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B1B70" w14:textId="77777777" w:rsidR="00CF0691" w:rsidRPr="006E1868" w:rsidRDefault="00CF0691" w:rsidP="00D24129">
      <w:pPr>
        <w:pStyle w:val="ListParagraph3"/>
        <w:rPr>
          <w:rFonts w:ascii="Gill Sans MT" w:hAnsi="Gill Sans MT"/>
          <w:lang w:eastAsia="hr-HR"/>
        </w:rPr>
      </w:pPr>
    </w:p>
    <w:p w14:paraId="1A48495E" w14:textId="77777777" w:rsidR="00B50036" w:rsidRPr="006E1868" w:rsidRDefault="00B50036" w:rsidP="005E0495">
      <w:pPr>
        <w:pStyle w:val="Naslov"/>
        <w:jc w:val="center"/>
        <w:rPr>
          <w:rFonts w:ascii="Gill Sans MT" w:hAnsi="Gill Sans MT"/>
        </w:rPr>
      </w:pPr>
      <w:r w:rsidRPr="006E1868">
        <w:rPr>
          <w:rFonts w:ascii="Gill Sans MT" w:hAnsi="Gill Sans MT"/>
        </w:rPr>
        <w:t>NACIONALNI PLAN OPORAVKA I OTPORNOSTI 2021.-2026.</w:t>
      </w:r>
    </w:p>
    <w:p w14:paraId="04E16176" w14:textId="77777777" w:rsidR="00B50036" w:rsidRPr="006E1868" w:rsidRDefault="00B50036" w:rsidP="005E0495">
      <w:pPr>
        <w:pStyle w:val="Naslov"/>
        <w:jc w:val="center"/>
        <w:rPr>
          <w:rFonts w:ascii="Gill Sans MT" w:hAnsi="Gill Sans MT"/>
        </w:rPr>
      </w:pPr>
    </w:p>
    <w:p w14:paraId="5564A8EF" w14:textId="77777777" w:rsidR="008B4AD8" w:rsidRPr="006E1868" w:rsidRDefault="008B4AD8" w:rsidP="005E0495">
      <w:pPr>
        <w:pStyle w:val="Naslov"/>
        <w:jc w:val="center"/>
        <w:rPr>
          <w:rFonts w:ascii="Gill Sans MT" w:hAnsi="Gill Sans MT"/>
        </w:rPr>
      </w:pPr>
      <w:r w:rsidRPr="006E1868">
        <w:rPr>
          <w:rFonts w:ascii="Gill Sans MT" w:hAnsi="Gill Sans MT"/>
        </w:rPr>
        <w:t>UPUTE ZA PRIJAVITELJE</w:t>
      </w:r>
    </w:p>
    <w:p w14:paraId="11B1B417" w14:textId="77777777" w:rsidR="00C53FC6" w:rsidRPr="006E1868" w:rsidRDefault="00C53FC6" w:rsidP="005E0495">
      <w:pPr>
        <w:pStyle w:val="Naslov"/>
        <w:jc w:val="center"/>
        <w:rPr>
          <w:rFonts w:ascii="Gill Sans MT" w:hAnsi="Gill Sans MT"/>
        </w:rPr>
      </w:pPr>
    </w:p>
    <w:p w14:paraId="37362BC3" w14:textId="513732EF" w:rsidR="003269F2" w:rsidRPr="006E1868" w:rsidRDefault="00472340" w:rsidP="005E0495">
      <w:pPr>
        <w:pStyle w:val="Naslov"/>
        <w:jc w:val="center"/>
        <w:rPr>
          <w:rFonts w:ascii="Gill Sans MT" w:hAnsi="Gill Sans MT"/>
          <w:bCs/>
        </w:rPr>
      </w:pPr>
      <w:bookmarkStart w:id="0" w:name="_Hlk174016338"/>
      <w:r w:rsidRPr="006E1868">
        <w:rPr>
          <w:rFonts w:ascii="Gill Sans MT" w:hAnsi="Gill Sans MT"/>
          <w:bCs/>
        </w:rPr>
        <w:t>U</w:t>
      </w:r>
      <w:r w:rsidR="00115A63" w:rsidRPr="006E1868">
        <w:rPr>
          <w:rFonts w:ascii="Gill Sans MT" w:hAnsi="Gill Sans MT"/>
          <w:bCs/>
        </w:rPr>
        <w:t>laganje u učinkovitu upotrebu resursa i po</w:t>
      </w:r>
      <w:r w:rsidR="00725145" w:rsidRPr="006E1868">
        <w:rPr>
          <w:rFonts w:ascii="Gill Sans MT" w:hAnsi="Gill Sans MT"/>
          <w:bCs/>
        </w:rPr>
        <w:t>tpora</w:t>
      </w:r>
      <w:r w:rsidR="00115A63" w:rsidRPr="006E1868">
        <w:rPr>
          <w:rFonts w:ascii="Gill Sans MT" w:hAnsi="Gill Sans MT"/>
          <w:bCs/>
        </w:rPr>
        <w:t xml:space="preserve"> prelask</w:t>
      </w:r>
      <w:r w:rsidR="00725145" w:rsidRPr="006E1868">
        <w:rPr>
          <w:rFonts w:ascii="Gill Sans MT" w:hAnsi="Gill Sans MT"/>
          <w:bCs/>
        </w:rPr>
        <w:t>u</w:t>
      </w:r>
      <w:r w:rsidR="00115A63" w:rsidRPr="006E1868">
        <w:rPr>
          <w:rFonts w:ascii="Gill Sans MT" w:hAnsi="Gill Sans MT"/>
          <w:bCs/>
        </w:rPr>
        <w:t xml:space="preserve"> na kružno gospodarstvo</w:t>
      </w:r>
    </w:p>
    <w:bookmarkEnd w:id="0"/>
    <w:p w14:paraId="215CF4AC" w14:textId="77777777" w:rsidR="00472340" w:rsidRPr="006E1868" w:rsidRDefault="00472340" w:rsidP="005E0495">
      <w:pPr>
        <w:pStyle w:val="Naslov"/>
        <w:jc w:val="center"/>
        <w:rPr>
          <w:rFonts w:ascii="Gill Sans MT" w:hAnsi="Gill Sans MT"/>
        </w:rPr>
      </w:pPr>
    </w:p>
    <w:p w14:paraId="06233FE8" w14:textId="77777777" w:rsidR="00504CFA" w:rsidRPr="006E1868" w:rsidRDefault="00504CFA" w:rsidP="005E0495">
      <w:pPr>
        <w:pStyle w:val="Naslov"/>
        <w:jc w:val="center"/>
        <w:rPr>
          <w:rFonts w:ascii="Gill Sans MT" w:hAnsi="Gill Sans MT"/>
          <w:bCs/>
        </w:rPr>
      </w:pPr>
      <w:r w:rsidRPr="006E1868">
        <w:rPr>
          <w:rFonts w:ascii="Gill Sans MT" w:hAnsi="Gill Sans MT"/>
          <w:bCs/>
        </w:rPr>
        <w:t>otvoreni postupak u modalitetu privremenog poziva</w:t>
      </w:r>
    </w:p>
    <w:p w14:paraId="11575D75" w14:textId="77777777" w:rsidR="00504CFA" w:rsidRPr="006E1868" w:rsidRDefault="00504CFA" w:rsidP="005E0495">
      <w:pPr>
        <w:pStyle w:val="Naslov"/>
        <w:jc w:val="center"/>
        <w:rPr>
          <w:rFonts w:ascii="Gill Sans MT" w:hAnsi="Gill Sans MT"/>
          <w:bCs/>
        </w:rPr>
      </w:pPr>
    </w:p>
    <w:p w14:paraId="5FA9117E" w14:textId="5068E29D" w:rsidR="00222D8C" w:rsidRPr="006E1868" w:rsidRDefault="00603BA1" w:rsidP="005E0495">
      <w:pPr>
        <w:pStyle w:val="Naslov"/>
        <w:jc w:val="center"/>
        <w:rPr>
          <w:rFonts w:ascii="Gill Sans MT" w:eastAsiaTheme="minorHAnsi" w:hAnsi="Gill Sans MT"/>
        </w:rPr>
      </w:pPr>
      <w:r w:rsidRPr="006E1868">
        <w:rPr>
          <w:rFonts w:ascii="Gill Sans MT" w:hAnsi="Gill Sans MT"/>
          <w:i/>
        </w:rPr>
        <w:t>R</w:t>
      </w:r>
      <w:r w:rsidR="008B4AD8" w:rsidRPr="006E1868">
        <w:rPr>
          <w:rFonts w:ascii="Gill Sans MT" w:hAnsi="Gill Sans MT"/>
          <w:i/>
        </w:rPr>
        <w:t>eferentni broj:</w:t>
      </w:r>
      <w:r w:rsidR="006270E9" w:rsidRPr="006E1868">
        <w:rPr>
          <w:rStyle w:val="Bodytext285pt"/>
          <w:rFonts w:ascii="Gill Sans MT" w:eastAsiaTheme="minorHAnsi" w:hAnsi="Gill Sans MT"/>
          <w:b/>
          <w:color w:val="auto"/>
          <w:sz w:val="24"/>
          <w:szCs w:val="24"/>
          <w:lang w:val="hr-HR"/>
        </w:rPr>
        <w:t xml:space="preserve"> </w:t>
      </w:r>
      <w:r w:rsidR="00580C4D" w:rsidRPr="006E1868">
        <w:rPr>
          <w:rFonts w:ascii="Gill Sans MT" w:hAnsi="Gill Sans MT"/>
        </w:rPr>
        <w:t>NPOO.C1.3.R2-I1</w:t>
      </w:r>
      <w:r w:rsidR="006270E9" w:rsidRPr="006E1868">
        <w:rPr>
          <w:rFonts w:ascii="Gill Sans MT" w:hAnsi="Gill Sans MT"/>
        </w:rPr>
        <w:t>.0</w:t>
      </w:r>
      <w:r w:rsidR="005F6D64">
        <w:rPr>
          <w:rFonts w:ascii="Gill Sans MT" w:hAnsi="Gill Sans MT"/>
        </w:rPr>
        <w:t>3</w:t>
      </w:r>
    </w:p>
    <w:p w14:paraId="7E0A89A9" w14:textId="77777777" w:rsidR="00504CFA" w:rsidRPr="006E1868" w:rsidRDefault="00504CFA" w:rsidP="00085E90">
      <w:pPr>
        <w:jc w:val="center"/>
        <w:rPr>
          <w:rFonts w:ascii="Gill Sans MT" w:eastAsiaTheme="majorEastAsia" w:hAnsi="Gill Sans MT"/>
          <w:bCs/>
          <w:sz w:val="24"/>
          <w:szCs w:val="24"/>
        </w:rPr>
      </w:pPr>
      <w:bookmarkStart w:id="1" w:name="bookmark0"/>
      <w:bookmarkStart w:id="2" w:name="bookmark1"/>
      <w:bookmarkStart w:id="3" w:name="bookmark3"/>
      <w:bookmarkStart w:id="4" w:name="bookmark4"/>
      <w:bookmarkStart w:id="5" w:name="bookmark8"/>
      <w:bookmarkStart w:id="6" w:name="_Toc96513354"/>
      <w:bookmarkStart w:id="7" w:name="_Toc96514925"/>
      <w:bookmarkStart w:id="8" w:name="_Toc96515506"/>
      <w:bookmarkStart w:id="9" w:name="_Toc96515605"/>
      <w:bookmarkStart w:id="10" w:name="_Toc96517295"/>
      <w:bookmarkStart w:id="11" w:name="_Toc97551165"/>
      <w:bookmarkEnd w:id="1"/>
      <w:bookmarkEnd w:id="2"/>
      <w:bookmarkEnd w:id="3"/>
      <w:bookmarkEnd w:id="4"/>
      <w:bookmarkEnd w:id="5"/>
      <w:r w:rsidRPr="006E1868">
        <w:rPr>
          <w:rFonts w:ascii="Gill Sans MT" w:eastAsia="Times New Roman" w:hAnsi="Gill Sans MT"/>
          <w:noProof/>
          <w:sz w:val="24"/>
          <w:szCs w:val="24"/>
          <w:lang w:eastAsia="hr-HR"/>
        </w:rPr>
        <w:drawing>
          <wp:inline distT="0" distB="0" distL="0" distR="0" wp14:anchorId="0F983E69" wp14:editId="5E9F0282">
            <wp:extent cx="352425" cy="466725"/>
            <wp:effectExtent l="0" t="0" r="9525" b="9525"/>
            <wp:docPr id="3" name="Picture 1" descr="cid:image005.png@01D3472D.2A2B2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3472D.2A2B2F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2425" cy="466725"/>
                    </a:xfrm>
                    <a:prstGeom prst="rect">
                      <a:avLst/>
                    </a:prstGeom>
                    <a:noFill/>
                    <a:ln>
                      <a:noFill/>
                    </a:ln>
                  </pic:spPr>
                </pic:pic>
              </a:graphicData>
            </a:graphic>
          </wp:inline>
        </w:drawing>
      </w:r>
      <w:bookmarkEnd w:id="6"/>
      <w:bookmarkEnd w:id="7"/>
      <w:bookmarkEnd w:id="8"/>
      <w:bookmarkEnd w:id="9"/>
      <w:bookmarkEnd w:id="10"/>
      <w:bookmarkEnd w:id="11"/>
    </w:p>
    <w:p w14:paraId="75500C75" w14:textId="77777777" w:rsidR="00504CFA" w:rsidRPr="006E1868" w:rsidRDefault="00504CFA" w:rsidP="00085E90">
      <w:pPr>
        <w:jc w:val="center"/>
        <w:rPr>
          <w:rFonts w:ascii="Gill Sans MT" w:eastAsia="Times New Roman" w:hAnsi="Gill Sans MT"/>
          <w:sz w:val="24"/>
          <w:szCs w:val="24"/>
        </w:rPr>
      </w:pPr>
    </w:p>
    <w:p w14:paraId="1AFACC48" w14:textId="429BFCB5" w:rsidR="00504CFA" w:rsidRPr="006E1868" w:rsidRDefault="00504CFA" w:rsidP="00085E90">
      <w:pPr>
        <w:jc w:val="center"/>
        <w:rPr>
          <w:rFonts w:ascii="Gill Sans MT" w:eastAsia="Times New Roman" w:hAnsi="Gill Sans MT"/>
          <w:b/>
          <w:sz w:val="24"/>
          <w:szCs w:val="24"/>
        </w:rPr>
      </w:pPr>
      <w:r w:rsidRPr="006E1868">
        <w:rPr>
          <w:rFonts w:ascii="Gill Sans MT" w:eastAsia="Times New Roman" w:hAnsi="Gill Sans MT"/>
          <w:b/>
          <w:sz w:val="24"/>
          <w:szCs w:val="24"/>
          <w:lang w:eastAsia="hr-HR"/>
        </w:rPr>
        <w:t>Ministarstvo</w:t>
      </w:r>
      <w:r w:rsidR="00725145" w:rsidRPr="006E1868">
        <w:rPr>
          <w:rFonts w:ascii="Gill Sans MT" w:eastAsia="Times New Roman" w:hAnsi="Gill Sans MT"/>
          <w:b/>
          <w:sz w:val="24"/>
          <w:szCs w:val="24"/>
          <w:lang w:eastAsia="hr-HR"/>
        </w:rPr>
        <w:t xml:space="preserve"> zaštite okoliša i zelene tranzicije</w:t>
      </w:r>
    </w:p>
    <w:p w14:paraId="227BAFAA" w14:textId="77777777" w:rsidR="00FD58B8" w:rsidRPr="006E1868" w:rsidRDefault="00FD58B8" w:rsidP="00085E90">
      <w:pPr>
        <w:tabs>
          <w:tab w:val="left" w:pos="549"/>
        </w:tabs>
        <w:kinsoku w:val="0"/>
        <w:overflowPunct w:val="0"/>
        <w:ind w:left="567"/>
        <w:contextualSpacing/>
        <w:jc w:val="both"/>
        <w:outlineLvl w:val="0"/>
        <w:rPr>
          <w:rFonts w:ascii="Gill Sans MT" w:eastAsiaTheme="majorEastAsia" w:hAnsi="Gill Sans MT" w:cs="Times New Roman"/>
          <w:b/>
          <w:bCs/>
          <w:sz w:val="24"/>
          <w:szCs w:val="24"/>
        </w:rPr>
      </w:pPr>
    </w:p>
    <w:p w14:paraId="7E0EC780" w14:textId="77777777" w:rsidR="00F219E5" w:rsidRPr="006E1868" w:rsidRDefault="00F219E5" w:rsidP="004829E9">
      <w:pPr>
        <w:spacing w:after="160"/>
        <w:rPr>
          <w:rFonts w:ascii="Gill Sans MT" w:eastAsiaTheme="majorEastAsia" w:hAnsi="Gill Sans MT" w:cs="Times New Roman"/>
          <w:b/>
          <w:bCs/>
          <w:sz w:val="24"/>
          <w:szCs w:val="24"/>
        </w:rPr>
      </w:pPr>
      <w:r w:rsidRPr="006E1868">
        <w:rPr>
          <w:rFonts w:ascii="Gill Sans MT" w:eastAsiaTheme="majorEastAsia" w:hAnsi="Gill Sans MT" w:cs="Times New Roman"/>
          <w:b/>
          <w:bCs/>
          <w:sz w:val="24"/>
          <w:szCs w:val="24"/>
        </w:rPr>
        <w:br w:type="page"/>
      </w:r>
    </w:p>
    <w:sdt>
      <w:sdtPr>
        <w:rPr>
          <w:rFonts w:ascii="Gill Sans MT" w:hAnsi="Gill Sans MT" w:cs="Times New Roman"/>
          <w:b/>
          <w:bCs/>
          <w:sz w:val="24"/>
          <w:szCs w:val="24"/>
          <w:lang w:bidi="en-US"/>
        </w:rPr>
        <w:id w:val="493916322"/>
        <w:docPartObj>
          <w:docPartGallery w:val="Table of Contents"/>
          <w:docPartUnique/>
        </w:docPartObj>
      </w:sdtPr>
      <w:sdtEndPr>
        <w:rPr>
          <w:rFonts w:cstheme="minorBidi"/>
          <w:b w:val="0"/>
          <w:lang w:bidi="ar-SA"/>
        </w:rPr>
      </w:sdtEndPr>
      <w:sdtContent>
        <w:p w14:paraId="180862ED" w14:textId="77777777" w:rsidR="00F219E5" w:rsidRPr="006E1868" w:rsidRDefault="00F219E5" w:rsidP="00085E90">
          <w:pPr>
            <w:keepNext/>
            <w:keepLines/>
            <w:kinsoku w:val="0"/>
            <w:overflowPunct w:val="0"/>
            <w:ind w:left="720" w:hanging="360"/>
            <w:contextualSpacing/>
            <w:jc w:val="both"/>
            <w:rPr>
              <w:rFonts w:ascii="Gill Sans MT" w:hAnsi="Gill Sans MT" w:cs="Times New Roman"/>
              <w:b/>
              <w:sz w:val="24"/>
              <w:szCs w:val="24"/>
              <w:lang w:bidi="en-US"/>
            </w:rPr>
          </w:pPr>
          <w:r w:rsidRPr="006E1868">
            <w:rPr>
              <w:rFonts w:ascii="Gill Sans MT" w:hAnsi="Gill Sans MT" w:cs="Times New Roman"/>
              <w:b/>
              <w:sz w:val="24"/>
              <w:szCs w:val="24"/>
              <w:lang w:bidi="en-US"/>
            </w:rPr>
            <w:t>Sadržaj</w:t>
          </w:r>
        </w:p>
        <w:p w14:paraId="7EB7E3CC" w14:textId="4F0227EF" w:rsidR="008365FC" w:rsidRDefault="00F219E5">
          <w:pPr>
            <w:pStyle w:val="Sadraj1"/>
            <w:rPr>
              <w:b w:val="0"/>
              <w:bCs w:val="0"/>
              <w:noProof/>
              <w:kern w:val="2"/>
              <w:lang w:eastAsia="hr-HR"/>
              <w14:ligatures w14:val="standardContextual"/>
            </w:rPr>
          </w:pPr>
          <w:r w:rsidRPr="006E1868">
            <w:rPr>
              <w:rFonts w:ascii="Gill Sans MT" w:hAnsi="Gill Sans MT"/>
            </w:rPr>
            <w:fldChar w:fldCharType="begin"/>
          </w:r>
          <w:r w:rsidRPr="006E1868">
            <w:rPr>
              <w:rFonts w:ascii="Gill Sans MT" w:hAnsi="Gill Sans MT"/>
            </w:rPr>
            <w:instrText xml:space="preserve"> TOC \o "1-3" \h \z \u </w:instrText>
          </w:r>
          <w:r w:rsidRPr="006E1868">
            <w:rPr>
              <w:rFonts w:ascii="Gill Sans MT" w:hAnsi="Gill Sans MT"/>
            </w:rPr>
            <w:fldChar w:fldCharType="separate"/>
          </w:r>
          <w:hyperlink w:anchor="_Toc176951093" w:history="1">
            <w:r w:rsidR="008365FC" w:rsidRPr="00382100">
              <w:rPr>
                <w:rStyle w:val="Hiperveza"/>
                <w:rFonts w:eastAsiaTheme="majorEastAsia"/>
                <w:noProof/>
              </w:rPr>
              <w:t>1.</w:t>
            </w:r>
            <w:r w:rsidR="008365FC">
              <w:rPr>
                <w:b w:val="0"/>
                <w:bCs w:val="0"/>
                <w:noProof/>
                <w:kern w:val="2"/>
                <w:lang w:eastAsia="hr-HR"/>
                <w14:ligatures w14:val="standardContextual"/>
              </w:rPr>
              <w:tab/>
            </w:r>
            <w:r w:rsidR="008365FC" w:rsidRPr="00382100">
              <w:rPr>
                <w:rStyle w:val="Hiperveza"/>
                <w:noProof/>
              </w:rPr>
              <w:t>OPĆE INFORMACIJE</w:t>
            </w:r>
            <w:r w:rsidR="008365FC">
              <w:rPr>
                <w:noProof/>
                <w:webHidden/>
              </w:rPr>
              <w:tab/>
            </w:r>
            <w:r w:rsidR="008365FC">
              <w:rPr>
                <w:noProof/>
                <w:webHidden/>
              </w:rPr>
              <w:fldChar w:fldCharType="begin"/>
            </w:r>
            <w:r w:rsidR="008365FC">
              <w:rPr>
                <w:noProof/>
                <w:webHidden/>
              </w:rPr>
              <w:instrText xml:space="preserve"> PAGEREF _Toc176951093 \h </w:instrText>
            </w:r>
            <w:r w:rsidR="008365FC">
              <w:rPr>
                <w:noProof/>
                <w:webHidden/>
              </w:rPr>
            </w:r>
            <w:r w:rsidR="008365FC">
              <w:rPr>
                <w:noProof/>
                <w:webHidden/>
              </w:rPr>
              <w:fldChar w:fldCharType="separate"/>
            </w:r>
            <w:r w:rsidR="008365FC">
              <w:rPr>
                <w:noProof/>
                <w:webHidden/>
              </w:rPr>
              <w:t>3</w:t>
            </w:r>
            <w:r w:rsidR="008365FC">
              <w:rPr>
                <w:noProof/>
                <w:webHidden/>
              </w:rPr>
              <w:fldChar w:fldCharType="end"/>
            </w:r>
          </w:hyperlink>
        </w:p>
        <w:p w14:paraId="6FAB15F9" w14:textId="5B7C78E9" w:rsidR="008365FC" w:rsidRDefault="00000000">
          <w:pPr>
            <w:pStyle w:val="Sadraj2"/>
            <w:rPr>
              <w:b w:val="0"/>
              <w:bCs w:val="0"/>
              <w:noProof/>
              <w:kern w:val="2"/>
              <w:sz w:val="24"/>
              <w:szCs w:val="24"/>
              <w:lang w:eastAsia="hr-HR"/>
              <w14:ligatures w14:val="standardContextual"/>
            </w:rPr>
          </w:pPr>
          <w:hyperlink w:anchor="_Toc176951094" w:history="1">
            <w:r w:rsidR="008365FC" w:rsidRPr="00382100">
              <w:rPr>
                <w:rStyle w:val="Hiperveza"/>
                <w:noProof/>
              </w:rPr>
              <w:t>1.1.</w:t>
            </w:r>
            <w:r w:rsidR="008365FC">
              <w:rPr>
                <w:b w:val="0"/>
                <w:bCs w:val="0"/>
                <w:noProof/>
                <w:kern w:val="2"/>
                <w:sz w:val="24"/>
                <w:szCs w:val="24"/>
                <w:lang w:eastAsia="hr-HR"/>
                <w14:ligatures w14:val="standardContextual"/>
              </w:rPr>
              <w:tab/>
            </w:r>
            <w:r w:rsidR="008365FC" w:rsidRPr="00382100">
              <w:rPr>
                <w:rStyle w:val="Hiperveza"/>
                <w:rFonts w:eastAsiaTheme="minorHAnsi"/>
                <w:noProof/>
              </w:rPr>
              <w:t>Predmet</w:t>
            </w:r>
            <w:r w:rsidR="008365FC" w:rsidRPr="00382100">
              <w:rPr>
                <w:rStyle w:val="Hiperveza"/>
                <w:noProof/>
              </w:rPr>
              <w:t xml:space="preserve"> Poziva</w:t>
            </w:r>
            <w:r w:rsidR="008365FC">
              <w:rPr>
                <w:noProof/>
                <w:webHidden/>
              </w:rPr>
              <w:tab/>
            </w:r>
            <w:r w:rsidR="008365FC">
              <w:rPr>
                <w:noProof/>
                <w:webHidden/>
              </w:rPr>
              <w:fldChar w:fldCharType="begin"/>
            </w:r>
            <w:r w:rsidR="008365FC">
              <w:rPr>
                <w:noProof/>
                <w:webHidden/>
              </w:rPr>
              <w:instrText xml:space="preserve"> PAGEREF _Toc176951094 \h </w:instrText>
            </w:r>
            <w:r w:rsidR="008365FC">
              <w:rPr>
                <w:noProof/>
                <w:webHidden/>
              </w:rPr>
            </w:r>
            <w:r w:rsidR="008365FC">
              <w:rPr>
                <w:noProof/>
                <w:webHidden/>
              </w:rPr>
              <w:fldChar w:fldCharType="separate"/>
            </w:r>
            <w:r w:rsidR="008365FC">
              <w:rPr>
                <w:noProof/>
                <w:webHidden/>
              </w:rPr>
              <w:t>3</w:t>
            </w:r>
            <w:r w:rsidR="008365FC">
              <w:rPr>
                <w:noProof/>
                <w:webHidden/>
              </w:rPr>
              <w:fldChar w:fldCharType="end"/>
            </w:r>
          </w:hyperlink>
        </w:p>
        <w:p w14:paraId="1176DDE2" w14:textId="3A1010E8" w:rsidR="008365FC" w:rsidRDefault="00000000">
          <w:pPr>
            <w:pStyle w:val="Sadraj2"/>
            <w:rPr>
              <w:b w:val="0"/>
              <w:bCs w:val="0"/>
              <w:noProof/>
              <w:kern w:val="2"/>
              <w:sz w:val="24"/>
              <w:szCs w:val="24"/>
              <w:lang w:eastAsia="hr-HR"/>
              <w14:ligatures w14:val="standardContextual"/>
            </w:rPr>
          </w:pPr>
          <w:hyperlink w:anchor="_Toc176951095" w:history="1">
            <w:r w:rsidR="008365FC" w:rsidRPr="00382100">
              <w:rPr>
                <w:rStyle w:val="Hiperveza"/>
                <w:rFonts w:eastAsiaTheme="minorHAnsi"/>
                <w:noProof/>
              </w:rPr>
              <w:t>1.2.</w:t>
            </w:r>
            <w:r w:rsidR="008365FC">
              <w:rPr>
                <w:b w:val="0"/>
                <w:bCs w:val="0"/>
                <w:noProof/>
                <w:kern w:val="2"/>
                <w:sz w:val="24"/>
                <w:szCs w:val="24"/>
                <w:lang w:eastAsia="hr-HR"/>
                <w14:ligatures w14:val="standardContextual"/>
              </w:rPr>
              <w:tab/>
            </w:r>
            <w:r w:rsidR="008365FC" w:rsidRPr="00382100">
              <w:rPr>
                <w:rStyle w:val="Hiperveza"/>
                <w:rFonts w:eastAsiaTheme="minorHAnsi"/>
                <w:noProof/>
              </w:rPr>
              <w:t xml:space="preserve">Svrha </w:t>
            </w:r>
            <w:r w:rsidR="008365FC" w:rsidRPr="00382100">
              <w:rPr>
                <w:rStyle w:val="Hiperveza"/>
                <w:noProof/>
              </w:rPr>
              <w:t>poziva</w:t>
            </w:r>
            <w:r w:rsidR="008365FC">
              <w:rPr>
                <w:noProof/>
                <w:webHidden/>
              </w:rPr>
              <w:tab/>
            </w:r>
            <w:r w:rsidR="008365FC">
              <w:rPr>
                <w:noProof/>
                <w:webHidden/>
              </w:rPr>
              <w:fldChar w:fldCharType="begin"/>
            </w:r>
            <w:r w:rsidR="008365FC">
              <w:rPr>
                <w:noProof/>
                <w:webHidden/>
              </w:rPr>
              <w:instrText xml:space="preserve"> PAGEREF _Toc176951095 \h </w:instrText>
            </w:r>
            <w:r w:rsidR="008365FC">
              <w:rPr>
                <w:noProof/>
                <w:webHidden/>
              </w:rPr>
            </w:r>
            <w:r w:rsidR="008365FC">
              <w:rPr>
                <w:noProof/>
                <w:webHidden/>
              </w:rPr>
              <w:fldChar w:fldCharType="separate"/>
            </w:r>
            <w:r w:rsidR="008365FC">
              <w:rPr>
                <w:noProof/>
                <w:webHidden/>
              </w:rPr>
              <w:t>4</w:t>
            </w:r>
            <w:r w:rsidR="008365FC">
              <w:rPr>
                <w:noProof/>
                <w:webHidden/>
              </w:rPr>
              <w:fldChar w:fldCharType="end"/>
            </w:r>
          </w:hyperlink>
        </w:p>
        <w:p w14:paraId="182AD449" w14:textId="74CE6E6F" w:rsidR="008365FC" w:rsidRDefault="00000000">
          <w:pPr>
            <w:pStyle w:val="Sadraj2"/>
            <w:rPr>
              <w:b w:val="0"/>
              <w:bCs w:val="0"/>
              <w:noProof/>
              <w:kern w:val="2"/>
              <w:sz w:val="24"/>
              <w:szCs w:val="24"/>
              <w:lang w:eastAsia="hr-HR"/>
              <w14:ligatures w14:val="standardContextual"/>
            </w:rPr>
          </w:pPr>
          <w:hyperlink w:anchor="_Toc176951096" w:history="1">
            <w:r w:rsidR="008365FC" w:rsidRPr="00382100">
              <w:rPr>
                <w:rStyle w:val="Hiperveza"/>
                <w:rFonts w:eastAsiaTheme="minorHAnsi"/>
                <w:noProof/>
              </w:rPr>
              <w:t>1.3.</w:t>
            </w:r>
            <w:r w:rsidR="008365FC">
              <w:rPr>
                <w:b w:val="0"/>
                <w:bCs w:val="0"/>
                <w:noProof/>
                <w:kern w:val="2"/>
                <w:sz w:val="24"/>
                <w:szCs w:val="24"/>
                <w:lang w:eastAsia="hr-HR"/>
                <w14:ligatures w14:val="standardContextual"/>
              </w:rPr>
              <w:tab/>
            </w:r>
            <w:r w:rsidR="008365FC" w:rsidRPr="00382100">
              <w:rPr>
                <w:rStyle w:val="Hiperveza"/>
                <w:noProof/>
              </w:rPr>
              <w:t>Specifične</w:t>
            </w:r>
            <w:r w:rsidR="008365FC" w:rsidRPr="00382100">
              <w:rPr>
                <w:rStyle w:val="Hiperveza"/>
                <w:rFonts w:eastAsiaTheme="minorHAnsi"/>
                <w:noProof/>
              </w:rPr>
              <w:t xml:space="preserve"> odredbe za projekte ulaganja u postrojenja za recikliranje</w:t>
            </w:r>
            <w:r w:rsidR="008365FC">
              <w:rPr>
                <w:noProof/>
                <w:webHidden/>
              </w:rPr>
              <w:tab/>
            </w:r>
            <w:r w:rsidR="008365FC">
              <w:rPr>
                <w:noProof/>
                <w:webHidden/>
              </w:rPr>
              <w:fldChar w:fldCharType="begin"/>
            </w:r>
            <w:r w:rsidR="008365FC">
              <w:rPr>
                <w:noProof/>
                <w:webHidden/>
              </w:rPr>
              <w:instrText xml:space="preserve"> PAGEREF _Toc176951096 \h </w:instrText>
            </w:r>
            <w:r w:rsidR="008365FC">
              <w:rPr>
                <w:noProof/>
                <w:webHidden/>
              </w:rPr>
            </w:r>
            <w:r w:rsidR="008365FC">
              <w:rPr>
                <w:noProof/>
                <w:webHidden/>
              </w:rPr>
              <w:fldChar w:fldCharType="separate"/>
            </w:r>
            <w:r w:rsidR="008365FC">
              <w:rPr>
                <w:noProof/>
                <w:webHidden/>
              </w:rPr>
              <w:t>5</w:t>
            </w:r>
            <w:r w:rsidR="008365FC">
              <w:rPr>
                <w:noProof/>
                <w:webHidden/>
              </w:rPr>
              <w:fldChar w:fldCharType="end"/>
            </w:r>
          </w:hyperlink>
        </w:p>
        <w:p w14:paraId="3E1EBC4D" w14:textId="5C2EBDDB" w:rsidR="008365FC" w:rsidRDefault="00000000">
          <w:pPr>
            <w:pStyle w:val="Sadraj2"/>
            <w:rPr>
              <w:b w:val="0"/>
              <w:bCs w:val="0"/>
              <w:noProof/>
              <w:kern w:val="2"/>
              <w:sz w:val="24"/>
              <w:szCs w:val="24"/>
              <w:lang w:eastAsia="hr-HR"/>
              <w14:ligatures w14:val="standardContextual"/>
            </w:rPr>
          </w:pPr>
          <w:hyperlink w:anchor="_Toc176951097" w:history="1">
            <w:r w:rsidR="008365FC" w:rsidRPr="00382100">
              <w:rPr>
                <w:rStyle w:val="Hiperveza"/>
                <w:rFonts w:eastAsiaTheme="minorHAnsi"/>
                <w:noProof/>
              </w:rPr>
              <w:t>1.4.</w:t>
            </w:r>
            <w:r w:rsidR="008365FC">
              <w:rPr>
                <w:b w:val="0"/>
                <w:bCs w:val="0"/>
                <w:noProof/>
                <w:kern w:val="2"/>
                <w:sz w:val="24"/>
                <w:szCs w:val="24"/>
                <w:lang w:eastAsia="hr-HR"/>
                <w14:ligatures w14:val="standardContextual"/>
              </w:rPr>
              <w:tab/>
            </w:r>
            <w:r w:rsidR="008365FC" w:rsidRPr="00382100">
              <w:rPr>
                <w:rStyle w:val="Hiperveza"/>
                <w:rFonts w:eastAsiaTheme="minorHAnsi"/>
                <w:noProof/>
              </w:rPr>
              <w:t>Pokazatelji</w:t>
            </w:r>
            <w:r w:rsidR="008365FC">
              <w:rPr>
                <w:noProof/>
                <w:webHidden/>
              </w:rPr>
              <w:tab/>
            </w:r>
            <w:r w:rsidR="008365FC">
              <w:rPr>
                <w:noProof/>
                <w:webHidden/>
              </w:rPr>
              <w:fldChar w:fldCharType="begin"/>
            </w:r>
            <w:r w:rsidR="008365FC">
              <w:rPr>
                <w:noProof/>
                <w:webHidden/>
              </w:rPr>
              <w:instrText xml:space="preserve"> PAGEREF _Toc176951097 \h </w:instrText>
            </w:r>
            <w:r w:rsidR="008365FC">
              <w:rPr>
                <w:noProof/>
                <w:webHidden/>
              </w:rPr>
            </w:r>
            <w:r w:rsidR="008365FC">
              <w:rPr>
                <w:noProof/>
                <w:webHidden/>
              </w:rPr>
              <w:fldChar w:fldCharType="separate"/>
            </w:r>
            <w:r w:rsidR="008365FC">
              <w:rPr>
                <w:noProof/>
                <w:webHidden/>
              </w:rPr>
              <w:t>7</w:t>
            </w:r>
            <w:r w:rsidR="008365FC">
              <w:rPr>
                <w:noProof/>
                <w:webHidden/>
              </w:rPr>
              <w:fldChar w:fldCharType="end"/>
            </w:r>
          </w:hyperlink>
        </w:p>
        <w:p w14:paraId="3C2AB043" w14:textId="3E920E92" w:rsidR="008365FC" w:rsidRDefault="00000000">
          <w:pPr>
            <w:pStyle w:val="Sadraj2"/>
            <w:rPr>
              <w:b w:val="0"/>
              <w:bCs w:val="0"/>
              <w:noProof/>
              <w:kern w:val="2"/>
              <w:sz w:val="24"/>
              <w:szCs w:val="24"/>
              <w:lang w:eastAsia="hr-HR"/>
              <w14:ligatures w14:val="standardContextual"/>
            </w:rPr>
          </w:pPr>
          <w:hyperlink w:anchor="_Toc176951098" w:history="1">
            <w:r w:rsidR="008365FC" w:rsidRPr="00382100">
              <w:rPr>
                <w:rStyle w:val="Hiperveza"/>
                <w:noProof/>
              </w:rPr>
              <w:t>1.5.</w:t>
            </w:r>
            <w:r w:rsidR="008365FC">
              <w:rPr>
                <w:b w:val="0"/>
                <w:bCs w:val="0"/>
                <w:noProof/>
                <w:kern w:val="2"/>
                <w:sz w:val="24"/>
                <w:szCs w:val="24"/>
                <w:lang w:eastAsia="hr-HR"/>
                <w14:ligatures w14:val="standardContextual"/>
              </w:rPr>
              <w:tab/>
            </w:r>
            <w:r w:rsidR="008365FC" w:rsidRPr="00382100">
              <w:rPr>
                <w:rStyle w:val="Hiperveza"/>
                <w:rFonts w:eastAsiaTheme="minorHAnsi"/>
                <w:noProof/>
              </w:rPr>
              <w:t>Financijska</w:t>
            </w:r>
            <w:r w:rsidR="008365FC" w:rsidRPr="00382100">
              <w:rPr>
                <w:rStyle w:val="Hiperveza"/>
                <w:noProof/>
              </w:rPr>
              <w:t xml:space="preserve"> alokacija, iznosi i intenziteti bespovratnih sredstava</w:t>
            </w:r>
            <w:r w:rsidR="008365FC">
              <w:rPr>
                <w:noProof/>
                <w:webHidden/>
              </w:rPr>
              <w:tab/>
            </w:r>
            <w:r w:rsidR="008365FC">
              <w:rPr>
                <w:noProof/>
                <w:webHidden/>
              </w:rPr>
              <w:fldChar w:fldCharType="begin"/>
            </w:r>
            <w:r w:rsidR="008365FC">
              <w:rPr>
                <w:noProof/>
                <w:webHidden/>
              </w:rPr>
              <w:instrText xml:space="preserve"> PAGEREF _Toc176951098 \h </w:instrText>
            </w:r>
            <w:r w:rsidR="008365FC">
              <w:rPr>
                <w:noProof/>
                <w:webHidden/>
              </w:rPr>
            </w:r>
            <w:r w:rsidR="008365FC">
              <w:rPr>
                <w:noProof/>
                <w:webHidden/>
              </w:rPr>
              <w:fldChar w:fldCharType="separate"/>
            </w:r>
            <w:r w:rsidR="008365FC">
              <w:rPr>
                <w:noProof/>
                <w:webHidden/>
              </w:rPr>
              <w:t>8</w:t>
            </w:r>
            <w:r w:rsidR="008365FC">
              <w:rPr>
                <w:noProof/>
                <w:webHidden/>
              </w:rPr>
              <w:fldChar w:fldCharType="end"/>
            </w:r>
          </w:hyperlink>
        </w:p>
        <w:p w14:paraId="4CB8CF75" w14:textId="73251B72" w:rsidR="008365FC" w:rsidRDefault="00000000">
          <w:pPr>
            <w:pStyle w:val="Sadraj2"/>
            <w:rPr>
              <w:b w:val="0"/>
              <w:bCs w:val="0"/>
              <w:noProof/>
              <w:kern w:val="2"/>
              <w:sz w:val="24"/>
              <w:szCs w:val="24"/>
              <w:lang w:eastAsia="hr-HR"/>
              <w14:ligatures w14:val="standardContextual"/>
            </w:rPr>
          </w:pPr>
          <w:hyperlink w:anchor="_Toc176951099" w:history="1">
            <w:r w:rsidR="008365FC" w:rsidRPr="00382100">
              <w:rPr>
                <w:rStyle w:val="Hiperveza"/>
                <w:noProof/>
              </w:rPr>
              <w:t>1.6.</w:t>
            </w:r>
            <w:r w:rsidR="008365FC">
              <w:rPr>
                <w:b w:val="0"/>
                <w:bCs w:val="0"/>
                <w:noProof/>
                <w:kern w:val="2"/>
                <w:sz w:val="24"/>
                <w:szCs w:val="24"/>
                <w:lang w:eastAsia="hr-HR"/>
                <w14:ligatures w14:val="standardContextual"/>
              </w:rPr>
              <w:tab/>
            </w:r>
            <w:r w:rsidR="008365FC" w:rsidRPr="00382100">
              <w:rPr>
                <w:rStyle w:val="Hiperveza"/>
                <w:rFonts w:eastAsiaTheme="minorHAnsi"/>
                <w:noProof/>
              </w:rPr>
              <w:t>Zbrajanje</w:t>
            </w:r>
            <w:r w:rsidR="008365FC" w:rsidRPr="00382100">
              <w:rPr>
                <w:rStyle w:val="Hiperveza"/>
                <w:noProof/>
              </w:rPr>
              <w:t xml:space="preserve"> potpora</w:t>
            </w:r>
            <w:r w:rsidR="008365FC">
              <w:rPr>
                <w:noProof/>
                <w:webHidden/>
              </w:rPr>
              <w:tab/>
            </w:r>
            <w:r w:rsidR="008365FC">
              <w:rPr>
                <w:noProof/>
                <w:webHidden/>
              </w:rPr>
              <w:fldChar w:fldCharType="begin"/>
            </w:r>
            <w:r w:rsidR="008365FC">
              <w:rPr>
                <w:noProof/>
                <w:webHidden/>
              </w:rPr>
              <w:instrText xml:space="preserve"> PAGEREF _Toc176951099 \h </w:instrText>
            </w:r>
            <w:r w:rsidR="008365FC">
              <w:rPr>
                <w:noProof/>
                <w:webHidden/>
              </w:rPr>
            </w:r>
            <w:r w:rsidR="008365FC">
              <w:rPr>
                <w:noProof/>
                <w:webHidden/>
              </w:rPr>
              <w:fldChar w:fldCharType="separate"/>
            </w:r>
            <w:r w:rsidR="008365FC">
              <w:rPr>
                <w:noProof/>
                <w:webHidden/>
              </w:rPr>
              <w:t>10</w:t>
            </w:r>
            <w:r w:rsidR="008365FC">
              <w:rPr>
                <w:noProof/>
                <w:webHidden/>
              </w:rPr>
              <w:fldChar w:fldCharType="end"/>
            </w:r>
          </w:hyperlink>
        </w:p>
        <w:p w14:paraId="68FBA287" w14:textId="44393A70" w:rsidR="008365FC" w:rsidRDefault="00000000">
          <w:pPr>
            <w:pStyle w:val="Sadraj2"/>
            <w:rPr>
              <w:b w:val="0"/>
              <w:bCs w:val="0"/>
              <w:noProof/>
              <w:kern w:val="2"/>
              <w:sz w:val="24"/>
              <w:szCs w:val="24"/>
              <w:lang w:eastAsia="hr-HR"/>
              <w14:ligatures w14:val="standardContextual"/>
            </w:rPr>
          </w:pPr>
          <w:hyperlink w:anchor="_Toc176951100" w:history="1">
            <w:r w:rsidR="008365FC" w:rsidRPr="00382100">
              <w:rPr>
                <w:rStyle w:val="Hiperveza"/>
                <w:noProof/>
              </w:rPr>
              <w:t>1.7.</w:t>
            </w:r>
            <w:r w:rsidR="008365FC">
              <w:rPr>
                <w:b w:val="0"/>
                <w:bCs w:val="0"/>
                <w:noProof/>
                <w:kern w:val="2"/>
                <w:sz w:val="24"/>
                <w:szCs w:val="24"/>
                <w:lang w:eastAsia="hr-HR"/>
                <w14:ligatures w14:val="standardContextual"/>
              </w:rPr>
              <w:tab/>
            </w:r>
            <w:r w:rsidR="008365FC" w:rsidRPr="00382100">
              <w:rPr>
                <w:rStyle w:val="Hiperveza"/>
                <w:rFonts w:eastAsiaTheme="minorHAnsi"/>
                <w:noProof/>
              </w:rPr>
              <w:t>Isključenje</w:t>
            </w:r>
            <w:r w:rsidR="008365FC">
              <w:rPr>
                <w:noProof/>
                <w:webHidden/>
              </w:rPr>
              <w:tab/>
            </w:r>
            <w:r w:rsidR="008365FC">
              <w:rPr>
                <w:noProof/>
                <w:webHidden/>
              </w:rPr>
              <w:fldChar w:fldCharType="begin"/>
            </w:r>
            <w:r w:rsidR="008365FC">
              <w:rPr>
                <w:noProof/>
                <w:webHidden/>
              </w:rPr>
              <w:instrText xml:space="preserve"> PAGEREF _Toc176951100 \h </w:instrText>
            </w:r>
            <w:r w:rsidR="008365FC">
              <w:rPr>
                <w:noProof/>
                <w:webHidden/>
              </w:rPr>
            </w:r>
            <w:r w:rsidR="008365FC">
              <w:rPr>
                <w:noProof/>
                <w:webHidden/>
              </w:rPr>
              <w:fldChar w:fldCharType="separate"/>
            </w:r>
            <w:r w:rsidR="008365FC">
              <w:rPr>
                <w:noProof/>
                <w:webHidden/>
              </w:rPr>
              <w:t>11</w:t>
            </w:r>
            <w:r w:rsidR="008365FC">
              <w:rPr>
                <w:noProof/>
                <w:webHidden/>
              </w:rPr>
              <w:fldChar w:fldCharType="end"/>
            </w:r>
          </w:hyperlink>
        </w:p>
        <w:p w14:paraId="18970BE2" w14:textId="768FD679" w:rsidR="008365FC" w:rsidRDefault="00000000">
          <w:pPr>
            <w:pStyle w:val="Sadraj2"/>
            <w:rPr>
              <w:b w:val="0"/>
              <w:bCs w:val="0"/>
              <w:noProof/>
              <w:kern w:val="2"/>
              <w:sz w:val="24"/>
              <w:szCs w:val="24"/>
              <w:lang w:eastAsia="hr-HR"/>
              <w14:ligatures w14:val="standardContextual"/>
            </w:rPr>
          </w:pPr>
          <w:hyperlink w:anchor="_Toc176951101" w:history="1">
            <w:r w:rsidR="008365FC" w:rsidRPr="00382100">
              <w:rPr>
                <w:rStyle w:val="Hiperveza"/>
                <w:noProof/>
                <w:lang w:eastAsia="hr-HR"/>
              </w:rPr>
              <w:t>1.8.</w:t>
            </w:r>
            <w:r w:rsidR="008365FC">
              <w:rPr>
                <w:b w:val="0"/>
                <w:bCs w:val="0"/>
                <w:noProof/>
                <w:kern w:val="2"/>
                <w:sz w:val="24"/>
                <w:szCs w:val="24"/>
                <w:lang w:eastAsia="hr-HR"/>
                <w14:ligatures w14:val="standardContextual"/>
              </w:rPr>
              <w:tab/>
            </w:r>
            <w:r w:rsidR="008365FC" w:rsidRPr="00382100">
              <w:rPr>
                <w:rStyle w:val="Hiperveza"/>
                <w:rFonts w:eastAsiaTheme="minorHAnsi"/>
                <w:noProof/>
              </w:rPr>
              <w:t>Dvostruko</w:t>
            </w:r>
            <w:r w:rsidR="008365FC" w:rsidRPr="00382100">
              <w:rPr>
                <w:rStyle w:val="Hiperveza"/>
                <w:noProof/>
                <w:lang w:eastAsia="hr-HR"/>
              </w:rPr>
              <w:t xml:space="preserve"> </w:t>
            </w:r>
            <w:r w:rsidR="008365FC" w:rsidRPr="00382100">
              <w:rPr>
                <w:rStyle w:val="Hiperveza"/>
                <w:noProof/>
              </w:rPr>
              <w:t>financiranje</w:t>
            </w:r>
            <w:r w:rsidR="008365FC">
              <w:rPr>
                <w:noProof/>
                <w:webHidden/>
              </w:rPr>
              <w:tab/>
            </w:r>
            <w:r w:rsidR="008365FC">
              <w:rPr>
                <w:noProof/>
                <w:webHidden/>
              </w:rPr>
              <w:fldChar w:fldCharType="begin"/>
            </w:r>
            <w:r w:rsidR="008365FC">
              <w:rPr>
                <w:noProof/>
                <w:webHidden/>
              </w:rPr>
              <w:instrText xml:space="preserve"> PAGEREF _Toc176951101 \h </w:instrText>
            </w:r>
            <w:r w:rsidR="008365FC">
              <w:rPr>
                <w:noProof/>
                <w:webHidden/>
              </w:rPr>
            </w:r>
            <w:r w:rsidR="008365FC">
              <w:rPr>
                <w:noProof/>
                <w:webHidden/>
              </w:rPr>
              <w:fldChar w:fldCharType="separate"/>
            </w:r>
            <w:r w:rsidR="008365FC">
              <w:rPr>
                <w:noProof/>
                <w:webHidden/>
              </w:rPr>
              <w:t>11</w:t>
            </w:r>
            <w:r w:rsidR="008365FC">
              <w:rPr>
                <w:noProof/>
                <w:webHidden/>
              </w:rPr>
              <w:fldChar w:fldCharType="end"/>
            </w:r>
          </w:hyperlink>
        </w:p>
        <w:p w14:paraId="75AF93B9" w14:textId="55E2BFEE" w:rsidR="008365FC" w:rsidRDefault="00000000">
          <w:pPr>
            <w:pStyle w:val="Sadraj1"/>
            <w:rPr>
              <w:b w:val="0"/>
              <w:bCs w:val="0"/>
              <w:noProof/>
              <w:kern w:val="2"/>
              <w:lang w:eastAsia="hr-HR"/>
              <w14:ligatures w14:val="standardContextual"/>
            </w:rPr>
          </w:pPr>
          <w:hyperlink w:anchor="_Toc176951102" w:history="1">
            <w:r w:rsidR="008365FC" w:rsidRPr="00382100">
              <w:rPr>
                <w:rStyle w:val="Hiperveza"/>
                <w:noProof/>
              </w:rPr>
              <w:t>2.</w:t>
            </w:r>
            <w:r w:rsidR="008365FC">
              <w:rPr>
                <w:b w:val="0"/>
                <w:bCs w:val="0"/>
                <w:noProof/>
                <w:kern w:val="2"/>
                <w:lang w:eastAsia="hr-HR"/>
                <w14:ligatures w14:val="standardContextual"/>
              </w:rPr>
              <w:tab/>
            </w:r>
            <w:r w:rsidR="008365FC" w:rsidRPr="00382100">
              <w:rPr>
                <w:rStyle w:val="Hiperveza"/>
                <w:noProof/>
              </w:rPr>
              <w:t>PRAVILA POZIVA</w:t>
            </w:r>
            <w:r w:rsidR="008365FC">
              <w:rPr>
                <w:noProof/>
                <w:webHidden/>
              </w:rPr>
              <w:tab/>
            </w:r>
            <w:r w:rsidR="008365FC">
              <w:rPr>
                <w:noProof/>
                <w:webHidden/>
              </w:rPr>
              <w:fldChar w:fldCharType="begin"/>
            </w:r>
            <w:r w:rsidR="008365FC">
              <w:rPr>
                <w:noProof/>
                <w:webHidden/>
              </w:rPr>
              <w:instrText xml:space="preserve"> PAGEREF _Toc176951102 \h </w:instrText>
            </w:r>
            <w:r w:rsidR="008365FC">
              <w:rPr>
                <w:noProof/>
                <w:webHidden/>
              </w:rPr>
            </w:r>
            <w:r w:rsidR="008365FC">
              <w:rPr>
                <w:noProof/>
                <w:webHidden/>
              </w:rPr>
              <w:fldChar w:fldCharType="separate"/>
            </w:r>
            <w:r w:rsidR="008365FC">
              <w:rPr>
                <w:noProof/>
                <w:webHidden/>
              </w:rPr>
              <w:t>11</w:t>
            </w:r>
            <w:r w:rsidR="008365FC">
              <w:rPr>
                <w:noProof/>
                <w:webHidden/>
              </w:rPr>
              <w:fldChar w:fldCharType="end"/>
            </w:r>
          </w:hyperlink>
        </w:p>
        <w:p w14:paraId="6BC30A01" w14:textId="6A8DFA4E" w:rsidR="008365FC" w:rsidRDefault="00000000">
          <w:pPr>
            <w:pStyle w:val="Sadraj2"/>
            <w:rPr>
              <w:b w:val="0"/>
              <w:bCs w:val="0"/>
              <w:noProof/>
              <w:kern w:val="2"/>
              <w:sz w:val="24"/>
              <w:szCs w:val="24"/>
              <w:lang w:eastAsia="hr-HR"/>
              <w14:ligatures w14:val="standardContextual"/>
            </w:rPr>
          </w:pPr>
          <w:hyperlink w:anchor="_Toc176951103" w:history="1">
            <w:r w:rsidR="008365FC" w:rsidRPr="00382100">
              <w:rPr>
                <w:rStyle w:val="Hiperveza"/>
                <w:noProof/>
              </w:rPr>
              <w:t>2.1.</w:t>
            </w:r>
            <w:r w:rsidR="008365FC">
              <w:rPr>
                <w:b w:val="0"/>
                <w:bCs w:val="0"/>
                <w:noProof/>
                <w:kern w:val="2"/>
                <w:sz w:val="24"/>
                <w:szCs w:val="24"/>
                <w:lang w:eastAsia="hr-HR"/>
                <w14:ligatures w14:val="standardContextual"/>
              </w:rPr>
              <w:tab/>
            </w:r>
            <w:r w:rsidR="008365FC" w:rsidRPr="00382100">
              <w:rPr>
                <w:rStyle w:val="Hiperveza"/>
                <w:noProof/>
              </w:rPr>
              <w:t>Prihvatljivost prijavitelja</w:t>
            </w:r>
            <w:r w:rsidR="008365FC">
              <w:rPr>
                <w:noProof/>
                <w:webHidden/>
              </w:rPr>
              <w:tab/>
            </w:r>
            <w:r w:rsidR="008365FC">
              <w:rPr>
                <w:noProof/>
                <w:webHidden/>
              </w:rPr>
              <w:fldChar w:fldCharType="begin"/>
            </w:r>
            <w:r w:rsidR="008365FC">
              <w:rPr>
                <w:noProof/>
                <w:webHidden/>
              </w:rPr>
              <w:instrText xml:space="preserve"> PAGEREF _Toc176951103 \h </w:instrText>
            </w:r>
            <w:r w:rsidR="008365FC">
              <w:rPr>
                <w:noProof/>
                <w:webHidden/>
              </w:rPr>
            </w:r>
            <w:r w:rsidR="008365FC">
              <w:rPr>
                <w:noProof/>
                <w:webHidden/>
              </w:rPr>
              <w:fldChar w:fldCharType="separate"/>
            </w:r>
            <w:r w:rsidR="008365FC">
              <w:rPr>
                <w:noProof/>
                <w:webHidden/>
              </w:rPr>
              <w:t>11</w:t>
            </w:r>
            <w:r w:rsidR="008365FC">
              <w:rPr>
                <w:noProof/>
                <w:webHidden/>
              </w:rPr>
              <w:fldChar w:fldCharType="end"/>
            </w:r>
          </w:hyperlink>
        </w:p>
        <w:p w14:paraId="3463B47C" w14:textId="329B1D03" w:rsidR="008365FC" w:rsidRDefault="00000000">
          <w:pPr>
            <w:pStyle w:val="Sadraj2"/>
            <w:rPr>
              <w:b w:val="0"/>
              <w:bCs w:val="0"/>
              <w:noProof/>
              <w:kern w:val="2"/>
              <w:sz w:val="24"/>
              <w:szCs w:val="24"/>
              <w:lang w:eastAsia="hr-HR"/>
              <w14:ligatures w14:val="standardContextual"/>
            </w:rPr>
          </w:pPr>
          <w:hyperlink w:anchor="_Toc176951104" w:history="1">
            <w:r w:rsidR="008365FC" w:rsidRPr="00382100">
              <w:rPr>
                <w:rStyle w:val="Hiperveza"/>
                <w:noProof/>
              </w:rPr>
              <w:t>2.2.</w:t>
            </w:r>
            <w:r w:rsidR="008365FC">
              <w:rPr>
                <w:b w:val="0"/>
                <w:bCs w:val="0"/>
                <w:noProof/>
                <w:kern w:val="2"/>
                <w:sz w:val="24"/>
                <w:szCs w:val="24"/>
                <w:lang w:eastAsia="hr-HR"/>
                <w14:ligatures w14:val="standardContextual"/>
              </w:rPr>
              <w:tab/>
            </w:r>
            <w:r w:rsidR="008365FC" w:rsidRPr="00382100">
              <w:rPr>
                <w:rStyle w:val="Hiperveza"/>
                <w:noProof/>
              </w:rPr>
              <w:t>Prihvatljivost partnera i formiranje partnerstva (ako je primjenjivo)</w:t>
            </w:r>
            <w:r w:rsidR="008365FC">
              <w:rPr>
                <w:noProof/>
                <w:webHidden/>
              </w:rPr>
              <w:tab/>
            </w:r>
            <w:r w:rsidR="008365FC">
              <w:rPr>
                <w:noProof/>
                <w:webHidden/>
              </w:rPr>
              <w:fldChar w:fldCharType="begin"/>
            </w:r>
            <w:r w:rsidR="008365FC">
              <w:rPr>
                <w:noProof/>
                <w:webHidden/>
              </w:rPr>
              <w:instrText xml:space="preserve"> PAGEREF _Toc176951104 \h </w:instrText>
            </w:r>
            <w:r w:rsidR="008365FC">
              <w:rPr>
                <w:noProof/>
                <w:webHidden/>
              </w:rPr>
            </w:r>
            <w:r w:rsidR="008365FC">
              <w:rPr>
                <w:noProof/>
                <w:webHidden/>
              </w:rPr>
              <w:fldChar w:fldCharType="separate"/>
            </w:r>
            <w:r w:rsidR="008365FC">
              <w:rPr>
                <w:noProof/>
                <w:webHidden/>
              </w:rPr>
              <w:t>12</w:t>
            </w:r>
            <w:r w:rsidR="008365FC">
              <w:rPr>
                <w:noProof/>
                <w:webHidden/>
              </w:rPr>
              <w:fldChar w:fldCharType="end"/>
            </w:r>
          </w:hyperlink>
        </w:p>
        <w:p w14:paraId="700FD714" w14:textId="5E3764AC" w:rsidR="008365FC" w:rsidRDefault="00000000">
          <w:pPr>
            <w:pStyle w:val="Sadraj2"/>
            <w:rPr>
              <w:b w:val="0"/>
              <w:bCs w:val="0"/>
              <w:noProof/>
              <w:kern w:val="2"/>
              <w:sz w:val="24"/>
              <w:szCs w:val="24"/>
              <w:lang w:eastAsia="hr-HR"/>
              <w14:ligatures w14:val="standardContextual"/>
            </w:rPr>
          </w:pPr>
          <w:hyperlink w:anchor="_Toc176951105" w:history="1">
            <w:r w:rsidR="008365FC" w:rsidRPr="00382100">
              <w:rPr>
                <w:rStyle w:val="Hiperveza"/>
                <w:noProof/>
              </w:rPr>
              <w:t>2.3.</w:t>
            </w:r>
            <w:r w:rsidR="008365FC">
              <w:rPr>
                <w:b w:val="0"/>
                <w:bCs w:val="0"/>
                <w:noProof/>
                <w:kern w:val="2"/>
                <w:sz w:val="24"/>
                <w:szCs w:val="24"/>
                <w:lang w:eastAsia="hr-HR"/>
                <w14:ligatures w14:val="standardContextual"/>
              </w:rPr>
              <w:tab/>
            </w:r>
            <w:r w:rsidR="008365FC" w:rsidRPr="00382100">
              <w:rPr>
                <w:rStyle w:val="Hiperveza"/>
                <w:noProof/>
              </w:rPr>
              <w:t>Kriteriji za isključenje prijavitelja</w:t>
            </w:r>
            <w:r w:rsidR="008365FC">
              <w:rPr>
                <w:noProof/>
                <w:webHidden/>
              </w:rPr>
              <w:tab/>
            </w:r>
            <w:r w:rsidR="008365FC">
              <w:rPr>
                <w:noProof/>
                <w:webHidden/>
              </w:rPr>
              <w:fldChar w:fldCharType="begin"/>
            </w:r>
            <w:r w:rsidR="008365FC">
              <w:rPr>
                <w:noProof/>
                <w:webHidden/>
              </w:rPr>
              <w:instrText xml:space="preserve"> PAGEREF _Toc176951105 \h </w:instrText>
            </w:r>
            <w:r w:rsidR="008365FC">
              <w:rPr>
                <w:noProof/>
                <w:webHidden/>
              </w:rPr>
            </w:r>
            <w:r w:rsidR="008365FC">
              <w:rPr>
                <w:noProof/>
                <w:webHidden/>
              </w:rPr>
              <w:fldChar w:fldCharType="separate"/>
            </w:r>
            <w:r w:rsidR="008365FC">
              <w:rPr>
                <w:noProof/>
                <w:webHidden/>
              </w:rPr>
              <w:t>12</w:t>
            </w:r>
            <w:r w:rsidR="008365FC">
              <w:rPr>
                <w:noProof/>
                <w:webHidden/>
              </w:rPr>
              <w:fldChar w:fldCharType="end"/>
            </w:r>
          </w:hyperlink>
        </w:p>
        <w:p w14:paraId="2ABB18E5" w14:textId="0D21EDB0" w:rsidR="008365FC" w:rsidRDefault="00000000">
          <w:pPr>
            <w:pStyle w:val="Sadraj2"/>
            <w:rPr>
              <w:b w:val="0"/>
              <w:bCs w:val="0"/>
              <w:noProof/>
              <w:kern w:val="2"/>
              <w:sz w:val="24"/>
              <w:szCs w:val="24"/>
              <w:lang w:eastAsia="hr-HR"/>
              <w14:ligatures w14:val="standardContextual"/>
            </w:rPr>
          </w:pPr>
          <w:hyperlink w:anchor="_Toc176951106" w:history="1">
            <w:r w:rsidR="008365FC" w:rsidRPr="00382100">
              <w:rPr>
                <w:rStyle w:val="Hiperveza"/>
                <w:noProof/>
              </w:rPr>
              <w:t>2.4.</w:t>
            </w:r>
            <w:r w:rsidR="008365FC">
              <w:rPr>
                <w:b w:val="0"/>
                <w:bCs w:val="0"/>
                <w:noProof/>
                <w:kern w:val="2"/>
                <w:sz w:val="24"/>
                <w:szCs w:val="24"/>
                <w:lang w:eastAsia="hr-HR"/>
                <w14:ligatures w14:val="standardContextual"/>
              </w:rPr>
              <w:tab/>
            </w:r>
            <w:r w:rsidR="008365FC" w:rsidRPr="00382100">
              <w:rPr>
                <w:rStyle w:val="Hiperveza"/>
                <w:noProof/>
              </w:rPr>
              <w:t>Broj projektnih prijedloga</w:t>
            </w:r>
            <w:r w:rsidR="008365FC">
              <w:rPr>
                <w:noProof/>
                <w:webHidden/>
              </w:rPr>
              <w:tab/>
            </w:r>
            <w:r w:rsidR="008365FC">
              <w:rPr>
                <w:noProof/>
                <w:webHidden/>
              </w:rPr>
              <w:fldChar w:fldCharType="begin"/>
            </w:r>
            <w:r w:rsidR="008365FC">
              <w:rPr>
                <w:noProof/>
                <w:webHidden/>
              </w:rPr>
              <w:instrText xml:space="preserve"> PAGEREF _Toc176951106 \h </w:instrText>
            </w:r>
            <w:r w:rsidR="008365FC">
              <w:rPr>
                <w:noProof/>
                <w:webHidden/>
              </w:rPr>
            </w:r>
            <w:r w:rsidR="008365FC">
              <w:rPr>
                <w:noProof/>
                <w:webHidden/>
              </w:rPr>
              <w:fldChar w:fldCharType="separate"/>
            </w:r>
            <w:r w:rsidR="008365FC">
              <w:rPr>
                <w:noProof/>
                <w:webHidden/>
              </w:rPr>
              <w:t>14</w:t>
            </w:r>
            <w:r w:rsidR="008365FC">
              <w:rPr>
                <w:noProof/>
                <w:webHidden/>
              </w:rPr>
              <w:fldChar w:fldCharType="end"/>
            </w:r>
          </w:hyperlink>
        </w:p>
        <w:p w14:paraId="66B6E221" w14:textId="6D80E842" w:rsidR="008365FC" w:rsidRDefault="00000000">
          <w:pPr>
            <w:pStyle w:val="Sadraj2"/>
            <w:rPr>
              <w:b w:val="0"/>
              <w:bCs w:val="0"/>
              <w:noProof/>
              <w:kern w:val="2"/>
              <w:sz w:val="24"/>
              <w:szCs w:val="24"/>
              <w:lang w:eastAsia="hr-HR"/>
              <w14:ligatures w14:val="standardContextual"/>
            </w:rPr>
          </w:pPr>
          <w:hyperlink w:anchor="_Toc176951107" w:history="1">
            <w:r w:rsidR="008365FC" w:rsidRPr="00382100">
              <w:rPr>
                <w:rStyle w:val="Hiperveza"/>
                <w:noProof/>
              </w:rPr>
              <w:t>2.5.</w:t>
            </w:r>
            <w:r w:rsidR="008365FC">
              <w:rPr>
                <w:b w:val="0"/>
                <w:bCs w:val="0"/>
                <w:noProof/>
                <w:kern w:val="2"/>
                <w:sz w:val="24"/>
                <w:szCs w:val="24"/>
                <w:lang w:eastAsia="hr-HR"/>
                <w14:ligatures w14:val="standardContextual"/>
              </w:rPr>
              <w:tab/>
            </w:r>
            <w:r w:rsidR="008365FC" w:rsidRPr="00382100">
              <w:rPr>
                <w:rStyle w:val="Hiperveza"/>
                <w:noProof/>
              </w:rPr>
              <w:t>Zahtjevi koji se odnose na sposobnost, učinkovito korištenje sredstava i održivost</w:t>
            </w:r>
            <w:r w:rsidR="008365FC">
              <w:rPr>
                <w:noProof/>
                <w:webHidden/>
              </w:rPr>
              <w:tab/>
            </w:r>
            <w:r w:rsidR="008365FC">
              <w:rPr>
                <w:noProof/>
                <w:webHidden/>
              </w:rPr>
              <w:fldChar w:fldCharType="begin"/>
            </w:r>
            <w:r w:rsidR="008365FC">
              <w:rPr>
                <w:noProof/>
                <w:webHidden/>
              </w:rPr>
              <w:instrText xml:space="preserve"> PAGEREF _Toc176951107 \h </w:instrText>
            </w:r>
            <w:r w:rsidR="008365FC">
              <w:rPr>
                <w:noProof/>
                <w:webHidden/>
              </w:rPr>
            </w:r>
            <w:r w:rsidR="008365FC">
              <w:rPr>
                <w:noProof/>
                <w:webHidden/>
              </w:rPr>
              <w:fldChar w:fldCharType="separate"/>
            </w:r>
            <w:r w:rsidR="008365FC">
              <w:rPr>
                <w:noProof/>
                <w:webHidden/>
              </w:rPr>
              <w:t>15</w:t>
            </w:r>
            <w:r w:rsidR="008365FC">
              <w:rPr>
                <w:noProof/>
                <w:webHidden/>
              </w:rPr>
              <w:fldChar w:fldCharType="end"/>
            </w:r>
          </w:hyperlink>
        </w:p>
        <w:p w14:paraId="110DFD22" w14:textId="2AF3BA7B" w:rsidR="008365FC" w:rsidRDefault="00000000">
          <w:pPr>
            <w:pStyle w:val="Sadraj2"/>
            <w:rPr>
              <w:b w:val="0"/>
              <w:bCs w:val="0"/>
              <w:noProof/>
              <w:kern w:val="2"/>
              <w:sz w:val="24"/>
              <w:szCs w:val="24"/>
              <w:lang w:eastAsia="hr-HR"/>
              <w14:ligatures w14:val="standardContextual"/>
            </w:rPr>
          </w:pPr>
          <w:hyperlink w:anchor="_Toc176951108" w:history="1">
            <w:r w:rsidR="008365FC" w:rsidRPr="00382100">
              <w:rPr>
                <w:rStyle w:val="Hiperveza"/>
                <w:noProof/>
              </w:rPr>
              <w:t>2.6.</w:t>
            </w:r>
            <w:r w:rsidR="008365FC">
              <w:rPr>
                <w:b w:val="0"/>
                <w:bCs w:val="0"/>
                <w:noProof/>
                <w:kern w:val="2"/>
                <w:sz w:val="24"/>
                <w:szCs w:val="24"/>
                <w:lang w:eastAsia="hr-HR"/>
                <w14:ligatures w14:val="standardContextual"/>
              </w:rPr>
              <w:tab/>
            </w:r>
            <w:r w:rsidR="008365FC" w:rsidRPr="00382100">
              <w:rPr>
                <w:rStyle w:val="Hiperveza"/>
                <w:noProof/>
              </w:rPr>
              <w:t>Prihvatljivost projekta</w:t>
            </w:r>
            <w:r w:rsidR="008365FC">
              <w:rPr>
                <w:noProof/>
                <w:webHidden/>
              </w:rPr>
              <w:tab/>
            </w:r>
            <w:r w:rsidR="008365FC">
              <w:rPr>
                <w:noProof/>
                <w:webHidden/>
              </w:rPr>
              <w:fldChar w:fldCharType="begin"/>
            </w:r>
            <w:r w:rsidR="008365FC">
              <w:rPr>
                <w:noProof/>
                <w:webHidden/>
              </w:rPr>
              <w:instrText xml:space="preserve"> PAGEREF _Toc176951108 \h </w:instrText>
            </w:r>
            <w:r w:rsidR="008365FC">
              <w:rPr>
                <w:noProof/>
                <w:webHidden/>
              </w:rPr>
            </w:r>
            <w:r w:rsidR="008365FC">
              <w:rPr>
                <w:noProof/>
                <w:webHidden/>
              </w:rPr>
              <w:fldChar w:fldCharType="separate"/>
            </w:r>
            <w:r w:rsidR="008365FC">
              <w:rPr>
                <w:noProof/>
                <w:webHidden/>
              </w:rPr>
              <w:t>15</w:t>
            </w:r>
            <w:r w:rsidR="008365FC">
              <w:rPr>
                <w:noProof/>
                <w:webHidden/>
              </w:rPr>
              <w:fldChar w:fldCharType="end"/>
            </w:r>
          </w:hyperlink>
        </w:p>
        <w:p w14:paraId="60B4BF77" w14:textId="6CD2072A" w:rsidR="008365FC" w:rsidRDefault="00000000">
          <w:pPr>
            <w:pStyle w:val="Sadraj2"/>
            <w:rPr>
              <w:b w:val="0"/>
              <w:bCs w:val="0"/>
              <w:noProof/>
              <w:kern w:val="2"/>
              <w:sz w:val="24"/>
              <w:szCs w:val="24"/>
              <w:lang w:eastAsia="hr-HR"/>
              <w14:ligatures w14:val="standardContextual"/>
            </w:rPr>
          </w:pPr>
          <w:hyperlink w:anchor="_Toc176951109" w:history="1">
            <w:r w:rsidR="008365FC" w:rsidRPr="00382100">
              <w:rPr>
                <w:rStyle w:val="Hiperveza"/>
                <w:noProof/>
              </w:rPr>
              <w:t>2.7.</w:t>
            </w:r>
            <w:r w:rsidR="008365FC">
              <w:rPr>
                <w:b w:val="0"/>
                <w:bCs w:val="0"/>
                <w:noProof/>
                <w:kern w:val="2"/>
                <w:sz w:val="24"/>
                <w:szCs w:val="24"/>
                <w:lang w:eastAsia="hr-HR"/>
                <w14:ligatures w14:val="standardContextual"/>
              </w:rPr>
              <w:tab/>
            </w:r>
            <w:r w:rsidR="008365FC" w:rsidRPr="00382100">
              <w:rPr>
                <w:rStyle w:val="Hiperveza"/>
                <w:noProof/>
              </w:rPr>
              <w:t>Prihvatljive aktivnosti projekta</w:t>
            </w:r>
            <w:r w:rsidR="008365FC">
              <w:rPr>
                <w:noProof/>
                <w:webHidden/>
              </w:rPr>
              <w:tab/>
            </w:r>
            <w:r w:rsidR="008365FC">
              <w:rPr>
                <w:noProof/>
                <w:webHidden/>
              </w:rPr>
              <w:fldChar w:fldCharType="begin"/>
            </w:r>
            <w:r w:rsidR="008365FC">
              <w:rPr>
                <w:noProof/>
                <w:webHidden/>
              </w:rPr>
              <w:instrText xml:space="preserve"> PAGEREF _Toc176951109 \h </w:instrText>
            </w:r>
            <w:r w:rsidR="008365FC">
              <w:rPr>
                <w:noProof/>
                <w:webHidden/>
              </w:rPr>
            </w:r>
            <w:r w:rsidR="008365FC">
              <w:rPr>
                <w:noProof/>
                <w:webHidden/>
              </w:rPr>
              <w:fldChar w:fldCharType="separate"/>
            </w:r>
            <w:r w:rsidR="008365FC">
              <w:rPr>
                <w:noProof/>
                <w:webHidden/>
              </w:rPr>
              <w:t>19</w:t>
            </w:r>
            <w:r w:rsidR="008365FC">
              <w:rPr>
                <w:noProof/>
                <w:webHidden/>
              </w:rPr>
              <w:fldChar w:fldCharType="end"/>
            </w:r>
          </w:hyperlink>
        </w:p>
        <w:p w14:paraId="11222854" w14:textId="6459E5AF" w:rsidR="008365FC" w:rsidRDefault="00000000">
          <w:pPr>
            <w:pStyle w:val="Sadraj2"/>
            <w:rPr>
              <w:b w:val="0"/>
              <w:bCs w:val="0"/>
              <w:noProof/>
              <w:kern w:val="2"/>
              <w:sz w:val="24"/>
              <w:szCs w:val="24"/>
              <w:lang w:eastAsia="hr-HR"/>
              <w14:ligatures w14:val="standardContextual"/>
            </w:rPr>
          </w:pPr>
          <w:hyperlink w:anchor="_Toc176951110" w:history="1">
            <w:r w:rsidR="008365FC" w:rsidRPr="00382100">
              <w:rPr>
                <w:rStyle w:val="Hiperveza"/>
                <w:noProof/>
              </w:rPr>
              <w:t>2.8.</w:t>
            </w:r>
            <w:r w:rsidR="008365FC">
              <w:rPr>
                <w:b w:val="0"/>
                <w:bCs w:val="0"/>
                <w:noProof/>
                <w:kern w:val="2"/>
                <w:sz w:val="24"/>
                <w:szCs w:val="24"/>
                <w:lang w:eastAsia="hr-HR"/>
                <w14:ligatures w14:val="standardContextual"/>
              </w:rPr>
              <w:tab/>
            </w:r>
            <w:r w:rsidR="008365FC" w:rsidRPr="00382100">
              <w:rPr>
                <w:rStyle w:val="Hiperveza"/>
                <w:noProof/>
              </w:rPr>
              <w:t>Neprihvatljive a</w:t>
            </w:r>
            <w:r w:rsidR="008365FC" w:rsidRPr="00382100">
              <w:rPr>
                <w:rStyle w:val="Hiperveza"/>
                <w:noProof/>
              </w:rPr>
              <w:t>k</w:t>
            </w:r>
            <w:r w:rsidR="008365FC" w:rsidRPr="00382100">
              <w:rPr>
                <w:rStyle w:val="Hiperveza"/>
                <w:noProof/>
              </w:rPr>
              <w:t>tivnosti projekta</w:t>
            </w:r>
            <w:r w:rsidR="008365FC">
              <w:rPr>
                <w:noProof/>
                <w:webHidden/>
              </w:rPr>
              <w:tab/>
            </w:r>
            <w:r w:rsidR="008365FC">
              <w:rPr>
                <w:noProof/>
                <w:webHidden/>
              </w:rPr>
              <w:fldChar w:fldCharType="begin"/>
            </w:r>
            <w:r w:rsidR="008365FC">
              <w:rPr>
                <w:noProof/>
                <w:webHidden/>
              </w:rPr>
              <w:instrText xml:space="preserve"> PAGEREF _Toc176951110 \h </w:instrText>
            </w:r>
            <w:r w:rsidR="008365FC">
              <w:rPr>
                <w:noProof/>
                <w:webHidden/>
              </w:rPr>
            </w:r>
            <w:r w:rsidR="008365FC">
              <w:rPr>
                <w:noProof/>
                <w:webHidden/>
              </w:rPr>
              <w:fldChar w:fldCharType="separate"/>
            </w:r>
            <w:r w:rsidR="008365FC">
              <w:rPr>
                <w:noProof/>
                <w:webHidden/>
              </w:rPr>
              <w:t>19</w:t>
            </w:r>
            <w:r w:rsidR="008365FC">
              <w:rPr>
                <w:noProof/>
                <w:webHidden/>
              </w:rPr>
              <w:fldChar w:fldCharType="end"/>
            </w:r>
          </w:hyperlink>
        </w:p>
        <w:p w14:paraId="6671C7CD" w14:textId="3CAB2B37" w:rsidR="008365FC" w:rsidRDefault="00000000">
          <w:pPr>
            <w:pStyle w:val="Sadraj2"/>
            <w:rPr>
              <w:b w:val="0"/>
              <w:bCs w:val="0"/>
              <w:noProof/>
              <w:kern w:val="2"/>
              <w:sz w:val="24"/>
              <w:szCs w:val="24"/>
              <w:lang w:eastAsia="hr-HR"/>
              <w14:ligatures w14:val="standardContextual"/>
            </w:rPr>
          </w:pPr>
          <w:hyperlink w:anchor="_Toc176951111" w:history="1">
            <w:r w:rsidR="008365FC" w:rsidRPr="00382100">
              <w:rPr>
                <w:rStyle w:val="Hiperveza"/>
                <w:noProof/>
              </w:rPr>
              <w:t>2.9.</w:t>
            </w:r>
            <w:r w:rsidR="008365FC">
              <w:rPr>
                <w:b w:val="0"/>
                <w:bCs w:val="0"/>
                <w:noProof/>
                <w:kern w:val="2"/>
                <w:sz w:val="24"/>
                <w:szCs w:val="24"/>
                <w:lang w:eastAsia="hr-HR"/>
                <w14:ligatures w14:val="standardContextual"/>
              </w:rPr>
              <w:tab/>
            </w:r>
            <w:r w:rsidR="008365FC" w:rsidRPr="00382100">
              <w:rPr>
                <w:rStyle w:val="Hiperveza"/>
                <w:noProof/>
              </w:rPr>
              <w:t>Op</w:t>
            </w:r>
            <w:r w:rsidR="008365FC" w:rsidRPr="00382100">
              <w:rPr>
                <w:rStyle w:val="Hiperveza"/>
                <w:noProof/>
                <w:spacing w:val="-2"/>
              </w:rPr>
              <w:t xml:space="preserve">ći </w:t>
            </w:r>
            <w:r w:rsidR="008365FC" w:rsidRPr="00382100">
              <w:rPr>
                <w:rStyle w:val="Hiperveza"/>
                <w:noProof/>
              </w:rPr>
              <w:t xml:space="preserve">zahtjevi </w:t>
            </w:r>
            <w:r w:rsidR="008365FC" w:rsidRPr="00382100">
              <w:rPr>
                <w:rStyle w:val="Hiperveza"/>
                <w:noProof/>
                <w:spacing w:val="-3"/>
              </w:rPr>
              <w:t xml:space="preserve">koji se odnose na </w:t>
            </w:r>
            <w:r w:rsidR="008365FC" w:rsidRPr="00382100">
              <w:rPr>
                <w:rStyle w:val="Hiperveza"/>
                <w:noProof/>
              </w:rPr>
              <w:t>prihvatljivost troškova za provedbu projekta</w:t>
            </w:r>
            <w:r w:rsidR="008365FC">
              <w:rPr>
                <w:noProof/>
                <w:webHidden/>
              </w:rPr>
              <w:tab/>
            </w:r>
            <w:r w:rsidR="008365FC">
              <w:rPr>
                <w:noProof/>
                <w:webHidden/>
              </w:rPr>
              <w:fldChar w:fldCharType="begin"/>
            </w:r>
            <w:r w:rsidR="008365FC">
              <w:rPr>
                <w:noProof/>
                <w:webHidden/>
              </w:rPr>
              <w:instrText xml:space="preserve"> PAGEREF _Toc176951111 \h </w:instrText>
            </w:r>
            <w:r w:rsidR="008365FC">
              <w:rPr>
                <w:noProof/>
                <w:webHidden/>
              </w:rPr>
            </w:r>
            <w:r w:rsidR="008365FC">
              <w:rPr>
                <w:noProof/>
                <w:webHidden/>
              </w:rPr>
              <w:fldChar w:fldCharType="separate"/>
            </w:r>
            <w:r w:rsidR="008365FC">
              <w:rPr>
                <w:noProof/>
                <w:webHidden/>
              </w:rPr>
              <w:t>19</w:t>
            </w:r>
            <w:r w:rsidR="008365FC">
              <w:rPr>
                <w:noProof/>
                <w:webHidden/>
              </w:rPr>
              <w:fldChar w:fldCharType="end"/>
            </w:r>
          </w:hyperlink>
        </w:p>
        <w:p w14:paraId="360AE089" w14:textId="1735562C" w:rsidR="008365FC" w:rsidRDefault="00000000">
          <w:pPr>
            <w:pStyle w:val="Sadraj2"/>
            <w:rPr>
              <w:b w:val="0"/>
              <w:bCs w:val="0"/>
              <w:noProof/>
              <w:kern w:val="2"/>
              <w:sz w:val="24"/>
              <w:szCs w:val="24"/>
              <w:lang w:eastAsia="hr-HR"/>
              <w14:ligatures w14:val="standardContextual"/>
            </w:rPr>
          </w:pPr>
          <w:hyperlink w:anchor="_Toc176951112" w:history="1">
            <w:r w:rsidR="008365FC" w:rsidRPr="00382100">
              <w:rPr>
                <w:rStyle w:val="Hiperveza"/>
                <w:noProof/>
              </w:rPr>
              <w:t>2.10.</w:t>
            </w:r>
            <w:r w:rsidR="008365FC">
              <w:rPr>
                <w:b w:val="0"/>
                <w:bCs w:val="0"/>
                <w:noProof/>
                <w:kern w:val="2"/>
                <w:sz w:val="24"/>
                <w:szCs w:val="24"/>
                <w:lang w:eastAsia="hr-HR"/>
                <w14:ligatures w14:val="standardContextual"/>
              </w:rPr>
              <w:tab/>
            </w:r>
            <w:r w:rsidR="008365FC" w:rsidRPr="00382100">
              <w:rPr>
                <w:rStyle w:val="Hiperveza"/>
                <w:noProof/>
              </w:rPr>
              <w:t>Prihvatljive kategorije troškova</w:t>
            </w:r>
            <w:r w:rsidR="008365FC">
              <w:rPr>
                <w:noProof/>
                <w:webHidden/>
              </w:rPr>
              <w:tab/>
            </w:r>
            <w:r w:rsidR="008365FC">
              <w:rPr>
                <w:noProof/>
                <w:webHidden/>
              </w:rPr>
              <w:fldChar w:fldCharType="begin"/>
            </w:r>
            <w:r w:rsidR="008365FC">
              <w:rPr>
                <w:noProof/>
                <w:webHidden/>
              </w:rPr>
              <w:instrText xml:space="preserve"> PAGEREF _Toc176951112 \h </w:instrText>
            </w:r>
            <w:r w:rsidR="008365FC">
              <w:rPr>
                <w:noProof/>
                <w:webHidden/>
              </w:rPr>
            </w:r>
            <w:r w:rsidR="008365FC">
              <w:rPr>
                <w:noProof/>
                <w:webHidden/>
              </w:rPr>
              <w:fldChar w:fldCharType="separate"/>
            </w:r>
            <w:r w:rsidR="008365FC">
              <w:rPr>
                <w:noProof/>
                <w:webHidden/>
              </w:rPr>
              <w:t>20</w:t>
            </w:r>
            <w:r w:rsidR="008365FC">
              <w:rPr>
                <w:noProof/>
                <w:webHidden/>
              </w:rPr>
              <w:fldChar w:fldCharType="end"/>
            </w:r>
          </w:hyperlink>
        </w:p>
        <w:p w14:paraId="5A54B22C" w14:textId="4CE0D9BF" w:rsidR="008365FC" w:rsidRDefault="00000000">
          <w:pPr>
            <w:pStyle w:val="Sadraj2"/>
            <w:rPr>
              <w:b w:val="0"/>
              <w:bCs w:val="0"/>
              <w:noProof/>
              <w:kern w:val="2"/>
              <w:sz w:val="24"/>
              <w:szCs w:val="24"/>
              <w:lang w:eastAsia="hr-HR"/>
              <w14:ligatures w14:val="standardContextual"/>
            </w:rPr>
          </w:pPr>
          <w:hyperlink w:anchor="_Toc176951113" w:history="1">
            <w:r w:rsidR="008365FC" w:rsidRPr="00382100">
              <w:rPr>
                <w:rStyle w:val="Hiperveza"/>
                <w:noProof/>
              </w:rPr>
              <w:t>2.11.</w:t>
            </w:r>
            <w:r w:rsidR="008365FC">
              <w:rPr>
                <w:b w:val="0"/>
                <w:bCs w:val="0"/>
                <w:noProof/>
                <w:kern w:val="2"/>
                <w:sz w:val="24"/>
                <w:szCs w:val="24"/>
                <w:lang w:eastAsia="hr-HR"/>
                <w14:ligatures w14:val="standardContextual"/>
              </w:rPr>
              <w:tab/>
            </w:r>
            <w:r w:rsidR="008365FC" w:rsidRPr="00382100">
              <w:rPr>
                <w:rStyle w:val="Hiperveza"/>
                <w:noProof/>
              </w:rPr>
              <w:t>Neprihvatljivi troškovi</w:t>
            </w:r>
            <w:r w:rsidR="008365FC">
              <w:rPr>
                <w:noProof/>
                <w:webHidden/>
              </w:rPr>
              <w:tab/>
            </w:r>
            <w:r w:rsidR="008365FC">
              <w:rPr>
                <w:noProof/>
                <w:webHidden/>
              </w:rPr>
              <w:fldChar w:fldCharType="begin"/>
            </w:r>
            <w:r w:rsidR="008365FC">
              <w:rPr>
                <w:noProof/>
                <w:webHidden/>
              </w:rPr>
              <w:instrText xml:space="preserve"> PAGEREF _Toc176951113 \h </w:instrText>
            </w:r>
            <w:r w:rsidR="008365FC">
              <w:rPr>
                <w:noProof/>
                <w:webHidden/>
              </w:rPr>
            </w:r>
            <w:r w:rsidR="008365FC">
              <w:rPr>
                <w:noProof/>
                <w:webHidden/>
              </w:rPr>
              <w:fldChar w:fldCharType="separate"/>
            </w:r>
            <w:r w:rsidR="008365FC">
              <w:rPr>
                <w:noProof/>
                <w:webHidden/>
              </w:rPr>
              <w:t>21</w:t>
            </w:r>
            <w:r w:rsidR="008365FC">
              <w:rPr>
                <w:noProof/>
                <w:webHidden/>
              </w:rPr>
              <w:fldChar w:fldCharType="end"/>
            </w:r>
          </w:hyperlink>
        </w:p>
        <w:p w14:paraId="7E4429FB" w14:textId="56BA8A58" w:rsidR="008365FC" w:rsidRDefault="00000000">
          <w:pPr>
            <w:pStyle w:val="Sadraj2"/>
            <w:rPr>
              <w:b w:val="0"/>
              <w:bCs w:val="0"/>
              <w:noProof/>
              <w:kern w:val="2"/>
              <w:sz w:val="24"/>
              <w:szCs w:val="24"/>
              <w:lang w:eastAsia="hr-HR"/>
              <w14:ligatures w14:val="standardContextual"/>
            </w:rPr>
          </w:pPr>
          <w:hyperlink w:anchor="_Toc176951114" w:history="1">
            <w:r w:rsidR="008365FC" w:rsidRPr="00382100">
              <w:rPr>
                <w:rStyle w:val="Hiperveza"/>
                <w:noProof/>
              </w:rPr>
              <w:t>2.12.</w:t>
            </w:r>
            <w:r w:rsidR="008365FC">
              <w:rPr>
                <w:b w:val="0"/>
                <w:bCs w:val="0"/>
                <w:noProof/>
                <w:kern w:val="2"/>
                <w:sz w:val="24"/>
                <w:szCs w:val="24"/>
                <w:lang w:eastAsia="hr-HR"/>
                <w14:ligatures w14:val="standardContextual"/>
              </w:rPr>
              <w:tab/>
            </w:r>
            <w:r w:rsidR="008365FC" w:rsidRPr="00382100">
              <w:rPr>
                <w:rStyle w:val="Hiperveza"/>
                <w:noProof/>
              </w:rPr>
              <w:t>Horizontalna načela</w:t>
            </w:r>
            <w:r w:rsidR="008365FC">
              <w:rPr>
                <w:noProof/>
                <w:webHidden/>
              </w:rPr>
              <w:tab/>
            </w:r>
            <w:r w:rsidR="008365FC">
              <w:rPr>
                <w:noProof/>
                <w:webHidden/>
              </w:rPr>
              <w:fldChar w:fldCharType="begin"/>
            </w:r>
            <w:r w:rsidR="008365FC">
              <w:rPr>
                <w:noProof/>
                <w:webHidden/>
              </w:rPr>
              <w:instrText xml:space="preserve"> PAGEREF _Toc176951114 \h </w:instrText>
            </w:r>
            <w:r w:rsidR="008365FC">
              <w:rPr>
                <w:noProof/>
                <w:webHidden/>
              </w:rPr>
            </w:r>
            <w:r w:rsidR="008365FC">
              <w:rPr>
                <w:noProof/>
                <w:webHidden/>
              </w:rPr>
              <w:fldChar w:fldCharType="separate"/>
            </w:r>
            <w:r w:rsidR="008365FC">
              <w:rPr>
                <w:noProof/>
                <w:webHidden/>
              </w:rPr>
              <w:t>22</w:t>
            </w:r>
            <w:r w:rsidR="008365FC">
              <w:rPr>
                <w:noProof/>
                <w:webHidden/>
              </w:rPr>
              <w:fldChar w:fldCharType="end"/>
            </w:r>
          </w:hyperlink>
        </w:p>
        <w:p w14:paraId="180B86E2" w14:textId="4C52D7F9" w:rsidR="008365FC" w:rsidRDefault="00000000">
          <w:pPr>
            <w:pStyle w:val="Sadraj2"/>
            <w:rPr>
              <w:b w:val="0"/>
              <w:bCs w:val="0"/>
              <w:noProof/>
              <w:kern w:val="2"/>
              <w:sz w:val="24"/>
              <w:szCs w:val="24"/>
              <w:lang w:eastAsia="hr-HR"/>
              <w14:ligatures w14:val="standardContextual"/>
            </w:rPr>
          </w:pPr>
          <w:hyperlink w:anchor="_Toc176951115" w:history="1">
            <w:r w:rsidR="008365FC" w:rsidRPr="00382100">
              <w:rPr>
                <w:rStyle w:val="Hiperveza"/>
                <w:noProof/>
              </w:rPr>
              <w:t>2.13.</w:t>
            </w:r>
            <w:r w:rsidR="008365FC">
              <w:rPr>
                <w:b w:val="0"/>
                <w:bCs w:val="0"/>
                <w:noProof/>
                <w:kern w:val="2"/>
                <w:sz w:val="24"/>
                <w:szCs w:val="24"/>
                <w:lang w:eastAsia="hr-HR"/>
                <w14:ligatures w14:val="standardContextual"/>
              </w:rPr>
              <w:tab/>
            </w:r>
            <w:r w:rsidR="008365FC" w:rsidRPr="00382100">
              <w:rPr>
                <w:rStyle w:val="Hiperveza"/>
                <w:noProof/>
              </w:rPr>
              <w:t>Promicanje ravnopravnosti žena i muškaraca i zabrana diskriminacije</w:t>
            </w:r>
            <w:r w:rsidR="008365FC">
              <w:rPr>
                <w:noProof/>
                <w:webHidden/>
              </w:rPr>
              <w:tab/>
            </w:r>
            <w:r w:rsidR="008365FC">
              <w:rPr>
                <w:noProof/>
                <w:webHidden/>
              </w:rPr>
              <w:fldChar w:fldCharType="begin"/>
            </w:r>
            <w:r w:rsidR="008365FC">
              <w:rPr>
                <w:noProof/>
                <w:webHidden/>
              </w:rPr>
              <w:instrText xml:space="preserve"> PAGEREF _Toc176951115 \h </w:instrText>
            </w:r>
            <w:r w:rsidR="008365FC">
              <w:rPr>
                <w:noProof/>
                <w:webHidden/>
              </w:rPr>
            </w:r>
            <w:r w:rsidR="008365FC">
              <w:rPr>
                <w:noProof/>
                <w:webHidden/>
              </w:rPr>
              <w:fldChar w:fldCharType="separate"/>
            </w:r>
            <w:r w:rsidR="008365FC">
              <w:rPr>
                <w:noProof/>
                <w:webHidden/>
              </w:rPr>
              <w:t>22</w:t>
            </w:r>
            <w:r w:rsidR="008365FC">
              <w:rPr>
                <w:noProof/>
                <w:webHidden/>
              </w:rPr>
              <w:fldChar w:fldCharType="end"/>
            </w:r>
          </w:hyperlink>
        </w:p>
        <w:p w14:paraId="0D4259F5" w14:textId="75FFC14D" w:rsidR="008365FC" w:rsidRDefault="00000000">
          <w:pPr>
            <w:pStyle w:val="Sadraj2"/>
            <w:rPr>
              <w:b w:val="0"/>
              <w:bCs w:val="0"/>
              <w:noProof/>
              <w:kern w:val="2"/>
              <w:sz w:val="24"/>
              <w:szCs w:val="24"/>
              <w:lang w:eastAsia="hr-HR"/>
              <w14:ligatures w14:val="standardContextual"/>
            </w:rPr>
          </w:pPr>
          <w:hyperlink w:anchor="_Toc176951116" w:history="1">
            <w:r w:rsidR="008365FC" w:rsidRPr="00382100">
              <w:rPr>
                <w:rStyle w:val="Hiperveza"/>
                <w:noProof/>
              </w:rPr>
              <w:t>2.14.</w:t>
            </w:r>
            <w:r w:rsidR="008365FC">
              <w:rPr>
                <w:b w:val="0"/>
                <w:bCs w:val="0"/>
                <w:noProof/>
                <w:kern w:val="2"/>
                <w:sz w:val="24"/>
                <w:szCs w:val="24"/>
                <w:lang w:eastAsia="hr-HR"/>
                <w14:ligatures w14:val="standardContextual"/>
              </w:rPr>
              <w:tab/>
            </w:r>
            <w:r w:rsidR="008365FC" w:rsidRPr="00382100">
              <w:rPr>
                <w:rStyle w:val="Hiperveza"/>
                <w:noProof/>
              </w:rPr>
              <w:t>Pristupačnost za osobe s invaliditetom</w:t>
            </w:r>
            <w:r w:rsidR="008365FC">
              <w:rPr>
                <w:noProof/>
                <w:webHidden/>
              </w:rPr>
              <w:tab/>
            </w:r>
            <w:r w:rsidR="008365FC">
              <w:rPr>
                <w:noProof/>
                <w:webHidden/>
              </w:rPr>
              <w:fldChar w:fldCharType="begin"/>
            </w:r>
            <w:r w:rsidR="008365FC">
              <w:rPr>
                <w:noProof/>
                <w:webHidden/>
              </w:rPr>
              <w:instrText xml:space="preserve"> PAGEREF _Toc176951116 \h </w:instrText>
            </w:r>
            <w:r w:rsidR="008365FC">
              <w:rPr>
                <w:noProof/>
                <w:webHidden/>
              </w:rPr>
            </w:r>
            <w:r w:rsidR="008365FC">
              <w:rPr>
                <w:noProof/>
                <w:webHidden/>
              </w:rPr>
              <w:fldChar w:fldCharType="separate"/>
            </w:r>
            <w:r w:rsidR="008365FC">
              <w:rPr>
                <w:noProof/>
                <w:webHidden/>
              </w:rPr>
              <w:t>22</w:t>
            </w:r>
            <w:r w:rsidR="008365FC">
              <w:rPr>
                <w:noProof/>
                <w:webHidden/>
              </w:rPr>
              <w:fldChar w:fldCharType="end"/>
            </w:r>
          </w:hyperlink>
        </w:p>
        <w:p w14:paraId="4581B4EA" w14:textId="785D9DB5" w:rsidR="008365FC" w:rsidRDefault="00000000">
          <w:pPr>
            <w:pStyle w:val="Sadraj2"/>
            <w:rPr>
              <w:b w:val="0"/>
              <w:bCs w:val="0"/>
              <w:noProof/>
              <w:kern w:val="2"/>
              <w:sz w:val="24"/>
              <w:szCs w:val="24"/>
              <w:lang w:eastAsia="hr-HR"/>
              <w14:ligatures w14:val="standardContextual"/>
            </w:rPr>
          </w:pPr>
          <w:hyperlink w:anchor="_Toc176951117" w:history="1">
            <w:r w:rsidR="008365FC" w:rsidRPr="00382100">
              <w:rPr>
                <w:rStyle w:val="Hiperveza"/>
                <w:noProof/>
              </w:rPr>
              <w:t>2.15.</w:t>
            </w:r>
            <w:r w:rsidR="008365FC">
              <w:rPr>
                <w:b w:val="0"/>
                <w:bCs w:val="0"/>
                <w:noProof/>
                <w:kern w:val="2"/>
                <w:sz w:val="24"/>
                <w:szCs w:val="24"/>
                <w:lang w:eastAsia="hr-HR"/>
                <w14:ligatures w14:val="standardContextual"/>
              </w:rPr>
              <w:tab/>
            </w:r>
            <w:r w:rsidR="008365FC" w:rsidRPr="00382100">
              <w:rPr>
                <w:rStyle w:val="Hiperveza"/>
                <w:noProof/>
              </w:rPr>
              <w:t>Održivi razvoj</w:t>
            </w:r>
            <w:r w:rsidR="008365FC">
              <w:rPr>
                <w:noProof/>
                <w:webHidden/>
              </w:rPr>
              <w:tab/>
            </w:r>
            <w:r w:rsidR="008365FC">
              <w:rPr>
                <w:noProof/>
                <w:webHidden/>
              </w:rPr>
              <w:fldChar w:fldCharType="begin"/>
            </w:r>
            <w:r w:rsidR="008365FC">
              <w:rPr>
                <w:noProof/>
                <w:webHidden/>
              </w:rPr>
              <w:instrText xml:space="preserve"> PAGEREF _Toc176951117 \h </w:instrText>
            </w:r>
            <w:r w:rsidR="008365FC">
              <w:rPr>
                <w:noProof/>
                <w:webHidden/>
              </w:rPr>
            </w:r>
            <w:r w:rsidR="008365FC">
              <w:rPr>
                <w:noProof/>
                <w:webHidden/>
              </w:rPr>
              <w:fldChar w:fldCharType="separate"/>
            </w:r>
            <w:r w:rsidR="008365FC">
              <w:rPr>
                <w:noProof/>
                <w:webHidden/>
              </w:rPr>
              <w:t>22</w:t>
            </w:r>
            <w:r w:rsidR="008365FC">
              <w:rPr>
                <w:noProof/>
                <w:webHidden/>
              </w:rPr>
              <w:fldChar w:fldCharType="end"/>
            </w:r>
          </w:hyperlink>
        </w:p>
        <w:p w14:paraId="1C065598" w14:textId="60574494" w:rsidR="008365FC" w:rsidRDefault="00000000">
          <w:pPr>
            <w:pStyle w:val="Sadraj1"/>
            <w:rPr>
              <w:b w:val="0"/>
              <w:bCs w:val="0"/>
              <w:noProof/>
              <w:kern w:val="2"/>
              <w:lang w:eastAsia="hr-HR"/>
              <w14:ligatures w14:val="standardContextual"/>
            </w:rPr>
          </w:pPr>
          <w:hyperlink w:anchor="_Toc176951118" w:history="1">
            <w:r w:rsidR="008365FC" w:rsidRPr="00382100">
              <w:rPr>
                <w:rStyle w:val="Hiperveza"/>
                <w:noProof/>
              </w:rPr>
              <w:t>3.</w:t>
            </w:r>
            <w:r w:rsidR="008365FC">
              <w:rPr>
                <w:b w:val="0"/>
                <w:bCs w:val="0"/>
                <w:noProof/>
                <w:kern w:val="2"/>
                <w:lang w:eastAsia="hr-HR"/>
                <w14:ligatures w14:val="standardContextual"/>
              </w:rPr>
              <w:tab/>
            </w:r>
            <w:r w:rsidR="008365FC" w:rsidRPr="00382100">
              <w:rPr>
                <w:rStyle w:val="Hiperveza"/>
                <w:noProof/>
              </w:rPr>
              <w:t>PROJEKTNI PRIJEDLOG</w:t>
            </w:r>
            <w:r w:rsidR="008365FC">
              <w:rPr>
                <w:noProof/>
                <w:webHidden/>
              </w:rPr>
              <w:tab/>
            </w:r>
            <w:r w:rsidR="008365FC">
              <w:rPr>
                <w:noProof/>
                <w:webHidden/>
              </w:rPr>
              <w:fldChar w:fldCharType="begin"/>
            </w:r>
            <w:r w:rsidR="008365FC">
              <w:rPr>
                <w:noProof/>
                <w:webHidden/>
              </w:rPr>
              <w:instrText xml:space="preserve"> PAGEREF _Toc176951118 \h </w:instrText>
            </w:r>
            <w:r w:rsidR="008365FC">
              <w:rPr>
                <w:noProof/>
                <w:webHidden/>
              </w:rPr>
            </w:r>
            <w:r w:rsidR="008365FC">
              <w:rPr>
                <w:noProof/>
                <w:webHidden/>
              </w:rPr>
              <w:fldChar w:fldCharType="separate"/>
            </w:r>
            <w:r w:rsidR="008365FC">
              <w:rPr>
                <w:noProof/>
                <w:webHidden/>
              </w:rPr>
              <w:t>25</w:t>
            </w:r>
            <w:r w:rsidR="008365FC">
              <w:rPr>
                <w:noProof/>
                <w:webHidden/>
              </w:rPr>
              <w:fldChar w:fldCharType="end"/>
            </w:r>
          </w:hyperlink>
        </w:p>
        <w:p w14:paraId="3A0E60DD" w14:textId="3394AC9C" w:rsidR="008365FC" w:rsidRDefault="00000000">
          <w:pPr>
            <w:pStyle w:val="Sadraj2"/>
            <w:rPr>
              <w:b w:val="0"/>
              <w:bCs w:val="0"/>
              <w:noProof/>
              <w:kern w:val="2"/>
              <w:sz w:val="24"/>
              <w:szCs w:val="24"/>
              <w:lang w:eastAsia="hr-HR"/>
              <w14:ligatures w14:val="standardContextual"/>
            </w:rPr>
          </w:pPr>
          <w:hyperlink w:anchor="_Toc176951119" w:history="1">
            <w:r w:rsidR="008365FC" w:rsidRPr="00382100">
              <w:rPr>
                <w:rStyle w:val="Hiperveza"/>
                <w:noProof/>
              </w:rPr>
              <w:t>3.1.</w:t>
            </w:r>
            <w:r w:rsidR="008365FC">
              <w:rPr>
                <w:b w:val="0"/>
                <w:bCs w:val="0"/>
                <w:noProof/>
                <w:kern w:val="2"/>
                <w:sz w:val="24"/>
                <w:szCs w:val="24"/>
                <w:lang w:eastAsia="hr-HR"/>
                <w14:ligatures w14:val="standardContextual"/>
              </w:rPr>
              <w:tab/>
            </w:r>
            <w:r w:rsidR="008365FC" w:rsidRPr="00382100">
              <w:rPr>
                <w:rStyle w:val="Hiperveza"/>
                <w:noProof/>
              </w:rPr>
              <w:t>Izgled i sadržaj projektnog prijedloga</w:t>
            </w:r>
            <w:r w:rsidR="008365FC">
              <w:rPr>
                <w:noProof/>
                <w:webHidden/>
              </w:rPr>
              <w:tab/>
            </w:r>
            <w:r w:rsidR="008365FC">
              <w:rPr>
                <w:noProof/>
                <w:webHidden/>
              </w:rPr>
              <w:fldChar w:fldCharType="begin"/>
            </w:r>
            <w:r w:rsidR="008365FC">
              <w:rPr>
                <w:noProof/>
                <w:webHidden/>
              </w:rPr>
              <w:instrText xml:space="preserve"> PAGEREF _Toc176951119 \h </w:instrText>
            </w:r>
            <w:r w:rsidR="008365FC">
              <w:rPr>
                <w:noProof/>
                <w:webHidden/>
              </w:rPr>
            </w:r>
            <w:r w:rsidR="008365FC">
              <w:rPr>
                <w:noProof/>
                <w:webHidden/>
              </w:rPr>
              <w:fldChar w:fldCharType="separate"/>
            </w:r>
            <w:r w:rsidR="008365FC">
              <w:rPr>
                <w:noProof/>
                <w:webHidden/>
              </w:rPr>
              <w:t>25</w:t>
            </w:r>
            <w:r w:rsidR="008365FC">
              <w:rPr>
                <w:noProof/>
                <w:webHidden/>
              </w:rPr>
              <w:fldChar w:fldCharType="end"/>
            </w:r>
          </w:hyperlink>
        </w:p>
        <w:p w14:paraId="54A6E469" w14:textId="191809BC" w:rsidR="008365FC" w:rsidRDefault="00000000">
          <w:pPr>
            <w:pStyle w:val="Sadraj2"/>
            <w:rPr>
              <w:b w:val="0"/>
              <w:bCs w:val="0"/>
              <w:noProof/>
              <w:kern w:val="2"/>
              <w:sz w:val="24"/>
              <w:szCs w:val="24"/>
              <w:lang w:eastAsia="hr-HR"/>
              <w14:ligatures w14:val="standardContextual"/>
            </w:rPr>
          </w:pPr>
          <w:hyperlink w:anchor="_Toc176951120" w:history="1">
            <w:r w:rsidR="008365FC" w:rsidRPr="00382100">
              <w:rPr>
                <w:rStyle w:val="Hiperveza"/>
                <w:noProof/>
              </w:rPr>
              <w:t>3.2.</w:t>
            </w:r>
            <w:r w:rsidR="008365FC">
              <w:rPr>
                <w:b w:val="0"/>
                <w:bCs w:val="0"/>
                <w:noProof/>
                <w:kern w:val="2"/>
                <w:sz w:val="24"/>
                <w:szCs w:val="24"/>
                <w:lang w:eastAsia="hr-HR"/>
                <w14:ligatures w14:val="standardContextual"/>
              </w:rPr>
              <w:tab/>
            </w:r>
            <w:r w:rsidR="008365FC" w:rsidRPr="00382100">
              <w:rPr>
                <w:rStyle w:val="Hiperveza"/>
                <w:noProof/>
              </w:rPr>
              <w:t>Podnošenje projektnog prijedloga</w:t>
            </w:r>
            <w:r w:rsidR="008365FC">
              <w:rPr>
                <w:noProof/>
                <w:webHidden/>
              </w:rPr>
              <w:tab/>
            </w:r>
            <w:r w:rsidR="008365FC">
              <w:rPr>
                <w:noProof/>
                <w:webHidden/>
              </w:rPr>
              <w:fldChar w:fldCharType="begin"/>
            </w:r>
            <w:r w:rsidR="008365FC">
              <w:rPr>
                <w:noProof/>
                <w:webHidden/>
              </w:rPr>
              <w:instrText xml:space="preserve"> PAGEREF _Toc176951120 \h </w:instrText>
            </w:r>
            <w:r w:rsidR="008365FC">
              <w:rPr>
                <w:noProof/>
                <w:webHidden/>
              </w:rPr>
            </w:r>
            <w:r w:rsidR="008365FC">
              <w:rPr>
                <w:noProof/>
                <w:webHidden/>
              </w:rPr>
              <w:fldChar w:fldCharType="separate"/>
            </w:r>
            <w:r w:rsidR="008365FC">
              <w:rPr>
                <w:noProof/>
                <w:webHidden/>
              </w:rPr>
              <w:t>27</w:t>
            </w:r>
            <w:r w:rsidR="008365FC">
              <w:rPr>
                <w:noProof/>
                <w:webHidden/>
              </w:rPr>
              <w:fldChar w:fldCharType="end"/>
            </w:r>
          </w:hyperlink>
        </w:p>
        <w:p w14:paraId="21958017" w14:textId="5A04442F" w:rsidR="008365FC" w:rsidRDefault="00000000">
          <w:pPr>
            <w:pStyle w:val="Sadraj2"/>
            <w:rPr>
              <w:b w:val="0"/>
              <w:bCs w:val="0"/>
              <w:noProof/>
              <w:kern w:val="2"/>
              <w:sz w:val="24"/>
              <w:szCs w:val="24"/>
              <w:lang w:eastAsia="hr-HR"/>
              <w14:ligatures w14:val="standardContextual"/>
            </w:rPr>
          </w:pPr>
          <w:hyperlink w:anchor="_Toc176951121" w:history="1">
            <w:r w:rsidR="008365FC" w:rsidRPr="00382100">
              <w:rPr>
                <w:rStyle w:val="Hiperveza"/>
                <w:noProof/>
              </w:rPr>
              <w:t>3.3.</w:t>
            </w:r>
            <w:r w:rsidR="008365FC">
              <w:rPr>
                <w:b w:val="0"/>
                <w:bCs w:val="0"/>
                <w:noProof/>
                <w:kern w:val="2"/>
                <w:sz w:val="24"/>
                <w:szCs w:val="24"/>
                <w:lang w:eastAsia="hr-HR"/>
                <w14:ligatures w14:val="standardContextual"/>
              </w:rPr>
              <w:tab/>
            </w:r>
            <w:r w:rsidR="008365FC" w:rsidRPr="00382100">
              <w:rPr>
                <w:rStyle w:val="Hiperveza"/>
                <w:noProof/>
              </w:rPr>
              <w:t>Rok za predaju projektnog prijedloga</w:t>
            </w:r>
            <w:r w:rsidR="008365FC">
              <w:rPr>
                <w:noProof/>
                <w:webHidden/>
              </w:rPr>
              <w:tab/>
            </w:r>
            <w:r w:rsidR="008365FC">
              <w:rPr>
                <w:noProof/>
                <w:webHidden/>
              </w:rPr>
              <w:fldChar w:fldCharType="begin"/>
            </w:r>
            <w:r w:rsidR="008365FC">
              <w:rPr>
                <w:noProof/>
                <w:webHidden/>
              </w:rPr>
              <w:instrText xml:space="preserve"> PAGEREF _Toc176951121 \h </w:instrText>
            </w:r>
            <w:r w:rsidR="008365FC">
              <w:rPr>
                <w:noProof/>
                <w:webHidden/>
              </w:rPr>
            </w:r>
            <w:r w:rsidR="008365FC">
              <w:rPr>
                <w:noProof/>
                <w:webHidden/>
              </w:rPr>
              <w:fldChar w:fldCharType="separate"/>
            </w:r>
            <w:r w:rsidR="008365FC">
              <w:rPr>
                <w:noProof/>
                <w:webHidden/>
              </w:rPr>
              <w:t>28</w:t>
            </w:r>
            <w:r w:rsidR="008365FC">
              <w:rPr>
                <w:noProof/>
                <w:webHidden/>
              </w:rPr>
              <w:fldChar w:fldCharType="end"/>
            </w:r>
          </w:hyperlink>
        </w:p>
        <w:p w14:paraId="7F5FB410" w14:textId="7F14CADA" w:rsidR="008365FC" w:rsidRDefault="00000000">
          <w:pPr>
            <w:pStyle w:val="Sadraj2"/>
            <w:rPr>
              <w:b w:val="0"/>
              <w:bCs w:val="0"/>
              <w:noProof/>
              <w:kern w:val="2"/>
              <w:sz w:val="24"/>
              <w:szCs w:val="24"/>
              <w:lang w:eastAsia="hr-HR"/>
              <w14:ligatures w14:val="standardContextual"/>
            </w:rPr>
          </w:pPr>
          <w:hyperlink w:anchor="_Toc176951122" w:history="1">
            <w:r w:rsidR="008365FC" w:rsidRPr="00382100">
              <w:rPr>
                <w:rStyle w:val="Hiperveza"/>
                <w:noProof/>
              </w:rPr>
              <w:t>3.4.</w:t>
            </w:r>
            <w:r w:rsidR="008365FC">
              <w:rPr>
                <w:b w:val="0"/>
                <w:bCs w:val="0"/>
                <w:noProof/>
                <w:kern w:val="2"/>
                <w:sz w:val="24"/>
                <w:szCs w:val="24"/>
                <w:lang w:eastAsia="hr-HR"/>
                <w14:ligatures w14:val="standardContextual"/>
              </w:rPr>
              <w:tab/>
            </w:r>
            <w:r w:rsidR="008365FC" w:rsidRPr="00382100">
              <w:rPr>
                <w:rStyle w:val="Hiperveza"/>
                <w:noProof/>
              </w:rPr>
              <w:t>Pitanja i odgovori</w:t>
            </w:r>
            <w:r w:rsidR="008365FC">
              <w:rPr>
                <w:noProof/>
                <w:webHidden/>
              </w:rPr>
              <w:tab/>
            </w:r>
            <w:r w:rsidR="008365FC">
              <w:rPr>
                <w:noProof/>
                <w:webHidden/>
              </w:rPr>
              <w:fldChar w:fldCharType="begin"/>
            </w:r>
            <w:r w:rsidR="008365FC">
              <w:rPr>
                <w:noProof/>
                <w:webHidden/>
              </w:rPr>
              <w:instrText xml:space="preserve"> PAGEREF _Toc176951122 \h </w:instrText>
            </w:r>
            <w:r w:rsidR="008365FC">
              <w:rPr>
                <w:noProof/>
                <w:webHidden/>
              </w:rPr>
            </w:r>
            <w:r w:rsidR="008365FC">
              <w:rPr>
                <w:noProof/>
                <w:webHidden/>
              </w:rPr>
              <w:fldChar w:fldCharType="separate"/>
            </w:r>
            <w:r w:rsidR="008365FC">
              <w:rPr>
                <w:noProof/>
                <w:webHidden/>
              </w:rPr>
              <w:t>28</w:t>
            </w:r>
            <w:r w:rsidR="008365FC">
              <w:rPr>
                <w:noProof/>
                <w:webHidden/>
              </w:rPr>
              <w:fldChar w:fldCharType="end"/>
            </w:r>
          </w:hyperlink>
        </w:p>
        <w:p w14:paraId="158BD57B" w14:textId="2C4B915A" w:rsidR="008365FC" w:rsidRDefault="00000000">
          <w:pPr>
            <w:pStyle w:val="Sadraj2"/>
            <w:rPr>
              <w:b w:val="0"/>
              <w:bCs w:val="0"/>
              <w:noProof/>
              <w:kern w:val="2"/>
              <w:sz w:val="24"/>
              <w:szCs w:val="24"/>
              <w:lang w:eastAsia="hr-HR"/>
              <w14:ligatures w14:val="standardContextual"/>
            </w:rPr>
          </w:pPr>
          <w:hyperlink w:anchor="_Toc176951123" w:history="1">
            <w:r w:rsidR="008365FC" w:rsidRPr="00382100">
              <w:rPr>
                <w:rStyle w:val="Hiperveza"/>
                <w:noProof/>
              </w:rPr>
              <w:t>3.5.</w:t>
            </w:r>
            <w:r w:rsidR="008365FC">
              <w:rPr>
                <w:b w:val="0"/>
                <w:bCs w:val="0"/>
                <w:noProof/>
                <w:kern w:val="2"/>
                <w:sz w:val="24"/>
                <w:szCs w:val="24"/>
                <w:lang w:eastAsia="hr-HR"/>
                <w14:ligatures w14:val="standardContextual"/>
              </w:rPr>
              <w:tab/>
            </w:r>
            <w:r w:rsidR="008365FC" w:rsidRPr="00382100">
              <w:rPr>
                <w:rStyle w:val="Hiperveza"/>
                <w:noProof/>
              </w:rPr>
              <w:t>Raspored događanja</w:t>
            </w:r>
            <w:r w:rsidR="008365FC">
              <w:rPr>
                <w:noProof/>
                <w:webHidden/>
              </w:rPr>
              <w:tab/>
            </w:r>
            <w:r w:rsidR="008365FC">
              <w:rPr>
                <w:noProof/>
                <w:webHidden/>
              </w:rPr>
              <w:fldChar w:fldCharType="begin"/>
            </w:r>
            <w:r w:rsidR="008365FC">
              <w:rPr>
                <w:noProof/>
                <w:webHidden/>
              </w:rPr>
              <w:instrText xml:space="preserve"> PAGEREF _Toc176951123 \h </w:instrText>
            </w:r>
            <w:r w:rsidR="008365FC">
              <w:rPr>
                <w:noProof/>
                <w:webHidden/>
              </w:rPr>
            </w:r>
            <w:r w:rsidR="008365FC">
              <w:rPr>
                <w:noProof/>
                <w:webHidden/>
              </w:rPr>
              <w:fldChar w:fldCharType="separate"/>
            </w:r>
            <w:r w:rsidR="008365FC">
              <w:rPr>
                <w:noProof/>
                <w:webHidden/>
              </w:rPr>
              <w:t>28</w:t>
            </w:r>
            <w:r w:rsidR="008365FC">
              <w:rPr>
                <w:noProof/>
                <w:webHidden/>
              </w:rPr>
              <w:fldChar w:fldCharType="end"/>
            </w:r>
          </w:hyperlink>
        </w:p>
        <w:p w14:paraId="30899957" w14:textId="5FC48B10" w:rsidR="008365FC" w:rsidRDefault="00000000">
          <w:pPr>
            <w:pStyle w:val="Sadraj2"/>
            <w:rPr>
              <w:b w:val="0"/>
              <w:bCs w:val="0"/>
              <w:noProof/>
              <w:kern w:val="2"/>
              <w:sz w:val="24"/>
              <w:szCs w:val="24"/>
              <w:lang w:eastAsia="hr-HR"/>
              <w14:ligatures w14:val="standardContextual"/>
            </w:rPr>
          </w:pPr>
          <w:hyperlink w:anchor="_Toc176951124" w:history="1">
            <w:r w:rsidR="008365FC" w:rsidRPr="00382100">
              <w:rPr>
                <w:rStyle w:val="Hiperveza"/>
                <w:noProof/>
              </w:rPr>
              <w:t>3.6.</w:t>
            </w:r>
            <w:r w:rsidR="008365FC">
              <w:rPr>
                <w:b w:val="0"/>
                <w:bCs w:val="0"/>
                <w:noProof/>
                <w:kern w:val="2"/>
                <w:sz w:val="24"/>
                <w:szCs w:val="24"/>
                <w:lang w:eastAsia="hr-HR"/>
                <w14:ligatures w14:val="standardContextual"/>
              </w:rPr>
              <w:tab/>
            </w:r>
            <w:r w:rsidR="008365FC" w:rsidRPr="00382100">
              <w:rPr>
                <w:rStyle w:val="Hiperveza"/>
                <w:noProof/>
              </w:rPr>
              <w:t>Objava rezultata Poziva</w:t>
            </w:r>
            <w:r w:rsidR="008365FC">
              <w:rPr>
                <w:noProof/>
                <w:webHidden/>
              </w:rPr>
              <w:tab/>
            </w:r>
            <w:r w:rsidR="008365FC">
              <w:rPr>
                <w:noProof/>
                <w:webHidden/>
              </w:rPr>
              <w:fldChar w:fldCharType="begin"/>
            </w:r>
            <w:r w:rsidR="008365FC">
              <w:rPr>
                <w:noProof/>
                <w:webHidden/>
              </w:rPr>
              <w:instrText xml:space="preserve"> PAGEREF _Toc176951124 \h </w:instrText>
            </w:r>
            <w:r w:rsidR="008365FC">
              <w:rPr>
                <w:noProof/>
                <w:webHidden/>
              </w:rPr>
            </w:r>
            <w:r w:rsidR="008365FC">
              <w:rPr>
                <w:noProof/>
                <w:webHidden/>
              </w:rPr>
              <w:fldChar w:fldCharType="separate"/>
            </w:r>
            <w:r w:rsidR="008365FC">
              <w:rPr>
                <w:noProof/>
                <w:webHidden/>
              </w:rPr>
              <w:t>29</w:t>
            </w:r>
            <w:r w:rsidR="008365FC">
              <w:rPr>
                <w:noProof/>
                <w:webHidden/>
              </w:rPr>
              <w:fldChar w:fldCharType="end"/>
            </w:r>
          </w:hyperlink>
        </w:p>
        <w:p w14:paraId="29CC674A" w14:textId="2B039115" w:rsidR="008365FC" w:rsidRDefault="00000000">
          <w:pPr>
            <w:pStyle w:val="Sadraj1"/>
            <w:rPr>
              <w:b w:val="0"/>
              <w:bCs w:val="0"/>
              <w:noProof/>
              <w:kern w:val="2"/>
              <w:lang w:eastAsia="hr-HR"/>
              <w14:ligatures w14:val="standardContextual"/>
            </w:rPr>
          </w:pPr>
          <w:hyperlink w:anchor="_Toc176951125" w:history="1">
            <w:r w:rsidR="008365FC" w:rsidRPr="00382100">
              <w:rPr>
                <w:rStyle w:val="Hiperveza"/>
                <w:noProof/>
              </w:rPr>
              <w:t>4.</w:t>
            </w:r>
            <w:r w:rsidR="008365FC">
              <w:rPr>
                <w:b w:val="0"/>
                <w:bCs w:val="0"/>
                <w:noProof/>
                <w:kern w:val="2"/>
                <w:lang w:eastAsia="hr-HR"/>
                <w14:ligatures w14:val="standardContextual"/>
              </w:rPr>
              <w:tab/>
            </w:r>
            <w:r w:rsidR="008365FC" w:rsidRPr="00382100">
              <w:rPr>
                <w:rStyle w:val="Hiperveza"/>
                <w:noProof/>
              </w:rPr>
              <w:t>POSTUPAK DODJELE BESPOVRATNIH SREDSTAVA</w:t>
            </w:r>
            <w:r w:rsidR="008365FC">
              <w:rPr>
                <w:noProof/>
                <w:webHidden/>
              </w:rPr>
              <w:tab/>
            </w:r>
            <w:r w:rsidR="008365FC">
              <w:rPr>
                <w:noProof/>
                <w:webHidden/>
              </w:rPr>
              <w:fldChar w:fldCharType="begin"/>
            </w:r>
            <w:r w:rsidR="008365FC">
              <w:rPr>
                <w:noProof/>
                <w:webHidden/>
              </w:rPr>
              <w:instrText xml:space="preserve"> PAGEREF _Toc176951125 \h </w:instrText>
            </w:r>
            <w:r w:rsidR="008365FC">
              <w:rPr>
                <w:noProof/>
                <w:webHidden/>
              </w:rPr>
            </w:r>
            <w:r w:rsidR="008365FC">
              <w:rPr>
                <w:noProof/>
                <w:webHidden/>
              </w:rPr>
              <w:fldChar w:fldCharType="separate"/>
            </w:r>
            <w:r w:rsidR="008365FC">
              <w:rPr>
                <w:noProof/>
                <w:webHidden/>
              </w:rPr>
              <w:t>29</w:t>
            </w:r>
            <w:r w:rsidR="008365FC">
              <w:rPr>
                <w:noProof/>
                <w:webHidden/>
              </w:rPr>
              <w:fldChar w:fldCharType="end"/>
            </w:r>
          </w:hyperlink>
        </w:p>
        <w:p w14:paraId="21A33CB4" w14:textId="10880A71" w:rsidR="008365FC" w:rsidRDefault="00000000">
          <w:pPr>
            <w:pStyle w:val="Sadraj2"/>
            <w:rPr>
              <w:b w:val="0"/>
              <w:bCs w:val="0"/>
              <w:noProof/>
              <w:kern w:val="2"/>
              <w:sz w:val="24"/>
              <w:szCs w:val="24"/>
              <w:lang w:eastAsia="hr-HR"/>
              <w14:ligatures w14:val="standardContextual"/>
            </w:rPr>
          </w:pPr>
          <w:hyperlink w:anchor="_Toc176951126" w:history="1">
            <w:r w:rsidR="008365FC" w:rsidRPr="00382100">
              <w:rPr>
                <w:rStyle w:val="Hiperveza"/>
                <w:noProof/>
              </w:rPr>
              <w:t>4.1.</w:t>
            </w:r>
            <w:r w:rsidR="008365FC">
              <w:rPr>
                <w:b w:val="0"/>
                <w:bCs w:val="0"/>
                <w:noProof/>
                <w:kern w:val="2"/>
                <w:sz w:val="24"/>
                <w:szCs w:val="24"/>
                <w:lang w:eastAsia="hr-HR"/>
                <w14:ligatures w14:val="standardContextual"/>
              </w:rPr>
              <w:tab/>
            </w:r>
            <w:r w:rsidR="008365FC" w:rsidRPr="00382100">
              <w:rPr>
                <w:rStyle w:val="Hiperveza"/>
                <w:noProof/>
              </w:rPr>
              <w:t>Pojašnjenja tijekom postupka dodjele</w:t>
            </w:r>
            <w:r w:rsidR="008365FC">
              <w:rPr>
                <w:noProof/>
                <w:webHidden/>
              </w:rPr>
              <w:tab/>
            </w:r>
            <w:r w:rsidR="008365FC">
              <w:rPr>
                <w:noProof/>
                <w:webHidden/>
              </w:rPr>
              <w:fldChar w:fldCharType="begin"/>
            </w:r>
            <w:r w:rsidR="008365FC">
              <w:rPr>
                <w:noProof/>
                <w:webHidden/>
              </w:rPr>
              <w:instrText xml:space="preserve"> PAGEREF _Toc176951126 \h </w:instrText>
            </w:r>
            <w:r w:rsidR="008365FC">
              <w:rPr>
                <w:noProof/>
                <w:webHidden/>
              </w:rPr>
            </w:r>
            <w:r w:rsidR="008365FC">
              <w:rPr>
                <w:noProof/>
                <w:webHidden/>
              </w:rPr>
              <w:fldChar w:fldCharType="separate"/>
            </w:r>
            <w:r w:rsidR="008365FC">
              <w:rPr>
                <w:noProof/>
                <w:webHidden/>
              </w:rPr>
              <w:t>37</w:t>
            </w:r>
            <w:r w:rsidR="008365FC">
              <w:rPr>
                <w:noProof/>
                <w:webHidden/>
              </w:rPr>
              <w:fldChar w:fldCharType="end"/>
            </w:r>
          </w:hyperlink>
        </w:p>
        <w:p w14:paraId="0E5C8F6C" w14:textId="66E65189" w:rsidR="008365FC" w:rsidRDefault="00000000">
          <w:pPr>
            <w:pStyle w:val="Sadraj2"/>
            <w:rPr>
              <w:b w:val="0"/>
              <w:bCs w:val="0"/>
              <w:noProof/>
              <w:kern w:val="2"/>
              <w:sz w:val="24"/>
              <w:szCs w:val="24"/>
              <w:lang w:eastAsia="hr-HR"/>
              <w14:ligatures w14:val="standardContextual"/>
            </w:rPr>
          </w:pPr>
          <w:hyperlink w:anchor="_Toc176951127" w:history="1">
            <w:r w:rsidR="008365FC" w:rsidRPr="00382100">
              <w:rPr>
                <w:rStyle w:val="Hiperveza"/>
                <w:noProof/>
              </w:rPr>
              <w:t>4.2.</w:t>
            </w:r>
            <w:r w:rsidR="008365FC">
              <w:rPr>
                <w:b w:val="0"/>
                <w:bCs w:val="0"/>
                <w:noProof/>
                <w:kern w:val="2"/>
                <w:sz w:val="24"/>
                <w:szCs w:val="24"/>
                <w:lang w:eastAsia="hr-HR"/>
                <w14:ligatures w14:val="standardContextual"/>
              </w:rPr>
              <w:tab/>
            </w:r>
            <w:r w:rsidR="008365FC" w:rsidRPr="00382100">
              <w:rPr>
                <w:rStyle w:val="Hiperveza"/>
                <w:noProof/>
              </w:rPr>
              <w:t>Prigovor u postupku dodjele</w:t>
            </w:r>
            <w:r w:rsidR="008365FC">
              <w:rPr>
                <w:noProof/>
                <w:webHidden/>
              </w:rPr>
              <w:tab/>
            </w:r>
            <w:r w:rsidR="008365FC">
              <w:rPr>
                <w:noProof/>
                <w:webHidden/>
              </w:rPr>
              <w:fldChar w:fldCharType="begin"/>
            </w:r>
            <w:r w:rsidR="008365FC">
              <w:rPr>
                <w:noProof/>
                <w:webHidden/>
              </w:rPr>
              <w:instrText xml:space="preserve"> PAGEREF _Toc176951127 \h </w:instrText>
            </w:r>
            <w:r w:rsidR="008365FC">
              <w:rPr>
                <w:noProof/>
                <w:webHidden/>
              </w:rPr>
            </w:r>
            <w:r w:rsidR="008365FC">
              <w:rPr>
                <w:noProof/>
                <w:webHidden/>
              </w:rPr>
              <w:fldChar w:fldCharType="separate"/>
            </w:r>
            <w:r w:rsidR="008365FC">
              <w:rPr>
                <w:noProof/>
                <w:webHidden/>
              </w:rPr>
              <w:t>38</w:t>
            </w:r>
            <w:r w:rsidR="008365FC">
              <w:rPr>
                <w:noProof/>
                <w:webHidden/>
              </w:rPr>
              <w:fldChar w:fldCharType="end"/>
            </w:r>
          </w:hyperlink>
        </w:p>
        <w:p w14:paraId="0FF6E765" w14:textId="7762DEAD" w:rsidR="008365FC" w:rsidRDefault="00000000">
          <w:pPr>
            <w:pStyle w:val="Sadraj2"/>
            <w:rPr>
              <w:b w:val="0"/>
              <w:bCs w:val="0"/>
              <w:noProof/>
              <w:kern w:val="2"/>
              <w:sz w:val="24"/>
              <w:szCs w:val="24"/>
              <w:lang w:eastAsia="hr-HR"/>
              <w14:ligatures w14:val="standardContextual"/>
            </w:rPr>
          </w:pPr>
          <w:hyperlink w:anchor="_Toc176951128" w:history="1">
            <w:r w:rsidR="008365FC" w:rsidRPr="00382100">
              <w:rPr>
                <w:rStyle w:val="Hiperveza"/>
                <w:noProof/>
              </w:rPr>
              <w:t>4.3.</w:t>
            </w:r>
            <w:r w:rsidR="008365FC">
              <w:rPr>
                <w:b w:val="0"/>
                <w:bCs w:val="0"/>
                <w:noProof/>
                <w:kern w:val="2"/>
                <w:sz w:val="24"/>
                <w:szCs w:val="24"/>
                <w:lang w:eastAsia="hr-HR"/>
                <w14:ligatures w14:val="standardContextual"/>
              </w:rPr>
              <w:tab/>
            </w:r>
            <w:r w:rsidR="008365FC" w:rsidRPr="00382100">
              <w:rPr>
                <w:rStyle w:val="Hiperveza"/>
                <w:noProof/>
              </w:rPr>
              <w:t>Ugovaranje</w:t>
            </w:r>
            <w:r w:rsidR="008365FC">
              <w:rPr>
                <w:noProof/>
                <w:webHidden/>
              </w:rPr>
              <w:tab/>
            </w:r>
            <w:r w:rsidR="008365FC">
              <w:rPr>
                <w:noProof/>
                <w:webHidden/>
              </w:rPr>
              <w:fldChar w:fldCharType="begin"/>
            </w:r>
            <w:r w:rsidR="008365FC">
              <w:rPr>
                <w:noProof/>
                <w:webHidden/>
              </w:rPr>
              <w:instrText xml:space="preserve"> PAGEREF _Toc176951128 \h </w:instrText>
            </w:r>
            <w:r w:rsidR="008365FC">
              <w:rPr>
                <w:noProof/>
                <w:webHidden/>
              </w:rPr>
            </w:r>
            <w:r w:rsidR="008365FC">
              <w:rPr>
                <w:noProof/>
                <w:webHidden/>
              </w:rPr>
              <w:fldChar w:fldCharType="separate"/>
            </w:r>
            <w:r w:rsidR="008365FC">
              <w:rPr>
                <w:noProof/>
                <w:webHidden/>
              </w:rPr>
              <w:t>39</w:t>
            </w:r>
            <w:r w:rsidR="008365FC">
              <w:rPr>
                <w:noProof/>
                <w:webHidden/>
              </w:rPr>
              <w:fldChar w:fldCharType="end"/>
            </w:r>
          </w:hyperlink>
        </w:p>
        <w:p w14:paraId="0E17DA46" w14:textId="37BF9099" w:rsidR="008365FC" w:rsidRDefault="00000000">
          <w:pPr>
            <w:pStyle w:val="Sadraj2"/>
            <w:rPr>
              <w:b w:val="0"/>
              <w:bCs w:val="0"/>
              <w:noProof/>
              <w:kern w:val="2"/>
              <w:sz w:val="24"/>
              <w:szCs w:val="24"/>
              <w:lang w:eastAsia="hr-HR"/>
              <w14:ligatures w14:val="standardContextual"/>
            </w:rPr>
          </w:pPr>
          <w:hyperlink w:anchor="_Toc176951129" w:history="1">
            <w:r w:rsidR="008365FC" w:rsidRPr="00382100">
              <w:rPr>
                <w:rStyle w:val="Hiperveza"/>
                <w:noProof/>
              </w:rPr>
              <w:t>4.4.</w:t>
            </w:r>
            <w:r w:rsidR="008365FC">
              <w:rPr>
                <w:b w:val="0"/>
                <w:bCs w:val="0"/>
                <w:noProof/>
                <w:kern w:val="2"/>
                <w:sz w:val="24"/>
                <w:szCs w:val="24"/>
                <w:lang w:eastAsia="hr-HR"/>
                <w14:ligatures w14:val="standardContextual"/>
              </w:rPr>
              <w:tab/>
            </w:r>
            <w:r w:rsidR="008365FC" w:rsidRPr="00382100">
              <w:rPr>
                <w:rStyle w:val="Hiperveza"/>
                <w:noProof/>
              </w:rPr>
              <w:t>Povlačenje projektnog prijedloga</w:t>
            </w:r>
            <w:r w:rsidR="008365FC">
              <w:rPr>
                <w:noProof/>
                <w:webHidden/>
              </w:rPr>
              <w:tab/>
            </w:r>
            <w:r w:rsidR="008365FC">
              <w:rPr>
                <w:noProof/>
                <w:webHidden/>
              </w:rPr>
              <w:fldChar w:fldCharType="begin"/>
            </w:r>
            <w:r w:rsidR="008365FC">
              <w:rPr>
                <w:noProof/>
                <w:webHidden/>
              </w:rPr>
              <w:instrText xml:space="preserve"> PAGEREF _Toc176951129 \h </w:instrText>
            </w:r>
            <w:r w:rsidR="008365FC">
              <w:rPr>
                <w:noProof/>
                <w:webHidden/>
              </w:rPr>
            </w:r>
            <w:r w:rsidR="008365FC">
              <w:rPr>
                <w:noProof/>
                <w:webHidden/>
              </w:rPr>
              <w:fldChar w:fldCharType="separate"/>
            </w:r>
            <w:r w:rsidR="008365FC">
              <w:rPr>
                <w:noProof/>
                <w:webHidden/>
              </w:rPr>
              <w:t>39</w:t>
            </w:r>
            <w:r w:rsidR="008365FC">
              <w:rPr>
                <w:noProof/>
                <w:webHidden/>
              </w:rPr>
              <w:fldChar w:fldCharType="end"/>
            </w:r>
          </w:hyperlink>
        </w:p>
        <w:p w14:paraId="441D54F8" w14:textId="6DB95B34" w:rsidR="008365FC" w:rsidRDefault="00000000">
          <w:pPr>
            <w:pStyle w:val="Sadraj1"/>
            <w:rPr>
              <w:b w:val="0"/>
              <w:bCs w:val="0"/>
              <w:noProof/>
              <w:kern w:val="2"/>
              <w:lang w:eastAsia="hr-HR"/>
              <w14:ligatures w14:val="standardContextual"/>
            </w:rPr>
          </w:pPr>
          <w:hyperlink w:anchor="_Toc176951130" w:history="1">
            <w:r w:rsidR="008365FC" w:rsidRPr="00382100">
              <w:rPr>
                <w:rStyle w:val="Hiperveza"/>
                <w:noProof/>
              </w:rPr>
              <w:t>5.</w:t>
            </w:r>
            <w:r w:rsidR="008365FC">
              <w:rPr>
                <w:b w:val="0"/>
                <w:bCs w:val="0"/>
                <w:noProof/>
                <w:kern w:val="2"/>
                <w:lang w:eastAsia="hr-HR"/>
                <w14:ligatures w14:val="standardContextual"/>
              </w:rPr>
              <w:tab/>
            </w:r>
            <w:r w:rsidR="008365FC" w:rsidRPr="00382100">
              <w:rPr>
                <w:rStyle w:val="Hiperveza"/>
                <w:noProof/>
              </w:rPr>
              <w:t>RAZDOBLJE PROVEDBE PROJEKTA</w:t>
            </w:r>
            <w:r w:rsidR="008365FC">
              <w:rPr>
                <w:noProof/>
                <w:webHidden/>
              </w:rPr>
              <w:tab/>
            </w:r>
            <w:r w:rsidR="008365FC">
              <w:rPr>
                <w:noProof/>
                <w:webHidden/>
              </w:rPr>
              <w:fldChar w:fldCharType="begin"/>
            </w:r>
            <w:r w:rsidR="008365FC">
              <w:rPr>
                <w:noProof/>
                <w:webHidden/>
              </w:rPr>
              <w:instrText xml:space="preserve"> PAGEREF _Toc176951130 \h </w:instrText>
            </w:r>
            <w:r w:rsidR="008365FC">
              <w:rPr>
                <w:noProof/>
                <w:webHidden/>
              </w:rPr>
            </w:r>
            <w:r w:rsidR="008365FC">
              <w:rPr>
                <w:noProof/>
                <w:webHidden/>
              </w:rPr>
              <w:fldChar w:fldCharType="separate"/>
            </w:r>
            <w:r w:rsidR="008365FC">
              <w:rPr>
                <w:noProof/>
                <w:webHidden/>
              </w:rPr>
              <w:t>39</w:t>
            </w:r>
            <w:r w:rsidR="008365FC">
              <w:rPr>
                <w:noProof/>
                <w:webHidden/>
              </w:rPr>
              <w:fldChar w:fldCharType="end"/>
            </w:r>
          </w:hyperlink>
        </w:p>
        <w:p w14:paraId="34518802" w14:textId="460AC521" w:rsidR="008365FC" w:rsidRDefault="00000000">
          <w:pPr>
            <w:pStyle w:val="Sadraj2"/>
            <w:rPr>
              <w:b w:val="0"/>
              <w:bCs w:val="0"/>
              <w:noProof/>
              <w:kern w:val="2"/>
              <w:sz w:val="24"/>
              <w:szCs w:val="24"/>
              <w:lang w:eastAsia="hr-HR"/>
              <w14:ligatures w14:val="standardContextual"/>
            </w:rPr>
          </w:pPr>
          <w:hyperlink w:anchor="_Toc176951131" w:history="1">
            <w:r w:rsidR="008365FC" w:rsidRPr="00382100">
              <w:rPr>
                <w:rStyle w:val="Hiperveza"/>
                <w:noProof/>
              </w:rPr>
              <w:t>5.1.</w:t>
            </w:r>
            <w:r w:rsidR="008365FC">
              <w:rPr>
                <w:b w:val="0"/>
                <w:bCs w:val="0"/>
                <w:noProof/>
                <w:kern w:val="2"/>
                <w:sz w:val="24"/>
                <w:szCs w:val="24"/>
                <w:lang w:eastAsia="hr-HR"/>
                <w14:ligatures w14:val="standardContextual"/>
              </w:rPr>
              <w:tab/>
            </w:r>
            <w:r w:rsidR="008365FC" w:rsidRPr="00382100">
              <w:rPr>
                <w:rStyle w:val="Hiperveza"/>
                <w:noProof/>
              </w:rPr>
              <w:t>Nabava</w:t>
            </w:r>
            <w:r w:rsidR="008365FC">
              <w:rPr>
                <w:noProof/>
                <w:webHidden/>
              </w:rPr>
              <w:tab/>
            </w:r>
            <w:r w:rsidR="008365FC">
              <w:rPr>
                <w:noProof/>
                <w:webHidden/>
              </w:rPr>
              <w:fldChar w:fldCharType="begin"/>
            </w:r>
            <w:r w:rsidR="008365FC">
              <w:rPr>
                <w:noProof/>
                <w:webHidden/>
              </w:rPr>
              <w:instrText xml:space="preserve"> PAGEREF _Toc176951131 \h </w:instrText>
            </w:r>
            <w:r w:rsidR="008365FC">
              <w:rPr>
                <w:noProof/>
                <w:webHidden/>
              </w:rPr>
            </w:r>
            <w:r w:rsidR="008365FC">
              <w:rPr>
                <w:noProof/>
                <w:webHidden/>
              </w:rPr>
              <w:fldChar w:fldCharType="separate"/>
            </w:r>
            <w:r w:rsidR="008365FC">
              <w:rPr>
                <w:noProof/>
                <w:webHidden/>
              </w:rPr>
              <w:t>40</w:t>
            </w:r>
            <w:r w:rsidR="008365FC">
              <w:rPr>
                <w:noProof/>
                <w:webHidden/>
              </w:rPr>
              <w:fldChar w:fldCharType="end"/>
            </w:r>
          </w:hyperlink>
        </w:p>
        <w:p w14:paraId="36DB8D5E" w14:textId="1116802E" w:rsidR="008365FC" w:rsidRDefault="00000000">
          <w:pPr>
            <w:pStyle w:val="Sadraj2"/>
            <w:rPr>
              <w:b w:val="0"/>
              <w:bCs w:val="0"/>
              <w:noProof/>
              <w:kern w:val="2"/>
              <w:sz w:val="24"/>
              <w:szCs w:val="24"/>
              <w:lang w:eastAsia="hr-HR"/>
              <w14:ligatures w14:val="standardContextual"/>
            </w:rPr>
          </w:pPr>
          <w:hyperlink w:anchor="_Toc176951132" w:history="1">
            <w:r w:rsidR="008365FC" w:rsidRPr="00382100">
              <w:rPr>
                <w:rStyle w:val="Hiperveza"/>
                <w:noProof/>
              </w:rPr>
              <w:t>5.2.</w:t>
            </w:r>
            <w:r w:rsidR="008365FC">
              <w:rPr>
                <w:b w:val="0"/>
                <w:bCs w:val="0"/>
                <w:noProof/>
                <w:kern w:val="2"/>
                <w:sz w:val="24"/>
                <w:szCs w:val="24"/>
                <w:lang w:eastAsia="hr-HR"/>
                <w14:ligatures w14:val="standardContextual"/>
              </w:rPr>
              <w:tab/>
            </w:r>
            <w:r w:rsidR="008365FC" w:rsidRPr="00382100">
              <w:rPr>
                <w:rStyle w:val="Hiperveza"/>
                <w:noProof/>
              </w:rPr>
              <w:t>Provjere upravljanja projektom</w:t>
            </w:r>
            <w:r w:rsidR="008365FC">
              <w:rPr>
                <w:noProof/>
                <w:webHidden/>
              </w:rPr>
              <w:tab/>
            </w:r>
            <w:r w:rsidR="008365FC">
              <w:rPr>
                <w:noProof/>
                <w:webHidden/>
              </w:rPr>
              <w:fldChar w:fldCharType="begin"/>
            </w:r>
            <w:r w:rsidR="008365FC">
              <w:rPr>
                <w:noProof/>
                <w:webHidden/>
              </w:rPr>
              <w:instrText xml:space="preserve"> PAGEREF _Toc176951132 \h </w:instrText>
            </w:r>
            <w:r w:rsidR="008365FC">
              <w:rPr>
                <w:noProof/>
                <w:webHidden/>
              </w:rPr>
            </w:r>
            <w:r w:rsidR="008365FC">
              <w:rPr>
                <w:noProof/>
                <w:webHidden/>
              </w:rPr>
              <w:fldChar w:fldCharType="separate"/>
            </w:r>
            <w:r w:rsidR="008365FC">
              <w:rPr>
                <w:noProof/>
                <w:webHidden/>
              </w:rPr>
              <w:t>41</w:t>
            </w:r>
            <w:r w:rsidR="008365FC">
              <w:rPr>
                <w:noProof/>
                <w:webHidden/>
              </w:rPr>
              <w:fldChar w:fldCharType="end"/>
            </w:r>
          </w:hyperlink>
        </w:p>
        <w:p w14:paraId="1FCB246B" w14:textId="313DF5D3" w:rsidR="008365FC" w:rsidRDefault="00000000">
          <w:pPr>
            <w:pStyle w:val="Sadraj2"/>
            <w:rPr>
              <w:b w:val="0"/>
              <w:bCs w:val="0"/>
              <w:noProof/>
              <w:kern w:val="2"/>
              <w:sz w:val="24"/>
              <w:szCs w:val="24"/>
              <w:lang w:eastAsia="hr-HR"/>
              <w14:ligatures w14:val="standardContextual"/>
            </w:rPr>
          </w:pPr>
          <w:hyperlink w:anchor="_Toc176951133" w:history="1">
            <w:r w:rsidR="008365FC" w:rsidRPr="00382100">
              <w:rPr>
                <w:rStyle w:val="Hiperveza"/>
                <w:noProof/>
              </w:rPr>
              <w:t>5.3.</w:t>
            </w:r>
            <w:r w:rsidR="008365FC">
              <w:rPr>
                <w:b w:val="0"/>
                <w:bCs w:val="0"/>
                <w:noProof/>
                <w:kern w:val="2"/>
                <w:sz w:val="24"/>
                <w:szCs w:val="24"/>
                <w:lang w:eastAsia="hr-HR"/>
                <w14:ligatures w14:val="standardContextual"/>
              </w:rPr>
              <w:tab/>
            </w:r>
            <w:r w:rsidR="008365FC" w:rsidRPr="00382100">
              <w:rPr>
                <w:rStyle w:val="Hiperveza"/>
                <w:noProof/>
              </w:rPr>
              <w:t>Podnošenje zahtjeva za predujam/nadoknadom sredstava</w:t>
            </w:r>
            <w:r w:rsidR="008365FC">
              <w:rPr>
                <w:noProof/>
                <w:webHidden/>
              </w:rPr>
              <w:tab/>
            </w:r>
            <w:r w:rsidR="008365FC">
              <w:rPr>
                <w:noProof/>
                <w:webHidden/>
              </w:rPr>
              <w:fldChar w:fldCharType="begin"/>
            </w:r>
            <w:r w:rsidR="008365FC">
              <w:rPr>
                <w:noProof/>
                <w:webHidden/>
              </w:rPr>
              <w:instrText xml:space="preserve"> PAGEREF _Toc176951133 \h </w:instrText>
            </w:r>
            <w:r w:rsidR="008365FC">
              <w:rPr>
                <w:noProof/>
                <w:webHidden/>
              </w:rPr>
            </w:r>
            <w:r w:rsidR="008365FC">
              <w:rPr>
                <w:noProof/>
                <w:webHidden/>
              </w:rPr>
              <w:fldChar w:fldCharType="separate"/>
            </w:r>
            <w:r w:rsidR="008365FC">
              <w:rPr>
                <w:noProof/>
                <w:webHidden/>
              </w:rPr>
              <w:t>42</w:t>
            </w:r>
            <w:r w:rsidR="008365FC">
              <w:rPr>
                <w:noProof/>
                <w:webHidden/>
              </w:rPr>
              <w:fldChar w:fldCharType="end"/>
            </w:r>
          </w:hyperlink>
        </w:p>
        <w:p w14:paraId="4F40EB78" w14:textId="6C4D6A01" w:rsidR="008365FC" w:rsidRDefault="00000000">
          <w:pPr>
            <w:pStyle w:val="Sadraj2"/>
            <w:rPr>
              <w:b w:val="0"/>
              <w:bCs w:val="0"/>
              <w:noProof/>
              <w:kern w:val="2"/>
              <w:sz w:val="24"/>
              <w:szCs w:val="24"/>
              <w:lang w:eastAsia="hr-HR"/>
              <w14:ligatures w14:val="standardContextual"/>
            </w:rPr>
          </w:pPr>
          <w:hyperlink w:anchor="_Toc176951134" w:history="1">
            <w:r w:rsidR="008365FC" w:rsidRPr="00382100">
              <w:rPr>
                <w:rStyle w:val="Hiperveza"/>
                <w:noProof/>
              </w:rPr>
              <w:t>5.4.</w:t>
            </w:r>
            <w:r w:rsidR="008365FC">
              <w:rPr>
                <w:b w:val="0"/>
                <w:bCs w:val="0"/>
                <w:noProof/>
                <w:kern w:val="2"/>
                <w:sz w:val="24"/>
                <w:szCs w:val="24"/>
                <w:lang w:eastAsia="hr-HR"/>
                <w14:ligatures w14:val="standardContextual"/>
              </w:rPr>
              <w:tab/>
            </w:r>
            <w:r w:rsidR="008365FC" w:rsidRPr="00382100">
              <w:rPr>
                <w:rStyle w:val="Hiperveza"/>
                <w:noProof/>
              </w:rPr>
              <w:t>Povrat sredstava</w:t>
            </w:r>
            <w:r w:rsidR="008365FC">
              <w:rPr>
                <w:noProof/>
                <w:webHidden/>
              </w:rPr>
              <w:tab/>
            </w:r>
            <w:r w:rsidR="008365FC">
              <w:rPr>
                <w:noProof/>
                <w:webHidden/>
              </w:rPr>
              <w:fldChar w:fldCharType="begin"/>
            </w:r>
            <w:r w:rsidR="008365FC">
              <w:rPr>
                <w:noProof/>
                <w:webHidden/>
              </w:rPr>
              <w:instrText xml:space="preserve"> PAGEREF _Toc176951134 \h </w:instrText>
            </w:r>
            <w:r w:rsidR="008365FC">
              <w:rPr>
                <w:noProof/>
                <w:webHidden/>
              </w:rPr>
            </w:r>
            <w:r w:rsidR="008365FC">
              <w:rPr>
                <w:noProof/>
                <w:webHidden/>
              </w:rPr>
              <w:fldChar w:fldCharType="separate"/>
            </w:r>
            <w:r w:rsidR="008365FC">
              <w:rPr>
                <w:noProof/>
                <w:webHidden/>
              </w:rPr>
              <w:t>42</w:t>
            </w:r>
            <w:r w:rsidR="008365FC">
              <w:rPr>
                <w:noProof/>
                <w:webHidden/>
              </w:rPr>
              <w:fldChar w:fldCharType="end"/>
            </w:r>
          </w:hyperlink>
        </w:p>
        <w:p w14:paraId="08964931" w14:textId="6462F6A0" w:rsidR="008365FC" w:rsidRDefault="00000000">
          <w:pPr>
            <w:pStyle w:val="Sadraj2"/>
            <w:rPr>
              <w:b w:val="0"/>
              <w:bCs w:val="0"/>
              <w:noProof/>
              <w:kern w:val="2"/>
              <w:sz w:val="24"/>
              <w:szCs w:val="24"/>
              <w:lang w:eastAsia="hr-HR"/>
              <w14:ligatures w14:val="standardContextual"/>
            </w:rPr>
          </w:pPr>
          <w:hyperlink w:anchor="_Toc176951135" w:history="1">
            <w:r w:rsidR="008365FC" w:rsidRPr="00382100">
              <w:rPr>
                <w:rStyle w:val="Hiperveza"/>
                <w:noProof/>
              </w:rPr>
              <w:t>5.5.</w:t>
            </w:r>
            <w:r w:rsidR="008365FC">
              <w:rPr>
                <w:b w:val="0"/>
                <w:bCs w:val="0"/>
                <w:noProof/>
                <w:kern w:val="2"/>
                <w:sz w:val="24"/>
                <w:szCs w:val="24"/>
                <w:lang w:eastAsia="hr-HR"/>
                <w14:ligatures w14:val="standardContextual"/>
              </w:rPr>
              <w:tab/>
            </w:r>
            <w:r w:rsidR="008365FC" w:rsidRPr="00382100">
              <w:rPr>
                <w:rStyle w:val="Hiperveza"/>
                <w:noProof/>
              </w:rPr>
              <w:t>Informiranje i vidljivost</w:t>
            </w:r>
            <w:r w:rsidR="008365FC">
              <w:rPr>
                <w:noProof/>
                <w:webHidden/>
              </w:rPr>
              <w:tab/>
            </w:r>
            <w:r w:rsidR="008365FC">
              <w:rPr>
                <w:noProof/>
                <w:webHidden/>
              </w:rPr>
              <w:fldChar w:fldCharType="begin"/>
            </w:r>
            <w:r w:rsidR="008365FC">
              <w:rPr>
                <w:noProof/>
                <w:webHidden/>
              </w:rPr>
              <w:instrText xml:space="preserve"> PAGEREF _Toc176951135 \h </w:instrText>
            </w:r>
            <w:r w:rsidR="008365FC">
              <w:rPr>
                <w:noProof/>
                <w:webHidden/>
              </w:rPr>
            </w:r>
            <w:r w:rsidR="008365FC">
              <w:rPr>
                <w:noProof/>
                <w:webHidden/>
              </w:rPr>
              <w:fldChar w:fldCharType="separate"/>
            </w:r>
            <w:r w:rsidR="008365FC">
              <w:rPr>
                <w:noProof/>
                <w:webHidden/>
              </w:rPr>
              <w:t>43</w:t>
            </w:r>
            <w:r w:rsidR="008365FC">
              <w:rPr>
                <w:noProof/>
                <w:webHidden/>
              </w:rPr>
              <w:fldChar w:fldCharType="end"/>
            </w:r>
          </w:hyperlink>
        </w:p>
        <w:p w14:paraId="0882942D" w14:textId="4A22C476" w:rsidR="008365FC" w:rsidRDefault="00000000">
          <w:pPr>
            <w:pStyle w:val="Sadraj2"/>
            <w:rPr>
              <w:b w:val="0"/>
              <w:bCs w:val="0"/>
              <w:noProof/>
              <w:kern w:val="2"/>
              <w:sz w:val="24"/>
              <w:szCs w:val="24"/>
              <w:lang w:eastAsia="hr-HR"/>
              <w14:ligatures w14:val="standardContextual"/>
            </w:rPr>
          </w:pPr>
          <w:hyperlink w:anchor="_Toc176951136" w:history="1">
            <w:r w:rsidR="008365FC" w:rsidRPr="00382100">
              <w:rPr>
                <w:rStyle w:val="Hiperveza"/>
                <w:noProof/>
              </w:rPr>
              <w:t>5.6.</w:t>
            </w:r>
            <w:r w:rsidR="008365FC">
              <w:rPr>
                <w:b w:val="0"/>
                <w:bCs w:val="0"/>
                <w:noProof/>
                <w:kern w:val="2"/>
                <w:sz w:val="24"/>
                <w:szCs w:val="24"/>
                <w:lang w:eastAsia="hr-HR"/>
                <w14:ligatures w14:val="standardContextual"/>
              </w:rPr>
              <w:tab/>
            </w:r>
            <w:r w:rsidR="008365FC" w:rsidRPr="00382100">
              <w:rPr>
                <w:rStyle w:val="Hiperveza"/>
                <w:noProof/>
              </w:rPr>
              <w:t>Zaštita osobnih podataka</w:t>
            </w:r>
            <w:r w:rsidR="008365FC">
              <w:rPr>
                <w:noProof/>
                <w:webHidden/>
              </w:rPr>
              <w:tab/>
            </w:r>
            <w:r w:rsidR="008365FC">
              <w:rPr>
                <w:noProof/>
                <w:webHidden/>
              </w:rPr>
              <w:fldChar w:fldCharType="begin"/>
            </w:r>
            <w:r w:rsidR="008365FC">
              <w:rPr>
                <w:noProof/>
                <w:webHidden/>
              </w:rPr>
              <w:instrText xml:space="preserve"> PAGEREF _Toc176951136 \h </w:instrText>
            </w:r>
            <w:r w:rsidR="008365FC">
              <w:rPr>
                <w:noProof/>
                <w:webHidden/>
              </w:rPr>
            </w:r>
            <w:r w:rsidR="008365FC">
              <w:rPr>
                <w:noProof/>
                <w:webHidden/>
              </w:rPr>
              <w:fldChar w:fldCharType="separate"/>
            </w:r>
            <w:r w:rsidR="008365FC">
              <w:rPr>
                <w:noProof/>
                <w:webHidden/>
              </w:rPr>
              <w:t>43</w:t>
            </w:r>
            <w:r w:rsidR="008365FC">
              <w:rPr>
                <w:noProof/>
                <w:webHidden/>
              </w:rPr>
              <w:fldChar w:fldCharType="end"/>
            </w:r>
          </w:hyperlink>
        </w:p>
        <w:p w14:paraId="147B3EBE" w14:textId="31F00B27" w:rsidR="008365FC" w:rsidRDefault="00000000">
          <w:pPr>
            <w:pStyle w:val="Sadraj1"/>
            <w:rPr>
              <w:b w:val="0"/>
              <w:bCs w:val="0"/>
              <w:noProof/>
              <w:kern w:val="2"/>
              <w:lang w:eastAsia="hr-HR"/>
              <w14:ligatures w14:val="standardContextual"/>
            </w:rPr>
          </w:pPr>
          <w:hyperlink w:anchor="_Toc176951137" w:history="1">
            <w:r w:rsidR="008365FC" w:rsidRPr="00382100">
              <w:rPr>
                <w:rStyle w:val="Hiperveza"/>
                <w:noProof/>
              </w:rPr>
              <w:t>6.</w:t>
            </w:r>
            <w:r w:rsidR="008365FC">
              <w:rPr>
                <w:b w:val="0"/>
                <w:bCs w:val="0"/>
                <w:noProof/>
                <w:kern w:val="2"/>
                <w:lang w:eastAsia="hr-HR"/>
                <w14:ligatures w14:val="standardContextual"/>
              </w:rPr>
              <w:tab/>
            </w:r>
            <w:r w:rsidR="008365FC" w:rsidRPr="00382100">
              <w:rPr>
                <w:rStyle w:val="Hiperveza"/>
                <w:noProof/>
              </w:rPr>
              <w:t>OBRASCI I PRILOZI</w:t>
            </w:r>
            <w:r w:rsidR="008365FC">
              <w:rPr>
                <w:noProof/>
                <w:webHidden/>
              </w:rPr>
              <w:tab/>
            </w:r>
            <w:r w:rsidR="008365FC">
              <w:rPr>
                <w:noProof/>
                <w:webHidden/>
              </w:rPr>
              <w:fldChar w:fldCharType="begin"/>
            </w:r>
            <w:r w:rsidR="008365FC">
              <w:rPr>
                <w:noProof/>
                <w:webHidden/>
              </w:rPr>
              <w:instrText xml:space="preserve"> PAGEREF _Toc176951137 \h </w:instrText>
            </w:r>
            <w:r w:rsidR="008365FC">
              <w:rPr>
                <w:noProof/>
                <w:webHidden/>
              </w:rPr>
            </w:r>
            <w:r w:rsidR="008365FC">
              <w:rPr>
                <w:noProof/>
                <w:webHidden/>
              </w:rPr>
              <w:fldChar w:fldCharType="separate"/>
            </w:r>
            <w:r w:rsidR="008365FC">
              <w:rPr>
                <w:noProof/>
                <w:webHidden/>
              </w:rPr>
              <w:t>45</w:t>
            </w:r>
            <w:r w:rsidR="008365FC">
              <w:rPr>
                <w:noProof/>
                <w:webHidden/>
              </w:rPr>
              <w:fldChar w:fldCharType="end"/>
            </w:r>
          </w:hyperlink>
        </w:p>
        <w:p w14:paraId="5722C1EF" w14:textId="2334D42A" w:rsidR="008365FC" w:rsidRDefault="00000000">
          <w:pPr>
            <w:pStyle w:val="Sadraj1"/>
            <w:rPr>
              <w:b w:val="0"/>
              <w:bCs w:val="0"/>
              <w:noProof/>
              <w:kern w:val="2"/>
              <w:lang w:eastAsia="hr-HR"/>
              <w14:ligatures w14:val="standardContextual"/>
            </w:rPr>
          </w:pPr>
          <w:hyperlink w:anchor="_Toc176951138" w:history="1">
            <w:r w:rsidR="008365FC" w:rsidRPr="00382100">
              <w:rPr>
                <w:rStyle w:val="Hiperveza"/>
                <w:noProof/>
              </w:rPr>
              <w:t>7.</w:t>
            </w:r>
            <w:r w:rsidR="008365FC">
              <w:rPr>
                <w:b w:val="0"/>
                <w:bCs w:val="0"/>
                <w:noProof/>
                <w:kern w:val="2"/>
                <w:lang w:eastAsia="hr-HR"/>
                <w14:ligatures w14:val="standardContextual"/>
              </w:rPr>
              <w:tab/>
            </w:r>
            <w:r w:rsidR="008365FC" w:rsidRPr="00382100">
              <w:rPr>
                <w:rStyle w:val="Hiperveza"/>
                <w:noProof/>
              </w:rPr>
              <w:t>POPIS KRATICA</w:t>
            </w:r>
            <w:r w:rsidR="008365FC">
              <w:rPr>
                <w:noProof/>
                <w:webHidden/>
              </w:rPr>
              <w:tab/>
            </w:r>
            <w:r w:rsidR="008365FC">
              <w:rPr>
                <w:noProof/>
                <w:webHidden/>
              </w:rPr>
              <w:fldChar w:fldCharType="begin"/>
            </w:r>
            <w:r w:rsidR="008365FC">
              <w:rPr>
                <w:noProof/>
                <w:webHidden/>
              </w:rPr>
              <w:instrText xml:space="preserve"> PAGEREF _Toc176951138 \h </w:instrText>
            </w:r>
            <w:r w:rsidR="008365FC">
              <w:rPr>
                <w:noProof/>
                <w:webHidden/>
              </w:rPr>
            </w:r>
            <w:r w:rsidR="008365FC">
              <w:rPr>
                <w:noProof/>
                <w:webHidden/>
              </w:rPr>
              <w:fldChar w:fldCharType="separate"/>
            </w:r>
            <w:r w:rsidR="008365FC">
              <w:rPr>
                <w:noProof/>
                <w:webHidden/>
              </w:rPr>
              <w:t>46</w:t>
            </w:r>
            <w:r w:rsidR="008365FC">
              <w:rPr>
                <w:noProof/>
                <w:webHidden/>
              </w:rPr>
              <w:fldChar w:fldCharType="end"/>
            </w:r>
          </w:hyperlink>
        </w:p>
        <w:p w14:paraId="62896C74" w14:textId="6B76CF87" w:rsidR="000E4F1E" w:rsidRPr="006E1868" w:rsidRDefault="00F219E5" w:rsidP="0066656D">
          <w:pPr>
            <w:pStyle w:val="Sadraj1"/>
            <w:rPr>
              <w:rFonts w:ascii="Gill Sans MT" w:hAnsi="Gill Sans MT"/>
              <w:b w:val="0"/>
              <w:bCs w:val="0"/>
            </w:rPr>
          </w:pPr>
          <w:r w:rsidRPr="006E1868">
            <w:rPr>
              <w:rFonts w:ascii="Gill Sans MT" w:hAnsi="Gill Sans MT"/>
              <w:b w:val="0"/>
              <w:bCs w:val="0"/>
            </w:rPr>
            <w:lastRenderedPageBreak/>
            <w:fldChar w:fldCharType="end"/>
          </w:r>
        </w:p>
      </w:sdtContent>
    </w:sdt>
    <w:bookmarkStart w:id="12" w:name="_Toc116974218" w:displacedByCustomXml="prev"/>
    <w:p w14:paraId="27D02C2F" w14:textId="1BCA7FC0" w:rsidR="00416EF5" w:rsidRPr="006E1868" w:rsidRDefault="00416EF5">
      <w:pPr>
        <w:rPr>
          <w:rFonts w:ascii="Gill Sans MT" w:hAnsi="Gill Sans MT"/>
          <w:b/>
          <w:bCs/>
          <w:sz w:val="24"/>
          <w:szCs w:val="24"/>
        </w:rPr>
      </w:pPr>
    </w:p>
    <w:p w14:paraId="783BC723" w14:textId="77777777" w:rsidR="00B11763" w:rsidRPr="006E1868" w:rsidRDefault="00B77C2D" w:rsidP="0026575F">
      <w:pPr>
        <w:pStyle w:val="Naslov1"/>
        <w:rPr>
          <w:rFonts w:eastAsiaTheme="majorEastAsia"/>
          <w:bCs/>
        </w:rPr>
      </w:pPr>
      <w:bookmarkStart w:id="13" w:name="_Toc176951093"/>
      <w:r w:rsidRPr="006E1868">
        <w:t>OPĆE INFORMACIJE</w:t>
      </w:r>
      <w:bookmarkEnd w:id="12"/>
      <w:bookmarkEnd w:id="13"/>
    </w:p>
    <w:p w14:paraId="23DC9C5D" w14:textId="51EC802D" w:rsidR="005F720D" w:rsidRPr="006E1868" w:rsidRDefault="2CA976CE" w:rsidP="00085E90">
      <w:pPr>
        <w:spacing w:after="120"/>
        <w:jc w:val="both"/>
        <w:rPr>
          <w:rFonts w:ascii="Gill Sans MT" w:hAnsi="Gill Sans MT" w:cs="Times New Roman"/>
          <w:sz w:val="24"/>
          <w:szCs w:val="24"/>
        </w:rPr>
      </w:pPr>
      <w:r w:rsidRPr="006E1868">
        <w:rPr>
          <w:rFonts w:ascii="Gill Sans MT" w:hAnsi="Gill Sans MT" w:cs="Times New Roman"/>
          <w:sz w:val="24"/>
          <w:szCs w:val="24"/>
        </w:rPr>
        <w:t xml:space="preserve">Putem ovog Poziva na dostavu projektnih prijedloga </w:t>
      </w:r>
      <w:r w:rsidR="00115A63" w:rsidRPr="006E1868">
        <w:rPr>
          <w:rFonts w:ascii="Gill Sans MT" w:hAnsi="Gill Sans MT" w:cs="Times New Roman"/>
          <w:sz w:val="24"/>
          <w:szCs w:val="24"/>
        </w:rPr>
        <w:t xml:space="preserve">za ulaganje u učinkovitu upotrebu resursa i za podupiranje prelaska na kružno gospodarstvo </w:t>
      </w:r>
      <w:r w:rsidRPr="006E1868">
        <w:rPr>
          <w:rFonts w:ascii="Gill Sans MT" w:hAnsi="Gill Sans MT" w:cs="Times New Roman"/>
          <w:sz w:val="24"/>
          <w:szCs w:val="24"/>
        </w:rPr>
        <w:t xml:space="preserve">(u daljnjem tekstu: Poziv) definiraju se ciljevi, kriteriji i postupci za dodjelu bespovratnih sredstava namijenjenih provedbi projekata koje se financiraju iz </w:t>
      </w:r>
      <w:r w:rsidRPr="006E1868">
        <w:rPr>
          <w:rFonts w:ascii="Gill Sans MT" w:eastAsia="Times New Roman" w:hAnsi="Gill Sans MT" w:cs="Times New Roman"/>
          <w:sz w:val="24"/>
          <w:szCs w:val="24"/>
          <w:lang w:eastAsia="hr-HR"/>
        </w:rPr>
        <w:t xml:space="preserve">Nacionalnog plana oporavka i otpornosti 2021. </w:t>
      </w:r>
      <w:r w:rsidRPr="006E1868">
        <w:rPr>
          <w:rStyle w:val="Bodytext9ptBold"/>
          <w:rFonts w:ascii="Gill Sans MT" w:eastAsiaTheme="minorEastAsia" w:hAnsi="Gill Sans MT"/>
          <w:b w:val="0"/>
          <w:bCs w:val="0"/>
          <w:color w:val="auto"/>
          <w:sz w:val="24"/>
          <w:szCs w:val="24"/>
          <w:lang w:val="hr-HR"/>
        </w:rPr>
        <w:t>–</w:t>
      </w:r>
      <w:r w:rsidRPr="006E1868">
        <w:rPr>
          <w:rFonts w:ascii="Gill Sans MT" w:eastAsia="Times New Roman" w:hAnsi="Gill Sans MT" w:cs="Times New Roman"/>
          <w:sz w:val="24"/>
          <w:szCs w:val="24"/>
          <w:lang w:eastAsia="hr-HR"/>
        </w:rPr>
        <w:t xml:space="preserve"> 2026. (u daljnjem tekstu: NPOO).</w:t>
      </w:r>
    </w:p>
    <w:p w14:paraId="57608095" w14:textId="2FDC66DD" w:rsidR="005F720D" w:rsidRPr="006E1868" w:rsidRDefault="00914964" w:rsidP="00D71CBD">
      <w:pPr>
        <w:jc w:val="both"/>
        <w:rPr>
          <w:rFonts w:ascii="Gill Sans MT" w:hAnsi="Gill Sans MT" w:cs="Times New Roman"/>
          <w:sz w:val="24"/>
          <w:szCs w:val="24"/>
        </w:rPr>
      </w:pPr>
      <w:r w:rsidRPr="006E1868">
        <w:rPr>
          <w:rFonts w:ascii="Gill Sans MT" w:hAnsi="Gill Sans MT" w:cs="Times New Roman"/>
          <w:sz w:val="24"/>
          <w:szCs w:val="24"/>
        </w:rPr>
        <w:t xml:space="preserve">Ove </w:t>
      </w:r>
      <w:r w:rsidR="008B360B" w:rsidRPr="006E1868">
        <w:rPr>
          <w:rFonts w:ascii="Gill Sans MT" w:hAnsi="Gill Sans MT" w:cs="Times New Roman"/>
          <w:sz w:val="24"/>
          <w:szCs w:val="24"/>
        </w:rPr>
        <w:t xml:space="preserve">Upute za prijavitelje (u daljnjem tekstu: Upute) </w:t>
      </w:r>
      <w:r w:rsidR="0049637D" w:rsidRPr="006E1868">
        <w:rPr>
          <w:rFonts w:ascii="Gill Sans MT" w:hAnsi="Gill Sans MT" w:cs="Times New Roman"/>
          <w:sz w:val="24"/>
          <w:szCs w:val="24"/>
        </w:rPr>
        <w:t xml:space="preserve">određuju pravila </w:t>
      </w:r>
      <w:r w:rsidR="008B360B" w:rsidRPr="006E1868">
        <w:rPr>
          <w:rFonts w:ascii="Gill Sans MT" w:hAnsi="Gill Sans MT" w:cs="Times New Roman"/>
          <w:sz w:val="24"/>
          <w:szCs w:val="24"/>
        </w:rPr>
        <w:t>o načinu podnošenja projektnih prijedloga</w:t>
      </w:r>
      <w:r w:rsidR="008B6D50" w:rsidRPr="006E1868">
        <w:rPr>
          <w:rFonts w:ascii="Gill Sans MT" w:hAnsi="Gill Sans MT" w:cs="Times New Roman"/>
          <w:sz w:val="24"/>
          <w:szCs w:val="24"/>
        </w:rPr>
        <w:t>, navode kriterije prihvatljivosti i kriterije odabira projektnih prijedloga, kriterije prihvatljivosti prijavitelja i, ako je primjenjivo, partnera, aktivnosti i izdataka</w:t>
      </w:r>
      <w:r w:rsidR="008B360B" w:rsidRPr="006E1868">
        <w:rPr>
          <w:rFonts w:ascii="Gill Sans MT" w:hAnsi="Gill Sans MT" w:cs="Times New Roman"/>
          <w:sz w:val="24"/>
          <w:szCs w:val="24"/>
        </w:rPr>
        <w:t xml:space="preserve"> </w:t>
      </w:r>
      <w:r w:rsidR="00742EC2" w:rsidRPr="006E1868">
        <w:rPr>
          <w:rFonts w:ascii="Gill Sans MT" w:hAnsi="Gill Sans MT" w:cs="Times New Roman"/>
          <w:sz w:val="24"/>
          <w:szCs w:val="24"/>
        </w:rPr>
        <w:t>te</w:t>
      </w:r>
      <w:r w:rsidR="008B360B" w:rsidRPr="006E1868">
        <w:rPr>
          <w:rFonts w:ascii="Gill Sans MT" w:hAnsi="Gill Sans MT" w:cs="Times New Roman"/>
          <w:sz w:val="24"/>
          <w:szCs w:val="24"/>
        </w:rPr>
        <w:t xml:space="preserve"> pravila provedbe </w:t>
      </w:r>
      <w:r w:rsidR="002D0344" w:rsidRPr="006E1868">
        <w:rPr>
          <w:rFonts w:ascii="Gill Sans MT" w:hAnsi="Gill Sans MT" w:cs="Times New Roman"/>
          <w:sz w:val="24"/>
          <w:szCs w:val="24"/>
        </w:rPr>
        <w:t>postupka dodjele</w:t>
      </w:r>
      <w:r w:rsidR="008B360B" w:rsidRPr="006E1868">
        <w:rPr>
          <w:rFonts w:ascii="Gill Sans MT" w:hAnsi="Gill Sans MT" w:cs="Times New Roman"/>
          <w:sz w:val="24"/>
          <w:szCs w:val="24"/>
        </w:rPr>
        <w:t xml:space="preserve"> koji</w:t>
      </w:r>
      <w:r w:rsidR="002D0344" w:rsidRPr="006E1868">
        <w:rPr>
          <w:rFonts w:ascii="Gill Sans MT" w:hAnsi="Gill Sans MT" w:cs="Times New Roman"/>
          <w:sz w:val="24"/>
          <w:szCs w:val="24"/>
        </w:rPr>
        <w:t>m</w:t>
      </w:r>
      <w:r w:rsidR="008B360B" w:rsidRPr="006E1868">
        <w:rPr>
          <w:rFonts w:ascii="Gill Sans MT" w:hAnsi="Gill Sans MT" w:cs="Times New Roman"/>
          <w:sz w:val="24"/>
          <w:szCs w:val="24"/>
        </w:rPr>
        <w:t xml:space="preserve"> se </w:t>
      </w:r>
      <w:r w:rsidR="008D174C" w:rsidRPr="006E1868">
        <w:rPr>
          <w:rFonts w:ascii="Gill Sans MT" w:hAnsi="Gill Sans MT" w:cs="Times New Roman"/>
          <w:sz w:val="24"/>
          <w:szCs w:val="24"/>
        </w:rPr>
        <w:t xml:space="preserve">dodjeljuju bespovratna </w:t>
      </w:r>
      <w:r w:rsidR="00DD79C0" w:rsidRPr="006E1868">
        <w:rPr>
          <w:rFonts w:ascii="Gill Sans MT" w:hAnsi="Gill Sans MT" w:cs="Times New Roman"/>
          <w:sz w:val="24"/>
          <w:szCs w:val="24"/>
        </w:rPr>
        <w:t>sredstva</w:t>
      </w:r>
      <w:r w:rsidR="002D0344" w:rsidRPr="006E1868">
        <w:rPr>
          <w:rFonts w:ascii="Gill Sans MT" w:hAnsi="Gill Sans MT" w:cs="Times New Roman"/>
          <w:sz w:val="24"/>
          <w:szCs w:val="24"/>
        </w:rPr>
        <w:t xml:space="preserve"> </w:t>
      </w:r>
      <w:r w:rsidR="00B91451" w:rsidRPr="006E1868">
        <w:rPr>
          <w:rFonts w:ascii="Gill Sans MT" w:hAnsi="Gill Sans MT" w:cs="Times New Roman"/>
          <w:sz w:val="24"/>
          <w:szCs w:val="24"/>
        </w:rPr>
        <w:t xml:space="preserve">u </w:t>
      </w:r>
      <w:r w:rsidR="008B360B" w:rsidRPr="006E1868">
        <w:rPr>
          <w:rFonts w:ascii="Gill Sans MT" w:hAnsi="Gill Sans MT" w:cs="Times New Roman"/>
          <w:sz w:val="24"/>
          <w:szCs w:val="24"/>
        </w:rPr>
        <w:t xml:space="preserve">okviru </w:t>
      </w:r>
      <w:r w:rsidRPr="006E1868">
        <w:rPr>
          <w:rFonts w:ascii="Gill Sans MT" w:hAnsi="Gill Sans MT" w:cs="Times New Roman"/>
          <w:sz w:val="24"/>
          <w:szCs w:val="24"/>
        </w:rPr>
        <w:t>ovog Poziva.</w:t>
      </w:r>
    </w:p>
    <w:tbl>
      <w:tblPr>
        <w:tblStyle w:val="TableGrid1"/>
        <w:tblpPr w:leftFromText="180" w:rightFromText="180" w:vertAnchor="text" w:tblpX="69" w:tblpY="153"/>
        <w:tblW w:w="9180" w:type="dxa"/>
        <w:tblLook w:val="04A0" w:firstRow="1" w:lastRow="0" w:firstColumn="1" w:lastColumn="0" w:noHBand="0" w:noVBand="1"/>
      </w:tblPr>
      <w:tblGrid>
        <w:gridCol w:w="9180"/>
      </w:tblGrid>
      <w:tr w:rsidR="008521C4" w:rsidRPr="006E1868" w14:paraId="4B38AD3D" w14:textId="77777777" w:rsidTr="00216E8D">
        <w:trPr>
          <w:trHeight w:val="3960"/>
        </w:trPr>
        <w:tc>
          <w:tcPr>
            <w:tcW w:w="9180" w:type="dxa"/>
            <w:shd w:val="clear" w:color="auto" w:fill="D6F8D7"/>
          </w:tcPr>
          <w:p w14:paraId="2C31BE3B" w14:textId="022C8BFA" w:rsidR="00947DC0" w:rsidRPr="006E1868" w:rsidRDefault="2CA976CE" w:rsidP="00416EF5">
            <w:pPr>
              <w:spacing w:after="60"/>
              <w:contextualSpacing/>
              <w:jc w:val="both"/>
              <w:rPr>
                <w:rFonts w:ascii="Gill Sans MT" w:hAnsi="Gill Sans MT" w:cs="Times New Roman"/>
                <w:sz w:val="24"/>
                <w:szCs w:val="24"/>
              </w:rPr>
            </w:pPr>
            <w:r w:rsidRPr="006E1868">
              <w:rPr>
                <w:rFonts w:ascii="Gill Sans MT" w:hAnsi="Gill Sans MT" w:cs="Times New Roman"/>
                <w:b/>
                <w:bCs/>
                <w:sz w:val="24"/>
                <w:szCs w:val="24"/>
              </w:rPr>
              <w:t>Napomena</w:t>
            </w:r>
            <w:r w:rsidR="004F4AA5" w:rsidRPr="006E1868">
              <w:rPr>
                <w:rFonts w:ascii="Gill Sans MT" w:hAnsi="Gill Sans MT" w:cs="Times New Roman"/>
                <w:b/>
                <w:bCs/>
                <w:sz w:val="24"/>
                <w:szCs w:val="24"/>
              </w:rPr>
              <w:t>:</w:t>
            </w:r>
            <w:r w:rsidRPr="006E1868">
              <w:rPr>
                <w:rFonts w:ascii="Gill Sans MT" w:hAnsi="Gill Sans MT" w:cs="Times New Roman"/>
                <w:b/>
                <w:bCs/>
                <w:sz w:val="24"/>
                <w:szCs w:val="24"/>
              </w:rPr>
              <w:t xml:space="preserve"> </w:t>
            </w:r>
          </w:p>
          <w:p w14:paraId="0B5B98B5" w14:textId="0A7774D6" w:rsidR="00FB6BFE" w:rsidRPr="006E1868" w:rsidRDefault="2CA976CE" w:rsidP="00416EF5">
            <w:pPr>
              <w:pStyle w:val="Bezproreda"/>
              <w:spacing w:after="60"/>
              <w:jc w:val="both"/>
              <w:rPr>
                <w:rFonts w:ascii="Gill Sans MT" w:hAnsi="Gill Sans MT" w:cs="Times New Roman"/>
                <w:i/>
                <w:sz w:val="24"/>
                <w:szCs w:val="24"/>
              </w:rPr>
            </w:pPr>
            <w:r w:rsidRPr="006E1868">
              <w:rPr>
                <w:rFonts w:ascii="Gill Sans MT" w:hAnsi="Gill Sans MT" w:cs="Times New Roman"/>
                <w:sz w:val="24"/>
                <w:szCs w:val="24"/>
              </w:rPr>
              <w:t>U postupku pripremanja projektnog prijedloga, prijavitelji trebaju proučiti cjelokupnu dokumentaciju Poziva, te redovno pratiti eventualn</w:t>
            </w:r>
            <w:r w:rsidR="00690229" w:rsidRPr="006E1868">
              <w:rPr>
                <w:rFonts w:ascii="Gill Sans MT" w:hAnsi="Gill Sans MT" w:cs="Times New Roman"/>
                <w:sz w:val="24"/>
                <w:szCs w:val="24"/>
              </w:rPr>
              <w:t>a</w:t>
            </w:r>
            <w:r w:rsidRPr="006E1868">
              <w:rPr>
                <w:rFonts w:ascii="Gill Sans MT" w:hAnsi="Gill Sans MT" w:cs="Times New Roman"/>
                <w:sz w:val="24"/>
                <w:szCs w:val="24"/>
              </w:rPr>
              <w:t xml:space="preserve"> ažuriranja (izmjene i/ili dopune) dokumentacije Poziva, koje se objavljuju na internetskim stranicama</w:t>
            </w:r>
            <w:r w:rsidR="00DE6019" w:rsidRPr="006E1868">
              <w:rPr>
                <w:rFonts w:ascii="Gill Sans MT" w:hAnsi="Gill Sans MT" w:cs="Times New Roman"/>
                <w:sz w:val="24"/>
                <w:szCs w:val="24"/>
              </w:rPr>
              <w:t xml:space="preserve"> </w:t>
            </w:r>
            <w:proofErr w:type="spellStart"/>
            <w:r w:rsidR="00FB6BFE" w:rsidRPr="006E1868">
              <w:rPr>
                <w:rFonts w:ascii="Gill Sans MT" w:hAnsi="Gill Sans MT" w:cs="Times New Roman"/>
                <w:i/>
                <w:iCs/>
                <w:sz w:val="24"/>
                <w:szCs w:val="24"/>
              </w:rPr>
              <w:t>eNPOO</w:t>
            </w:r>
            <w:proofErr w:type="spellEnd"/>
            <w:r w:rsidR="00FB6BFE" w:rsidRPr="006E1868">
              <w:rPr>
                <w:rFonts w:ascii="Gill Sans MT" w:hAnsi="Gill Sans MT" w:cs="Times New Roman"/>
                <w:i/>
                <w:iCs/>
                <w:sz w:val="24"/>
                <w:szCs w:val="24"/>
              </w:rPr>
              <w:t xml:space="preserve"> i</w:t>
            </w:r>
            <w:r w:rsidR="00FB6BFE" w:rsidRPr="006E1868">
              <w:rPr>
                <w:rFonts w:ascii="Gill Sans MT" w:hAnsi="Gill Sans MT" w:cs="Times New Roman"/>
                <w:sz w:val="24"/>
                <w:szCs w:val="24"/>
              </w:rPr>
              <w:t xml:space="preserve"> javnom portalu NPOO-a</w:t>
            </w:r>
            <w:r w:rsidR="00DE6019" w:rsidRPr="006E1868">
              <w:rPr>
                <w:rFonts w:ascii="Gill Sans MT" w:hAnsi="Gill Sans MT" w:cs="Times New Roman"/>
                <w:sz w:val="24"/>
                <w:szCs w:val="24"/>
              </w:rPr>
              <w:t xml:space="preserve"> </w:t>
            </w:r>
            <w:r w:rsidR="00FB6BFE" w:rsidRPr="006E1868">
              <w:rPr>
                <w:rFonts w:ascii="Gill Sans MT" w:hAnsi="Gill Sans MT" w:cs="Times New Roman"/>
                <w:sz w:val="24"/>
                <w:szCs w:val="24"/>
              </w:rPr>
              <w:t>(</w:t>
            </w:r>
            <w:hyperlink r:id="rId10" w:history="1">
              <w:r w:rsidR="001F3667" w:rsidRPr="006E1868">
                <w:rPr>
                  <w:rStyle w:val="Hiperveza"/>
                  <w:rFonts w:ascii="Gill Sans MT" w:hAnsi="Gill Sans MT" w:cs="Times New Roman"/>
                  <w:color w:val="auto"/>
                  <w:sz w:val="24"/>
                  <w:szCs w:val="24"/>
                </w:rPr>
                <w:t>https://fondovieu.gov.hr/</w:t>
              </w:r>
            </w:hyperlink>
            <w:r w:rsidR="001F3667" w:rsidRPr="006E1868">
              <w:rPr>
                <w:rFonts w:ascii="Gill Sans MT" w:hAnsi="Gill Sans MT" w:cs="Times New Roman"/>
                <w:sz w:val="24"/>
                <w:szCs w:val="24"/>
              </w:rPr>
              <w:t>)</w:t>
            </w:r>
            <w:r w:rsidR="00B50036" w:rsidRPr="006E1868">
              <w:rPr>
                <w:rFonts w:ascii="Gill Sans MT" w:hAnsi="Gill Sans MT" w:cs="Times New Roman"/>
                <w:sz w:val="24"/>
                <w:szCs w:val="24"/>
              </w:rPr>
              <w:t>.</w:t>
            </w:r>
          </w:p>
          <w:p w14:paraId="53FDFEDE" w14:textId="11FF724C" w:rsidR="00C41CA1" w:rsidRPr="006E1868" w:rsidRDefault="00126C88" w:rsidP="00416EF5">
            <w:pPr>
              <w:pStyle w:val="Bezproreda"/>
              <w:spacing w:after="60"/>
              <w:jc w:val="both"/>
              <w:rPr>
                <w:rFonts w:ascii="Gill Sans MT" w:hAnsi="Gill Sans MT" w:cs="Times New Roman"/>
                <w:sz w:val="24"/>
                <w:szCs w:val="24"/>
              </w:rPr>
            </w:pPr>
            <w:r w:rsidRPr="006E1868">
              <w:rPr>
                <w:rFonts w:ascii="Gill Sans MT" w:hAnsi="Gill Sans MT" w:cs="Times New Roman"/>
                <w:sz w:val="24"/>
                <w:szCs w:val="24"/>
              </w:rPr>
              <w:t>Propisi koji se odnose na ovaj Poziv su propisi koji su važeći u trenutku njegove objave, te se na Upute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p w14:paraId="52275D72" w14:textId="4ED22532" w:rsidR="00C41CA1" w:rsidRPr="006E1868" w:rsidRDefault="2CA976CE" w:rsidP="00416EF5">
            <w:pPr>
              <w:spacing w:after="60"/>
              <w:jc w:val="both"/>
              <w:rPr>
                <w:rFonts w:ascii="Gill Sans MT" w:hAnsi="Gill Sans MT" w:cs="Times New Roman"/>
                <w:i/>
                <w:iCs/>
                <w:sz w:val="24"/>
                <w:szCs w:val="24"/>
              </w:rPr>
            </w:pPr>
            <w:r w:rsidRPr="006E1868">
              <w:rPr>
                <w:rFonts w:ascii="Gill Sans MT" w:hAnsi="Gill Sans MT" w:cs="Times New Roman"/>
                <w:sz w:val="24"/>
                <w:szCs w:val="24"/>
              </w:rPr>
              <w:t>Prijavitelji se posebice trebaju upoznati s uvjetima Ugovora o dodjeli bespovratnih sredstava</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u kojima se razrađuju prava i obveze prijavitelja kao korisnika sredstava</w:t>
            </w:r>
            <w:r w:rsidR="003561F1" w:rsidRPr="006E1868">
              <w:rPr>
                <w:rFonts w:ascii="Gill Sans MT" w:hAnsi="Gill Sans MT" w:cs="Times New Roman"/>
                <w:sz w:val="24"/>
                <w:szCs w:val="24"/>
              </w:rPr>
              <w:t xml:space="preserve"> te redovito pratiti objavljena pitanja i odgovore</w:t>
            </w:r>
            <w:r w:rsidRPr="006E1868">
              <w:rPr>
                <w:rFonts w:ascii="Gill Sans MT" w:hAnsi="Gill Sans MT" w:cs="Times New Roman"/>
                <w:sz w:val="24"/>
                <w:szCs w:val="24"/>
              </w:rPr>
              <w:t>. Predložak Ugovora sastavni je dio Poziva.</w:t>
            </w:r>
          </w:p>
        </w:tc>
      </w:tr>
    </w:tbl>
    <w:p w14:paraId="54C113D1" w14:textId="64D39B90" w:rsidR="001D2610" w:rsidRPr="006E1868" w:rsidRDefault="2CA976CE" w:rsidP="001D2610">
      <w:pPr>
        <w:kinsoku w:val="0"/>
        <w:overflowPunct w:val="0"/>
        <w:spacing w:before="240" w:after="120"/>
        <w:jc w:val="both"/>
        <w:rPr>
          <w:rFonts w:ascii="Gill Sans MT" w:hAnsi="Gill Sans MT" w:cs="Times New Roman"/>
          <w:sz w:val="24"/>
          <w:szCs w:val="24"/>
        </w:rPr>
      </w:pPr>
      <w:r w:rsidRPr="006E1868">
        <w:rPr>
          <w:rFonts w:ascii="Gill Sans MT" w:eastAsia="Times New Roman" w:hAnsi="Gill Sans MT" w:cs="Times New Roman"/>
          <w:sz w:val="24"/>
          <w:szCs w:val="24"/>
          <w:lang w:eastAsia="hr-HR"/>
        </w:rPr>
        <w:t xml:space="preserve">Vlada Republike Hrvatske je na sjednici održanoj 8. srpnja 2021. godine donijela Odluku o sustavu upravljanja i praćenju provedbe aktivnosti u okviru </w:t>
      </w:r>
      <w:bookmarkStart w:id="14" w:name="_Hlk83809295"/>
      <w:r w:rsidRPr="006E1868">
        <w:rPr>
          <w:rFonts w:ascii="Gill Sans MT" w:eastAsia="Times New Roman" w:hAnsi="Gill Sans MT" w:cs="Times New Roman"/>
          <w:sz w:val="24"/>
          <w:szCs w:val="24"/>
          <w:lang w:eastAsia="hr-HR"/>
        </w:rPr>
        <w:t xml:space="preserve">Nacionalnog plana oporavka i otpornosti 2021. - 2026. </w:t>
      </w:r>
      <w:bookmarkEnd w:id="14"/>
      <w:r w:rsidRPr="006E1868">
        <w:rPr>
          <w:rFonts w:ascii="Gill Sans MT" w:eastAsia="Times New Roman" w:hAnsi="Gill Sans MT" w:cs="Times New Roman"/>
          <w:sz w:val="24"/>
          <w:szCs w:val="24"/>
          <w:lang w:eastAsia="hr-HR"/>
        </w:rPr>
        <w:t>(</w:t>
      </w:r>
      <w:r w:rsidR="00A85E2F" w:rsidRPr="006E1868">
        <w:rPr>
          <w:rFonts w:ascii="Gill Sans MT" w:eastAsia="Times New Roman" w:hAnsi="Gill Sans MT" w:cs="Times New Roman"/>
          <w:sz w:val="24"/>
          <w:szCs w:val="24"/>
          <w:lang w:eastAsia="hr-HR"/>
        </w:rPr>
        <w:t>NN</w:t>
      </w:r>
      <w:r w:rsidRPr="006E1868">
        <w:rPr>
          <w:rFonts w:ascii="Gill Sans MT" w:eastAsia="Times New Roman" w:hAnsi="Gill Sans MT" w:cs="Times New Roman"/>
          <w:sz w:val="24"/>
          <w:szCs w:val="24"/>
          <w:lang w:eastAsia="hr-HR"/>
        </w:rPr>
        <w:t xml:space="preserve"> 78/21). U skladu s navedenom Odlukom, nadležno tijelo za dodjelu bespovratnih sredstava za provedbu ulaganja je Tijelo državne uprave nadležno za komponentu/</w:t>
      </w:r>
      <w:proofErr w:type="spellStart"/>
      <w:r w:rsidRPr="006E1868">
        <w:rPr>
          <w:rFonts w:ascii="Gill Sans MT" w:eastAsia="Times New Roman" w:hAnsi="Gill Sans MT" w:cs="Times New Roman"/>
          <w:sz w:val="24"/>
          <w:szCs w:val="24"/>
          <w:lang w:eastAsia="hr-HR"/>
        </w:rPr>
        <w:t>podkomponentu</w:t>
      </w:r>
      <w:proofErr w:type="spellEnd"/>
      <w:r w:rsidRPr="006E1868">
        <w:rPr>
          <w:rFonts w:ascii="Gill Sans MT" w:eastAsia="Times New Roman" w:hAnsi="Gill Sans MT" w:cs="Times New Roman"/>
          <w:sz w:val="24"/>
          <w:szCs w:val="24"/>
          <w:lang w:eastAsia="hr-HR"/>
        </w:rPr>
        <w:t xml:space="preserve"> NPOO</w:t>
      </w:r>
      <w:r w:rsidR="000A134B" w:rsidRPr="006E1868">
        <w:rPr>
          <w:rFonts w:ascii="Gill Sans MT" w:eastAsia="Times New Roman" w:hAnsi="Gill Sans MT" w:cs="Times New Roman"/>
          <w:sz w:val="24"/>
          <w:szCs w:val="24"/>
          <w:lang w:eastAsia="hr-HR"/>
        </w:rPr>
        <w:t xml:space="preserve"> (NT)</w:t>
      </w:r>
      <w:r w:rsidRPr="006E1868">
        <w:rPr>
          <w:rFonts w:ascii="Gill Sans MT" w:eastAsia="Times New Roman" w:hAnsi="Gill Sans MT" w:cs="Times New Roman"/>
          <w:sz w:val="24"/>
          <w:szCs w:val="24"/>
          <w:lang w:eastAsia="hr-HR"/>
        </w:rPr>
        <w:t>, a u sm</w:t>
      </w:r>
      <w:r w:rsidR="0076043B" w:rsidRPr="006E1868">
        <w:rPr>
          <w:rFonts w:ascii="Gill Sans MT" w:eastAsia="Times New Roman" w:hAnsi="Gill Sans MT" w:cs="Times New Roman"/>
          <w:sz w:val="24"/>
          <w:szCs w:val="24"/>
          <w:lang w:eastAsia="hr-HR"/>
        </w:rPr>
        <w:t xml:space="preserve">islu provedbe ovog Poziva </w:t>
      </w:r>
      <w:r w:rsidR="001D2610" w:rsidRPr="006E1868">
        <w:rPr>
          <w:rFonts w:ascii="Gill Sans MT" w:hAnsi="Gill Sans MT" w:cs="Times New Roman"/>
          <w:sz w:val="24"/>
          <w:szCs w:val="24"/>
        </w:rPr>
        <w:t xml:space="preserve">nadležno tijelo za </w:t>
      </w:r>
      <w:proofErr w:type="spellStart"/>
      <w:r w:rsidR="001D2610" w:rsidRPr="006E1868">
        <w:rPr>
          <w:rFonts w:ascii="Gill Sans MT" w:hAnsi="Gill Sans MT" w:cs="Times New Roman"/>
          <w:sz w:val="24"/>
          <w:szCs w:val="24"/>
        </w:rPr>
        <w:t>podkomponentu</w:t>
      </w:r>
      <w:proofErr w:type="spellEnd"/>
      <w:r w:rsidR="001D2610" w:rsidRPr="006E1868">
        <w:rPr>
          <w:rFonts w:ascii="Gill Sans MT" w:hAnsi="Gill Sans MT" w:cs="Times New Roman"/>
          <w:sz w:val="24"/>
          <w:szCs w:val="24"/>
        </w:rPr>
        <w:t xml:space="preserve"> C1.3. Unaprjeđenje vodnog gospodarstva i gospodarenja otpadom, reformsku mjeru C1.3. R2 - Provedba projekata za održivo gospodarenje otpadom</w:t>
      </w:r>
      <w:r w:rsidR="0076043B" w:rsidRPr="006E1868">
        <w:rPr>
          <w:rFonts w:ascii="Gill Sans MT" w:eastAsia="Times New Roman" w:hAnsi="Gill Sans MT" w:cs="Times New Roman"/>
          <w:sz w:val="24"/>
          <w:szCs w:val="24"/>
          <w:lang w:eastAsia="hr-HR"/>
        </w:rPr>
        <w:t xml:space="preserve"> je Ministarstvo</w:t>
      </w:r>
      <w:r w:rsidR="00AA2C49" w:rsidRPr="006E1868">
        <w:rPr>
          <w:rFonts w:ascii="Gill Sans MT" w:eastAsia="Times New Roman" w:hAnsi="Gill Sans MT" w:cs="Times New Roman"/>
          <w:sz w:val="24"/>
          <w:szCs w:val="24"/>
          <w:lang w:eastAsia="hr-HR"/>
        </w:rPr>
        <w:t xml:space="preserve"> zaštite okoliša i zelene tranzicije</w:t>
      </w:r>
      <w:r w:rsidR="0076043B" w:rsidRPr="006E1868">
        <w:rPr>
          <w:rFonts w:ascii="Gill Sans MT" w:eastAsia="Times New Roman" w:hAnsi="Gill Sans MT" w:cs="Times New Roman"/>
          <w:sz w:val="24"/>
          <w:szCs w:val="24"/>
          <w:lang w:eastAsia="hr-HR"/>
        </w:rPr>
        <w:t xml:space="preserve"> (M</w:t>
      </w:r>
      <w:r w:rsidR="00AA2C49" w:rsidRPr="006E1868">
        <w:rPr>
          <w:rFonts w:ascii="Gill Sans MT" w:eastAsia="Times New Roman" w:hAnsi="Gill Sans MT" w:cs="Times New Roman"/>
          <w:sz w:val="24"/>
          <w:szCs w:val="24"/>
          <w:lang w:eastAsia="hr-HR"/>
        </w:rPr>
        <w:t>ZOZT</w:t>
      </w:r>
      <w:r w:rsidR="0076043B" w:rsidRPr="006E1868">
        <w:rPr>
          <w:rFonts w:ascii="Gill Sans MT" w:eastAsia="Times New Roman" w:hAnsi="Gill Sans MT" w:cs="Times New Roman"/>
          <w:sz w:val="24"/>
          <w:szCs w:val="24"/>
          <w:lang w:eastAsia="hr-HR"/>
        </w:rPr>
        <w:t>)</w:t>
      </w:r>
      <w:r w:rsidR="0033339F" w:rsidRPr="006E1868">
        <w:rPr>
          <w:rFonts w:ascii="Gill Sans MT" w:eastAsia="Times New Roman" w:hAnsi="Gill Sans MT" w:cs="Times New Roman"/>
          <w:sz w:val="24"/>
          <w:szCs w:val="24"/>
          <w:lang w:eastAsia="hr-HR"/>
        </w:rPr>
        <w:t xml:space="preserve"> temeljem članka 15. Zakona o izmjenama i dopunama Zakona o ustrojstvu i djelokrugu tijela državne uprave („Narodne novine“, broj 57/24.) kojim je Ministarstvo zaštite okoliša i zelene tranzicije (u daljnjem tekstu: Ministarstvo) preuzelo poslove iz djelokruga Ministarstva gospodarstva i održivog razvoja koji se odnose na zaštitu okoliša, zaštitu prirode i vodno gospodarstvo te provedbu povezanih aktivnosti</w:t>
      </w:r>
      <w:r w:rsidR="0076043B" w:rsidRPr="006E1868">
        <w:rPr>
          <w:rFonts w:ascii="Gill Sans MT" w:eastAsia="Times New Roman" w:hAnsi="Gill Sans MT" w:cs="Times New Roman"/>
          <w:sz w:val="24"/>
          <w:szCs w:val="24"/>
          <w:lang w:eastAsia="hr-HR"/>
        </w:rPr>
        <w:t xml:space="preserve">. </w:t>
      </w:r>
      <w:r w:rsidR="001D2610" w:rsidRPr="006E1868">
        <w:rPr>
          <w:rFonts w:ascii="Gill Sans MT" w:hAnsi="Gill Sans MT" w:cs="Times New Roman"/>
          <w:sz w:val="24"/>
          <w:szCs w:val="24"/>
        </w:rPr>
        <w:t xml:space="preserve">Provedbeno tijelo (PT) je Fond za zaštitu okoliša i energetsku učinkovitost (FZOEU). </w:t>
      </w:r>
    </w:p>
    <w:p w14:paraId="1FB79A8E" w14:textId="77777777" w:rsidR="001D2610" w:rsidRPr="006E1868" w:rsidRDefault="001D2610" w:rsidP="00085E90">
      <w:pPr>
        <w:keepNext/>
        <w:spacing w:after="120"/>
        <w:jc w:val="both"/>
        <w:rPr>
          <w:rFonts w:ascii="Gill Sans MT" w:eastAsia="Times New Roman" w:hAnsi="Gill Sans MT" w:cs="Times New Roman"/>
          <w:sz w:val="24"/>
          <w:szCs w:val="24"/>
          <w:lang w:eastAsia="hr-HR"/>
        </w:rPr>
      </w:pPr>
    </w:p>
    <w:p w14:paraId="4CEA9BEB" w14:textId="77777777" w:rsidR="001D2610" w:rsidRPr="006E1868" w:rsidRDefault="001D2610" w:rsidP="005912ED">
      <w:pPr>
        <w:pStyle w:val="Naslov2"/>
      </w:pPr>
      <w:bookmarkStart w:id="15" w:name="_Toc163742956"/>
      <w:bookmarkStart w:id="16" w:name="_Toc176951094"/>
      <w:r w:rsidRPr="006E1868">
        <w:rPr>
          <w:rStyle w:val="Bodytext2"/>
          <w:rFonts w:ascii="Gill Sans MT" w:eastAsiaTheme="minorHAnsi" w:hAnsi="Gill Sans MT"/>
          <w:b/>
          <w:bCs w:val="0"/>
          <w:iCs w:val="0"/>
          <w:color w:val="auto"/>
          <w:sz w:val="24"/>
          <w:szCs w:val="24"/>
          <w:lang w:val="hr-HR"/>
        </w:rPr>
        <w:t>Predmet</w:t>
      </w:r>
      <w:r w:rsidRPr="006E1868">
        <w:t xml:space="preserve"> Poziva</w:t>
      </w:r>
      <w:bookmarkEnd w:id="15"/>
      <w:bookmarkEnd w:id="16"/>
      <w:r w:rsidRPr="006E1868">
        <w:t xml:space="preserve"> </w:t>
      </w:r>
    </w:p>
    <w:p w14:paraId="2EBB2C57" w14:textId="2466869C" w:rsidR="001D2610" w:rsidRPr="006E1868" w:rsidRDefault="001D2610" w:rsidP="0066656D">
      <w:pPr>
        <w:kinsoku w:val="0"/>
        <w:overflowPunct w:val="0"/>
        <w:spacing w:before="240" w:after="120"/>
        <w:jc w:val="both"/>
        <w:rPr>
          <w:rFonts w:ascii="Gill Sans MT" w:hAnsi="Gill Sans MT" w:cs="Times New Roman"/>
          <w:sz w:val="24"/>
          <w:szCs w:val="24"/>
        </w:rPr>
      </w:pPr>
      <w:r w:rsidRPr="006E1868">
        <w:rPr>
          <w:rFonts w:ascii="Gill Sans MT" w:hAnsi="Gill Sans MT" w:cs="Times New Roman"/>
          <w:sz w:val="24"/>
          <w:szCs w:val="24"/>
        </w:rPr>
        <w:t xml:space="preserve">Ovaj Poziv pokrenut je u okviru komponente NPOO-a C1 Gospodarstvo, </w:t>
      </w:r>
      <w:proofErr w:type="spellStart"/>
      <w:r w:rsidRPr="006E1868">
        <w:rPr>
          <w:rFonts w:ascii="Gill Sans MT" w:hAnsi="Gill Sans MT" w:cs="Times New Roman"/>
          <w:sz w:val="24"/>
          <w:szCs w:val="24"/>
        </w:rPr>
        <w:t>podkomponente</w:t>
      </w:r>
      <w:proofErr w:type="spellEnd"/>
      <w:r w:rsidRPr="006E1868">
        <w:rPr>
          <w:rFonts w:ascii="Gill Sans MT" w:hAnsi="Gill Sans MT" w:cs="Times New Roman"/>
          <w:sz w:val="24"/>
          <w:szCs w:val="24"/>
        </w:rPr>
        <w:t xml:space="preserve"> C.1.3. Unaprjeđenje vodnog gospodarstva i gospodarenja otpadom, reformske mjere  C1.3. R2 </w:t>
      </w:r>
      <w:r w:rsidRPr="006E1868">
        <w:rPr>
          <w:rFonts w:ascii="Gill Sans MT" w:hAnsi="Gill Sans MT" w:cs="Times New Roman"/>
          <w:sz w:val="24"/>
          <w:szCs w:val="24"/>
        </w:rPr>
        <w:lastRenderedPageBreak/>
        <w:t>- Provedba projekata za održivo gospodarenje otpadom i investicije C1.3. R2-I1  - Program smanjenja odlaganja otpada</w:t>
      </w:r>
      <w:r w:rsidR="00A76168" w:rsidRPr="006E1868">
        <w:rPr>
          <w:rFonts w:ascii="Gill Sans MT" w:hAnsi="Gill Sans MT" w:cs="Times New Roman"/>
          <w:sz w:val="24"/>
          <w:szCs w:val="24"/>
        </w:rPr>
        <w:t>.</w:t>
      </w:r>
    </w:p>
    <w:p w14:paraId="22FC8F11" w14:textId="6E8960FF" w:rsidR="00DA49F9" w:rsidRPr="006E1868" w:rsidRDefault="004D5D5E" w:rsidP="00085E90">
      <w:pPr>
        <w:pStyle w:val="Bezproreda"/>
        <w:spacing w:after="120"/>
        <w:jc w:val="both"/>
        <w:rPr>
          <w:rStyle w:val="Bodytext2"/>
          <w:rFonts w:ascii="Gill Sans MT" w:eastAsiaTheme="minorHAnsi" w:hAnsi="Gill Sans MT"/>
          <w:color w:val="auto"/>
          <w:sz w:val="24"/>
          <w:szCs w:val="24"/>
          <w:lang w:val="hr-HR"/>
        </w:rPr>
      </w:pPr>
      <w:r w:rsidRPr="006E1868">
        <w:rPr>
          <w:rStyle w:val="Bodytext2"/>
          <w:rFonts w:ascii="Gill Sans MT" w:eastAsiaTheme="minorHAnsi" w:hAnsi="Gill Sans MT"/>
          <w:b w:val="0"/>
          <w:color w:val="auto"/>
          <w:sz w:val="24"/>
          <w:szCs w:val="24"/>
          <w:lang w:val="hr-HR"/>
        </w:rPr>
        <w:t xml:space="preserve">Predmet </w:t>
      </w:r>
      <w:r w:rsidR="00C7152E" w:rsidRPr="006E1868">
        <w:rPr>
          <w:rStyle w:val="Bodytext2"/>
          <w:rFonts w:ascii="Gill Sans MT" w:eastAsiaTheme="minorHAnsi" w:hAnsi="Gill Sans MT"/>
          <w:b w:val="0"/>
          <w:color w:val="auto"/>
          <w:sz w:val="24"/>
          <w:szCs w:val="24"/>
          <w:lang w:val="hr-HR"/>
        </w:rPr>
        <w:t>P</w:t>
      </w:r>
      <w:r w:rsidRPr="006E1868">
        <w:rPr>
          <w:rStyle w:val="Bodytext2"/>
          <w:rFonts w:ascii="Gill Sans MT" w:eastAsiaTheme="minorHAnsi" w:hAnsi="Gill Sans MT"/>
          <w:b w:val="0"/>
          <w:color w:val="auto"/>
          <w:sz w:val="24"/>
          <w:szCs w:val="24"/>
          <w:lang w:val="hr-HR"/>
        </w:rPr>
        <w:t>oziva je povećati kapacitete RH za recikliranje građevnog</w:t>
      </w:r>
      <w:r w:rsidR="003561F1" w:rsidRPr="006E1868">
        <w:rPr>
          <w:rStyle w:val="Bodytext2"/>
          <w:rFonts w:ascii="Gill Sans MT" w:eastAsiaTheme="minorHAnsi" w:hAnsi="Gill Sans MT"/>
          <w:b w:val="0"/>
          <w:color w:val="auto"/>
          <w:sz w:val="24"/>
          <w:szCs w:val="24"/>
          <w:lang w:val="hr-HR"/>
        </w:rPr>
        <w:t xml:space="preserve"> otpada, biootpada te </w:t>
      </w:r>
      <w:r w:rsidR="001B19BE" w:rsidRPr="006E1868">
        <w:rPr>
          <w:rStyle w:val="Bodytext2"/>
          <w:rFonts w:ascii="Gill Sans MT" w:eastAsiaTheme="minorHAnsi" w:hAnsi="Gill Sans MT"/>
          <w:b w:val="0"/>
          <w:color w:val="auto"/>
          <w:sz w:val="24"/>
          <w:szCs w:val="24"/>
          <w:lang w:val="hr-HR"/>
        </w:rPr>
        <w:t xml:space="preserve">otpadne plastike </w:t>
      </w:r>
      <w:r w:rsidRPr="006E1868">
        <w:rPr>
          <w:rStyle w:val="Bodytext2"/>
          <w:rFonts w:ascii="Gill Sans MT" w:eastAsiaTheme="minorHAnsi" w:hAnsi="Gill Sans MT"/>
          <w:b w:val="0"/>
          <w:color w:val="auto"/>
          <w:sz w:val="24"/>
          <w:szCs w:val="24"/>
          <w:lang w:val="hr-HR"/>
        </w:rPr>
        <w:t xml:space="preserve">i tako doprinijeti unaprjeđenju sustava gospodarenja otpadom, </w:t>
      </w:r>
      <w:r w:rsidR="00C65B4B" w:rsidRPr="006E1868">
        <w:rPr>
          <w:rStyle w:val="Bodytext2"/>
          <w:rFonts w:ascii="Gill Sans MT" w:eastAsiaTheme="minorHAnsi" w:hAnsi="Gill Sans MT"/>
          <w:b w:val="0"/>
          <w:color w:val="auto"/>
          <w:sz w:val="24"/>
          <w:szCs w:val="24"/>
          <w:lang w:val="hr-HR"/>
        </w:rPr>
        <w:t>povećanj</w:t>
      </w:r>
      <w:r w:rsidR="000A134B" w:rsidRPr="006E1868">
        <w:rPr>
          <w:rStyle w:val="Bodytext2"/>
          <w:rFonts w:ascii="Gill Sans MT" w:eastAsiaTheme="minorHAnsi" w:hAnsi="Gill Sans MT"/>
          <w:b w:val="0"/>
          <w:color w:val="auto"/>
          <w:sz w:val="24"/>
          <w:szCs w:val="24"/>
          <w:lang w:val="hr-HR"/>
        </w:rPr>
        <w:t>u</w:t>
      </w:r>
      <w:r w:rsidR="00C65B4B" w:rsidRPr="006E1868">
        <w:rPr>
          <w:rStyle w:val="Bodytext2"/>
          <w:rFonts w:ascii="Gill Sans MT" w:eastAsiaTheme="minorHAnsi" w:hAnsi="Gill Sans MT"/>
          <w:b w:val="0"/>
          <w:color w:val="auto"/>
          <w:sz w:val="24"/>
          <w:szCs w:val="24"/>
          <w:lang w:val="hr-HR"/>
        </w:rPr>
        <w:t xml:space="preserve"> učinkovitosti upotrebe resursa te </w:t>
      </w:r>
      <w:r w:rsidR="00467380" w:rsidRPr="006E1868">
        <w:rPr>
          <w:rStyle w:val="Bodytext2"/>
          <w:rFonts w:ascii="Gill Sans MT" w:eastAsiaTheme="minorHAnsi" w:hAnsi="Gill Sans MT"/>
          <w:b w:val="0"/>
          <w:color w:val="auto"/>
          <w:sz w:val="24"/>
          <w:szCs w:val="24"/>
          <w:lang w:val="hr-HR"/>
        </w:rPr>
        <w:t>poticanj</w:t>
      </w:r>
      <w:r w:rsidR="000A134B" w:rsidRPr="006E1868">
        <w:rPr>
          <w:rStyle w:val="Bodytext2"/>
          <w:rFonts w:ascii="Gill Sans MT" w:eastAsiaTheme="minorHAnsi" w:hAnsi="Gill Sans MT"/>
          <w:b w:val="0"/>
          <w:color w:val="auto"/>
          <w:sz w:val="24"/>
          <w:szCs w:val="24"/>
          <w:lang w:val="hr-HR"/>
        </w:rPr>
        <w:t>u</w:t>
      </w:r>
      <w:r w:rsidR="00467380" w:rsidRPr="006E1868">
        <w:rPr>
          <w:rStyle w:val="Bodytext2"/>
          <w:rFonts w:ascii="Gill Sans MT" w:eastAsiaTheme="minorHAnsi" w:hAnsi="Gill Sans MT"/>
          <w:b w:val="0"/>
          <w:color w:val="auto"/>
          <w:sz w:val="24"/>
          <w:szCs w:val="24"/>
          <w:lang w:val="hr-HR"/>
        </w:rPr>
        <w:t xml:space="preserve"> </w:t>
      </w:r>
      <w:r w:rsidR="00C65B4B" w:rsidRPr="006E1868">
        <w:rPr>
          <w:rStyle w:val="Bodytext2"/>
          <w:rFonts w:ascii="Gill Sans MT" w:eastAsiaTheme="minorHAnsi" w:hAnsi="Gill Sans MT"/>
          <w:b w:val="0"/>
          <w:color w:val="auto"/>
          <w:sz w:val="24"/>
          <w:szCs w:val="24"/>
          <w:lang w:val="hr-HR"/>
        </w:rPr>
        <w:t xml:space="preserve">prelaska na </w:t>
      </w:r>
      <w:r w:rsidR="00467380" w:rsidRPr="006E1868">
        <w:rPr>
          <w:rStyle w:val="Bodytext2"/>
          <w:rFonts w:ascii="Gill Sans MT" w:eastAsiaTheme="minorHAnsi" w:hAnsi="Gill Sans MT"/>
          <w:b w:val="0"/>
          <w:color w:val="auto"/>
          <w:sz w:val="24"/>
          <w:szCs w:val="24"/>
          <w:lang w:val="hr-HR"/>
        </w:rPr>
        <w:t>kružn</w:t>
      </w:r>
      <w:r w:rsidR="00C65B4B" w:rsidRPr="006E1868">
        <w:rPr>
          <w:rStyle w:val="Bodytext2"/>
          <w:rFonts w:ascii="Gill Sans MT" w:eastAsiaTheme="minorHAnsi" w:hAnsi="Gill Sans MT"/>
          <w:b w:val="0"/>
          <w:color w:val="auto"/>
          <w:sz w:val="24"/>
          <w:szCs w:val="24"/>
          <w:lang w:val="hr-HR"/>
        </w:rPr>
        <w:t>o gospodarstvo</w:t>
      </w:r>
      <w:r w:rsidR="00467380" w:rsidRPr="006E1868">
        <w:rPr>
          <w:rStyle w:val="Bodytext2"/>
          <w:rFonts w:ascii="Gill Sans MT" w:eastAsiaTheme="minorHAnsi" w:hAnsi="Gill Sans MT"/>
          <w:b w:val="0"/>
          <w:color w:val="auto"/>
          <w:sz w:val="24"/>
          <w:szCs w:val="24"/>
          <w:lang w:val="hr-HR"/>
        </w:rPr>
        <w:t xml:space="preserve"> u području</w:t>
      </w:r>
      <w:r w:rsidR="00B71E37" w:rsidRPr="006E1868">
        <w:rPr>
          <w:rStyle w:val="Bodytext2"/>
          <w:rFonts w:ascii="Gill Sans MT" w:eastAsiaTheme="minorHAnsi" w:hAnsi="Gill Sans MT"/>
          <w:b w:val="0"/>
          <w:color w:val="auto"/>
          <w:sz w:val="24"/>
          <w:szCs w:val="24"/>
          <w:lang w:val="hr-HR"/>
        </w:rPr>
        <w:t xml:space="preserve"> gospodarenja otpadom</w:t>
      </w:r>
      <w:r w:rsidR="00467380" w:rsidRPr="006E1868">
        <w:rPr>
          <w:rStyle w:val="Bodytext2"/>
          <w:rFonts w:ascii="Gill Sans MT" w:eastAsiaTheme="minorHAnsi" w:hAnsi="Gill Sans MT"/>
          <w:b w:val="0"/>
          <w:color w:val="auto"/>
          <w:sz w:val="24"/>
          <w:szCs w:val="24"/>
          <w:lang w:val="hr-HR"/>
        </w:rPr>
        <w:t xml:space="preserve"> </w:t>
      </w:r>
      <w:r w:rsidRPr="006E1868">
        <w:rPr>
          <w:rStyle w:val="Bodytext2"/>
          <w:rFonts w:ascii="Gill Sans MT" w:eastAsiaTheme="minorHAnsi" w:hAnsi="Gill Sans MT"/>
          <w:b w:val="0"/>
          <w:color w:val="auto"/>
          <w:sz w:val="24"/>
          <w:szCs w:val="24"/>
          <w:lang w:val="hr-HR"/>
        </w:rPr>
        <w:t>smanjenju količine otpada koji se odlaže na odlagalištima</w:t>
      </w:r>
      <w:r w:rsidR="00292D5C" w:rsidRPr="006E1868">
        <w:rPr>
          <w:rStyle w:val="Bodytext2"/>
          <w:rFonts w:ascii="Gill Sans MT" w:eastAsiaTheme="minorHAnsi" w:hAnsi="Gill Sans MT"/>
          <w:b w:val="0"/>
          <w:color w:val="auto"/>
          <w:sz w:val="24"/>
          <w:szCs w:val="24"/>
          <w:lang w:val="hr-HR"/>
        </w:rPr>
        <w:t xml:space="preserve"> te recikliranju</w:t>
      </w:r>
      <w:r w:rsidRPr="006E1868">
        <w:rPr>
          <w:rStyle w:val="Bodytext2"/>
          <w:rFonts w:ascii="Gill Sans MT" w:eastAsiaTheme="minorHAnsi" w:hAnsi="Gill Sans MT"/>
          <w:b w:val="0"/>
          <w:color w:val="auto"/>
          <w:sz w:val="24"/>
          <w:szCs w:val="24"/>
          <w:lang w:val="hr-HR"/>
        </w:rPr>
        <w:t>.</w:t>
      </w:r>
    </w:p>
    <w:p w14:paraId="5DBCE6A5" w14:textId="763F7C87" w:rsidR="001D2610" w:rsidRPr="006E1868" w:rsidRDefault="001D2610" w:rsidP="001D2610">
      <w:pPr>
        <w:keepNext/>
        <w:spacing w:after="120"/>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Predmet Poziva u skladu je s Mjerom 1. Unaprjeđenje sustava za odvojeno sakupljanje komunalnog otpada i infrastrukture (kapaciteta i tehnologije) za recikliranje i druge postupke oporabe komunalnog otpada, aktivnosti 1.4. Izgradnja i opremanje novih postrojenja i/ili povećanja kapaciteta i tehnološko unaprjeđenje postojećih postrojenja za recikliranje i aktivnosti 1.5. Izgradnja i opremanje postrojenja za biološku obradu odvojeno prikupljenog biootpada Plana gospodarenja otpadom RH za razdoblje 2023.-2028. (PGO RH 2023.-2028</w:t>
      </w:r>
      <w:r w:rsidR="00A76168" w:rsidRPr="006E1868">
        <w:rPr>
          <w:rFonts w:ascii="Gill Sans MT" w:eastAsia="Times New Roman" w:hAnsi="Gill Sans MT" w:cs="Times New Roman"/>
          <w:sz w:val="24"/>
          <w:szCs w:val="24"/>
          <w:lang w:eastAsia="hr-HR"/>
        </w:rPr>
        <w:t>. NN 84/23</w:t>
      </w:r>
      <w:r w:rsidRPr="006E1868">
        <w:rPr>
          <w:rFonts w:ascii="Gill Sans MT" w:eastAsia="Times New Roman" w:hAnsi="Gill Sans MT" w:cs="Times New Roman"/>
          <w:sz w:val="24"/>
          <w:szCs w:val="24"/>
          <w:lang w:eastAsia="hr-HR"/>
        </w:rPr>
        <w:t>).</w:t>
      </w:r>
    </w:p>
    <w:p w14:paraId="1D3B8DDA" w14:textId="77777777" w:rsidR="001D2610" w:rsidRPr="006E1868" w:rsidRDefault="001D2610" w:rsidP="00681712">
      <w:pPr>
        <w:keepNext/>
        <w:jc w:val="both"/>
        <w:rPr>
          <w:rStyle w:val="Bodytext2"/>
          <w:rFonts w:ascii="Gill Sans MT" w:eastAsiaTheme="minorHAnsi" w:hAnsi="Gill Sans MT"/>
          <w:i/>
          <w:color w:val="auto"/>
          <w:sz w:val="24"/>
          <w:szCs w:val="24"/>
          <w:lang w:val="hr-HR"/>
        </w:rPr>
      </w:pPr>
    </w:p>
    <w:p w14:paraId="74150829" w14:textId="00FF729F" w:rsidR="001D2610" w:rsidRPr="006E1868" w:rsidRDefault="001D2610" w:rsidP="005912ED">
      <w:pPr>
        <w:pStyle w:val="Naslov2"/>
        <w:rPr>
          <w:rStyle w:val="Bodytext2"/>
          <w:rFonts w:ascii="Gill Sans MT" w:eastAsiaTheme="minorHAnsi" w:hAnsi="Gill Sans MT"/>
          <w:color w:val="auto"/>
          <w:sz w:val="24"/>
          <w:szCs w:val="24"/>
          <w:lang w:val="hr-HR"/>
        </w:rPr>
      </w:pPr>
      <w:bookmarkStart w:id="17" w:name="_Toc176951095"/>
      <w:r w:rsidRPr="006E1868">
        <w:rPr>
          <w:rStyle w:val="Bodytext2"/>
          <w:rFonts w:ascii="Gill Sans MT" w:eastAsiaTheme="minorHAnsi" w:hAnsi="Gill Sans MT"/>
          <w:b/>
          <w:bCs w:val="0"/>
          <w:iCs w:val="0"/>
          <w:color w:val="auto"/>
          <w:sz w:val="24"/>
          <w:szCs w:val="24"/>
          <w:lang w:val="hr-HR"/>
        </w:rPr>
        <w:t>Svrha</w:t>
      </w:r>
      <w:r w:rsidRPr="006E1868">
        <w:rPr>
          <w:rStyle w:val="Bodytext2"/>
          <w:rFonts w:ascii="Gill Sans MT" w:eastAsiaTheme="minorHAnsi" w:hAnsi="Gill Sans MT"/>
          <w:iCs w:val="0"/>
          <w:color w:val="auto"/>
          <w:sz w:val="24"/>
          <w:szCs w:val="24"/>
          <w:lang w:val="hr-HR"/>
        </w:rPr>
        <w:t xml:space="preserve"> </w:t>
      </w:r>
      <w:r w:rsidRPr="006E1868">
        <w:t>poziva</w:t>
      </w:r>
      <w:bookmarkEnd w:id="17"/>
    </w:p>
    <w:p w14:paraId="4EA1DCA9" w14:textId="1BB17747" w:rsidR="001D2610" w:rsidRPr="006E1868" w:rsidRDefault="00CA717C" w:rsidP="001D2610">
      <w:pPr>
        <w:keepNext/>
        <w:spacing w:after="120"/>
        <w:jc w:val="both"/>
        <w:rPr>
          <w:rFonts w:ascii="Gill Sans MT" w:eastAsia="Times New Roman" w:hAnsi="Gill Sans MT" w:cs="Times New Roman"/>
          <w:sz w:val="24"/>
          <w:szCs w:val="24"/>
          <w:lang w:eastAsia="hr-HR"/>
        </w:rPr>
      </w:pPr>
      <w:r w:rsidRPr="006E1868">
        <w:rPr>
          <w:rStyle w:val="Bodytext2"/>
          <w:rFonts w:ascii="Gill Sans MT" w:eastAsiaTheme="minorHAnsi" w:hAnsi="Gill Sans MT"/>
          <w:b w:val="0"/>
          <w:bCs w:val="0"/>
          <w:iCs/>
          <w:color w:val="auto"/>
          <w:sz w:val="24"/>
          <w:szCs w:val="24"/>
          <w:lang w:val="hr-HR"/>
        </w:rPr>
        <w:t>S</w:t>
      </w:r>
      <w:r w:rsidR="00015658" w:rsidRPr="006E1868">
        <w:rPr>
          <w:rStyle w:val="Bodytext2"/>
          <w:rFonts w:ascii="Gill Sans MT" w:eastAsiaTheme="minorHAnsi" w:hAnsi="Gill Sans MT"/>
          <w:b w:val="0"/>
          <w:bCs w:val="0"/>
          <w:iCs/>
          <w:color w:val="auto"/>
          <w:sz w:val="24"/>
          <w:szCs w:val="24"/>
          <w:lang w:val="hr-HR"/>
        </w:rPr>
        <w:t>vrha</w:t>
      </w:r>
      <w:r w:rsidR="001319F5" w:rsidRPr="006E1868">
        <w:rPr>
          <w:rStyle w:val="Bodytext2"/>
          <w:rFonts w:ascii="Gill Sans MT" w:eastAsiaTheme="minorHAnsi" w:hAnsi="Gill Sans MT"/>
          <w:b w:val="0"/>
          <w:bCs w:val="0"/>
          <w:iCs/>
          <w:color w:val="auto"/>
          <w:sz w:val="24"/>
          <w:szCs w:val="24"/>
          <w:lang w:val="hr-HR"/>
        </w:rPr>
        <w:t xml:space="preserve"> </w:t>
      </w:r>
      <w:r w:rsidRPr="006E1868">
        <w:rPr>
          <w:rStyle w:val="Bodytext2"/>
          <w:rFonts w:ascii="Gill Sans MT" w:eastAsiaTheme="minorHAnsi" w:hAnsi="Gill Sans MT"/>
          <w:b w:val="0"/>
          <w:bCs w:val="0"/>
          <w:iCs/>
          <w:color w:val="auto"/>
          <w:sz w:val="24"/>
          <w:szCs w:val="24"/>
          <w:lang w:val="hr-HR"/>
        </w:rPr>
        <w:t xml:space="preserve">(cilj) </w:t>
      </w:r>
      <w:r w:rsidR="00C7152E" w:rsidRPr="006E1868">
        <w:rPr>
          <w:rStyle w:val="Bodytext2"/>
          <w:rFonts w:ascii="Gill Sans MT" w:eastAsiaTheme="minorHAnsi" w:hAnsi="Gill Sans MT"/>
          <w:b w:val="0"/>
          <w:bCs w:val="0"/>
          <w:iCs/>
          <w:color w:val="auto"/>
          <w:sz w:val="24"/>
          <w:szCs w:val="24"/>
          <w:lang w:val="hr-HR"/>
        </w:rPr>
        <w:t>P</w:t>
      </w:r>
      <w:r w:rsidR="001319F5" w:rsidRPr="006E1868">
        <w:rPr>
          <w:rStyle w:val="Bodytext2"/>
          <w:rFonts w:ascii="Gill Sans MT" w:eastAsiaTheme="minorHAnsi" w:hAnsi="Gill Sans MT"/>
          <w:b w:val="0"/>
          <w:bCs w:val="0"/>
          <w:iCs/>
          <w:color w:val="auto"/>
          <w:sz w:val="24"/>
          <w:szCs w:val="24"/>
          <w:lang w:val="hr-HR"/>
        </w:rPr>
        <w:t>oziva</w:t>
      </w:r>
      <w:r w:rsidR="006D72CC" w:rsidRPr="006E1868">
        <w:rPr>
          <w:rStyle w:val="Bodytext2"/>
          <w:rFonts w:ascii="Gill Sans MT" w:eastAsiaTheme="minorHAnsi" w:hAnsi="Gill Sans MT"/>
          <w:i/>
          <w:color w:val="auto"/>
          <w:sz w:val="24"/>
          <w:szCs w:val="24"/>
          <w:lang w:val="hr-HR"/>
        </w:rPr>
        <w:t xml:space="preserve"> </w:t>
      </w:r>
      <w:r w:rsidR="004D5D5E" w:rsidRPr="006E1868">
        <w:rPr>
          <w:rFonts w:ascii="Gill Sans MT" w:hAnsi="Gill Sans MT"/>
        </w:rPr>
        <w:t>je podržati</w:t>
      </w:r>
      <w:r w:rsidR="00725145" w:rsidRPr="006E1868">
        <w:rPr>
          <w:rFonts w:ascii="Gill Sans MT" w:hAnsi="Gill Sans MT"/>
        </w:rPr>
        <w:t xml:space="preserve"> </w:t>
      </w:r>
      <w:r w:rsidR="00725145" w:rsidRPr="006E1868">
        <w:rPr>
          <w:rStyle w:val="Bodytext2"/>
          <w:rFonts w:ascii="Gill Sans MT" w:eastAsiaTheme="minorHAnsi" w:hAnsi="Gill Sans MT"/>
          <w:b w:val="0"/>
          <w:bCs w:val="0"/>
          <w:color w:val="auto"/>
          <w:sz w:val="24"/>
          <w:szCs w:val="24"/>
          <w:lang w:val="hr-HR"/>
        </w:rPr>
        <w:t xml:space="preserve">ulaganja </w:t>
      </w:r>
      <w:r w:rsidR="004D5D5E" w:rsidRPr="006E1868">
        <w:rPr>
          <w:rStyle w:val="Bodytext2"/>
          <w:rFonts w:ascii="Gill Sans MT" w:eastAsiaTheme="minorHAnsi" w:hAnsi="Gill Sans MT"/>
          <w:b w:val="0"/>
          <w:bCs w:val="0"/>
          <w:color w:val="auto"/>
          <w:sz w:val="24"/>
          <w:szCs w:val="24"/>
          <w:lang w:val="hr-HR"/>
        </w:rPr>
        <w:t>u</w:t>
      </w:r>
      <w:bookmarkStart w:id="18" w:name="_Hlk158705840"/>
      <w:r w:rsidR="001B19BE" w:rsidRPr="006E1868">
        <w:rPr>
          <w:rStyle w:val="Bodytext2"/>
          <w:rFonts w:ascii="Gill Sans MT" w:eastAsiaTheme="minorHAnsi" w:hAnsi="Gill Sans MT"/>
          <w:b w:val="0"/>
          <w:color w:val="auto"/>
          <w:sz w:val="24"/>
          <w:szCs w:val="24"/>
          <w:lang w:val="hr-HR"/>
        </w:rPr>
        <w:t xml:space="preserve"> </w:t>
      </w:r>
      <w:bookmarkStart w:id="19" w:name="_Hlk166584079"/>
      <w:r w:rsidR="001B19BE" w:rsidRPr="006E1868">
        <w:rPr>
          <w:rStyle w:val="Bodytext2"/>
          <w:rFonts w:ascii="Gill Sans MT" w:eastAsiaTheme="minorHAnsi" w:hAnsi="Gill Sans MT"/>
          <w:b w:val="0"/>
          <w:color w:val="auto"/>
          <w:sz w:val="24"/>
          <w:szCs w:val="24"/>
          <w:lang w:val="hr-HR"/>
        </w:rPr>
        <w:t>recikliranje građevnog otpada, biootpada te otpadne plastike</w:t>
      </w:r>
      <w:bookmarkEnd w:id="18"/>
      <w:bookmarkEnd w:id="19"/>
      <w:r w:rsidR="006D72CC" w:rsidRPr="006E1868">
        <w:rPr>
          <w:rFonts w:ascii="Gill Sans MT" w:eastAsia="Times New Roman" w:hAnsi="Gill Sans MT" w:cs="Times New Roman"/>
          <w:sz w:val="24"/>
          <w:szCs w:val="24"/>
          <w:lang w:eastAsia="hr-HR"/>
        </w:rPr>
        <w:t xml:space="preserve">, </w:t>
      </w:r>
      <w:r w:rsidR="00C836E0" w:rsidRPr="006E1868">
        <w:rPr>
          <w:rFonts w:ascii="Gill Sans MT" w:eastAsia="Times New Roman" w:hAnsi="Gill Sans MT" w:cs="Times New Roman"/>
          <w:sz w:val="24"/>
          <w:szCs w:val="24"/>
          <w:lang w:eastAsia="hr-HR"/>
        </w:rPr>
        <w:t xml:space="preserve">odnosno </w:t>
      </w:r>
      <w:r w:rsidR="001D2610" w:rsidRPr="006E1868">
        <w:rPr>
          <w:rFonts w:ascii="Gill Sans MT" w:eastAsia="Times New Roman" w:hAnsi="Gill Sans MT" w:cs="Times New Roman"/>
          <w:sz w:val="24"/>
          <w:szCs w:val="24"/>
          <w:lang w:eastAsia="hr-HR"/>
        </w:rPr>
        <w:t xml:space="preserve">dodjelom potpora sukladno </w:t>
      </w:r>
      <w:r w:rsidR="006D72CC" w:rsidRPr="006E1868">
        <w:rPr>
          <w:rFonts w:ascii="Gill Sans MT" w:eastAsia="Times New Roman" w:hAnsi="Gill Sans MT" w:cs="Times New Roman"/>
          <w:sz w:val="24"/>
          <w:szCs w:val="24"/>
          <w:lang w:eastAsia="hr-HR"/>
        </w:rPr>
        <w:t>P</w:t>
      </w:r>
      <w:r w:rsidR="001D2610" w:rsidRPr="006E1868">
        <w:rPr>
          <w:rFonts w:ascii="Gill Sans MT" w:eastAsia="Times New Roman" w:hAnsi="Gill Sans MT" w:cs="Times New Roman"/>
          <w:sz w:val="24"/>
          <w:szCs w:val="24"/>
          <w:lang w:eastAsia="hr-HR"/>
        </w:rPr>
        <w:t xml:space="preserve">rogramu </w:t>
      </w:r>
      <w:r w:rsidR="006D72CC" w:rsidRPr="006E1868">
        <w:rPr>
          <w:rFonts w:ascii="Gill Sans MT" w:eastAsia="Times New Roman" w:hAnsi="Gill Sans MT" w:cs="Times New Roman"/>
          <w:sz w:val="24"/>
          <w:szCs w:val="24"/>
          <w:lang w:eastAsia="hr-HR"/>
        </w:rPr>
        <w:t>dodjele državnih potpora za ulaganje u učinkovitu upotrebu resursa i za podupiranje prelaska na kružno gospodarstvo</w:t>
      </w:r>
      <w:r w:rsidR="001D55AE" w:rsidRPr="006E1868">
        <w:rPr>
          <w:rFonts w:ascii="Gill Sans MT" w:eastAsia="Times New Roman" w:hAnsi="Gill Sans MT" w:cs="Times New Roman"/>
          <w:sz w:val="24"/>
          <w:szCs w:val="24"/>
          <w:lang w:eastAsia="hr-HR"/>
        </w:rPr>
        <w:t xml:space="preserve"> </w:t>
      </w:r>
      <w:r w:rsidR="001D55AE" w:rsidRPr="006E1868">
        <w:rPr>
          <w:rFonts w:ascii="Gill Sans MT" w:hAnsi="Gill Sans MT" w:cs="Times New Roman"/>
          <w:sz w:val="24"/>
          <w:szCs w:val="24"/>
        </w:rPr>
        <w:t>(u daljnjem tekstu: Program državnih potpora</w:t>
      </w:r>
      <w:r w:rsidR="00C836E0" w:rsidRPr="006E1868">
        <w:rPr>
          <w:rFonts w:ascii="Gill Sans MT" w:hAnsi="Gill Sans MT" w:cs="Times New Roman"/>
          <w:sz w:val="24"/>
          <w:szCs w:val="24"/>
        </w:rPr>
        <w:t>,</w:t>
      </w:r>
      <w:r w:rsidR="001D55AE" w:rsidRPr="006E1868">
        <w:rPr>
          <w:rFonts w:ascii="Gill Sans MT" w:hAnsi="Gill Sans MT" w:cs="Times New Roman"/>
          <w:sz w:val="24"/>
          <w:szCs w:val="24"/>
        </w:rPr>
        <w:t xml:space="preserve"> koji je Prilog 4 dokumentacije ovog Poziva)</w:t>
      </w:r>
      <w:r w:rsidR="00C836E0" w:rsidRPr="006E1868">
        <w:rPr>
          <w:rFonts w:ascii="Gill Sans MT" w:hAnsi="Gill Sans MT" w:cs="Times New Roman"/>
          <w:sz w:val="24"/>
          <w:szCs w:val="24"/>
        </w:rPr>
        <w:t xml:space="preserve"> te</w:t>
      </w:r>
      <w:r w:rsidR="001D55AE" w:rsidRPr="006E1868">
        <w:rPr>
          <w:rFonts w:ascii="Gill Sans MT" w:hAnsi="Gill Sans MT" w:cs="Times New Roman"/>
          <w:sz w:val="24"/>
          <w:szCs w:val="24"/>
        </w:rPr>
        <w:t xml:space="preserve"> </w:t>
      </w:r>
      <w:r w:rsidR="001D2610" w:rsidRPr="006E1868">
        <w:rPr>
          <w:rFonts w:ascii="Gill Sans MT" w:eastAsia="Times New Roman" w:hAnsi="Gill Sans MT" w:cs="Times New Roman"/>
          <w:sz w:val="24"/>
          <w:szCs w:val="24"/>
          <w:lang w:eastAsia="hr-HR"/>
        </w:rPr>
        <w:t>dodatno potaknuti aktivnosti koje će doprinijeti provedbi P</w:t>
      </w:r>
      <w:r w:rsidR="006D72CC" w:rsidRPr="006E1868">
        <w:rPr>
          <w:rFonts w:ascii="Gill Sans MT" w:eastAsia="Times New Roman" w:hAnsi="Gill Sans MT" w:cs="Times New Roman"/>
          <w:sz w:val="24"/>
          <w:szCs w:val="24"/>
          <w:lang w:eastAsia="hr-HR"/>
        </w:rPr>
        <w:t xml:space="preserve">GO RH </w:t>
      </w:r>
      <w:r w:rsidR="001D2610" w:rsidRPr="006E1868">
        <w:rPr>
          <w:rFonts w:ascii="Gill Sans MT" w:eastAsia="Times New Roman" w:hAnsi="Gill Sans MT" w:cs="Times New Roman"/>
          <w:sz w:val="24"/>
          <w:szCs w:val="24"/>
          <w:lang w:eastAsia="hr-HR"/>
        </w:rPr>
        <w:t>2023.-2028.</w:t>
      </w:r>
      <w:r w:rsidR="006D72CC" w:rsidRPr="006E1868">
        <w:rPr>
          <w:rFonts w:ascii="Gill Sans MT" w:eastAsia="Times New Roman" w:hAnsi="Gill Sans MT" w:cs="Times New Roman"/>
          <w:sz w:val="24"/>
          <w:szCs w:val="24"/>
          <w:lang w:eastAsia="hr-HR"/>
        </w:rPr>
        <w:t>,</w:t>
      </w:r>
      <w:r w:rsidR="001D2610" w:rsidRPr="006E1868">
        <w:rPr>
          <w:rFonts w:ascii="Gill Sans MT" w:eastAsia="Times New Roman" w:hAnsi="Gill Sans MT" w:cs="Times New Roman"/>
          <w:sz w:val="24"/>
          <w:szCs w:val="24"/>
          <w:lang w:eastAsia="hr-HR"/>
        </w:rPr>
        <w:t> posebice u dijelu koji se odnosi na provedbu ciljeva iz PGO RH</w:t>
      </w:r>
      <w:r w:rsidR="006D72CC" w:rsidRPr="006E1868">
        <w:rPr>
          <w:rFonts w:ascii="Gill Sans MT" w:eastAsia="Times New Roman" w:hAnsi="Gill Sans MT" w:cs="Times New Roman"/>
          <w:sz w:val="24"/>
          <w:szCs w:val="24"/>
          <w:lang w:eastAsia="hr-HR"/>
        </w:rPr>
        <w:t>.</w:t>
      </w:r>
    </w:p>
    <w:p w14:paraId="159905D3" w14:textId="248F6347" w:rsidR="006D72CC" w:rsidRPr="006E1868" w:rsidRDefault="006D72CC" w:rsidP="001D2610">
      <w:pPr>
        <w:keepNext/>
        <w:spacing w:after="120"/>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 xml:space="preserve">Vezano za PGO RH 2023.-2028., </w:t>
      </w:r>
      <w:r w:rsidR="00C7152E" w:rsidRPr="006E1868">
        <w:rPr>
          <w:rFonts w:ascii="Gill Sans MT" w:eastAsia="Times New Roman" w:hAnsi="Gill Sans MT" w:cs="Times New Roman"/>
          <w:sz w:val="24"/>
          <w:szCs w:val="24"/>
          <w:lang w:eastAsia="hr-HR"/>
        </w:rPr>
        <w:t xml:space="preserve">kroz ovaj Poziv </w:t>
      </w:r>
      <w:r w:rsidRPr="006E1868">
        <w:rPr>
          <w:rFonts w:ascii="Gill Sans MT" w:eastAsia="Times New Roman" w:hAnsi="Gill Sans MT" w:cs="Times New Roman"/>
          <w:sz w:val="24"/>
          <w:szCs w:val="24"/>
          <w:lang w:eastAsia="hr-HR"/>
        </w:rPr>
        <w:t>d</w:t>
      </w:r>
      <w:r w:rsidR="001D2610" w:rsidRPr="006E1868">
        <w:rPr>
          <w:rFonts w:ascii="Gill Sans MT" w:eastAsia="Times New Roman" w:hAnsi="Gill Sans MT" w:cs="Times New Roman"/>
          <w:sz w:val="24"/>
          <w:szCs w:val="24"/>
          <w:lang w:eastAsia="hr-HR"/>
        </w:rPr>
        <w:t xml:space="preserve">odatno će se potaknuti </w:t>
      </w:r>
      <w:r w:rsidRPr="006E1868">
        <w:rPr>
          <w:rFonts w:ascii="Gill Sans MT" w:eastAsia="Times New Roman" w:hAnsi="Gill Sans MT" w:cs="Times New Roman"/>
          <w:sz w:val="24"/>
          <w:szCs w:val="24"/>
          <w:lang w:eastAsia="hr-HR"/>
        </w:rPr>
        <w:t>sljedeće aktivnosti:</w:t>
      </w:r>
    </w:p>
    <w:p w14:paraId="329B29A5" w14:textId="02194DDC" w:rsidR="001D2610" w:rsidRPr="006E1868" w:rsidRDefault="001D2610" w:rsidP="0066656D">
      <w:pPr>
        <w:pStyle w:val="Odlomakpopisa"/>
        <w:keepNext/>
        <w:numPr>
          <w:ilvl w:val="0"/>
          <w:numId w:val="56"/>
        </w:numPr>
        <w:spacing w:after="120"/>
        <w:ind w:left="284" w:hanging="284"/>
        <w:contextualSpacing w:val="0"/>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aktivnosti usmjerene postizanju Cilja 1. – Komunalni otpad, „</w:t>
      </w:r>
      <w:proofErr w:type="spellStart"/>
      <w:r w:rsidRPr="006E1868">
        <w:rPr>
          <w:rFonts w:ascii="Gill Sans MT" w:eastAsia="Times New Roman" w:hAnsi="Gill Sans MT" w:cs="Times New Roman"/>
          <w:sz w:val="24"/>
          <w:szCs w:val="24"/>
          <w:lang w:eastAsia="hr-HR"/>
        </w:rPr>
        <w:t>Oporabiti</w:t>
      </w:r>
      <w:proofErr w:type="spellEnd"/>
      <w:r w:rsidRPr="006E1868">
        <w:rPr>
          <w:rFonts w:ascii="Gill Sans MT" w:eastAsia="Times New Roman" w:hAnsi="Gill Sans MT" w:cs="Times New Roman"/>
          <w:sz w:val="24"/>
          <w:szCs w:val="24"/>
          <w:lang w:eastAsia="hr-HR"/>
        </w:rPr>
        <w:t xml:space="preserve"> recikliranjem i pripremom za ponovnu uporabu i popravkom najmanje 60% mase komunalnog otpada do 2030. godine“ i „Unaprijediti sustav za skupljanje i oporabu biootpada kako bi se odvojeno sakupilo i recikliralo 36% biootpada iz komunalnog otpada“</w:t>
      </w:r>
      <w:r w:rsidR="006D72CC" w:rsidRPr="006E1868">
        <w:rPr>
          <w:rFonts w:ascii="Gill Sans MT" w:eastAsia="Times New Roman" w:hAnsi="Gill Sans MT" w:cs="Times New Roman"/>
          <w:sz w:val="24"/>
          <w:szCs w:val="24"/>
          <w:lang w:eastAsia="hr-HR"/>
        </w:rPr>
        <w:t>;</w:t>
      </w:r>
    </w:p>
    <w:p w14:paraId="05996826" w14:textId="13A10D6B" w:rsidR="001D2610" w:rsidRPr="006E1868" w:rsidRDefault="001D2610" w:rsidP="0066656D">
      <w:pPr>
        <w:pStyle w:val="Odlomakpopisa"/>
        <w:keepNext/>
        <w:numPr>
          <w:ilvl w:val="0"/>
          <w:numId w:val="56"/>
        </w:numPr>
        <w:spacing w:after="120"/>
        <w:ind w:left="284" w:hanging="284"/>
        <w:contextualSpacing w:val="0"/>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 xml:space="preserve">aktivnosti usmjerene postizanju Cilja 2. – Otpadna ambalaža, „Odvojeno sakupiti i </w:t>
      </w:r>
      <w:proofErr w:type="spellStart"/>
      <w:r w:rsidRPr="006E1868">
        <w:rPr>
          <w:rFonts w:ascii="Gill Sans MT" w:eastAsia="Times New Roman" w:hAnsi="Gill Sans MT" w:cs="Times New Roman"/>
          <w:sz w:val="24"/>
          <w:szCs w:val="24"/>
          <w:lang w:eastAsia="hr-HR"/>
        </w:rPr>
        <w:t>oporabiti</w:t>
      </w:r>
      <w:proofErr w:type="spellEnd"/>
      <w:r w:rsidRPr="006E1868">
        <w:rPr>
          <w:rFonts w:ascii="Gill Sans MT" w:eastAsia="Times New Roman" w:hAnsi="Gill Sans MT" w:cs="Times New Roman"/>
          <w:sz w:val="24"/>
          <w:szCs w:val="24"/>
          <w:lang w:eastAsia="hr-HR"/>
        </w:rPr>
        <w:t>, materijalno ili energetski, najmanje 60% ukupne mase otpadne ambalaže proizvedene na području RH“, „Reciklirati 55%–80 % ukupne mase otpadne ambalaže namijenjene materijalnoj oporabi“ i „Reciklirati najmanje 65% mase ukupne otpadne ambalaže, do 31. prosinca 2025.“;</w:t>
      </w:r>
    </w:p>
    <w:p w14:paraId="693D3F09" w14:textId="0239AF7F" w:rsidR="001D2610" w:rsidRPr="006E1868" w:rsidRDefault="001D2610" w:rsidP="0066656D">
      <w:pPr>
        <w:pStyle w:val="Odlomakpopisa"/>
        <w:keepNext/>
        <w:numPr>
          <w:ilvl w:val="0"/>
          <w:numId w:val="56"/>
        </w:numPr>
        <w:spacing w:after="120"/>
        <w:ind w:left="284" w:hanging="284"/>
        <w:contextualSpacing w:val="0"/>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aktivnosti usmjerene postizanju Cilja 4. – Građevni otpad „</w:t>
      </w:r>
      <w:proofErr w:type="spellStart"/>
      <w:r w:rsidRPr="006E1868">
        <w:rPr>
          <w:rFonts w:ascii="Gill Sans MT" w:eastAsia="Times New Roman" w:hAnsi="Gill Sans MT" w:cs="Times New Roman"/>
          <w:sz w:val="24"/>
          <w:szCs w:val="24"/>
          <w:lang w:eastAsia="hr-HR"/>
        </w:rPr>
        <w:t>Oporabiti</w:t>
      </w:r>
      <w:proofErr w:type="spellEnd"/>
      <w:r w:rsidRPr="006E1868">
        <w:rPr>
          <w:rFonts w:ascii="Gill Sans MT" w:eastAsia="Times New Roman" w:hAnsi="Gill Sans MT" w:cs="Times New Roman"/>
          <w:sz w:val="24"/>
          <w:szCs w:val="24"/>
          <w:lang w:eastAsia="hr-HR"/>
        </w:rPr>
        <w:t xml:space="preserve"> recikliranjem, pripremom za ponovnu uporabu i drugim postupcima materijalne oporabe, uključujući postupak nasipavanja, kod kojih se otpad koristi kao zamjena za druge materijale, najmanje 70 % mase neopasnog građevnog otpada, osim materijala iz prirode određenog ključnim brojem otpada 17 05 04 – zemlja i kamenje koji nisu navedeni pod 17 05 03“</w:t>
      </w:r>
      <w:r w:rsidR="008B14DB" w:rsidRPr="006E1868">
        <w:rPr>
          <w:rFonts w:ascii="Gill Sans MT" w:eastAsia="Times New Roman" w:hAnsi="Gill Sans MT" w:cs="Times New Roman"/>
          <w:sz w:val="24"/>
          <w:szCs w:val="24"/>
          <w:lang w:eastAsia="hr-HR"/>
        </w:rPr>
        <w:t>.</w:t>
      </w:r>
    </w:p>
    <w:p w14:paraId="3913FA84" w14:textId="74B58B1D" w:rsidR="003C66FB" w:rsidRPr="006E1868" w:rsidRDefault="003C66FB" w:rsidP="003C66FB">
      <w:pPr>
        <w:spacing w:after="120"/>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U okviru ovog Poziva bespovratna sredstava će se dodijeliti u obliku državne potpore za ulaganje u učinkovitu upotrebu resursa i za podupiranje prelaska na kružno gospodarstvo kako je propisano u Programu državnih potpora.</w:t>
      </w:r>
    </w:p>
    <w:p w14:paraId="4F2D900C" w14:textId="05B38225" w:rsidR="00876B5E" w:rsidRPr="006E1868" w:rsidRDefault="00CC12A0" w:rsidP="00876B5E">
      <w:pPr>
        <w:spacing w:after="120"/>
        <w:jc w:val="both"/>
        <w:rPr>
          <w:rFonts w:ascii="Gill Sans MT" w:eastAsia="Times New Roman" w:hAnsi="Gill Sans MT" w:cs="Times New Roman"/>
          <w:sz w:val="24"/>
          <w:szCs w:val="18"/>
          <w:lang w:eastAsia="hr-HR"/>
        </w:rPr>
      </w:pPr>
      <w:r w:rsidRPr="006E1868">
        <w:rPr>
          <w:rFonts w:ascii="Gill Sans MT" w:eastAsia="Times New Roman" w:hAnsi="Gill Sans MT" w:cs="Times New Roman"/>
          <w:sz w:val="24"/>
          <w:szCs w:val="18"/>
          <w:lang w:eastAsia="hr-HR"/>
        </w:rPr>
        <w:t>Materijalna imovina koja je nabavljena s</w:t>
      </w:r>
      <w:r w:rsidR="00876B5E" w:rsidRPr="006E1868">
        <w:rPr>
          <w:rFonts w:ascii="Gill Sans MT" w:eastAsia="Times New Roman" w:hAnsi="Gill Sans MT" w:cs="Times New Roman"/>
          <w:sz w:val="24"/>
          <w:szCs w:val="18"/>
          <w:lang w:eastAsia="hr-HR"/>
        </w:rPr>
        <w:t xml:space="preserve">redstvima državne potpore po ovom </w:t>
      </w:r>
      <w:r w:rsidRPr="006E1868">
        <w:rPr>
          <w:rFonts w:ascii="Gill Sans MT" w:eastAsia="Times New Roman" w:hAnsi="Gill Sans MT" w:cs="Times New Roman"/>
          <w:sz w:val="24"/>
          <w:szCs w:val="18"/>
          <w:lang w:eastAsia="hr-HR"/>
        </w:rPr>
        <w:t>P</w:t>
      </w:r>
      <w:r w:rsidR="00876B5E" w:rsidRPr="006E1868">
        <w:rPr>
          <w:rFonts w:ascii="Gill Sans MT" w:eastAsia="Times New Roman" w:hAnsi="Gill Sans MT" w:cs="Times New Roman"/>
          <w:sz w:val="24"/>
          <w:szCs w:val="18"/>
          <w:lang w:eastAsia="hr-HR"/>
        </w:rPr>
        <w:t>ozivu mora se koristiti za recikliranj</w:t>
      </w:r>
      <w:r w:rsidRPr="006E1868">
        <w:rPr>
          <w:rFonts w:ascii="Gill Sans MT" w:eastAsia="Times New Roman" w:hAnsi="Gill Sans MT" w:cs="Times New Roman"/>
          <w:sz w:val="24"/>
          <w:szCs w:val="18"/>
          <w:lang w:eastAsia="hr-HR"/>
        </w:rPr>
        <w:t>a/obnavljanja</w:t>
      </w:r>
      <w:r w:rsidR="00876B5E" w:rsidRPr="006E1868">
        <w:rPr>
          <w:rFonts w:ascii="Gill Sans MT" w:eastAsia="Times New Roman" w:hAnsi="Gill Sans MT" w:cs="Times New Roman"/>
          <w:sz w:val="24"/>
          <w:szCs w:val="18"/>
          <w:lang w:eastAsia="hr-HR"/>
        </w:rPr>
        <w:t xml:space="preserve"> otpadnih organskih tvari </w:t>
      </w:r>
      <w:r w:rsidRPr="006E1868">
        <w:rPr>
          <w:rFonts w:ascii="Gill Sans MT" w:eastAsia="Times New Roman" w:hAnsi="Gill Sans MT" w:cs="Times New Roman"/>
          <w:sz w:val="24"/>
          <w:szCs w:val="18"/>
          <w:lang w:eastAsia="hr-HR"/>
        </w:rPr>
        <w:t xml:space="preserve">koje se ne koriste kao otapala (uključujući kompostiranje i druge procese biološke pretvorbe) - </w:t>
      </w:r>
      <w:r w:rsidR="00876B5E" w:rsidRPr="006E1868">
        <w:rPr>
          <w:rFonts w:ascii="Gill Sans MT" w:eastAsia="Times New Roman" w:hAnsi="Gill Sans MT" w:cs="Times New Roman"/>
          <w:sz w:val="24"/>
          <w:szCs w:val="18"/>
          <w:lang w:eastAsia="hr-HR"/>
        </w:rPr>
        <w:t>oznake R3, recikliranj</w:t>
      </w:r>
      <w:r w:rsidRPr="006E1868">
        <w:rPr>
          <w:rFonts w:ascii="Gill Sans MT" w:eastAsia="Times New Roman" w:hAnsi="Gill Sans MT" w:cs="Times New Roman"/>
          <w:sz w:val="24"/>
          <w:szCs w:val="18"/>
          <w:lang w:eastAsia="hr-HR"/>
        </w:rPr>
        <w:t>e</w:t>
      </w:r>
      <w:r w:rsidR="00876B5E" w:rsidRPr="006E1868">
        <w:rPr>
          <w:rFonts w:ascii="Gill Sans MT" w:eastAsia="Times New Roman" w:hAnsi="Gill Sans MT" w:cs="Times New Roman"/>
          <w:sz w:val="24"/>
          <w:szCs w:val="18"/>
          <w:lang w:eastAsia="hr-HR"/>
        </w:rPr>
        <w:t>/obnavljanj</w:t>
      </w:r>
      <w:r w:rsidRPr="006E1868">
        <w:rPr>
          <w:rFonts w:ascii="Gill Sans MT" w:eastAsia="Times New Roman" w:hAnsi="Gill Sans MT" w:cs="Times New Roman"/>
          <w:sz w:val="24"/>
          <w:szCs w:val="18"/>
          <w:lang w:eastAsia="hr-HR"/>
        </w:rPr>
        <w:t>e</w:t>
      </w:r>
      <w:r w:rsidR="00876B5E" w:rsidRPr="006E1868">
        <w:rPr>
          <w:rFonts w:ascii="Gill Sans MT" w:eastAsia="Times New Roman" w:hAnsi="Gill Sans MT" w:cs="Times New Roman"/>
          <w:sz w:val="24"/>
          <w:szCs w:val="18"/>
          <w:lang w:eastAsia="hr-HR"/>
        </w:rPr>
        <w:t xml:space="preserve"> otpadnih metala i spojeva metala </w:t>
      </w:r>
      <w:r w:rsidRPr="006E1868">
        <w:rPr>
          <w:rFonts w:ascii="Gill Sans MT" w:eastAsia="Times New Roman" w:hAnsi="Gill Sans MT" w:cs="Times New Roman"/>
          <w:sz w:val="24"/>
          <w:szCs w:val="18"/>
          <w:lang w:eastAsia="hr-HR"/>
        </w:rPr>
        <w:t xml:space="preserve">- </w:t>
      </w:r>
      <w:r w:rsidR="00876B5E" w:rsidRPr="006E1868">
        <w:rPr>
          <w:rFonts w:ascii="Gill Sans MT" w:eastAsia="Times New Roman" w:hAnsi="Gill Sans MT" w:cs="Times New Roman"/>
          <w:sz w:val="24"/>
          <w:szCs w:val="18"/>
          <w:lang w:eastAsia="hr-HR"/>
        </w:rPr>
        <w:t>oznake R4 i recikliranj</w:t>
      </w:r>
      <w:r w:rsidRPr="006E1868">
        <w:rPr>
          <w:rFonts w:ascii="Gill Sans MT" w:eastAsia="Times New Roman" w:hAnsi="Gill Sans MT" w:cs="Times New Roman"/>
          <w:sz w:val="24"/>
          <w:szCs w:val="18"/>
          <w:lang w:eastAsia="hr-HR"/>
        </w:rPr>
        <w:t>e</w:t>
      </w:r>
      <w:r w:rsidR="00876B5E" w:rsidRPr="006E1868">
        <w:rPr>
          <w:rFonts w:ascii="Gill Sans MT" w:eastAsia="Times New Roman" w:hAnsi="Gill Sans MT" w:cs="Times New Roman"/>
          <w:sz w:val="24"/>
          <w:szCs w:val="18"/>
          <w:lang w:eastAsia="hr-HR"/>
        </w:rPr>
        <w:t>/obnavljanj</w:t>
      </w:r>
      <w:r w:rsidRPr="006E1868">
        <w:rPr>
          <w:rFonts w:ascii="Gill Sans MT" w:eastAsia="Times New Roman" w:hAnsi="Gill Sans MT" w:cs="Times New Roman"/>
          <w:sz w:val="24"/>
          <w:szCs w:val="18"/>
          <w:lang w:eastAsia="hr-HR"/>
        </w:rPr>
        <w:t>e</w:t>
      </w:r>
      <w:r w:rsidR="00876B5E" w:rsidRPr="006E1868">
        <w:rPr>
          <w:rFonts w:ascii="Gill Sans MT" w:eastAsia="Times New Roman" w:hAnsi="Gill Sans MT" w:cs="Times New Roman"/>
          <w:sz w:val="24"/>
          <w:szCs w:val="18"/>
          <w:lang w:eastAsia="hr-HR"/>
        </w:rPr>
        <w:t xml:space="preserve"> drugih otpadnih anorganskih materijala propisanima u Dodatku II Zakona o gospodarenju otpadom (N</w:t>
      </w:r>
      <w:r w:rsidR="00904A69" w:rsidRPr="006E1868">
        <w:rPr>
          <w:rFonts w:ascii="Gill Sans MT" w:eastAsia="Times New Roman" w:hAnsi="Gill Sans MT" w:cs="Times New Roman"/>
          <w:sz w:val="24"/>
          <w:szCs w:val="18"/>
          <w:lang w:eastAsia="hr-HR"/>
        </w:rPr>
        <w:t>N</w:t>
      </w:r>
      <w:r w:rsidR="00876B5E" w:rsidRPr="006E1868">
        <w:rPr>
          <w:rFonts w:ascii="Gill Sans MT" w:eastAsia="Times New Roman" w:hAnsi="Gill Sans MT" w:cs="Times New Roman"/>
          <w:sz w:val="24"/>
          <w:szCs w:val="18"/>
          <w:lang w:eastAsia="hr-HR"/>
        </w:rPr>
        <w:t xml:space="preserve"> 84/21, 142/23</w:t>
      </w:r>
      <w:r w:rsidR="005E51E6" w:rsidRPr="006E1868">
        <w:rPr>
          <w:rFonts w:ascii="Gill Sans MT" w:eastAsia="Times New Roman" w:hAnsi="Gill Sans MT" w:cs="Times New Roman"/>
          <w:sz w:val="24"/>
          <w:szCs w:val="18"/>
          <w:lang w:eastAsia="hr-HR"/>
        </w:rPr>
        <w:t>, dalje ZGO</w:t>
      </w:r>
      <w:r w:rsidR="00876B5E" w:rsidRPr="006E1868">
        <w:rPr>
          <w:rFonts w:ascii="Gill Sans MT" w:eastAsia="Times New Roman" w:hAnsi="Gill Sans MT" w:cs="Times New Roman"/>
          <w:sz w:val="24"/>
          <w:szCs w:val="18"/>
          <w:lang w:eastAsia="hr-HR"/>
        </w:rPr>
        <w:t>)</w:t>
      </w:r>
      <w:r w:rsidRPr="006E1868">
        <w:rPr>
          <w:rFonts w:ascii="Gill Sans MT" w:eastAsia="Times New Roman" w:hAnsi="Gill Sans MT" w:cs="Times New Roman"/>
          <w:sz w:val="24"/>
          <w:szCs w:val="18"/>
          <w:lang w:eastAsia="hr-HR"/>
        </w:rPr>
        <w:t xml:space="preserve"> - oznake R5.</w:t>
      </w:r>
    </w:p>
    <w:p w14:paraId="21FBECC2" w14:textId="24C762DB" w:rsidR="00876B5E" w:rsidRPr="006E1868" w:rsidRDefault="00876B5E" w:rsidP="00876B5E">
      <w:pPr>
        <w:spacing w:after="120"/>
        <w:jc w:val="both"/>
        <w:rPr>
          <w:rFonts w:ascii="Gill Sans MT" w:eastAsia="Times New Roman" w:hAnsi="Gill Sans MT" w:cs="Times New Roman"/>
          <w:sz w:val="24"/>
          <w:szCs w:val="18"/>
          <w:lang w:eastAsia="hr-HR"/>
        </w:rPr>
      </w:pPr>
      <w:r w:rsidRPr="006E1868">
        <w:rPr>
          <w:rFonts w:ascii="Gill Sans MT" w:eastAsia="Times New Roman" w:hAnsi="Gill Sans MT" w:cs="Times New Roman"/>
          <w:sz w:val="24"/>
          <w:szCs w:val="18"/>
          <w:lang w:eastAsia="hr-HR"/>
        </w:rPr>
        <w:lastRenderedPageBreak/>
        <w:t>Potpore za postupke oporabe otpada koji nisu recikliranje već se odnose na postupak energetske oporabe (postupak oporabe oznake R1 propisan u Dodatk</w:t>
      </w:r>
      <w:r w:rsidR="004411A4" w:rsidRPr="006E1868">
        <w:rPr>
          <w:rFonts w:ascii="Gill Sans MT" w:eastAsia="Times New Roman" w:hAnsi="Gill Sans MT" w:cs="Times New Roman"/>
          <w:sz w:val="24"/>
          <w:szCs w:val="18"/>
          <w:lang w:eastAsia="hr-HR"/>
        </w:rPr>
        <w:t>u</w:t>
      </w:r>
      <w:r w:rsidRPr="006E1868">
        <w:rPr>
          <w:rFonts w:ascii="Gill Sans MT" w:eastAsia="Times New Roman" w:hAnsi="Gill Sans MT" w:cs="Times New Roman"/>
          <w:sz w:val="24"/>
          <w:szCs w:val="18"/>
          <w:lang w:eastAsia="hr-HR"/>
        </w:rPr>
        <w:t xml:space="preserve"> II </w:t>
      </w:r>
      <w:r w:rsidR="005E51E6" w:rsidRPr="006E1868">
        <w:rPr>
          <w:rFonts w:ascii="Gill Sans MT" w:eastAsia="Times New Roman" w:hAnsi="Gill Sans MT" w:cs="Times New Roman"/>
          <w:sz w:val="24"/>
          <w:szCs w:val="18"/>
          <w:lang w:eastAsia="hr-HR"/>
        </w:rPr>
        <w:t>ZGO-a</w:t>
      </w:r>
      <w:r w:rsidRPr="006E1868">
        <w:rPr>
          <w:rFonts w:ascii="Gill Sans MT" w:eastAsia="Times New Roman" w:hAnsi="Gill Sans MT" w:cs="Times New Roman"/>
          <w:sz w:val="24"/>
          <w:szCs w:val="18"/>
          <w:lang w:eastAsia="hr-HR"/>
        </w:rPr>
        <w:t xml:space="preserve">) ne mogu se dodijeliti temeljem ovog </w:t>
      </w:r>
      <w:r w:rsidR="003909BC" w:rsidRPr="006E1868">
        <w:rPr>
          <w:rFonts w:ascii="Gill Sans MT" w:eastAsia="Times New Roman" w:hAnsi="Gill Sans MT" w:cs="Times New Roman"/>
          <w:sz w:val="24"/>
          <w:szCs w:val="18"/>
          <w:lang w:eastAsia="hr-HR"/>
        </w:rPr>
        <w:t>P</w:t>
      </w:r>
      <w:r w:rsidRPr="006E1868">
        <w:rPr>
          <w:rFonts w:ascii="Gill Sans MT" w:eastAsia="Times New Roman" w:hAnsi="Gill Sans MT" w:cs="Times New Roman"/>
          <w:sz w:val="24"/>
          <w:szCs w:val="18"/>
          <w:lang w:eastAsia="hr-HR"/>
        </w:rPr>
        <w:t xml:space="preserve">oziva i </w:t>
      </w:r>
      <w:r w:rsidR="003909BC" w:rsidRPr="006E1868">
        <w:rPr>
          <w:rFonts w:ascii="Gill Sans MT" w:eastAsia="Times New Roman" w:hAnsi="Gill Sans MT" w:cs="Times New Roman"/>
          <w:sz w:val="24"/>
          <w:szCs w:val="18"/>
          <w:lang w:eastAsia="hr-HR"/>
        </w:rPr>
        <w:t>P</w:t>
      </w:r>
      <w:r w:rsidRPr="006E1868">
        <w:rPr>
          <w:rFonts w:ascii="Gill Sans MT" w:eastAsia="Times New Roman" w:hAnsi="Gill Sans MT" w:cs="Times New Roman"/>
          <w:sz w:val="24"/>
          <w:szCs w:val="18"/>
          <w:lang w:eastAsia="hr-HR"/>
        </w:rPr>
        <w:t>rograma državnim potpora koji čine sastavni dio ovog Poziva.</w:t>
      </w:r>
    </w:p>
    <w:p w14:paraId="790EAF3C" w14:textId="72FC7E3A" w:rsidR="001604F7" w:rsidRPr="006E1868" w:rsidRDefault="001604F7" w:rsidP="001604F7">
      <w:pPr>
        <w:spacing w:after="120"/>
        <w:jc w:val="both"/>
        <w:rPr>
          <w:rFonts w:ascii="Gill Sans MT" w:eastAsia="Calibri" w:hAnsi="Gill Sans MT" w:cs="Times New Roman"/>
          <w:bCs/>
          <w:sz w:val="24"/>
          <w:szCs w:val="24"/>
          <w:lang w:eastAsia="hr-HR"/>
        </w:rPr>
      </w:pPr>
      <w:r w:rsidRPr="006E1868">
        <w:rPr>
          <w:rFonts w:ascii="Gill Sans MT" w:eastAsia="Calibri" w:hAnsi="Gill Sans MT" w:cs="Times New Roman"/>
          <w:bCs/>
          <w:sz w:val="24"/>
          <w:szCs w:val="24"/>
          <w:lang w:eastAsia="hr-HR"/>
        </w:rPr>
        <w:t>U okviru ovog Poziva potpora će se dodijeliti za ulaganje u gore navedenu materijalnu imovinu u kojima će se tijekom 5 (pet) godina od završnog plaćanja Korisniku</w:t>
      </w:r>
      <w:r w:rsidR="000D1846" w:rsidRPr="006E1868">
        <w:rPr>
          <w:rFonts w:ascii="Gill Sans MT" w:eastAsia="Calibri" w:hAnsi="Gill Sans MT" w:cs="Times New Roman"/>
          <w:bCs/>
          <w:sz w:val="24"/>
          <w:szCs w:val="24"/>
          <w:vertAlign w:val="superscript"/>
          <w:lang w:eastAsia="hr-HR"/>
        </w:rPr>
        <w:t>1</w:t>
      </w:r>
      <w:r w:rsidRPr="006E1868">
        <w:rPr>
          <w:rFonts w:ascii="Gill Sans MT" w:eastAsia="Calibri" w:hAnsi="Gill Sans MT" w:cs="Times New Roman"/>
          <w:bCs/>
          <w:sz w:val="24"/>
          <w:szCs w:val="24"/>
          <w:lang w:eastAsia="hr-HR"/>
        </w:rPr>
        <w:t xml:space="preserve"> po Ugovoru o dodjeli bespovratnih sredstava (u daljnjem tekstu: Ugovor) provoditi aktivnost recikliranja:</w:t>
      </w:r>
    </w:p>
    <w:p w14:paraId="78D38BD6" w14:textId="0AE365FC" w:rsidR="00190154" w:rsidRPr="006E1868" w:rsidRDefault="00190154" w:rsidP="00190154">
      <w:pPr>
        <w:pStyle w:val="Odlomakpopisa"/>
        <w:numPr>
          <w:ilvl w:val="0"/>
          <w:numId w:val="9"/>
        </w:numPr>
        <w:spacing w:after="120"/>
        <w:ind w:left="426" w:hanging="284"/>
        <w:jc w:val="both"/>
        <w:rPr>
          <w:rFonts w:ascii="Gill Sans MT" w:eastAsia="Calibri" w:hAnsi="Gill Sans MT" w:cs="Times New Roman"/>
          <w:bCs/>
          <w:sz w:val="24"/>
          <w:szCs w:val="24"/>
          <w:lang w:eastAsia="hr-HR"/>
        </w:rPr>
      </w:pPr>
      <w:r w:rsidRPr="006E1868">
        <w:rPr>
          <w:rFonts w:ascii="Gill Sans MT" w:eastAsia="Calibri" w:hAnsi="Gill Sans MT" w:cs="Times New Roman"/>
          <w:bCs/>
          <w:sz w:val="24"/>
          <w:szCs w:val="24"/>
          <w:lang w:eastAsia="hr-HR"/>
        </w:rPr>
        <w:t>neopasnog građevnog otpada</w:t>
      </w:r>
      <w:r w:rsidR="000D1846" w:rsidRPr="006E1868">
        <w:rPr>
          <w:rFonts w:ascii="Gill Sans MT" w:eastAsia="Calibri" w:hAnsi="Gill Sans MT" w:cs="Times New Roman"/>
          <w:bCs/>
          <w:sz w:val="24"/>
          <w:szCs w:val="24"/>
          <w:vertAlign w:val="superscript"/>
          <w:lang w:eastAsia="hr-HR"/>
        </w:rPr>
        <w:t>2</w:t>
      </w:r>
      <w:r w:rsidR="003909BC" w:rsidRPr="006E1868">
        <w:rPr>
          <w:rFonts w:ascii="Gill Sans MT" w:eastAsia="Calibri" w:hAnsi="Gill Sans MT" w:cs="Times New Roman"/>
          <w:bCs/>
          <w:sz w:val="24"/>
          <w:szCs w:val="24"/>
          <w:lang w:eastAsia="hr-HR"/>
        </w:rPr>
        <w:t>,</w:t>
      </w:r>
    </w:p>
    <w:p w14:paraId="43657C3F" w14:textId="50C054F6" w:rsidR="001604F7" w:rsidRPr="006E1868" w:rsidRDefault="001604F7" w:rsidP="007E4CD4">
      <w:pPr>
        <w:pStyle w:val="Odlomakpopisa"/>
        <w:numPr>
          <w:ilvl w:val="0"/>
          <w:numId w:val="9"/>
        </w:numPr>
        <w:spacing w:after="120"/>
        <w:ind w:left="426" w:hanging="284"/>
        <w:jc w:val="both"/>
        <w:rPr>
          <w:rFonts w:ascii="Gill Sans MT" w:eastAsia="Calibri" w:hAnsi="Gill Sans MT" w:cs="Times New Roman"/>
          <w:bCs/>
          <w:sz w:val="24"/>
          <w:szCs w:val="24"/>
          <w:lang w:eastAsia="hr-HR"/>
        </w:rPr>
      </w:pPr>
      <w:r w:rsidRPr="006E1868">
        <w:rPr>
          <w:rFonts w:ascii="Gill Sans MT" w:eastAsia="Calibri" w:hAnsi="Gill Sans MT" w:cs="Times New Roman"/>
          <w:bCs/>
          <w:sz w:val="24"/>
          <w:szCs w:val="24"/>
          <w:lang w:eastAsia="hr-HR"/>
        </w:rPr>
        <w:t>odvojeno sakupljenog biootpada</w:t>
      </w:r>
      <w:r w:rsidR="000D1846" w:rsidRPr="006E1868">
        <w:rPr>
          <w:rFonts w:ascii="Gill Sans MT" w:eastAsia="Calibri" w:hAnsi="Gill Sans MT" w:cs="Times New Roman"/>
          <w:bCs/>
          <w:sz w:val="24"/>
          <w:szCs w:val="24"/>
          <w:vertAlign w:val="superscript"/>
          <w:lang w:eastAsia="hr-HR"/>
        </w:rPr>
        <w:t>3</w:t>
      </w:r>
      <w:r w:rsidR="003909BC" w:rsidRPr="006E1868">
        <w:rPr>
          <w:rFonts w:ascii="Gill Sans MT" w:eastAsia="Calibri" w:hAnsi="Gill Sans MT" w:cs="Times New Roman"/>
          <w:bCs/>
          <w:sz w:val="24"/>
          <w:szCs w:val="24"/>
          <w:lang w:eastAsia="hr-HR"/>
        </w:rPr>
        <w:t>,</w:t>
      </w:r>
    </w:p>
    <w:p w14:paraId="4E6B1C37" w14:textId="1B6BB064" w:rsidR="001604F7" w:rsidRPr="006E1868" w:rsidRDefault="001604F7" w:rsidP="007E4CD4">
      <w:pPr>
        <w:pStyle w:val="Odlomakpopisa"/>
        <w:numPr>
          <w:ilvl w:val="0"/>
          <w:numId w:val="9"/>
        </w:numPr>
        <w:spacing w:after="120"/>
        <w:ind w:left="426" w:hanging="284"/>
        <w:jc w:val="both"/>
        <w:rPr>
          <w:rFonts w:ascii="Gill Sans MT" w:eastAsia="Calibri" w:hAnsi="Gill Sans MT" w:cs="Times New Roman"/>
          <w:bCs/>
          <w:sz w:val="24"/>
          <w:szCs w:val="24"/>
          <w:lang w:eastAsia="hr-HR"/>
        </w:rPr>
      </w:pPr>
      <w:r w:rsidRPr="006E1868">
        <w:rPr>
          <w:rFonts w:ascii="Gill Sans MT" w:eastAsia="Calibri" w:hAnsi="Gill Sans MT" w:cs="Times New Roman"/>
          <w:bCs/>
          <w:sz w:val="24"/>
          <w:szCs w:val="24"/>
          <w:lang w:eastAsia="hr-HR"/>
        </w:rPr>
        <w:t>neopasne otpadne plastike</w:t>
      </w:r>
      <w:r w:rsidR="000D1846" w:rsidRPr="006E1868">
        <w:rPr>
          <w:rFonts w:ascii="Gill Sans MT" w:eastAsia="Calibri" w:hAnsi="Gill Sans MT" w:cs="Times New Roman"/>
          <w:bCs/>
          <w:sz w:val="24"/>
          <w:szCs w:val="24"/>
          <w:vertAlign w:val="superscript"/>
          <w:lang w:eastAsia="hr-HR"/>
        </w:rPr>
        <w:t>4</w:t>
      </w:r>
    </w:p>
    <w:p w14:paraId="2D328F05" w14:textId="5D262957" w:rsidR="00123B5E" w:rsidRPr="006E1868" w:rsidRDefault="003909BC" w:rsidP="00681712">
      <w:pPr>
        <w:pStyle w:val="Tekstfusnote"/>
        <w:spacing w:after="120"/>
        <w:jc w:val="both"/>
        <w:rPr>
          <w:rFonts w:ascii="Gill Sans MT" w:eastAsia="Calibri" w:hAnsi="Gill Sans MT" w:cs="Times New Roman"/>
          <w:bCs/>
          <w:sz w:val="24"/>
          <w:szCs w:val="24"/>
          <w:lang w:eastAsia="hr-HR"/>
        </w:rPr>
      </w:pPr>
      <w:r w:rsidRPr="006E1868">
        <w:rPr>
          <w:rFonts w:ascii="Gill Sans MT" w:eastAsia="Calibri" w:hAnsi="Gill Sans MT" w:cs="Times New Roman"/>
          <w:bCs/>
          <w:sz w:val="24"/>
          <w:szCs w:val="24"/>
          <w:lang w:eastAsia="hr-HR"/>
        </w:rPr>
        <w:t xml:space="preserve">Sukladno čl. 4 ZGO-a, recikliranje je svaki postupak oporabe, uključujući ponovnu preradu organskog materijala, kojim se otpadni materijali prerađuju u proizvode, materijale ili tvari za izvornu ili drugu svrhu osim uporabe otpada u energetske svrhe, odnosno prerade u materijal koji se koristi kao gorivo ili materijal za nasipavanje. </w:t>
      </w:r>
    </w:p>
    <w:p w14:paraId="732D63F5" w14:textId="77777777" w:rsidR="00D9523E" w:rsidRPr="006E1868" w:rsidRDefault="00D9523E" w:rsidP="00D9523E">
      <w:pPr>
        <w:pStyle w:val="Tekstfusnote"/>
        <w:jc w:val="both"/>
        <w:rPr>
          <w:rFonts w:ascii="Gill Sans MT" w:hAnsi="Gill Sans MT"/>
          <w:i/>
          <w:iCs/>
          <w:sz w:val="18"/>
          <w:szCs w:val="18"/>
        </w:rPr>
      </w:pPr>
      <w:r w:rsidRPr="006E1868">
        <w:rPr>
          <w:rFonts w:ascii="Gill Sans MT" w:hAnsi="Gill Sans MT"/>
          <w:i/>
          <w:iCs/>
          <w:sz w:val="18"/>
          <w:szCs w:val="18"/>
          <w:vertAlign w:val="superscript"/>
        </w:rPr>
        <w:t>1</w:t>
      </w:r>
      <w:r w:rsidRPr="006E1868">
        <w:rPr>
          <w:rFonts w:ascii="Gill Sans MT" w:hAnsi="Gill Sans MT"/>
          <w:i/>
          <w:iCs/>
          <w:sz w:val="18"/>
          <w:szCs w:val="18"/>
        </w:rPr>
        <w:t xml:space="preserve"> U ovom kontekstu izraz Korisnik se odnosi na uspješnog prijavitelja, s kojim će se potpisati Ugovor o dodjeli bespovratnih sredstava, a koji će biti izravno odgovoran za početak, upravljanje, provedbu i rezultate projekta.</w:t>
      </w:r>
    </w:p>
    <w:p w14:paraId="2F60A1B2" w14:textId="77777777" w:rsidR="00D9523E" w:rsidRPr="006E1868" w:rsidRDefault="00D9523E" w:rsidP="00D9523E">
      <w:pPr>
        <w:pStyle w:val="Tekstfusnote"/>
        <w:jc w:val="both"/>
        <w:rPr>
          <w:rFonts w:ascii="Gill Sans MT" w:hAnsi="Gill Sans MT"/>
          <w:i/>
          <w:iCs/>
          <w:sz w:val="18"/>
          <w:szCs w:val="18"/>
        </w:rPr>
      </w:pPr>
      <w:r w:rsidRPr="006E1868">
        <w:rPr>
          <w:rFonts w:ascii="Gill Sans MT" w:hAnsi="Gill Sans MT"/>
          <w:i/>
          <w:iCs/>
          <w:sz w:val="18"/>
          <w:szCs w:val="18"/>
          <w:vertAlign w:val="superscript"/>
        </w:rPr>
        <w:t xml:space="preserve">2 </w:t>
      </w:r>
      <w:r w:rsidRPr="006E1868">
        <w:rPr>
          <w:rFonts w:ascii="Gill Sans MT" w:hAnsi="Gill Sans MT"/>
          <w:i/>
          <w:iCs/>
          <w:sz w:val="18"/>
          <w:szCs w:val="18"/>
        </w:rPr>
        <w:t>Sukladno čl. 4 ZGO-u, građevni otpad je otpad koji nastao aktivnostima građenja i rušenja.</w:t>
      </w:r>
    </w:p>
    <w:p w14:paraId="2927EE86" w14:textId="77777777" w:rsidR="00D9523E" w:rsidRPr="006E1868" w:rsidRDefault="00D9523E" w:rsidP="00D9523E">
      <w:pPr>
        <w:pStyle w:val="Tekstfusnote"/>
        <w:jc w:val="both"/>
        <w:rPr>
          <w:rFonts w:ascii="Gill Sans MT" w:hAnsi="Gill Sans MT"/>
          <w:i/>
          <w:iCs/>
          <w:sz w:val="18"/>
          <w:szCs w:val="18"/>
        </w:rPr>
      </w:pPr>
      <w:r w:rsidRPr="006E1868">
        <w:rPr>
          <w:rFonts w:ascii="Gill Sans MT" w:hAnsi="Gill Sans MT"/>
          <w:i/>
          <w:iCs/>
          <w:sz w:val="18"/>
          <w:szCs w:val="18"/>
          <w:vertAlign w:val="superscript"/>
        </w:rPr>
        <w:t xml:space="preserve">3 </w:t>
      </w:r>
      <w:r w:rsidRPr="006E1868">
        <w:rPr>
          <w:rFonts w:ascii="Gill Sans MT" w:hAnsi="Gill Sans MT"/>
          <w:i/>
          <w:iCs/>
          <w:sz w:val="18"/>
          <w:szCs w:val="18"/>
        </w:rPr>
        <w:t>Sukladno čl. 4 ZGO-u, biootpad je biološki razgradiv otpad iz vrtova i parkova, hrana i kuhinjski otpad iz kućanstava, restorana, ugostiteljskih i maloprodajnih objekata i slični otpad iz prehrambene industrije.</w:t>
      </w:r>
    </w:p>
    <w:p w14:paraId="7BF661BE" w14:textId="77777777" w:rsidR="00D9523E" w:rsidRPr="006E1868" w:rsidRDefault="00D9523E" w:rsidP="00D9523E">
      <w:pPr>
        <w:pStyle w:val="Tekstkomentara"/>
        <w:jc w:val="both"/>
        <w:rPr>
          <w:rFonts w:ascii="Gill Sans MT" w:hAnsi="Gill Sans MT"/>
        </w:rPr>
      </w:pPr>
      <w:r w:rsidRPr="006E1868">
        <w:rPr>
          <w:rFonts w:ascii="Gill Sans MT" w:hAnsi="Gill Sans MT"/>
          <w:i/>
          <w:iCs/>
          <w:sz w:val="18"/>
          <w:szCs w:val="18"/>
          <w:vertAlign w:val="superscript"/>
        </w:rPr>
        <w:t>4</w:t>
      </w:r>
      <w:r w:rsidRPr="006E1868">
        <w:rPr>
          <w:rFonts w:ascii="Gill Sans MT" w:hAnsi="Gill Sans MT"/>
          <w:i/>
          <w:iCs/>
          <w:sz w:val="18"/>
          <w:szCs w:val="18"/>
        </w:rPr>
        <w:t xml:space="preserve"> Neopasna otpadna plastika odnosi se na odvojeno sakupljenu plastiku iz komunalnog otpada (</w:t>
      </w:r>
      <w:proofErr w:type="spellStart"/>
      <w:r w:rsidRPr="006E1868">
        <w:rPr>
          <w:rFonts w:ascii="Gill Sans MT" w:hAnsi="Gill Sans MT"/>
          <w:i/>
          <w:iCs/>
          <w:sz w:val="18"/>
          <w:szCs w:val="18"/>
        </w:rPr>
        <w:t>ref</w:t>
      </w:r>
      <w:proofErr w:type="spellEnd"/>
      <w:r w:rsidRPr="006E1868">
        <w:rPr>
          <w:rFonts w:ascii="Gill Sans MT" w:hAnsi="Gill Sans MT"/>
          <w:i/>
          <w:iCs/>
          <w:sz w:val="18"/>
          <w:szCs w:val="18"/>
        </w:rPr>
        <w:t>. čl. 4 ZGO-a) i ambalažni otpad (</w:t>
      </w:r>
      <w:proofErr w:type="spellStart"/>
      <w:r w:rsidRPr="006E1868">
        <w:rPr>
          <w:rFonts w:ascii="Gill Sans MT" w:hAnsi="Gill Sans MT"/>
          <w:i/>
          <w:iCs/>
          <w:sz w:val="18"/>
          <w:szCs w:val="18"/>
        </w:rPr>
        <w:t>ref</w:t>
      </w:r>
      <w:proofErr w:type="spellEnd"/>
      <w:r w:rsidRPr="006E1868">
        <w:rPr>
          <w:rFonts w:ascii="Gill Sans MT" w:hAnsi="Gill Sans MT"/>
          <w:i/>
          <w:iCs/>
          <w:sz w:val="18"/>
          <w:szCs w:val="18"/>
        </w:rPr>
        <w:t>. čl. 4 ZGO-a) od polimera, koji nije u sustavu povratne naknade FZOEU-a.</w:t>
      </w:r>
    </w:p>
    <w:p w14:paraId="0A137785" w14:textId="77777777" w:rsidR="00B41A99" w:rsidRPr="006E1868" w:rsidRDefault="00B41A99">
      <w:pPr>
        <w:spacing w:after="120"/>
        <w:jc w:val="both"/>
        <w:rPr>
          <w:rFonts w:ascii="Gill Sans MT" w:eastAsia="Calibri" w:hAnsi="Gill Sans MT" w:cs="Times New Roman"/>
          <w:bCs/>
          <w:sz w:val="24"/>
          <w:szCs w:val="24"/>
          <w:lang w:eastAsia="hr-HR"/>
        </w:rPr>
      </w:pPr>
    </w:p>
    <w:p w14:paraId="7D21A22E" w14:textId="77777777" w:rsidR="00B41A99" w:rsidRPr="006E1868" w:rsidRDefault="00B41A99" w:rsidP="005912ED">
      <w:pPr>
        <w:pStyle w:val="Naslov2"/>
        <w:rPr>
          <w:rStyle w:val="Bodytext2"/>
          <w:rFonts w:ascii="Gill Sans MT" w:eastAsiaTheme="minorHAnsi" w:hAnsi="Gill Sans MT"/>
          <w:b/>
          <w:bCs w:val="0"/>
          <w:iCs w:val="0"/>
          <w:color w:val="auto"/>
          <w:sz w:val="24"/>
          <w:szCs w:val="24"/>
          <w:lang w:val="hr-HR"/>
        </w:rPr>
      </w:pPr>
      <w:bookmarkStart w:id="20" w:name="_Toc176951096"/>
      <w:r w:rsidRPr="006E1868">
        <w:t>Specifične</w:t>
      </w:r>
      <w:r w:rsidRPr="006E1868">
        <w:rPr>
          <w:rStyle w:val="Bodytext2"/>
          <w:rFonts w:ascii="Gill Sans MT" w:eastAsiaTheme="minorHAnsi" w:hAnsi="Gill Sans MT"/>
          <w:b/>
          <w:bCs w:val="0"/>
          <w:iCs w:val="0"/>
          <w:color w:val="auto"/>
          <w:sz w:val="24"/>
          <w:szCs w:val="24"/>
          <w:lang w:val="hr-HR"/>
        </w:rPr>
        <w:t xml:space="preserve"> odredbe za projekte ulaganja u postrojenja za recikliranje</w:t>
      </w:r>
      <w:bookmarkEnd w:id="20"/>
    </w:p>
    <w:p w14:paraId="1D7A7BA9" w14:textId="0C3E6314" w:rsidR="001604F7" w:rsidRPr="006E1868" w:rsidRDefault="001604F7" w:rsidP="00AD09FC">
      <w:pPr>
        <w:spacing w:after="120"/>
        <w:jc w:val="both"/>
        <w:rPr>
          <w:rFonts w:ascii="Gill Sans MT" w:hAnsi="Gill Sans MT"/>
          <w:sz w:val="24"/>
          <w:szCs w:val="24"/>
        </w:rPr>
      </w:pPr>
      <w:r w:rsidRPr="006E1868">
        <w:rPr>
          <w:rFonts w:ascii="Gill Sans MT" w:hAnsi="Gill Sans MT"/>
          <w:sz w:val="24"/>
          <w:szCs w:val="24"/>
        </w:rPr>
        <w:t xml:space="preserve">Uredbom (EU) 2021/241 </w:t>
      </w:r>
      <w:r w:rsidR="00AD105C" w:rsidRPr="006E1868">
        <w:rPr>
          <w:rFonts w:ascii="Gill Sans MT" w:hAnsi="Gill Sans MT"/>
          <w:sz w:val="24"/>
          <w:szCs w:val="24"/>
        </w:rPr>
        <w:t xml:space="preserve">Europskog parlamenta i Vijeća </w:t>
      </w:r>
      <w:r w:rsidRPr="006E1868">
        <w:rPr>
          <w:rFonts w:ascii="Gill Sans MT" w:hAnsi="Gill Sans MT"/>
          <w:sz w:val="24"/>
          <w:szCs w:val="24"/>
        </w:rPr>
        <w:t xml:space="preserve">od 12. veljače 2021. o uspostavi Mehanizma za oporavak i otpornost za dimenziju i mjeru 045.a </w:t>
      </w:r>
      <w:r w:rsidR="00AD105C" w:rsidRPr="006E1868">
        <w:rPr>
          <w:rFonts w:ascii="Gill Sans MT" w:hAnsi="Gill Sans MT"/>
          <w:sz w:val="24"/>
          <w:szCs w:val="24"/>
        </w:rPr>
        <w:t>„</w:t>
      </w:r>
      <w:r w:rsidRPr="006E1868">
        <w:rPr>
          <w:rFonts w:ascii="Gill Sans MT" w:hAnsi="Gill Sans MT"/>
          <w:sz w:val="24"/>
          <w:szCs w:val="24"/>
        </w:rPr>
        <w:t>Promicanje upotrebe recikliranih materijala kao sirovina</w:t>
      </w:r>
      <w:r w:rsidR="00AD105C" w:rsidRPr="006E1868">
        <w:rPr>
          <w:rFonts w:ascii="Gill Sans MT" w:hAnsi="Gill Sans MT"/>
          <w:sz w:val="24"/>
          <w:szCs w:val="24"/>
        </w:rPr>
        <w:t>“</w:t>
      </w:r>
      <w:r w:rsidR="00DE6019" w:rsidRPr="006E1868">
        <w:rPr>
          <w:rFonts w:ascii="Gill Sans MT" w:hAnsi="Gill Sans MT"/>
          <w:sz w:val="24"/>
          <w:szCs w:val="24"/>
        </w:rPr>
        <w:t xml:space="preserve"> </w:t>
      </w:r>
      <w:r w:rsidRPr="006E1868">
        <w:rPr>
          <w:rFonts w:ascii="Gill Sans MT" w:hAnsi="Gill Sans MT"/>
          <w:sz w:val="24"/>
          <w:szCs w:val="24"/>
        </w:rPr>
        <w:t>je navedeno da je cilj mjere</w:t>
      </w:r>
      <w:r w:rsidR="00DE6019" w:rsidRPr="006E1868">
        <w:rPr>
          <w:rFonts w:ascii="Gill Sans MT" w:hAnsi="Gill Sans MT"/>
          <w:sz w:val="24"/>
          <w:szCs w:val="24"/>
        </w:rPr>
        <w:t xml:space="preserve"> </w:t>
      </w:r>
      <w:r w:rsidRPr="006E1868">
        <w:rPr>
          <w:rFonts w:ascii="Gill Sans MT" w:hAnsi="Gill Sans MT"/>
          <w:sz w:val="24"/>
          <w:szCs w:val="24"/>
        </w:rPr>
        <w:t>da se obradi najmanje 50 % mase obrađenog odvojeno prikupljenog neopasnog otpada u sekundarne sirovine.</w:t>
      </w:r>
    </w:p>
    <w:p w14:paraId="185B800D" w14:textId="77777777" w:rsidR="008B76D9" w:rsidRPr="006E1868" w:rsidRDefault="008B76D9" w:rsidP="008B76D9">
      <w:pPr>
        <w:spacing w:after="120"/>
        <w:jc w:val="both"/>
        <w:rPr>
          <w:rFonts w:ascii="Gill Sans MT" w:hAnsi="Gill Sans MT"/>
          <w:sz w:val="24"/>
          <w:szCs w:val="24"/>
        </w:rPr>
      </w:pPr>
      <w:r w:rsidRPr="006E1868">
        <w:rPr>
          <w:rFonts w:ascii="Gill Sans MT" w:hAnsi="Gill Sans MT"/>
          <w:sz w:val="24"/>
          <w:szCs w:val="24"/>
        </w:rPr>
        <w:t>U okviru ovog Poziva bespovratna sredstava dodjeljuju se za ulaganja u recikliranje otpada koji je proizveo korisnik (primjenjivo samo za biootpad i građevni otpad) ili ulaganja u recikliranje otpada koji su proizvele treće strane (primjenjivo za biootpad, građevni otpad i otpadnu plastiku) i koji bi inače bio neiskorišten, zbrinut ili obrađen na temelju postupka obrade koji se nalazi na nižoj razini u redoslijedu prioriteta hijerarhije otpada iz članka 4. točke 1. Direktive 2008/98/EZ ili bi bio manje resursno učinkovit ili bi doveo do manje kvalitete recikliranja.</w:t>
      </w:r>
    </w:p>
    <w:p w14:paraId="6BCF5247" w14:textId="6B14E8F1" w:rsidR="002F183E" w:rsidRPr="006E1868" w:rsidRDefault="00C116BC" w:rsidP="00736ABD">
      <w:pPr>
        <w:spacing w:after="120"/>
        <w:jc w:val="both"/>
        <w:rPr>
          <w:rFonts w:ascii="Gill Sans MT" w:eastAsia="Calibri" w:hAnsi="Gill Sans MT" w:cs="Times New Roman"/>
          <w:bCs/>
          <w:sz w:val="24"/>
          <w:szCs w:val="24"/>
          <w:lang w:eastAsia="hr-HR"/>
        </w:rPr>
      </w:pPr>
      <w:r w:rsidRPr="006E1868">
        <w:rPr>
          <w:rFonts w:ascii="Gill Sans MT" w:eastAsia="Calibri" w:hAnsi="Gill Sans MT" w:cs="Times New Roman"/>
          <w:bCs/>
          <w:sz w:val="24"/>
          <w:szCs w:val="24"/>
          <w:lang w:eastAsia="hr-HR"/>
        </w:rPr>
        <w:t>Građevni o</w:t>
      </w:r>
      <w:r w:rsidR="00B7756B" w:rsidRPr="006E1868">
        <w:rPr>
          <w:rFonts w:ascii="Gill Sans MT" w:eastAsia="Calibri" w:hAnsi="Gill Sans MT" w:cs="Times New Roman"/>
          <w:bCs/>
          <w:sz w:val="24"/>
          <w:szCs w:val="24"/>
          <w:lang w:eastAsia="hr-HR"/>
        </w:rPr>
        <w:t xml:space="preserve">tpad mora se </w:t>
      </w:r>
      <w:r w:rsidR="004D5D5E" w:rsidRPr="006E1868">
        <w:rPr>
          <w:rFonts w:ascii="Gill Sans MT" w:eastAsia="Calibri" w:hAnsi="Gill Sans MT" w:cs="Times New Roman"/>
          <w:bCs/>
          <w:sz w:val="24"/>
          <w:szCs w:val="24"/>
          <w:lang w:eastAsia="hr-HR"/>
        </w:rPr>
        <w:t xml:space="preserve">reciklirati </w:t>
      </w:r>
      <w:r w:rsidR="00976150" w:rsidRPr="006E1868">
        <w:rPr>
          <w:rFonts w:ascii="Gill Sans MT" w:eastAsia="Calibri" w:hAnsi="Gill Sans MT" w:cs="Times New Roman"/>
          <w:bCs/>
          <w:sz w:val="24"/>
          <w:szCs w:val="24"/>
          <w:lang w:eastAsia="hr-HR"/>
        </w:rPr>
        <w:t>kako je definiran</w:t>
      </w:r>
      <w:r w:rsidR="001F3667" w:rsidRPr="006E1868">
        <w:rPr>
          <w:rFonts w:ascii="Gill Sans MT" w:eastAsia="Calibri" w:hAnsi="Gill Sans MT" w:cs="Times New Roman"/>
          <w:bCs/>
          <w:sz w:val="24"/>
          <w:szCs w:val="24"/>
          <w:lang w:eastAsia="hr-HR"/>
        </w:rPr>
        <w:t>o</w:t>
      </w:r>
      <w:r w:rsidR="00976150" w:rsidRPr="006E1868">
        <w:rPr>
          <w:rFonts w:ascii="Gill Sans MT" w:eastAsia="Calibri" w:hAnsi="Gill Sans MT" w:cs="Times New Roman"/>
          <w:bCs/>
          <w:sz w:val="24"/>
          <w:szCs w:val="24"/>
          <w:lang w:eastAsia="hr-HR"/>
        </w:rPr>
        <w:t xml:space="preserve"> u </w:t>
      </w:r>
      <w:r w:rsidR="00976150" w:rsidRPr="006E1868">
        <w:rPr>
          <w:rStyle w:val="Naglaeno"/>
          <w:rFonts w:ascii="Gill Sans MT" w:hAnsi="Gill Sans MT" w:cs="Times New Roman"/>
          <w:b w:val="0"/>
          <w:bCs w:val="0"/>
          <w:sz w:val="24"/>
          <w:szCs w:val="24"/>
          <w:shd w:val="clear" w:color="auto" w:fill="FFFFFF"/>
        </w:rPr>
        <w:t>Pravilniku o građevnom otpadu i otpadu koji sadrži azbest</w:t>
      </w:r>
      <w:r w:rsidR="00976150" w:rsidRPr="006E1868">
        <w:rPr>
          <w:rFonts w:ascii="Gill Sans MT" w:eastAsia="Calibri" w:hAnsi="Gill Sans MT" w:cs="Times New Roman"/>
          <w:bCs/>
          <w:sz w:val="24"/>
          <w:szCs w:val="24"/>
          <w:lang w:eastAsia="hr-HR"/>
        </w:rPr>
        <w:t xml:space="preserve"> (NN 69/16) </w:t>
      </w:r>
      <w:r w:rsidR="00760DE3" w:rsidRPr="006E1868">
        <w:rPr>
          <w:rFonts w:ascii="Gill Sans MT" w:eastAsia="Calibri" w:hAnsi="Gill Sans MT" w:cs="Times New Roman"/>
          <w:bCs/>
          <w:sz w:val="24"/>
          <w:szCs w:val="24"/>
          <w:lang w:eastAsia="hr-HR"/>
        </w:rPr>
        <w:t xml:space="preserve">a moraju se </w:t>
      </w:r>
      <w:r w:rsidR="004D5D5E" w:rsidRPr="006E1868">
        <w:rPr>
          <w:rFonts w:ascii="Gill Sans MT" w:eastAsia="Calibri" w:hAnsi="Gill Sans MT" w:cs="Times New Roman"/>
          <w:bCs/>
          <w:sz w:val="24"/>
          <w:szCs w:val="24"/>
          <w:lang w:eastAsia="hr-HR"/>
        </w:rPr>
        <w:t>prov</w:t>
      </w:r>
      <w:r w:rsidR="00760DE3" w:rsidRPr="006E1868">
        <w:rPr>
          <w:rFonts w:ascii="Gill Sans MT" w:eastAsia="Calibri" w:hAnsi="Gill Sans MT" w:cs="Times New Roman"/>
          <w:bCs/>
          <w:sz w:val="24"/>
          <w:szCs w:val="24"/>
          <w:lang w:eastAsia="hr-HR"/>
        </w:rPr>
        <w:t>esti</w:t>
      </w:r>
      <w:r w:rsidR="004D5D5E" w:rsidRPr="006E1868">
        <w:rPr>
          <w:rFonts w:ascii="Gill Sans MT" w:eastAsia="Calibri" w:hAnsi="Gill Sans MT" w:cs="Times New Roman"/>
          <w:bCs/>
          <w:sz w:val="24"/>
          <w:szCs w:val="24"/>
          <w:lang w:eastAsia="hr-HR"/>
        </w:rPr>
        <w:t xml:space="preserve"> postup</w:t>
      </w:r>
      <w:r w:rsidR="00760DE3" w:rsidRPr="006E1868">
        <w:rPr>
          <w:rFonts w:ascii="Gill Sans MT" w:eastAsia="Calibri" w:hAnsi="Gill Sans MT" w:cs="Times New Roman"/>
          <w:bCs/>
          <w:sz w:val="24"/>
          <w:szCs w:val="24"/>
          <w:lang w:eastAsia="hr-HR"/>
        </w:rPr>
        <w:t>ci recikliranja</w:t>
      </w:r>
      <w:r w:rsidR="004D5D5E" w:rsidRPr="006E1868">
        <w:rPr>
          <w:rFonts w:ascii="Gill Sans MT" w:eastAsia="Calibri" w:hAnsi="Gill Sans MT" w:cs="Times New Roman"/>
          <w:bCs/>
          <w:sz w:val="24"/>
          <w:szCs w:val="24"/>
          <w:lang w:eastAsia="hr-HR"/>
        </w:rPr>
        <w:t xml:space="preserve"> </w:t>
      </w:r>
      <w:r w:rsidR="001078D0" w:rsidRPr="006E1868">
        <w:rPr>
          <w:rFonts w:ascii="Gill Sans MT" w:eastAsia="Calibri" w:hAnsi="Gill Sans MT" w:cs="Times New Roman"/>
          <w:bCs/>
          <w:sz w:val="24"/>
          <w:szCs w:val="24"/>
          <w:lang w:eastAsia="hr-HR"/>
        </w:rPr>
        <w:t>o</w:t>
      </w:r>
      <w:r w:rsidR="004D5D5E" w:rsidRPr="006E1868">
        <w:rPr>
          <w:rFonts w:ascii="Gill Sans MT" w:eastAsia="Calibri" w:hAnsi="Gill Sans MT" w:cs="Times New Roman"/>
          <w:bCs/>
          <w:sz w:val="24"/>
          <w:szCs w:val="24"/>
          <w:lang w:eastAsia="hr-HR"/>
        </w:rPr>
        <w:t xml:space="preserve">tpada </w:t>
      </w:r>
      <w:r w:rsidR="00976150" w:rsidRPr="006E1868">
        <w:rPr>
          <w:rFonts w:ascii="Gill Sans MT" w:eastAsia="Calibri" w:hAnsi="Gill Sans MT" w:cs="Times New Roman"/>
          <w:bCs/>
          <w:sz w:val="24"/>
          <w:szCs w:val="24"/>
          <w:lang w:eastAsia="hr-HR"/>
        </w:rPr>
        <w:t>koji su propisani Dodatkom II Z</w:t>
      </w:r>
      <w:r w:rsidR="004D5D5E" w:rsidRPr="006E1868">
        <w:rPr>
          <w:rFonts w:ascii="Gill Sans MT" w:eastAsia="Calibri" w:hAnsi="Gill Sans MT" w:cs="Times New Roman"/>
          <w:bCs/>
          <w:sz w:val="24"/>
          <w:szCs w:val="24"/>
          <w:lang w:eastAsia="hr-HR"/>
        </w:rPr>
        <w:t>GO</w:t>
      </w:r>
      <w:r w:rsidR="005E51E6" w:rsidRPr="006E1868">
        <w:rPr>
          <w:rFonts w:ascii="Gill Sans MT" w:eastAsia="Calibri" w:hAnsi="Gill Sans MT" w:cs="Times New Roman"/>
          <w:bCs/>
          <w:sz w:val="24"/>
          <w:szCs w:val="24"/>
          <w:lang w:eastAsia="hr-HR"/>
        </w:rPr>
        <w:t>-a</w:t>
      </w:r>
      <w:r w:rsidR="007F2BE9" w:rsidRPr="006E1868">
        <w:rPr>
          <w:rFonts w:ascii="Gill Sans MT" w:eastAsia="Calibri" w:hAnsi="Gill Sans MT" w:cs="Times New Roman"/>
          <w:bCs/>
          <w:sz w:val="24"/>
          <w:szCs w:val="24"/>
          <w:lang w:eastAsia="hr-HR"/>
        </w:rPr>
        <w:t xml:space="preserve"> - </w:t>
      </w:r>
      <w:r w:rsidR="004D5D5E" w:rsidRPr="006E1868">
        <w:rPr>
          <w:rFonts w:ascii="Gill Sans MT" w:eastAsia="Calibri" w:hAnsi="Gill Sans MT" w:cs="Times New Roman"/>
          <w:bCs/>
          <w:sz w:val="24"/>
          <w:szCs w:val="24"/>
          <w:lang w:eastAsia="hr-HR"/>
        </w:rPr>
        <w:t>R3</w:t>
      </w:r>
      <w:r w:rsidR="000367C6" w:rsidRPr="006E1868">
        <w:rPr>
          <w:rFonts w:ascii="Gill Sans MT" w:eastAsia="Calibri" w:hAnsi="Gill Sans MT" w:cs="Times New Roman"/>
          <w:bCs/>
          <w:sz w:val="24"/>
          <w:szCs w:val="24"/>
          <w:lang w:eastAsia="hr-HR"/>
        </w:rPr>
        <w:t xml:space="preserve"> </w:t>
      </w:r>
      <w:r w:rsidR="000367C6" w:rsidRPr="006E1868">
        <w:rPr>
          <w:rFonts w:ascii="Gill Sans MT" w:eastAsia="Calibri" w:hAnsi="Gill Sans MT" w:cs="Times New Roman"/>
          <w:bCs/>
          <w:sz w:val="24"/>
          <w:szCs w:val="24"/>
          <w:vertAlign w:val="superscript"/>
          <w:lang w:eastAsia="hr-HR"/>
        </w:rPr>
        <w:t>5</w:t>
      </w:r>
      <w:r w:rsidR="004D5D5E" w:rsidRPr="006E1868">
        <w:rPr>
          <w:rFonts w:ascii="Gill Sans MT" w:eastAsia="Calibri" w:hAnsi="Gill Sans MT" w:cs="Times New Roman"/>
          <w:bCs/>
          <w:sz w:val="24"/>
          <w:szCs w:val="24"/>
          <w:lang w:eastAsia="hr-HR"/>
        </w:rPr>
        <w:t>, R4</w:t>
      </w:r>
      <w:r w:rsidR="000367C6" w:rsidRPr="006E1868">
        <w:rPr>
          <w:rFonts w:ascii="Gill Sans MT" w:eastAsia="Calibri" w:hAnsi="Gill Sans MT" w:cs="Times New Roman"/>
          <w:bCs/>
          <w:sz w:val="24"/>
          <w:szCs w:val="24"/>
          <w:lang w:eastAsia="hr-HR"/>
        </w:rPr>
        <w:t xml:space="preserve"> </w:t>
      </w:r>
      <w:r w:rsidR="000367C6" w:rsidRPr="006E1868">
        <w:rPr>
          <w:rFonts w:ascii="Gill Sans MT" w:eastAsia="Calibri" w:hAnsi="Gill Sans MT" w:cs="Times New Roman"/>
          <w:bCs/>
          <w:sz w:val="24"/>
          <w:szCs w:val="24"/>
          <w:vertAlign w:val="superscript"/>
          <w:lang w:eastAsia="hr-HR"/>
        </w:rPr>
        <w:t>6</w:t>
      </w:r>
      <w:r w:rsidR="004D5D5E" w:rsidRPr="006E1868">
        <w:rPr>
          <w:rFonts w:ascii="Gill Sans MT" w:eastAsia="Calibri" w:hAnsi="Gill Sans MT" w:cs="Times New Roman"/>
          <w:bCs/>
          <w:sz w:val="24"/>
          <w:szCs w:val="24"/>
          <w:lang w:eastAsia="hr-HR"/>
        </w:rPr>
        <w:t>, R5</w:t>
      </w:r>
      <w:r w:rsidR="000367C6" w:rsidRPr="006E1868">
        <w:rPr>
          <w:rFonts w:ascii="Gill Sans MT" w:eastAsia="Calibri" w:hAnsi="Gill Sans MT" w:cs="Times New Roman"/>
          <w:bCs/>
          <w:sz w:val="24"/>
          <w:szCs w:val="24"/>
          <w:lang w:eastAsia="hr-HR"/>
        </w:rPr>
        <w:t xml:space="preserve"> </w:t>
      </w:r>
      <w:r w:rsidR="000367C6" w:rsidRPr="006E1868">
        <w:rPr>
          <w:rFonts w:ascii="Gill Sans MT" w:eastAsia="Calibri" w:hAnsi="Gill Sans MT" w:cs="Times New Roman"/>
          <w:bCs/>
          <w:sz w:val="24"/>
          <w:szCs w:val="24"/>
          <w:vertAlign w:val="superscript"/>
          <w:lang w:eastAsia="hr-HR"/>
        </w:rPr>
        <w:t>7</w:t>
      </w:r>
      <w:r w:rsidR="008D71BD" w:rsidRPr="006E1868">
        <w:rPr>
          <w:rFonts w:ascii="Gill Sans MT" w:eastAsia="Calibri" w:hAnsi="Gill Sans MT" w:cs="Times New Roman"/>
          <w:bCs/>
          <w:sz w:val="24"/>
          <w:szCs w:val="24"/>
          <w:lang w:eastAsia="hr-HR"/>
        </w:rPr>
        <w:t>.</w:t>
      </w:r>
      <w:r w:rsidR="00736ABD" w:rsidRPr="006E1868">
        <w:rPr>
          <w:rFonts w:ascii="Gill Sans MT" w:eastAsia="Calibri" w:hAnsi="Gill Sans MT" w:cs="Times New Roman"/>
          <w:bCs/>
          <w:sz w:val="24"/>
          <w:szCs w:val="24"/>
          <w:lang w:eastAsia="hr-HR"/>
        </w:rPr>
        <w:t xml:space="preserve"> </w:t>
      </w:r>
      <w:r w:rsidR="009B03B2" w:rsidRPr="006E1868">
        <w:rPr>
          <w:rFonts w:ascii="Gill Sans MT" w:eastAsia="Calibri" w:hAnsi="Gill Sans MT" w:cs="Times New Roman"/>
          <w:bCs/>
          <w:sz w:val="24"/>
          <w:szCs w:val="24"/>
          <w:lang w:eastAsia="hr-HR"/>
        </w:rPr>
        <w:t xml:space="preserve">Ostali </w:t>
      </w:r>
      <w:r w:rsidR="00925093" w:rsidRPr="006E1868">
        <w:rPr>
          <w:rFonts w:ascii="Gill Sans MT" w:eastAsia="Calibri" w:hAnsi="Gill Sans MT" w:cs="Times New Roman"/>
          <w:bCs/>
          <w:sz w:val="24"/>
          <w:szCs w:val="24"/>
          <w:lang w:eastAsia="hr-HR"/>
        </w:rPr>
        <w:t xml:space="preserve">otpad treba se </w:t>
      </w:r>
      <w:r w:rsidR="009B03B2" w:rsidRPr="006E1868">
        <w:rPr>
          <w:rFonts w:ascii="Gill Sans MT" w:eastAsia="Calibri" w:hAnsi="Gill Sans MT" w:cs="Times New Roman"/>
          <w:bCs/>
          <w:sz w:val="24"/>
          <w:szCs w:val="24"/>
          <w:lang w:eastAsia="hr-HR"/>
        </w:rPr>
        <w:t xml:space="preserve">obrađivati sukladno </w:t>
      </w:r>
      <w:r w:rsidR="00736ABD" w:rsidRPr="006E1868">
        <w:rPr>
          <w:rFonts w:ascii="Gill Sans MT" w:eastAsia="Calibri" w:hAnsi="Gill Sans MT" w:cs="Times New Roman"/>
          <w:bCs/>
          <w:sz w:val="24"/>
          <w:szCs w:val="24"/>
          <w:lang w:eastAsia="hr-HR"/>
        </w:rPr>
        <w:t>Pravilnik</w:t>
      </w:r>
      <w:r w:rsidR="009B03B2" w:rsidRPr="006E1868">
        <w:rPr>
          <w:rFonts w:ascii="Gill Sans MT" w:eastAsia="Calibri" w:hAnsi="Gill Sans MT" w:cs="Times New Roman"/>
          <w:bCs/>
          <w:sz w:val="24"/>
          <w:szCs w:val="24"/>
          <w:lang w:eastAsia="hr-HR"/>
        </w:rPr>
        <w:t>u</w:t>
      </w:r>
      <w:r w:rsidR="00736ABD" w:rsidRPr="006E1868">
        <w:rPr>
          <w:rFonts w:ascii="Gill Sans MT" w:eastAsia="Calibri" w:hAnsi="Gill Sans MT" w:cs="Times New Roman"/>
          <w:bCs/>
          <w:sz w:val="24"/>
          <w:szCs w:val="24"/>
          <w:lang w:eastAsia="hr-HR"/>
        </w:rPr>
        <w:t xml:space="preserve"> o gospodarenju otpadom (NN 106/22)</w:t>
      </w:r>
      <w:r w:rsidR="009B03B2" w:rsidRPr="006E1868">
        <w:rPr>
          <w:rFonts w:ascii="Gill Sans MT" w:eastAsia="Calibri" w:hAnsi="Gill Sans MT" w:cs="Times New Roman"/>
          <w:bCs/>
          <w:sz w:val="24"/>
          <w:szCs w:val="24"/>
          <w:lang w:eastAsia="hr-HR"/>
        </w:rPr>
        <w:t xml:space="preserve"> te</w:t>
      </w:r>
      <w:r w:rsidR="00736ABD" w:rsidRPr="006E1868">
        <w:rPr>
          <w:rFonts w:ascii="Gill Sans MT" w:eastAsia="Calibri" w:hAnsi="Gill Sans MT" w:cs="Times New Roman"/>
          <w:bCs/>
          <w:sz w:val="24"/>
          <w:szCs w:val="24"/>
          <w:lang w:eastAsia="hr-HR"/>
        </w:rPr>
        <w:t xml:space="preserve"> Pravilnik</w:t>
      </w:r>
      <w:r w:rsidR="009B03B2" w:rsidRPr="006E1868">
        <w:rPr>
          <w:rFonts w:ascii="Gill Sans MT" w:eastAsia="Calibri" w:hAnsi="Gill Sans MT" w:cs="Times New Roman"/>
          <w:bCs/>
          <w:sz w:val="24"/>
          <w:szCs w:val="24"/>
          <w:lang w:eastAsia="hr-HR"/>
        </w:rPr>
        <w:t>om</w:t>
      </w:r>
      <w:r w:rsidR="00736ABD" w:rsidRPr="006E1868">
        <w:rPr>
          <w:rFonts w:ascii="Gill Sans MT" w:eastAsia="Calibri" w:hAnsi="Gill Sans MT" w:cs="Times New Roman"/>
          <w:bCs/>
          <w:sz w:val="24"/>
          <w:szCs w:val="24"/>
          <w:lang w:eastAsia="hr-HR"/>
        </w:rPr>
        <w:t xml:space="preserve"> o ambalaži i otpadnoj ambalaži, plastičnim proizvodima za jednokratnu uporabu i ribolovnom alatu koji sadržava plastiku (NN 137/23)</w:t>
      </w:r>
      <w:r w:rsidR="009B03B2" w:rsidRPr="006E1868">
        <w:rPr>
          <w:rFonts w:ascii="Gill Sans MT" w:eastAsia="Calibri" w:hAnsi="Gill Sans MT" w:cs="Times New Roman"/>
          <w:bCs/>
          <w:sz w:val="24"/>
          <w:szCs w:val="24"/>
          <w:lang w:eastAsia="hr-HR"/>
        </w:rPr>
        <w:t>.</w:t>
      </w:r>
    </w:p>
    <w:p w14:paraId="2A608034" w14:textId="2D847AC6" w:rsidR="004D5D5E" w:rsidRPr="006E1868" w:rsidRDefault="004D5D5E" w:rsidP="00085E90">
      <w:pPr>
        <w:spacing w:after="120"/>
        <w:jc w:val="both"/>
        <w:rPr>
          <w:rFonts w:ascii="Gill Sans MT" w:eastAsia="Calibri" w:hAnsi="Gill Sans MT" w:cs="Times New Roman"/>
          <w:bCs/>
          <w:sz w:val="24"/>
          <w:szCs w:val="24"/>
          <w:lang w:eastAsia="hr-HR"/>
        </w:rPr>
      </w:pPr>
      <w:r w:rsidRPr="006E1868">
        <w:rPr>
          <w:rFonts w:ascii="Gill Sans MT" w:eastAsia="Calibri" w:hAnsi="Gill Sans MT" w:cs="Times New Roman"/>
          <w:bCs/>
          <w:sz w:val="24"/>
          <w:szCs w:val="24"/>
          <w:lang w:eastAsia="hr-HR"/>
        </w:rPr>
        <w:t xml:space="preserve">U projektnom prijedlogu Prijavitelj dokazuje </w:t>
      </w:r>
      <w:bookmarkStart w:id="21" w:name="_Hlk174021151"/>
      <w:r w:rsidRPr="006E1868">
        <w:rPr>
          <w:rFonts w:ascii="Gill Sans MT" w:eastAsia="Calibri" w:hAnsi="Gill Sans MT" w:cs="Times New Roman"/>
          <w:bCs/>
          <w:sz w:val="24"/>
          <w:szCs w:val="24"/>
          <w:lang w:eastAsia="hr-HR"/>
        </w:rPr>
        <w:t xml:space="preserve">da će reciklirati </w:t>
      </w:r>
      <w:r w:rsidR="00E20F01" w:rsidRPr="006E1868">
        <w:rPr>
          <w:rFonts w:ascii="Gill Sans MT" w:eastAsia="Calibri" w:hAnsi="Gill Sans MT" w:cs="Times New Roman"/>
          <w:bCs/>
          <w:sz w:val="24"/>
          <w:szCs w:val="24"/>
          <w:lang w:eastAsia="hr-HR"/>
        </w:rPr>
        <w:t xml:space="preserve">građevni otpad, biootpad </w:t>
      </w:r>
      <w:r w:rsidR="009D7A48" w:rsidRPr="006E1868">
        <w:rPr>
          <w:rFonts w:ascii="Gill Sans MT" w:eastAsia="Calibri" w:hAnsi="Gill Sans MT" w:cs="Times New Roman"/>
          <w:bCs/>
          <w:sz w:val="24"/>
          <w:szCs w:val="24"/>
          <w:lang w:eastAsia="hr-HR"/>
        </w:rPr>
        <w:t>i</w:t>
      </w:r>
      <w:r w:rsidR="00E20F01" w:rsidRPr="006E1868">
        <w:rPr>
          <w:rFonts w:ascii="Gill Sans MT" w:eastAsia="Calibri" w:hAnsi="Gill Sans MT" w:cs="Times New Roman"/>
          <w:bCs/>
          <w:sz w:val="24"/>
          <w:szCs w:val="24"/>
          <w:lang w:eastAsia="hr-HR"/>
        </w:rPr>
        <w:t xml:space="preserve"> </w:t>
      </w:r>
      <w:r w:rsidR="00760DE3" w:rsidRPr="006E1868">
        <w:rPr>
          <w:rFonts w:ascii="Gill Sans MT" w:eastAsia="Calibri" w:hAnsi="Gill Sans MT" w:cs="Times New Roman"/>
          <w:bCs/>
          <w:sz w:val="24"/>
          <w:szCs w:val="24"/>
          <w:lang w:eastAsia="hr-HR"/>
        </w:rPr>
        <w:t>otpadn</w:t>
      </w:r>
      <w:r w:rsidR="00277438" w:rsidRPr="006E1868">
        <w:rPr>
          <w:rFonts w:ascii="Gill Sans MT" w:eastAsia="Calibri" w:hAnsi="Gill Sans MT" w:cs="Times New Roman"/>
          <w:bCs/>
          <w:sz w:val="24"/>
          <w:szCs w:val="24"/>
          <w:lang w:eastAsia="hr-HR"/>
        </w:rPr>
        <w:t>u</w:t>
      </w:r>
      <w:r w:rsidR="00760DE3" w:rsidRPr="006E1868">
        <w:rPr>
          <w:rFonts w:ascii="Gill Sans MT" w:eastAsia="Calibri" w:hAnsi="Gill Sans MT" w:cs="Times New Roman"/>
          <w:bCs/>
          <w:sz w:val="24"/>
          <w:szCs w:val="24"/>
          <w:lang w:eastAsia="hr-HR"/>
        </w:rPr>
        <w:t xml:space="preserve"> </w:t>
      </w:r>
      <w:r w:rsidR="00E20F01" w:rsidRPr="006E1868">
        <w:rPr>
          <w:rFonts w:ascii="Gill Sans MT" w:eastAsia="Calibri" w:hAnsi="Gill Sans MT" w:cs="Times New Roman"/>
          <w:bCs/>
          <w:sz w:val="24"/>
          <w:szCs w:val="24"/>
          <w:lang w:eastAsia="hr-HR"/>
        </w:rPr>
        <w:t>plastik</w:t>
      </w:r>
      <w:r w:rsidR="00277438" w:rsidRPr="006E1868">
        <w:rPr>
          <w:rFonts w:ascii="Gill Sans MT" w:eastAsia="Calibri" w:hAnsi="Gill Sans MT" w:cs="Times New Roman"/>
          <w:bCs/>
          <w:sz w:val="24"/>
          <w:szCs w:val="24"/>
          <w:lang w:eastAsia="hr-HR"/>
        </w:rPr>
        <w:t>u</w:t>
      </w:r>
      <w:r w:rsidR="00E20F01" w:rsidRPr="006E1868">
        <w:rPr>
          <w:rFonts w:ascii="Gill Sans MT" w:eastAsia="Calibri" w:hAnsi="Gill Sans MT" w:cs="Times New Roman"/>
          <w:bCs/>
          <w:sz w:val="24"/>
          <w:szCs w:val="24"/>
          <w:lang w:eastAsia="hr-HR"/>
        </w:rPr>
        <w:t xml:space="preserve"> </w:t>
      </w:r>
      <w:r w:rsidRPr="006E1868">
        <w:rPr>
          <w:rFonts w:ascii="Gill Sans MT" w:eastAsia="Calibri" w:hAnsi="Gill Sans MT" w:cs="Times New Roman"/>
          <w:bCs/>
          <w:sz w:val="24"/>
          <w:szCs w:val="24"/>
          <w:lang w:eastAsia="hr-HR"/>
        </w:rPr>
        <w:t xml:space="preserve">te provoditi dozvoljene postupke </w:t>
      </w:r>
      <w:r w:rsidR="00DD6181" w:rsidRPr="006E1868">
        <w:rPr>
          <w:rFonts w:ascii="Gill Sans MT" w:eastAsia="Calibri" w:hAnsi="Gill Sans MT" w:cs="Times New Roman"/>
          <w:bCs/>
          <w:sz w:val="24"/>
          <w:szCs w:val="24"/>
          <w:lang w:eastAsia="hr-HR"/>
        </w:rPr>
        <w:t>recikliranja</w:t>
      </w:r>
      <w:bookmarkEnd w:id="21"/>
      <w:r w:rsidRPr="006E1868">
        <w:rPr>
          <w:rFonts w:ascii="Gill Sans MT" w:eastAsia="Calibri" w:hAnsi="Gill Sans MT" w:cs="Times New Roman"/>
          <w:bCs/>
          <w:sz w:val="24"/>
          <w:szCs w:val="24"/>
          <w:lang w:eastAsia="hr-HR"/>
        </w:rPr>
        <w:t xml:space="preserve"> dostavom ovjerenog Obrasca 2. Izjava prijavitelja</w:t>
      </w:r>
      <w:r w:rsidR="00C3378E" w:rsidRPr="006E1868">
        <w:rPr>
          <w:rFonts w:ascii="Gill Sans MT" w:eastAsia="Calibri" w:hAnsi="Gill Sans MT" w:cs="Times New Roman"/>
          <w:bCs/>
          <w:sz w:val="24"/>
          <w:szCs w:val="24"/>
          <w:lang w:eastAsia="hr-HR"/>
        </w:rPr>
        <w:t>.</w:t>
      </w:r>
      <w:r w:rsidRPr="006E1868">
        <w:rPr>
          <w:rFonts w:ascii="Gill Sans MT" w:eastAsia="Calibri" w:hAnsi="Gill Sans MT" w:cs="Times New Roman"/>
          <w:bCs/>
          <w:sz w:val="24"/>
          <w:szCs w:val="24"/>
          <w:lang w:eastAsia="hr-HR"/>
        </w:rPr>
        <w:t xml:space="preserve"> te </w:t>
      </w:r>
      <w:r w:rsidR="00277438" w:rsidRPr="006E1868">
        <w:rPr>
          <w:rFonts w:ascii="Gill Sans MT" w:eastAsia="Calibri" w:hAnsi="Gill Sans MT" w:cs="Times New Roman"/>
          <w:bCs/>
          <w:sz w:val="24"/>
          <w:szCs w:val="24"/>
          <w:lang w:eastAsia="hr-HR"/>
        </w:rPr>
        <w:t xml:space="preserve">dostavom </w:t>
      </w:r>
      <w:r w:rsidRPr="006E1868">
        <w:rPr>
          <w:rFonts w:ascii="Gill Sans MT" w:eastAsia="Calibri" w:hAnsi="Gill Sans MT" w:cs="Times New Roman"/>
          <w:bCs/>
          <w:sz w:val="24"/>
          <w:szCs w:val="24"/>
          <w:lang w:eastAsia="hr-HR"/>
        </w:rPr>
        <w:t>izrađen</w:t>
      </w:r>
      <w:r w:rsidR="00277438" w:rsidRPr="006E1868">
        <w:rPr>
          <w:rFonts w:ascii="Gill Sans MT" w:eastAsia="Calibri" w:hAnsi="Gill Sans MT" w:cs="Times New Roman"/>
          <w:bCs/>
          <w:sz w:val="24"/>
          <w:szCs w:val="24"/>
          <w:lang w:eastAsia="hr-HR"/>
        </w:rPr>
        <w:t>e</w:t>
      </w:r>
      <w:r w:rsidRPr="006E1868">
        <w:rPr>
          <w:rFonts w:ascii="Gill Sans MT" w:eastAsia="Calibri" w:hAnsi="Gill Sans MT" w:cs="Times New Roman"/>
          <w:bCs/>
          <w:sz w:val="24"/>
          <w:szCs w:val="24"/>
          <w:lang w:eastAsia="hr-HR"/>
        </w:rPr>
        <w:t xml:space="preserve"> Analiz</w:t>
      </w:r>
      <w:r w:rsidR="00277438" w:rsidRPr="006E1868">
        <w:rPr>
          <w:rFonts w:ascii="Gill Sans MT" w:eastAsia="Calibri" w:hAnsi="Gill Sans MT" w:cs="Times New Roman"/>
          <w:bCs/>
          <w:sz w:val="24"/>
          <w:szCs w:val="24"/>
          <w:lang w:eastAsia="hr-HR"/>
        </w:rPr>
        <w:t>e</w:t>
      </w:r>
      <w:r w:rsidRPr="006E1868">
        <w:rPr>
          <w:rFonts w:ascii="Gill Sans MT" w:eastAsia="Calibri" w:hAnsi="Gill Sans MT" w:cs="Times New Roman"/>
          <w:bCs/>
          <w:sz w:val="24"/>
          <w:szCs w:val="24"/>
          <w:lang w:eastAsia="hr-HR"/>
        </w:rPr>
        <w:t xml:space="preserve"> tr</w:t>
      </w:r>
      <w:r w:rsidR="00F635C8" w:rsidRPr="006E1868">
        <w:rPr>
          <w:rFonts w:ascii="Gill Sans MT" w:eastAsia="Calibri" w:hAnsi="Gill Sans MT" w:cs="Times New Roman"/>
          <w:bCs/>
          <w:sz w:val="24"/>
          <w:szCs w:val="24"/>
          <w:lang w:eastAsia="hr-HR"/>
        </w:rPr>
        <w:t>žišta i dostupnosti</w:t>
      </w:r>
      <w:r w:rsidR="008521A4" w:rsidRPr="006E1868">
        <w:rPr>
          <w:rFonts w:ascii="Gill Sans MT" w:eastAsia="Calibri" w:hAnsi="Gill Sans MT" w:cs="Times New Roman"/>
          <w:bCs/>
          <w:sz w:val="24"/>
          <w:szCs w:val="24"/>
          <w:lang w:eastAsia="hr-HR"/>
        </w:rPr>
        <w:t xml:space="preserve"> otpada</w:t>
      </w:r>
      <w:r w:rsidRPr="006E1868">
        <w:rPr>
          <w:rFonts w:ascii="Gill Sans MT" w:eastAsia="Calibri" w:hAnsi="Gill Sans MT" w:cs="Times New Roman"/>
          <w:bCs/>
          <w:sz w:val="24"/>
          <w:szCs w:val="24"/>
          <w:lang w:eastAsia="hr-HR"/>
        </w:rPr>
        <w:t xml:space="preserve">. </w:t>
      </w:r>
    </w:p>
    <w:p w14:paraId="154FC3BF" w14:textId="77777777" w:rsidR="003C2089" w:rsidRPr="006E1868" w:rsidRDefault="003C2089" w:rsidP="003C2089">
      <w:pPr>
        <w:pStyle w:val="Tekstfusnote"/>
        <w:jc w:val="both"/>
        <w:rPr>
          <w:rFonts w:ascii="Gill Sans MT" w:hAnsi="Gill Sans MT"/>
          <w:i/>
          <w:iCs/>
          <w:sz w:val="18"/>
          <w:szCs w:val="18"/>
        </w:rPr>
      </w:pPr>
    </w:p>
    <w:p w14:paraId="532307E2" w14:textId="730A921C" w:rsidR="004D5D5E" w:rsidRPr="006E1868" w:rsidRDefault="00F01259" w:rsidP="00085E90">
      <w:pPr>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Analizom tržišta i dostupnosti otpada dokazuje se usklađenost projektnog prijedloga s primjenjivim kriterijima prihvatljivosti projekta te s kriterijima odabira (iz Faze 1 postupka odabira) za onu vrstu otpada na kojoj se temelji projektni prijedlog.</w:t>
      </w:r>
    </w:p>
    <w:tbl>
      <w:tblPr>
        <w:tblStyle w:val="TableGrid13"/>
        <w:tblpPr w:leftFromText="180" w:rightFromText="180" w:vertAnchor="text" w:horzAnchor="margin" w:tblpX="108" w:tblpY="237"/>
        <w:tblW w:w="9214" w:type="dxa"/>
        <w:tblInd w:w="0" w:type="dxa"/>
        <w:shd w:val="clear" w:color="auto" w:fill="D6F8D7"/>
        <w:tblLook w:val="04A0" w:firstRow="1" w:lastRow="0" w:firstColumn="1" w:lastColumn="0" w:noHBand="0" w:noVBand="1"/>
      </w:tblPr>
      <w:tblGrid>
        <w:gridCol w:w="9214"/>
      </w:tblGrid>
      <w:tr w:rsidR="008521C4" w:rsidRPr="006E1868" w14:paraId="452A32CB" w14:textId="77777777" w:rsidTr="00216E8D">
        <w:trPr>
          <w:trHeight w:val="964"/>
        </w:trPr>
        <w:tc>
          <w:tcPr>
            <w:tcW w:w="9214" w:type="dxa"/>
            <w:tcBorders>
              <w:top w:val="single" w:sz="4" w:space="0" w:color="auto"/>
              <w:left w:val="single" w:sz="4" w:space="0" w:color="auto"/>
              <w:bottom w:val="single" w:sz="4" w:space="0" w:color="auto"/>
              <w:right w:val="single" w:sz="4" w:space="0" w:color="auto"/>
            </w:tcBorders>
            <w:shd w:val="clear" w:color="auto" w:fill="D6F8D7"/>
            <w:hideMark/>
          </w:tcPr>
          <w:p w14:paraId="01F23D66" w14:textId="7454AB67" w:rsidR="007F2BE9" w:rsidRPr="006E1868" w:rsidRDefault="007F2BE9" w:rsidP="00416EF5">
            <w:pPr>
              <w:spacing w:before="60"/>
              <w:jc w:val="both"/>
              <w:rPr>
                <w:rFonts w:ascii="Gill Sans MT" w:eastAsia="Calibri" w:hAnsi="Gill Sans MT"/>
                <w:i/>
                <w:sz w:val="24"/>
                <w:szCs w:val="24"/>
                <w:lang w:eastAsia="hr-HR"/>
              </w:rPr>
            </w:pPr>
            <w:r w:rsidRPr="006E1868">
              <w:rPr>
                <w:rFonts w:ascii="Gill Sans MT" w:eastAsia="Calibri" w:hAnsi="Gill Sans MT"/>
                <w:b/>
                <w:i/>
                <w:sz w:val="24"/>
                <w:szCs w:val="24"/>
                <w:lang w:eastAsia="hr-HR"/>
              </w:rPr>
              <w:lastRenderedPageBreak/>
              <w:t xml:space="preserve">Napomena: </w:t>
            </w:r>
            <w:r w:rsidRPr="006E1868">
              <w:rPr>
                <w:rFonts w:ascii="Gill Sans MT" w:eastAsia="Calibri" w:hAnsi="Gill Sans MT"/>
                <w:i/>
                <w:sz w:val="24"/>
                <w:szCs w:val="24"/>
                <w:lang w:eastAsia="hr-HR"/>
              </w:rPr>
              <w:t>Za potrebe ovog Poziva, kada se koristi izričaj „količine otpada koje bi u suprotnom bile odbačene ili obrađene na način koji je manje prihvatljiv za okoliš“ misli se na one količine</w:t>
            </w:r>
            <w:r w:rsidR="00DE6019" w:rsidRPr="006E1868">
              <w:rPr>
                <w:rFonts w:ascii="Gill Sans MT" w:eastAsia="Calibri" w:hAnsi="Gill Sans MT"/>
                <w:i/>
                <w:sz w:val="24"/>
                <w:szCs w:val="24"/>
                <w:lang w:eastAsia="hr-HR"/>
              </w:rPr>
              <w:t xml:space="preserve"> </w:t>
            </w:r>
            <w:r w:rsidR="003745FC" w:rsidRPr="006E1868">
              <w:rPr>
                <w:rFonts w:ascii="Gill Sans MT" w:eastAsia="Calibri" w:hAnsi="Gill Sans MT"/>
                <w:i/>
                <w:sz w:val="24"/>
                <w:szCs w:val="24"/>
                <w:lang w:eastAsia="hr-HR"/>
              </w:rPr>
              <w:t>građevnog otpada, biootpada te</w:t>
            </w:r>
            <w:r w:rsidR="005423BF" w:rsidRPr="006E1868">
              <w:rPr>
                <w:rFonts w:ascii="Gill Sans MT" w:eastAsia="Calibri" w:hAnsi="Gill Sans MT"/>
                <w:i/>
                <w:sz w:val="24"/>
                <w:szCs w:val="24"/>
                <w:lang w:eastAsia="hr-HR"/>
              </w:rPr>
              <w:t xml:space="preserve"> otpadne</w:t>
            </w:r>
            <w:r w:rsidR="003745FC" w:rsidRPr="006E1868">
              <w:rPr>
                <w:rFonts w:ascii="Gill Sans MT" w:eastAsia="Calibri" w:hAnsi="Gill Sans MT"/>
                <w:i/>
                <w:sz w:val="24"/>
                <w:szCs w:val="24"/>
                <w:lang w:eastAsia="hr-HR"/>
              </w:rPr>
              <w:t xml:space="preserve"> plastike </w:t>
            </w:r>
            <w:r w:rsidRPr="006E1868">
              <w:rPr>
                <w:rFonts w:ascii="Gill Sans MT" w:eastAsia="Calibri" w:hAnsi="Gill Sans MT"/>
                <w:i/>
                <w:sz w:val="24"/>
                <w:szCs w:val="24"/>
                <w:lang w:eastAsia="hr-HR"/>
              </w:rPr>
              <w:t>koje se ne obrađuju i ne recikliraju.</w:t>
            </w:r>
          </w:p>
        </w:tc>
      </w:tr>
    </w:tbl>
    <w:p w14:paraId="7EEB6D30" w14:textId="40E1A131" w:rsidR="004D5D5E" w:rsidRPr="006E1868" w:rsidRDefault="004D5D5E" w:rsidP="00085E90">
      <w:pPr>
        <w:spacing w:before="240" w:after="120"/>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U navedeno</w:t>
      </w:r>
      <w:r w:rsidR="009D7A48" w:rsidRPr="006E1868">
        <w:rPr>
          <w:rFonts w:ascii="Gill Sans MT" w:eastAsia="Times New Roman" w:hAnsi="Gill Sans MT" w:cs="Times New Roman"/>
          <w:sz w:val="24"/>
          <w:szCs w:val="24"/>
          <w:lang w:eastAsia="hr-HR"/>
        </w:rPr>
        <w:t>j</w:t>
      </w:r>
      <w:r w:rsidR="00AE03C4" w:rsidRPr="006E1868">
        <w:rPr>
          <w:rFonts w:ascii="Gill Sans MT" w:eastAsia="Times New Roman" w:hAnsi="Gill Sans MT" w:cs="Times New Roman"/>
          <w:sz w:val="24"/>
          <w:szCs w:val="24"/>
          <w:lang w:eastAsia="hr-HR"/>
        </w:rPr>
        <w:t xml:space="preserve"> Analiz</w:t>
      </w:r>
      <w:r w:rsidR="009D7A48" w:rsidRPr="006E1868">
        <w:rPr>
          <w:rFonts w:ascii="Gill Sans MT" w:eastAsia="Times New Roman" w:hAnsi="Gill Sans MT" w:cs="Times New Roman"/>
          <w:sz w:val="24"/>
          <w:szCs w:val="24"/>
          <w:lang w:eastAsia="hr-HR"/>
        </w:rPr>
        <w:t>i</w:t>
      </w:r>
      <w:r w:rsidR="00AE03C4" w:rsidRPr="006E1868">
        <w:rPr>
          <w:rFonts w:ascii="Gill Sans MT" w:eastAsia="Times New Roman" w:hAnsi="Gill Sans MT" w:cs="Times New Roman"/>
          <w:sz w:val="24"/>
          <w:szCs w:val="24"/>
          <w:lang w:eastAsia="hr-HR"/>
        </w:rPr>
        <w:t xml:space="preserve"> tržišta i dostupnosti otpada</w:t>
      </w:r>
      <w:r w:rsidRPr="006E1868">
        <w:rPr>
          <w:rFonts w:ascii="Gill Sans MT" w:eastAsia="Times New Roman" w:hAnsi="Gill Sans MT" w:cs="Times New Roman"/>
          <w:sz w:val="24"/>
          <w:szCs w:val="24"/>
          <w:lang w:eastAsia="hr-HR"/>
        </w:rPr>
        <w:t xml:space="preserve"> </w:t>
      </w:r>
      <w:r w:rsidR="009D7A48" w:rsidRPr="006E1868">
        <w:rPr>
          <w:rFonts w:ascii="Gill Sans MT" w:eastAsia="Times New Roman" w:hAnsi="Gill Sans MT" w:cs="Times New Roman"/>
          <w:sz w:val="24"/>
          <w:szCs w:val="24"/>
          <w:lang w:eastAsia="hr-HR"/>
        </w:rPr>
        <w:t>po</w:t>
      </w:r>
      <w:r w:rsidR="00B16DBC" w:rsidRPr="006E1868">
        <w:rPr>
          <w:rFonts w:ascii="Gill Sans MT" w:eastAsia="Times New Roman" w:hAnsi="Gill Sans MT" w:cs="Times New Roman"/>
          <w:sz w:val="24"/>
          <w:szCs w:val="24"/>
          <w:lang w:eastAsia="hr-HR"/>
        </w:rPr>
        <w:t>treb</w:t>
      </w:r>
      <w:r w:rsidR="009D7A48" w:rsidRPr="006E1868">
        <w:rPr>
          <w:rFonts w:ascii="Gill Sans MT" w:eastAsia="Times New Roman" w:hAnsi="Gill Sans MT" w:cs="Times New Roman"/>
          <w:sz w:val="24"/>
          <w:szCs w:val="24"/>
          <w:lang w:eastAsia="hr-HR"/>
        </w:rPr>
        <w:t>no je navesti</w:t>
      </w:r>
      <w:r w:rsidRPr="006E1868">
        <w:rPr>
          <w:rFonts w:ascii="Gill Sans MT" w:eastAsia="Times New Roman" w:hAnsi="Gill Sans MT" w:cs="Times New Roman"/>
          <w:sz w:val="24"/>
          <w:szCs w:val="24"/>
          <w:lang w:eastAsia="hr-HR"/>
        </w:rPr>
        <w:t xml:space="preserve"> sljedeće informacije: </w:t>
      </w:r>
    </w:p>
    <w:p w14:paraId="4D81987B" w14:textId="5523C50B" w:rsidR="00D36AF9" w:rsidRPr="006E1868" w:rsidRDefault="004D5D5E" w:rsidP="00CC12A0">
      <w:pPr>
        <w:numPr>
          <w:ilvl w:val="0"/>
          <w:numId w:val="10"/>
        </w:numPr>
        <w:spacing w:after="120"/>
        <w:ind w:left="426" w:hanging="426"/>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 xml:space="preserve">Indikativni popis subjekata od kojih </w:t>
      </w:r>
      <w:r w:rsidR="009D7A48" w:rsidRPr="006E1868">
        <w:rPr>
          <w:rFonts w:ascii="Gill Sans MT" w:eastAsia="Times New Roman" w:hAnsi="Gill Sans MT" w:cs="Times New Roman"/>
          <w:sz w:val="24"/>
          <w:szCs w:val="24"/>
          <w:lang w:eastAsia="hr-HR"/>
        </w:rPr>
        <w:t>se planira</w:t>
      </w:r>
      <w:r w:rsidRPr="006E1868">
        <w:rPr>
          <w:rFonts w:ascii="Gill Sans MT" w:eastAsia="Times New Roman" w:hAnsi="Gill Sans MT" w:cs="Times New Roman"/>
          <w:sz w:val="24"/>
          <w:szCs w:val="24"/>
          <w:lang w:eastAsia="hr-HR"/>
        </w:rPr>
        <w:t xml:space="preserve"> </w:t>
      </w:r>
      <w:r w:rsidR="00CC12A0" w:rsidRPr="006E1868">
        <w:rPr>
          <w:rFonts w:ascii="Gill Sans MT" w:eastAsia="Times New Roman" w:hAnsi="Gill Sans MT" w:cs="Times New Roman"/>
          <w:sz w:val="24"/>
          <w:szCs w:val="24"/>
          <w:lang w:eastAsia="hr-HR"/>
        </w:rPr>
        <w:t>preuzimanje</w:t>
      </w:r>
      <w:r w:rsidRPr="006E1868">
        <w:rPr>
          <w:rFonts w:ascii="Gill Sans MT" w:eastAsia="Times New Roman" w:hAnsi="Gill Sans MT" w:cs="Times New Roman"/>
          <w:sz w:val="24"/>
          <w:szCs w:val="24"/>
          <w:lang w:eastAsia="hr-HR"/>
        </w:rPr>
        <w:t xml:space="preserve"> otpada za recikliranje</w:t>
      </w:r>
      <w:r w:rsidR="00CC12A0" w:rsidRPr="006E1868">
        <w:rPr>
          <w:rFonts w:ascii="Gill Sans MT" w:eastAsia="Times New Roman" w:hAnsi="Gill Sans MT" w:cs="Times New Roman"/>
          <w:sz w:val="24"/>
          <w:szCs w:val="24"/>
          <w:lang w:eastAsia="hr-HR"/>
        </w:rPr>
        <w:t xml:space="preserve"> i predviđene količine</w:t>
      </w:r>
      <w:r w:rsidR="00A40048" w:rsidRPr="006E1868">
        <w:rPr>
          <w:rFonts w:ascii="Gill Sans MT" w:eastAsia="Times New Roman" w:hAnsi="Gill Sans MT" w:cs="Times New Roman"/>
          <w:sz w:val="24"/>
          <w:szCs w:val="24"/>
          <w:lang w:eastAsia="hr-HR"/>
        </w:rPr>
        <w:t xml:space="preserve"> otpada</w:t>
      </w:r>
      <w:r w:rsidRPr="006E1868">
        <w:rPr>
          <w:rFonts w:ascii="Gill Sans MT" w:eastAsia="Times New Roman" w:hAnsi="Gill Sans MT" w:cs="Times New Roman"/>
          <w:bCs/>
          <w:sz w:val="24"/>
          <w:szCs w:val="24"/>
          <w:lang w:eastAsia="hr-HR"/>
        </w:rPr>
        <w:t>.</w:t>
      </w:r>
      <w:r w:rsidRPr="006E1868">
        <w:rPr>
          <w:rFonts w:ascii="Gill Sans MT" w:eastAsia="Times New Roman" w:hAnsi="Gill Sans MT" w:cs="Times New Roman"/>
          <w:sz w:val="24"/>
          <w:szCs w:val="24"/>
          <w:lang w:eastAsia="hr-HR"/>
        </w:rPr>
        <w:t xml:space="preserve"> </w:t>
      </w:r>
      <w:r w:rsidR="00873781" w:rsidRPr="006E1868">
        <w:rPr>
          <w:rFonts w:ascii="Gill Sans MT" w:eastAsia="Times New Roman" w:hAnsi="Gill Sans MT" w:cs="Times New Roman"/>
          <w:sz w:val="24"/>
          <w:szCs w:val="24"/>
          <w:lang w:eastAsia="hr-HR"/>
        </w:rPr>
        <w:t>Navedeni subjekti mogu biti proizvođači otpada</w:t>
      </w:r>
      <w:r w:rsidR="00AF2DC9" w:rsidRPr="006E1868">
        <w:rPr>
          <w:rFonts w:ascii="Gill Sans MT" w:eastAsia="Times New Roman" w:hAnsi="Gill Sans MT" w:cs="Times New Roman"/>
          <w:sz w:val="24"/>
          <w:szCs w:val="24"/>
          <w:vertAlign w:val="superscript"/>
          <w:lang w:eastAsia="hr-HR"/>
        </w:rPr>
        <w:t>8</w:t>
      </w:r>
      <w:r w:rsidR="00873781" w:rsidRPr="006E1868">
        <w:rPr>
          <w:rFonts w:ascii="Gill Sans MT" w:eastAsia="Times New Roman" w:hAnsi="Gill Sans MT" w:cs="Times New Roman"/>
          <w:b/>
          <w:sz w:val="24"/>
          <w:szCs w:val="24"/>
          <w:lang w:eastAsia="hr-HR"/>
        </w:rPr>
        <w:t xml:space="preserve"> </w:t>
      </w:r>
      <w:r w:rsidR="00873781" w:rsidRPr="006E1868">
        <w:rPr>
          <w:rFonts w:ascii="Gill Sans MT" w:eastAsia="Times New Roman" w:hAnsi="Gill Sans MT" w:cs="Times New Roman"/>
          <w:sz w:val="24"/>
          <w:szCs w:val="24"/>
          <w:lang w:eastAsia="hr-HR"/>
        </w:rPr>
        <w:t>i/ili drugi posjednici</w:t>
      </w:r>
      <w:r w:rsidR="00AF2DC9" w:rsidRPr="006E1868">
        <w:rPr>
          <w:rFonts w:ascii="Gill Sans MT" w:eastAsia="Times New Roman" w:hAnsi="Gill Sans MT" w:cs="Times New Roman"/>
          <w:sz w:val="24"/>
          <w:szCs w:val="24"/>
          <w:vertAlign w:val="superscript"/>
          <w:lang w:eastAsia="hr-HR"/>
        </w:rPr>
        <w:t>9</w:t>
      </w:r>
      <w:r w:rsidR="00873781" w:rsidRPr="006E1868">
        <w:rPr>
          <w:rFonts w:ascii="Gill Sans MT" w:eastAsia="Times New Roman" w:hAnsi="Gill Sans MT" w:cs="Times New Roman"/>
          <w:sz w:val="24"/>
          <w:szCs w:val="24"/>
          <w:lang w:eastAsia="hr-HR"/>
        </w:rPr>
        <w:t xml:space="preserve"> otpada)</w:t>
      </w:r>
      <w:r w:rsidR="00CC12A0" w:rsidRPr="006E1868">
        <w:rPr>
          <w:rFonts w:ascii="Gill Sans MT" w:eastAsia="Times New Roman" w:hAnsi="Gill Sans MT" w:cs="Times New Roman"/>
          <w:sz w:val="24"/>
          <w:szCs w:val="24"/>
          <w:lang w:eastAsia="hr-HR"/>
        </w:rPr>
        <w:t>, i/ili pr</w:t>
      </w:r>
      <w:r w:rsidR="00D36AF9" w:rsidRPr="006E1868">
        <w:rPr>
          <w:rFonts w:ascii="Gill Sans MT" w:eastAsia="Times New Roman" w:hAnsi="Gill Sans MT" w:cs="Times New Roman"/>
          <w:sz w:val="24"/>
          <w:szCs w:val="24"/>
          <w:lang w:eastAsia="hr-HR"/>
        </w:rPr>
        <w:t>edviđene količine vlastitog otpada</w:t>
      </w:r>
      <w:r w:rsidR="00CC12A0" w:rsidRPr="006E1868">
        <w:rPr>
          <w:rFonts w:ascii="Gill Sans MT" w:eastAsia="Times New Roman" w:hAnsi="Gill Sans MT" w:cs="Times New Roman"/>
          <w:sz w:val="24"/>
          <w:szCs w:val="24"/>
          <w:lang w:eastAsia="hr-HR"/>
        </w:rPr>
        <w:t xml:space="preserve"> za recikliranje;</w:t>
      </w:r>
    </w:p>
    <w:p w14:paraId="76B75939" w14:textId="59F1C863" w:rsidR="003A13F2" w:rsidRPr="006E1868" w:rsidRDefault="003A13F2" w:rsidP="00CC12A0">
      <w:pPr>
        <w:numPr>
          <w:ilvl w:val="0"/>
          <w:numId w:val="10"/>
        </w:numPr>
        <w:spacing w:after="120"/>
        <w:ind w:left="426" w:hanging="426"/>
        <w:jc w:val="both"/>
        <w:rPr>
          <w:rFonts w:ascii="Gill Sans MT" w:eastAsia="Times New Roman" w:hAnsi="Gill Sans MT" w:cs="Times New Roman"/>
          <w:sz w:val="24"/>
          <w:szCs w:val="24"/>
          <w:lang w:eastAsia="hr-HR"/>
        </w:rPr>
      </w:pPr>
      <w:proofErr w:type="spellStart"/>
      <w:r w:rsidRPr="006E1868">
        <w:rPr>
          <w:rFonts w:ascii="Gill Sans MT" w:eastAsia="Times New Roman" w:hAnsi="Gill Sans MT" w:cs="Times New Roman"/>
          <w:sz w:val="24"/>
          <w:szCs w:val="24"/>
        </w:rPr>
        <w:t>Protučinjenični</w:t>
      </w:r>
      <w:proofErr w:type="spellEnd"/>
      <w:r w:rsidRPr="006E1868">
        <w:rPr>
          <w:rFonts w:ascii="Gill Sans MT" w:eastAsia="Times New Roman" w:hAnsi="Gill Sans MT" w:cs="Times New Roman"/>
          <w:sz w:val="24"/>
          <w:szCs w:val="24"/>
        </w:rPr>
        <w:t xml:space="preserve"> scenarij koji sadržava usporedbu između troškova predloženog ulaganja i  troškova obrade otpada na temelju postupka obrade koji se nalazi niže u redoslijedu prioriteta hijerarhije otpada ili obrade otpada, drugih proizvoda, materijala ili tvari na manje resursno učinkovit način</w:t>
      </w:r>
      <w:r w:rsidR="001C6C52" w:rsidRPr="006E1868">
        <w:rPr>
          <w:rFonts w:ascii="Gill Sans MT" w:eastAsia="Times New Roman" w:hAnsi="Gill Sans MT" w:cs="Times New Roman"/>
          <w:sz w:val="24"/>
          <w:szCs w:val="24"/>
        </w:rPr>
        <w:t xml:space="preserve"> – </w:t>
      </w:r>
      <w:r w:rsidR="001C6C52" w:rsidRPr="006E1868">
        <w:rPr>
          <w:rFonts w:ascii="Gill Sans MT" w:eastAsia="Times New Roman" w:hAnsi="Gill Sans MT" w:cs="Times New Roman"/>
          <w:i/>
          <w:iCs/>
          <w:sz w:val="24"/>
          <w:szCs w:val="24"/>
        </w:rPr>
        <w:t>odnosi se samo na projektne prijedloge za dodatne troškove ulaganja, a ne na projektne prijedloge za ugradnju dodatnih komponenti</w:t>
      </w:r>
    </w:p>
    <w:p w14:paraId="157F6F59" w14:textId="2C8DC291" w:rsidR="004D5D5E" w:rsidRPr="006E1868" w:rsidRDefault="004D5D5E" w:rsidP="00834987">
      <w:pPr>
        <w:numPr>
          <w:ilvl w:val="0"/>
          <w:numId w:val="10"/>
        </w:numPr>
        <w:spacing w:after="120"/>
        <w:ind w:left="425" w:hanging="426"/>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 xml:space="preserve">Metodologiju procjene predviđenih količina </w:t>
      </w:r>
      <w:r w:rsidRPr="006E1868">
        <w:rPr>
          <w:rFonts w:ascii="Gill Sans MT" w:eastAsia="Times New Roman" w:hAnsi="Gill Sans MT" w:cs="Times New Roman"/>
          <w:b/>
          <w:bCs/>
          <w:sz w:val="24"/>
          <w:szCs w:val="24"/>
          <w:lang w:eastAsia="hr-HR"/>
        </w:rPr>
        <w:t>(u t/god)</w:t>
      </w:r>
      <w:r w:rsidRPr="006E1868">
        <w:rPr>
          <w:rFonts w:ascii="Gill Sans MT" w:eastAsia="Times New Roman" w:hAnsi="Gill Sans MT" w:cs="Times New Roman"/>
          <w:sz w:val="24"/>
          <w:szCs w:val="24"/>
          <w:lang w:eastAsia="hr-HR"/>
        </w:rPr>
        <w:t xml:space="preserve"> otpada koji će se reciklirati u postrojenju za o</w:t>
      </w:r>
      <w:r w:rsidR="001E6EE3" w:rsidRPr="006E1868">
        <w:rPr>
          <w:rFonts w:ascii="Gill Sans MT" w:eastAsia="Times New Roman" w:hAnsi="Gill Sans MT" w:cs="Times New Roman"/>
          <w:sz w:val="24"/>
          <w:szCs w:val="24"/>
          <w:lang w:eastAsia="hr-HR"/>
        </w:rPr>
        <w:t>porbu</w:t>
      </w:r>
      <w:r w:rsidRPr="006E1868">
        <w:rPr>
          <w:rFonts w:ascii="Gill Sans MT" w:eastAsia="Times New Roman" w:hAnsi="Gill Sans MT" w:cs="Times New Roman"/>
          <w:sz w:val="24"/>
          <w:szCs w:val="24"/>
          <w:lang w:eastAsia="hr-HR"/>
        </w:rPr>
        <w:t xml:space="preserve">/recikliranje. Prilikom procjene predviđenih količina otpada Prijavitelj: </w:t>
      </w:r>
    </w:p>
    <w:p w14:paraId="74F70F44" w14:textId="6ECDFF84" w:rsidR="00AD4697" w:rsidRPr="006E1868" w:rsidRDefault="00AD4697" w:rsidP="00AD4697">
      <w:pPr>
        <w:numPr>
          <w:ilvl w:val="0"/>
          <w:numId w:val="11"/>
        </w:numPr>
        <w:spacing w:after="120"/>
        <w:ind w:left="709" w:hanging="283"/>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 xml:space="preserve">treba uzeti u obzir </w:t>
      </w:r>
      <w:r w:rsidR="004D5D5E" w:rsidRPr="006E1868">
        <w:rPr>
          <w:rFonts w:ascii="Gill Sans MT" w:eastAsia="Times New Roman" w:hAnsi="Gill Sans MT" w:cs="Times New Roman"/>
          <w:sz w:val="24"/>
          <w:szCs w:val="24"/>
          <w:lang w:eastAsia="hr-HR"/>
        </w:rPr>
        <w:t xml:space="preserve">količine otpada </w:t>
      </w:r>
      <w:r w:rsidRPr="006E1868">
        <w:rPr>
          <w:rFonts w:ascii="Gill Sans MT" w:eastAsia="Times New Roman" w:hAnsi="Gill Sans MT" w:cs="Times New Roman"/>
          <w:sz w:val="24"/>
          <w:szCs w:val="24"/>
          <w:lang w:eastAsia="hr-HR"/>
        </w:rPr>
        <w:t>koje bi u suprotnom bile odbačene ili obrađene na način koji je manje prihvatljiv za okoliš</w:t>
      </w:r>
      <w:r w:rsidR="00AF2B42" w:rsidRPr="006E1868">
        <w:rPr>
          <w:rFonts w:ascii="Gill Sans MT" w:eastAsia="Times New Roman" w:hAnsi="Gill Sans MT" w:cs="Times New Roman"/>
          <w:sz w:val="24"/>
          <w:szCs w:val="24"/>
          <w:lang w:eastAsia="hr-HR"/>
        </w:rPr>
        <w:t>. Prijavitelj navodi izvor podataka o količinama otpada za svoj proj</w:t>
      </w:r>
      <w:r w:rsidR="001D75F4" w:rsidRPr="006E1868">
        <w:rPr>
          <w:rFonts w:ascii="Gill Sans MT" w:eastAsia="Times New Roman" w:hAnsi="Gill Sans MT" w:cs="Times New Roman"/>
          <w:sz w:val="24"/>
          <w:szCs w:val="24"/>
          <w:lang w:eastAsia="hr-HR"/>
        </w:rPr>
        <w:t xml:space="preserve">ektni prijedlog, područje obuhvata  slično te se navedeni podaci mogu provjeriti </w:t>
      </w:r>
      <w:r w:rsidR="00E70C66" w:rsidRPr="006E1868">
        <w:rPr>
          <w:rFonts w:ascii="Gill Sans MT" w:eastAsia="Times New Roman" w:hAnsi="Gill Sans MT" w:cs="Times New Roman"/>
          <w:sz w:val="24"/>
          <w:szCs w:val="24"/>
          <w:lang w:eastAsia="hr-HR"/>
        </w:rPr>
        <w:t xml:space="preserve">i usporediti s izvorom podataka. Izvor podataka je </w:t>
      </w:r>
      <w:r w:rsidR="00E70C66" w:rsidRPr="006E1868">
        <w:rPr>
          <w:rFonts w:ascii="Gill Sans MT" w:eastAsia="Cambria" w:hAnsi="Gill Sans MT"/>
          <w:sz w:val="24"/>
          <w:szCs w:val="24"/>
        </w:rPr>
        <w:t>posljednje dostupno izvješće MZOZT/Zavoda za zaštitu okoliša. Prijavitelj nije uzeo u obzir količine otpada koje se već recikliraju na području obuhvata projekta.</w:t>
      </w:r>
    </w:p>
    <w:p w14:paraId="1A9EA45A" w14:textId="0968036C" w:rsidR="004D5D5E" w:rsidRPr="006E1868" w:rsidRDefault="00D742C9" w:rsidP="004F1B3C">
      <w:pPr>
        <w:numPr>
          <w:ilvl w:val="0"/>
          <w:numId w:val="11"/>
        </w:numPr>
        <w:spacing w:after="120"/>
        <w:ind w:left="709" w:hanging="283"/>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treba</w:t>
      </w:r>
      <w:r w:rsidR="004D5D5E" w:rsidRPr="006E1868">
        <w:rPr>
          <w:rFonts w:ascii="Gill Sans MT" w:eastAsia="Times New Roman" w:hAnsi="Gill Sans MT" w:cs="Times New Roman"/>
          <w:sz w:val="24"/>
          <w:szCs w:val="24"/>
          <w:lang w:eastAsia="hr-HR"/>
        </w:rPr>
        <w:t xml:space="preserve"> uzeti u obzir isključivo količine </w:t>
      </w:r>
      <w:r w:rsidR="00DD3EC0" w:rsidRPr="006E1868">
        <w:rPr>
          <w:rFonts w:ascii="Gill Sans MT" w:eastAsia="Times New Roman" w:hAnsi="Gill Sans MT" w:cs="Times New Roman"/>
          <w:sz w:val="24"/>
          <w:szCs w:val="24"/>
          <w:lang w:eastAsia="hr-HR"/>
        </w:rPr>
        <w:t>otpada</w:t>
      </w:r>
      <w:r w:rsidR="004D5D5E" w:rsidRPr="006E1868">
        <w:rPr>
          <w:rFonts w:ascii="Gill Sans MT" w:eastAsia="Times New Roman" w:hAnsi="Gill Sans MT" w:cs="Times New Roman"/>
          <w:sz w:val="24"/>
          <w:szCs w:val="24"/>
          <w:lang w:eastAsia="hr-HR"/>
        </w:rPr>
        <w:t xml:space="preserve"> koje su dostupne na području obuhvata projekta</w:t>
      </w:r>
      <w:r w:rsidR="00532E89" w:rsidRPr="006E1868">
        <w:rPr>
          <w:rFonts w:ascii="Gill Sans MT" w:eastAsia="Times New Roman" w:hAnsi="Gill Sans MT" w:cs="Times New Roman"/>
          <w:sz w:val="24"/>
          <w:szCs w:val="24"/>
          <w:lang w:eastAsia="hr-HR"/>
        </w:rPr>
        <w:t>,</w:t>
      </w:r>
      <w:r w:rsidR="00B263AD" w:rsidRPr="006E1868">
        <w:rPr>
          <w:rFonts w:ascii="Gill Sans MT" w:eastAsia="Times New Roman" w:hAnsi="Gill Sans MT" w:cs="Times New Roman"/>
          <w:sz w:val="24"/>
          <w:szCs w:val="24"/>
          <w:lang w:eastAsia="hr-HR"/>
        </w:rPr>
        <w:t xml:space="preserve"> a unutar granica RH</w:t>
      </w:r>
      <w:r w:rsidR="004A04AD" w:rsidRPr="006E1868">
        <w:rPr>
          <w:rFonts w:ascii="Gill Sans MT" w:eastAsia="Times New Roman" w:hAnsi="Gill Sans MT" w:cs="Times New Roman"/>
          <w:sz w:val="24"/>
          <w:szCs w:val="24"/>
          <w:lang w:eastAsia="hr-HR"/>
        </w:rPr>
        <w:t>.</w:t>
      </w:r>
    </w:p>
    <w:p w14:paraId="5313DC99" w14:textId="75E42DD1" w:rsidR="0091031A" w:rsidRPr="006E1868" w:rsidRDefault="004D5D5E" w:rsidP="004F1B3C">
      <w:pPr>
        <w:numPr>
          <w:ilvl w:val="0"/>
          <w:numId w:val="11"/>
        </w:numPr>
        <w:spacing w:after="120"/>
        <w:ind w:left="709" w:hanging="283"/>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 xml:space="preserve">mora navesti projektirani kapacitet postrojenja za recikliranje otpada (izražen u t/god) </w:t>
      </w:r>
      <w:r w:rsidR="00073BB7" w:rsidRPr="006E1868">
        <w:rPr>
          <w:rFonts w:ascii="Gill Sans MT" w:eastAsia="Times New Roman" w:hAnsi="Gill Sans MT" w:cs="Times New Roman"/>
          <w:sz w:val="24"/>
          <w:szCs w:val="24"/>
          <w:lang w:eastAsia="hr-HR"/>
        </w:rPr>
        <w:t>koji</w:t>
      </w:r>
      <w:r w:rsidRPr="006E1868">
        <w:rPr>
          <w:rFonts w:ascii="Gill Sans MT" w:eastAsia="Times New Roman" w:hAnsi="Gill Sans MT" w:cs="Times New Roman"/>
          <w:sz w:val="24"/>
          <w:szCs w:val="24"/>
          <w:lang w:eastAsia="hr-HR"/>
        </w:rPr>
        <w:t xml:space="preserve"> </w:t>
      </w:r>
      <w:r w:rsidR="004C5F5A" w:rsidRPr="006E1868">
        <w:rPr>
          <w:rFonts w:ascii="Gill Sans MT" w:eastAsia="Times New Roman" w:hAnsi="Gill Sans MT" w:cs="Times New Roman"/>
          <w:sz w:val="24"/>
          <w:szCs w:val="24"/>
          <w:lang w:eastAsia="hr-HR"/>
        </w:rPr>
        <w:t>treba</w:t>
      </w:r>
      <w:r w:rsidRPr="006E1868">
        <w:rPr>
          <w:rFonts w:ascii="Gill Sans MT" w:eastAsia="Times New Roman" w:hAnsi="Gill Sans MT" w:cs="Times New Roman"/>
          <w:sz w:val="24"/>
          <w:szCs w:val="24"/>
          <w:lang w:eastAsia="hr-HR"/>
        </w:rPr>
        <w:t xml:space="preserve"> biti usklađen s količinama otpada </w:t>
      </w:r>
      <w:r w:rsidR="0001557E" w:rsidRPr="006E1868">
        <w:rPr>
          <w:rFonts w:ascii="Gill Sans MT" w:eastAsia="Times New Roman" w:hAnsi="Gill Sans MT" w:cs="Times New Roman"/>
          <w:sz w:val="24"/>
          <w:szCs w:val="24"/>
          <w:lang w:eastAsia="hr-HR"/>
        </w:rPr>
        <w:t>predviđenim za</w:t>
      </w:r>
      <w:r w:rsidRPr="006E1868">
        <w:rPr>
          <w:rFonts w:ascii="Gill Sans MT" w:eastAsia="Times New Roman" w:hAnsi="Gill Sans MT" w:cs="Times New Roman"/>
          <w:sz w:val="24"/>
          <w:szCs w:val="24"/>
          <w:lang w:eastAsia="hr-HR"/>
        </w:rPr>
        <w:t xml:space="preserve"> </w:t>
      </w:r>
      <w:r w:rsidR="00B263AD" w:rsidRPr="006E1868">
        <w:rPr>
          <w:rFonts w:ascii="Gill Sans MT" w:eastAsia="Times New Roman" w:hAnsi="Gill Sans MT" w:cs="Times New Roman"/>
          <w:sz w:val="24"/>
          <w:szCs w:val="24"/>
          <w:lang w:eastAsia="hr-HR"/>
        </w:rPr>
        <w:t>recikliranje</w:t>
      </w:r>
      <w:r w:rsidR="00585BFA" w:rsidRPr="006E1868">
        <w:rPr>
          <w:rFonts w:ascii="Gill Sans MT" w:eastAsia="Times New Roman" w:hAnsi="Gill Sans MT" w:cs="Times New Roman"/>
          <w:sz w:val="24"/>
          <w:szCs w:val="24"/>
          <w:lang w:eastAsia="hr-HR"/>
        </w:rPr>
        <w:t>.</w:t>
      </w:r>
      <w:r w:rsidR="009D7A48" w:rsidRPr="006E1868">
        <w:rPr>
          <w:rFonts w:ascii="Gill Sans MT" w:eastAsia="Times New Roman" w:hAnsi="Gill Sans MT" w:cs="Times New Roman"/>
          <w:sz w:val="24"/>
          <w:szCs w:val="24"/>
          <w:lang w:eastAsia="hr-HR"/>
        </w:rPr>
        <w:t xml:space="preserve"> </w:t>
      </w:r>
      <w:r w:rsidR="00247FA5" w:rsidRPr="006E1868">
        <w:rPr>
          <w:rFonts w:ascii="Gill Sans MT" w:eastAsia="Times New Roman" w:hAnsi="Gill Sans MT" w:cs="Times New Roman"/>
          <w:sz w:val="24"/>
          <w:szCs w:val="24"/>
          <w:lang w:eastAsia="hr-HR"/>
        </w:rPr>
        <w:t>Prijavitelj također mora iskazati</w:t>
      </w:r>
      <w:r w:rsidR="00B263AD" w:rsidRPr="006E1868">
        <w:rPr>
          <w:rFonts w:ascii="Gill Sans MT" w:eastAsia="Times New Roman" w:hAnsi="Gill Sans MT" w:cs="Times New Roman"/>
          <w:sz w:val="24"/>
          <w:szCs w:val="24"/>
          <w:lang w:eastAsia="hr-HR"/>
        </w:rPr>
        <w:t xml:space="preserve"> postojeće</w:t>
      </w:r>
      <w:r w:rsidR="00247FA5" w:rsidRPr="006E1868">
        <w:rPr>
          <w:rFonts w:ascii="Gill Sans MT" w:eastAsia="Times New Roman" w:hAnsi="Gill Sans MT" w:cs="Times New Roman"/>
          <w:sz w:val="24"/>
          <w:szCs w:val="24"/>
          <w:lang w:eastAsia="hr-HR"/>
        </w:rPr>
        <w:t xml:space="preserve"> </w:t>
      </w:r>
      <w:r w:rsidR="00B1156D" w:rsidRPr="006E1868">
        <w:rPr>
          <w:rFonts w:ascii="Gill Sans MT" w:eastAsia="Times New Roman" w:hAnsi="Gill Sans MT" w:cs="Times New Roman"/>
          <w:sz w:val="24"/>
          <w:szCs w:val="24"/>
          <w:lang w:eastAsia="hr-HR"/>
        </w:rPr>
        <w:t xml:space="preserve">vlastite </w:t>
      </w:r>
      <w:r w:rsidR="00247FA5" w:rsidRPr="006E1868">
        <w:rPr>
          <w:rFonts w:ascii="Gill Sans MT" w:eastAsia="Times New Roman" w:hAnsi="Gill Sans MT" w:cs="Times New Roman"/>
          <w:sz w:val="24"/>
          <w:szCs w:val="24"/>
          <w:lang w:eastAsia="hr-HR"/>
        </w:rPr>
        <w:t>kapacitete za recikliranje</w:t>
      </w:r>
      <w:r w:rsidR="00C47C6F" w:rsidRPr="006E1868">
        <w:rPr>
          <w:rFonts w:ascii="Gill Sans MT" w:eastAsia="Times New Roman" w:hAnsi="Gill Sans MT" w:cs="Times New Roman"/>
          <w:sz w:val="24"/>
          <w:szCs w:val="24"/>
          <w:lang w:eastAsia="hr-HR"/>
        </w:rPr>
        <w:t xml:space="preserve">, </w:t>
      </w:r>
      <w:r w:rsidR="00B263AD" w:rsidRPr="006E1868">
        <w:rPr>
          <w:rFonts w:ascii="Gill Sans MT" w:eastAsia="Times New Roman" w:hAnsi="Gill Sans MT" w:cs="Times New Roman"/>
          <w:sz w:val="24"/>
          <w:szCs w:val="24"/>
          <w:lang w:eastAsia="hr-HR"/>
        </w:rPr>
        <w:t xml:space="preserve">ukoliko </w:t>
      </w:r>
      <w:r w:rsidR="00C47C6F" w:rsidRPr="006E1868">
        <w:rPr>
          <w:rFonts w:ascii="Gill Sans MT" w:eastAsia="Times New Roman" w:hAnsi="Gill Sans MT" w:cs="Times New Roman"/>
          <w:sz w:val="24"/>
          <w:szCs w:val="24"/>
          <w:lang w:eastAsia="hr-HR"/>
        </w:rPr>
        <w:t xml:space="preserve">postoje. </w:t>
      </w:r>
    </w:p>
    <w:p w14:paraId="70CB3BC1" w14:textId="546B7A7B" w:rsidR="00046CAF" w:rsidRPr="00976A3B" w:rsidRDefault="00123B5E" w:rsidP="004F1B3C">
      <w:pPr>
        <w:numPr>
          <w:ilvl w:val="0"/>
          <w:numId w:val="11"/>
        </w:numPr>
        <w:spacing w:after="120"/>
        <w:ind w:left="709" w:hanging="283"/>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o</w:t>
      </w:r>
      <w:r w:rsidR="00046CAF" w:rsidRPr="006E1868">
        <w:rPr>
          <w:rFonts w:ascii="Gill Sans MT" w:eastAsia="Times New Roman" w:hAnsi="Gill Sans MT" w:cs="Times New Roman"/>
          <w:sz w:val="24"/>
          <w:szCs w:val="24"/>
          <w:lang w:eastAsia="hr-HR"/>
        </w:rPr>
        <w:t xml:space="preserve">pis </w:t>
      </w:r>
      <w:r w:rsidR="00DC419B" w:rsidRPr="006E1868">
        <w:rPr>
          <w:rFonts w:ascii="Gill Sans MT" w:eastAsia="Times New Roman" w:hAnsi="Gill Sans MT" w:cs="Times New Roman"/>
          <w:sz w:val="24"/>
          <w:szCs w:val="24"/>
          <w:lang w:eastAsia="hr-HR"/>
        </w:rPr>
        <w:t xml:space="preserve">cjelovitog </w:t>
      </w:r>
      <w:r w:rsidR="00046CAF" w:rsidRPr="006E1868">
        <w:rPr>
          <w:rFonts w:ascii="Gill Sans MT" w:eastAsia="Times New Roman" w:hAnsi="Gill Sans MT" w:cs="Times New Roman"/>
          <w:sz w:val="24"/>
          <w:szCs w:val="24"/>
          <w:lang w:eastAsia="hr-HR"/>
        </w:rPr>
        <w:t xml:space="preserve">procesa recikliranja </w:t>
      </w:r>
      <w:r w:rsidR="00BA753F" w:rsidRPr="006E1868">
        <w:rPr>
          <w:rFonts w:ascii="Gill Sans MT" w:eastAsia="Times New Roman" w:hAnsi="Gill Sans MT" w:cs="Times New Roman"/>
          <w:sz w:val="24"/>
          <w:szCs w:val="24"/>
          <w:lang w:eastAsia="hr-HR"/>
        </w:rPr>
        <w:t>otpada, opis ulaza vrsta i količina otpada</w:t>
      </w:r>
      <w:r w:rsidR="00DF2B6A" w:rsidRPr="006E1868">
        <w:rPr>
          <w:rFonts w:ascii="Gill Sans MT" w:eastAsia="Times New Roman" w:hAnsi="Gill Sans MT" w:cs="Times New Roman"/>
          <w:sz w:val="24"/>
          <w:szCs w:val="24"/>
          <w:lang w:eastAsia="hr-HR"/>
        </w:rPr>
        <w:t>, te rezultata recikliranja otpada</w:t>
      </w:r>
      <w:r w:rsidR="00B41A99" w:rsidRPr="006E1868">
        <w:rPr>
          <w:rFonts w:ascii="Gill Sans MT" w:eastAsia="Times New Roman" w:hAnsi="Gill Sans MT" w:cs="Times New Roman"/>
          <w:sz w:val="24"/>
          <w:szCs w:val="24"/>
          <w:lang w:eastAsia="hr-HR"/>
        </w:rPr>
        <w:t xml:space="preserve"> (pri tom treba voditi računa da minimalna količina sekundarnih sirovina proizvedenih kao rezultat recikliranja otpada mora iznositi 50 % mase ulaznog </w:t>
      </w:r>
      <w:r w:rsidR="00B41A99" w:rsidRPr="00976A3B">
        <w:rPr>
          <w:rFonts w:ascii="Gill Sans MT" w:eastAsia="Times New Roman" w:hAnsi="Gill Sans MT" w:cs="Times New Roman"/>
          <w:sz w:val="24"/>
          <w:szCs w:val="24"/>
          <w:lang w:eastAsia="hr-HR"/>
        </w:rPr>
        <w:t>otpada u proces recikliranja)</w:t>
      </w:r>
      <w:r w:rsidR="00DF2B6A" w:rsidRPr="00976A3B">
        <w:rPr>
          <w:rFonts w:ascii="Gill Sans MT" w:eastAsia="Times New Roman" w:hAnsi="Gill Sans MT" w:cs="Times New Roman"/>
          <w:sz w:val="24"/>
          <w:szCs w:val="24"/>
          <w:lang w:eastAsia="hr-HR"/>
        </w:rPr>
        <w:t>.</w:t>
      </w:r>
    </w:p>
    <w:p w14:paraId="048D52F4" w14:textId="59ED3B8F" w:rsidR="00276EAF" w:rsidRPr="00976A3B" w:rsidRDefault="00276EAF" w:rsidP="004F1B3C">
      <w:pPr>
        <w:numPr>
          <w:ilvl w:val="0"/>
          <w:numId w:val="11"/>
        </w:numPr>
        <w:spacing w:after="120"/>
        <w:ind w:left="709" w:hanging="283"/>
        <w:jc w:val="both"/>
        <w:rPr>
          <w:rFonts w:ascii="Gill Sans MT" w:eastAsia="Times New Roman" w:hAnsi="Gill Sans MT" w:cs="Times New Roman"/>
          <w:sz w:val="24"/>
          <w:szCs w:val="24"/>
          <w:lang w:eastAsia="hr-HR"/>
        </w:rPr>
      </w:pPr>
      <w:r w:rsidRPr="00976A3B">
        <w:rPr>
          <w:rFonts w:ascii="Gill Sans MT" w:eastAsia="Times New Roman" w:hAnsi="Gill Sans MT" w:cs="Times New Roman"/>
          <w:sz w:val="24"/>
          <w:szCs w:val="24"/>
          <w:lang w:eastAsia="hr-HR"/>
        </w:rPr>
        <w:t>Prijavitelj mora iskazati</w:t>
      </w:r>
      <w:r w:rsidR="009C10A7" w:rsidRPr="00976A3B">
        <w:rPr>
          <w:rFonts w:ascii="Gill Sans MT" w:eastAsia="Times New Roman" w:hAnsi="Gill Sans MT" w:cs="Times New Roman"/>
          <w:sz w:val="24"/>
          <w:szCs w:val="24"/>
          <w:lang w:eastAsia="hr-HR"/>
        </w:rPr>
        <w:t xml:space="preserve"> planirane</w:t>
      </w:r>
      <w:r w:rsidR="00CE018F" w:rsidRPr="00976A3B">
        <w:rPr>
          <w:rFonts w:ascii="Gill Sans MT" w:eastAsia="Times New Roman" w:hAnsi="Gill Sans MT" w:cs="Times New Roman"/>
          <w:sz w:val="24"/>
          <w:szCs w:val="24"/>
          <w:lang w:eastAsia="hr-HR"/>
        </w:rPr>
        <w:t xml:space="preserve"> ulazne</w:t>
      </w:r>
      <w:r w:rsidRPr="00976A3B">
        <w:rPr>
          <w:rFonts w:ascii="Gill Sans MT" w:eastAsia="Times New Roman" w:hAnsi="Gill Sans MT" w:cs="Times New Roman"/>
          <w:sz w:val="24"/>
          <w:szCs w:val="24"/>
          <w:lang w:eastAsia="hr-HR"/>
        </w:rPr>
        <w:t xml:space="preserve"> količine recikliranog otpada </w:t>
      </w:r>
      <w:r w:rsidR="004A04AD" w:rsidRPr="00976A3B">
        <w:rPr>
          <w:rFonts w:ascii="Gill Sans MT" w:eastAsia="Times New Roman" w:hAnsi="Gill Sans MT" w:cs="Times New Roman"/>
          <w:sz w:val="24"/>
          <w:szCs w:val="24"/>
          <w:lang w:eastAsia="hr-HR"/>
        </w:rPr>
        <w:t xml:space="preserve">u </w:t>
      </w:r>
      <w:r w:rsidR="004676AA" w:rsidRPr="00976A3B">
        <w:rPr>
          <w:rFonts w:ascii="Gill Sans MT" w:eastAsia="Times New Roman" w:hAnsi="Gill Sans MT" w:cs="Times New Roman"/>
          <w:sz w:val="24"/>
          <w:szCs w:val="24"/>
          <w:lang w:eastAsia="hr-HR"/>
        </w:rPr>
        <w:t>postotku</w:t>
      </w:r>
      <w:r w:rsidR="00D757BF" w:rsidRPr="00976A3B">
        <w:rPr>
          <w:rFonts w:ascii="Gill Sans MT" w:eastAsia="Times New Roman" w:hAnsi="Gill Sans MT" w:cs="Times New Roman"/>
          <w:sz w:val="24"/>
          <w:szCs w:val="24"/>
          <w:lang w:eastAsia="hr-HR"/>
        </w:rPr>
        <w:t xml:space="preserve">: </w:t>
      </w:r>
      <w:r w:rsidR="00CE018F" w:rsidRPr="00976A3B">
        <w:rPr>
          <w:rFonts w:ascii="Gill Sans MT" w:eastAsia="Times New Roman" w:hAnsi="Gill Sans MT" w:cs="Times New Roman"/>
          <w:sz w:val="24"/>
          <w:szCs w:val="24"/>
          <w:lang w:eastAsia="hr-HR"/>
        </w:rPr>
        <w:t xml:space="preserve">ulazna </w:t>
      </w:r>
      <w:r w:rsidR="00D757BF" w:rsidRPr="00976A3B">
        <w:rPr>
          <w:rFonts w:ascii="Gill Sans MT" w:eastAsia="Times New Roman" w:hAnsi="Gill Sans MT" w:cs="Times New Roman"/>
          <w:sz w:val="24"/>
          <w:szCs w:val="24"/>
          <w:lang w:eastAsia="hr-HR"/>
        </w:rPr>
        <w:t xml:space="preserve">količina recikliranog otpada / </w:t>
      </w:r>
      <w:r w:rsidR="00E32F99" w:rsidRPr="00976A3B">
        <w:rPr>
          <w:rFonts w:ascii="Gill Sans MT" w:eastAsia="Times New Roman" w:hAnsi="Gill Sans MT" w:cs="Times New Roman"/>
          <w:sz w:val="24"/>
          <w:szCs w:val="24"/>
          <w:lang w:eastAsia="hr-HR"/>
        </w:rPr>
        <w:t>projektirani kapacitet postrojenja</w:t>
      </w:r>
      <w:r w:rsidR="00D757BF" w:rsidRPr="00976A3B">
        <w:rPr>
          <w:rFonts w:ascii="Gill Sans MT" w:eastAsia="Times New Roman" w:hAnsi="Gill Sans MT" w:cs="Times New Roman"/>
          <w:sz w:val="24"/>
          <w:szCs w:val="24"/>
          <w:lang w:eastAsia="hr-HR"/>
        </w:rPr>
        <w:t xml:space="preserve"> za recikliranje</w:t>
      </w:r>
      <w:r w:rsidR="004A04AD" w:rsidRPr="00976A3B">
        <w:rPr>
          <w:rFonts w:ascii="Gill Sans MT" w:eastAsia="Times New Roman" w:hAnsi="Gill Sans MT" w:cs="Times New Roman"/>
          <w:sz w:val="24"/>
          <w:szCs w:val="24"/>
          <w:lang w:eastAsia="hr-HR"/>
        </w:rPr>
        <w:t>.</w:t>
      </w:r>
    </w:p>
    <w:p w14:paraId="76DE3101" w14:textId="77777777" w:rsidR="00480CCD" w:rsidRDefault="00BE71AF" w:rsidP="00480CCD">
      <w:pPr>
        <w:pStyle w:val="Tekstfusnote"/>
        <w:jc w:val="both"/>
        <w:rPr>
          <w:rFonts w:ascii="Gill Sans MT" w:eastAsia="Times New Roman" w:hAnsi="Gill Sans MT" w:cs="Times New Roman"/>
          <w:bCs/>
          <w:iCs/>
          <w:sz w:val="24"/>
          <w:szCs w:val="24"/>
        </w:rPr>
      </w:pPr>
      <w:r w:rsidRPr="006E1868">
        <w:rPr>
          <w:rFonts w:ascii="Gill Sans MT" w:hAnsi="Gill Sans MT"/>
          <w:bCs/>
          <w:iCs/>
          <w:sz w:val="24"/>
          <w:szCs w:val="24"/>
        </w:rPr>
        <w:t>P</w:t>
      </w:r>
      <w:r w:rsidR="00CC356F" w:rsidRPr="006E1868">
        <w:rPr>
          <w:rFonts w:ascii="Gill Sans MT" w:hAnsi="Gill Sans MT"/>
          <w:bCs/>
          <w:iCs/>
          <w:sz w:val="24"/>
          <w:szCs w:val="24"/>
        </w:rPr>
        <w:t xml:space="preserve">odaci o količinama otpada i kapacitetu opreme u Analizi tržišta i dostupnosti otpada </w:t>
      </w:r>
      <w:r w:rsidRPr="006E1868">
        <w:rPr>
          <w:rFonts w:ascii="Gill Sans MT" w:hAnsi="Gill Sans MT"/>
          <w:bCs/>
          <w:iCs/>
          <w:sz w:val="24"/>
          <w:szCs w:val="24"/>
        </w:rPr>
        <w:t xml:space="preserve">moraju biti u usklađeni s </w:t>
      </w:r>
      <w:r w:rsidR="00DA756B" w:rsidRPr="006E1868">
        <w:rPr>
          <w:rFonts w:ascii="Gill Sans MT" w:hAnsi="Gill Sans MT"/>
          <w:bCs/>
          <w:iCs/>
          <w:sz w:val="24"/>
          <w:szCs w:val="24"/>
        </w:rPr>
        <w:t xml:space="preserve">Obrascem 1. </w:t>
      </w:r>
      <w:r w:rsidR="00CC356F" w:rsidRPr="006E1868">
        <w:rPr>
          <w:rFonts w:ascii="Gill Sans MT" w:hAnsi="Gill Sans MT"/>
          <w:bCs/>
          <w:iCs/>
          <w:sz w:val="24"/>
          <w:szCs w:val="24"/>
        </w:rPr>
        <w:t>Prijavn</w:t>
      </w:r>
      <w:r w:rsidRPr="006E1868">
        <w:rPr>
          <w:rFonts w:ascii="Gill Sans MT" w:hAnsi="Gill Sans MT"/>
          <w:bCs/>
          <w:iCs/>
          <w:sz w:val="24"/>
          <w:szCs w:val="24"/>
        </w:rPr>
        <w:t>i</w:t>
      </w:r>
      <w:r w:rsidR="00CC356F" w:rsidRPr="006E1868">
        <w:rPr>
          <w:rFonts w:ascii="Gill Sans MT" w:hAnsi="Gill Sans MT"/>
          <w:bCs/>
          <w:iCs/>
          <w:sz w:val="24"/>
          <w:szCs w:val="24"/>
        </w:rPr>
        <w:t>m obrasc</w:t>
      </w:r>
      <w:r w:rsidRPr="006E1868">
        <w:rPr>
          <w:rFonts w:ascii="Gill Sans MT" w:hAnsi="Gill Sans MT"/>
          <w:bCs/>
          <w:iCs/>
          <w:sz w:val="24"/>
          <w:szCs w:val="24"/>
        </w:rPr>
        <w:t>e</w:t>
      </w:r>
      <w:r w:rsidR="00DA756B" w:rsidRPr="006E1868">
        <w:rPr>
          <w:rFonts w:ascii="Gill Sans MT" w:hAnsi="Gill Sans MT"/>
          <w:bCs/>
          <w:iCs/>
          <w:sz w:val="24"/>
          <w:szCs w:val="24"/>
        </w:rPr>
        <w:t>m, koji kao Opis i proračun projekta postaje sastavni dio Ugovora o dodjeli bespovratnih sredstava</w:t>
      </w:r>
      <w:r w:rsidR="00630B65" w:rsidRPr="006E1868">
        <w:rPr>
          <w:rFonts w:ascii="Gill Sans MT" w:hAnsi="Gill Sans MT"/>
          <w:bCs/>
          <w:iCs/>
          <w:sz w:val="24"/>
          <w:szCs w:val="24"/>
        </w:rPr>
        <w:t xml:space="preserve">. </w:t>
      </w:r>
      <w:r w:rsidR="00630B65" w:rsidRPr="006E1868">
        <w:rPr>
          <w:rFonts w:ascii="Gill Sans MT" w:eastAsia="Times New Roman" w:hAnsi="Gill Sans MT" w:cs="Times New Roman"/>
          <w:bCs/>
          <w:iCs/>
          <w:sz w:val="24"/>
          <w:szCs w:val="24"/>
        </w:rPr>
        <w:t>Također, moraju biti korišteni podaci iz posljednjeg dostupnog Izvješća o komunalnom otpadu i izvješća o građevnom otpadu Zavoda za zaštitu okoliša i prirode MZOZT-a</w:t>
      </w:r>
    </w:p>
    <w:p w14:paraId="3C02B37F" w14:textId="596ADE01" w:rsidR="004D5D5E" w:rsidRPr="006E1868" w:rsidRDefault="004D5D5E" w:rsidP="0066656D">
      <w:pPr>
        <w:spacing w:after="120"/>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Usklađenost Analiz</w:t>
      </w:r>
      <w:r w:rsidR="00D742C9" w:rsidRPr="006E1868">
        <w:rPr>
          <w:rFonts w:ascii="Gill Sans MT" w:eastAsia="Times New Roman" w:hAnsi="Gill Sans MT" w:cs="Times New Roman"/>
          <w:sz w:val="24"/>
          <w:szCs w:val="24"/>
          <w:lang w:eastAsia="hr-HR"/>
        </w:rPr>
        <w:t>e</w:t>
      </w:r>
      <w:r w:rsidRPr="006E1868">
        <w:rPr>
          <w:rFonts w:ascii="Gill Sans MT" w:eastAsia="Times New Roman" w:hAnsi="Gill Sans MT" w:cs="Times New Roman"/>
          <w:sz w:val="24"/>
          <w:szCs w:val="24"/>
          <w:lang w:eastAsia="hr-HR"/>
        </w:rPr>
        <w:t xml:space="preserve"> tržišta i dostupnosti </w:t>
      </w:r>
      <w:r w:rsidR="00D742C9" w:rsidRPr="006E1868">
        <w:rPr>
          <w:rFonts w:ascii="Gill Sans MT" w:eastAsia="Times New Roman" w:hAnsi="Gill Sans MT" w:cs="Times New Roman"/>
          <w:sz w:val="24"/>
          <w:szCs w:val="24"/>
          <w:lang w:eastAsia="hr-HR"/>
        </w:rPr>
        <w:t>o</w:t>
      </w:r>
      <w:r w:rsidRPr="006E1868">
        <w:rPr>
          <w:rFonts w:ascii="Gill Sans MT" w:eastAsia="Times New Roman" w:hAnsi="Gill Sans MT" w:cs="Times New Roman"/>
          <w:sz w:val="24"/>
          <w:szCs w:val="24"/>
          <w:lang w:eastAsia="hr-HR"/>
        </w:rPr>
        <w:t xml:space="preserve">tpada s </w:t>
      </w:r>
      <w:r w:rsidR="009D7A48" w:rsidRPr="006E1868">
        <w:rPr>
          <w:rFonts w:ascii="Gill Sans MT" w:eastAsia="Times New Roman" w:hAnsi="Gill Sans MT" w:cs="Times New Roman"/>
          <w:sz w:val="24"/>
          <w:szCs w:val="24"/>
          <w:lang w:eastAsia="hr-HR"/>
        </w:rPr>
        <w:t>prethodno</w:t>
      </w:r>
      <w:r w:rsidRPr="006E1868">
        <w:rPr>
          <w:rFonts w:ascii="Gill Sans MT" w:eastAsia="Times New Roman" w:hAnsi="Gill Sans MT" w:cs="Times New Roman"/>
          <w:sz w:val="24"/>
          <w:szCs w:val="24"/>
          <w:lang w:eastAsia="hr-HR"/>
        </w:rPr>
        <w:t xml:space="preserve"> navedenim </w:t>
      </w:r>
      <w:r w:rsidR="009D7A48" w:rsidRPr="006E1868">
        <w:rPr>
          <w:rFonts w:ascii="Gill Sans MT" w:eastAsia="Times New Roman" w:hAnsi="Gill Sans MT" w:cs="Times New Roman"/>
          <w:sz w:val="24"/>
          <w:szCs w:val="24"/>
          <w:lang w:eastAsia="hr-HR"/>
        </w:rPr>
        <w:t>zahtjevima</w:t>
      </w:r>
      <w:r w:rsidRPr="006E1868">
        <w:rPr>
          <w:rFonts w:ascii="Gill Sans MT" w:eastAsia="Times New Roman" w:hAnsi="Gill Sans MT" w:cs="Times New Roman"/>
          <w:sz w:val="24"/>
          <w:szCs w:val="24"/>
          <w:lang w:eastAsia="hr-HR"/>
        </w:rPr>
        <w:t xml:space="preserve"> (popis subjekata od kojih se očekuje dostava predviđenih količina otpada, metodologija procjene predviđenih količina, korištenje informacija iz obveznih izvora podataka) </w:t>
      </w:r>
      <w:r w:rsidR="009D7A48" w:rsidRPr="006E1868">
        <w:rPr>
          <w:rFonts w:ascii="Gill Sans MT" w:eastAsia="Times New Roman" w:hAnsi="Gill Sans MT" w:cs="Times New Roman"/>
          <w:sz w:val="24"/>
          <w:szCs w:val="24"/>
          <w:lang w:eastAsia="hr-HR"/>
        </w:rPr>
        <w:t xml:space="preserve">je predmet </w:t>
      </w:r>
      <w:r w:rsidRPr="006E1868">
        <w:rPr>
          <w:rFonts w:ascii="Gill Sans MT" w:eastAsia="Times New Roman" w:hAnsi="Gill Sans MT" w:cs="Times New Roman"/>
          <w:sz w:val="24"/>
          <w:szCs w:val="24"/>
          <w:lang w:eastAsia="hr-HR"/>
        </w:rPr>
        <w:t>provjer</w:t>
      </w:r>
      <w:r w:rsidR="009D7A48" w:rsidRPr="006E1868">
        <w:rPr>
          <w:rFonts w:ascii="Gill Sans MT" w:eastAsia="Times New Roman" w:hAnsi="Gill Sans MT" w:cs="Times New Roman"/>
          <w:sz w:val="24"/>
          <w:szCs w:val="24"/>
          <w:lang w:eastAsia="hr-HR"/>
        </w:rPr>
        <w:t>e</w:t>
      </w:r>
      <w:r w:rsidRPr="006E1868">
        <w:rPr>
          <w:rFonts w:ascii="Gill Sans MT" w:eastAsia="Times New Roman" w:hAnsi="Gill Sans MT" w:cs="Times New Roman"/>
          <w:sz w:val="24"/>
          <w:szCs w:val="24"/>
          <w:lang w:eastAsia="hr-HR"/>
        </w:rPr>
        <w:t xml:space="preserve"> kriterija prihvatljivosti projekta </w:t>
      </w:r>
      <w:r w:rsidR="009D7A48" w:rsidRPr="006E1868">
        <w:rPr>
          <w:rFonts w:ascii="Gill Sans MT" w:eastAsia="Times New Roman" w:hAnsi="Gill Sans MT" w:cs="Times New Roman"/>
          <w:sz w:val="24"/>
          <w:szCs w:val="24"/>
          <w:lang w:eastAsia="hr-HR"/>
        </w:rPr>
        <w:t>i</w:t>
      </w:r>
      <w:r w:rsidRPr="006E1868">
        <w:rPr>
          <w:rFonts w:ascii="Gill Sans MT" w:eastAsia="Times New Roman" w:hAnsi="Gill Sans MT" w:cs="Times New Roman"/>
          <w:sz w:val="24"/>
          <w:szCs w:val="24"/>
          <w:lang w:eastAsia="hr-HR"/>
        </w:rPr>
        <w:t xml:space="preserve"> kriterija odabira (Faz</w:t>
      </w:r>
      <w:r w:rsidR="009D7A48" w:rsidRPr="006E1868">
        <w:rPr>
          <w:rFonts w:ascii="Gill Sans MT" w:eastAsia="Times New Roman" w:hAnsi="Gill Sans MT" w:cs="Times New Roman"/>
          <w:sz w:val="24"/>
          <w:szCs w:val="24"/>
          <w:lang w:eastAsia="hr-HR"/>
        </w:rPr>
        <w:t>a</w:t>
      </w:r>
      <w:r w:rsidRPr="006E1868">
        <w:rPr>
          <w:rFonts w:ascii="Gill Sans MT" w:eastAsia="Times New Roman" w:hAnsi="Gill Sans MT" w:cs="Times New Roman"/>
          <w:sz w:val="24"/>
          <w:szCs w:val="24"/>
          <w:lang w:eastAsia="hr-HR"/>
        </w:rPr>
        <w:t xml:space="preserve"> </w:t>
      </w:r>
      <w:r w:rsidR="000657A0" w:rsidRPr="006E1868">
        <w:rPr>
          <w:rFonts w:ascii="Gill Sans MT" w:eastAsia="Times New Roman" w:hAnsi="Gill Sans MT" w:cs="Times New Roman"/>
          <w:sz w:val="24"/>
          <w:szCs w:val="24"/>
          <w:lang w:eastAsia="hr-HR"/>
        </w:rPr>
        <w:t>1</w:t>
      </w:r>
      <w:r w:rsidRPr="006E1868">
        <w:rPr>
          <w:rFonts w:ascii="Gill Sans MT" w:eastAsia="Times New Roman" w:hAnsi="Gill Sans MT" w:cs="Times New Roman"/>
          <w:sz w:val="24"/>
          <w:szCs w:val="24"/>
          <w:lang w:eastAsia="hr-HR"/>
        </w:rPr>
        <w:t xml:space="preserve"> postupka odabira</w:t>
      </w:r>
      <w:r w:rsidR="0091031A" w:rsidRPr="006E1868">
        <w:rPr>
          <w:rFonts w:ascii="Gill Sans MT" w:eastAsia="Times New Roman" w:hAnsi="Gill Sans MT" w:cs="Times New Roman"/>
          <w:sz w:val="24"/>
          <w:szCs w:val="24"/>
          <w:lang w:eastAsia="hr-HR"/>
        </w:rPr>
        <w:t>)</w:t>
      </w:r>
      <w:r w:rsidRPr="006E1868">
        <w:rPr>
          <w:rFonts w:ascii="Gill Sans MT" w:eastAsia="Times New Roman" w:hAnsi="Gill Sans MT" w:cs="Times New Roman"/>
          <w:sz w:val="24"/>
          <w:szCs w:val="24"/>
          <w:lang w:eastAsia="hr-HR"/>
        </w:rPr>
        <w:t xml:space="preserve">. </w:t>
      </w:r>
    </w:p>
    <w:p w14:paraId="2FB92440" w14:textId="0B49E804" w:rsidR="004F7C29" w:rsidRPr="006E1868" w:rsidRDefault="004F7C29" w:rsidP="00085E90">
      <w:pPr>
        <w:spacing w:after="120"/>
        <w:jc w:val="both"/>
        <w:rPr>
          <w:rFonts w:ascii="Gill Sans MT" w:eastAsia="Times New Roman" w:hAnsi="Gill Sans MT" w:cs="Times New Roman"/>
          <w:sz w:val="24"/>
          <w:szCs w:val="24"/>
          <w:lang w:eastAsia="hr-HR"/>
        </w:rPr>
      </w:pPr>
      <w:r w:rsidRPr="006E1868">
        <w:rPr>
          <w:rFonts w:ascii="Gill Sans MT" w:eastAsia="Times New Roman" w:hAnsi="Gill Sans MT" w:cs="Times New Roman"/>
          <w:sz w:val="24"/>
          <w:szCs w:val="24"/>
          <w:lang w:eastAsia="hr-HR"/>
        </w:rPr>
        <w:t xml:space="preserve">Prilikom prijave, </w:t>
      </w:r>
      <w:r w:rsidR="004D5D5E" w:rsidRPr="006E1868">
        <w:rPr>
          <w:rFonts w:ascii="Gill Sans MT" w:eastAsia="Times New Roman" w:hAnsi="Gill Sans MT" w:cs="Times New Roman"/>
          <w:sz w:val="24"/>
          <w:szCs w:val="24"/>
          <w:lang w:eastAsia="hr-HR"/>
        </w:rPr>
        <w:t>Prijavitelj</w:t>
      </w:r>
      <w:r w:rsidRPr="006E1868">
        <w:rPr>
          <w:rFonts w:ascii="Gill Sans MT" w:eastAsia="Times New Roman" w:hAnsi="Gill Sans MT" w:cs="Times New Roman"/>
          <w:sz w:val="24"/>
          <w:szCs w:val="24"/>
          <w:lang w:eastAsia="hr-HR"/>
        </w:rPr>
        <w:t xml:space="preserve"> je dužan dostaviti važeći akt </w:t>
      </w:r>
      <w:r w:rsidR="001D55AE" w:rsidRPr="006E1868">
        <w:rPr>
          <w:rFonts w:ascii="Gill Sans MT" w:eastAsia="Times New Roman" w:hAnsi="Gill Sans MT" w:cs="Times New Roman"/>
          <w:sz w:val="24"/>
          <w:szCs w:val="24"/>
          <w:lang w:eastAsia="hr-HR"/>
        </w:rPr>
        <w:t xml:space="preserve">za </w:t>
      </w:r>
      <w:r w:rsidR="004D5D5E" w:rsidRPr="006E1868">
        <w:rPr>
          <w:rFonts w:ascii="Gill Sans MT" w:eastAsia="Times New Roman" w:hAnsi="Gill Sans MT" w:cs="Times New Roman"/>
          <w:sz w:val="24"/>
          <w:szCs w:val="24"/>
          <w:lang w:eastAsia="hr-HR"/>
        </w:rPr>
        <w:t>obavljanje djelatnosti gospodarenja otpadom</w:t>
      </w:r>
      <w:r w:rsidR="00DF636A" w:rsidRPr="006E1868">
        <w:rPr>
          <w:rFonts w:ascii="Gill Sans MT" w:eastAsia="Times New Roman" w:hAnsi="Gill Sans MT" w:cs="Times New Roman"/>
          <w:sz w:val="24"/>
          <w:szCs w:val="24"/>
          <w:vertAlign w:val="superscript"/>
          <w:lang w:eastAsia="hr-HR"/>
        </w:rPr>
        <w:t>10</w:t>
      </w:r>
      <w:r w:rsidRPr="006E1868">
        <w:rPr>
          <w:rFonts w:ascii="Gill Sans MT" w:eastAsia="Times New Roman" w:hAnsi="Gill Sans MT" w:cs="Times New Roman"/>
          <w:sz w:val="24"/>
          <w:szCs w:val="24"/>
          <w:lang w:eastAsia="hr-HR"/>
        </w:rPr>
        <w:t xml:space="preserve"> (što uključuje recikliranje građevnog otpada, biootpada i otpadne plastike), a ukoliko </w:t>
      </w:r>
      <w:r w:rsidRPr="006E1868">
        <w:rPr>
          <w:rFonts w:ascii="Gill Sans MT" w:eastAsia="Times New Roman" w:hAnsi="Gill Sans MT" w:cs="Times New Roman"/>
          <w:sz w:val="24"/>
          <w:szCs w:val="24"/>
          <w:lang w:eastAsia="hr-HR"/>
        </w:rPr>
        <w:lastRenderedPageBreak/>
        <w:t xml:space="preserve">ga ne posjeduje, kroz Obrazac 2. Izjava prijavitelja dužan je prilikom prijave obvezati se </w:t>
      </w:r>
      <w:bookmarkStart w:id="22" w:name="_Hlk174021367"/>
      <w:r w:rsidRPr="006E1868">
        <w:rPr>
          <w:rFonts w:ascii="Gill Sans MT" w:eastAsia="Times New Roman" w:hAnsi="Gill Sans MT" w:cs="Times New Roman"/>
          <w:sz w:val="24"/>
          <w:szCs w:val="24"/>
          <w:lang w:eastAsia="hr-HR"/>
        </w:rPr>
        <w:t xml:space="preserve">da će do kraja provedbe projekta </w:t>
      </w:r>
      <w:r w:rsidR="004D5D5E" w:rsidRPr="006E1868">
        <w:rPr>
          <w:rFonts w:ascii="Gill Sans MT" w:eastAsia="Times New Roman" w:hAnsi="Gill Sans MT" w:cs="Times New Roman"/>
          <w:sz w:val="24"/>
          <w:szCs w:val="24"/>
          <w:vertAlign w:val="superscript"/>
          <w:lang w:eastAsia="hr-HR"/>
        </w:rPr>
        <w:t xml:space="preserve"> </w:t>
      </w:r>
      <w:r w:rsidRPr="006E1868">
        <w:rPr>
          <w:rFonts w:ascii="Gill Sans MT" w:eastAsia="Times New Roman" w:hAnsi="Gill Sans MT" w:cs="Times New Roman"/>
          <w:sz w:val="24"/>
          <w:szCs w:val="24"/>
          <w:lang w:eastAsia="hr-HR"/>
        </w:rPr>
        <w:t>ishoditi akt za obavljanje djelatnosti gospodarenja otpadom ili njegove izmjene (ukoliko su potrebne), te isto dostaviti najkasnije prilikom podnošenja završnog Zahtjeva za nadoknadom sredstava.</w:t>
      </w:r>
    </w:p>
    <w:bookmarkEnd w:id="22"/>
    <w:p w14:paraId="2FA7CD09" w14:textId="77777777" w:rsidR="00480CCD" w:rsidRPr="006E1868" w:rsidRDefault="00480CCD" w:rsidP="00480CCD">
      <w:pPr>
        <w:pStyle w:val="Tekstfusnote"/>
        <w:jc w:val="both"/>
        <w:rPr>
          <w:rFonts w:ascii="Gill Sans MT" w:hAnsi="Gill Sans MT"/>
          <w:i/>
          <w:iCs/>
          <w:sz w:val="18"/>
          <w:szCs w:val="18"/>
        </w:rPr>
      </w:pPr>
      <w:r w:rsidRPr="006E1868">
        <w:rPr>
          <w:rFonts w:ascii="Gill Sans MT" w:hAnsi="Gill Sans MT"/>
          <w:i/>
          <w:iCs/>
          <w:sz w:val="18"/>
          <w:szCs w:val="18"/>
          <w:vertAlign w:val="superscript"/>
        </w:rPr>
        <w:t xml:space="preserve">5 </w:t>
      </w:r>
      <w:r w:rsidRPr="006E1868">
        <w:rPr>
          <w:rFonts w:ascii="Gill Sans MT" w:hAnsi="Gill Sans MT"/>
          <w:i/>
          <w:iCs/>
          <w:sz w:val="18"/>
          <w:szCs w:val="18"/>
        </w:rPr>
        <w:t xml:space="preserve">Recikliranje/obnavljanje otpadnih organskih tvari koje se ne koriste kao otapala (uključujući kompostiranje i druge procese biološke pretvorbe) (ovo obuhvaća plinofikaciju i </w:t>
      </w:r>
      <w:proofErr w:type="spellStart"/>
      <w:r w:rsidRPr="006E1868">
        <w:rPr>
          <w:rFonts w:ascii="Gill Sans MT" w:hAnsi="Gill Sans MT"/>
          <w:i/>
          <w:iCs/>
          <w:sz w:val="18"/>
          <w:szCs w:val="18"/>
        </w:rPr>
        <w:t>pirolizu</w:t>
      </w:r>
      <w:proofErr w:type="spellEnd"/>
      <w:r w:rsidRPr="006E1868">
        <w:rPr>
          <w:rFonts w:ascii="Gill Sans MT" w:hAnsi="Gill Sans MT"/>
          <w:i/>
          <w:iCs/>
          <w:sz w:val="18"/>
          <w:szCs w:val="18"/>
        </w:rPr>
        <w:t xml:space="preserve"> u kojima se sastojci upotrebljavaju kao kemikalije).</w:t>
      </w:r>
    </w:p>
    <w:p w14:paraId="53719029" w14:textId="77777777" w:rsidR="00480CCD" w:rsidRPr="006E1868" w:rsidRDefault="00480CCD" w:rsidP="00480CCD">
      <w:pPr>
        <w:pStyle w:val="Tekstfusnote"/>
        <w:jc w:val="both"/>
        <w:rPr>
          <w:rFonts w:ascii="Gill Sans MT" w:hAnsi="Gill Sans MT"/>
          <w:i/>
          <w:iCs/>
          <w:sz w:val="18"/>
          <w:szCs w:val="18"/>
        </w:rPr>
      </w:pPr>
      <w:r w:rsidRPr="006E1868">
        <w:rPr>
          <w:rFonts w:ascii="Gill Sans MT" w:hAnsi="Gill Sans MT"/>
          <w:i/>
          <w:iCs/>
          <w:sz w:val="18"/>
          <w:szCs w:val="18"/>
          <w:vertAlign w:val="superscript"/>
        </w:rPr>
        <w:t xml:space="preserve">6 </w:t>
      </w:r>
      <w:r w:rsidRPr="006E1868">
        <w:rPr>
          <w:rFonts w:ascii="Gill Sans MT" w:hAnsi="Gill Sans MT"/>
          <w:i/>
          <w:iCs/>
          <w:sz w:val="18"/>
          <w:szCs w:val="18"/>
        </w:rPr>
        <w:t>Recikliranje/obnavljanje otpadnih metala i spojeva metala.</w:t>
      </w:r>
    </w:p>
    <w:p w14:paraId="46B45015" w14:textId="77777777" w:rsidR="00480CCD" w:rsidRPr="006E1868" w:rsidRDefault="00480CCD" w:rsidP="00480CCD">
      <w:pPr>
        <w:pStyle w:val="Tekstfusnote"/>
        <w:jc w:val="both"/>
        <w:rPr>
          <w:rFonts w:ascii="Gill Sans MT" w:hAnsi="Gill Sans MT"/>
          <w:i/>
          <w:iCs/>
          <w:sz w:val="18"/>
          <w:szCs w:val="18"/>
        </w:rPr>
      </w:pPr>
      <w:r w:rsidRPr="006E1868">
        <w:rPr>
          <w:rFonts w:ascii="Gill Sans MT" w:hAnsi="Gill Sans MT"/>
          <w:i/>
          <w:iCs/>
          <w:sz w:val="18"/>
          <w:szCs w:val="18"/>
          <w:vertAlign w:val="superscript"/>
        </w:rPr>
        <w:t xml:space="preserve">7 </w:t>
      </w:r>
      <w:r w:rsidRPr="006E1868">
        <w:rPr>
          <w:rFonts w:ascii="Gill Sans MT" w:hAnsi="Gill Sans MT"/>
          <w:i/>
          <w:iCs/>
          <w:sz w:val="18"/>
          <w:szCs w:val="18"/>
        </w:rPr>
        <w:t>Recikliranje/obnavljanje drugih otpadnih anorganskih materijala (</w:t>
      </w:r>
      <w:r w:rsidRPr="006E1868">
        <w:rPr>
          <w:rFonts w:ascii="Gill Sans MT" w:hAnsi="Gill Sans MT"/>
        </w:rPr>
        <w:t xml:space="preserve"> </w:t>
      </w:r>
      <w:r w:rsidRPr="006E1868">
        <w:rPr>
          <w:rFonts w:ascii="Gill Sans MT" w:hAnsi="Gill Sans MT"/>
          <w:i/>
          <w:iCs/>
          <w:sz w:val="18"/>
          <w:szCs w:val="18"/>
        </w:rPr>
        <w:t>(ovaj postupak obuhvaća pripremu za ponovnu uporabu, recikliranje anorganskih građevinskih materijala, oporabu anorganskih materijala u obliku nasipavanja i čišćenje tla koje rezultira oporabom otpada)</w:t>
      </w:r>
    </w:p>
    <w:p w14:paraId="0E7111A5" w14:textId="77777777" w:rsidR="00480CCD" w:rsidRPr="006E1868" w:rsidRDefault="00480CCD" w:rsidP="00480CCD">
      <w:pPr>
        <w:pStyle w:val="Tekstfusnote"/>
        <w:jc w:val="both"/>
        <w:rPr>
          <w:rFonts w:ascii="Gill Sans MT" w:hAnsi="Gill Sans MT"/>
          <w:i/>
          <w:sz w:val="18"/>
        </w:rPr>
      </w:pPr>
      <w:r w:rsidRPr="006E1868">
        <w:rPr>
          <w:rFonts w:ascii="Gill Sans MT" w:hAnsi="Gill Sans MT"/>
          <w:i/>
          <w:sz w:val="18"/>
          <w:szCs w:val="18"/>
          <w:vertAlign w:val="superscript"/>
        </w:rPr>
        <w:t>8</w:t>
      </w:r>
      <w:r w:rsidRPr="006E1868">
        <w:rPr>
          <w:rFonts w:ascii="Gill Sans MT" w:hAnsi="Gill Sans MT"/>
          <w:i/>
          <w:sz w:val="18"/>
          <w:szCs w:val="18"/>
        </w:rPr>
        <w:t xml:space="preserve">U </w:t>
      </w:r>
      <w:r w:rsidRPr="006E1868">
        <w:rPr>
          <w:rFonts w:ascii="Gill Sans MT" w:hAnsi="Gill Sans MT"/>
          <w:i/>
          <w:iCs/>
          <w:sz w:val="18"/>
          <w:szCs w:val="18"/>
        </w:rPr>
        <w:t>skladu s člankom 4. stavkom 1. točkom 65. ZOGO-a,</w:t>
      </w:r>
      <w:r w:rsidRPr="006E1868">
        <w:rPr>
          <w:rFonts w:ascii="Gill Sans MT" w:hAnsi="Gill Sans MT"/>
          <w:i/>
          <w:sz w:val="18"/>
          <w:szCs w:val="18"/>
        </w:rPr>
        <w:t xml:space="preserve"> Proizvođač otpada je svaka osoba čijom aktivnošću nastaje otpad i/ili koja prethodnom obradom, miješanjem ili drugim postupkom mijenja sastav ili svojstva otpada.</w:t>
      </w:r>
    </w:p>
    <w:p w14:paraId="22BE9C84" w14:textId="77777777" w:rsidR="00480CCD" w:rsidRPr="006E1868" w:rsidRDefault="00480CCD" w:rsidP="00480CCD">
      <w:pPr>
        <w:spacing w:after="120"/>
        <w:jc w:val="both"/>
        <w:rPr>
          <w:rFonts w:ascii="Gill Sans MT" w:hAnsi="Gill Sans MT"/>
          <w:b/>
          <w:iCs/>
          <w:sz w:val="24"/>
          <w:szCs w:val="24"/>
        </w:rPr>
      </w:pPr>
      <w:r w:rsidRPr="006E1868">
        <w:rPr>
          <w:rFonts w:ascii="Gill Sans MT" w:hAnsi="Gill Sans MT"/>
          <w:i/>
          <w:iCs/>
          <w:sz w:val="18"/>
          <w:szCs w:val="18"/>
          <w:vertAlign w:val="superscript"/>
        </w:rPr>
        <w:t>9</w:t>
      </w:r>
      <w:r w:rsidRPr="006E1868">
        <w:rPr>
          <w:rFonts w:ascii="Gill Sans MT" w:hAnsi="Gill Sans MT"/>
          <w:i/>
          <w:iCs/>
          <w:sz w:val="18"/>
          <w:szCs w:val="18"/>
        </w:rPr>
        <w:t>U skladu s člankom 4. stavkom 1. točkom 59. ZOGO, posjednik otpada je proizvođač otpada ili pravna i fizička osoba koja je u posjedu otpada. Članak 27. ZOGO definira preuzimanje otpada u posjed.</w:t>
      </w:r>
    </w:p>
    <w:p w14:paraId="0F6DA2E6" w14:textId="235211A2" w:rsidR="004D5D5E" w:rsidRPr="006E1868" w:rsidRDefault="004D5D5E" w:rsidP="001D55AE">
      <w:pPr>
        <w:jc w:val="both"/>
        <w:rPr>
          <w:rFonts w:ascii="Gill Sans MT" w:eastAsia="Times New Roman" w:hAnsi="Gill Sans MT" w:cs="Times New Roman"/>
          <w:i/>
          <w:sz w:val="24"/>
          <w:szCs w:val="24"/>
        </w:rPr>
      </w:pPr>
    </w:p>
    <w:p w14:paraId="302CFE16" w14:textId="2709BA48" w:rsidR="006D72CC" w:rsidRPr="006E1868" w:rsidRDefault="006D72CC" w:rsidP="005912ED">
      <w:pPr>
        <w:pStyle w:val="Naslov2"/>
        <w:rPr>
          <w:rStyle w:val="Bodytext2"/>
          <w:rFonts w:ascii="Gill Sans MT" w:eastAsiaTheme="minorHAnsi" w:hAnsi="Gill Sans MT"/>
          <w:b/>
          <w:bCs w:val="0"/>
          <w:iCs w:val="0"/>
          <w:color w:val="auto"/>
          <w:sz w:val="24"/>
          <w:szCs w:val="24"/>
          <w:lang w:val="hr-HR"/>
        </w:rPr>
      </w:pPr>
      <w:bookmarkStart w:id="23" w:name="_Toc176951097"/>
      <w:r w:rsidRPr="006E1868">
        <w:rPr>
          <w:rStyle w:val="Bodytext2"/>
          <w:rFonts w:ascii="Gill Sans MT" w:eastAsiaTheme="minorHAnsi" w:hAnsi="Gill Sans MT"/>
          <w:b/>
          <w:bCs w:val="0"/>
          <w:iCs w:val="0"/>
          <w:color w:val="auto"/>
          <w:sz w:val="24"/>
          <w:szCs w:val="24"/>
          <w:lang w:val="hr-HR"/>
        </w:rPr>
        <w:t>Pokazatelji</w:t>
      </w:r>
      <w:bookmarkEnd w:id="23"/>
    </w:p>
    <w:p w14:paraId="7C0F0E05" w14:textId="76798D41" w:rsidR="004D5D5E" w:rsidRPr="006E1868" w:rsidRDefault="004D5D5E" w:rsidP="00085E90">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Za potrebe praćenja postignuća, Prijavitelj je obvezan na razini projektnog prijedloga, u Prijavnom obrascu i ostaloj za to predviđenoj dokumentaciji, navesti konkretne vrijednosti pokazatelja Poziva, koje će ostvariti svojim projektom. </w:t>
      </w:r>
    </w:p>
    <w:p w14:paraId="6899C60F" w14:textId="2664A0F3" w:rsidR="00FE351F" w:rsidRPr="006E1868" w:rsidRDefault="00FE351F" w:rsidP="00085E90">
      <w:pPr>
        <w:jc w:val="both"/>
        <w:rPr>
          <w:rFonts w:ascii="Gill Sans MT" w:hAnsi="Gill Sans MT" w:cs="Times New Roman"/>
          <w:sz w:val="24"/>
          <w:szCs w:val="24"/>
        </w:rPr>
      </w:pPr>
      <w:r w:rsidRPr="006E1868">
        <w:rPr>
          <w:rFonts w:ascii="Gill Sans MT" w:hAnsi="Gill Sans MT" w:cs="Times New Roman"/>
          <w:sz w:val="24"/>
          <w:szCs w:val="24"/>
        </w:rPr>
        <w:t>Za potrebe praćenja postignuća</w:t>
      </w:r>
      <w:r w:rsidR="0053474C" w:rsidRPr="006E1868">
        <w:rPr>
          <w:rFonts w:ascii="Gill Sans MT" w:hAnsi="Gill Sans MT" w:cs="Times New Roman"/>
          <w:sz w:val="24"/>
          <w:szCs w:val="24"/>
        </w:rPr>
        <w:t xml:space="preserve"> </w:t>
      </w:r>
      <w:r w:rsidR="00A07B08" w:rsidRPr="006E1868">
        <w:rPr>
          <w:rFonts w:ascii="Gill Sans MT" w:hAnsi="Gill Sans MT" w:cs="Times New Roman"/>
          <w:sz w:val="24"/>
          <w:szCs w:val="24"/>
        </w:rPr>
        <w:t>projekta</w:t>
      </w:r>
      <w:r w:rsidRPr="006E1868">
        <w:rPr>
          <w:rFonts w:ascii="Gill Sans MT" w:hAnsi="Gill Sans MT" w:cs="Times New Roman"/>
          <w:sz w:val="24"/>
          <w:szCs w:val="24"/>
        </w:rPr>
        <w:t xml:space="preserve">, </w:t>
      </w:r>
      <w:r w:rsidR="00D43CA8" w:rsidRPr="006E1868">
        <w:rPr>
          <w:rFonts w:ascii="Gill Sans MT" w:hAnsi="Gill Sans MT" w:cs="Times New Roman"/>
          <w:sz w:val="24"/>
          <w:szCs w:val="24"/>
        </w:rPr>
        <w:t>P</w:t>
      </w:r>
      <w:r w:rsidRPr="006E1868">
        <w:rPr>
          <w:rFonts w:ascii="Gill Sans MT" w:hAnsi="Gill Sans MT" w:cs="Times New Roman"/>
          <w:sz w:val="24"/>
          <w:szCs w:val="24"/>
        </w:rPr>
        <w:t xml:space="preserve">rijavitelj je obvezan na razini projektnog prijedloga navesti konkretne vrijednosti </w:t>
      </w:r>
      <w:r w:rsidRPr="006E1868">
        <w:rPr>
          <w:rFonts w:ascii="Gill Sans MT" w:hAnsi="Gill Sans MT" w:cs="Times New Roman"/>
          <w:b/>
          <w:i/>
          <w:sz w:val="24"/>
          <w:szCs w:val="24"/>
        </w:rPr>
        <w:t>pokazatelja</w:t>
      </w:r>
      <w:r w:rsidR="00E34CE9" w:rsidRPr="006E1868">
        <w:rPr>
          <w:rFonts w:ascii="Gill Sans MT" w:hAnsi="Gill Sans MT" w:cs="Times New Roman"/>
          <w:b/>
          <w:i/>
          <w:sz w:val="24"/>
          <w:szCs w:val="24"/>
        </w:rPr>
        <w:t>,</w:t>
      </w:r>
      <w:r w:rsidR="00DE6019" w:rsidRPr="006E1868">
        <w:rPr>
          <w:rFonts w:ascii="Gill Sans MT" w:hAnsi="Gill Sans MT" w:cs="Times New Roman"/>
          <w:b/>
          <w:i/>
          <w:sz w:val="24"/>
          <w:szCs w:val="24"/>
        </w:rPr>
        <w:t xml:space="preserve"> </w:t>
      </w:r>
      <w:r w:rsidRPr="006E1868">
        <w:rPr>
          <w:rFonts w:ascii="Gill Sans MT" w:hAnsi="Gill Sans MT" w:cs="Times New Roman"/>
          <w:sz w:val="24"/>
          <w:szCs w:val="24"/>
        </w:rPr>
        <w:t xml:space="preserve">koje će ostvariti </w:t>
      </w:r>
      <w:r w:rsidR="0053474C" w:rsidRPr="006E1868">
        <w:rPr>
          <w:rFonts w:ascii="Gill Sans MT" w:hAnsi="Gill Sans MT" w:cs="Times New Roman"/>
          <w:sz w:val="24"/>
          <w:szCs w:val="24"/>
        </w:rPr>
        <w:t>provedbom</w:t>
      </w:r>
      <w:r w:rsidR="00973953" w:rsidRPr="006E1868">
        <w:rPr>
          <w:rFonts w:ascii="Gill Sans MT" w:hAnsi="Gill Sans MT" w:cs="Times New Roman"/>
          <w:sz w:val="24"/>
          <w:szCs w:val="24"/>
        </w:rPr>
        <w:t xml:space="preserve"> projekta</w:t>
      </w:r>
      <w:r w:rsidRPr="006E1868">
        <w:rPr>
          <w:rFonts w:ascii="Gill Sans MT" w:hAnsi="Gill Sans MT" w:cs="Times New Roman"/>
          <w:sz w:val="24"/>
          <w:szCs w:val="24"/>
        </w:rPr>
        <w:t>.</w:t>
      </w:r>
    </w:p>
    <w:p w14:paraId="6E500B2F" w14:textId="77777777" w:rsidR="008C5EB1" w:rsidRPr="006E1868" w:rsidRDefault="008C5EB1" w:rsidP="00085E90">
      <w:pPr>
        <w:jc w:val="both"/>
        <w:rPr>
          <w:rFonts w:ascii="Gill Sans MT" w:hAnsi="Gill Sans MT" w:cs="Times New Roman"/>
          <w:sz w:val="24"/>
          <w:szCs w:val="24"/>
        </w:rPr>
      </w:pPr>
    </w:p>
    <w:p w14:paraId="0FC9ECD5" w14:textId="77777777" w:rsidR="008C5EB1" w:rsidRPr="006E1868" w:rsidRDefault="008C5EB1" w:rsidP="00085E90">
      <w:pPr>
        <w:spacing w:after="120"/>
        <w:jc w:val="both"/>
        <w:rPr>
          <w:rFonts w:ascii="Gill Sans MT" w:hAnsi="Gill Sans MT" w:cs="Times New Roman"/>
          <w:b/>
          <w:sz w:val="24"/>
          <w:szCs w:val="24"/>
        </w:rPr>
      </w:pPr>
      <w:r w:rsidRPr="006E1868">
        <w:rPr>
          <w:rFonts w:ascii="Gill Sans MT" w:hAnsi="Gill Sans MT" w:cs="Times New Roman"/>
          <w:b/>
          <w:sz w:val="24"/>
          <w:szCs w:val="24"/>
        </w:rPr>
        <w:t>Tablica 1. Pokazatelji</w:t>
      </w:r>
    </w:p>
    <w:tbl>
      <w:tblPr>
        <w:tblStyle w:val="TableGrid111"/>
        <w:tblW w:w="9351" w:type="dxa"/>
        <w:tblLook w:val="04A0" w:firstRow="1" w:lastRow="0" w:firstColumn="1" w:lastColumn="0" w:noHBand="0" w:noVBand="1"/>
      </w:tblPr>
      <w:tblGrid>
        <w:gridCol w:w="2122"/>
        <w:gridCol w:w="1417"/>
        <w:gridCol w:w="5812"/>
      </w:tblGrid>
      <w:tr w:rsidR="008521C4" w:rsidRPr="006E1868" w14:paraId="3C77440E" w14:textId="77777777" w:rsidTr="004F1B3C">
        <w:tc>
          <w:tcPr>
            <w:tcW w:w="2122" w:type="dxa"/>
            <w:shd w:val="clear" w:color="auto" w:fill="E2EFD9" w:themeFill="accent6" w:themeFillTint="33"/>
            <w:vAlign w:val="center"/>
          </w:tcPr>
          <w:p w14:paraId="508F6A70" w14:textId="77777777" w:rsidR="00FE351F" w:rsidRPr="006E1868" w:rsidRDefault="2CA976CE" w:rsidP="00085E90">
            <w:pPr>
              <w:jc w:val="center"/>
              <w:rPr>
                <w:rFonts w:ascii="Gill Sans MT" w:eastAsia="Times New Roman" w:hAnsi="Gill Sans MT" w:cs="Times New Roman"/>
                <w:b/>
                <w:bCs/>
                <w:sz w:val="24"/>
                <w:szCs w:val="24"/>
              </w:rPr>
            </w:pPr>
            <w:r w:rsidRPr="006E1868">
              <w:rPr>
                <w:rFonts w:ascii="Gill Sans MT" w:eastAsia="Times New Roman" w:hAnsi="Gill Sans MT" w:cs="Times New Roman"/>
                <w:b/>
                <w:bCs/>
                <w:sz w:val="24"/>
                <w:szCs w:val="24"/>
              </w:rPr>
              <w:t>Pokazatelj</w:t>
            </w:r>
          </w:p>
        </w:tc>
        <w:tc>
          <w:tcPr>
            <w:tcW w:w="1417" w:type="dxa"/>
            <w:shd w:val="clear" w:color="auto" w:fill="E2EFD9" w:themeFill="accent6" w:themeFillTint="33"/>
            <w:vAlign w:val="center"/>
          </w:tcPr>
          <w:p w14:paraId="28F33A55" w14:textId="77777777" w:rsidR="00FE351F" w:rsidRPr="006E1868" w:rsidRDefault="2CA976CE" w:rsidP="00085E90">
            <w:pPr>
              <w:jc w:val="center"/>
              <w:rPr>
                <w:rFonts w:ascii="Gill Sans MT" w:eastAsia="Times New Roman" w:hAnsi="Gill Sans MT" w:cs="Times New Roman"/>
                <w:b/>
                <w:bCs/>
                <w:sz w:val="24"/>
                <w:szCs w:val="24"/>
              </w:rPr>
            </w:pPr>
            <w:r w:rsidRPr="006E1868">
              <w:rPr>
                <w:rFonts w:ascii="Gill Sans MT" w:eastAsia="Times New Roman" w:hAnsi="Gill Sans MT" w:cs="Times New Roman"/>
                <w:b/>
                <w:bCs/>
                <w:sz w:val="24"/>
                <w:szCs w:val="24"/>
              </w:rPr>
              <w:t>Jedinica mjere</w:t>
            </w:r>
          </w:p>
        </w:tc>
        <w:tc>
          <w:tcPr>
            <w:tcW w:w="5812" w:type="dxa"/>
            <w:shd w:val="clear" w:color="auto" w:fill="E2EFD9" w:themeFill="accent6" w:themeFillTint="33"/>
            <w:vAlign w:val="center"/>
          </w:tcPr>
          <w:p w14:paraId="16119B15" w14:textId="77777777" w:rsidR="00FE351F" w:rsidRPr="006E1868" w:rsidRDefault="2CA976CE" w:rsidP="00085E90">
            <w:pPr>
              <w:jc w:val="center"/>
              <w:rPr>
                <w:rFonts w:ascii="Gill Sans MT" w:eastAsia="Times New Roman" w:hAnsi="Gill Sans MT" w:cs="Times New Roman"/>
                <w:b/>
                <w:bCs/>
                <w:sz w:val="24"/>
                <w:szCs w:val="24"/>
              </w:rPr>
            </w:pPr>
            <w:r w:rsidRPr="006E1868">
              <w:rPr>
                <w:rFonts w:ascii="Gill Sans MT" w:eastAsia="Times New Roman" w:hAnsi="Gill Sans MT" w:cs="Times New Roman"/>
                <w:b/>
                <w:bCs/>
                <w:sz w:val="24"/>
                <w:szCs w:val="24"/>
              </w:rPr>
              <w:t>Opis i izvor provjere</w:t>
            </w:r>
          </w:p>
        </w:tc>
      </w:tr>
      <w:tr w:rsidR="008521C4" w:rsidRPr="006E1868" w14:paraId="0605AE9C" w14:textId="77777777" w:rsidTr="004F1B3C">
        <w:tc>
          <w:tcPr>
            <w:tcW w:w="2122" w:type="dxa"/>
            <w:shd w:val="clear" w:color="auto" w:fill="FFFFFF" w:themeFill="background1"/>
          </w:tcPr>
          <w:p w14:paraId="467A953E" w14:textId="77777777" w:rsidR="007F2BE9" w:rsidRPr="006E1868" w:rsidRDefault="008E6BDC" w:rsidP="00085E90">
            <w:pPr>
              <w:spacing w:after="60"/>
              <w:rPr>
                <w:rFonts w:ascii="Gill Sans MT" w:hAnsi="Gill Sans MT" w:cs="Times New Roman"/>
                <w:b/>
                <w:i/>
                <w:sz w:val="24"/>
                <w:szCs w:val="24"/>
              </w:rPr>
            </w:pPr>
            <w:r w:rsidRPr="006E1868">
              <w:rPr>
                <w:rFonts w:ascii="Gill Sans MT" w:hAnsi="Gill Sans MT" w:cs="Times New Roman"/>
                <w:b/>
                <w:i/>
                <w:sz w:val="24"/>
                <w:szCs w:val="24"/>
              </w:rPr>
              <w:t>Pokazatelj poziva</w:t>
            </w:r>
          </w:p>
          <w:p w14:paraId="67BC424A" w14:textId="77777777" w:rsidR="008E6BDC" w:rsidRPr="006E1868" w:rsidRDefault="008E6BDC" w:rsidP="00085E90">
            <w:pPr>
              <w:spacing w:after="60"/>
              <w:rPr>
                <w:rFonts w:ascii="Gill Sans MT" w:eastAsia="Times New Roman" w:hAnsi="Gill Sans MT" w:cs="Times New Roman"/>
                <w:sz w:val="24"/>
                <w:szCs w:val="24"/>
              </w:rPr>
            </w:pPr>
            <w:r w:rsidRPr="006E1868">
              <w:rPr>
                <w:rFonts w:ascii="Gill Sans MT" w:hAnsi="Gill Sans MT" w:cs="Times New Roman"/>
                <w:i/>
                <w:sz w:val="24"/>
                <w:szCs w:val="24"/>
              </w:rPr>
              <w:t>Dodatni kapacitet recikliranja otpada</w:t>
            </w:r>
          </w:p>
        </w:tc>
        <w:tc>
          <w:tcPr>
            <w:tcW w:w="1417" w:type="dxa"/>
            <w:shd w:val="clear" w:color="auto" w:fill="FFFFFF" w:themeFill="background1"/>
          </w:tcPr>
          <w:p w14:paraId="3C47F7C3" w14:textId="77777777" w:rsidR="008E6BDC" w:rsidRPr="006E1868" w:rsidRDefault="007F2BE9" w:rsidP="00085E90">
            <w:pPr>
              <w:jc w:val="center"/>
              <w:rPr>
                <w:rFonts w:ascii="Gill Sans MT" w:eastAsia="Times New Roman" w:hAnsi="Gill Sans MT" w:cs="Times New Roman"/>
                <w:sz w:val="24"/>
                <w:szCs w:val="24"/>
              </w:rPr>
            </w:pPr>
            <w:r w:rsidRPr="006E1868">
              <w:rPr>
                <w:rFonts w:ascii="Gill Sans MT" w:hAnsi="Gill Sans MT" w:cs="Times New Roman"/>
                <w:i/>
                <w:sz w:val="24"/>
                <w:szCs w:val="24"/>
              </w:rPr>
              <w:t>t</w:t>
            </w:r>
            <w:r w:rsidR="008E6BDC" w:rsidRPr="006E1868">
              <w:rPr>
                <w:rFonts w:ascii="Gill Sans MT" w:hAnsi="Gill Sans MT" w:cs="Times New Roman"/>
                <w:i/>
                <w:sz w:val="24"/>
                <w:szCs w:val="24"/>
              </w:rPr>
              <w:t>on</w:t>
            </w:r>
            <w:r w:rsidRPr="006E1868">
              <w:rPr>
                <w:rFonts w:ascii="Gill Sans MT" w:hAnsi="Gill Sans MT" w:cs="Times New Roman"/>
                <w:i/>
                <w:sz w:val="24"/>
                <w:szCs w:val="24"/>
              </w:rPr>
              <w:t>a</w:t>
            </w:r>
            <w:r w:rsidR="008E6BDC" w:rsidRPr="006E1868">
              <w:rPr>
                <w:rFonts w:ascii="Gill Sans MT" w:hAnsi="Gill Sans MT" w:cs="Times New Roman"/>
                <w:i/>
                <w:sz w:val="24"/>
                <w:szCs w:val="24"/>
              </w:rPr>
              <w:t xml:space="preserve"> / godišnje</w:t>
            </w:r>
          </w:p>
        </w:tc>
        <w:tc>
          <w:tcPr>
            <w:tcW w:w="5812" w:type="dxa"/>
            <w:shd w:val="clear" w:color="auto" w:fill="FFFFFF" w:themeFill="background1"/>
          </w:tcPr>
          <w:p w14:paraId="2FF8B661" w14:textId="77777777" w:rsidR="008E6BDC" w:rsidRPr="006E1868" w:rsidRDefault="008E6BDC" w:rsidP="004829E9">
            <w:pPr>
              <w:spacing w:after="60"/>
              <w:jc w:val="both"/>
              <w:rPr>
                <w:rFonts w:ascii="Gill Sans MT" w:hAnsi="Gill Sans MT" w:cs="Times New Roman"/>
                <w:i/>
                <w:sz w:val="24"/>
                <w:szCs w:val="24"/>
              </w:rPr>
            </w:pPr>
            <w:r w:rsidRPr="006E1868">
              <w:rPr>
                <w:rFonts w:ascii="Gill Sans MT" w:hAnsi="Gill Sans MT" w:cs="Times New Roman"/>
                <w:i/>
                <w:sz w:val="24"/>
                <w:szCs w:val="24"/>
              </w:rPr>
              <w:t>Pokazatelj prikazuje dodatni kapacitet za recikliranje otpada uključen u sustav gospodarenja otpadom RH, a koji je rezultat podržanih aktivnosti.</w:t>
            </w:r>
          </w:p>
          <w:p w14:paraId="7379661A" w14:textId="77777777" w:rsidR="008E6BDC" w:rsidRPr="006E1868" w:rsidRDefault="008E6BDC" w:rsidP="00085E90">
            <w:pPr>
              <w:spacing w:after="60"/>
              <w:jc w:val="both"/>
              <w:rPr>
                <w:rFonts w:ascii="Gill Sans MT" w:hAnsi="Gill Sans MT" w:cs="Times New Roman"/>
                <w:b/>
                <w:i/>
                <w:sz w:val="24"/>
                <w:szCs w:val="24"/>
              </w:rPr>
            </w:pPr>
            <w:r w:rsidRPr="006E1868">
              <w:rPr>
                <w:rFonts w:ascii="Gill Sans MT" w:hAnsi="Gill Sans MT" w:cs="Times New Roman"/>
                <w:b/>
                <w:i/>
                <w:sz w:val="24"/>
                <w:szCs w:val="24"/>
              </w:rPr>
              <w:t xml:space="preserve">Pojašnjenje: </w:t>
            </w:r>
          </w:p>
          <w:p w14:paraId="134EDC7F" w14:textId="751F37A8" w:rsidR="008E6BDC" w:rsidRPr="006E1868" w:rsidRDefault="008E6BDC" w:rsidP="00085E90">
            <w:pPr>
              <w:spacing w:after="60"/>
              <w:jc w:val="both"/>
              <w:rPr>
                <w:rFonts w:ascii="Gill Sans MT" w:hAnsi="Gill Sans MT" w:cs="Times New Roman"/>
                <w:i/>
                <w:sz w:val="24"/>
                <w:szCs w:val="24"/>
              </w:rPr>
            </w:pPr>
            <w:r w:rsidRPr="006E1868">
              <w:rPr>
                <w:rFonts w:ascii="Gill Sans MT" w:hAnsi="Gill Sans MT" w:cs="Times New Roman"/>
                <w:i/>
                <w:sz w:val="24"/>
                <w:szCs w:val="24"/>
              </w:rPr>
              <w:t>Ulaganja u dodatne kapacitete objekata za recikliranje otpada sukladno Prilogu II. „Postupci oporabe“ Okvirne direktive o otpadu 2008/98/EC</w:t>
            </w:r>
            <w:r w:rsidR="00DF636A" w:rsidRPr="006E1868">
              <w:rPr>
                <w:rFonts w:ascii="Gill Sans MT" w:hAnsi="Gill Sans MT" w:cs="Times New Roman"/>
                <w:i/>
                <w:sz w:val="24"/>
                <w:szCs w:val="24"/>
                <w:vertAlign w:val="superscript"/>
              </w:rPr>
              <w:t>11 12</w:t>
            </w:r>
            <w:r w:rsidRPr="006E1868">
              <w:rPr>
                <w:rFonts w:ascii="Gill Sans MT" w:hAnsi="Gill Sans MT" w:cs="Times New Roman"/>
                <w:i/>
                <w:sz w:val="24"/>
                <w:szCs w:val="24"/>
              </w:rPr>
              <w:t>.</w:t>
            </w:r>
          </w:p>
          <w:p w14:paraId="536DC116" w14:textId="77777777" w:rsidR="008E6BDC" w:rsidRPr="006E1868" w:rsidRDefault="008E6BDC" w:rsidP="00085E90">
            <w:pPr>
              <w:spacing w:after="60"/>
              <w:jc w:val="both"/>
              <w:rPr>
                <w:rFonts w:ascii="Gill Sans MT" w:hAnsi="Gill Sans MT" w:cs="Times New Roman"/>
                <w:i/>
                <w:sz w:val="24"/>
                <w:szCs w:val="24"/>
              </w:rPr>
            </w:pPr>
            <w:r w:rsidRPr="006E1868">
              <w:rPr>
                <w:rFonts w:ascii="Gill Sans MT" w:hAnsi="Gill Sans MT" w:cs="Times New Roman"/>
                <w:i/>
                <w:sz w:val="24"/>
                <w:szCs w:val="24"/>
              </w:rPr>
              <w:t>Izvori provjere su Završ</w:t>
            </w:r>
            <w:r w:rsidR="00A366B7" w:rsidRPr="006E1868">
              <w:rPr>
                <w:rFonts w:ascii="Gill Sans MT" w:hAnsi="Gill Sans MT" w:cs="Times New Roman"/>
                <w:i/>
                <w:sz w:val="24"/>
                <w:szCs w:val="24"/>
              </w:rPr>
              <w:t>no izvješće o provedbi projekta</w:t>
            </w:r>
            <w:r w:rsidRPr="006E1868">
              <w:rPr>
                <w:rFonts w:ascii="Gill Sans MT" w:hAnsi="Gill Sans MT" w:cs="Times New Roman"/>
                <w:i/>
                <w:sz w:val="24"/>
                <w:szCs w:val="24"/>
              </w:rPr>
              <w:t xml:space="preserve"> i </w:t>
            </w:r>
            <w:r w:rsidR="00F109ED" w:rsidRPr="006E1868">
              <w:rPr>
                <w:rFonts w:ascii="Gill Sans MT" w:hAnsi="Gill Sans MT" w:cs="Times New Roman"/>
                <w:i/>
                <w:sz w:val="24"/>
                <w:szCs w:val="24"/>
              </w:rPr>
              <w:t>akt za obavljanje djelatnosti gospodarenja otpadom</w:t>
            </w:r>
            <w:r w:rsidRPr="006E1868">
              <w:rPr>
                <w:rFonts w:ascii="Gill Sans MT" w:hAnsi="Gill Sans MT" w:cs="Times New Roman"/>
                <w:i/>
                <w:sz w:val="24"/>
                <w:szCs w:val="24"/>
              </w:rPr>
              <w:t xml:space="preserve">. </w:t>
            </w:r>
          </w:p>
          <w:p w14:paraId="349557BD" w14:textId="77777777" w:rsidR="008E6BDC" w:rsidRPr="006E1868" w:rsidRDefault="008E6BDC" w:rsidP="00085E90">
            <w:pPr>
              <w:spacing w:after="120"/>
              <w:jc w:val="both"/>
              <w:rPr>
                <w:rFonts w:ascii="Gill Sans MT" w:hAnsi="Gill Sans MT" w:cs="Times New Roman"/>
                <w:b/>
                <w:i/>
                <w:sz w:val="24"/>
                <w:szCs w:val="24"/>
              </w:rPr>
            </w:pPr>
            <w:r w:rsidRPr="006E1868">
              <w:rPr>
                <w:rFonts w:ascii="Gill Sans MT" w:hAnsi="Gill Sans MT" w:cs="Times New Roman"/>
                <w:i/>
                <w:sz w:val="24"/>
                <w:szCs w:val="24"/>
              </w:rPr>
              <w:t>Učestalost izvještavanja je na određeni rok (po završetku provedbe projekta, jednokratno, putem Završnog izvješća).</w:t>
            </w:r>
            <w:r w:rsidRPr="006E1868">
              <w:rPr>
                <w:rFonts w:ascii="Gill Sans MT" w:hAnsi="Gill Sans MT" w:cs="Times New Roman"/>
                <w:b/>
                <w:i/>
                <w:sz w:val="24"/>
                <w:szCs w:val="24"/>
              </w:rPr>
              <w:t xml:space="preserve"> </w:t>
            </w:r>
          </w:p>
          <w:p w14:paraId="6053B2F8" w14:textId="77777777" w:rsidR="00781058" w:rsidRPr="006E1868" w:rsidRDefault="00781058" w:rsidP="00B67E31">
            <w:pPr>
              <w:spacing w:after="120"/>
              <w:jc w:val="both"/>
              <w:rPr>
                <w:rFonts w:ascii="Gill Sans MT" w:eastAsia="Times New Roman" w:hAnsi="Gill Sans MT" w:cs="Times New Roman"/>
                <w:sz w:val="24"/>
                <w:szCs w:val="24"/>
              </w:rPr>
            </w:pPr>
            <w:r w:rsidRPr="006E1868">
              <w:rPr>
                <w:rFonts w:ascii="Gill Sans MT" w:hAnsi="Gill Sans MT" w:cs="Times New Roman"/>
                <w:i/>
                <w:sz w:val="24"/>
                <w:szCs w:val="24"/>
              </w:rPr>
              <w:t xml:space="preserve">Prilikom ispunjavanja Prijavnog obrasca, Prijavitelj za polazišnu vrijednost treba navesti 0, a ne trenutni kapacitet recikliranja (ako </w:t>
            </w:r>
            <w:r w:rsidR="00B67E31" w:rsidRPr="006E1868">
              <w:rPr>
                <w:rFonts w:ascii="Gill Sans MT" w:hAnsi="Gill Sans MT" w:cs="Times New Roman"/>
                <w:i/>
                <w:sz w:val="24"/>
                <w:szCs w:val="24"/>
              </w:rPr>
              <w:t>postoji</w:t>
            </w:r>
            <w:r w:rsidRPr="006E1868">
              <w:rPr>
                <w:rFonts w:ascii="Gill Sans MT" w:hAnsi="Gill Sans MT" w:cs="Times New Roman"/>
                <w:i/>
                <w:sz w:val="24"/>
                <w:szCs w:val="24"/>
              </w:rPr>
              <w:t>), a ciljna vrijednost treba biti kapacitet recikliranja koji će ostvariti kroz svoj projekt.</w:t>
            </w:r>
          </w:p>
        </w:tc>
      </w:tr>
      <w:tr w:rsidR="008521C4" w:rsidRPr="006E1868" w14:paraId="46B9E3EA" w14:textId="77777777" w:rsidTr="004F1B3C">
        <w:tc>
          <w:tcPr>
            <w:tcW w:w="2122" w:type="dxa"/>
            <w:tcBorders>
              <w:top w:val="single" w:sz="4" w:space="0" w:color="auto"/>
              <w:left w:val="single" w:sz="4" w:space="0" w:color="auto"/>
              <w:bottom w:val="single" w:sz="4" w:space="0" w:color="auto"/>
              <w:right w:val="single" w:sz="4" w:space="0" w:color="auto"/>
            </w:tcBorders>
            <w:shd w:val="clear" w:color="auto" w:fill="auto"/>
          </w:tcPr>
          <w:p w14:paraId="23085A56" w14:textId="77777777" w:rsidR="008E6BDC" w:rsidRPr="006E1868" w:rsidRDefault="008E6BDC" w:rsidP="00085E90">
            <w:pPr>
              <w:spacing w:after="60"/>
              <w:rPr>
                <w:rFonts w:ascii="Gill Sans MT" w:hAnsi="Gill Sans MT" w:cs="Times New Roman"/>
                <w:b/>
                <w:i/>
                <w:sz w:val="24"/>
                <w:szCs w:val="24"/>
              </w:rPr>
            </w:pPr>
            <w:r w:rsidRPr="006E1868">
              <w:rPr>
                <w:rFonts w:ascii="Gill Sans MT" w:hAnsi="Gill Sans MT" w:cs="Times New Roman"/>
                <w:b/>
                <w:i/>
                <w:sz w:val="24"/>
                <w:szCs w:val="24"/>
              </w:rPr>
              <w:t xml:space="preserve">Pokazatelj Poziva </w:t>
            </w:r>
          </w:p>
          <w:p w14:paraId="127E498C" w14:textId="266D4652" w:rsidR="008E6BDC" w:rsidRPr="006E1868" w:rsidRDefault="008E6BDC" w:rsidP="00085E90">
            <w:pPr>
              <w:spacing w:after="60"/>
              <w:rPr>
                <w:rFonts w:ascii="Gill Sans MT" w:hAnsi="Gill Sans MT" w:cs="Times New Roman"/>
                <w:b/>
                <w:i/>
                <w:sz w:val="24"/>
                <w:szCs w:val="24"/>
              </w:rPr>
            </w:pPr>
            <w:r w:rsidRPr="006E1868">
              <w:rPr>
                <w:rFonts w:ascii="Gill Sans MT" w:hAnsi="Gill Sans MT" w:cs="Times New Roman"/>
                <w:i/>
                <w:sz w:val="24"/>
                <w:szCs w:val="24"/>
              </w:rPr>
              <w:t>Smanjena količina otpada odloženog na odlagališta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D82B19" w14:textId="77777777" w:rsidR="008E6BDC" w:rsidRPr="006E1868" w:rsidRDefault="008E6BDC" w:rsidP="00085E90">
            <w:pPr>
              <w:jc w:val="center"/>
              <w:rPr>
                <w:rFonts w:ascii="Gill Sans MT" w:hAnsi="Gill Sans MT" w:cs="Times New Roman"/>
                <w:i/>
                <w:sz w:val="24"/>
                <w:szCs w:val="24"/>
              </w:rPr>
            </w:pPr>
            <w:r w:rsidRPr="006E1868">
              <w:rPr>
                <w:rFonts w:ascii="Gill Sans MT" w:hAnsi="Gill Sans MT" w:cs="Times New Roman"/>
                <w:i/>
                <w:sz w:val="24"/>
                <w:szCs w:val="24"/>
              </w:rPr>
              <w:t>tona / godišnje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CFA0A24" w14:textId="562656E0" w:rsidR="008E6BDC" w:rsidRPr="006E1868" w:rsidRDefault="008E6BDC" w:rsidP="00085E90">
            <w:pPr>
              <w:spacing w:after="60"/>
              <w:jc w:val="both"/>
              <w:rPr>
                <w:rFonts w:ascii="Gill Sans MT" w:hAnsi="Gill Sans MT" w:cs="Times New Roman"/>
                <w:i/>
                <w:sz w:val="24"/>
                <w:szCs w:val="24"/>
              </w:rPr>
            </w:pPr>
            <w:r w:rsidRPr="006E1868">
              <w:rPr>
                <w:rFonts w:ascii="Gill Sans MT" w:hAnsi="Gill Sans MT" w:cs="Times New Roman"/>
                <w:i/>
                <w:sz w:val="24"/>
                <w:szCs w:val="24"/>
              </w:rPr>
              <w:t xml:space="preserve">Pokazatelj mjeri projekcije smanjenja količina </w:t>
            </w:r>
            <w:r w:rsidR="00DD6EB5" w:rsidRPr="006E1868">
              <w:rPr>
                <w:rFonts w:ascii="Gill Sans MT" w:hAnsi="Gill Sans MT" w:cs="Times New Roman"/>
                <w:i/>
                <w:sz w:val="24"/>
                <w:szCs w:val="24"/>
              </w:rPr>
              <w:t>građevnog otpada</w:t>
            </w:r>
            <w:r w:rsidR="00BC1ACD" w:rsidRPr="006E1868">
              <w:rPr>
                <w:rFonts w:ascii="Gill Sans MT" w:hAnsi="Gill Sans MT" w:cs="Times New Roman"/>
                <w:i/>
                <w:sz w:val="24"/>
                <w:szCs w:val="24"/>
              </w:rPr>
              <w:t>/</w:t>
            </w:r>
            <w:r w:rsidR="00DD6EB5" w:rsidRPr="006E1868">
              <w:rPr>
                <w:rFonts w:ascii="Gill Sans MT" w:hAnsi="Gill Sans MT" w:cs="Times New Roman"/>
                <w:i/>
                <w:sz w:val="24"/>
                <w:szCs w:val="24"/>
              </w:rPr>
              <w:t>biootpada</w:t>
            </w:r>
            <w:r w:rsidR="00BC1ACD" w:rsidRPr="006E1868">
              <w:rPr>
                <w:rFonts w:ascii="Gill Sans MT" w:hAnsi="Gill Sans MT" w:cs="Times New Roman"/>
                <w:i/>
                <w:sz w:val="24"/>
                <w:szCs w:val="24"/>
              </w:rPr>
              <w:t>/</w:t>
            </w:r>
            <w:r w:rsidR="00DD6EB5" w:rsidRPr="006E1868">
              <w:rPr>
                <w:rFonts w:ascii="Gill Sans MT" w:hAnsi="Gill Sans MT" w:cs="Times New Roman"/>
                <w:i/>
                <w:sz w:val="24"/>
                <w:szCs w:val="24"/>
              </w:rPr>
              <w:t>plastike</w:t>
            </w:r>
            <w:r w:rsidRPr="006E1868">
              <w:rPr>
                <w:rFonts w:ascii="Gill Sans MT" w:hAnsi="Gill Sans MT" w:cs="Times New Roman"/>
                <w:i/>
                <w:sz w:val="24"/>
                <w:szCs w:val="24"/>
              </w:rPr>
              <w:t xml:space="preserve"> odložen</w:t>
            </w:r>
            <w:r w:rsidR="00BC1ACD" w:rsidRPr="006E1868">
              <w:rPr>
                <w:rFonts w:ascii="Gill Sans MT" w:hAnsi="Gill Sans MT" w:cs="Times New Roman"/>
                <w:i/>
                <w:sz w:val="24"/>
                <w:szCs w:val="24"/>
              </w:rPr>
              <w:t>ih</w:t>
            </w:r>
            <w:r w:rsidRPr="006E1868">
              <w:rPr>
                <w:rFonts w:ascii="Gill Sans MT" w:hAnsi="Gill Sans MT" w:cs="Times New Roman"/>
                <w:i/>
                <w:sz w:val="24"/>
                <w:szCs w:val="24"/>
              </w:rPr>
              <w:t xml:space="preserve"> na odlagališta.</w:t>
            </w:r>
          </w:p>
          <w:p w14:paraId="0F63D96D" w14:textId="7A713464" w:rsidR="008E6BDC" w:rsidRPr="006E1868" w:rsidRDefault="008E6BDC" w:rsidP="00085E90">
            <w:pPr>
              <w:spacing w:after="60"/>
              <w:jc w:val="both"/>
              <w:rPr>
                <w:rFonts w:ascii="Gill Sans MT" w:hAnsi="Gill Sans MT" w:cs="Times New Roman"/>
                <w:i/>
                <w:sz w:val="24"/>
                <w:szCs w:val="24"/>
              </w:rPr>
            </w:pPr>
            <w:r w:rsidRPr="006E1868">
              <w:rPr>
                <w:rFonts w:ascii="Gill Sans MT" w:hAnsi="Gill Sans MT" w:cs="Times New Roman"/>
                <w:i/>
                <w:sz w:val="24"/>
                <w:szCs w:val="24"/>
              </w:rPr>
              <w:t xml:space="preserve">Prijavitelj je u projektnom prijedlogu obvezan iskazati projekcije smanjenja količina </w:t>
            </w:r>
            <w:r w:rsidR="00DD6EB5" w:rsidRPr="006E1868">
              <w:rPr>
                <w:rFonts w:ascii="Gill Sans MT" w:hAnsi="Gill Sans MT" w:cs="Times New Roman"/>
                <w:i/>
                <w:sz w:val="24"/>
                <w:szCs w:val="24"/>
              </w:rPr>
              <w:t>građevnog otpada</w:t>
            </w:r>
            <w:r w:rsidR="00BC1ACD" w:rsidRPr="006E1868">
              <w:rPr>
                <w:rFonts w:ascii="Gill Sans MT" w:hAnsi="Gill Sans MT" w:cs="Times New Roman"/>
                <w:i/>
                <w:sz w:val="24"/>
                <w:szCs w:val="24"/>
              </w:rPr>
              <w:t>/</w:t>
            </w:r>
            <w:r w:rsidR="00DD6EB5" w:rsidRPr="006E1868">
              <w:rPr>
                <w:rFonts w:ascii="Gill Sans MT" w:hAnsi="Gill Sans MT" w:cs="Times New Roman"/>
                <w:i/>
                <w:sz w:val="24"/>
                <w:szCs w:val="24"/>
              </w:rPr>
              <w:t>biootpada</w:t>
            </w:r>
            <w:r w:rsidR="00BC1ACD" w:rsidRPr="006E1868">
              <w:rPr>
                <w:rFonts w:ascii="Gill Sans MT" w:hAnsi="Gill Sans MT" w:cs="Times New Roman"/>
                <w:i/>
                <w:sz w:val="24"/>
                <w:szCs w:val="24"/>
              </w:rPr>
              <w:t>/</w:t>
            </w:r>
            <w:r w:rsidR="00DD6EB5" w:rsidRPr="006E1868">
              <w:rPr>
                <w:rFonts w:ascii="Gill Sans MT" w:hAnsi="Gill Sans MT" w:cs="Times New Roman"/>
                <w:i/>
                <w:sz w:val="24"/>
                <w:szCs w:val="24"/>
              </w:rPr>
              <w:t>plastike</w:t>
            </w:r>
            <w:r w:rsidRPr="006E1868">
              <w:rPr>
                <w:rFonts w:ascii="Gill Sans MT" w:hAnsi="Gill Sans MT" w:cs="Times New Roman"/>
                <w:i/>
                <w:sz w:val="24"/>
                <w:szCs w:val="24"/>
              </w:rPr>
              <w:t xml:space="preserve"> koji se odlaže na odlagališta, a koje se odnose na prvu</w:t>
            </w:r>
            <w:r w:rsidR="00DE6019" w:rsidRPr="006E1868">
              <w:rPr>
                <w:rFonts w:ascii="Gill Sans MT" w:hAnsi="Gill Sans MT" w:cs="Times New Roman"/>
                <w:i/>
                <w:sz w:val="24"/>
                <w:szCs w:val="24"/>
              </w:rPr>
              <w:t xml:space="preserve"> </w:t>
            </w:r>
            <w:r w:rsidRPr="006E1868">
              <w:rPr>
                <w:rFonts w:ascii="Gill Sans MT" w:hAnsi="Gill Sans MT" w:cs="Times New Roman"/>
                <w:i/>
                <w:sz w:val="24"/>
                <w:szCs w:val="24"/>
              </w:rPr>
              <w:t>godinu nakon ishođenja akta za obavljanje djelatnosti gospodarenja otpadom.</w:t>
            </w:r>
            <w:r w:rsidR="00DE6019" w:rsidRPr="006E1868">
              <w:rPr>
                <w:rFonts w:ascii="Gill Sans MT" w:hAnsi="Gill Sans MT" w:cs="Times New Roman"/>
                <w:i/>
                <w:sz w:val="24"/>
                <w:szCs w:val="24"/>
              </w:rPr>
              <w:t xml:space="preserve"> </w:t>
            </w:r>
          </w:p>
          <w:p w14:paraId="0498F5FB" w14:textId="77777777" w:rsidR="008E6BDC" w:rsidRPr="006E1868" w:rsidRDefault="008E6BDC" w:rsidP="00B66004">
            <w:pPr>
              <w:spacing w:after="60"/>
              <w:jc w:val="both"/>
              <w:rPr>
                <w:rFonts w:ascii="Gill Sans MT" w:hAnsi="Gill Sans MT" w:cs="Times New Roman"/>
                <w:i/>
                <w:sz w:val="24"/>
                <w:szCs w:val="24"/>
              </w:rPr>
            </w:pPr>
            <w:r w:rsidRPr="006E1868">
              <w:rPr>
                <w:rFonts w:ascii="Gill Sans MT" w:hAnsi="Gill Sans MT" w:cs="Times New Roman"/>
                <w:i/>
                <w:sz w:val="24"/>
                <w:szCs w:val="24"/>
              </w:rPr>
              <w:lastRenderedPageBreak/>
              <w:t xml:space="preserve">Izvor provjere je </w:t>
            </w:r>
            <w:r w:rsidR="00B66004" w:rsidRPr="006E1868">
              <w:rPr>
                <w:rFonts w:ascii="Gill Sans MT" w:hAnsi="Gill Sans MT" w:cs="Times New Roman"/>
                <w:i/>
                <w:sz w:val="24"/>
                <w:szCs w:val="24"/>
              </w:rPr>
              <w:t>Izvješće nakon provedbe projekta</w:t>
            </w:r>
            <w:r w:rsidRPr="006E1868">
              <w:rPr>
                <w:rFonts w:ascii="Gill Sans MT" w:hAnsi="Gill Sans MT" w:cs="Times New Roman"/>
                <w:i/>
                <w:sz w:val="24"/>
                <w:szCs w:val="24"/>
              </w:rPr>
              <w:t xml:space="preserve">. Učestalost izvještavanja je na određeni rok (po završetku provedbe projekta, jednokratno, putem </w:t>
            </w:r>
            <w:r w:rsidR="00B66004" w:rsidRPr="006E1868">
              <w:rPr>
                <w:rFonts w:ascii="Gill Sans MT" w:hAnsi="Gill Sans MT" w:cs="Times New Roman"/>
                <w:i/>
                <w:sz w:val="24"/>
                <w:szCs w:val="24"/>
              </w:rPr>
              <w:t>Izvješća nakon provedbe projekta</w:t>
            </w:r>
            <w:r w:rsidRPr="006E1868">
              <w:rPr>
                <w:rFonts w:ascii="Gill Sans MT" w:hAnsi="Gill Sans MT" w:cs="Times New Roman"/>
                <w:i/>
                <w:sz w:val="24"/>
                <w:szCs w:val="24"/>
              </w:rPr>
              <w:t>).</w:t>
            </w:r>
            <w:r w:rsidR="00781058" w:rsidRPr="006E1868">
              <w:rPr>
                <w:rFonts w:ascii="Gill Sans MT" w:hAnsi="Gill Sans MT" w:cs="Times New Roman"/>
                <w:i/>
                <w:sz w:val="24"/>
                <w:szCs w:val="24"/>
              </w:rPr>
              <w:t xml:space="preserve"> </w:t>
            </w:r>
          </w:p>
          <w:p w14:paraId="7B214751" w14:textId="1F74CE65" w:rsidR="00781058" w:rsidRPr="006E1868" w:rsidRDefault="00781058" w:rsidP="00781058">
            <w:pPr>
              <w:spacing w:after="60"/>
              <w:jc w:val="both"/>
              <w:rPr>
                <w:rFonts w:ascii="Gill Sans MT" w:hAnsi="Gill Sans MT" w:cs="Times New Roman"/>
                <w:i/>
                <w:sz w:val="24"/>
                <w:szCs w:val="24"/>
              </w:rPr>
            </w:pPr>
            <w:r w:rsidRPr="006E1868">
              <w:rPr>
                <w:rFonts w:ascii="Gill Sans MT" w:hAnsi="Gill Sans MT" w:cs="Times New Roman"/>
                <w:i/>
                <w:sz w:val="24"/>
                <w:szCs w:val="24"/>
              </w:rPr>
              <w:t>Prilikom ispunjavanja Prijavnog obrasca, Prijavitelj za polazišnu vrijednost treba navesti 0, a ciljna vrijednost treba biti količina otpada koja će se smanjiti zahvaljujući postrojenju koje se sufinancira kroz ovaj projekt</w:t>
            </w:r>
            <w:r w:rsidR="00D318E9" w:rsidRPr="006E1868">
              <w:rPr>
                <w:rFonts w:ascii="Gill Sans MT" w:hAnsi="Gill Sans MT" w:cs="Times New Roman"/>
                <w:i/>
                <w:sz w:val="24"/>
                <w:szCs w:val="24"/>
              </w:rPr>
              <w:t>.</w:t>
            </w:r>
          </w:p>
        </w:tc>
      </w:tr>
      <w:tr w:rsidR="00145775" w:rsidRPr="006E1868" w14:paraId="4ED45BC1" w14:textId="77777777" w:rsidTr="004F1B3C">
        <w:tc>
          <w:tcPr>
            <w:tcW w:w="2122" w:type="dxa"/>
            <w:tcBorders>
              <w:top w:val="single" w:sz="4" w:space="0" w:color="auto"/>
              <w:left w:val="single" w:sz="4" w:space="0" w:color="auto"/>
              <w:bottom w:val="single" w:sz="4" w:space="0" w:color="auto"/>
              <w:right w:val="single" w:sz="4" w:space="0" w:color="auto"/>
            </w:tcBorders>
          </w:tcPr>
          <w:p w14:paraId="2DF5768E" w14:textId="77777777" w:rsidR="00145775" w:rsidRPr="006E1868" w:rsidRDefault="00145775" w:rsidP="00085E90">
            <w:pPr>
              <w:spacing w:after="60"/>
              <w:rPr>
                <w:rFonts w:ascii="Gill Sans MT" w:hAnsi="Gill Sans MT" w:cs="Times New Roman"/>
                <w:b/>
                <w:i/>
                <w:sz w:val="24"/>
                <w:szCs w:val="24"/>
              </w:rPr>
            </w:pPr>
            <w:bookmarkStart w:id="24" w:name="_Hlk173920266"/>
            <w:r w:rsidRPr="006E1868">
              <w:rPr>
                <w:rFonts w:ascii="Gill Sans MT" w:hAnsi="Gill Sans MT" w:cs="Times New Roman"/>
                <w:b/>
                <w:i/>
                <w:sz w:val="24"/>
                <w:szCs w:val="24"/>
              </w:rPr>
              <w:lastRenderedPageBreak/>
              <w:t>Pokazatelj Poziva</w:t>
            </w:r>
          </w:p>
          <w:p w14:paraId="46A8E0AE" w14:textId="0AEAE665" w:rsidR="00145775" w:rsidRPr="006E1868" w:rsidRDefault="00AC4640" w:rsidP="00AC4640">
            <w:pPr>
              <w:rPr>
                <w:rFonts w:ascii="Gill Sans MT" w:hAnsi="Gill Sans MT" w:cs="Times New Roman"/>
                <w:b/>
                <w:i/>
                <w:sz w:val="24"/>
                <w:szCs w:val="24"/>
              </w:rPr>
            </w:pPr>
            <w:r w:rsidRPr="006E1868">
              <w:rPr>
                <w:rFonts w:ascii="Gill Sans MT" w:hAnsi="Gill Sans MT" w:cs="Times New Roman"/>
                <w:i/>
                <w:sz w:val="24"/>
                <w:szCs w:val="24"/>
              </w:rPr>
              <w:t>Nabavljena oprema za obradu biootpada</w:t>
            </w:r>
            <w:r w:rsidR="00A16F41" w:rsidRPr="006E1868">
              <w:rPr>
                <w:rFonts w:ascii="Gill Sans MT" w:hAnsi="Gill Sans MT" w:cs="Times New Roman"/>
                <w:i/>
                <w:sz w:val="24"/>
                <w:szCs w:val="24"/>
              </w:rPr>
              <w:t>/građevnog otpada/otpadne plastike</w:t>
            </w:r>
          </w:p>
        </w:tc>
        <w:tc>
          <w:tcPr>
            <w:tcW w:w="1417" w:type="dxa"/>
            <w:tcBorders>
              <w:top w:val="single" w:sz="4" w:space="0" w:color="auto"/>
              <w:left w:val="single" w:sz="4" w:space="0" w:color="auto"/>
              <w:bottom w:val="single" w:sz="4" w:space="0" w:color="auto"/>
              <w:right w:val="single" w:sz="4" w:space="0" w:color="auto"/>
            </w:tcBorders>
          </w:tcPr>
          <w:p w14:paraId="57C05212" w14:textId="4B5D8AF5" w:rsidR="00145775" w:rsidRPr="006E1868" w:rsidRDefault="00AC4640" w:rsidP="00085E90">
            <w:pPr>
              <w:jc w:val="center"/>
              <w:rPr>
                <w:rFonts w:ascii="Gill Sans MT" w:hAnsi="Gill Sans MT" w:cs="Times New Roman"/>
                <w:i/>
                <w:sz w:val="24"/>
                <w:szCs w:val="24"/>
              </w:rPr>
            </w:pPr>
            <w:r w:rsidRPr="006E1868">
              <w:rPr>
                <w:rFonts w:ascii="Gill Sans MT" w:hAnsi="Gill Sans MT" w:cs="Times New Roman"/>
                <w:i/>
                <w:sz w:val="24"/>
                <w:szCs w:val="24"/>
              </w:rPr>
              <w:t>broj</w:t>
            </w:r>
          </w:p>
        </w:tc>
        <w:tc>
          <w:tcPr>
            <w:tcW w:w="5812" w:type="dxa"/>
            <w:tcBorders>
              <w:top w:val="single" w:sz="4" w:space="0" w:color="auto"/>
              <w:left w:val="single" w:sz="4" w:space="0" w:color="auto"/>
              <w:bottom w:val="single" w:sz="4" w:space="0" w:color="auto"/>
              <w:right w:val="single" w:sz="4" w:space="0" w:color="auto"/>
            </w:tcBorders>
          </w:tcPr>
          <w:p w14:paraId="608CE0C7" w14:textId="3CE8D165" w:rsidR="00122ECE" w:rsidRPr="006E1868" w:rsidRDefault="00AC4640" w:rsidP="00122ECE">
            <w:pPr>
              <w:jc w:val="both"/>
              <w:rPr>
                <w:rFonts w:ascii="Gill Sans MT" w:hAnsi="Gill Sans MT" w:cs="Times New Roman"/>
                <w:i/>
                <w:sz w:val="24"/>
                <w:szCs w:val="24"/>
              </w:rPr>
            </w:pPr>
            <w:r w:rsidRPr="006E1868">
              <w:rPr>
                <w:rFonts w:ascii="Gill Sans MT" w:hAnsi="Gill Sans MT" w:cs="Times New Roman"/>
                <w:i/>
                <w:sz w:val="24"/>
                <w:szCs w:val="24"/>
              </w:rPr>
              <w:t xml:space="preserve">Pokazatelj mjeri broj </w:t>
            </w:r>
            <w:r w:rsidR="00162392" w:rsidRPr="006E1868">
              <w:rPr>
                <w:rFonts w:ascii="Gill Sans MT" w:hAnsi="Gill Sans MT" w:cs="Times New Roman"/>
                <w:i/>
                <w:sz w:val="24"/>
                <w:szCs w:val="24"/>
              </w:rPr>
              <w:t>projekata</w:t>
            </w:r>
            <w:r w:rsidR="001124BD" w:rsidRPr="006E1868">
              <w:rPr>
                <w:rFonts w:ascii="Gill Sans MT" w:hAnsi="Gill Sans MT" w:cs="Times New Roman"/>
                <w:i/>
                <w:sz w:val="24"/>
                <w:szCs w:val="24"/>
              </w:rPr>
              <w:t xml:space="preserve"> (ugovora)</w:t>
            </w:r>
            <w:r w:rsidR="00E97FBF" w:rsidRPr="006E1868">
              <w:rPr>
                <w:rFonts w:ascii="Gill Sans MT" w:hAnsi="Gill Sans MT" w:cs="Times New Roman"/>
                <w:i/>
                <w:sz w:val="24"/>
                <w:szCs w:val="24"/>
              </w:rPr>
              <w:t xml:space="preserve"> </w:t>
            </w:r>
            <w:r w:rsidR="00FC2FED" w:rsidRPr="006E1868">
              <w:rPr>
                <w:rFonts w:ascii="Gill Sans MT" w:hAnsi="Gill Sans MT" w:cs="Times New Roman"/>
                <w:i/>
                <w:sz w:val="24"/>
                <w:szCs w:val="24"/>
              </w:rPr>
              <w:t>obrad</w:t>
            </w:r>
            <w:r w:rsidR="00E55B48" w:rsidRPr="006E1868">
              <w:rPr>
                <w:rFonts w:ascii="Gill Sans MT" w:hAnsi="Gill Sans MT" w:cs="Times New Roman"/>
                <w:i/>
                <w:sz w:val="24"/>
                <w:szCs w:val="24"/>
              </w:rPr>
              <w:t>e</w:t>
            </w:r>
            <w:r w:rsidR="00FC2FED" w:rsidRPr="006E1868">
              <w:rPr>
                <w:rFonts w:ascii="Gill Sans MT" w:hAnsi="Gill Sans MT" w:cs="Times New Roman"/>
                <w:i/>
                <w:sz w:val="24"/>
                <w:szCs w:val="24"/>
              </w:rPr>
              <w:t xml:space="preserve"> biootpada</w:t>
            </w:r>
            <w:r w:rsidR="00122ECE" w:rsidRPr="006E1868">
              <w:rPr>
                <w:rFonts w:ascii="Gill Sans MT" w:hAnsi="Gill Sans MT" w:cs="Times New Roman"/>
                <w:i/>
                <w:sz w:val="24"/>
                <w:szCs w:val="24"/>
              </w:rPr>
              <w:t>/građevnog otpada/otpadne plastike.</w:t>
            </w:r>
          </w:p>
          <w:p w14:paraId="5C5B012C" w14:textId="0B3738DB" w:rsidR="00FC2FED" w:rsidRPr="006E1868" w:rsidRDefault="00FC2FED" w:rsidP="00865415">
            <w:pPr>
              <w:jc w:val="both"/>
              <w:rPr>
                <w:rFonts w:ascii="Gill Sans MT" w:hAnsi="Gill Sans MT" w:cs="Times New Roman"/>
                <w:i/>
                <w:sz w:val="24"/>
                <w:szCs w:val="24"/>
              </w:rPr>
            </w:pPr>
            <w:r w:rsidRPr="006E1868">
              <w:rPr>
                <w:rFonts w:ascii="Gill Sans MT" w:hAnsi="Gill Sans MT" w:cs="Times New Roman"/>
                <w:i/>
                <w:sz w:val="24"/>
                <w:szCs w:val="24"/>
              </w:rPr>
              <w:t>Izvori provjere su Završno izvješće o provedbi projekta (obavezno)</w:t>
            </w:r>
            <w:r w:rsidR="00754784" w:rsidRPr="006E1868">
              <w:rPr>
                <w:rFonts w:ascii="Gill Sans MT" w:hAnsi="Gill Sans MT" w:cs="Times New Roman"/>
                <w:i/>
                <w:sz w:val="24"/>
                <w:szCs w:val="24"/>
              </w:rPr>
              <w:t xml:space="preserve"> </w:t>
            </w:r>
            <w:r w:rsidR="002F1703" w:rsidRPr="006E1868">
              <w:rPr>
                <w:rFonts w:ascii="Gill Sans MT" w:hAnsi="Gill Sans MT" w:cs="Times New Roman"/>
                <w:i/>
                <w:sz w:val="24"/>
                <w:szCs w:val="24"/>
              </w:rPr>
              <w:t>i</w:t>
            </w:r>
            <w:r w:rsidR="00754784" w:rsidRPr="006E1868">
              <w:rPr>
                <w:rFonts w:ascii="Gill Sans MT" w:hAnsi="Gill Sans MT" w:cs="Times New Roman"/>
                <w:i/>
                <w:sz w:val="24"/>
                <w:szCs w:val="24"/>
              </w:rPr>
              <w:t xml:space="preserve"> </w:t>
            </w:r>
            <w:r w:rsidR="00656EF5" w:rsidRPr="006E1868">
              <w:rPr>
                <w:rFonts w:ascii="Gill Sans MT" w:hAnsi="Gill Sans MT" w:cs="Times New Roman"/>
                <w:i/>
                <w:sz w:val="24"/>
                <w:szCs w:val="24"/>
              </w:rPr>
              <w:t>Zapisnik o p</w:t>
            </w:r>
            <w:r w:rsidR="00801397" w:rsidRPr="006E1868">
              <w:rPr>
                <w:rFonts w:ascii="Gill Sans MT" w:hAnsi="Gill Sans MT" w:cs="Times New Roman"/>
                <w:i/>
                <w:sz w:val="24"/>
                <w:szCs w:val="24"/>
              </w:rPr>
              <w:t>rimopredaji ili sl.</w:t>
            </w:r>
          </w:p>
          <w:p w14:paraId="081954BC" w14:textId="2A48D9D7" w:rsidR="00FC2FED" w:rsidRPr="006E1868" w:rsidRDefault="00FC2FED" w:rsidP="00FC2FED">
            <w:pPr>
              <w:jc w:val="both"/>
              <w:rPr>
                <w:rFonts w:ascii="Gill Sans MT" w:hAnsi="Gill Sans MT" w:cs="Times New Roman"/>
                <w:i/>
                <w:sz w:val="24"/>
                <w:szCs w:val="24"/>
              </w:rPr>
            </w:pPr>
            <w:r w:rsidRPr="006E1868">
              <w:rPr>
                <w:rFonts w:ascii="Gill Sans MT" w:hAnsi="Gill Sans MT" w:cs="Times New Roman"/>
                <w:i/>
                <w:sz w:val="24"/>
                <w:szCs w:val="24"/>
              </w:rPr>
              <w:t>Učestalost izvještavanja je na određeni rok (po završetku provedbe projekta, jednokratno, putem Završnog izvješća).</w:t>
            </w:r>
          </w:p>
        </w:tc>
      </w:tr>
      <w:bookmarkEnd w:id="24"/>
    </w:tbl>
    <w:p w14:paraId="23665297" w14:textId="77777777" w:rsidR="00903D2C" w:rsidRPr="006E1868" w:rsidRDefault="00903D2C" w:rsidP="00085E90">
      <w:pPr>
        <w:jc w:val="both"/>
        <w:rPr>
          <w:rFonts w:ascii="Gill Sans MT" w:hAnsi="Gill Sans MT" w:cs="Times New Roman"/>
          <w:b/>
          <w:sz w:val="24"/>
          <w:szCs w:val="24"/>
        </w:rPr>
      </w:pPr>
    </w:p>
    <w:p w14:paraId="7AD01AF8" w14:textId="77777777" w:rsidR="009C3D2F" w:rsidRPr="006E1868" w:rsidRDefault="009C3D2F" w:rsidP="009C3D2F">
      <w:pPr>
        <w:pStyle w:val="Tekstfusnote"/>
        <w:jc w:val="both"/>
        <w:rPr>
          <w:rFonts w:ascii="Gill Sans MT" w:hAnsi="Gill Sans MT"/>
          <w:i/>
          <w:iCs/>
          <w:sz w:val="18"/>
          <w:szCs w:val="18"/>
        </w:rPr>
      </w:pPr>
      <w:r w:rsidRPr="006E1868">
        <w:rPr>
          <w:rFonts w:ascii="Gill Sans MT" w:hAnsi="Gill Sans MT"/>
          <w:i/>
          <w:iCs/>
          <w:sz w:val="18"/>
          <w:szCs w:val="18"/>
          <w:vertAlign w:val="superscript"/>
        </w:rPr>
        <w:t>10</w:t>
      </w:r>
      <w:r w:rsidRPr="006E1868">
        <w:rPr>
          <w:rFonts w:ascii="Gill Sans MT" w:hAnsi="Gill Sans MT"/>
          <w:i/>
          <w:iCs/>
          <w:sz w:val="18"/>
          <w:szCs w:val="18"/>
        </w:rPr>
        <w:t xml:space="preserve">Pravo gospodarenja otpadom stječe se aktom kojim se dozvoljava obavljanje djelatnosti gospodarenja otpadom (Dozvola za gospodarenje otpadom ili Rješenje o upisu u Očevidnik sakupljača i </w:t>
      </w:r>
      <w:proofErr w:type="spellStart"/>
      <w:r w:rsidRPr="006E1868">
        <w:rPr>
          <w:rFonts w:ascii="Gill Sans MT" w:hAnsi="Gill Sans MT"/>
          <w:i/>
          <w:iCs/>
          <w:sz w:val="18"/>
          <w:szCs w:val="18"/>
        </w:rPr>
        <w:t>oporabitelja</w:t>
      </w:r>
      <w:proofErr w:type="spellEnd"/>
      <w:r w:rsidRPr="006E1868">
        <w:rPr>
          <w:rFonts w:ascii="Gill Sans MT" w:hAnsi="Gill Sans MT"/>
          <w:i/>
          <w:iCs/>
          <w:sz w:val="18"/>
          <w:szCs w:val="18"/>
        </w:rPr>
        <w:t>).</w:t>
      </w:r>
    </w:p>
    <w:p w14:paraId="2F768186" w14:textId="3D2F2155" w:rsidR="009C3D2F" w:rsidRPr="006E1868" w:rsidRDefault="009C3D2F" w:rsidP="009C3D2F">
      <w:pPr>
        <w:pStyle w:val="Tekstfusnote"/>
        <w:jc w:val="both"/>
        <w:rPr>
          <w:rFonts w:ascii="Gill Sans MT" w:hAnsi="Gill Sans MT"/>
          <w:i/>
          <w:iCs/>
          <w:sz w:val="18"/>
          <w:szCs w:val="18"/>
        </w:rPr>
      </w:pPr>
      <w:r w:rsidRPr="006E1868">
        <w:rPr>
          <w:rFonts w:ascii="Gill Sans MT" w:hAnsi="Gill Sans MT"/>
          <w:i/>
          <w:iCs/>
          <w:sz w:val="18"/>
          <w:szCs w:val="18"/>
          <w:vertAlign w:val="superscript"/>
        </w:rPr>
        <w:t>11</w:t>
      </w:r>
      <w:r w:rsidRPr="006E1868">
        <w:rPr>
          <w:rFonts w:ascii="Gill Sans MT" w:hAnsi="Gill Sans MT"/>
          <w:i/>
          <w:iCs/>
          <w:sz w:val="18"/>
          <w:szCs w:val="18"/>
        </w:rPr>
        <w:t xml:space="preserve"> Direktiva 2008/98/EZ Europskog parlamenta i Vijeća od 19. studenoga 2008. o otpadu i stavljanju izvan snage određenih direktiva Tekst značajan za EGP.</w:t>
      </w:r>
    </w:p>
    <w:p w14:paraId="44C70213" w14:textId="3D0BA2B8" w:rsidR="009C3D2F" w:rsidRPr="006E1868" w:rsidRDefault="009C3D2F" w:rsidP="009C3D2F">
      <w:pPr>
        <w:jc w:val="both"/>
        <w:rPr>
          <w:rFonts w:ascii="Gill Sans MT" w:hAnsi="Gill Sans MT"/>
          <w:i/>
          <w:iCs/>
          <w:sz w:val="18"/>
          <w:szCs w:val="18"/>
        </w:rPr>
      </w:pPr>
      <w:r w:rsidRPr="006E1868">
        <w:rPr>
          <w:rFonts w:ascii="Gill Sans MT" w:hAnsi="Gill Sans MT"/>
          <w:sz w:val="18"/>
          <w:szCs w:val="18"/>
          <w:vertAlign w:val="superscript"/>
        </w:rPr>
        <w:t>12</w:t>
      </w:r>
      <w:r w:rsidRPr="006E1868">
        <w:rPr>
          <w:rFonts w:ascii="Gill Sans MT" w:hAnsi="Gill Sans MT"/>
          <w:sz w:val="18"/>
          <w:szCs w:val="18"/>
        </w:rPr>
        <w:t xml:space="preserve"> </w:t>
      </w:r>
      <w:r w:rsidRPr="006E1868">
        <w:rPr>
          <w:rFonts w:ascii="Gill Sans MT" w:hAnsi="Gill Sans MT"/>
          <w:i/>
          <w:iCs/>
          <w:sz w:val="18"/>
          <w:szCs w:val="18"/>
        </w:rPr>
        <w:t>Direktiva 2018/851 Europskog Parlamenta i Vijeća od 30. svibnja 2018. o izmjeni Direktive 2008/98/EZ o otpadu.</w:t>
      </w:r>
    </w:p>
    <w:p w14:paraId="4EADBFFE" w14:textId="77777777" w:rsidR="009C3D2F" w:rsidRPr="006E1868" w:rsidRDefault="009C3D2F" w:rsidP="009C3D2F">
      <w:pPr>
        <w:jc w:val="both"/>
        <w:rPr>
          <w:rFonts w:ascii="Gill Sans MT" w:hAnsi="Gill Sans MT" w:cs="Times New Roman"/>
          <w:b/>
          <w:sz w:val="24"/>
          <w:szCs w:val="24"/>
        </w:rPr>
      </w:pPr>
    </w:p>
    <w:p w14:paraId="0F0C3250" w14:textId="77777777" w:rsidR="006D72CC" w:rsidRPr="006E1868" w:rsidRDefault="006D72CC" w:rsidP="005912ED">
      <w:pPr>
        <w:pStyle w:val="Naslov2"/>
      </w:pPr>
      <w:bookmarkStart w:id="25" w:name="_Toc452468685"/>
      <w:bookmarkStart w:id="26" w:name="_Toc163742959"/>
      <w:bookmarkStart w:id="27" w:name="_Toc176951098"/>
      <w:r w:rsidRPr="006E1868">
        <w:rPr>
          <w:rStyle w:val="Bodytext2"/>
          <w:rFonts w:ascii="Gill Sans MT" w:eastAsiaTheme="minorHAnsi" w:hAnsi="Gill Sans MT"/>
          <w:b/>
          <w:bCs w:val="0"/>
          <w:iCs w:val="0"/>
          <w:color w:val="auto"/>
          <w:sz w:val="24"/>
          <w:szCs w:val="24"/>
          <w:lang w:val="hr-HR"/>
        </w:rPr>
        <w:t>Financijska</w:t>
      </w:r>
      <w:r w:rsidRPr="006E1868">
        <w:t xml:space="preserve"> alokacija, iznosi i intenziteti bespovratnih sredstava</w:t>
      </w:r>
      <w:bookmarkEnd w:id="25"/>
      <w:bookmarkEnd w:id="26"/>
      <w:bookmarkEnd w:id="27"/>
      <w:r w:rsidRPr="006E1868">
        <w:t xml:space="preserve"> </w:t>
      </w:r>
    </w:p>
    <w:p w14:paraId="6E881F16" w14:textId="173B894C" w:rsidR="00416EF5" w:rsidRPr="006E1868" w:rsidRDefault="008B360B"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Bespovratna sredstva dodjelj</w:t>
      </w:r>
      <w:r w:rsidR="0053474C" w:rsidRPr="006E1868">
        <w:rPr>
          <w:rFonts w:ascii="Gill Sans MT" w:hAnsi="Gill Sans MT" w:cs="Times New Roman"/>
          <w:sz w:val="24"/>
          <w:szCs w:val="24"/>
        </w:rPr>
        <w:t>uju se putem otvorenog postupka</w:t>
      </w:r>
      <w:r w:rsidRPr="006E1868">
        <w:rPr>
          <w:rFonts w:ascii="Gill Sans MT" w:hAnsi="Gill Sans MT" w:cs="Times New Roman"/>
          <w:sz w:val="24"/>
          <w:szCs w:val="24"/>
        </w:rPr>
        <w:t xml:space="preserve"> </w:t>
      </w:r>
      <w:r w:rsidR="003144AD" w:rsidRPr="006E1868">
        <w:rPr>
          <w:rFonts w:ascii="Gill Sans MT" w:hAnsi="Gill Sans MT" w:cs="Times New Roman"/>
          <w:sz w:val="24"/>
          <w:szCs w:val="24"/>
        </w:rPr>
        <w:t>dodjele</w:t>
      </w:r>
      <w:r w:rsidR="0053474C" w:rsidRPr="006E1868">
        <w:rPr>
          <w:rFonts w:ascii="Gill Sans MT" w:hAnsi="Gill Sans MT" w:cs="Times New Roman"/>
          <w:sz w:val="24"/>
          <w:szCs w:val="24"/>
        </w:rPr>
        <w:t xml:space="preserve">, </w:t>
      </w:r>
      <w:r w:rsidRPr="006E1868">
        <w:rPr>
          <w:rFonts w:ascii="Gill Sans MT" w:hAnsi="Gill Sans MT" w:cs="Times New Roman"/>
          <w:sz w:val="24"/>
          <w:szCs w:val="24"/>
        </w:rPr>
        <w:t>do</w:t>
      </w:r>
      <w:r w:rsidR="0053474C" w:rsidRPr="006E1868">
        <w:rPr>
          <w:rFonts w:ascii="Gill Sans MT" w:hAnsi="Gill Sans MT" w:cs="Times New Roman"/>
          <w:sz w:val="24"/>
          <w:szCs w:val="24"/>
        </w:rPr>
        <w:t xml:space="preserve"> </w:t>
      </w:r>
      <w:r w:rsidRPr="006E1868">
        <w:rPr>
          <w:rFonts w:ascii="Gill Sans MT" w:hAnsi="Gill Sans MT" w:cs="Times New Roman"/>
          <w:sz w:val="24"/>
          <w:szCs w:val="24"/>
        </w:rPr>
        <w:t xml:space="preserve">iskorištenja </w:t>
      </w:r>
      <w:r w:rsidR="00E34CE9" w:rsidRPr="006E1868">
        <w:rPr>
          <w:rFonts w:ascii="Gill Sans MT" w:hAnsi="Gill Sans MT" w:cs="Times New Roman"/>
          <w:sz w:val="24"/>
          <w:szCs w:val="24"/>
        </w:rPr>
        <w:t>alokacije</w:t>
      </w:r>
      <w:r w:rsidRPr="006E1868">
        <w:rPr>
          <w:rFonts w:ascii="Gill Sans MT" w:hAnsi="Gill Sans MT" w:cs="Times New Roman"/>
          <w:sz w:val="24"/>
          <w:szCs w:val="24"/>
        </w:rPr>
        <w:t xml:space="preserve"> </w:t>
      </w:r>
      <w:r w:rsidR="005946EF" w:rsidRPr="006E1868">
        <w:rPr>
          <w:rFonts w:ascii="Gill Sans MT" w:hAnsi="Gill Sans MT" w:cs="Times New Roman"/>
          <w:sz w:val="24"/>
          <w:szCs w:val="24"/>
        </w:rPr>
        <w:t>Poziv</w:t>
      </w:r>
      <w:r w:rsidR="00A7777B" w:rsidRPr="006E1868">
        <w:rPr>
          <w:rFonts w:ascii="Gill Sans MT" w:hAnsi="Gill Sans MT" w:cs="Times New Roman"/>
          <w:sz w:val="24"/>
          <w:szCs w:val="24"/>
        </w:rPr>
        <w:t>a</w:t>
      </w:r>
      <w:r w:rsidR="00A07B08" w:rsidRPr="006E1868">
        <w:rPr>
          <w:rFonts w:ascii="Gill Sans MT" w:hAnsi="Gill Sans MT" w:cs="Times New Roman"/>
          <w:sz w:val="24"/>
          <w:szCs w:val="24"/>
        </w:rPr>
        <w:t xml:space="preserve"> koja iznosi </w:t>
      </w:r>
      <w:r w:rsidR="00416EF5" w:rsidRPr="006E1868">
        <w:rPr>
          <w:rFonts w:ascii="Gill Sans MT" w:hAnsi="Gill Sans MT" w:cs="Times New Roman"/>
          <w:b/>
          <w:bCs/>
          <w:sz w:val="24"/>
          <w:szCs w:val="24"/>
        </w:rPr>
        <w:t>58.000.000,00 EUR</w:t>
      </w:r>
      <w:r w:rsidR="00416EF5" w:rsidRPr="006E1868">
        <w:rPr>
          <w:rFonts w:ascii="Gill Sans MT" w:hAnsi="Gill Sans MT" w:cs="Times New Roman"/>
          <w:sz w:val="24"/>
          <w:szCs w:val="24"/>
        </w:rPr>
        <w:t>, od čega je predviđeno:</w:t>
      </w:r>
    </w:p>
    <w:p w14:paraId="0EDE5049" w14:textId="18E08520" w:rsidR="0083183C" w:rsidRPr="006E1868" w:rsidRDefault="0083183C" w:rsidP="00216E8D">
      <w:pPr>
        <w:pStyle w:val="Bezproreda"/>
        <w:numPr>
          <w:ilvl w:val="0"/>
          <w:numId w:val="49"/>
        </w:numPr>
        <w:spacing w:after="120"/>
        <w:jc w:val="both"/>
        <w:rPr>
          <w:rFonts w:ascii="Gill Sans MT" w:hAnsi="Gill Sans MT" w:cs="Times New Roman"/>
          <w:sz w:val="24"/>
          <w:szCs w:val="24"/>
        </w:rPr>
      </w:pPr>
      <w:r w:rsidRPr="006E1868">
        <w:rPr>
          <w:rFonts w:ascii="Gill Sans MT" w:hAnsi="Gill Sans MT" w:cs="Times New Roman"/>
          <w:b/>
          <w:bCs/>
          <w:sz w:val="24"/>
          <w:szCs w:val="24"/>
        </w:rPr>
        <w:t xml:space="preserve">20.000.000,00 EUR </w:t>
      </w:r>
      <w:r w:rsidR="00416EF5" w:rsidRPr="006E1868">
        <w:rPr>
          <w:rFonts w:ascii="Gill Sans MT" w:hAnsi="Gill Sans MT" w:cs="Times New Roman"/>
          <w:sz w:val="24"/>
          <w:szCs w:val="24"/>
        </w:rPr>
        <w:t xml:space="preserve">za </w:t>
      </w:r>
      <w:r w:rsidR="00771959" w:rsidRPr="006E1868">
        <w:rPr>
          <w:rFonts w:ascii="Gill Sans MT" w:hAnsi="Gill Sans MT" w:cs="Times New Roman"/>
          <w:sz w:val="24"/>
          <w:szCs w:val="24"/>
        </w:rPr>
        <w:t xml:space="preserve">ulaganja u recikliranja </w:t>
      </w:r>
      <w:r w:rsidR="00744723" w:rsidRPr="006E1868">
        <w:rPr>
          <w:rFonts w:ascii="Gill Sans MT" w:hAnsi="Gill Sans MT" w:cs="Times New Roman"/>
          <w:sz w:val="24"/>
          <w:szCs w:val="24"/>
        </w:rPr>
        <w:t>biootpad</w:t>
      </w:r>
      <w:r w:rsidR="00416EF5" w:rsidRPr="006E1868">
        <w:rPr>
          <w:rFonts w:ascii="Gill Sans MT" w:hAnsi="Gill Sans MT" w:cs="Times New Roman"/>
          <w:sz w:val="24"/>
          <w:szCs w:val="24"/>
        </w:rPr>
        <w:t>a,</w:t>
      </w:r>
    </w:p>
    <w:p w14:paraId="51535A56" w14:textId="646476ED" w:rsidR="003941FC" w:rsidRPr="006E1868" w:rsidRDefault="003941FC" w:rsidP="003941FC">
      <w:pPr>
        <w:pStyle w:val="Bezproreda"/>
        <w:numPr>
          <w:ilvl w:val="0"/>
          <w:numId w:val="49"/>
        </w:numPr>
        <w:spacing w:after="120"/>
        <w:jc w:val="both"/>
        <w:rPr>
          <w:rFonts w:ascii="Gill Sans MT" w:hAnsi="Gill Sans MT" w:cs="Times New Roman"/>
          <w:sz w:val="24"/>
          <w:szCs w:val="24"/>
        </w:rPr>
      </w:pPr>
      <w:r w:rsidRPr="006E1868">
        <w:rPr>
          <w:rFonts w:ascii="Gill Sans MT" w:hAnsi="Gill Sans MT" w:cs="Times New Roman"/>
          <w:b/>
          <w:bCs/>
          <w:sz w:val="24"/>
          <w:szCs w:val="24"/>
        </w:rPr>
        <w:t>20.000.000,00 EUR</w:t>
      </w:r>
      <w:r w:rsidRPr="006E1868">
        <w:rPr>
          <w:rFonts w:ascii="Gill Sans MT" w:hAnsi="Gill Sans MT" w:cs="Times New Roman"/>
          <w:sz w:val="24"/>
          <w:szCs w:val="24"/>
        </w:rPr>
        <w:t xml:space="preserve"> za </w:t>
      </w:r>
      <w:r w:rsidR="00771959" w:rsidRPr="006E1868">
        <w:rPr>
          <w:rFonts w:ascii="Gill Sans MT" w:hAnsi="Gill Sans MT" w:cs="Times New Roman"/>
          <w:sz w:val="24"/>
          <w:szCs w:val="24"/>
        </w:rPr>
        <w:t>ulaganju u recikliranje</w:t>
      </w:r>
      <w:r w:rsidRPr="006E1868">
        <w:rPr>
          <w:rFonts w:ascii="Gill Sans MT" w:hAnsi="Gill Sans MT" w:cs="Times New Roman"/>
          <w:sz w:val="24"/>
          <w:szCs w:val="24"/>
        </w:rPr>
        <w:t xml:space="preserve"> građevnog otpada,</w:t>
      </w:r>
    </w:p>
    <w:p w14:paraId="5358DF54" w14:textId="58B9187C" w:rsidR="00744723" w:rsidRPr="006E1868" w:rsidRDefault="00744723" w:rsidP="00216E8D">
      <w:pPr>
        <w:pStyle w:val="Bezproreda"/>
        <w:numPr>
          <w:ilvl w:val="0"/>
          <w:numId w:val="49"/>
        </w:numPr>
        <w:spacing w:after="120"/>
        <w:jc w:val="both"/>
        <w:rPr>
          <w:rFonts w:ascii="Gill Sans MT" w:hAnsi="Gill Sans MT" w:cs="Times New Roman"/>
          <w:sz w:val="24"/>
          <w:szCs w:val="24"/>
        </w:rPr>
      </w:pPr>
      <w:r w:rsidRPr="006E1868">
        <w:rPr>
          <w:rFonts w:ascii="Gill Sans MT" w:hAnsi="Gill Sans MT" w:cs="Times New Roman"/>
          <w:b/>
          <w:bCs/>
          <w:sz w:val="24"/>
          <w:szCs w:val="24"/>
        </w:rPr>
        <w:t xml:space="preserve">18.000.000,00 EUR </w:t>
      </w:r>
      <w:r w:rsidR="00771959" w:rsidRPr="006E1868">
        <w:rPr>
          <w:rFonts w:ascii="Gill Sans MT" w:hAnsi="Gill Sans MT"/>
          <w:sz w:val="24"/>
          <w:szCs w:val="24"/>
        </w:rPr>
        <w:t>ulaganja u recikliranje</w:t>
      </w:r>
      <w:r w:rsidR="00771959" w:rsidRPr="006E1868" w:rsidDel="00416EF5">
        <w:rPr>
          <w:rFonts w:ascii="Gill Sans MT" w:hAnsi="Gill Sans MT" w:cs="Times New Roman"/>
          <w:sz w:val="24"/>
          <w:szCs w:val="24"/>
        </w:rPr>
        <w:t xml:space="preserve"> </w:t>
      </w:r>
      <w:r w:rsidR="00E011CC" w:rsidRPr="006E1868">
        <w:rPr>
          <w:rFonts w:ascii="Gill Sans MT" w:hAnsi="Gill Sans MT" w:cs="Times New Roman"/>
          <w:sz w:val="24"/>
          <w:szCs w:val="24"/>
        </w:rPr>
        <w:t>otpadn</w:t>
      </w:r>
      <w:r w:rsidR="00416EF5" w:rsidRPr="006E1868">
        <w:rPr>
          <w:rFonts w:ascii="Gill Sans MT" w:hAnsi="Gill Sans MT" w:cs="Times New Roman"/>
          <w:sz w:val="24"/>
          <w:szCs w:val="24"/>
        </w:rPr>
        <w:t>e</w:t>
      </w:r>
      <w:r w:rsidRPr="006E1868">
        <w:rPr>
          <w:rFonts w:ascii="Gill Sans MT" w:hAnsi="Gill Sans MT" w:cs="Times New Roman"/>
          <w:sz w:val="24"/>
          <w:szCs w:val="24"/>
        </w:rPr>
        <w:t xml:space="preserve"> plastik</w:t>
      </w:r>
      <w:r w:rsidR="00416EF5" w:rsidRPr="006E1868">
        <w:rPr>
          <w:rFonts w:ascii="Gill Sans MT" w:hAnsi="Gill Sans MT" w:cs="Times New Roman"/>
          <w:sz w:val="24"/>
          <w:szCs w:val="24"/>
        </w:rPr>
        <w:t>e</w:t>
      </w:r>
      <w:r w:rsidRPr="006E1868">
        <w:rPr>
          <w:rFonts w:ascii="Gill Sans MT" w:hAnsi="Gill Sans MT" w:cs="Times New Roman"/>
          <w:sz w:val="24"/>
          <w:szCs w:val="24"/>
        </w:rPr>
        <w:t>.</w:t>
      </w:r>
    </w:p>
    <w:p w14:paraId="3D5245FE" w14:textId="63F3D7D6" w:rsidR="001319F5" w:rsidRPr="006E1868" w:rsidRDefault="00AA2C49" w:rsidP="00085E90">
      <w:pPr>
        <w:pStyle w:val="Bezproreda"/>
        <w:spacing w:after="120"/>
        <w:jc w:val="both"/>
        <w:rPr>
          <w:rFonts w:ascii="Gill Sans MT" w:eastAsia="Calibri" w:hAnsi="Gill Sans MT" w:cs="Times New Roman"/>
          <w:sz w:val="24"/>
          <w:szCs w:val="24"/>
          <w:lang w:eastAsia="lt-LT"/>
        </w:rPr>
      </w:pPr>
      <w:r w:rsidRPr="006E1868">
        <w:rPr>
          <w:rFonts w:ascii="Gill Sans MT" w:eastAsia="Calibri" w:hAnsi="Gill Sans MT" w:cs="Times New Roman"/>
          <w:sz w:val="24"/>
          <w:szCs w:val="24"/>
          <w:lang w:eastAsia="lt-LT"/>
        </w:rPr>
        <w:t>MZOZT</w:t>
      </w:r>
      <w:r w:rsidR="00D15F5C" w:rsidRPr="006E1868">
        <w:rPr>
          <w:rFonts w:ascii="Gill Sans MT" w:eastAsia="Calibri" w:hAnsi="Gill Sans MT" w:cs="Times New Roman"/>
          <w:sz w:val="24"/>
          <w:szCs w:val="24"/>
          <w:lang w:eastAsia="lt-LT"/>
        </w:rPr>
        <w:t xml:space="preserve"> z</w:t>
      </w:r>
      <w:r w:rsidR="005946EF" w:rsidRPr="006E1868">
        <w:rPr>
          <w:rFonts w:ascii="Gill Sans MT" w:eastAsia="Calibri" w:hAnsi="Gill Sans MT" w:cs="Times New Roman"/>
          <w:sz w:val="24"/>
          <w:szCs w:val="24"/>
          <w:lang w:eastAsia="lt-LT"/>
        </w:rPr>
        <w:t>adržava pravo ne dodijeliti sva raspoloživa sredstva u okviru ovog Poziva.</w:t>
      </w:r>
    </w:p>
    <w:p w14:paraId="6AA70441" w14:textId="72E73ED2" w:rsidR="008B360B" w:rsidRPr="006E1868" w:rsidRDefault="2CA976CE" w:rsidP="00A82076">
      <w:pPr>
        <w:pStyle w:val="Bezproreda"/>
        <w:spacing w:after="120"/>
        <w:jc w:val="both"/>
        <w:rPr>
          <w:rFonts w:ascii="Gill Sans MT" w:hAnsi="Gill Sans MT" w:cs="Times New Roman"/>
          <w:sz w:val="24"/>
          <w:szCs w:val="24"/>
        </w:rPr>
      </w:pPr>
      <w:r w:rsidRPr="006E1868">
        <w:rPr>
          <w:rFonts w:ascii="Gill Sans MT" w:eastAsia="Calibri" w:hAnsi="Gill Sans MT" w:cs="Times New Roman"/>
          <w:sz w:val="24"/>
          <w:szCs w:val="24"/>
          <w:lang w:eastAsia="lt-LT"/>
        </w:rPr>
        <w:t>Najniži</w:t>
      </w:r>
      <w:r w:rsidR="00786C60" w:rsidRPr="006E1868">
        <w:rPr>
          <w:rFonts w:ascii="Gill Sans MT" w:eastAsia="Calibri" w:hAnsi="Gill Sans MT" w:cs="Times New Roman"/>
          <w:sz w:val="24"/>
          <w:szCs w:val="24"/>
          <w:lang w:eastAsia="lt-LT"/>
        </w:rPr>
        <w:t xml:space="preserve"> </w:t>
      </w:r>
      <w:r w:rsidRPr="006E1868">
        <w:rPr>
          <w:rFonts w:ascii="Gill Sans MT" w:eastAsia="Calibri" w:hAnsi="Gill Sans MT" w:cs="Times New Roman"/>
          <w:sz w:val="24"/>
          <w:szCs w:val="24"/>
          <w:lang w:eastAsia="lt-LT"/>
        </w:rPr>
        <w:t>iznos bespovratnih sredstava koji se može dodijeliti pojedinom projektu iznos</w:t>
      </w:r>
      <w:r w:rsidR="00A414E1" w:rsidRPr="006E1868">
        <w:rPr>
          <w:rFonts w:ascii="Gill Sans MT" w:eastAsia="Calibri" w:hAnsi="Gill Sans MT" w:cs="Times New Roman"/>
          <w:sz w:val="24"/>
          <w:szCs w:val="24"/>
          <w:lang w:eastAsia="lt-LT"/>
        </w:rPr>
        <w:t xml:space="preserve">i </w:t>
      </w:r>
      <w:r w:rsidR="00E011CC" w:rsidRPr="006E1868">
        <w:rPr>
          <w:rFonts w:ascii="Gill Sans MT" w:hAnsi="Gill Sans MT" w:cs="Times New Roman"/>
          <w:b/>
          <w:bCs/>
          <w:sz w:val="24"/>
          <w:szCs w:val="24"/>
        </w:rPr>
        <w:t>7</w:t>
      </w:r>
      <w:r w:rsidR="00FE2399" w:rsidRPr="006E1868">
        <w:rPr>
          <w:rFonts w:ascii="Gill Sans MT" w:hAnsi="Gill Sans MT" w:cs="Times New Roman"/>
          <w:b/>
          <w:bCs/>
          <w:sz w:val="24"/>
          <w:szCs w:val="24"/>
        </w:rPr>
        <w:t>0</w:t>
      </w:r>
      <w:r w:rsidR="00973F2D" w:rsidRPr="006E1868">
        <w:rPr>
          <w:rFonts w:ascii="Gill Sans MT" w:hAnsi="Gill Sans MT" w:cs="Times New Roman"/>
          <w:b/>
          <w:bCs/>
          <w:sz w:val="24"/>
          <w:szCs w:val="24"/>
        </w:rPr>
        <w:t>.</w:t>
      </w:r>
      <w:r w:rsidR="00CA16B4" w:rsidRPr="006E1868">
        <w:rPr>
          <w:rFonts w:ascii="Gill Sans MT" w:hAnsi="Gill Sans MT" w:cs="Times New Roman"/>
          <w:b/>
          <w:bCs/>
          <w:sz w:val="24"/>
          <w:szCs w:val="24"/>
        </w:rPr>
        <w:t>000</w:t>
      </w:r>
      <w:r w:rsidR="00973F2D" w:rsidRPr="006E1868">
        <w:rPr>
          <w:rFonts w:ascii="Gill Sans MT" w:hAnsi="Gill Sans MT" w:cs="Times New Roman"/>
          <w:b/>
          <w:bCs/>
          <w:sz w:val="24"/>
          <w:szCs w:val="24"/>
        </w:rPr>
        <w:t>,</w:t>
      </w:r>
      <w:r w:rsidR="00CA16B4" w:rsidRPr="006E1868">
        <w:rPr>
          <w:rFonts w:ascii="Gill Sans MT" w:hAnsi="Gill Sans MT" w:cs="Times New Roman"/>
          <w:b/>
          <w:bCs/>
          <w:sz w:val="24"/>
          <w:szCs w:val="24"/>
        </w:rPr>
        <w:t>00</w:t>
      </w:r>
      <w:r w:rsidR="00973F2D" w:rsidRPr="006E1868">
        <w:rPr>
          <w:rFonts w:ascii="Gill Sans MT" w:hAnsi="Gill Sans MT" w:cs="Times New Roman"/>
          <w:b/>
          <w:bCs/>
          <w:sz w:val="24"/>
          <w:szCs w:val="24"/>
        </w:rPr>
        <w:t xml:space="preserve"> EUR</w:t>
      </w:r>
      <w:r w:rsidR="00A414E1" w:rsidRPr="006E1868">
        <w:rPr>
          <w:rFonts w:ascii="Gill Sans MT" w:hAnsi="Gill Sans MT" w:cs="Times New Roman"/>
          <w:sz w:val="24"/>
          <w:szCs w:val="24"/>
        </w:rPr>
        <w:t xml:space="preserve">, a najviši iznos bespovratnih sredstava </w:t>
      </w:r>
      <w:r w:rsidR="00A414E1" w:rsidRPr="006E1868">
        <w:rPr>
          <w:rFonts w:ascii="Gill Sans MT" w:eastAsia="Calibri" w:hAnsi="Gill Sans MT" w:cs="Times New Roman"/>
          <w:sz w:val="24"/>
          <w:szCs w:val="24"/>
          <w:lang w:eastAsia="lt-LT"/>
        </w:rPr>
        <w:t>koji se može dodijeliti pojedinom projektu iznosi:</w:t>
      </w:r>
      <w:r w:rsidR="007F2BE9" w:rsidRPr="006E1868">
        <w:rPr>
          <w:rFonts w:ascii="Gill Sans MT" w:hAnsi="Gill Sans MT" w:cs="Times New Roman"/>
          <w:sz w:val="24"/>
          <w:szCs w:val="24"/>
        </w:rPr>
        <w:t xml:space="preserve"> </w:t>
      </w:r>
    </w:p>
    <w:p w14:paraId="284333A3" w14:textId="44390034" w:rsidR="00A414E1" w:rsidRPr="006E1868" w:rsidRDefault="00A414E1" w:rsidP="00A414E1">
      <w:pPr>
        <w:pStyle w:val="Bezproreda"/>
        <w:numPr>
          <w:ilvl w:val="0"/>
          <w:numId w:val="49"/>
        </w:numPr>
        <w:spacing w:after="120"/>
        <w:jc w:val="both"/>
        <w:rPr>
          <w:rFonts w:ascii="Gill Sans MT" w:hAnsi="Gill Sans MT" w:cs="Times New Roman"/>
          <w:sz w:val="24"/>
          <w:szCs w:val="24"/>
        </w:rPr>
      </w:pPr>
      <w:r w:rsidRPr="006E1868">
        <w:rPr>
          <w:rFonts w:ascii="Gill Sans MT" w:hAnsi="Gill Sans MT" w:cs="Times New Roman"/>
          <w:b/>
          <w:bCs/>
          <w:sz w:val="24"/>
          <w:szCs w:val="24"/>
        </w:rPr>
        <w:t>1</w:t>
      </w:r>
      <w:r w:rsidR="00CA16B4" w:rsidRPr="006E1868">
        <w:rPr>
          <w:rFonts w:ascii="Gill Sans MT" w:hAnsi="Gill Sans MT" w:cs="Times New Roman"/>
          <w:b/>
          <w:bCs/>
          <w:sz w:val="24"/>
          <w:szCs w:val="24"/>
        </w:rPr>
        <w:t>.</w:t>
      </w:r>
      <w:r w:rsidRPr="006E1868">
        <w:rPr>
          <w:rFonts w:ascii="Gill Sans MT" w:hAnsi="Gill Sans MT" w:cs="Times New Roman"/>
          <w:b/>
          <w:bCs/>
          <w:sz w:val="24"/>
          <w:szCs w:val="24"/>
        </w:rPr>
        <w:t>8</w:t>
      </w:r>
      <w:r w:rsidR="00CA16B4" w:rsidRPr="006E1868">
        <w:rPr>
          <w:rFonts w:ascii="Gill Sans MT" w:hAnsi="Gill Sans MT" w:cs="Times New Roman"/>
          <w:b/>
          <w:bCs/>
          <w:sz w:val="24"/>
          <w:szCs w:val="24"/>
        </w:rPr>
        <w:t>00.000,00</w:t>
      </w:r>
      <w:r w:rsidR="00973F2D" w:rsidRPr="006E1868">
        <w:rPr>
          <w:rFonts w:ascii="Gill Sans MT" w:hAnsi="Gill Sans MT" w:cs="Times New Roman"/>
          <w:b/>
          <w:bCs/>
          <w:sz w:val="24"/>
          <w:szCs w:val="24"/>
        </w:rPr>
        <w:t xml:space="preserve"> EUR</w:t>
      </w:r>
      <w:r w:rsidRPr="006E1868">
        <w:rPr>
          <w:rFonts w:ascii="Gill Sans MT" w:hAnsi="Gill Sans MT" w:cs="Times New Roman"/>
          <w:sz w:val="24"/>
          <w:szCs w:val="24"/>
        </w:rPr>
        <w:t xml:space="preserve"> za ulaganj</w:t>
      </w:r>
      <w:r w:rsidR="00771959" w:rsidRPr="006E1868">
        <w:rPr>
          <w:rFonts w:ascii="Gill Sans MT" w:hAnsi="Gill Sans MT" w:cs="Times New Roman"/>
          <w:sz w:val="24"/>
          <w:szCs w:val="24"/>
        </w:rPr>
        <w:t>a</w:t>
      </w:r>
      <w:r w:rsidRPr="006E1868">
        <w:rPr>
          <w:rFonts w:ascii="Gill Sans MT" w:hAnsi="Gill Sans MT" w:cs="Times New Roman"/>
          <w:sz w:val="24"/>
          <w:szCs w:val="24"/>
        </w:rPr>
        <w:t xml:space="preserve"> u recikliranje biootpada,</w:t>
      </w:r>
    </w:p>
    <w:p w14:paraId="245B21EF" w14:textId="71252E32" w:rsidR="008B360B" w:rsidRPr="006E1868" w:rsidRDefault="00A414E1" w:rsidP="00216E8D">
      <w:pPr>
        <w:pStyle w:val="Bezproreda"/>
        <w:numPr>
          <w:ilvl w:val="0"/>
          <w:numId w:val="49"/>
        </w:numPr>
        <w:spacing w:after="120"/>
        <w:jc w:val="both"/>
        <w:rPr>
          <w:rFonts w:ascii="Gill Sans MT" w:hAnsi="Gill Sans MT" w:cs="Times New Roman"/>
          <w:sz w:val="24"/>
          <w:szCs w:val="24"/>
        </w:rPr>
      </w:pPr>
      <w:r w:rsidRPr="006E1868">
        <w:rPr>
          <w:rFonts w:ascii="Gill Sans MT" w:hAnsi="Gill Sans MT" w:cs="Times New Roman"/>
          <w:b/>
          <w:bCs/>
          <w:sz w:val="24"/>
          <w:szCs w:val="24"/>
        </w:rPr>
        <w:t>1.000.000,00 EUR</w:t>
      </w:r>
      <w:r w:rsidRPr="006E1868">
        <w:rPr>
          <w:rFonts w:ascii="Gill Sans MT" w:hAnsi="Gill Sans MT" w:cs="Times New Roman"/>
          <w:sz w:val="24"/>
          <w:szCs w:val="24"/>
        </w:rPr>
        <w:t xml:space="preserve"> za </w:t>
      </w:r>
      <w:r w:rsidRPr="006E1868">
        <w:rPr>
          <w:rFonts w:ascii="Gill Sans MT" w:hAnsi="Gill Sans MT"/>
          <w:sz w:val="24"/>
          <w:szCs w:val="24"/>
        </w:rPr>
        <w:t>ulaganj</w:t>
      </w:r>
      <w:r w:rsidR="00771959" w:rsidRPr="006E1868">
        <w:rPr>
          <w:rFonts w:ascii="Gill Sans MT" w:hAnsi="Gill Sans MT"/>
          <w:sz w:val="24"/>
          <w:szCs w:val="24"/>
        </w:rPr>
        <w:t>a</w:t>
      </w:r>
      <w:r w:rsidRPr="006E1868">
        <w:rPr>
          <w:rFonts w:ascii="Gill Sans MT" w:hAnsi="Gill Sans MT"/>
          <w:sz w:val="24"/>
          <w:szCs w:val="24"/>
        </w:rPr>
        <w:t xml:space="preserve"> u recikliranje građevinskog otpada</w:t>
      </w:r>
      <w:r w:rsidR="00786C60" w:rsidRPr="006E1868">
        <w:rPr>
          <w:rFonts w:ascii="Gill Sans MT" w:hAnsi="Gill Sans MT" w:cs="Times New Roman"/>
          <w:sz w:val="24"/>
          <w:szCs w:val="24"/>
        </w:rPr>
        <w:t>,</w:t>
      </w:r>
    </w:p>
    <w:p w14:paraId="769EE9FE" w14:textId="17F8356F" w:rsidR="00A414E1" w:rsidRPr="006E1868" w:rsidRDefault="00A414E1" w:rsidP="00216E8D">
      <w:pPr>
        <w:pStyle w:val="Bezproreda"/>
        <w:numPr>
          <w:ilvl w:val="0"/>
          <w:numId w:val="49"/>
        </w:numPr>
        <w:spacing w:after="120"/>
        <w:jc w:val="both"/>
        <w:rPr>
          <w:rFonts w:ascii="Gill Sans MT" w:hAnsi="Gill Sans MT"/>
          <w:sz w:val="24"/>
          <w:szCs w:val="24"/>
        </w:rPr>
      </w:pPr>
      <w:r w:rsidRPr="006E1868">
        <w:rPr>
          <w:rFonts w:ascii="Gill Sans MT" w:hAnsi="Gill Sans MT" w:cs="Times New Roman"/>
          <w:b/>
          <w:bCs/>
          <w:sz w:val="24"/>
          <w:szCs w:val="24"/>
        </w:rPr>
        <w:t xml:space="preserve">800.000,00 </w:t>
      </w:r>
      <w:r w:rsidRPr="006E1868">
        <w:rPr>
          <w:rFonts w:ascii="Gill Sans MT" w:hAnsi="Gill Sans MT"/>
          <w:b/>
          <w:bCs/>
          <w:sz w:val="24"/>
          <w:szCs w:val="24"/>
        </w:rPr>
        <w:t>EUR</w:t>
      </w:r>
      <w:r w:rsidRPr="006E1868">
        <w:rPr>
          <w:rFonts w:ascii="Gill Sans MT" w:hAnsi="Gill Sans MT"/>
          <w:sz w:val="24"/>
          <w:szCs w:val="24"/>
        </w:rPr>
        <w:t xml:space="preserve"> ulaganj</w:t>
      </w:r>
      <w:r w:rsidR="00771959" w:rsidRPr="006E1868">
        <w:rPr>
          <w:rFonts w:ascii="Gill Sans MT" w:hAnsi="Gill Sans MT"/>
          <w:sz w:val="24"/>
          <w:szCs w:val="24"/>
        </w:rPr>
        <w:t>a</w:t>
      </w:r>
      <w:r w:rsidRPr="006E1868">
        <w:rPr>
          <w:rFonts w:ascii="Gill Sans MT" w:hAnsi="Gill Sans MT"/>
          <w:sz w:val="24"/>
          <w:szCs w:val="24"/>
        </w:rPr>
        <w:t xml:space="preserve"> u recikliranje otpadne plastike,</w:t>
      </w:r>
    </w:p>
    <w:p w14:paraId="313E4EAF" w14:textId="1DC61B08" w:rsidR="00CD19A1" w:rsidRPr="006E1868" w:rsidRDefault="00CD19A1" w:rsidP="00CD19A1">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uz poštivanje intenziteta potpore propisanih člankom 47. Uredbe </w:t>
      </w:r>
      <w:r w:rsidR="00684BAF" w:rsidRPr="006E1868">
        <w:rPr>
          <w:rFonts w:ascii="Gill Sans MT" w:hAnsi="Gill Sans MT" w:cs="Times New Roman"/>
          <w:sz w:val="24"/>
          <w:szCs w:val="24"/>
        </w:rPr>
        <w:t xml:space="preserve">Komisije (EU) </w:t>
      </w:r>
      <w:r w:rsidRPr="006E1868">
        <w:rPr>
          <w:rFonts w:ascii="Gill Sans MT" w:hAnsi="Gill Sans MT" w:cs="Times New Roman"/>
          <w:sz w:val="24"/>
          <w:szCs w:val="24"/>
        </w:rPr>
        <w:t>br. 651/2014.</w:t>
      </w:r>
    </w:p>
    <w:p w14:paraId="57318C03" w14:textId="77777777" w:rsidR="008B360B" w:rsidRPr="006E1868" w:rsidRDefault="008B360B"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Prijavitelj se obvezuje iz vlastitih sredstva ili </w:t>
      </w:r>
      <w:r w:rsidR="006F3175" w:rsidRPr="006E1868">
        <w:rPr>
          <w:rFonts w:ascii="Gill Sans MT" w:hAnsi="Gill Sans MT" w:cs="Times New Roman"/>
          <w:sz w:val="24"/>
          <w:szCs w:val="24"/>
        </w:rPr>
        <w:t>osiguravanjem financiranja na drugi način</w:t>
      </w:r>
      <w:r w:rsidRPr="006E1868">
        <w:rPr>
          <w:rFonts w:ascii="Gill Sans MT" w:hAnsi="Gill Sans MT" w:cs="Times New Roman"/>
          <w:sz w:val="24"/>
          <w:szCs w:val="24"/>
        </w:rPr>
        <w:t xml:space="preserve"> (</w:t>
      </w:r>
      <w:r w:rsidR="006F3175" w:rsidRPr="006E1868">
        <w:rPr>
          <w:rFonts w:ascii="Gill Sans MT" w:hAnsi="Gill Sans MT" w:cs="Times New Roman"/>
          <w:sz w:val="24"/>
          <w:szCs w:val="24"/>
        </w:rPr>
        <w:t>sredstvima koja ne</w:t>
      </w:r>
      <w:r w:rsidRPr="006E1868">
        <w:rPr>
          <w:rFonts w:ascii="Gill Sans MT" w:hAnsi="Gill Sans MT" w:cs="Times New Roman"/>
          <w:sz w:val="24"/>
          <w:szCs w:val="24"/>
        </w:rPr>
        <w:t xml:space="preserve"> predstavlja</w:t>
      </w:r>
      <w:r w:rsidR="006F3175" w:rsidRPr="006E1868">
        <w:rPr>
          <w:rFonts w:ascii="Gill Sans MT" w:hAnsi="Gill Sans MT" w:cs="Times New Roman"/>
          <w:sz w:val="24"/>
          <w:szCs w:val="24"/>
        </w:rPr>
        <w:t>ju</w:t>
      </w:r>
      <w:r w:rsidRPr="006E1868">
        <w:rPr>
          <w:rFonts w:ascii="Gill Sans MT" w:hAnsi="Gill Sans MT" w:cs="Times New Roman"/>
          <w:sz w:val="24"/>
          <w:szCs w:val="24"/>
        </w:rPr>
        <w:t xml:space="preserve"> sredstva</w:t>
      </w:r>
      <w:r w:rsidR="00B03AF2" w:rsidRPr="006E1868">
        <w:rPr>
          <w:rFonts w:ascii="Gill Sans MT" w:hAnsi="Gill Sans MT" w:cs="Times New Roman"/>
          <w:sz w:val="24"/>
          <w:szCs w:val="24"/>
        </w:rPr>
        <w:t xml:space="preserve"> iz bilo kojeg javnog izvora, uključuj</w:t>
      </w:r>
      <w:r w:rsidR="002F57FE" w:rsidRPr="006E1868">
        <w:rPr>
          <w:rFonts w:ascii="Gill Sans MT" w:hAnsi="Gill Sans MT" w:cs="Times New Roman"/>
          <w:sz w:val="24"/>
          <w:szCs w:val="24"/>
        </w:rPr>
        <w:t xml:space="preserve">ući </w:t>
      </w:r>
      <w:r w:rsidR="006F3175" w:rsidRPr="006E1868">
        <w:rPr>
          <w:rFonts w:ascii="Gill Sans MT" w:hAnsi="Gill Sans MT" w:cs="Times New Roman"/>
          <w:sz w:val="24"/>
          <w:szCs w:val="24"/>
        </w:rPr>
        <w:t>sredstva Unije</w:t>
      </w:r>
      <w:r w:rsidRPr="006E1868">
        <w:rPr>
          <w:rFonts w:ascii="Gill Sans MT" w:hAnsi="Gill Sans MT" w:cs="Times New Roman"/>
          <w:sz w:val="24"/>
          <w:szCs w:val="24"/>
        </w:rPr>
        <w:t xml:space="preserve">) osigurati: </w:t>
      </w:r>
    </w:p>
    <w:p w14:paraId="22D54627" w14:textId="77777777" w:rsidR="008B360B" w:rsidRPr="006E1868" w:rsidRDefault="2CA976CE" w:rsidP="007E4CD4">
      <w:pPr>
        <w:pStyle w:val="Odlomakpopisa"/>
        <w:numPr>
          <w:ilvl w:val="0"/>
          <w:numId w:val="12"/>
        </w:numPr>
        <w:spacing w:after="15"/>
        <w:jc w:val="both"/>
        <w:rPr>
          <w:rFonts w:ascii="Gill Sans MT" w:hAnsi="Gill Sans MT" w:cs="Times New Roman"/>
          <w:sz w:val="24"/>
          <w:szCs w:val="24"/>
        </w:rPr>
      </w:pPr>
      <w:r w:rsidRPr="006E1868">
        <w:rPr>
          <w:rFonts w:ascii="Gill Sans MT" w:hAnsi="Gill Sans MT" w:cs="Times New Roman"/>
          <w:sz w:val="24"/>
          <w:szCs w:val="24"/>
        </w:rPr>
        <w:t>sredstva za financiranje razlike između iznosa ukupnih prihvatljivih troškova projekta te iznosa bespovratnih sredstava;</w:t>
      </w:r>
    </w:p>
    <w:p w14:paraId="6AF111B2" w14:textId="77777777" w:rsidR="00437559" w:rsidRPr="006E1868" w:rsidRDefault="2CA976CE" w:rsidP="007E4CD4">
      <w:pPr>
        <w:pStyle w:val="Odlomakpopisa"/>
        <w:numPr>
          <w:ilvl w:val="0"/>
          <w:numId w:val="12"/>
        </w:numPr>
        <w:spacing w:after="120"/>
        <w:jc w:val="both"/>
        <w:rPr>
          <w:rFonts w:ascii="Gill Sans MT" w:hAnsi="Gill Sans MT" w:cs="Times New Roman"/>
          <w:sz w:val="24"/>
          <w:szCs w:val="24"/>
        </w:rPr>
      </w:pPr>
      <w:r w:rsidRPr="006E1868">
        <w:rPr>
          <w:rFonts w:ascii="Gill Sans MT" w:hAnsi="Gill Sans MT" w:cs="Times New Roman"/>
          <w:sz w:val="24"/>
          <w:szCs w:val="24"/>
        </w:rPr>
        <w:t>sredstva za financiranje ukupnih neprihvatljivih troškova projektnog prijedloga.</w:t>
      </w:r>
    </w:p>
    <w:p w14:paraId="30E032D7" w14:textId="158D3F7B" w:rsidR="00FC4CB3" w:rsidRPr="006E1868" w:rsidRDefault="00FC4CB3"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Prijavitelj može osigurati financiranje troškova/izdataka iz točke a) i b) sredstvima iz javnih izvora i sredstvima EU ukoliko je to u skladu s odredbama Programa dodjele državnih potpora iz Priloga </w:t>
      </w:r>
      <w:r w:rsidR="004F2C62" w:rsidRPr="006E1868">
        <w:rPr>
          <w:rFonts w:ascii="Gill Sans MT" w:hAnsi="Gill Sans MT" w:cs="Times New Roman"/>
          <w:sz w:val="24"/>
          <w:szCs w:val="24"/>
        </w:rPr>
        <w:t>4</w:t>
      </w:r>
      <w:r w:rsidRPr="006E1868">
        <w:rPr>
          <w:rFonts w:ascii="Gill Sans MT" w:hAnsi="Gill Sans MT" w:cs="Times New Roman"/>
          <w:sz w:val="24"/>
          <w:szCs w:val="24"/>
        </w:rPr>
        <w:t>, prvenstveno s člankom 12.</w:t>
      </w:r>
      <w:r w:rsidR="00786C60" w:rsidRPr="006E1868">
        <w:rPr>
          <w:rFonts w:ascii="Gill Sans MT" w:hAnsi="Gill Sans MT" w:cs="Times New Roman"/>
          <w:sz w:val="24"/>
          <w:szCs w:val="24"/>
        </w:rPr>
        <w:t xml:space="preserve"> koji</w:t>
      </w:r>
      <w:r w:rsidRPr="006E1868">
        <w:rPr>
          <w:rFonts w:ascii="Gill Sans MT" w:hAnsi="Gill Sans MT" w:cs="Times New Roman"/>
          <w:sz w:val="24"/>
          <w:szCs w:val="24"/>
        </w:rPr>
        <w:t xml:space="preserve"> propisuje zbrajanje (kumulaciju) potpora i ni u kom slučaju ne smije predstavljati dvostruko financiranje.</w:t>
      </w:r>
      <w:r w:rsidR="00DE6019" w:rsidRPr="006E1868">
        <w:rPr>
          <w:rFonts w:ascii="Gill Sans MT" w:hAnsi="Gill Sans MT" w:cs="Times New Roman"/>
          <w:sz w:val="24"/>
          <w:szCs w:val="24"/>
        </w:rPr>
        <w:t xml:space="preserve"> </w:t>
      </w:r>
    </w:p>
    <w:p w14:paraId="76BD2766" w14:textId="1CAC2228" w:rsidR="00C531C7" w:rsidRPr="006E1868" w:rsidRDefault="00C50702"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lastRenderedPageBreak/>
        <w:t xml:space="preserve">Ovaj zahtjev se potvrđuje potpisom Obrasca 5. Izjava prijavitelja o osiguranju vlastitog udjela sufinanciranja, koju je Prijavitelj dužan dostaviti </w:t>
      </w:r>
      <w:r w:rsidR="00D05697" w:rsidRPr="006E1868">
        <w:rPr>
          <w:rFonts w:ascii="Gill Sans MT" w:hAnsi="Gill Sans MT" w:cs="Times New Roman"/>
          <w:sz w:val="24"/>
          <w:szCs w:val="24"/>
        </w:rPr>
        <w:t>u sklopu</w:t>
      </w:r>
      <w:r w:rsidRPr="006E1868">
        <w:rPr>
          <w:rFonts w:ascii="Gill Sans MT" w:hAnsi="Gill Sans MT" w:cs="Times New Roman"/>
          <w:sz w:val="24"/>
          <w:szCs w:val="24"/>
        </w:rPr>
        <w:t xml:space="preserve"> projektnog prijedloga.</w:t>
      </w:r>
    </w:p>
    <w:p w14:paraId="519D74C8" w14:textId="106100EB" w:rsidR="00A37820" w:rsidRPr="006E1868" w:rsidRDefault="00A37820" w:rsidP="00085E90">
      <w:pPr>
        <w:jc w:val="both"/>
        <w:rPr>
          <w:rFonts w:ascii="Gill Sans MT" w:hAnsi="Gill Sans MT" w:cs="Times New Roman"/>
          <w:sz w:val="24"/>
          <w:szCs w:val="24"/>
        </w:rPr>
      </w:pPr>
      <w:r w:rsidRPr="006E1868">
        <w:rPr>
          <w:rFonts w:ascii="Gill Sans MT" w:hAnsi="Gill Sans MT" w:cs="Times New Roman"/>
          <w:sz w:val="24"/>
          <w:szCs w:val="24"/>
        </w:rPr>
        <w:t>Maksimal</w:t>
      </w:r>
      <w:r w:rsidR="002C74E7" w:rsidRPr="006E1868">
        <w:rPr>
          <w:rFonts w:ascii="Gill Sans MT" w:hAnsi="Gill Sans MT" w:cs="Times New Roman"/>
          <w:sz w:val="24"/>
          <w:szCs w:val="24"/>
        </w:rPr>
        <w:t>ni</w:t>
      </w:r>
      <w:r w:rsidRPr="006E1868">
        <w:rPr>
          <w:rFonts w:ascii="Gill Sans MT" w:hAnsi="Gill Sans MT" w:cs="Times New Roman"/>
          <w:sz w:val="24"/>
          <w:szCs w:val="24"/>
        </w:rPr>
        <w:t xml:space="preserve"> </w:t>
      </w:r>
      <w:r w:rsidR="00786C60" w:rsidRPr="006E1868">
        <w:rPr>
          <w:rFonts w:ascii="Gill Sans MT" w:hAnsi="Gill Sans MT" w:cs="Times New Roman"/>
          <w:sz w:val="24"/>
          <w:szCs w:val="24"/>
        </w:rPr>
        <w:t>intenzitet</w:t>
      </w:r>
      <w:r w:rsidRPr="006E1868">
        <w:rPr>
          <w:rFonts w:ascii="Gill Sans MT" w:hAnsi="Gill Sans MT" w:cs="Times New Roman"/>
          <w:sz w:val="24"/>
          <w:szCs w:val="24"/>
        </w:rPr>
        <w:t xml:space="preserve"> sufinanciranja prihvatljivih troškova projekta iz NPOO-a</w:t>
      </w:r>
      <w:r w:rsidR="00786C60" w:rsidRPr="006E1868">
        <w:rPr>
          <w:rFonts w:ascii="Gill Sans MT" w:hAnsi="Gill Sans MT" w:cs="Times New Roman"/>
          <w:sz w:val="24"/>
          <w:szCs w:val="24"/>
        </w:rPr>
        <w:t xml:space="preserve"> </w:t>
      </w:r>
      <w:r w:rsidRPr="006E1868">
        <w:rPr>
          <w:rFonts w:ascii="Gill Sans MT" w:hAnsi="Gill Sans MT" w:cs="Times New Roman"/>
          <w:sz w:val="24"/>
          <w:szCs w:val="24"/>
        </w:rPr>
        <w:t>ovis</w:t>
      </w:r>
      <w:r w:rsidR="00786C60" w:rsidRPr="006E1868">
        <w:rPr>
          <w:rFonts w:ascii="Gill Sans MT" w:hAnsi="Gill Sans MT" w:cs="Times New Roman"/>
          <w:sz w:val="24"/>
          <w:szCs w:val="24"/>
        </w:rPr>
        <w:t>i</w:t>
      </w:r>
      <w:r w:rsidRPr="006E1868">
        <w:rPr>
          <w:rFonts w:ascii="Gill Sans MT" w:hAnsi="Gill Sans MT" w:cs="Times New Roman"/>
          <w:sz w:val="24"/>
          <w:szCs w:val="24"/>
        </w:rPr>
        <w:t xml:space="preserve"> o veličini poduzeća Prijavitelja</w:t>
      </w:r>
      <w:r w:rsidR="00681712" w:rsidRPr="006E1868">
        <w:rPr>
          <w:rFonts w:ascii="Gill Sans MT" w:hAnsi="Gill Sans MT" w:cs="Times New Roman"/>
          <w:sz w:val="24"/>
          <w:szCs w:val="24"/>
        </w:rPr>
        <w:t xml:space="preserve">, </w:t>
      </w:r>
      <w:r w:rsidRPr="006E1868">
        <w:rPr>
          <w:rFonts w:ascii="Gill Sans MT" w:hAnsi="Gill Sans MT" w:cs="Times New Roman"/>
          <w:sz w:val="24"/>
          <w:szCs w:val="24"/>
        </w:rPr>
        <w:t>izračunava se u skladu s Programom dodjele državnih potpora i iznosi kako slijedi:</w:t>
      </w:r>
    </w:p>
    <w:p w14:paraId="2095F8E5" w14:textId="77777777" w:rsidR="00E94A1E" w:rsidRPr="006E1868" w:rsidRDefault="00E94A1E" w:rsidP="00085E90">
      <w:pPr>
        <w:jc w:val="both"/>
        <w:rPr>
          <w:rFonts w:ascii="Gill Sans MT" w:eastAsia="Times New Roman" w:hAnsi="Gill Sans MT" w:cs="Times New Roman"/>
          <w:b/>
          <w:bCs/>
          <w:i/>
          <w:sz w:val="24"/>
          <w:szCs w:val="24"/>
        </w:rPr>
      </w:pPr>
    </w:p>
    <w:p w14:paraId="347A33AC" w14:textId="77777777" w:rsidR="00B67CE7" w:rsidRPr="006E1868" w:rsidRDefault="00B67CE7" w:rsidP="00085E90">
      <w:pPr>
        <w:spacing w:after="120"/>
        <w:rPr>
          <w:rFonts w:ascii="Gill Sans MT" w:eastAsia="Times New Roman" w:hAnsi="Gill Sans MT" w:cs="Times New Roman"/>
          <w:b/>
          <w:bCs/>
          <w:sz w:val="24"/>
          <w:szCs w:val="24"/>
        </w:rPr>
      </w:pPr>
      <w:r w:rsidRPr="006E1868">
        <w:rPr>
          <w:rFonts w:ascii="Gill Sans MT" w:eastAsia="Times New Roman" w:hAnsi="Gill Sans MT" w:cs="Times New Roman"/>
          <w:b/>
          <w:bCs/>
          <w:i/>
          <w:sz w:val="24"/>
          <w:szCs w:val="24"/>
        </w:rPr>
        <w:t>Tablica</w:t>
      </w:r>
      <w:r w:rsidR="007F2BE9" w:rsidRPr="006E1868">
        <w:rPr>
          <w:rFonts w:ascii="Gill Sans MT" w:eastAsia="Times New Roman" w:hAnsi="Gill Sans MT" w:cs="Times New Roman"/>
          <w:b/>
          <w:bCs/>
          <w:i/>
          <w:sz w:val="24"/>
          <w:szCs w:val="24"/>
        </w:rPr>
        <w:t xml:space="preserve"> </w:t>
      </w:r>
      <w:r w:rsidR="008C5EB1" w:rsidRPr="006E1868">
        <w:rPr>
          <w:rFonts w:ascii="Gill Sans MT" w:eastAsia="Times New Roman" w:hAnsi="Gill Sans MT" w:cs="Times New Roman"/>
          <w:b/>
          <w:bCs/>
          <w:i/>
          <w:sz w:val="24"/>
          <w:szCs w:val="24"/>
        </w:rPr>
        <w:t>2</w:t>
      </w:r>
      <w:r w:rsidR="007F2BE9" w:rsidRPr="006E1868">
        <w:rPr>
          <w:rFonts w:ascii="Gill Sans MT" w:eastAsia="Times New Roman" w:hAnsi="Gill Sans MT" w:cs="Times New Roman"/>
          <w:b/>
          <w:bCs/>
          <w:i/>
          <w:sz w:val="24"/>
          <w:szCs w:val="24"/>
        </w:rPr>
        <w:t xml:space="preserve"> - </w:t>
      </w:r>
      <w:r w:rsidRPr="006E1868">
        <w:rPr>
          <w:rFonts w:ascii="Gill Sans MT" w:eastAsia="Times New Roman" w:hAnsi="Gill Sans MT" w:cs="Times New Roman"/>
          <w:b/>
          <w:bCs/>
          <w:i/>
          <w:sz w:val="24"/>
          <w:szCs w:val="24"/>
        </w:rPr>
        <w:t>Maksimalni intenziteti potpore za sva područja RH osim Grada Zagreba</w:t>
      </w:r>
    </w:p>
    <w:tbl>
      <w:tblPr>
        <w:tblStyle w:val="Reetkatablice3"/>
        <w:tblW w:w="9070" w:type="dxa"/>
        <w:jc w:val="center"/>
        <w:tblInd w:w="0" w:type="dxa"/>
        <w:tblLook w:val="04A0" w:firstRow="1" w:lastRow="0" w:firstColumn="1" w:lastColumn="0" w:noHBand="0" w:noVBand="1"/>
      </w:tblPr>
      <w:tblGrid>
        <w:gridCol w:w="2179"/>
        <w:gridCol w:w="1533"/>
        <w:gridCol w:w="1407"/>
        <w:gridCol w:w="1406"/>
        <w:gridCol w:w="2545"/>
      </w:tblGrid>
      <w:tr w:rsidR="008521C4" w:rsidRPr="006E1868" w14:paraId="29E54A92" w14:textId="77777777" w:rsidTr="00853C40">
        <w:trPr>
          <w:trHeight w:val="567"/>
          <w:jc w:val="center"/>
        </w:trPr>
        <w:tc>
          <w:tcPr>
            <w:tcW w:w="9070" w:type="dxa"/>
            <w:gridSpan w:val="5"/>
            <w:tcBorders>
              <w:top w:val="single" w:sz="4" w:space="0" w:color="auto"/>
              <w:left w:val="single" w:sz="4" w:space="0" w:color="auto"/>
              <w:bottom w:val="single" w:sz="4" w:space="0" w:color="auto"/>
              <w:right w:val="single" w:sz="4" w:space="0" w:color="auto"/>
            </w:tcBorders>
            <w:shd w:val="clear" w:color="auto" w:fill="D6F8D7"/>
            <w:vAlign w:val="center"/>
            <w:hideMark/>
          </w:tcPr>
          <w:p w14:paraId="4F1D1617" w14:textId="3994DDA2" w:rsidR="00B67CE7" w:rsidRPr="006E1868" w:rsidRDefault="00B67CE7" w:rsidP="00085E90">
            <w:pPr>
              <w:spacing w:before="120" w:after="120"/>
              <w:jc w:val="center"/>
              <w:rPr>
                <w:rFonts w:ascii="Gill Sans MT" w:eastAsia="Times New Roman" w:hAnsi="Gill Sans MT"/>
                <w:i/>
                <w:sz w:val="24"/>
                <w:szCs w:val="24"/>
              </w:rPr>
            </w:pPr>
            <w:r w:rsidRPr="006E1868">
              <w:rPr>
                <w:rFonts w:ascii="Gill Sans MT" w:eastAsia="Times New Roman" w:hAnsi="Gill Sans MT"/>
                <w:b/>
                <w:i/>
                <w:sz w:val="24"/>
                <w:szCs w:val="24"/>
              </w:rPr>
              <w:t>Maksimalni intenzitet potpore iz NPOO-a prema veličini poduzeća</w:t>
            </w:r>
          </w:p>
        </w:tc>
      </w:tr>
      <w:tr w:rsidR="008521C4" w:rsidRPr="006E1868" w14:paraId="213F6254" w14:textId="77777777" w:rsidTr="009D0BF8">
        <w:trPr>
          <w:trHeight w:val="850"/>
          <w:jc w:val="center"/>
        </w:trPr>
        <w:tc>
          <w:tcPr>
            <w:tcW w:w="2179"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5C6A9130" w14:textId="06C7DAA8"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 xml:space="preserve">Kategorija </w:t>
            </w:r>
            <w:r w:rsidR="00D309C6" w:rsidRPr="006E1868">
              <w:rPr>
                <w:rFonts w:ascii="Gill Sans MT" w:eastAsia="Times New Roman" w:hAnsi="Gill Sans MT"/>
                <w:b/>
                <w:i/>
                <w:sz w:val="24"/>
                <w:szCs w:val="24"/>
              </w:rPr>
              <w:t>ulaganja</w:t>
            </w:r>
          </w:p>
        </w:tc>
        <w:tc>
          <w:tcPr>
            <w:tcW w:w="1533"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7F50C995" w14:textId="77777777"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Mikro i malo poduzeće</w:t>
            </w:r>
          </w:p>
        </w:tc>
        <w:tc>
          <w:tcPr>
            <w:tcW w:w="1407"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59524F97" w14:textId="77777777"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Srednje poduzeće</w:t>
            </w:r>
          </w:p>
        </w:tc>
        <w:tc>
          <w:tcPr>
            <w:tcW w:w="1406"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45C43470" w14:textId="77777777"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Veliko poduzeće</w:t>
            </w:r>
          </w:p>
        </w:tc>
        <w:tc>
          <w:tcPr>
            <w:tcW w:w="2545"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131C8BB3" w14:textId="77777777"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 xml:space="preserve">Program i </w:t>
            </w:r>
          </w:p>
          <w:p w14:paraId="492811CB" w14:textId="77777777"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vrsta potpore</w:t>
            </w:r>
          </w:p>
        </w:tc>
      </w:tr>
      <w:tr w:rsidR="00B67CE7" w:rsidRPr="006E1868" w14:paraId="39079AA2" w14:textId="77777777" w:rsidTr="00834987">
        <w:trPr>
          <w:trHeight w:val="1701"/>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3BE1AC88" w14:textId="4F643623" w:rsidR="00B67CE7" w:rsidRPr="006E1868" w:rsidRDefault="006C209F" w:rsidP="009C7366">
            <w:pPr>
              <w:jc w:val="center"/>
              <w:rPr>
                <w:rFonts w:ascii="Gill Sans MT" w:eastAsia="Times New Roman" w:hAnsi="Gill Sans MT"/>
                <w:sz w:val="24"/>
                <w:szCs w:val="24"/>
              </w:rPr>
            </w:pPr>
            <w:r w:rsidRPr="006E1868">
              <w:rPr>
                <w:rFonts w:ascii="Gill Sans MT" w:eastAsia="Times New Roman" w:hAnsi="Gill Sans MT"/>
                <w:sz w:val="24"/>
                <w:szCs w:val="24"/>
              </w:rPr>
              <w:t xml:space="preserve">Postrojenje za recikliranje građevnog otpada, biootpada i otpadne plastike </w:t>
            </w:r>
          </w:p>
        </w:tc>
        <w:tc>
          <w:tcPr>
            <w:tcW w:w="1533" w:type="dxa"/>
            <w:tcBorders>
              <w:top w:val="single" w:sz="4" w:space="0" w:color="auto"/>
              <w:left w:val="single" w:sz="4" w:space="0" w:color="auto"/>
              <w:bottom w:val="single" w:sz="4" w:space="0" w:color="auto"/>
              <w:right w:val="single" w:sz="4" w:space="0" w:color="auto"/>
            </w:tcBorders>
            <w:vAlign w:val="center"/>
            <w:hideMark/>
          </w:tcPr>
          <w:p w14:paraId="5BA4A616" w14:textId="7A0E7FE4" w:rsidR="00B67CE7" w:rsidRPr="006E1868" w:rsidRDefault="00B67CE7" w:rsidP="00085E90">
            <w:pPr>
              <w:jc w:val="center"/>
              <w:rPr>
                <w:rFonts w:ascii="Gill Sans MT" w:eastAsia="Times New Roman" w:hAnsi="Gill Sans MT"/>
                <w:sz w:val="24"/>
                <w:szCs w:val="24"/>
              </w:rPr>
            </w:pPr>
            <w:r w:rsidRPr="006E1868">
              <w:rPr>
                <w:rFonts w:ascii="Gill Sans MT" w:eastAsia="Times New Roman" w:hAnsi="Gill Sans MT"/>
                <w:sz w:val="24"/>
                <w:szCs w:val="24"/>
              </w:rPr>
              <w:t>7</w:t>
            </w:r>
            <w:r w:rsidR="009D0BF8" w:rsidRPr="006E1868">
              <w:rPr>
                <w:rFonts w:ascii="Gill Sans MT" w:eastAsia="Times New Roman" w:hAnsi="Gill Sans MT"/>
                <w:sz w:val="24"/>
                <w:szCs w:val="24"/>
              </w:rPr>
              <w:t>5</w:t>
            </w:r>
            <w:r w:rsidR="00416EF5" w:rsidRPr="006E1868">
              <w:rPr>
                <w:rFonts w:ascii="Gill Sans MT" w:eastAsia="Times New Roman" w:hAnsi="Gill Sans MT"/>
                <w:sz w:val="24"/>
                <w:szCs w:val="24"/>
              </w:rPr>
              <w:t xml:space="preserve"> </w:t>
            </w:r>
            <w:r w:rsidRPr="006E1868">
              <w:rPr>
                <w:rFonts w:ascii="Gill Sans MT" w:eastAsia="Times New Roman" w:hAnsi="Gill Sans MT"/>
                <w:sz w:val="24"/>
                <w:szCs w:val="24"/>
              </w:rPr>
              <w:t>% prihvatljivih troškova</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6847B2C" w14:textId="665FD5CC" w:rsidR="00B67CE7" w:rsidRPr="006E1868" w:rsidRDefault="00B67CE7" w:rsidP="00085E90">
            <w:pPr>
              <w:jc w:val="center"/>
              <w:rPr>
                <w:rFonts w:ascii="Gill Sans MT" w:eastAsia="Times New Roman" w:hAnsi="Gill Sans MT"/>
                <w:sz w:val="24"/>
                <w:szCs w:val="24"/>
              </w:rPr>
            </w:pPr>
            <w:r w:rsidRPr="006E1868">
              <w:rPr>
                <w:rFonts w:ascii="Gill Sans MT" w:eastAsia="Times New Roman" w:hAnsi="Gill Sans MT"/>
                <w:sz w:val="24"/>
                <w:szCs w:val="24"/>
              </w:rPr>
              <w:t>6</w:t>
            </w:r>
            <w:r w:rsidR="009D0BF8" w:rsidRPr="006E1868">
              <w:rPr>
                <w:rFonts w:ascii="Gill Sans MT" w:eastAsia="Times New Roman" w:hAnsi="Gill Sans MT"/>
                <w:sz w:val="24"/>
                <w:szCs w:val="24"/>
              </w:rPr>
              <w:t>5</w:t>
            </w:r>
            <w:r w:rsidR="00416EF5" w:rsidRPr="006E1868">
              <w:rPr>
                <w:rFonts w:ascii="Gill Sans MT" w:eastAsia="Times New Roman" w:hAnsi="Gill Sans MT"/>
                <w:sz w:val="24"/>
                <w:szCs w:val="24"/>
              </w:rPr>
              <w:t xml:space="preserve"> </w:t>
            </w:r>
            <w:r w:rsidRPr="006E1868">
              <w:rPr>
                <w:rFonts w:ascii="Gill Sans MT" w:eastAsia="Times New Roman" w:hAnsi="Gill Sans MT"/>
                <w:sz w:val="24"/>
                <w:szCs w:val="24"/>
              </w:rPr>
              <w:t>% prihvatljivih troškova</w:t>
            </w:r>
          </w:p>
        </w:tc>
        <w:tc>
          <w:tcPr>
            <w:tcW w:w="1406" w:type="dxa"/>
            <w:tcBorders>
              <w:top w:val="single" w:sz="4" w:space="0" w:color="auto"/>
              <w:left w:val="single" w:sz="4" w:space="0" w:color="auto"/>
              <w:bottom w:val="single" w:sz="4" w:space="0" w:color="auto"/>
              <w:right w:val="single" w:sz="4" w:space="0" w:color="auto"/>
            </w:tcBorders>
            <w:vAlign w:val="center"/>
            <w:hideMark/>
          </w:tcPr>
          <w:p w14:paraId="33763761" w14:textId="1DFC441D" w:rsidR="00B67CE7" w:rsidRPr="006E1868" w:rsidRDefault="00B67CE7" w:rsidP="00085E90">
            <w:pPr>
              <w:jc w:val="center"/>
              <w:rPr>
                <w:rFonts w:ascii="Gill Sans MT" w:eastAsia="Times New Roman" w:hAnsi="Gill Sans MT"/>
                <w:sz w:val="24"/>
                <w:szCs w:val="24"/>
              </w:rPr>
            </w:pPr>
            <w:r w:rsidRPr="006E1868">
              <w:rPr>
                <w:rFonts w:ascii="Gill Sans MT" w:eastAsia="Times New Roman" w:hAnsi="Gill Sans MT"/>
                <w:sz w:val="24"/>
                <w:szCs w:val="24"/>
              </w:rPr>
              <w:t>5</w:t>
            </w:r>
            <w:r w:rsidR="009D0BF8" w:rsidRPr="006E1868">
              <w:rPr>
                <w:rFonts w:ascii="Gill Sans MT" w:eastAsia="Times New Roman" w:hAnsi="Gill Sans MT"/>
                <w:sz w:val="24"/>
                <w:szCs w:val="24"/>
              </w:rPr>
              <w:t>5</w:t>
            </w:r>
            <w:r w:rsidR="00416EF5" w:rsidRPr="006E1868">
              <w:rPr>
                <w:rFonts w:ascii="Gill Sans MT" w:eastAsia="Times New Roman" w:hAnsi="Gill Sans MT"/>
                <w:sz w:val="24"/>
                <w:szCs w:val="24"/>
              </w:rPr>
              <w:t xml:space="preserve"> </w:t>
            </w:r>
            <w:r w:rsidRPr="006E1868">
              <w:rPr>
                <w:rFonts w:ascii="Gill Sans MT" w:eastAsia="Times New Roman" w:hAnsi="Gill Sans MT"/>
                <w:sz w:val="24"/>
                <w:szCs w:val="24"/>
              </w:rPr>
              <w:t>% prihvatljivih troškova</w:t>
            </w:r>
          </w:p>
        </w:tc>
        <w:tc>
          <w:tcPr>
            <w:tcW w:w="2545" w:type="dxa"/>
            <w:tcBorders>
              <w:top w:val="single" w:sz="4" w:space="0" w:color="auto"/>
              <w:left w:val="single" w:sz="4" w:space="0" w:color="auto"/>
              <w:bottom w:val="single" w:sz="4" w:space="0" w:color="auto"/>
              <w:right w:val="single" w:sz="4" w:space="0" w:color="auto"/>
            </w:tcBorders>
            <w:vAlign w:val="center"/>
            <w:hideMark/>
          </w:tcPr>
          <w:p w14:paraId="59374965" w14:textId="0C7AABF2" w:rsidR="00B67CE7" w:rsidRPr="006E1868" w:rsidRDefault="00D73E61" w:rsidP="009C7366">
            <w:pPr>
              <w:jc w:val="center"/>
              <w:rPr>
                <w:rFonts w:ascii="Gill Sans MT" w:eastAsia="Times New Roman" w:hAnsi="Gill Sans MT"/>
                <w:b/>
                <w:bCs/>
                <w:sz w:val="24"/>
                <w:szCs w:val="24"/>
              </w:rPr>
            </w:pPr>
            <w:r w:rsidRPr="006E1868">
              <w:rPr>
                <w:rFonts w:ascii="Gill Sans MT" w:eastAsia="Calibri" w:hAnsi="Gill Sans MT"/>
                <w:sz w:val="24"/>
                <w:szCs w:val="24"/>
              </w:rPr>
              <w:t>Program dodjele državnih potpora za ulaganje u učinkovitu upotrebu resursa i za podupiranje prelaska na kružno gospodarstvo</w:t>
            </w:r>
          </w:p>
        </w:tc>
      </w:tr>
    </w:tbl>
    <w:p w14:paraId="6729E758" w14:textId="77777777" w:rsidR="00B67CE7" w:rsidRPr="006E1868" w:rsidRDefault="00B67CE7" w:rsidP="00085E90">
      <w:pPr>
        <w:spacing w:after="120"/>
        <w:jc w:val="both"/>
        <w:rPr>
          <w:rFonts w:ascii="Gill Sans MT" w:eastAsia="Times New Roman" w:hAnsi="Gill Sans MT" w:cs="Times New Roman"/>
          <w:b/>
          <w:bCs/>
          <w:i/>
          <w:sz w:val="24"/>
          <w:szCs w:val="24"/>
        </w:rPr>
      </w:pPr>
    </w:p>
    <w:p w14:paraId="4D9CFCAD" w14:textId="77777777" w:rsidR="00B67CE7" w:rsidRPr="006E1868" w:rsidRDefault="00B67CE7" w:rsidP="00085E90">
      <w:pPr>
        <w:spacing w:after="120"/>
        <w:jc w:val="both"/>
        <w:rPr>
          <w:rFonts w:ascii="Gill Sans MT" w:eastAsia="Times New Roman" w:hAnsi="Gill Sans MT" w:cs="Times New Roman"/>
          <w:b/>
          <w:bCs/>
          <w:sz w:val="24"/>
          <w:szCs w:val="24"/>
        </w:rPr>
      </w:pPr>
      <w:r w:rsidRPr="006E1868">
        <w:rPr>
          <w:rFonts w:ascii="Gill Sans MT" w:eastAsia="Times New Roman" w:hAnsi="Gill Sans MT" w:cs="Times New Roman"/>
          <w:b/>
          <w:bCs/>
          <w:i/>
          <w:sz w:val="24"/>
          <w:szCs w:val="24"/>
        </w:rPr>
        <w:t xml:space="preserve">Tablica </w:t>
      </w:r>
      <w:r w:rsidR="00B15472" w:rsidRPr="006E1868">
        <w:rPr>
          <w:rFonts w:ascii="Gill Sans MT" w:eastAsia="Times New Roman" w:hAnsi="Gill Sans MT" w:cs="Times New Roman"/>
          <w:b/>
          <w:bCs/>
          <w:i/>
          <w:sz w:val="24"/>
          <w:szCs w:val="24"/>
        </w:rPr>
        <w:t>3</w:t>
      </w:r>
      <w:r w:rsidR="007F2BE9" w:rsidRPr="006E1868">
        <w:rPr>
          <w:rFonts w:ascii="Gill Sans MT" w:eastAsia="Times New Roman" w:hAnsi="Gill Sans MT" w:cs="Times New Roman"/>
          <w:b/>
          <w:bCs/>
          <w:i/>
          <w:sz w:val="24"/>
          <w:szCs w:val="24"/>
        </w:rPr>
        <w:t xml:space="preserve"> - </w:t>
      </w:r>
      <w:r w:rsidRPr="006E1868">
        <w:rPr>
          <w:rFonts w:ascii="Gill Sans MT" w:eastAsia="Times New Roman" w:hAnsi="Gill Sans MT" w:cs="Times New Roman"/>
          <w:b/>
          <w:bCs/>
          <w:i/>
          <w:sz w:val="24"/>
          <w:szCs w:val="24"/>
        </w:rPr>
        <w:t>Maksimalni intenziteti potpore za područje Grada Zagreba</w:t>
      </w:r>
    </w:p>
    <w:tbl>
      <w:tblPr>
        <w:tblStyle w:val="Reetkatablice3"/>
        <w:tblW w:w="9070" w:type="dxa"/>
        <w:jc w:val="center"/>
        <w:tblInd w:w="0" w:type="dxa"/>
        <w:tblLook w:val="04A0" w:firstRow="1" w:lastRow="0" w:firstColumn="1" w:lastColumn="0" w:noHBand="0" w:noVBand="1"/>
      </w:tblPr>
      <w:tblGrid>
        <w:gridCol w:w="2163"/>
        <w:gridCol w:w="1534"/>
        <w:gridCol w:w="1407"/>
        <w:gridCol w:w="1406"/>
        <w:gridCol w:w="2560"/>
      </w:tblGrid>
      <w:tr w:rsidR="008521C4" w:rsidRPr="006E1868" w14:paraId="16927D38" w14:textId="77777777" w:rsidTr="00853C40">
        <w:trPr>
          <w:trHeight w:val="567"/>
          <w:jc w:val="center"/>
        </w:trPr>
        <w:tc>
          <w:tcPr>
            <w:tcW w:w="9070" w:type="dxa"/>
            <w:gridSpan w:val="5"/>
            <w:tcBorders>
              <w:top w:val="single" w:sz="4" w:space="0" w:color="auto"/>
              <w:left w:val="single" w:sz="4" w:space="0" w:color="auto"/>
              <w:bottom w:val="single" w:sz="4" w:space="0" w:color="auto"/>
              <w:right w:val="single" w:sz="4" w:space="0" w:color="auto"/>
            </w:tcBorders>
            <w:shd w:val="clear" w:color="auto" w:fill="D6F8D7"/>
            <w:vAlign w:val="center"/>
            <w:hideMark/>
          </w:tcPr>
          <w:p w14:paraId="1A96644C" w14:textId="00A10832" w:rsidR="00B67CE7" w:rsidRPr="006E1868" w:rsidRDefault="00B67CE7" w:rsidP="00085E90">
            <w:pPr>
              <w:spacing w:before="120" w:after="120"/>
              <w:jc w:val="center"/>
              <w:rPr>
                <w:rFonts w:ascii="Gill Sans MT" w:eastAsia="Times New Roman" w:hAnsi="Gill Sans MT"/>
                <w:i/>
                <w:sz w:val="24"/>
                <w:szCs w:val="24"/>
              </w:rPr>
            </w:pPr>
            <w:r w:rsidRPr="006E1868">
              <w:rPr>
                <w:rFonts w:ascii="Gill Sans MT" w:eastAsia="Times New Roman" w:hAnsi="Gill Sans MT"/>
                <w:b/>
                <w:i/>
                <w:sz w:val="24"/>
                <w:szCs w:val="24"/>
              </w:rPr>
              <w:t>Maksimalni intenzitet potpore iz NPOO-a prema veličini poduzeća</w:t>
            </w:r>
            <w:r w:rsidR="00436C8F" w:rsidRPr="006E1868">
              <w:rPr>
                <w:rFonts w:ascii="Gill Sans MT" w:eastAsia="Times New Roman" w:hAnsi="Gill Sans MT"/>
                <w:b/>
                <w:i/>
                <w:sz w:val="24"/>
                <w:szCs w:val="24"/>
                <w:vertAlign w:val="superscript"/>
              </w:rPr>
              <w:t>13</w:t>
            </w:r>
          </w:p>
        </w:tc>
      </w:tr>
      <w:tr w:rsidR="008521C4" w:rsidRPr="006E1868" w14:paraId="68D03799" w14:textId="77777777" w:rsidTr="00CD7D80">
        <w:trPr>
          <w:trHeight w:val="907"/>
          <w:jc w:val="center"/>
        </w:trPr>
        <w:tc>
          <w:tcPr>
            <w:tcW w:w="2163"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0CDA9D5F" w14:textId="68E39F6A"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 xml:space="preserve">Kategorija </w:t>
            </w:r>
            <w:r w:rsidR="00302D2B" w:rsidRPr="006E1868">
              <w:rPr>
                <w:rFonts w:ascii="Gill Sans MT" w:eastAsia="Times New Roman" w:hAnsi="Gill Sans MT"/>
                <w:b/>
                <w:i/>
                <w:sz w:val="24"/>
                <w:szCs w:val="24"/>
              </w:rPr>
              <w:t>ulaganja</w:t>
            </w:r>
          </w:p>
        </w:tc>
        <w:tc>
          <w:tcPr>
            <w:tcW w:w="1534"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39D3F8B0" w14:textId="77777777"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Mikro i malo poduzeće</w:t>
            </w:r>
          </w:p>
        </w:tc>
        <w:tc>
          <w:tcPr>
            <w:tcW w:w="1407"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13F8541A" w14:textId="77777777"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Srednje poduzeće</w:t>
            </w:r>
          </w:p>
        </w:tc>
        <w:tc>
          <w:tcPr>
            <w:tcW w:w="1406"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38BF2CF5" w14:textId="77777777"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Veliko poduzeće</w:t>
            </w:r>
          </w:p>
        </w:tc>
        <w:tc>
          <w:tcPr>
            <w:tcW w:w="2560"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192C7FBC" w14:textId="77777777"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 xml:space="preserve">Program i </w:t>
            </w:r>
          </w:p>
          <w:p w14:paraId="5B2D02C5" w14:textId="77777777" w:rsidR="00B67CE7" w:rsidRPr="006E1868" w:rsidRDefault="00B67CE7" w:rsidP="00085E90">
            <w:pPr>
              <w:jc w:val="center"/>
              <w:rPr>
                <w:rFonts w:ascii="Gill Sans MT" w:eastAsia="Times New Roman" w:hAnsi="Gill Sans MT"/>
                <w:b/>
                <w:i/>
                <w:sz w:val="24"/>
                <w:szCs w:val="24"/>
              </w:rPr>
            </w:pPr>
            <w:r w:rsidRPr="006E1868">
              <w:rPr>
                <w:rFonts w:ascii="Gill Sans MT" w:eastAsia="Times New Roman" w:hAnsi="Gill Sans MT"/>
                <w:b/>
                <w:i/>
                <w:sz w:val="24"/>
                <w:szCs w:val="24"/>
              </w:rPr>
              <w:t>vrsta potpore</w:t>
            </w:r>
          </w:p>
        </w:tc>
      </w:tr>
      <w:tr w:rsidR="00B67CE7" w:rsidRPr="006E1868" w14:paraId="2A9F49A7" w14:textId="77777777" w:rsidTr="00834987">
        <w:trPr>
          <w:trHeight w:val="1701"/>
          <w:jc w:val="center"/>
        </w:trPr>
        <w:tc>
          <w:tcPr>
            <w:tcW w:w="2163" w:type="dxa"/>
            <w:tcBorders>
              <w:top w:val="single" w:sz="4" w:space="0" w:color="auto"/>
              <w:left w:val="single" w:sz="4" w:space="0" w:color="auto"/>
              <w:bottom w:val="single" w:sz="4" w:space="0" w:color="auto"/>
              <w:right w:val="single" w:sz="4" w:space="0" w:color="auto"/>
            </w:tcBorders>
            <w:vAlign w:val="center"/>
            <w:hideMark/>
          </w:tcPr>
          <w:p w14:paraId="77F13C58" w14:textId="12770D27" w:rsidR="00B67CE7" w:rsidRPr="006E1868" w:rsidRDefault="006C209F" w:rsidP="00C04FAC">
            <w:pPr>
              <w:jc w:val="center"/>
              <w:rPr>
                <w:rFonts w:ascii="Gill Sans MT" w:eastAsia="Times New Roman" w:hAnsi="Gill Sans MT"/>
                <w:sz w:val="24"/>
                <w:szCs w:val="24"/>
              </w:rPr>
            </w:pPr>
            <w:r w:rsidRPr="006E1868">
              <w:rPr>
                <w:rFonts w:ascii="Gill Sans MT" w:eastAsia="Times New Roman" w:hAnsi="Gill Sans MT"/>
                <w:sz w:val="24"/>
                <w:szCs w:val="24"/>
              </w:rPr>
              <w:t xml:space="preserve">Postrojenje za recikliranje građevnog otpada, biootpada i otpadne plastike </w:t>
            </w:r>
          </w:p>
        </w:tc>
        <w:tc>
          <w:tcPr>
            <w:tcW w:w="1534" w:type="dxa"/>
            <w:tcBorders>
              <w:top w:val="single" w:sz="4" w:space="0" w:color="auto"/>
              <w:left w:val="single" w:sz="4" w:space="0" w:color="auto"/>
              <w:bottom w:val="single" w:sz="4" w:space="0" w:color="auto"/>
              <w:right w:val="single" w:sz="4" w:space="0" w:color="auto"/>
            </w:tcBorders>
            <w:vAlign w:val="center"/>
            <w:hideMark/>
          </w:tcPr>
          <w:p w14:paraId="7CA4EE4E" w14:textId="6A07D938" w:rsidR="00B67CE7" w:rsidRPr="006E1868" w:rsidRDefault="005C3DD4" w:rsidP="00085E90">
            <w:pPr>
              <w:jc w:val="center"/>
              <w:rPr>
                <w:rFonts w:ascii="Gill Sans MT" w:eastAsia="Times New Roman" w:hAnsi="Gill Sans MT"/>
                <w:sz w:val="24"/>
                <w:szCs w:val="24"/>
              </w:rPr>
            </w:pPr>
            <w:r w:rsidRPr="006E1868">
              <w:rPr>
                <w:rFonts w:ascii="Gill Sans MT" w:eastAsia="Times New Roman" w:hAnsi="Gill Sans MT"/>
                <w:sz w:val="24"/>
                <w:szCs w:val="24"/>
              </w:rPr>
              <w:t xml:space="preserve"> </w:t>
            </w:r>
            <w:r w:rsidR="00B67CE7" w:rsidRPr="006E1868">
              <w:rPr>
                <w:rFonts w:ascii="Gill Sans MT" w:eastAsia="Times New Roman" w:hAnsi="Gill Sans MT"/>
                <w:sz w:val="24"/>
                <w:szCs w:val="24"/>
              </w:rPr>
              <w:t>6</w:t>
            </w:r>
            <w:r w:rsidR="00302D2B" w:rsidRPr="006E1868">
              <w:rPr>
                <w:rFonts w:ascii="Gill Sans MT" w:eastAsia="Times New Roman" w:hAnsi="Gill Sans MT"/>
                <w:sz w:val="24"/>
                <w:szCs w:val="24"/>
              </w:rPr>
              <w:t>5</w:t>
            </w:r>
            <w:r w:rsidR="00B67CE7" w:rsidRPr="006E1868">
              <w:rPr>
                <w:rFonts w:ascii="Gill Sans MT" w:eastAsia="Times New Roman" w:hAnsi="Gill Sans MT"/>
                <w:sz w:val="24"/>
                <w:szCs w:val="24"/>
              </w:rPr>
              <w:t xml:space="preserve"> % prihvatljivih troškova</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E572DBB" w14:textId="41F1BAF8" w:rsidR="00B67CE7" w:rsidRPr="006E1868" w:rsidRDefault="00B67CE7" w:rsidP="00085E90">
            <w:pPr>
              <w:jc w:val="center"/>
              <w:rPr>
                <w:rFonts w:ascii="Gill Sans MT" w:eastAsia="Times New Roman" w:hAnsi="Gill Sans MT"/>
                <w:sz w:val="24"/>
                <w:szCs w:val="24"/>
              </w:rPr>
            </w:pPr>
            <w:r w:rsidRPr="006E1868">
              <w:rPr>
                <w:rFonts w:ascii="Gill Sans MT" w:eastAsia="Times New Roman" w:hAnsi="Gill Sans MT"/>
                <w:sz w:val="24"/>
                <w:szCs w:val="24"/>
              </w:rPr>
              <w:t>5</w:t>
            </w:r>
            <w:r w:rsidR="00302D2B" w:rsidRPr="006E1868">
              <w:rPr>
                <w:rFonts w:ascii="Gill Sans MT" w:eastAsia="Times New Roman" w:hAnsi="Gill Sans MT"/>
                <w:sz w:val="24"/>
                <w:szCs w:val="24"/>
              </w:rPr>
              <w:t>5</w:t>
            </w:r>
            <w:r w:rsidRPr="006E1868">
              <w:rPr>
                <w:rFonts w:ascii="Gill Sans MT" w:eastAsia="Times New Roman" w:hAnsi="Gill Sans MT"/>
                <w:sz w:val="24"/>
                <w:szCs w:val="24"/>
              </w:rPr>
              <w:t xml:space="preserve"> % prihvatljivih troškova</w:t>
            </w:r>
          </w:p>
        </w:tc>
        <w:tc>
          <w:tcPr>
            <w:tcW w:w="1406" w:type="dxa"/>
            <w:tcBorders>
              <w:top w:val="single" w:sz="4" w:space="0" w:color="auto"/>
              <w:left w:val="single" w:sz="4" w:space="0" w:color="auto"/>
              <w:bottom w:val="single" w:sz="4" w:space="0" w:color="auto"/>
              <w:right w:val="single" w:sz="4" w:space="0" w:color="auto"/>
            </w:tcBorders>
            <w:vAlign w:val="center"/>
            <w:hideMark/>
          </w:tcPr>
          <w:p w14:paraId="51824177" w14:textId="3DDA0609" w:rsidR="00B67CE7" w:rsidRPr="006E1868" w:rsidRDefault="00B67CE7" w:rsidP="00085E90">
            <w:pPr>
              <w:jc w:val="center"/>
              <w:rPr>
                <w:rFonts w:ascii="Gill Sans MT" w:eastAsia="Times New Roman" w:hAnsi="Gill Sans MT"/>
                <w:sz w:val="24"/>
                <w:szCs w:val="24"/>
              </w:rPr>
            </w:pPr>
            <w:r w:rsidRPr="006E1868">
              <w:rPr>
                <w:rFonts w:ascii="Gill Sans MT" w:eastAsia="Times New Roman" w:hAnsi="Gill Sans MT"/>
                <w:sz w:val="24"/>
                <w:szCs w:val="24"/>
              </w:rPr>
              <w:t>4</w:t>
            </w:r>
            <w:r w:rsidR="008E0FCC" w:rsidRPr="006E1868">
              <w:rPr>
                <w:rFonts w:ascii="Gill Sans MT" w:eastAsia="Times New Roman" w:hAnsi="Gill Sans MT"/>
                <w:sz w:val="24"/>
                <w:szCs w:val="24"/>
              </w:rPr>
              <w:t>5</w:t>
            </w:r>
            <w:r w:rsidRPr="006E1868">
              <w:rPr>
                <w:rFonts w:ascii="Gill Sans MT" w:eastAsia="Times New Roman" w:hAnsi="Gill Sans MT"/>
                <w:sz w:val="24"/>
                <w:szCs w:val="24"/>
              </w:rPr>
              <w:t xml:space="preserve"> % prihvatljivih troškova</w:t>
            </w:r>
          </w:p>
        </w:tc>
        <w:tc>
          <w:tcPr>
            <w:tcW w:w="2560" w:type="dxa"/>
            <w:tcBorders>
              <w:top w:val="single" w:sz="4" w:space="0" w:color="auto"/>
              <w:left w:val="single" w:sz="4" w:space="0" w:color="auto"/>
              <w:bottom w:val="single" w:sz="4" w:space="0" w:color="auto"/>
              <w:right w:val="single" w:sz="4" w:space="0" w:color="auto"/>
            </w:tcBorders>
            <w:vAlign w:val="center"/>
            <w:hideMark/>
          </w:tcPr>
          <w:p w14:paraId="0D16469A" w14:textId="12FF7E41" w:rsidR="00B67CE7" w:rsidRPr="006E1868" w:rsidRDefault="00D73E61" w:rsidP="00C04FAC">
            <w:pPr>
              <w:jc w:val="center"/>
              <w:rPr>
                <w:rFonts w:ascii="Gill Sans MT" w:eastAsia="Times New Roman" w:hAnsi="Gill Sans MT"/>
                <w:sz w:val="24"/>
                <w:szCs w:val="24"/>
              </w:rPr>
            </w:pPr>
            <w:r w:rsidRPr="006E1868">
              <w:rPr>
                <w:rFonts w:ascii="Gill Sans MT" w:eastAsia="Calibri" w:hAnsi="Gill Sans MT"/>
                <w:sz w:val="24"/>
                <w:szCs w:val="24"/>
              </w:rPr>
              <w:t>Program dodjele državnih potpora za ulaganje u učinkovitu upotrebu resursa i za podupiranje prelaska na kružno gospodarstvo</w:t>
            </w:r>
          </w:p>
        </w:tc>
      </w:tr>
    </w:tbl>
    <w:p w14:paraId="032EA28B" w14:textId="77777777" w:rsidR="00EC0776" w:rsidRPr="006E1868" w:rsidRDefault="00EC0776" w:rsidP="00085E90">
      <w:pPr>
        <w:jc w:val="both"/>
        <w:rPr>
          <w:rFonts w:ascii="Gill Sans MT" w:hAnsi="Gill Sans MT" w:cs="Times New Roman"/>
          <w:sz w:val="24"/>
          <w:szCs w:val="24"/>
        </w:rPr>
      </w:pPr>
    </w:p>
    <w:p w14:paraId="771C42A5" w14:textId="43895DE4" w:rsidR="00A76A57" w:rsidRPr="006E1868" w:rsidRDefault="00BE13BA" w:rsidP="00BE13BA">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Sukladno </w:t>
      </w:r>
      <w:r w:rsidR="00A76A57" w:rsidRPr="006E1868">
        <w:rPr>
          <w:rFonts w:ascii="Gill Sans MT" w:hAnsi="Gill Sans MT" w:cs="Times New Roman"/>
          <w:sz w:val="24"/>
          <w:szCs w:val="24"/>
        </w:rPr>
        <w:t xml:space="preserve">čl. 9 </w:t>
      </w:r>
      <w:r w:rsidRPr="006E1868">
        <w:rPr>
          <w:rFonts w:ascii="Gill Sans MT" w:hAnsi="Gill Sans MT" w:cs="Times New Roman"/>
          <w:sz w:val="24"/>
          <w:szCs w:val="24"/>
        </w:rPr>
        <w:t xml:space="preserve">Programa dodjele državnih potpora iz Priloga 4, </w:t>
      </w:r>
      <w:r w:rsidR="00A76A57" w:rsidRPr="006E1868">
        <w:rPr>
          <w:rFonts w:ascii="Gill Sans MT" w:hAnsi="Gill Sans MT" w:cs="Times New Roman"/>
          <w:sz w:val="24"/>
          <w:szCs w:val="24"/>
        </w:rPr>
        <w:t xml:space="preserve">sljedeći </w:t>
      </w:r>
      <w:r w:rsidRPr="006E1868">
        <w:rPr>
          <w:rFonts w:ascii="Gill Sans MT" w:hAnsi="Gill Sans MT" w:cs="Times New Roman"/>
          <w:sz w:val="24"/>
          <w:szCs w:val="24"/>
        </w:rPr>
        <w:t xml:space="preserve">troškovi </w:t>
      </w:r>
      <w:r w:rsidR="00A76A57" w:rsidRPr="006E1868">
        <w:rPr>
          <w:rFonts w:ascii="Gill Sans MT" w:hAnsi="Gill Sans MT" w:cs="Times New Roman"/>
          <w:sz w:val="24"/>
          <w:szCs w:val="24"/>
        </w:rPr>
        <w:t>prihvatljivi su za sufinanciranje u okviru ovog Poziva:</w:t>
      </w:r>
    </w:p>
    <w:p w14:paraId="2A7B2772" w14:textId="67619649" w:rsidR="00BE13BA" w:rsidRPr="006E1868" w:rsidRDefault="00BE13BA" w:rsidP="00865415">
      <w:pPr>
        <w:pStyle w:val="Bezproreda"/>
        <w:numPr>
          <w:ilvl w:val="1"/>
          <w:numId w:val="9"/>
        </w:numPr>
        <w:spacing w:after="120"/>
        <w:ind w:left="426" w:hanging="284"/>
        <w:jc w:val="both"/>
        <w:rPr>
          <w:rFonts w:ascii="Gill Sans MT" w:hAnsi="Gill Sans MT" w:cs="Times New Roman"/>
          <w:sz w:val="24"/>
          <w:szCs w:val="24"/>
        </w:rPr>
      </w:pPr>
      <w:r w:rsidRPr="006E1868">
        <w:rPr>
          <w:rFonts w:ascii="Gill Sans MT" w:hAnsi="Gill Sans MT" w:cs="Times New Roman"/>
          <w:sz w:val="24"/>
          <w:szCs w:val="24"/>
          <w:u w:val="single"/>
        </w:rPr>
        <w:t>dodatni troškovi ulaganja</w:t>
      </w:r>
      <w:r w:rsidRPr="006E1868">
        <w:rPr>
          <w:rFonts w:ascii="Gill Sans MT" w:hAnsi="Gill Sans MT" w:cs="Times New Roman"/>
          <w:sz w:val="24"/>
          <w:szCs w:val="24"/>
        </w:rPr>
        <w:t xml:space="preserve"> utvrđeni usporedbom ukupnih troškova ulaganja projekta s troškovima projekta ili aktivnosti koji su manje pogodni za okoliš, a koji odgovaraju </w:t>
      </w:r>
      <w:proofErr w:type="spellStart"/>
      <w:r w:rsidRPr="006E1868">
        <w:rPr>
          <w:rFonts w:ascii="Gill Sans MT" w:hAnsi="Gill Sans MT" w:cs="Times New Roman"/>
          <w:sz w:val="24"/>
          <w:szCs w:val="24"/>
        </w:rPr>
        <w:t>protučinjeničnom</w:t>
      </w:r>
      <w:proofErr w:type="spellEnd"/>
      <w:r w:rsidRPr="006E1868">
        <w:rPr>
          <w:rFonts w:ascii="Gill Sans MT" w:hAnsi="Gill Sans MT" w:cs="Times New Roman"/>
          <w:sz w:val="24"/>
          <w:szCs w:val="24"/>
        </w:rPr>
        <w:t xml:space="preserve"> scenariju</w:t>
      </w:r>
      <w:r w:rsidR="000E35A3" w:rsidRPr="006E1868">
        <w:rPr>
          <w:rFonts w:ascii="Gill Sans MT" w:hAnsi="Gill Sans MT" w:cs="Times New Roman"/>
          <w:sz w:val="24"/>
          <w:szCs w:val="24"/>
          <w:vertAlign w:val="superscript"/>
        </w:rPr>
        <w:t>14</w:t>
      </w:r>
      <w:r w:rsidRPr="006E1868">
        <w:rPr>
          <w:rFonts w:ascii="Gill Sans MT" w:hAnsi="Gill Sans MT" w:cs="Times New Roman"/>
          <w:sz w:val="24"/>
          <w:szCs w:val="24"/>
        </w:rPr>
        <w:t xml:space="preserve"> koji se sastoji od obrade otpada na temelju postupka obrade koji se nalazi niže u redoslijedu prioriteta hijerarhije otpada iz članka 4. točke 1. Direktive 2008/98/EZ ili obrade otpada, drugih proizvoda, materijala ili tvari na manje resursno učinkovit način</w:t>
      </w:r>
      <w:r w:rsidR="00A76A57" w:rsidRPr="006E1868">
        <w:rPr>
          <w:rFonts w:ascii="Gill Sans MT" w:hAnsi="Gill Sans MT" w:cs="Times New Roman"/>
          <w:sz w:val="24"/>
          <w:szCs w:val="24"/>
        </w:rPr>
        <w:t>; ili</w:t>
      </w:r>
    </w:p>
    <w:p w14:paraId="056710F6" w14:textId="77777777" w:rsidR="009C3D2F" w:rsidRPr="006E1868" w:rsidRDefault="00A76A57" w:rsidP="009C3D2F">
      <w:pPr>
        <w:pStyle w:val="Bezproreda"/>
        <w:numPr>
          <w:ilvl w:val="1"/>
          <w:numId w:val="9"/>
        </w:numPr>
        <w:spacing w:after="120"/>
        <w:ind w:left="426" w:hanging="284"/>
        <w:jc w:val="both"/>
        <w:rPr>
          <w:rFonts w:ascii="Gill Sans MT" w:hAnsi="Gill Sans MT" w:cs="Times New Roman"/>
          <w:sz w:val="24"/>
          <w:szCs w:val="24"/>
        </w:rPr>
      </w:pPr>
      <w:r w:rsidRPr="006E1868">
        <w:rPr>
          <w:rFonts w:ascii="Gill Sans MT" w:hAnsi="Gill Sans MT" w:cs="Times New Roman"/>
          <w:sz w:val="24"/>
          <w:szCs w:val="24"/>
          <w:u w:val="single"/>
        </w:rPr>
        <w:t>ukupni troškovi ulaganja</w:t>
      </w:r>
      <w:r w:rsidRPr="006E1868">
        <w:rPr>
          <w:rFonts w:ascii="Gill Sans MT" w:hAnsi="Gill Sans MT" w:cs="Times New Roman"/>
          <w:sz w:val="24"/>
          <w:szCs w:val="24"/>
        </w:rPr>
        <w:t>, ak</w:t>
      </w:r>
      <w:r w:rsidR="00BE13BA" w:rsidRPr="006E1868">
        <w:rPr>
          <w:rFonts w:ascii="Gill Sans MT" w:hAnsi="Gill Sans MT" w:cs="Times New Roman"/>
          <w:sz w:val="24"/>
          <w:szCs w:val="24"/>
        </w:rPr>
        <w:t>o se ulaganje sastoji od ugradnje dodatne komponente u već postojeći objekt za koji ne postoji ekvivalent koji je manje pogodan za okoliš ili ako podnositelj zahtjeva za potporu može dokazati da bez potpore ne bi bilo ulaganja.</w:t>
      </w:r>
    </w:p>
    <w:p w14:paraId="48D6E38C" w14:textId="77777777" w:rsidR="00480CCD" w:rsidRDefault="00BE13BA" w:rsidP="00480CCD">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Potpore se ne dodjeljuju za ulaganja koja se provode radi usklađivanja s normama Unije koje su donesene i koje su na snazi, odnosno potpore se dodjeljuju za ulaganja koja se poduzimaju radi </w:t>
      </w:r>
      <w:r w:rsidRPr="006E1868">
        <w:rPr>
          <w:rFonts w:ascii="Gill Sans MT" w:hAnsi="Gill Sans MT" w:cs="Times New Roman"/>
          <w:sz w:val="24"/>
          <w:szCs w:val="24"/>
        </w:rPr>
        <w:lastRenderedPageBreak/>
        <w:t>usklađivanja s normama Unije koje su donesene, ali još nisu na snazi pod uvjetom da se ulaganje provede i dovrši najmanje 18 mjeseci prije nego što norme stupe na snagu.</w:t>
      </w:r>
    </w:p>
    <w:p w14:paraId="67CBF3E9" w14:textId="6473C845" w:rsidR="00480CCD" w:rsidRPr="006E1868" w:rsidRDefault="00480CCD" w:rsidP="00480CCD">
      <w:pPr>
        <w:pStyle w:val="Bezproreda"/>
        <w:spacing w:after="120"/>
        <w:jc w:val="both"/>
        <w:rPr>
          <w:rFonts w:ascii="Gill Sans MT" w:hAnsi="Gill Sans MT" w:cs="Times New Roman"/>
          <w:sz w:val="24"/>
          <w:szCs w:val="24"/>
        </w:rPr>
      </w:pPr>
      <w:r w:rsidRPr="006E1868">
        <w:rPr>
          <w:rFonts w:ascii="Gill Sans MT" w:hAnsi="Gill Sans MT"/>
          <w:i/>
          <w:sz w:val="18"/>
          <w:szCs w:val="18"/>
          <w:vertAlign w:val="superscript"/>
        </w:rPr>
        <w:t>13</w:t>
      </w:r>
      <w:r w:rsidRPr="006E1868">
        <w:rPr>
          <w:rFonts w:ascii="Gill Sans MT" w:hAnsi="Gill Sans MT"/>
          <w:i/>
          <w:sz w:val="18"/>
          <w:szCs w:val="18"/>
        </w:rPr>
        <w:t>Mikro, malo, srednje ili veliko poduzeće sukladno Prilogu I. Uredbe Komisije (EU) 651/2014 o ocjenjivanju određenih kategorija potpora spojivima s unutarnjim tržištem u primjeni članaka 107. i 108. Ugovora.</w:t>
      </w:r>
    </w:p>
    <w:p w14:paraId="1659154D" w14:textId="77777777" w:rsidR="00480CCD" w:rsidRPr="006E1868" w:rsidRDefault="00480CCD" w:rsidP="00480CCD">
      <w:pPr>
        <w:pStyle w:val="Bezproreda"/>
        <w:spacing w:after="120"/>
        <w:jc w:val="both"/>
        <w:rPr>
          <w:rFonts w:ascii="Gill Sans MT" w:hAnsi="Gill Sans MT" w:cs="Times New Roman"/>
          <w:sz w:val="24"/>
          <w:szCs w:val="24"/>
        </w:rPr>
      </w:pPr>
      <w:r w:rsidRPr="006E1868">
        <w:rPr>
          <w:rFonts w:ascii="Gill Sans MT" w:hAnsi="Gill Sans MT"/>
          <w:vertAlign w:val="superscript"/>
        </w:rPr>
        <w:t>14</w:t>
      </w:r>
      <w:r w:rsidRPr="006E1868">
        <w:rPr>
          <w:rFonts w:ascii="Gill Sans MT" w:hAnsi="Gill Sans MT"/>
          <w:i/>
          <w:sz w:val="18"/>
          <w:szCs w:val="18"/>
        </w:rPr>
        <w:t xml:space="preserve">Kod dodatnih troškova ulaganja, </w:t>
      </w:r>
      <w:proofErr w:type="spellStart"/>
      <w:r w:rsidRPr="006E1868">
        <w:rPr>
          <w:rFonts w:ascii="Gill Sans MT" w:hAnsi="Gill Sans MT"/>
          <w:i/>
          <w:sz w:val="18"/>
          <w:szCs w:val="18"/>
        </w:rPr>
        <w:t>protučinjenični</w:t>
      </w:r>
      <w:proofErr w:type="spellEnd"/>
      <w:r w:rsidRPr="006E1868">
        <w:rPr>
          <w:rFonts w:ascii="Gill Sans MT" w:hAnsi="Gill Sans MT"/>
          <w:i/>
          <w:sz w:val="18"/>
          <w:szCs w:val="18"/>
        </w:rPr>
        <w:t xml:space="preserve"> scenarij mora biti dio Analize tržišta i dostupnosti otpada (</w:t>
      </w:r>
      <w:proofErr w:type="spellStart"/>
      <w:r w:rsidRPr="006E1868">
        <w:rPr>
          <w:rFonts w:ascii="Gill Sans MT" w:hAnsi="Gill Sans MT"/>
          <w:i/>
          <w:sz w:val="18"/>
          <w:szCs w:val="18"/>
        </w:rPr>
        <w:t>ref</w:t>
      </w:r>
      <w:proofErr w:type="spellEnd"/>
      <w:r w:rsidRPr="006E1868">
        <w:rPr>
          <w:rFonts w:ascii="Gill Sans MT" w:hAnsi="Gill Sans MT"/>
          <w:i/>
          <w:sz w:val="18"/>
          <w:szCs w:val="18"/>
        </w:rPr>
        <w:t>. poglavlje 1.3.).</w:t>
      </w:r>
    </w:p>
    <w:p w14:paraId="105F175D" w14:textId="7292F4C6" w:rsidR="00BE13BA" w:rsidRPr="006E1868" w:rsidRDefault="00BE13BA" w:rsidP="00BE13BA">
      <w:pPr>
        <w:jc w:val="both"/>
        <w:rPr>
          <w:rFonts w:ascii="Gill Sans MT" w:hAnsi="Gill Sans MT"/>
        </w:rPr>
      </w:pPr>
    </w:p>
    <w:p w14:paraId="50D70E7A" w14:textId="77777777" w:rsidR="00BE13BA" w:rsidRPr="006E1868" w:rsidRDefault="00BE13BA" w:rsidP="00085E90">
      <w:pPr>
        <w:jc w:val="both"/>
        <w:rPr>
          <w:rFonts w:ascii="Gill Sans MT" w:hAnsi="Gill Sans MT" w:cs="Times New Roman"/>
          <w:sz w:val="24"/>
          <w:szCs w:val="24"/>
        </w:rPr>
      </w:pPr>
    </w:p>
    <w:p w14:paraId="2F1E5190" w14:textId="77777777" w:rsidR="005946EF" w:rsidRPr="006E1868" w:rsidRDefault="005946EF" w:rsidP="005912ED">
      <w:pPr>
        <w:pStyle w:val="Naslov2"/>
      </w:pPr>
      <w:bookmarkStart w:id="28" w:name="_Toc121905059"/>
      <w:bookmarkStart w:id="29" w:name="_Toc121905115"/>
      <w:bookmarkStart w:id="30" w:name="_Toc121905172"/>
      <w:bookmarkStart w:id="31" w:name="_Toc121905230"/>
      <w:bookmarkStart w:id="32" w:name="_Toc121905286"/>
      <w:bookmarkStart w:id="33" w:name="_Toc121922647"/>
      <w:bookmarkStart w:id="34" w:name="_Toc122000476"/>
      <w:bookmarkStart w:id="35" w:name="_Toc122003351"/>
      <w:bookmarkStart w:id="36" w:name="_Toc122003429"/>
      <w:bookmarkStart w:id="37" w:name="_Toc122003486"/>
      <w:bookmarkStart w:id="38" w:name="_Toc124499066"/>
      <w:bookmarkStart w:id="39" w:name="_Toc124850941"/>
      <w:bookmarkStart w:id="40" w:name="_Toc124851005"/>
      <w:bookmarkStart w:id="41" w:name="_Toc124851069"/>
      <w:bookmarkStart w:id="42" w:name="_Toc124858035"/>
      <w:bookmarkStart w:id="43" w:name="_Toc452468688"/>
      <w:bookmarkStart w:id="44" w:name="_Toc176951099"/>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6E1868">
        <w:rPr>
          <w:rStyle w:val="Bodytext2"/>
          <w:rFonts w:ascii="Gill Sans MT" w:eastAsiaTheme="minorHAnsi" w:hAnsi="Gill Sans MT"/>
          <w:b/>
          <w:bCs w:val="0"/>
          <w:iCs w:val="0"/>
          <w:color w:val="auto"/>
          <w:sz w:val="24"/>
          <w:szCs w:val="24"/>
          <w:lang w:val="hr-HR"/>
        </w:rPr>
        <w:t>Zbrajanje</w:t>
      </w:r>
      <w:r w:rsidRPr="006E1868">
        <w:t xml:space="preserve"> potpora</w:t>
      </w:r>
      <w:bookmarkEnd w:id="43"/>
      <w:bookmarkEnd w:id="44"/>
      <w:r w:rsidRPr="006E1868">
        <w:t xml:space="preserve"> </w:t>
      </w:r>
    </w:p>
    <w:p w14:paraId="513C437C" w14:textId="746CF482" w:rsidR="007314E6" w:rsidRPr="006E1868" w:rsidRDefault="007314E6" w:rsidP="007314E6">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Bespovratna sredstva koja se dodjeljuju u sklopu ovoga Poziva isključivo će se dodjeljivati u skladu s Programom dodjele državnih potpora.</w:t>
      </w:r>
    </w:p>
    <w:p w14:paraId="6FE3CE2A" w14:textId="0FF5BB8D" w:rsidR="00397BF5" w:rsidRPr="006E1868" w:rsidRDefault="007314E6" w:rsidP="007314E6">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Pri određivanju poštuju li se pragovi prijave od 30 milijuna EUR po poduzetniku po projektu ulaganja i maksimalni intenziteti potpore iz Programa dodjele državnih potpora, u obzir se uzima ukupni iznos državnih potpora za djelatnost, projekt ili poduzetnika kojima je dodijeljena potpora.</w:t>
      </w:r>
    </w:p>
    <w:p w14:paraId="4EB9E4CE" w14:textId="7BEB587E" w:rsidR="00530FAA" w:rsidRPr="006E1868" w:rsidRDefault="00530FAA" w:rsidP="00530FAA">
      <w:pPr>
        <w:pStyle w:val="CM4"/>
        <w:spacing w:before="60" w:after="60"/>
        <w:jc w:val="both"/>
        <w:rPr>
          <w:rFonts w:ascii="Gill Sans MT" w:hAnsi="Gill Sans MT"/>
        </w:rPr>
      </w:pPr>
      <w:r w:rsidRPr="006E1868">
        <w:rPr>
          <w:rFonts w:ascii="Gill Sans MT" w:hAnsi="Gill Sans MT"/>
        </w:rPr>
        <w:t>Potpora čije je troškove moguće utvrditi</w:t>
      </w:r>
      <w:r w:rsidR="001D55AE" w:rsidRPr="006E1868">
        <w:rPr>
          <w:rFonts w:ascii="Gill Sans MT" w:hAnsi="Gill Sans MT"/>
        </w:rPr>
        <w:t>,</w:t>
      </w:r>
      <w:r w:rsidRPr="006E1868">
        <w:rPr>
          <w:rFonts w:ascii="Gill Sans MT" w:hAnsi="Gill Sans MT"/>
        </w:rPr>
        <w:t xml:space="preserve"> a koja se izuzima na temelju Uredbe</w:t>
      </w:r>
      <w:r w:rsidR="00684BAF" w:rsidRPr="006E1868">
        <w:rPr>
          <w:rFonts w:ascii="Gill Sans MT" w:hAnsi="Gill Sans MT"/>
        </w:rPr>
        <w:t xml:space="preserve"> Komisije</w:t>
      </w:r>
      <w:r w:rsidRPr="006E1868">
        <w:rPr>
          <w:rFonts w:ascii="Gill Sans MT" w:hAnsi="Gill Sans MT"/>
        </w:rPr>
        <w:t xml:space="preserve"> </w:t>
      </w:r>
      <w:r w:rsidR="00684BAF" w:rsidRPr="006E1868">
        <w:rPr>
          <w:rFonts w:ascii="Gill Sans MT" w:hAnsi="Gill Sans MT"/>
        </w:rPr>
        <w:t>(</w:t>
      </w:r>
      <w:r w:rsidRPr="006E1868">
        <w:rPr>
          <w:rFonts w:ascii="Gill Sans MT" w:hAnsi="Gill Sans MT"/>
        </w:rPr>
        <w:t>EU</w:t>
      </w:r>
      <w:r w:rsidR="00684BAF" w:rsidRPr="006E1868">
        <w:rPr>
          <w:rFonts w:ascii="Gill Sans MT" w:hAnsi="Gill Sans MT"/>
        </w:rPr>
        <w:t>)</w:t>
      </w:r>
      <w:r w:rsidRPr="006E1868">
        <w:rPr>
          <w:rFonts w:ascii="Gill Sans MT" w:hAnsi="Gill Sans MT"/>
        </w:rPr>
        <w:t xml:space="preserve"> 651/2014 može se zbrajati: </w:t>
      </w:r>
    </w:p>
    <w:p w14:paraId="4C8B8183" w14:textId="32071779" w:rsidR="00530FAA" w:rsidRPr="006E1868" w:rsidRDefault="00530FAA" w:rsidP="007E4CD4">
      <w:pPr>
        <w:pStyle w:val="CM4"/>
        <w:numPr>
          <w:ilvl w:val="0"/>
          <w:numId w:val="37"/>
        </w:numPr>
        <w:spacing w:before="60" w:after="60"/>
        <w:jc w:val="both"/>
        <w:rPr>
          <w:rFonts w:ascii="Gill Sans MT" w:hAnsi="Gill Sans MT"/>
        </w:rPr>
      </w:pPr>
      <w:r w:rsidRPr="006E1868">
        <w:rPr>
          <w:rFonts w:ascii="Gill Sans MT" w:hAnsi="Gill Sans MT"/>
        </w:rPr>
        <w:t xml:space="preserve">s bilo kojom drugom državnom potporom, pod uvjetom da se dotične mjere odnose na različite prihvatljive troškove koje je moguće utvrditi; </w:t>
      </w:r>
    </w:p>
    <w:p w14:paraId="1EF44DCB" w14:textId="53671ADF" w:rsidR="00530FAA" w:rsidRPr="006E1868" w:rsidRDefault="00530FAA" w:rsidP="00834987">
      <w:pPr>
        <w:pStyle w:val="CM4"/>
        <w:numPr>
          <w:ilvl w:val="0"/>
          <w:numId w:val="37"/>
        </w:numPr>
        <w:spacing w:before="60"/>
        <w:jc w:val="both"/>
        <w:rPr>
          <w:rFonts w:ascii="Gill Sans MT" w:hAnsi="Gill Sans MT"/>
        </w:rPr>
      </w:pPr>
      <w:r w:rsidRPr="006E1868">
        <w:rPr>
          <w:rFonts w:ascii="Gill Sans MT" w:hAnsi="Gill Sans MT"/>
        </w:rPr>
        <w:t xml:space="preserve">s bilo kojom drugom državnom potporom koja se odnosi na iste prihvatljive troškove, bilo da se oni djelomično ili potpuno preklapaju, isključivo ako se tim zbrajanjem ne premašuje najviši intenzitet potpore ili iznos potpore koji je primjenjiv na tu potporu na temelju Uredbe </w:t>
      </w:r>
      <w:r w:rsidR="00684BAF" w:rsidRPr="006E1868">
        <w:rPr>
          <w:rFonts w:ascii="Gill Sans MT" w:hAnsi="Gill Sans MT"/>
        </w:rPr>
        <w:t xml:space="preserve">Komisije (EU) </w:t>
      </w:r>
      <w:r w:rsidRPr="006E1868">
        <w:rPr>
          <w:rFonts w:ascii="Gill Sans MT" w:hAnsi="Gill Sans MT"/>
        </w:rPr>
        <w:t xml:space="preserve">EU 651/2014. Državne potpore koje se izuzimaju na temelju spomenute </w:t>
      </w:r>
      <w:r w:rsidR="007C4CD5" w:rsidRPr="006E1868">
        <w:rPr>
          <w:rFonts w:ascii="Gill Sans MT" w:hAnsi="Gill Sans MT"/>
        </w:rPr>
        <w:t>U</w:t>
      </w:r>
      <w:r w:rsidRPr="006E1868">
        <w:rPr>
          <w:rFonts w:ascii="Gill Sans MT" w:hAnsi="Gill Sans MT"/>
        </w:rPr>
        <w:t xml:space="preserve">redbe ne zbrajaju se s potporama </w:t>
      </w:r>
      <w:r w:rsidRPr="006E1868">
        <w:rPr>
          <w:rFonts w:ascii="Gill Sans MT" w:hAnsi="Gill Sans MT"/>
          <w:i/>
          <w:iCs/>
        </w:rPr>
        <w:t xml:space="preserve">de </w:t>
      </w:r>
      <w:proofErr w:type="spellStart"/>
      <w:r w:rsidRPr="006E1868">
        <w:rPr>
          <w:rFonts w:ascii="Gill Sans MT" w:hAnsi="Gill Sans MT"/>
          <w:i/>
          <w:iCs/>
        </w:rPr>
        <w:t>minimis</w:t>
      </w:r>
      <w:proofErr w:type="spellEnd"/>
      <w:r w:rsidRPr="006E1868">
        <w:rPr>
          <w:rFonts w:ascii="Gill Sans MT" w:hAnsi="Gill Sans MT"/>
          <w:i/>
          <w:iCs/>
        </w:rPr>
        <w:t xml:space="preserve"> </w:t>
      </w:r>
      <w:r w:rsidRPr="006E1868">
        <w:rPr>
          <w:rFonts w:ascii="Gill Sans MT" w:hAnsi="Gill Sans MT"/>
        </w:rPr>
        <w:t>u odnosu na iste prihvatljive troškove ako bi njihovo zbrajanje dovelo toga da određeni intenzitet potpore premaši maksimalni inte</w:t>
      </w:r>
      <w:r w:rsidR="00EE2F1E" w:rsidRPr="006E1868">
        <w:rPr>
          <w:rFonts w:ascii="Gill Sans MT" w:hAnsi="Gill Sans MT"/>
        </w:rPr>
        <w:t>n</w:t>
      </w:r>
      <w:r w:rsidRPr="006E1868">
        <w:rPr>
          <w:rFonts w:ascii="Gill Sans MT" w:hAnsi="Gill Sans MT"/>
        </w:rPr>
        <w:t>zitet potpore utvrđene Programom dodjele državne potpore.</w:t>
      </w:r>
    </w:p>
    <w:p w14:paraId="109C140D" w14:textId="77777777" w:rsidR="00530FAA" w:rsidRPr="006E1868" w:rsidRDefault="00530FAA" w:rsidP="00834987">
      <w:pPr>
        <w:pStyle w:val="Bezproreda"/>
        <w:jc w:val="both"/>
        <w:rPr>
          <w:rFonts w:ascii="Gill Sans MT" w:hAnsi="Gill Sans MT" w:cs="Times New Roman"/>
          <w:sz w:val="24"/>
          <w:szCs w:val="24"/>
        </w:rPr>
      </w:pPr>
    </w:p>
    <w:tbl>
      <w:tblPr>
        <w:tblStyle w:val="TableGrid1"/>
        <w:tblpPr w:leftFromText="180" w:rightFromText="180" w:vertAnchor="text" w:horzAnchor="margin" w:tblpX="108" w:tblpY="48"/>
        <w:tblW w:w="9072" w:type="dxa"/>
        <w:shd w:val="clear" w:color="auto" w:fill="D6F8D7"/>
        <w:tblLook w:val="04A0" w:firstRow="1" w:lastRow="0" w:firstColumn="1" w:lastColumn="0" w:noHBand="0" w:noVBand="1"/>
      </w:tblPr>
      <w:tblGrid>
        <w:gridCol w:w="9072"/>
      </w:tblGrid>
      <w:tr w:rsidR="008521C4" w:rsidRPr="006E1868" w14:paraId="38F5D6AF" w14:textId="77777777" w:rsidTr="00216E8D">
        <w:tc>
          <w:tcPr>
            <w:tcW w:w="9072" w:type="dxa"/>
            <w:shd w:val="clear" w:color="auto" w:fill="D6F8D7"/>
          </w:tcPr>
          <w:p w14:paraId="11691BB2" w14:textId="1A19A3DE" w:rsidR="001A5880" w:rsidRPr="006E1868" w:rsidRDefault="001A5880" w:rsidP="00416EF5">
            <w:pPr>
              <w:jc w:val="both"/>
              <w:rPr>
                <w:rFonts w:ascii="Gill Sans MT" w:eastAsia="Times New Roman" w:hAnsi="Gill Sans MT" w:cs="Times New Roman"/>
                <w:i/>
                <w:sz w:val="24"/>
                <w:szCs w:val="24"/>
                <w:lang w:eastAsia="hr-HR"/>
              </w:rPr>
            </w:pPr>
            <w:r w:rsidRPr="006E1868">
              <w:rPr>
                <w:rFonts w:ascii="Gill Sans MT" w:eastAsiaTheme="minorHAnsi" w:hAnsi="Gill Sans MT" w:cs="Times New Roman"/>
                <w:b/>
                <w:i/>
                <w:sz w:val="24"/>
                <w:szCs w:val="24"/>
                <w:lang w:eastAsia="hr-HR"/>
              </w:rPr>
              <w:t>Napomena:</w:t>
            </w:r>
            <w:r w:rsidR="00DE6019" w:rsidRPr="006E1868">
              <w:rPr>
                <w:rFonts w:ascii="Gill Sans MT" w:eastAsiaTheme="minorHAnsi" w:hAnsi="Gill Sans MT" w:cs="Times New Roman"/>
                <w:b/>
                <w:i/>
                <w:sz w:val="24"/>
                <w:szCs w:val="24"/>
                <w:lang w:eastAsia="hr-HR"/>
              </w:rPr>
              <w:t xml:space="preserve"> </w:t>
            </w:r>
            <w:r w:rsidR="00EA07B3" w:rsidRPr="006E1868">
              <w:rPr>
                <w:rFonts w:ascii="Gill Sans MT" w:eastAsiaTheme="minorHAnsi" w:hAnsi="Gill Sans MT" w:cs="Times New Roman"/>
                <w:i/>
                <w:sz w:val="24"/>
                <w:szCs w:val="24"/>
                <w:lang w:eastAsia="hr-HR"/>
              </w:rPr>
              <w:t>Ovim Pozivom se dodjeljuju bespovratna sredstva koja su državna potpora dodijeljena udovoljavajući zahtjevima i odredbama Uredbe komisije br. 651/2014, a</w:t>
            </w:r>
            <w:r w:rsidR="00F930AD" w:rsidRPr="006E1868">
              <w:rPr>
                <w:rFonts w:ascii="Gill Sans MT" w:eastAsiaTheme="minorHAnsi" w:hAnsi="Gill Sans MT" w:cs="Times New Roman"/>
                <w:i/>
                <w:sz w:val="24"/>
                <w:szCs w:val="24"/>
                <w:lang w:eastAsia="hr-HR"/>
              </w:rPr>
              <w:t xml:space="preserve"> </w:t>
            </w:r>
            <w:r w:rsidR="00EA07B3" w:rsidRPr="006E1868">
              <w:rPr>
                <w:rFonts w:ascii="Gill Sans MT" w:eastAsiaTheme="minorHAnsi" w:hAnsi="Gill Sans MT" w:cs="Times New Roman"/>
                <w:i/>
                <w:sz w:val="24"/>
                <w:szCs w:val="24"/>
                <w:lang w:eastAsia="hr-HR"/>
              </w:rPr>
              <w:t>navedena uredba</w:t>
            </w:r>
            <w:r w:rsidR="00DE6019" w:rsidRPr="006E1868">
              <w:rPr>
                <w:rFonts w:ascii="Gill Sans MT" w:eastAsiaTheme="minorHAnsi" w:hAnsi="Gill Sans MT" w:cs="Times New Roman"/>
                <w:i/>
                <w:sz w:val="24"/>
                <w:szCs w:val="24"/>
                <w:lang w:eastAsia="hr-HR"/>
              </w:rPr>
              <w:t xml:space="preserve"> </w:t>
            </w:r>
            <w:r w:rsidR="00EA07B3" w:rsidRPr="006E1868">
              <w:rPr>
                <w:rFonts w:ascii="Gill Sans MT" w:eastAsiaTheme="minorHAnsi" w:hAnsi="Gill Sans MT" w:cs="Times New Roman"/>
                <w:i/>
                <w:sz w:val="24"/>
                <w:szCs w:val="24"/>
                <w:lang w:eastAsia="hr-HR"/>
              </w:rPr>
              <w:t xml:space="preserve">se primjenjuje isključivo na potpore koje imaju učinak poticaja. Smatra se da potpora ima učinak poticaja ako je Prijavitelj/Korisnik podnio pisani zahtjev za potporu na ovaj Poziv prije početka rada na projektu ili djelatnosti (Uredba </w:t>
            </w:r>
            <w:r w:rsidR="00684BAF" w:rsidRPr="006E1868">
              <w:rPr>
                <w:rFonts w:ascii="Gill Sans MT" w:hAnsi="Gill Sans MT"/>
              </w:rPr>
              <w:t xml:space="preserve"> </w:t>
            </w:r>
            <w:r w:rsidR="00684BAF" w:rsidRPr="006E1868">
              <w:rPr>
                <w:rFonts w:ascii="Gill Sans MT" w:eastAsiaTheme="minorHAnsi" w:hAnsi="Gill Sans MT" w:cs="Times New Roman"/>
                <w:i/>
                <w:sz w:val="24"/>
                <w:szCs w:val="24"/>
                <w:lang w:eastAsia="hr-HR"/>
              </w:rPr>
              <w:t>Komisije (EU)</w:t>
            </w:r>
            <w:r w:rsidR="00684BAF" w:rsidRPr="006E1868">
              <w:rPr>
                <w:rFonts w:ascii="Gill Sans MT" w:hAnsi="Gill Sans MT"/>
              </w:rPr>
              <w:t xml:space="preserve"> </w:t>
            </w:r>
            <w:r w:rsidR="00EA07B3" w:rsidRPr="006E1868">
              <w:rPr>
                <w:rFonts w:ascii="Gill Sans MT" w:eastAsiaTheme="minorHAnsi" w:hAnsi="Gill Sans MT" w:cs="Times New Roman"/>
                <w:i/>
                <w:sz w:val="24"/>
                <w:szCs w:val="24"/>
                <w:lang w:eastAsia="hr-HR"/>
              </w:rPr>
              <w:t xml:space="preserve">651/2014, </w:t>
            </w:r>
            <w:r w:rsidR="001D55AE" w:rsidRPr="006E1868">
              <w:rPr>
                <w:rFonts w:ascii="Gill Sans MT" w:eastAsiaTheme="minorHAnsi" w:hAnsi="Gill Sans MT" w:cs="Times New Roman"/>
                <w:i/>
                <w:sz w:val="24"/>
                <w:szCs w:val="24"/>
                <w:lang w:eastAsia="hr-HR"/>
              </w:rPr>
              <w:t>čl.</w:t>
            </w:r>
            <w:r w:rsidR="00EA07B3" w:rsidRPr="006E1868">
              <w:rPr>
                <w:rFonts w:ascii="Gill Sans MT" w:eastAsiaTheme="minorHAnsi" w:hAnsi="Gill Sans MT" w:cs="Times New Roman"/>
                <w:i/>
                <w:sz w:val="24"/>
                <w:szCs w:val="24"/>
                <w:lang w:eastAsia="hr-HR"/>
              </w:rPr>
              <w:t xml:space="preserve"> 6. stavak 2.). </w:t>
            </w:r>
            <w:r w:rsidRPr="006E1868">
              <w:rPr>
                <w:rFonts w:ascii="Gill Sans MT" w:eastAsiaTheme="minorHAnsi" w:hAnsi="Gill Sans MT" w:cs="Times New Roman"/>
                <w:i/>
                <w:sz w:val="24"/>
                <w:szCs w:val="24"/>
                <w:lang w:eastAsia="hr-HR"/>
              </w:rPr>
              <w:t>Sukladno čl</w:t>
            </w:r>
            <w:r w:rsidR="001D55AE" w:rsidRPr="006E1868">
              <w:rPr>
                <w:rFonts w:ascii="Gill Sans MT" w:eastAsiaTheme="minorHAnsi" w:hAnsi="Gill Sans MT" w:cs="Times New Roman"/>
                <w:i/>
                <w:sz w:val="24"/>
                <w:szCs w:val="24"/>
                <w:lang w:eastAsia="hr-HR"/>
              </w:rPr>
              <w:t>.</w:t>
            </w:r>
            <w:r w:rsidRPr="006E1868">
              <w:rPr>
                <w:rFonts w:ascii="Gill Sans MT" w:eastAsiaTheme="minorHAnsi" w:hAnsi="Gill Sans MT" w:cs="Times New Roman"/>
                <w:i/>
                <w:sz w:val="24"/>
                <w:szCs w:val="24"/>
                <w:lang w:eastAsia="hr-HR"/>
              </w:rPr>
              <w:t xml:space="preserve"> 6. Uredbe </w:t>
            </w:r>
            <w:r w:rsidR="00684BAF" w:rsidRPr="006E1868">
              <w:rPr>
                <w:rFonts w:ascii="Gill Sans MT" w:hAnsi="Gill Sans MT"/>
              </w:rPr>
              <w:t xml:space="preserve"> </w:t>
            </w:r>
            <w:r w:rsidR="00684BAF" w:rsidRPr="006E1868">
              <w:rPr>
                <w:rFonts w:ascii="Gill Sans MT" w:eastAsia="Times New Roman" w:hAnsi="Gill Sans MT" w:cs="Times New Roman"/>
                <w:i/>
                <w:sz w:val="24"/>
                <w:szCs w:val="24"/>
                <w:lang w:eastAsia="hr-HR"/>
              </w:rPr>
              <w:t>Komisije (EU)</w:t>
            </w:r>
            <w:r w:rsidR="00684BAF" w:rsidRPr="006E1868">
              <w:rPr>
                <w:rFonts w:ascii="Gill Sans MT" w:hAnsi="Gill Sans MT"/>
              </w:rPr>
              <w:t xml:space="preserve"> </w:t>
            </w:r>
            <w:r w:rsidRPr="006E1868">
              <w:rPr>
                <w:rFonts w:ascii="Gill Sans MT" w:eastAsiaTheme="minorHAnsi" w:hAnsi="Gill Sans MT" w:cs="Times New Roman"/>
                <w:i/>
                <w:sz w:val="24"/>
                <w:szCs w:val="24"/>
                <w:lang w:eastAsia="hr-HR"/>
              </w:rPr>
              <w:t>651/2014</w:t>
            </w:r>
            <w:r w:rsidRPr="006E1868">
              <w:rPr>
                <w:rFonts w:ascii="Gill Sans MT" w:eastAsia="Times New Roman" w:hAnsi="Gill Sans MT" w:cs="Times New Roman"/>
                <w:i/>
                <w:sz w:val="24"/>
                <w:szCs w:val="24"/>
                <w:lang w:eastAsia="hr-HR"/>
              </w:rPr>
              <w:t xml:space="preserve">, koji se odnosi na učinak poticaja, radovi koje se prijavljuju prema Programu dodjele državnih potpora </w:t>
            </w:r>
            <w:r w:rsidRPr="006E1868">
              <w:rPr>
                <w:rFonts w:ascii="Gill Sans MT" w:eastAsia="Times New Roman" w:hAnsi="Gill Sans MT" w:cs="Times New Roman"/>
                <w:b/>
                <w:i/>
                <w:sz w:val="24"/>
                <w:szCs w:val="24"/>
                <w:lang w:eastAsia="hr-HR"/>
              </w:rPr>
              <w:t>ne smiju započeti prije prijave</w:t>
            </w:r>
            <w:r w:rsidR="00DE6019" w:rsidRPr="006E1868">
              <w:rPr>
                <w:rFonts w:ascii="Gill Sans MT" w:eastAsia="Times New Roman" w:hAnsi="Gill Sans MT" w:cs="Times New Roman"/>
                <w:i/>
                <w:sz w:val="24"/>
                <w:szCs w:val="24"/>
                <w:lang w:eastAsia="hr-HR"/>
              </w:rPr>
              <w:t xml:space="preserve"> </w:t>
            </w:r>
            <w:r w:rsidRPr="006E1868">
              <w:rPr>
                <w:rFonts w:ascii="Gill Sans MT" w:eastAsia="Times New Roman" w:hAnsi="Gill Sans MT" w:cs="Times New Roman"/>
                <w:b/>
                <w:i/>
                <w:sz w:val="24"/>
                <w:szCs w:val="24"/>
                <w:lang w:eastAsia="hr-HR"/>
              </w:rPr>
              <w:t>projektnog prijedloga</w:t>
            </w:r>
            <w:r w:rsidRPr="006E1868">
              <w:rPr>
                <w:rFonts w:ascii="Gill Sans MT" w:eastAsia="Times New Roman" w:hAnsi="Gill Sans MT" w:cs="Times New Roman"/>
                <w:i/>
                <w:sz w:val="24"/>
                <w:szCs w:val="24"/>
                <w:lang w:eastAsia="hr-HR"/>
              </w:rPr>
              <w:t xml:space="preserve"> na Poziv. Početak radova se u skladu s člankom 2. točkom 23. Uredbe smatra početak građevinskih radova povezanih s ulaganjem ili prva zakonski obvezujuća obveza za naručivanje opreme ili bilo koja druga obveza koja ulaganje čini neopozivim. Kupnja zemljišta i pripremni radovi, primjerice ishođenje dozvola i provođenje studija izvedivosti, </w:t>
            </w:r>
            <w:r w:rsidRPr="006E1868">
              <w:rPr>
                <w:rFonts w:ascii="Gill Sans MT" w:eastAsia="Times New Roman" w:hAnsi="Gill Sans MT" w:cs="Times New Roman"/>
                <w:b/>
                <w:i/>
                <w:sz w:val="24"/>
                <w:szCs w:val="24"/>
                <w:lang w:eastAsia="hr-HR"/>
              </w:rPr>
              <w:t>ne smatraju se početkom radova</w:t>
            </w:r>
            <w:r w:rsidRPr="006E1868">
              <w:rPr>
                <w:rFonts w:ascii="Gill Sans MT" w:eastAsia="Times New Roman" w:hAnsi="Gill Sans MT" w:cs="Times New Roman"/>
                <w:i/>
                <w:sz w:val="24"/>
                <w:szCs w:val="24"/>
                <w:lang w:eastAsia="hr-HR"/>
              </w:rPr>
              <w:t xml:space="preserve">. U slučaju preuzimanja „početak radova“ znači trenutak stjecanja imovine koja je izravno povezana sa stečenom poslovnom jedinicom. </w:t>
            </w:r>
          </w:p>
          <w:p w14:paraId="085827A7" w14:textId="1CB94733" w:rsidR="001A5880" w:rsidRPr="006E1868" w:rsidRDefault="001A5880" w:rsidP="00416EF5">
            <w:pPr>
              <w:spacing w:after="120"/>
              <w:jc w:val="both"/>
              <w:rPr>
                <w:rFonts w:ascii="Gill Sans MT" w:eastAsia="Times New Roman" w:hAnsi="Gill Sans MT" w:cs="Times New Roman"/>
                <w:i/>
                <w:sz w:val="24"/>
                <w:szCs w:val="24"/>
                <w:lang w:eastAsia="hr-HR"/>
              </w:rPr>
            </w:pPr>
            <w:r w:rsidRPr="006E1868">
              <w:rPr>
                <w:rFonts w:ascii="Gill Sans MT" w:eastAsia="Times New Roman" w:hAnsi="Gill Sans MT" w:cs="Times New Roman"/>
                <w:i/>
                <w:sz w:val="24"/>
                <w:szCs w:val="24"/>
                <w:lang w:eastAsia="hr-HR"/>
              </w:rPr>
              <w:t>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w:t>
            </w:r>
            <w:r w:rsidR="00DE6019" w:rsidRPr="006E1868">
              <w:rPr>
                <w:rFonts w:ascii="Gill Sans MT" w:eastAsia="Times New Roman" w:hAnsi="Gill Sans MT" w:cs="Times New Roman"/>
                <w:i/>
                <w:sz w:val="24"/>
                <w:szCs w:val="24"/>
                <w:lang w:eastAsia="hr-HR"/>
              </w:rPr>
              <w:t xml:space="preserve"> </w:t>
            </w:r>
          </w:p>
        </w:tc>
      </w:tr>
    </w:tbl>
    <w:p w14:paraId="4023E6B0" w14:textId="77777777" w:rsidR="001C035A" w:rsidRPr="006E1868" w:rsidRDefault="001C035A" w:rsidP="00085E90">
      <w:pPr>
        <w:pStyle w:val="Bezproreda"/>
        <w:jc w:val="both"/>
        <w:rPr>
          <w:rFonts w:ascii="Gill Sans MT" w:hAnsi="Gill Sans MT" w:cs="Times New Roman"/>
          <w:sz w:val="24"/>
          <w:szCs w:val="24"/>
        </w:rPr>
      </w:pPr>
    </w:p>
    <w:p w14:paraId="769EF979" w14:textId="007AFDA3" w:rsidR="00AA37D7" w:rsidRPr="006E1868" w:rsidRDefault="00AA37D7" w:rsidP="004F1B3C">
      <w:pPr>
        <w:tabs>
          <w:tab w:val="center" w:pos="4320"/>
          <w:tab w:val="right" w:pos="8640"/>
        </w:tabs>
        <w:autoSpaceDE w:val="0"/>
        <w:autoSpaceDN w:val="0"/>
        <w:adjustRightInd w:val="0"/>
        <w:spacing w:after="120"/>
        <w:jc w:val="both"/>
        <w:rPr>
          <w:rFonts w:ascii="Gill Sans MT" w:hAnsi="Gill Sans MT" w:cs="Times New Roman"/>
          <w:sz w:val="24"/>
          <w:szCs w:val="24"/>
        </w:rPr>
      </w:pPr>
      <w:r w:rsidRPr="006E1868">
        <w:rPr>
          <w:rFonts w:ascii="Gill Sans MT" w:hAnsi="Gill Sans MT" w:cs="Times New Roman"/>
          <w:sz w:val="24"/>
          <w:szCs w:val="24"/>
        </w:rPr>
        <w:lastRenderedPageBreak/>
        <w:t>Prilikom podnošenja projektnog prijedloga bit će potrebno popuniti i dostaviti informacije o korištenim državnim potporama za Prijavitelja i svako povezano poduzeće kao i potrebne informacije radi određivanju veličine poduzetnika u sklopu Obrasca</w:t>
      </w:r>
      <w:r w:rsidR="00756C8F" w:rsidRPr="006E1868">
        <w:rPr>
          <w:rFonts w:ascii="Gill Sans MT" w:hAnsi="Gill Sans MT" w:cs="Times New Roman"/>
          <w:sz w:val="24"/>
          <w:szCs w:val="24"/>
        </w:rPr>
        <w:t xml:space="preserve"> 4.</w:t>
      </w:r>
      <w:r w:rsidRPr="006E1868">
        <w:rPr>
          <w:rFonts w:ascii="Gill Sans MT" w:hAnsi="Gill Sans MT" w:cs="Times New Roman"/>
          <w:sz w:val="24"/>
          <w:szCs w:val="24"/>
        </w:rPr>
        <w:t xml:space="preserve"> Izjava o korištenim državnim potporama, Obrasca </w:t>
      </w:r>
      <w:r w:rsidR="00645B0E" w:rsidRPr="006E1868">
        <w:rPr>
          <w:rFonts w:ascii="Gill Sans MT" w:hAnsi="Gill Sans MT" w:cs="Times New Roman"/>
          <w:sz w:val="24"/>
          <w:szCs w:val="24"/>
        </w:rPr>
        <w:t>3</w:t>
      </w:r>
      <w:r w:rsidR="00F51C30" w:rsidRPr="006E1868">
        <w:rPr>
          <w:rFonts w:ascii="Gill Sans MT" w:hAnsi="Gill Sans MT" w:cs="Times New Roman"/>
          <w:sz w:val="24"/>
          <w:szCs w:val="24"/>
        </w:rPr>
        <w:t>.</w:t>
      </w:r>
      <w:r w:rsidRPr="006E1868">
        <w:rPr>
          <w:rFonts w:ascii="Gill Sans MT" w:hAnsi="Gill Sans MT" w:cs="Times New Roman"/>
          <w:sz w:val="24"/>
          <w:szCs w:val="24"/>
        </w:rPr>
        <w:t xml:space="preserve"> Skupna izjava prijavitelja</w:t>
      </w:r>
      <w:r w:rsidR="00F51C30" w:rsidRPr="006E1868">
        <w:rPr>
          <w:rFonts w:ascii="Gill Sans MT" w:hAnsi="Gill Sans MT" w:cs="Times New Roman"/>
          <w:sz w:val="24"/>
          <w:szCs w:val="24"/>
        </w:rPr>
        <w:t xml:space="preserve"> i </w:t>
      </w:r>
      <w:r w:rsidRPr="006E1868">
        <w:rPr>
          <w:rFonts w:ascii="Gill Sans MT" w:hAnsi="Gill Sans MT" w:cs="Times New Roman"/>
          <w:sz w:val="24"/>
          <w:szCs w:val="24"/>
        </w:rPr>
        <w:t>Obrasca 2. Izjava prijavitelja.</w:t>
      </w:r>
    </w:p>
    <w:p w14:paraId="4BD58999" w14:textId="317291BE" w:rsidR="00AA37D7" w:rsidRPr="006E1868" w:rsidRDefault="00AA37D7" w:rsidP="00834987">
      <w:pPr>
        <w:tabs>
          <w:tab w:val="center" w:pos="4320"/>
          <w:tab w:val="right" w:pos="8640"/>
        </w:tabs>
        <w:autoSpaceDE w:val="0"/>
        <w:autoSpaceDN w:val="0"/>
        <w:adjustRightInd w:val="0"/>
        <w:spacing w:after="120"/>
        <w:jc w:val="both"/>
        <w:rPr>
          <w:rFonts w:ascii="Gill Sans MT" w:hAnsi="Gill Sans MT"/>
          <w:sz w:val="24"/>
          <w:szCs w:val="24"/>
        </w:rPr>
      </w:pPr>
      <w:r w:rsidRPr="006E1868">
        <w:rPr>
          <w:rFonts w:ascii="Gill Sans MT" w:hAnsi="Gill Sans MT"/>
          <w:sz w:val="24"/>
          <w:szCs w:val="24"/>
        </w:rPr>
        <w:t xml:space="preserve">Određivanje veličine poduzetnika i informacije koje se koriste u tu svrhu propisane su </w:t>
      </w:r>
      <w:bookmarkStart w:id="45" w:name="_Hlk158811174"/>
      <w:r w:rsidRPr="006E1868">
        <w:rPr>
          <w:rFonts w:ascii="Gill Sans MT" w:hAnsi="Gill Sans MT"/>
          <w:sz w:val="24"/>
          <w:szCs w:val="24"/>
        </w:rPr>
        <w:t xml:space="preserve">Uredbom </w:t>
      </w:r>
      <w:r w:rsidR="00684BAF" w:rsidRPr="006E1868">
        <w:rPr>
          <w:rFonts w:ascii="Gill Sans MT" w:hAnsi="Gill Sans MT"/>
          <w:sz w:val="24"/>
          <w:szCs w:val="24"/>
        </w:rPr>
        <w:t>Komisije (</w:t>
      </w:r>
      <w:r w:rsidRPr="006E1868">
        <w:rPr>
          <w:rFonts w:ascii="Gill Sans MT" w:hAnsi="Gill Sans MT"/>
          <w:sz w:val="24"/>
          <w:szCs w:val="24"/>
        </w:rPr>
        <w:t>EU</w:t>
      </w:r>
      <w:r w:rsidR="00684BAF" w:rsidRPr="006E1868">
        <w:rPr>
          <w:rFonts w:ascii="Gill Sans MT" w:hAnsi="Gill Sans MT"/>
          <w:sz w:val="24"/>
          <w:szCs w:val="24"/>
        </w:rPr>
        <w:t>)</w:t>
      </w:r>
      <w:r w:rsidRPr="006E1868">
        <w:rPr>
          <w:rFonts w:ascii="Gill Sans MT" w:hAnsi="Gill Sans MT"/>
          <w:sz w:val="24"/>
          <w:szCs w:val="24"/>
        </w:rPr>
        <w:t xml:space="preserve"> 651/2014, </w:t>
      </w:r>
      <w:r w:rsidRPr="006E1868">
        <w:rPr>
          <w:rFonts w:ascii="Gill Sans MT" w:hAnsi="Gill Sans MT"/>
          <w:i/>
          <w:iCs/>
          <w:sz w:val="24"/>
          <w:szCs w:val="24"/>
        </w:rPr>
        <w:t xml:space="preserve">PRILOG I. </w:t>
      </w:r>
      <w:r w:rsidRPr="006E1868">
        <w:rPr>
          <w:rFonts w:ascii="Gill Sans MT" w:hAnsi="Gill Sans MT"/>
          <w:sz w:val="24"/>
          <w:szCs w:val="24"/>
        </w:rPr>
        <w:t xml:space="preserve">Definicije MSP-ova, </w:t>
      </w:r>
      <w:bookmarkEnd w:id="45"/>
      <w:r w:rsidRPr="006E1868">
        <w:rPr>
          <w:rFonts w:ascii="Gill Sans MT" w:hAnsi="Gill Sans MT"/>
          <w:sz w:val="24"/>
          <w:szCs w:val="24"/>
        </w:rPr>
        <w:t>a kao dodatna pomoć može poslužiti Vodič za korisnike o definiciji malih i srednjih poduzeća (2020) objavljenim na stranicama Ureda za publikacije EU.</w:t>
      </w:r>
    </w:p>
    <w:p w14:paraId="5A0C891F" w14:textId="40DC381E" w:rsidR="00AA37D7" w:rsidRPr="006E1868" w:rsidRDefault="00AA37D7" w:rsidP="00834987">
      <w:pPr>
        <w:tabs>
          <w:tab w:val="center" w:pos="4320"/>
          <w:tab w:val="right" w:pos="8640"/>
        </w:tabs>
        <w:autoSpaceDE w:val="0"/>
        <w:autoSpaceDN w:val="0"/>
        <w:adjustRightInd w:val="0"/>
        <w:jc w:val="both"/>
        <w:rPr>
          <w:rFonts w:ascii="Gill Sans MT" w:hAnsi="Gill Sans MT"/>
          <w:sz w:val="24"/>
          <w:szCs w:val="24"/>
        </w:rPr>
      </w:pPr>
      <w:r w:rsidRPr="006E1868">
        <w:rPr>
          <w:rFonts w:ascii="Gill Sans MT" w:hAnsi="Gill Sans MT"/>
          <w:sz w:val="24"/>
          <w:szCs w:val="24"/>
        </w:rPr>
        <w:t>Velikim poduzećima se smatraju poduzeća koja ne ispunjavaju kriterije utvrđene</w:t>
      </w:r>
      <w:r w:rsidR="00DE6019" w:rsidRPr="006E1868">
        <w:rPr>
          <w:rFonts w:ascii="Gill Sans MT" w:hAnsi="Gill Sans MT"/>
          <w:sz w:val="24"/>
          <w:szCs w:val="24"/>
        </w:rPr>
        <w:t xml:space="preserve"> </w:t>
      </w:r>
      <w:r w:rsidRPr="006E1868">
        <w:rPr>
          <w:rFonts w:ascii="Gill Sans MT" w:hAnsi="Gill Sans MT"/>
          <w:sz w:val="24"/>
          <w:szCs w:val="24"/>
        </w:rPr>
        <w:t xml:space="preserve">Uredbom </w:t>
      </w:r>
      <w:r w:rsidR="00684BAF" w:rsidRPr="006E1868">
        <w:rPr>
          <w:rFonts w:ascii="Gill Sans MT" w:hAnsi="Gill Sans MT"/>
          <w:sz w:val="24"/>
          <w:szCs w:val="24"/>
        </w:rPr>
        <w:t>Komisije (</w:t>
      </w:r>
      <w:r w:rsidRPr="006E1868">
        <w:rPr>
          <w:rFonts w:ascii="Gill Sans MT" w:hAnsi="Gill Sans MT"/>
          <w:sz w:val="24"/>
          <w:szCs w:val="24"/>
        </w:rPr>
        <w:t>EU</w:t>
      </w:r>
      <w:r w:rsidR="00684BAF" w:rsidRPr="006E1868">
        <w:rPr>
          <w:rFonts w:ascii="Gill Sans MT" w:hAnsi="Gill Sans MT"/>
          <w:sz w:val="24"/>
          <w:szCs w:val="24"/>
        </w:rPr>
        <w:t>)</w:t>
      </w:r>
      <w:r w:rsidRPr="006E1868">
        <w:rPr>
          <w:rFonts w:ascii="Gill Sans MT" w:hAnsi="Gill Sans MT"/>
          <w:sz w:val="24"/>
          <w:szCs w:val="24"/>
        </w:rPr>
        <w:t xml:space="preserve"> 651/2014, </w:t>
      </w:r>
      <w:r w:rsidRPr="006E1868">
        <w:rPr>
          <w:rFonts w:ascii="Gill Sans MT" w:hAnsi="Gill Sans MT"/>
          <w:i/>
          <w:iCs/>
          <w:sz w:val="24"/>
          <w:szCs w:val="24"/>
        </w:rPr>
        <w:t xml:space="preserve">PRILOG I. </w:t>
      </w:r>
      <w:r w:rsidRPr="006E1868">
        <w:rPr>
          <w:rFonts w:ascii="Gill Sans MT" w:hAnsi="Gill Sans MT"/>
          <w:sz w:val="24"/>
          <w:szCs w:val="24"/>
        </w:rPr>
        <w:t>Definicije MSP-ova.</w:t>
      </w:r>
    </w:p>
    <w:p w14:paraId="0B9F3AC9" w14:textId="77777777" w:rsidR="00AA37D7" w:rsidRPr="006E1868" w:rsidRDefault="00AA37D7" w:rsidP="00085E90">
      <w:pPr>
        <w:pStyle w:val="Bezproreda"/>
        <w:jc w:val="both"/>
        <w:rPr>
          <w:rFonts w:ascii="Gill Sans MT" w:hAnsi="Gill Sans MT" w:cs="Times New Roman"/>
          <w:sz w:val="24"/>
          <w:szCs w:val="24"/>
        </w:rPr>
      </w:pPr>
    </w:p>
    <w:p w14:paraId="3C55D351" w14:textId="77777777" w:rsidR="00A15211" w:rsidRPr="006E1868" w:rsidRDefault="00690724" w:rsidP="005912ED">
      <w:pPr>
        <w:pStyle w:val="Naslov2"/>
      </w:pPr>
      <w:bookmarkStart w:id="46" w:name="_Toc121905061"/>
      <w:bookmarkStart w:id="47" w:name="_Toc121905117"/>
      <w:bookmarkStart w:id="48" w:name="_Toc121905174"/>
      <w:bookmarkStart w:id="49" w:name="_Toc121905232"/>
      <w:bookmarkStart w:id="50" w:name="_Toc121905288"/>
      <w:bookmarkStart w:id="51" w:name="_Toc121922649"/>
      <w:bookmarkStart w:id="52" w:name="_Toc122000478"/>
      <w:bookmarkStart w:id="53" w:name="_Toc122003353"/>
      <w:bookmarkStart w:id="54" w:name="_Toc122003431"/>
      <w:bookmarkStart w:id="55" w:name="_Toc122003488"/>
      <w:bookmarkStart w:id="56" w:name="_Toc124499068"/>
      <w:bookmarkStart w:id="57" w:name="_Toc124850943"/>
      <w:bookmarkStart w:id="58" w:name="_Toc124851007"/>
      <w:bookmarkStart w:id="59" w:name="_Toc124851071"/>
      <w:bookmarkStart w:id="60" w:name="_Toc124858037"/>
      <w:bookmarkStart w:id="61" w:name="_Toc121827510"/>
      <w:bookmarkStart w:id="62" w:name="_Toc121827585"/>
      <w:bookmarkStart w:id="63" w:name="_Toc121827638"/>
      <w:bookmarkStart w:id="64" w:name="_Toc121905062"/>
      <w:bookmarkStart w:id="65" w:name="_Toc121905118"/>
      <w:bookmarkStart w:id="66" w:name="_Toc121905175"/>
      <w:bookmarkStart w:id="67" w:name="_Toc121905233"/>
      <w:bookmarkStart w:id="68" w:name="_Toc121905289"/>
      <w:bookmarkStart w:id="69" w:name="_Toc121922650"/>
      <w:bookmarkStart w:id="70" w:name="_Toc122000479"/>
      <w:bookmarkStart w:id="71" w:name="_Toc122003354"/>
      <w:bookmarkStart w:id="72" w:name="_Toc122003432"/>
      <w:bookmarkStart w:id="73" w:name="_Toc122003489"/>
      <w:bookmarkStart w:id="74" w:name="_Toc17695110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6E1868">
        <w:rPr>
          <w:rStyle w:val="Bodytext2"/>
          <w:rFonts w:ascii="Gill Sans MT" w:eastAsiaTheme="minorHAnsi" w:hAnsi="Gill Sans MT"/>
          <w:b/>
          <w:bCs w:val="0"/>
          <w:iCs w:val="0"/>
          <w:color w:val="auto"/>
          <w:sz w:val="24"/>
          <w:szCs w:val="24"/>
          <w:lang w:val="hr-HR"/>
        </w:rPr>
        <w:t>Isključenje</w:t>
      </w:r>
      <w:bookmarkEnd w:id="74"/>
    </w:p>
    <w:p w14:paraId="43989B0C" w14:textId="31B18A49" w:rsidR="00A15211" w:rsidRPr="006E1868" w:rsidRDefault="003564B3" w:rsidP="00085E90">
      <w:pPr>
        <w:pStyle w:val="Bezproreda"/>
        <w:jc w:val="both"/>
        <w:rPr>
          <w:rFonts w:ascii="Gill Sans MT" w:hAnsi="Gill Sans MT" w:cs="Times New Roman"/>
          <w:sz w:val="24"/>
          <w:szCs w:val="24"/>
        </w:rPr>
      </w:pPr>
      <w:r w:rsidRPr="006E1868">
        <w:rPr>
          <w:rFonts w:ascii="Gill Sans MT" w:hAnsi="Gill Sans MT" w:cs="Times New Roman"/>
          <w:sz w:val="24"/>
          <w:szCs w:val="24"/>
        </w:rPr>
        <w:t>Prilikom utvrđivanja poštuju li se odredbe o zbrajanju potpora, uzimat će se u obzir svi iznosi potpora koje su određenom poduzetniku, projektu ili aktivnosti dodijeljene iz državnih/javnih izvora neovisno o tome radi li se o sredstvima iz Programa dodjele državnih potpora (Prilog 4 ovog Poziva)</w:t>
      </w:r>
      <w:r w:rsidR="00F307E6" w:rsidRPr="006E1868">
        <w:rPr>
          <w:rFonts w:ascii="Gill Sans MT" w:hAnsi="Gill Sans MT" w:cs="Times New Roman"/>
          <w:sz w:val="24"/>
          <w:szCs w:val="24"/>
        </w:rPr>
        <w:t xml:space="preserve"> </w:t>
      </w:r>
      <w:r w:rsidRPr="006E1868">
        <w:rPr>
          <w:rFonts w:ascii="Gill Sans MT" w:hAnsi="Gill Sans MT" w:cs="Times New Roman"/>
          <w:sz w:val="24"/>
          <w:szCs w:val="24"/>
        </w:rPr>
        <w:t xml:space="preserve">ili drugih davatelja potpora na razini državne uprave ili sredstvima dodijeljenima od strane jedinica lokalne i područne (regionalne) samouprave. </w:t>
      </w:r>
    </w:p>
    <w:p w14:paraId="50810648" w14:textId="77777777" w:rsidR="003564B3" w:rsidRPr="006E1868" w:rsidRDefault="003564B3" w:rsidP="00085E90">
      <w:pPr>
        <w:pStyle w:val="Bezproreda"/>
        <w:jc w:val="both"/>
        <w:rPr>
          <w:rFonts w:ascii="Gill Sans MT" w:eastAsiaTheme="majorEastAsia" w:hAnsi="Gill Sans MT" w:cs="Times New Roman"/>
          <w:b/>
          <w:bCs/>
          <w:sz w:val="24"/>
          <w:szCs w:val="24"/>
          <w:lang w:eastAsia="en-GB"/>
        </w:rPr>
      </w:pPr>
    </w:p>
    <w:p w14:paraId="00DAD9B8" w14:textId="77777777" w:rsidR="000C2B24" w:rsidRPr="006E1868" w:rsidRDefault="00A15211" w:rsidP="005912ED">
      <w:pPr>
        <w:pStyle w:val="Naslov2"/>
        <w:rPr>
          <w:lang w:eastAsia="hr-HR"/>
        </w:rPr>
      </w:pPr>
      <w:bookmarkStart w:id="75" w:name="_Toc128129498"/>
      <w:bookmarkStart w:id="76" w:name="_Toc128129547"/>
      <w:bookmarkStart w:id="77" w:name="_Toc128129499"/>
      <w:bookmarkStart w:id="78" w:name="_Toc128129548"/>
      <w:bookmarkStart w:id="79" w:name="_Toc128129500"/>
      <w:bookmarkStart w:id="80" w:name="_Toc128129549"/>
      <w:bookmarkStart w:id="81" w:name="_Toc2260413"/>
      <w:bookmarkStart w:id="82" w:name="_Toc176951101"/>
      <w:bookmarkEnd w:id="75"/>
      <w:bookmarkEnd w:id="76"/>
      <w:bookmarkEnd w:id="77"/>
      <w:bookmarkEnd w:id="78"/>
      <w:bookmarkEnd w:id="79"/>
      <w:bookmarkEnd w:id="80"/>
      <w:r w:rsidRPr="006E1868">
        <w:rPr>
          <w:rStyle w:val="Bodytext2"/>
          <w:rFonts w:ascii="Gill Sans MT" w:eastAsiaTheme="minorHAnsi" w:hAnsi="Gill Sans MT"/>
          <w:b/>
          <w:bCs w:val="0"/>
          <w:iCs w:val="0"/>
          <w:color w:val="auto"/>
          <w:sz w:val="24"/>
          <w:szCs w:val="24"/>
          <w:lang w:val="hr-HR"/>
        </w:rPr>
        <w:t>Dvostruko</w:t>
      </w:r>
      <w:r w:rsidRPr="006E1868">
        <w:rPr>
          <w:lang w:eastAsia="hr-HR"/>
        </w:rPr>
        <w:t xml:space="preserve"> </w:t>
      </w:r>
      <w:r w:rsidRPr="006E1868">
        <w:t>financiranje</w:t>
      </w:r>
      <w:bookmarkEnd w:id="81"/>
      <w:bookmarkEnd w:id="82"/>
      <w:r w:rsidRPr="006E1868">
        <w:rPr>
          <w:lang w:eastAsia="hr-HR"/>
        </w:rPr>
        <w:t xml:space="preserve"> </w:t>
      </w:r>
    </w:p>
    <w:p w14:paraId="66DF07FC" w14:textId="77777777" w:rsidR="00A15211" w:rsidRPr="006E1868" w:rsidRDefault="00A07B08" w:rsidP="00085E90">
      <w:pPr>
        <w:pStyle w:val="Bezproreda"/>
        <w:spacing w:after="120"/>
        <w:jc w:val="both"/>
        <w:rPr>
          <w:rFonts w:ascii="Gill Sans MT" w:eastAsia="Times New Roman" w:hAnsi="Gill Sans MT" w:cs="Times New Roman"/>
          <w:bCs/>
          <w:sz w:val="24"/>
          <w:szCs w:val="24"/>
          <w:lang w:eastAsia="hr-HR"/>
        </w:rPr>
      </w:pPr>
      <w:r w:rsidRPr="006E1868">
        <w:rPr>
          <w:rFonts w:ascii="Gill Sans MT" w:eastAsia="Times New Roman" w:hAnsi="Gill Sans MT" w:cs="Times New Roman"/>
          <w:bCs/>
          <w:sz w:val="24"/>
          <w:szCs w:val="24"/>
          <w:lang w:eastAsia="hr-HR"/>
        </w:rPr>
        <w:t xml:space="preserve">Načelo zabrane dvostrukog financiranja podrazumijeva da se treba izbjegavati dvostruko financiranje istih </w:t>
      </w:r>
      <w:r w:rsidR="0016356F" w:rsidRPr="006E1868">
        <w:rPr>
          <w:rFonts w:ascii="Gill Sans MT" w:eastAsia="Times New Roman" w:hAnsi="Gill Sans MT" w:cs="Times New Roman"/>
          <w:bCs/>
          <w:sz w:val="24"/>
          <w:szCs w:val="24"/>
          <w:lang w:eastAsia="hr-HR"/>
        </w:rPr>
        <w:t xml:space="preserve">troškova </w:t>
      </w:r>
      <w:r w:rsidRPr="006E1868">
        <w:rPr>
          <w:rFonts w:ascii="Gill Sans MT" w:eastAsia="Times New Roman" w:hAnsi="Gill Sans MT" w:cs="Times New Roman"/>
          <w:bCs/>
          <w:sz w:val="24"/>
          <w:szCs w:val="24"/>
          <w:lang w:eastAsia="hr-HR"/>
        </w:rPr>
        <w:t>iz Mehanizma za oporavak i otpornost i drugih programa Unije</w:t>
      </w:r>
      <w:r w:rsidR="0016356F" w:rsidRPr="006E1868">
        <w:rPr>
          <w:rFonts w:ascii="Gill Sans MT" w:eastAsia="Times New Roman" w:hAnsi="Gill Sans MT" w:cs="Times New Roman"/>
          <w:bCs/>
          <w:sz w:val="24"/>
          <w:szCs w:val="24"/>
          <w:lang w:eastAsia="hr-HR"/>
        </w:rPr>
        <w:t xml:space="preserve"> te javnih izvora.</w:t>
      </w:r>
    </w:p>
    <w:p w14:paraId="2B63DDEE" w14:textId="7748B31F" w:rsidR="00EB2464" w:rsidRPr="006E1868" w:rsidRDefault="00A0442F" w:rsidP="004466E7">
      <w:pPr>
        <w:pStyle w:val="Bezproreda"/>
        <w:jc w:val="both"/>
        <w:rPr>
          <w:rFonts w:ascii="Gill Sans MT" w:hAnsi="Gill Sans MT" w:cs="Times New Roman"/>
          <w:sz w:val="24"/>
          <w:szCs w:val="24"/>
        </w:rPr>
      </w:pPr>
      <w:r w:rsidRPr="006E1868">
        <w:rPr>
          <w:rFonts w:ascii="Gill Sans MT" w:hAnsi="Gill Sans MT" w:cs="Times New Roman"/>
          <w:sz w:val="24"/>
          <w:szCs w:val="24"/>
        </w:rPr>
        <w:t>Prijavitelji ne smiju tražiti/primiti sredstva iz drugih javnih izvora za troškove koji će im biti nadoknađeni u okviru prijavljenog i za financiranje odabranog projekta. Načelo zabrane dvostrukog financiranja podrazumijeva da se treba izbjegavati dvostruko financiranje istih troškova iz Mehanizma za oporavak i otpornost i drugih programa Unije te javnih izvora.</w:t>
      </w:r>
      <w:bookmarkStart w:id="83" w:name="_Toc124499071"/>
      <w:bookmarkStart w:id="84" w:name="_Toc124850946"/>
      <w:bookmarkStart w:id="85" w:name="_Toc124851010"/>
      <w:bookmarkStart w:id="86" w:name="_Toc124851074"/>
      <w:bookmarkStart w:id="87" w:name="_Toc452468691"/>
      <w:bookmarkStart w:id="88" w:name="_Toc2260415"/>
    </w:p>
    <w:p w14:paraId="701EA487" w14:textId="77777777" w:rsidR="004466E7" w:rsidRPr="006E1868" w:rsidRDefault="004466E7" w:rsidP="004466E7">
      <w:pPr>
        <w:pStyle w:val="Bezproreda"/>
        <w:jc w:val="both"/>
        <w:rPr>
          <w:rFonts w:ascii="Gill Sans MT" w:hAnsi="Gill Sans MT" w:cs="Times New Roman"/>
          <w:sz w:val="24"/>
          <w:szCs w:val="24"/>
        </w:rPr>
      </w:pPr>
    </w:p>
    <w:p w14:paraId="3145CC1A" w14:textId="77777777" w:rsidR="00ED4034" w:rsidRPr="006E1868" w:rsidRDefault="00ED4034" w:rsidP="0026575F">
      <w:pPr>
        <w:pStyle w:val="Naslov1"/>
      </w:pPr>
      <w:bookmarkStart w:id="89" w:name="_Toc121905122"/>
      <w:bookmarkStart w:id="90" w:name="_Toc121905179"/>
      <w:bookmarkStart w:id="91" w:name="_Toc121905237"/>
      <w:bookmarkStart w:id="92" w:name="_Toc121905293"/>
      <w:bookmarkStart w:id="93" w:name="_Toc121922654"/>
      <w:bookmarkStart w:id="94" w:name="_Toc122003358"/>
      <w:bookmarkStart w:id="95" w:name="_Toc176951102"/>
      <w:bookmarkStart w:id="96" w:name="_Toc116974219"/>
      <w:bookmarkEnd w:id="83"/>
      <w:bookmarkEnd w:id="84"/>
      <w:bookmarkEnd w:id="85"/>
      <w:bookmarkEnd w:id="86"/>
      <w:bookmarkEnd w:id="89"/>
      <w:bookmarkEnd w:id="90"/>
      <w:bookmarkEnd w:id="91"/>
      <w:bookmarkEnd w:id="92"/>
      <w:bookmarkEnd w:id="93"/>
      <w:bookmarkEnd w:id="94"/>
      <w:r w:rsidRPr="006E1868">
        <w:t>PRAVILA POZIVA</w:t>
      </w:r>
      <w:bookmarkEnd w:id="95"/>
    </w:p>
    <w:p w14:paraId="5DB3D6B6" w14:textId="77777777" w:rsidR="00A0462B" w:rsidRPr="006E1868" w:rsidRDefault="007F3E83" w:rsidP="005912ED">
      <w:pPr>
        <w:pStyle w:val="Naslov2"/>
      </w:pPr>
      <w:bookmarkStart w:id="97" w:name="_Toc122000483"/>
      <w:bookmarkStart w:id="98" w:name="_Toc122003359"/>
      <w:bookmarkStart w:id="99" w:name="_Toc122003437"/>
      <w:bookmarkStart w:id="100" w:name="_Toc122003493"/>
      <w:bookmarkStart w:id="101" w:name="_Toc124499073"/>
      <w:bookmarkStart w:id="102" w:name="_Toc124850948"/>
      <w:bookmarkStart w:id="103" w:name="_Toc124851012"/>
      <w:bookmarkStart w:id="104" w:name="_Toc124851076"/>
      <w:bookmarkStart w:id="105" w:name="_Toc124858041"/>
      <w:bookmarkStart w:id="106" w:name="_Toc125100336"/>
      <w:bookmarkStart w:id="107" w:name="_Toc125113930"/>
      <w:bookmarkStart w:id="108" w:name="_Toc125121134"/>
      <w:bookmarkStart w:id="109" w:name="_Toc125121297"/>
      <w:bookmarkStart w:id="110" w:name="_Toc125121359"/>
      <w:bookmarkStart w:id="111" w:name="_Toc126055352"/>
      <w:bookmarkStart w:id="112" w:name="_Toc128129503"/>
      <w:bookmarkStart w:id="113" w:name="_Toc128129552"/>
      <w:bookmarkStart w:id="114" w:name="_Toc124850949"/>
      <w:bookmarkStart w:id="115" w:name="_Toc124851013"/>
      <w:bookmarkStart w:id="116" w:name="_Toc124851077"/>
      <w:bookmarkStart w:id="117" w:name="_Toc124858042"/>
      <w:bookmarkStart w:id="118" w:name="_Toc125100337"/>
      <w:bookmarkStart w:id="119" w:name="_Toc125113931"/>
      <w:bookmarkStart w:id="120" w:name="_Toc125121135"/>
      <w:bookmarkStart w:id="121" w:name="_Toc125121298"/>
      <w:bookmarkStart w:id="122" w:name="_Toc125121360"/>
      <w:bookmarkStart w:id="123" w:name="_Toc126055353"/>
      <w:bookmarkStart w:id="124" w:name="_Toc128129504"/>
      <w:bookmarkStart w:id="125" w:name="_Toc128129553"/>
      <w:bookmarkStart w:id="126" w:name="_Toc176951103"/>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6E1868">
        <w:t>P</w:t>
      </w:r>
      <w:r w:rsidR="00561298" w:rsidRPr="006E1868">
        <w:t>rihvatljivost prijavitelja</w:t>
      </w:r>
      <w:bookmarkEnd w:id="87"/>
      <w:bookmarkEnd w:id="88"/>
      <w:bookmarkEnd w:id="96"/>
      <w:bookmarkEnd w:id="126"/>
    </w:p>
    <w:p w14:paraId="0DFD6FA9" w14:textId="189540B3" w:rsidR="00EB4984" w:rsidRPr="006E1868" w:rsidRDefault="00EB4984"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Prijavitelj u sklopu ovog Poziva može biti pravna ili fizička osoba koja je malo, srednje</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ili veliko poduzeće</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koje je, na dan podnošenja projektnog prijedloga, registrirano najmanje godinu dana u sudskom ili drugom odgovarajućem registru države sjedišta Prijavitelja.</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 xml:space="preserve">U svrhu određivanja veličine poduzeća (malo, srednje ili veliko poduzeće sukladno Prilogu 1 Uredbe </w:t>
      </w:r>
      <w:r w:rsidR="00684BAF" w:rsidRPr="006E1868">
        <w:rPr>
          <w:rFonts w:ascii="Gill Sans MT" w:hAnsi="Gill Sans MT"/>
          <w:sz w:val="24"/>
          <w:szCs w:val="24"/>
        </w:rPr>
        <w:t xml:space="preserve">Komisije (EU) </w:t>
      </w:r>
      <w:r w:rsidRPr="006E1868">
        <w:rPr>
          <w:rFonts w:ascii="Gill Sans MT" w:hAnsi="Gill Sans MT" w:cs="Times New Roman"/>
          <w:sz w:val="24"/>
          <w:szCs w:val="24"/>
        </w:rPr>
        <w:t xml:space="preserve">651/2014) Prijavitelj </w:t>
      </w:r>
      <w:r w:rsidR="002E6A0F" w:rsidRPr="006E1868">
        <w:rPr>
          <w:rFonts w:ascii="Gill Sans MT" w:hAnsi="Gill Sans MT" w:cs="Times New Roman"/>
          <w:sz w:val="24"/>
          <w:szCs w:val="24"/>
        </w:rPr>
        <w:t>je</w:t>
      </w:r>
      <w:r w:rsidRPr="006E1868">
        <w:rPr>
          <w:rFonts w:ascii="Gill Sans MT" w:hAnsi="Gill Sans MT" w:cs="Times New Roman"/>
          <w:sz w:val="24"/>
          <w:szCs w:val="24"/>
        </w:rPr>
        <w:t xml:space="preserve"> duž</w:t>
      </w:r>
      <w:r w:rsidR="002E6A0F" w:rsidRPr="006E1868">
        <w:rPr>
          <w:rFonts w:ascii="Gill Sans MT" w:hAnsi="Gill Sans MT" w:cs="Times New Roman"/>
          <w:sz w:val="24"/>
          <w:szCs w:val="24"/>
        </w:rPr>
        <w:t>an</w:t>
      </w:r>
      <w:r w:rsidRPr="006E1868">
        <w:rPr>
          <w:rFonts w:ascii="Gill Sans MT" w:hAnsi="Gill Sans MT" w:cs="Times New Roman"/>
          <w:sz w:val="24"/>
          <w:szCs w:val="24"/>
        </w:rPr>
        <w:t xml:space="preserve"> pružiti jasne informacije o vlastitoj gospodarskoj slici odnosno o partnerskim i/ili povezanim poduzećima ili pokazati da je Prijavitelj neovisno poduzeće. Definicije neovisnog poduzeća, partnerskog i povezanog poduzeća dostupne su u Prilogu I Uredbe </w:t>
      </w:r>
      <w:r w:rsidR="00684BAF" w:rsidRPr="006E1868">
        <w:rPr>
          <w:rFonts w:ascii="Gill Sans MT" w:hAnsi="Gill Sans MT"/>
          <w:sz w:val="24"/>
          <w:szCs w:val="24"/>
        </w:rPr>
        <w:t xml:space="preserve">Komisije </w:t>
      </w:r>
      <w:r w:rsidRPr="006E1868">
        <w:rPr>
          <w:rFonts w:ascii="Gill Sans MT" w:hAnsi="Gill Sans MT" w:cs="Times New Roman"/>
          <w:sz w:val="24"/>
          <w:szCs w:val="24"/>
        </w:rPr>
        <w:t>(EU) 651/2014. Prijavitelj dostavlja informacije o veličini poduzeća u Obrascu 1. Prijavni obrazac te dokazuj</w:t>
      </w:r>
      <w:r w:rsidR="002E6A0F" w:rsidRPr="006E1868">
        <w:rPr>
          <w:rFonts w:ascii="Gill Sans MT" w:hAnsi="Gill Sans MT" w:cs="Times New Roman"/>
          <w:sz w:val="24"/>
          <w:szCs w:val="24"/>
        </w:rPr>
        <w:t>e</w:t>
      </w:r>
      <w:r w:rsidRPr="006E1868">
        <w:rPr>
          <w:rFonts w:ascii="Gill Sans MT" w:hAnsi="Gill Sans MT" w:cs="Times New Roman"/>
          <w:sz w:val="24"/>
          <w:szCs w:val="24"/>
        </w:rPr>
        <w:t xml:space="preserve"> informaciju u Obrascu 4. Skupna izjava prijavitelja, a potvrđuju je u Obrascu 2. Izjava Prijavitelja. Isto tako, Prijavitelj mora dokazati da u trenutku prijave, odnosno podnošenja projektnog prijedloga, nije niti u jednoj situaciji isključenja, koje su definirane u </w:t>
      </w:r>
      <w:r w:rsidR="00575CAC" w:rsidRPr="006E1868">
        <w:rPr>
          <w:rFonts w:ascii="Gill Sans MT" w:hAnsi="Gill Sans MT" w:cs="Times New Roman"/>
          <w:sz w:val="24"/>
          <w:szCs w:val="24"/>
        </w:rPr>
        <w:t>ovim Uputama</w:t>
      </w:r>
      <w:r w:rsidRPr="006E1868">
        <w:rPr>
          <w:rFonts w:ascii="Gill Sans MT" w:hAnsi="Gill Sans MT" w:cs="Times New Roman"/>
          <w:sz w:val="24"/>
          <w:szCs w:val="24"/>
        </w:rPr>
        <w:t xml:space="preserve">. </w:t>
      </w:r>
    </w:p>
    <w:p w14:paraId="4EB162DC" w14:textId="77777777" w:rsidR="00EB4984" w:rsidRPr="006E1868" w:rsidRDefault="00EB4984"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Prijavitelj je odgovoran za podnošenje projektnog prijedloga, upravljanje i provedbu odobrenih aktivnosti projekta i proračuna projekta te koordinaciju zadataka</w:t>
      </w:r>
      <w:r w:rsidR="00575CAC" w:rsidRPr="006E1868">
        <w:rPr>
          <w:rFonts w:ascii="Gill Sans MT" w:hAnsi="Gill Sans MT" w:cs="Times New Roman"/>
          <w:sz w:val="24"/>
          <w:szCs w:val="24"/>
        </w:rPr>
        <w:t>.</w:t>
      </w:r>
      <w:r w:rsidRPr="006E1868">
        <w:rPr>
          <w:rFonts w:ascii="Gill Sans MT" w:hAnsi="Gill Sans MT" w:cs="Times New Roman"/>
          <w:sz w:val="24"/>
          <w:szCs w:val="24"/>
        </w:rPr>
        <w:t xml:space="preserve"> </w:t>
      </w:r>
    </w:p>
    <w:p w14:paraId="062A822B" w14:textId="3124F0A1" w:rsidR="00EB4984" w:rsidRPr="006E1868" w:rsidRDefault="00EB4984"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Svi Prijavitelji moraju biti u mogućnosti dokazati svoj pravni status. </w:t>
      </w:r>
      <w:bookmarkStart w:id="127" w:name="_Hlk174022417"/>
      <w:r w:rsidRPr="006E1868">
        <w:rPr>
          <w:rFonts w:ascii="Gill Sans MT" w:hAnsi="Gill Sans MT" w:cs="Times New Roman"/>
          <w:sz w:val="24"/>
          <w:szCs w:val="24"/>
        </w:rPr>
        <w:t>Svaka izmjena pravnog statusa Prijavitelja u roku od 5 (pet) godina od završnog plaćanja Korisniku po Ugovo</w:t>
      </w:r>
      <w:r w:rsidR="00575CAC" w:rsidRPr="006E1868">
        <w:rPr>
          <w:rFonts w:ascii="Gill Sans MT" w:hAnsi="Gill Sans MT" w:cs="Times New Roman"/>
          <w:sz w:val="24"/>
          <w:szCs w:val="24"/>
        </w:rPr>
        <w:t xml:space="preserve">ru mora biti </w:t>
      </w:r>
      <w:r w:rsidR="00575CAC" w:rsidRPr="006E1868">
        <w:rPr>
          <w:rFonts w:ascii="Gill Sans MT" w:hAnsi="Gill Sans MT" w:cs="Times New Roman"/>
          <w:sz w:val="24"/>
          <w:szCs w:val="24"/>
        </w:rPr>
        <w:lastRenderedPageBreak/>
        <w:t xml:space="preserve">prijavljena </w:t>
      </w:r>
      <w:r w:rsidR="00AA2C49" w:rsidRPr="006E1868">
        <w:rPr>
          <w:rFonts w:ascii="Gill Sans MT" w:hAnsi="Gill Sans MT" w:cs="Times New Roman"/>
          <w:sz w:val="24"/>
          <w:szCs w:val="24"/>
        </w:rPr>
        <w:t>MZOZT</w:t>
      </w:r>
      <w:r w:rsidR="00575CAC" w:rsidRPr="006E1868">
        <w:rPr>
          <w:rFonts w:ascii="Gill Sans MT" w:hAnsi="Gill Sans MT" w:cs="Times New Roman"/>
          <w:sz w:val="24"/>
          <w:szCs w:val="24"/>
        </w:rPr>
        <w:t xml:space="preserve">/NT </w:t>
      </w:r>
      <w:r w:rsidRPr="006E1868">
        <w:rPr>
          <w:rFonts w:ascii="Gill Sans MT" w:hAnsi="Gill Sans MT" w:cs="Times New Roman"/>
          <w:sz w:val="24"/>
          <w:szCs w:val="24"/>
        </w:rPr>
        <w:t>i FZOEU</w:t>
      </w:r>
      <w:r w:rsidR="00575CAC" w:rsidRPr="006E1868">
        <w:rPr>
          <w:rFonts w:ascii="Gill Sans MT" w:hAnsi="Gill Sans MT" w:cs="Times New Roman"/>
          <w:sz w:val="24"/>
          <w:szCs w:val="24"/>
        </w:rPr>
        <w:t>/PT</w:t>
      </w:r>
      <w:bookmarkEnd w:id="127"/>
      <w:r w:rsidRPr="006E1868">
        <w:rPr>
          <w:rFonts w:ascii="Gill Sans MT" w:hAnsi="Gill Sans MT" w:cs="Times New Roman"/>
          <w:sz w:val="24"/>
          <w:szCs w:val="24"/>
        </w:rPr>
        <w:t>, na što se Prijavitelj obvezuje potpisom Obrasca 2. Izjava prijavitelja.</w:t>
      </w:r>
    </w:p>
    <w:p w14:paraId="27D062D8" w14:textId="6C09D03B" w:rsidR="00EB4984" w:rsidRPr="006E1868" w:rsidRDefault="00EB4984"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Prihvatljivost Prijavitelja će se provjeravati primarno uvidom u Izvod iz sudskog ili obrtnog registra ili drugog odgovarajućeg registra države sjedišta Prijavitelja ili važećim jednakovrijednim dokumentom koji je izdalo nadležno tijelo u državi sjedišta Prijavitelja te uvidom u Obrazac 2. Izjava prijavitelja te u Obrazac 1. Prijavni obrazac.</w:t>
      </w:r>
      <w:r w:rsidR="00776201" w:rsidRPr="006E1868">
        <w:rPr>
          <w:rFonts w:ascii="Gill Sans MT" w:hAnsi="Gill Sans MT" w:cs="Times New Roman"/>
          <w:sz w:val="24"/>
          <w:szCs w:val="24"/>
        </w:rPr>
        <w:t xml:space="preserve"> </w:t>
      </w:r>
      <w:r w:rsidR="000D3D84" w:rsidRPr="006E1868">
        <w:rPr>
          <w:rFonts w:ascii="Gill Sans MT" w:hAnsi="Gill Sans MT" w:cs="Times New Roman"/>
          <w:sz w:val="24"/>
          <w:szCs w:val="24"/>
        </w:rPr>
        <w:t xml:space="preserve">Temeljem ovog poziva, samo jedno povezano poduzeće može </w:t>
      </w:r>
      <w:r w:rsidR="00671F7D" w:rsidRPr="006E1868">
        <w:rPr>
          <w:rFonts w:ascii="Gill Sans MT" w:hAnsi="Gill Sans MT" w:cs="Times New Roman"/>
          <w:sz w:val="24"/>
          <w:szCs w:val="24"/>
        </w:rPr>
        <w:t xml:space="preserve">dobiti bespovratna sredstva. </w:t>
      </w:r>
    </w:p>
    <w:p w14:paraId="006CCD4B" w14:textId="77777777" w:rsidR="00DB3DD7" w:rsidRPr="006E1868" w:rsidRDefault="00EB4984" w:rsidP="00834987">
      <w:pPr>
        <w:pStyle w:val="Bezproreda"/>
        <w:jc w:val="both"/>
        <w:rPr>
          <w:rFonts w:ascii="Gill Sans MT" w:hAnsi="Gill Sans MT" w:cs="Times New Roman"/>
          <w:sz w:val="24"/>
          <w:szCs w:val="24"/>
        </w:rPr>
      </w:pPr>
      <w:r w:rsidRPr="006E1868">
        <w:rPr>
          <w:rFonts w:ascii="Gill Sans MT" w:hAnsi="Gill Sans MT" w:cs="Times New Roman"/>
          <w:sz w:val="24"/>
          <w:szCs w:val="24"/>
        </w:rPr>
        <w:t>U sklopu ovog Poziva, jedinice lokalne i područne (regionalne) samouprave nisu prihvatljivi Prijavitelji.</w:t>
      </w:r>
    </w:p>
    <w:p w14:paraId="690C5B09" w14:textId="77777777" w:rsidR="00EB2464" w:rsidRPr="006E1868" w:rsidRDefault="00EB2464" w:rsidP="00085E90">
      <w:pPr>
        <w:pStyle w:val="Bezproreda"/>
        <w:rPr>
          <w:rFonts w:ascii="Gill Sans MT" w:hAnsi="Gill Sans MT" w:cs="Times New Roman"/>
          <w:sz w:val="24"/>
          <w:szCs w:val="24"/>
        </w:rPr>
      </w:pPr>
    </w:p>
    <w:p w14:paraId="1A0D493B" w14:textId="77777777" w:rsidR="00BE1216" w:rsidRPr="006E1868" w:rsidRDefault="00DA4B51" w:rsidP="005912ED">
      <w:pPr>
        <w:pStyle w:val="Naslov2"/>
      </w:pPr>
      <w:bookmarkStart w:id="128" w:name="_Toc176951104"/>
      <w:r w:rsidRPr="006E1868">
        <w:t>P</w:t>
      </w:r>
      <w:r w:rsidR="00BE1216" w:rsidRPr="006E1868">
        <w:t>rihvatljivost partnera i formiranje partnerstva</w:t>
      </w:r>
      <w:r w:rsidR="00BA18EE" w:rsidRPr="006E1868">
        <w:t xml:space="preserve"> (ako je primjenjivo)</w:t>
      </w:r>
      <w:bookmarkEnd w:id="128"/>
      <w:r w:rsidR="00BE1216" w:rsidRPr="006E1868">
        <w:t> </w:t>
      </w:r>
    </w:p>
    <w:p w14:paraId="0ABF1D06" w14:textId="77777777" w:rsidR="00BE1216" w:rsidRPr="006E1868" w:rsidRDefault="00BE1216" w:rsidP="00085E90">
      <w:pPr>
        <w:pStyle w:val="Bezproreda"/>
        <w:rPr>
          <w:rFonts w:ascii="Gill Sans MT" w:hAnsi="Gill Sans MT" w:cs="Times New Roman"/>
          <w:sz w:val="24"/>
          <w:szCs w:val="24"/>
        </w:rPr>
      </w:pPr>
      <w:r w:rsidRPr="006E1868">
        <w:rPr>
          <w:rFonts w:ascii="Gill Sans MT" w:hAnsi="Gill Sans MT" w:cs="Times New Roman"/>
          <w:sz w:val="24"/>
          <w:szCs w:val="24"/>
        </w:rPr>
        <w:t xml:space="preserve">Partnerstvo nije dozvoljeno, </w:t>
      </w:r>
      <w:r w:rsidR="00D15F5C" w:rsidRPr="006E1868">
        <w:rPr>
          <w:rFonts w:ascii="Gill Sans MT" w:hAnsi="Gill Sans MT" w:cs="Times New Roman"/>
          <w:sz w:val="24"/>
          <w:szCs w:val="24"/>
        </w:rPr>
        <w:t xml:space="preserve">odnosno </w:t>
      </w:r>
      <w:r w:rsidR="0006234F" w:rsidRPr="006E1868">
        <w:rPr>
          <w:rFonts w:ascii="Gill Sans MT" w:hAnsi="Gill Sans MT" w:cs="Times New Roman"/>
          <w:sz w:val="24"/>
          <w:szCs w:val="24"/>
        </w:rPr>
        <w:t>P</w:t>
      </w:r>
      <w:r w:rsidRPr="006E1868">
        <w:rPr>
          <w:rFonts w:ascii="Gill Sans MT" w:hAnsi="Gill Sans MT" w:cs="Times New Roman"/>
          <w:sz w:val="24"/>
          <w:szCs w:val="24"/>
        </w:rPr>
        <w:t>rijavitelj projekt provodi samostalno.</w:t>
      </w:r>
    </w:p>
    <w:p w14:paraId="60C938AF" w14:textId="77777777" w:rsidR="00C95097" w:rsidRPr="006E1868" w:rsidRDefault="00C95097" w:rsidP="00085E90">
      <w:pPr>
        <w:pStyle w:val="Bezproreda"/>
        <w:jc w:val="both"/>
        <w:rPr>
          <w:rFonts w:ascii="Gill Sans MT" w:hAnsi="Gill Sans MT" w:cs="Times New Roman"/>
          <w:sz w:val="24"/>
          <w:szCs w:val="24"/>
        </w:rPr>
      </w:pPr>
    </w:p>
    <w:p w14:paraId="229072AF" w14:textId="77777777" w:rsidR="00F82135" w:rsidRPr="006E1868" w:rsidRDefault="00D054D7" w:rsidP="005912ED">
      <w:pPr>
        <w:pStyle w:val="Naslov2"/>
      </w:pPr>
      <w:bookmarkStart w:id="129" w:name="_Toc117508970"/>
      <w:bookmarkStart w:id="130" w:name="_Toc117509144"/>
      <w:bookmarkStart w:id="131" w:name="_Toc117509259"/>
      <w:bookmarkStart w:id="132" w:name="_Toc117509313"/>
      <w:bookmarkStart w:id="133" w:name="_Toc117509367"/>
      <w:bookmarkStart w:id="134" w:name="_Toc117509422"/>
      <w:bookmarkStart w:id="135" w:name="_Toc117509476"/>
      <w:bookmarkStart w:id="136" w:name="_Toc117509529"/>
      <w:bookmarkStart w:id="137" w:name="_Toc117509582"/>
      <w:bookmarkStart w:id="138" w:name="_Toc117509635"/>
      <w:bookmarkStart w:id="139" w:name="_Toc117509688"/>
      <w:bookmarkStart w:id="140" w:name="_Toc117509742"/>
      <w:bookmarkStart w:id="141" w:name="_Toc117509796"/>
      <w:bookmarkStart w:id="142" w:name="_Toc117511797"/>
      <w:bookmarkStart w:id="143" w:name="_Toc117511851"/>
      <w:bookmarkStart w:id="144" w:name="_Toc2260417"/>
      <w:bookmarkStart w:id="145" w:name="_Toc176951105"/>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6E1868">
        <w:t>Kriteriji za isklju</w:t>
      </w:r>
      <w:r w:rsidR="00B959C0" w:rsidRPr="006E1868">
        <w:t>č</w:t>
      </w:r>
      <w:r w:rsidR="00F82135" w:rsidRPr="006E1868">
        <w:t>enje</w:t>
      </w:r>
      <w:bookmarkEnd w:id="144"/>
      <w:r w:rsidR="00F82135" w:rsidRPr="006E1868">
        <w:t xml:space="preserve"> </w:t>
      </w:r>
      <w:r w:rsidR="00EE6EF5" w:rsidRPr="006E1868">
        <w:t>prijavitelja</w:t>
      </w:r>
      <w:bookmarkEnd w:id="145"/>
    </w:p>
    <w:p w14:paraId="1A8C66A3" w14:textId="1EB9A698" w:rsidR="00D054D7" w:rsidRPr="006E1868" w:rsidRDefault="00D054D7" w:rsidP="00085E90">
      <w:pPr>
        <w:pStyle w:val="Bezproreda"/>
        <w:spacing w:after="120"/>
        <w:rPr>
          <w:rStyle w:val="normaltextrun"/>
          <w:rFonts w:ascii="Gill Sans MT" w:hAnsi="Gill Sans MT" w:cs="Times New Roman"/>
          <w:sz w:val="24"/>
          <w:szCs w:val="24"/>
          <w:shd w:val="clear" w:color="auto" w:fill="FFFFFF"/>
        </w:rPr>
      </w:pPr>
      <w:bookmarkStart w:id="146" w:name="_Toc452468693"/>
      <w:r w:rsidRPr="006E1868">
        <w:rPr>
          <w:rStyle w:val="normaltextrun"/>
          <w:rFonts w:ascii="Gill Sans MT" w:hAnsi="Gill Sans MT" w:cs="Times New Roman"/>
          <w:sz w:val="24"/>
          <w:szCs w:val="24"/>
          <w:shd w:val="clear" w:color="auto" w:fill="FFFFFF"/>
        </w:rPr>
        <w:t>U okviru ovog Poziva, potpora se</w:t>
      </w:r>
      <w:r w:rsidR="00705786" w:rsidRPr="006E1868">
        <w:rPr>
          <w:rStyle w:val="apple-converted-space"/>
          <w:rFonts w:ascii="Gill Sans MT" w:hAnsi="Gill Sans MT" w:cs="Times New Roman"/>
          <w:sz w:val="24"/>
          <w:szCs w:val="24"/>
          <w:shd w:val="clear" w:color="auto" w:fill="FFFFFF"/>
        </w:rPr>
        <w:t xml:space="preserve"> </w:t>
      </w:r>
      <w:r w:rsidRPr="006E1868">
        <w:rPr>
          <w:rStyle w:val="normaltextrun"/>
          <w:rFonts w:ascii="Gill Sans MT" w:hAnsi="Gill Sans MT" w:cs="Times New Roman"/>
          <w:b/>
          <w:bCs/>
          <w:sz w:val="24"/>
          <w:szCs w:val="24"/>
          <w:shd w:val="clear" w:color="auto" w:fill="FFFFFF"/>
        </w:rPr>
        <w:t>ne</w:t>
      </w:r>
      <w:r w:rsidR="00705786" w:rsidRPr="006E1868">
        <w:rPr>
          <w:rStyle w:val="apple-converted-space"/>
          <w:rFonts w:ascii="Gill Sans MT" w:hAnsi="Gill Sans MT" w:cs="Times New Roman"/>
          <w:b/>
          <w:bCs/>
          <w:sz w:val="24"/>
          <w:szCs w:val="24"/>
          <w:shd w:val="clear" w:color="auto" w:fill="FFFFFF"/>
        </w:rPr>
        <w:t xml:space="preserve"> </w:t>
      </w:r>
      <w:r w:rsidRPr="006E1868">
        <w:rPr>
          <w:rStyle w:val="normaltextrun"/>
          <w:rFonts w:ascii="Gill Sans MT" w:hAnsi="Gill Sans MT" w:cs="Times New Roman"/>
          <w:b/>
          <w:bCs/>
          <w:sz w:val="24"/>
          <w:szCs w:val="24"/>
          <w:shd w:val="clear" w:color="auto" w:fill="FFFFFF"/>
        </w:rPr>
        <w:t>može</w:t>
      </w:r>
      <w:r w:rsidR="00705786" w:rsidRPr="006E1868">
        <w:rPr>
          <w:rStyle w:val="apple-converted-space"/>
          <w:rFonts w:ascii="Gill Sans MT" w:hAnsi="Gill Sans MT" w:cs="Times New Roman"/>
          <w:b/>
          <w:bCs/>
          <w:sz w:val="24"/>
          <w:szCs w:val="24"/>
          <w:shd w:val="clear" w:color="auto" w:fill="FFFFFF"/>
        </w:rPr>
        <w:t xml:space="preserve"> </w:t>
      </w:r>
      <w:r w:rsidRPr="006E1868">
        <w:rPr>
          <w:rStyle w:val="normaltextrun"/>
          <w:rFonts w:ascii="Gill Sans MT" w:hAnsi="Gill Sans MT" w:cs="Times New Roman"/>
          <w:sz w:val="24"/>
          <w:szCs w:val="24"/>
          <w:shd w:val="clear" w:color="auto" w:fill="FFFFFF"/>
        </w:rPr>
        <w:t>dodijeliti:</w:t>
      </w:r>
    </w:p>
    <w:p w14:paraId="43B4A618" w14:textId="77777777"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 xml:space="preserve">Prijavitelju koji nije </w:t>
      </w:r>
      <w:bookmarkStart w:id="147" w:name="_Hlk174013299"/>
      <w:r w:rsidRPr="006E1868">
        <w:rPr>
          <w:rStyle w:val="normaltextrun"/>
          <w:rFonts w:ascii="Gill Sans MT" w:hAnsi="Gill Sans MT" w:cs="Times New Roman"/>
          <w:sz w:val="24"/>
          <w:szCs w:val="24"/>
          <w:shd w:val="clear" w:color="auto" w:fill="FFFFFF"/>
        </w:rPr>
        <w:t xml:space="preserve">malo, srednje ili veliko poduzeće </w:t>
      </w:r>
      <w:bookmarkEnd w:id="147"/>
      <w:r w:rsidRPr="006E1868">
        <w:rPr>
          <w:rStyle w:val="normaltextrun"/>
          <w:rFonts w:ascii="Gill Sans MT" w:hAnsi="Gill Sans MT" w:cs="Times New Roman"/>
          <w:sz w:val="24"/>
          <w:szCs w:val="24"/>
          <w:shd w:val="clear" w:color="auto" w:fill="FFFFFF"/>
        </w:rPr>
        <w:t xml:space="preserve">i koji, </w:t>
      </w:r>
      <w:bookmarkStart w:id="148" w:name="_Hlk174013277"/>
      <w:r w:rsidRPr="006E1868">
        <w:rPr>
          <w:rStyle w:val="normaltextrun"/>
          <w:rFonts w:ascii="Gill Sans MT" w:hAnsi="Gill Sans MT" w:cs="Times New Roman"/>
          <w:sz w:val="24"/>
          <w:szCs w:val="24"/>
          <w:shd w:val="clear" w:color="auto" w:fill="FFFFFF"/>
        </w:rPr>
        <w:t>na dan podnošenja projektnog prijedloga, nije registrirano najmanje godinu dana u sudskom ili drugom odgovarajućem registru države sjedišta</w:t>
      </w:r>
      <w:bookmarkEnd w:id="148"/>
      <w:r w:rsidRPr="006E1868">
        <w:rPr>
          <w:rStyle w:val="normaltextrun"/>
          <w:rFonts w:ascii="Gill Sans MT" w:hAnsi="Gill Sans MT" w:cs="Times New Roman"/>
          <w:sz w:val="24"/>
          <w:szCs w:val="24"/>
          <w:shd w:val="clear" w:color="auto" w:fill="FFFFFF"/>
        </w:rPr>
        <w:t xml:space="preserve"> Prijavitelja (uvjet se dokazuje putem Obrasca 2. Izjava prijavitelja te Izvodom iz sudskog ili obrtnog ili drugog odgovarajućeg registra države sjedišta Prijavitelja ili važećim jednakovrijednim dokumentom koji je izdalo nadležno tijelo u državi sjedišta Prijavitelja);</w:t>
      </w:r>
    </w:p>
    <w:p w14:paraId="0454AECE" w14:textId="349A6A2B"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 xml:space="preserve">Prijavitelju od kojeg je, kako je navedeno u članku 1. točki 4.a) Uredbe </w:t>
      </w:r>
      <w:r w:rsidR="00684BAF" w:rsidRPr="006E1868">
        <w:rPr>
          <w:rFonts w:ascii="Gill Sans MT" w:hAnsi="Gill Sans MT"/>
          <w:sz w:val="24"/>
          <w:szCs w:val="24"/>
        </w:rPr>
        <w:t xml:space="preserve">Komisije </w:t>
      </w:r>
      <w:r w:rsidRPr="006E1868">
        <w:rPr>
          <w:rStyle w:val="normaltextrun"/>
          <w:rFonts w:ascii="Gill Sans MT" w:hAnsi="Gill Sans MT" w:cs="Times New Roman"/>
          <w:sz w:val="24"/>
          <w:szCs w:val="24"/>
          <w:shd w:val="clear" w:color="auto" w:fill="FFFFFF"/>
        </w:rPr>
        <w:t>(EU)</w:t>
      </w:r>
      <w:r w:rsidR="00DE6019" w:rsidRPr="006E1868">
        <w:rPr>
          <w:rStyle w:val="normaltextrun"/>
          <w:rFonts w:ascii="Gill Sans MT" w:hAnsi="Gill Sans MT" w:cs="Times New Roman"/>
          <w:sz w:val="24"/>
          <w:szCs w:val="24"/>
          <w:shd w:val="clear" w:color="auto" w:fill="FFFFFF"/>
        </w:rPr>
        <w:t xml:space="preserve"> </w:t>
      </w:r>
      <w:r w:rsidRPr="006E1868">
        <w:rPr>
          <w:rStyle w:val="normaltextrun"/>
          <w:rFonts w:ascii="Gill Sans MT" w:hAnsi="Gill Sans MT" w:cs="Times New Roman"/>
          <w:sz w:val="24"/>
          <w:szCs w:val="24"/>
          <w:shd w:val="clear" w:color="auto" w:fill="FFFFFF"/>
        </w:rPr>
        <w:t>br. 651/2014, temeljem prethodne odluke Komisije kojom se potpora proglašava protuzakonitom i nespojivom s unutarnjim tržištem, zatražen povrat sredstava; dokazuje se Izjavom prijavitelja</w:t>
      </w:r>
      <w:r w:rsidR="00DE6019" w:rsidRPr="006E1868">
        <w:rPr>
          <w:rStyle w:val="normaltextrun"/>
          <w:rFonts w:ascii="Gill Sans MT" w:hAnsi="Gill Sans MT" w:cs="Times New Roman"/>
          <w:sz w:val="24"/>
          <w:szCs w:val="24"/>
          <w:shd w:val="clear" w:color="auto" w:fill="FFFFFF"/>
        </w:rPr>
        <w:t xml:space="preserve"> </w:t>
      </w:r>
      <w:r w:rsidRPr="006E1868">
        <w:rPr>
          <w:rStyle w:val="normaltextrun"/>
          <w:rFonts w:ascii="Gill Sans MT" w:hAnsi="Gill Sans MT" w:cs="Times New Roman"/>
          <w:sz w:val="24"/>
          <w:szCs w:val="24"/>
          <w:shd w:val="clear" w:color="auto" w:fill="FFFFFF"/>
        </w:rPr>
        <w:t>(Obrazac 2);</w:t>
      </w:r>
    </w:p>
    <w:p w14:paraId="3FC2BE46" w14:textId="47830460"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 xml:space="preserve">Prijavitelju koji je u teškoćama </w:t>
      </w:r>
      <w:bookmarkStart w:id="149" w:name="_Hlk174013388"/>
      <w:r w:rsidRPr="006E1868">
        <w:rPr>
          <w:rStyle w:val="normaltextrun"/>
          <w:rFonts w:ascii="Gill Sans MT" w:hAnsi="Gill Sans MT" w:cs="Times New Roman"/>
          <w:sz w:val="24"/>
          <w:szCs w:val="24"/>
          <w:shd w:val="clear" w:color="auto" w:fill="FFFFFF"/>
        </w:rPr>
        <w:t xml:space="preserve">kako je definirano u članku 2. točki 18. Uredbe </w:t>
      </w:r>
      <w:r w:rsidR="00684BAF" w:rsidRPr="006E1868">
        <w:rPr>
          <w:rFonts w:ascii="Gill Sans MT" w:hAnsi="Gill Sans MT"/>
          <w:sz w:val="24"/>
          <w:szCs w:val="24"/>
        </w:rPr>
        <w:t xml:space="preserve">Komisije </w:t>
      </w:r>
      <w:r w:rsidRPr="006E1868">
        <w:rPr>
          <w:rStyle w:val="normaltextrun"/>
          <w:rFonts w:ascii="Gill Sans MT" w:hAnsi="Gill Sans MT" w:cs="Times New Roman"/>
          <w:sz w:val="24"/>
          <w:szCs w:val="24"/>
          <w:shd w:val="clear" w:color="auto" w:fill="FFFFFF"/>
        </w:rPr>
        <w:t>(EU)</w:t>
      </w:r>
      <w:r w:rsidR="00DE6019" w:rsidRPr="006E1868">
        <w:rPr>
          <w:rStyle w:val="normaltextrun"/>
          <w:rFonts w:ascii="Gill Sans MT" w:hAnsi="Gill Sans MT" w:cs="Times New Roman"/>
          <w:sz w:val="24"/>
          <w:szCs w:val="24"/>
          <w:shd w:val="clear" w:color="auto" w:fill="FFFFFF"/>
        </w:rPr>
        <w:t xml:space="preserve"> </w:t>
      </w:r>
      <w:r w:rsidRPr="006E1868">
        <w:rPr>
          <w:rStyle w:val="normaltextrun"/>
          <w:rFonts w:ascii="Gill Sans MT" w:hAnsi="Gill Sans MT" w:cs="Times New Roman"/>
          <w:sz w:val="24"/>
          <w:szCs w:val="24"/>
          <w:shd w:val="clear" w:color="auto" w:fill="FFFFFF"/>
        </w:rPr>
        <w:t>br. 651/2014;</w:t>
      </w:r>
    </w:p>
    <w:bookmarkEnd w:id="149"/>
    <w:p w14:paraId="2D0A4811" w14:textId="51FA5986"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 xml:space="preserve">Prijavitelju koji je u teškoćama, uz iznimku potpora na temelju programa potpora za nadoknadu štete prouzročene određenim prirodnim katastrofama, programa potpora za novoosnovana poduzeća, programa regionalnih operativnih potpora, programa potpora prema članku 19.b Uredbe </w:t>
      </w:r>
      <w:r w:rsidR="00684BAF" w:rsidRPr="006E1868">
        <w:rPr>
          <w:rFonts w:ascii="Gill Sans MT" w:hAnsi="Gill Sans MT"/>
          <w:sz w:val="24"/>
          <w:szCs w:val="24"/>
        </w:rPr>
        <w:t xml:space="preserve">Komisije (EU) </w:t>
      </w:r>
      <w:r w:rsidRPr="006E1868">
        <w:rPr>
          <w:rStyle w:val="normaltextrun"/>
          <w:rFonts w:ascii="Gill Sans MT" w:hAnsi="Gill Sans MT" w:cs="Times New Roman"/>
          <w:sz w:val="24"/>
          <w:szCs w:val="24"/>
          <w:shd w:val="clear" w:color="auto" w:fill="FFFFFF"/>
        </w:rPr>
        <w:t xml:space="preserve">br. 651/2014, potpora MSP-ovima na temelju članka 56.f Uredbe </w:t>
      </w:r>
      <w:r w:rsidR="00684BAF" w:rsidRPr="006E1868">
        <w:rPr>
          <w:rFonts w:ascii="Gill Sans MT" w:hAnsi="Gill Sans MT"/>
          <w:sz w:val="24"/>
          <w:szCs w:val="24"/>
        </w:rPr>
        <w:t xml:space="preserve">Komisije (EU) </w:t>
      </w:r>
      <w:r w:rsidRPr="006E1868">
        <w:rPr>
          <w:rStyle w:val="normaltextrun"/>
          <w:rFonts w:ascii="Gill Sans MT" w:hAnsi="Gill Sans MT" w:cs="Times New Roman"/>
          <w:sz w:val="24"/>
          <w:szCs w:val="24"/>
          <w:shd w:val="clear" w:color="auto" w:fill="FFFFFF"/>
        </w:rPr>
        <w:t xml:space="preserve">br. 651/2014 i potpora financijskim posrednicima na temelju članka 16., 21., 22. i 39. te odjeljka 16. poglavlja III. Uredbe </w:t>
      </w:r>
      <w:r w:rsidR="00684BAF" w:rsidRPr="006E1868">
        <w:rPr>
          <w:rFonts w:ascii="Gill Sans MT" w:hAnsi="Gill Sans MT"/>
          <w:sz w:val="24"/>
          <w:szCs w:val="24"/>
        </w:rPr>
        <w:t xml:space="preserve">Komisije (EU) </w:t>
      </w:r>
      <w:r w:rsidRPr="006E1868">
        <w:rPr>
          <w:rStyle w:val="normaltextrun"/>
          <w:rFonts w:ascii="Gill Sans MT" w:hAnsi="Gill Sans MT" w:cs="Times New Roman"/>
          <w:sz w:val="24"/>
          <w:szCs w:val="24"/>
          <w:shd w:val="clear" w:color="auto" w:fill="FFFFFF"/>
        </w:rPr>
        <w:t xml:space="preserve">br. 651/2014, ako se poduzetnici u teškoćama ne dovode u povlašteni položaj u odnosu na druge poduzetnike; međutim, odstupajući od toga, ovaj se kriterij za isključenje ne primjenjuje na Prijavitelja koji na dan 31. prosinca 2019. nisu bili u teškoćama, ali su u razdoblju od 1. siječnja 2020. do 31. prosinca 2021. postali poduzetnici u teškoćama; dokazuje se putem Obrasca 2. Izjava Prijavitelja te uvidom u </w:t>
      </w:r>
      <w:proofErr w:type="spellStart"/>
      <w:r w:rsidRPr="006E1868">
        <w:rPr>
          <w:rStyle w:val="normaltextrun"/>
          <w:rFonts w:ascii="Gill Sans MT" w:hAnsi="Gill Sans MT" w:cs="Times New Roman"/>
          <w:sz w:val="24"/>
          <w:szCs w:val="24"/>
          <w:shd w:val="clear" w:color="auto" w:fill="FFFFFF"/>
        </w:rPr>
        <w:t>BonPlus</w:t>
      </w:r>
      <w:proofErr w:type="spellEnd"/>
      <w:r w:rsidRPr="006E1868">
        <w:rPr>
          <w:rStyle w:val="normaltextrun"/>
          <w:rFonts w:ascii="Gill Sans MT" w:hAnsi="Gill Sans MT" w:cs="Times New Roman"/>
          <w:sz w:val="24"/>
          <w:szCs w:val="24"/>
          <w:shd w:val="clear" w:color="auto" w:fill="FFFFFF"/>
        </w:rPr>
        <w:t xml:space="preserve">; </w:t>
      </w:r>
    </w:p>
    <w:p w14:paraId="63D80514" w14:textId="77777777" w:rsidR="00BE169C" w:rsidRPr="006E1868" w:rsidRDefault="00402D26" w:rsidP="00BE169C">
      <w:pPr>
        <w:pStyle w:val="Bezproreda"/>
        <w:numPr>
          <w:ilvl w:val="0"/>
          <w:numId w:val="4"/>
        </w:numPr>
        <w:spacing w:after="120"/>
        <w:jc w:val="both"/>
        <w:rPr>
          <w:rStyle w:val="normaltextrun"/>
          <w:rFonts w:ascii="Gill Sans MT" w:hAnsi="Gill Sans MT" w:cs="Times New Roman"/>
          <w:sz w:val="24"/>
          <w:szCs w:val="24"/>
          <w:shd w:val="clear" w:color="auto" w:fill="FFFFFF"/>
        </w:rPr>
      </w:pPr>
      <w:bookmarkStart w:id="150" w:name="_Hlk174013516"/>
      <w:r w:rsidRPr="006E1868">
        <w:rPr>
          <w:rStyle w:val="normaltextrun"/>
          <w:rFonts w:ascii="Gill Sans MT" w:hAnsi="Gill Sans MT" w:cs="Times New Roman"/>
          <w:sz w:val="24"/>
          <w:szCs w:val="24"/>
          <w:shd w:val="clear" w:color="auto" w:fill="FFFFFF"/>
        </w:rPr>
        <w:t xml:space="preserve">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sidRPr="006E1868">
        <w:rPr>
          <w:rStyle w:val="normaltextrun"/>
          <w:rFonts w:ascii="Gill Sans MT" w:hAnsi="Gill Sans MT" w:cs="Times New Roman"/>
          <w:sz w:val="24"/>
          <w:szCs w:val="24"/>
          <w:shd w:val="clear" w:color="auto" w:fill="FFFFFF"/>
        </w:rPr>
        <w:t>nastana</w:t>
      </w:r>
      <w:proofErr w:type="spellEnd"/>
      <w:r w:rsidRPr="006E1868">
        <w:rPr>
          <w:rStyle w:val="normaltextrun"/>
          <w:rFonts w:ascii="Gill Sans MT" w:hAnsi="Gill Sans MT" w:cs="Times New Roman"/>
          <w:sz w:val="24"/>
          <w:szCs w:val="24"/>
          <w:shd w:val="clear" w:color="auto" w:fill="FFFFFF"/>
        </w:rPr>
        <w:t xml:space="preserve"> kojima se regulira pitanje </w:t>
      </w:r>
      <w:proofErr w:type="spellStart"/>
      <w:r w:rsidRPr="006E1868">
        <w:rPr>
          <w:rStyle w:val="normaltextrun"/>
          <w:rFonts w:ascii="Gill Sans MT" w:hAnsi="Gill Sans MT" w:cs="Times New Roman"/>
          <w:sz w:val="24"/>
          <w:szCs w:val="24"/>
          <w:shd w:val="clear" w:color="auto" w:fill="FFFFFF"/>
        </w:rPr>
        <w:t>insolvencijskog</w:t>
      </w:r>
      <w:proofErr w:type="spellEnd"/>
      <w:r w:rsidRPr="006E1868">
        <w:rPr>
          <w:rStyle w:val="normaltextrun"/>
          <w:rFonts w:ascii="Gill Sans MT" w:hAnsi="Gill Sans MT" w:cs="Times New Roman"/>
          <w:sz w:val="24"/>
          <w:szCs w:val="24"/>
          <w:shd w:val="clear" w:color="auto" w:fill="FFFFFF"/>
        </w:rPr>
        <w:t xml:space="preserve"> prava, slični svim prethodno navedenim postupcima</w:t>
      </w:r>
      <w:bookmarkEnd w:id="150"/>
      <w:r w:rsidRPr="006E1868">
        <w:rPr>
          <w:rStyle w:val="normaltextrun"/>
          <w:rFonts w:ascii="Gill Sans MT" w:hAnsi="Gill Sans MT" w:cs="Times New Roman"/>
          <w:sz w:val="24"/>
          <w:szCs w:val="24"/>
          <w:shd w:val="clear" w:color="auto" w:fill="FFFFFF"/>
        </w:rPr>
        <w:t xml:space="preserve">; </w:t>
      </w:r>
      <w:r w:rsidR="00BE169C" w:rsidRPr="006E1868">
        <w:rPr>
          <w:rStyle w:val="normaltextrun"/>
          <w:rFonts w:ascii="Gill Sans MT" w:hAnsi="Gill Sans MT" w:cs="Times New Roman"/>
          <w:sz w:val="24"/>
          <w:szCs w:val="24"/>
          <w:shd w:val="clear" w:color="auto" w:fill="FFFFFF"/>
        </w:rPr>
        <w:t xml:space="preserve">dokazuje se putem Obrasca 2. Izjava Prijavitelja te uvidom u </w:t>
      </w:r>
      <w:proofErr w:type="spellStart"/>
      <w:r w:rsidR="00BE169C" w:rsidRPr="006E1868">
        <w:rPr>
          <w:rStyle w:val="normaltextrun"/>
          <w:rFonts w:ascii="Gill Sans MT" w:hAnsi="Gill Sans MT" w:cs="Times New Roman"/>
          <w:sz w:val="24"/>
          <w:szCs w:val="24"/>
          <w:shd w:val="clear" w:color="auto" w:fill="FFFFFF"/>
        </w:rPr>
        <w:t>BonPlus</w:t>
      </w:r>
      <w:proofErr w:type="spellEnd"/>
      <w:r w:rsidR="00BE169C" w:rsidRPr="006E1868">
        <w:rPr>
          <w:rStyle w:val="normaltextrun"/>
          <w:rFonts w:ascii="Gill Sans MT" w:hAnsi="Gill Sans MT" w:cs="Times New Roman"/>
          <w:sz w:val="24"/>
          <w:szCs w:val="24"/>
          <w:shd w:val="clear" w:color="auto" w:fill="FFFFFF"/>
        </w:rPr>
        <w:t xml:space="preserve">; </w:t>
      </w:r>
    </w:p>
    <w:p w14:paraId="6177A9FE" w14:textId="7147CD3E" w:rsidR="00402D26" w:rsidRPr="006E1868" w:rsidRDefault="00402D26" w:rsidP="00D71CBD">
      <w:pPr>
        <w:pStyle w:val="Bezproreda"/>
        <w:numPr>
          <w:ilvl w:val="0"/>
          <w:numId w:val="4"/>
        </w:numPr>
        <w:spacing w:after="120"/>
        <w:jc w:val="both"/>
        <w:rPr>
          <w:rStyle w:val="normaltextrun"/>
          <w:rFonts w:ascii="Gill Sans MT" w:hAnsi="Gill Sans MT" w:cs="Times New Roman"/>
          <w:sz w:val="24"/>
          <w:szCs w:val="24"/>
          <w:shd w:val="clear" w:color="auto" w:fill="FFFFFF"/>
        </w:rPr>
      </w:pPr>
      <w:bookmarkStart w:id="151" w:name="_Hlk174013723"/>
      <w:r w:rsidRPr="006E1868">
        <w:rPr>
          <w:rStyle w:val="normaltextrun"/>
          <w:rFonts w:ascii="Gill Sans MT" w:hAnsi="Gill Sans MT" w:cs="Times New Roman"/>
          <w:sz w:val="24"/>
          <w:szCs w:val="24"/>
          <w:shd w:val="clear" w:color="auto" w:fill="FFFFFF"/>
        </w:rPr>
        <w:lastRenderedPageBreak/>
        <w:t>Prijavitelju koji nema poslovnu jedinicu ili podružnicu u RH do trenutka dodjele bespovratnih sredstava</w:t>
      </w:r>
      <w:bookmarkEnd w:id="151"/>
      <w:r w:rsidRPr="006E1868">
        <w:rPr>
          <w:rStyle w:val="normaltextrun"/>
          <w:rFonts w:ascii="Gill Sans MT" w:hAnsi="Gill Sans MT" w:cs="Times New Roman"/>
          <w:sz w:val="24"/>
          <w:szCs w:val="24"/>
          <w:shd w:val="clear" w:color="auto" w:fill="FFFFFF"/>
        </w:rPr>
        <w:t>; uvjet se dokazuje uvidom u Obrazac 2. Izjava Prijavitelja;</w:t>
      </w:r>
    </w:p>
    <w:p w14:paraId="46C14CB7" w14:textId="6B127E0D"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 dokazuje se Izjavom prijavitelja (Obrazac 2)</w:t>
      </w:r>
      <w:r w:rsidR="009D07E8" w:rsidRPr="006E1868">
        <w:rPr>
          <w:rStyle w:val="normaltextrun"/>
          <w:rFonts w:ascii="Gill Sans MT" w:hAnsi="Gill Sans MT" w:cs="Times New Roman"/>
          <w:sz w:val="24"/>
          <w:szCs w:val="24"/>
          <w:shd w:val="clear" w:color="auto" w:fill="FFFFFF"/>
        </w:rPr>
        <w:t>:</w:t>
      </w:r>
    </w:p>
    <w:p w14:paraId="00A8E15A" w14:textId="249EDE87" w:rsidR="00402D26" w:rsidRPr="006E1868" w:rsidRDefault="00402D26" w:rsidP="009B1DB0">
      <w:pPr>
        <w:pStyle w:val="Bezproreda"/>
        <w:numPr>
          <w:ilvl w:val="0"/>
          <w:numId w:val="52"/>
        </w:numPr>
        <w:spacing w:after="120"/>
        <w:ind w:left="567" w:hanging="207"/>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sudjelovanje u zločinačkoj organizaciji, na temelju članka 328. (zločinačko udruženje) i članka 329. (počinjenje kaznenog djela u sastavu zločinačkog udruženja) iz Kaznenog zakona (</w:t>
      </w:r>
      <w:r w:rsidR="0026575F" w:rsidRPr="006E1868">
        <w:rPr>
          <w:rStyle w:val="normaltextrun"/>
          <w:rFonts w:ascii="Gill Sans MT" w:hAnsi="Gill Sans MT" w:cs="Times New Roman"/>
          <w:sz w:val="24"/>
          <w:szCs w:val="24"/>
          <w:shd w:val="clear" w:color="auto" w:fill="FFFFFF"/>
        </w:rPr>
        <w:t>NN</w:t>
      </w:r>
      <w:r w:rsidRPr="006E1868">
        <w:rPr>
          <w:rStyle w:val="normaltextrun"/>
          <w:rFonts w:ascii="Gill Sans MT" w:hAnsi="Gill Sans MT" w:cs="Times New Roman"/>
          <w:sz w:val="24"/>
          <w:szCs w:val="24"/>
          <w:shd w:val="clear" w:color="auto" w:fill="FFFFFF"/>
        </w:rPr>
        <w:t xml:space="preserve"> 125/11, 144/12, 56/15, 61/15, 101/17, 118/18, 126/19, 84/21, 114/22, 114/23), članka 3</w:t>
      </w:r>
      <w:r w:rsidR="008F44E1" w:rsidRPr="006E1868">
        <w:rPr>
          <w:rStyle w:val="normaltextrun"/>
          <w:rFonts w:ascii="Gill Sans MT" w:hAnsi="Gill Sans MT" w:cs="Times New Roman"/>
          <w:sz w:val="24"/>
          <w:szCs w:val="24"/>
          <w:shd w:val="clear" w:color="auto" w:fill="FFFFFF"/>
        </w:rPr>
        <w:t>27.</w:t>
      </w:r>
      <w:r w:rsidR="00DE6019" w:rsidRPr="006E1868">
        <w:rPr>
          <w:rStyle w:val="normaltextrun"/>
          <w:rFonts w:ascii="Gill Sans MT" w:hAnsi="Gill Sans MT" w:cs="Times New Roman"/>
          <w:sz w:val="24"/>
          <w:szCs w:val="24"/>
          <w:shd w:val="clear" w:color="auto" w:fill="FFFFFF"/>
        </w:rPr>
        <w:t xml:space="preserve"> </w:t>
      </w:r>
      <w:r w:rsidRPr="006E1868">
        <w:rPr>
          <w:rStyle w:val="normaltextrun"/>
          <w:rFonts w:ascii="Gill Sans MT" w:hAnsi="Gill Sans MT" w:cs="Times New Roman"/>
          <w:sz w:val="24"/>
          <w:szCs w:val="24"/>
          <w:shd w:val="clear" w:color="auto" w:fill="FFFFFF"/>
        </w:rPr>
        <w:t>(udruživanje za počinjenje kaznenih djela) iz Kaznenog zakona (NN 125/11, 144/12, 56/15, 61/15, 101/17, 118/18, 126/19, 84/21, 114/22, 114/23)</w:t>
      </w:r>
      <w:r w:rsidR="00267CE0" w:rsidRPr="006E1868">
        <w:rPr>
          <w:rStyle w:val="normaltextrun"/>
          <w:rFonts w:ascii="Gill Sans MT" w:hAnsi="Gill Sans MT" w:cs="Times New Roman"/>
          <w:sz w:val="24"/>
          <w:szCs w:val="24"/>
          <w:shd w:val="clear" w:color="auto" w:fill="FFFFFF"/>
        </w:rPr>
        <w:t>;</w:t>
      </w:r>
      <w:r w:rsidRPr="006E1868">
        <w:rPr>
          <w:rStyle w:val="normaltextrun"/>
          <w:rFonts w:ascii="Gill Sans MT" w:hAnsi="Gill Sans MT" w:cs="Times New Roman"/>
          <w:sz w:val="24"/>
          <w:szCs w:val="24"/>
          <w:shd w:val="clear" w:color="auto" w:fill="FFFFFF"/>
        </w:rPr>
        <w:t xml:space="preserve"> </w:t>
      </w:r>
    </w:p>
    <w:p w14:paraId="69D9D724" w14:textId="2FEC1548" w:rsidR="00402D26" w:rsidRPr="006E1868" w:rsidRDefault="00402D26" w:rsidP="009B1DB0">
      <w:pPr>
        <w:pStyle w:val="Bezproreda"/>
        <w:numPr>
          <w:ilvl w:val="0"/>
          <w:numId w:val="52"/>
        </w:numPr>
        <w:spacing w:after="120"/>
        <w:ind w:left="567" w:hanging="207"/>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w:t>
      </w:r>
      <w:r w:rsidR="0026575F" w:rsidRPr="006E1868">
        <w:rPr>
          <w:rStyle w:val="normaltextrun"/>
          <w:rFonts w:ascii="Gill Sans MT" w:hAnsi="Gill Sans MT" w:cs="Times New Roman"/>
          <w:sz w:val="24"/>
          <w:szCs w:val="24"/>
          <w:shd w:val="clear" w:color="auto" w:fill="FFFFFF"/>
        </w:rPr>
        <w:t>NN</w:t>
      </w:r>
      <w:r w:rsidRPr="006E1868">
        <w:rPr>
          <w:rStyle w:val="normaltextrun"/>
          <w:rFonts w:ascii="Gill Sans MT" w:hAnsi="Gill Sans MT" w:cs="Times New Roman"/>
          <w:sz w:val="24"/>
          <w:szCs w:val="24"/>
          <w:shd w:val="clear" w:color="auto" w:fill="FFFFFF"/>
        </w:rPr>
        <w:t xml:space="preserve"> 125/11, 144/12, 56/15, 61/15, 101/17, 118/18, 126/19, 84/21, 114/22, 114/23) i članka 169. (terorizam), članka 169.a (javno poticanje na terorizam) i članka 169.b (novačenje i obuka za terorizam) iz Kaznenog zakona (</w:t>
      </w:r>
      <w:r w:rsidR="0026575F" w:rsidRPr="006E1868">
        <w:rPr>
          <w:rStyle w:val="normaltextrun"/>
          <w:rFonts w:ascii="Gill Sans MT" w:hAnsi="Gill Sans MT" w:cs="Times New Roman"/>
          <w:sz w:val="24"/>
          <w:szCs w:val="24"/>
          <w:shd w:val="clear" w:color="auto" w:fill="FFFFFF"/>
        </w:rPr>
        <w:t>NN</w:t>
      </w:r>
      <w:r w:rsidRPr="006E1868">
        <w:rPr>
          <w:rStyle w:val="normaltextrun"/>
          <w:rFonts w:ascii="Gill Sans MT" w:hAnsi="Gill Sans MT" w:cs="Times New Roman"/>
          <w:sz w:val="24"/>
          <w:szCs w:val="24"/>
          <w:shd w:val="clear" w:color="auto" w:fill="FFFFFF"/>
        </w:rPr>
        <w:t xml:space="preserve"> 125/11, 144/12, 56/15, 61/15, 101/17, 118/18, 126/19, 84/21, 114/22, 114/23)</w:t>
      </w:r>
      <w:r w:rsidR="00135758" w:rsidRPr="006E1868">
        <w:rPr>
          <w:rStyle w:val="normaltextrun"/>
          <w:rFonts w:ascii="Gill Sans MT" w:hAnsi="Gill Sans MT" w:cs="Times New Roman"/>
          <w:sz w:val="24"/>
          <w:szCs w:val="24"/>
          <w:shd w:val="clear" w:color="auto" w:fill="FFFFFF"/>
        </w:rPr>
        <w:t>;</w:t>
      </w:r>
    </w:p>
    <w:p w14:paraId="651F68AD" w14:textId="09B974C1" w:rsidR="00402D26" w:rsidRPr="006E1868" w:rsidRDefault="00402D26" w:rsidP="004F1B3C">
      <w:pPr>
        <w:pStyle w:val="Bezproreda"/>
        <w:numPr>
          <w:ilvl w:val="0"/>
          <w:numId w:val="52"/>
        </w:numPr>
        <w:spacing w:after="120"/>
        <w:ind w:left="567" w:hanging="207"/>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pranje novca ili financiranje terorizma, na temelju članka 98. (financiranje terorizma) i članka 265. (pranje novca) Kaznenog zakona (NN 125/11, 144/12, 56/15, 61/15, 101/17, 118/18, 126/19, 84/21, 114/22, 114/23 ) i članka 279. (pranje novca) iz Kaznenog zakona (</w:t>
      </w:r>
      <w:r w:rsidR="0026575F" w:rsidRPr="006E1868">
        <w:rPr>
          <w:rStyle w:val="normaltextrun"/>
          <w:rFonts w:ascii="Gill Sans MT" w:hAnsi="Gill Sans MT" w:cs="Times New Roman"/>
          <w:sz w:val="24"/>
          <w:szCs w:val="24"/>
          <w:shd w:val="clear" w:color="auto" w:fill="FFFFFF"/>
        </w:rPr>
        <w:t>NN</w:t>
      </w:r>
      <w:r w:rsidRPr="006E1868">
        <w:rPr>
          <w:rStyle w:val="normaltextrun"/>
          <w:rFonts w:ascii="Gill Sans MT" w:hAnsi="Gill Sans MT" w:cs="Times New Roman"/>
          <w:sz w:val="24"/>
          <w:szCs w:val="24"/>
          <w:shd w:val="clear" w:color="auto" w:fill="FFFFFF"/>
        </w:rPr>
        <w:t xml:space="preserve"> 125/11, 144/12, 56/15, 61/15, 101/17, 118/18, 126/19, 84/21, 114/22, 114/23)</w:t>
      </w:r>
      <w:r w:rsidR="009D07E8" w:rsidRPr="006E1868">
        <w:rPr>
          <w:rStyle w:val="normaltextrun"/>
          <w:rFonts w:ascii="Gill Sans MT" w:hAnsi="Gill Sans MT" w:cs="Times New Roman"/>
          <w:sz w:val="24"/>
          <w:szCs w:val="24"/>
          <w:shd w:val="clear" w:color="auto" w:fill="FFFFFF"/>
        </w:rPr>
        <w:t>;</w:t>
      </w:r>
      <w:r w:rsidRPr="006E1868">
        <w:rPr>
          <w:rStyle w:val="normaltextrun"/>
          <w:rFonts w:ascii="Gill Sans MT" w:hAnsi="Gill Sans MT" w:cs="Times New Roman"/>
          <w:sz w:val="24"/>
          <w:szCs w:val="24"/>
          <w:shd w:val="clear" w:color="auto" w:fill="FFFFFF"/>
        </w:rPr>
        <w:t xml:space="preserve"> </w:t>
      </w:r>
    </w:p>
    <w:p w14:paraId="00FFB009" w14:textId="799EB3C2" w:rsidR="00402D26" w:rsidRPr="006E1868" w:rsidRDefault="00402D26" w:rsidP="004F1B3C">
      <w:pPr>
        <w:pStyle w:val="Bezproreda"/>
        <w:numPr>
          <w:ilvl w:val="0"/>
          <w:numId w:val="52"/>
        </w:numPr>
        <w:spacing w:after="120"/>
        <w:ind w:left="567" w:hanging="207"/>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dječji rad ili druge oblike trgovanja ljudima, na temelju članka 106. (trgovanje ljudima) Kaznenog zakona (</w:t>
      </w:r>
      <w:r w:rsidR="0026575F" w:rsidRPr="006E1868">
        <w:rPr>
          <w:rStyle w:val="normaltextrun"/>
          <w:rFonts w:ascii="Gill Sans MT" w:hAnsi="Gill Sans MT" w:cs="Times New Roman"/>
          <w:sz w:val="24"/>
          <w:szCs w:val="24"/>
          <w:shd w:val="clear" w:color="auto" w:fill="FFFFFF"/>
        </w:rPr>
        <w:t>NN</w:t>
      </w:r>
      <w:r w:rsidRPr="006E1868">
        <w:rPr>
          <w:rStyle w:val="normaltextrun"/>
          <w:rFonts w:ascii="Gill Sans MT" w:hAnsi="Gill Sans MT" w:cs="Times New Roman"/>
          <w:sz w:val="24"/>
          <w:szCs w:val="24"/>
          <w:shd w:val="clear" w:color="auto" w:fill="FFFFFF"/>
        </w:rPr>
        <w:t xml:space="preserve"> 125/11, 144/12, 56/15, 61/15, 101/17, 118/18, 126/19, 84/21, 114/22, 114/23) i članka 175. (trgovanje ljudima i ropstvo) iz Kaznenog zakona (</w:t>
      </w:r>
      <w:r w:rsidR="0026575F" w:rsidRPr="006E1868">
        <w:rPr>
          <w:rStyle w:val="normaltextrun"/>
          <w:rFonts w:ascii="Gill Sans MT" w:hAnsi="Gill Sans MT" w:cs="Times New Roman"/>
          <w:sz w:val="24"/>
          <w:szCs w:val="24"/>
          <w:shd w:val="clear" w:color="auto" w:fill="FFFFFF"/>
        </w:rPr>
        <w:t>NN</w:t>
      </w:r>
      <w:r w:rsidRPr="006E1868">
        <w:rPr>
          <w:rStyle w:val="normaltextrun"/>
          <w:rFonts w:ascii="Gill Sans MT" w:hAnsi="Gill Sans MT" w:cs="Times New Roman"/>
          <w:sz w:val="24"/>
          <w:szCs w:val="24"/>
          <w:shd w:val="clear" w:color="auto" w:fill="FFFFFF"/>
        </w:rPr>
        <w:t xml:space="preserve"> 125/11, 144/12, 56/15, 61/15, 101/17, 118/18, 126/19, 84/21, 114/22, 114/23)</w:t>
      </w:r>
      <w:r w:rsidR="009D07E8" w:rsidRPr="006E1868">
        <w:rPr>
          <w:rStyle w:val="normaltextrun"/>
          <w:rFonts w:ascii="Gill Sans MT" w:hAnsi="Gill Sans MT" w:cs="Times New Roman"/>
          <w:sz w:val="24"/>
          <w:szCs w:val="24"/>
          <w:shd w:val="clear" w:color="auto" w:fill="FFFFFF"/>
        </w:rPr>
        <w:t>;</w:t>
      </w:r>
      <w:r w:rsidRPr="006E1868">
        <w:rPr>
          <w:rStyle w:val="normaltextrun"/>
          <w:rFonts w:ascii="Gill Sans MT" w:hAnsi="Gill Sans MT" w:cs="Times New Roman"/>
          <w:sz w:val="24"/>
          <w:szCs w:val="24"/>
          <w:shd w:val="clear" w:color="auto" w:fill="FFFFFF"/>
        </w:rPr>
        <w:t xml:space="preserve"> </w:t>
      </w:r>
    </w:p>
    <w:p w14:paraId="6C10EE0F" w14:textId="02BB777D" w:rsidR="00402D26" w:rsidRPr="006E1868" w:rsidRDefault="00402D26" w:rsidP="004F1B3C">
      <w:pPr>
        <w:pStyle w:val="Bezproreda"/>
        <w:numPr>
          <w:ilvl w:val="0"/>
          <w:numId w:val="52"/>
        </w:numPr>
        <w:spacing w:after="120"/>
        <w:ind w:left="567" w:hanging="207"/>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26575F" w:rsidRPr="006E1868">
        <w:rPr>
          <w:rStyle w:val="normaltextrun"/>
          <w:rFonts w:ascii="Gill Sans MT" w:hAnsi="Gill Sans MT" w:cs="Times New Roman"/>
          <w:sz w:val="24"/>
          <w:szCs w:val="24"/>
          <w:shd w:val="clear" w:color="auto" w:fill="FFFFFF"/>
        </w:rPr>
        <w:t>NN</w:t>
      </w:r>
      <w:r w:rsidRPr="006E1868">
        <w:rPr>
          <w:rStyle w:val="normaltextrun"/>
          <w:rFonts w:ascii="Gill Sans MT" w:hAnsi="Gill Sans MT" w:cs="Times New Roman"/>
          <w:sz w:val="24"/>
          <w:szCs w:val="24"/>
          <w:shd w:val="clear" w:color="auto" w:fill="FFFFFF"/>
        </w:rPr>
        <w:t xml:space="preserve"> 125/11, 144/12, 56/15, 61/15, 101/17, 118/18, 126/19, 84/21, 114/22, 114/23) i članka 294.a (primanje mita u gospodarskom poslovanju), članka 294.b (davanje mita u gospodarskom poslovanju), članka 291.(zlouporaba položaja i ovlasti), članka 338. (zlouporaba obavljanja dužnosti državne vlasti), članka 343. (protuzakonito posredovanje), članka 347. (primanje mita) i članka 348. (davanje mita) iz Kaznenog zakona (</w:t>
      </w:r>
      <w:r w:rsidR="0026575F" w:rsidRPr="006E1868">
        <w:rPr>
          <w:rStyle w:val="normaltextrun"/>
          <w:rFonts w:ascii="Gill Sans MT" w:hAnsi="Gill Sans MT" w:cs="Times New Roman"/>
          <w:sz w:val="24"/>
          <w:szCs w:val="24"/>
          <w:shd w:val="clear" w:color="auto" w:fill="FFFFFF"/>
        </w:rPr>
        <w:t>NN</w:t>
      </w:r>
      <w:r w:rsidRPr="006E1868">
        <w:rPr>
          <w:rStyle w:val="normaltextrun"/>
          <w:rFonts w:ascii="Gill Sans MT" w:hAnsi="Gill Sans MT" w:cs="Times New Roman"/>
          <w:sz w:val="24"/>
          <w:szCs w:val="24"/>
          <w:shd w:val="clear" w:color="auto" w:fill="FFFFFF"/>
        </w:rPr>
        <w:t xml:space="preserve"> 125/11, 144/12, 56/15, 61/15, 101/17, 118/18, 126/19, 84/21, 114/22, 114/23)</w:t>
      </w:r>
      <w:r w:rsidR="009D07E8" w:rsidRPr="006E1868">
        <w:rPr>
          <w:rStyle w:val="normaltextrun"/>
          <w:rFonts w:ascii="Gill Sans MT" w:hAnsi="Gill Sans MT" w:cs="Times New Roman"/>
          <w:sz w:val="24"/>
          <w:szCs w:val="24"/>
          <w:shd w:val="clear" w:color="auto" w:fill="FFFFFF"/>
        </w:rPr>
        <w:t>;</w:t>
      </w:r>
      <w:r w:rsidRPr="006E1868">
        <w:rPr>
          <w:rStyle w:val="normaltextrun"/>
          <w:rFonts w:ascii="Gill Sans MT" w:hAnsi="Gill Sans MT" w:cs="Times New Roman"/>
          <w:sz w:val="24"/>
          <w:szCs w:val="24"/>
          <w:shd w:val="clear" w:color="auto" w:fill="FFFFFF"/>
        </w:rPr>
        <w:t xml:space="preserve"> </w:t>
      </w:r>
    </w:p>
    <w:p w14:paraId="60899668" w14:textId="3649988F" w:rsidR="00402D26" w:rsidRPr="006E1868" w:rsidRDefault="00402D26" w:rsidP="004F1B3C">
      <w:pPr>
        <w:pStyle w:val="Bezproreda"/>
        <w:numPr>
          <w:ilvl w:val="0"/>
          <w:numId w:val="52"/>
        </w:numPr>
        <w:spacing w:after="120"/>
        <w:ind w:left="567" w:hanging="207"/>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prijevaru, na temelju članka 236. (prijevara), članka 247. (prijevara u gospodarskom poslovanju), članka 256. (utaja poreza ili carine) i članka 258. (subvencijska prijevara) Kaznenog zakona (</w:t>
      </w:r>
      <w:r w:rsidR="0026575F" w:rsidRPr="006E1868">
        <w:rPr>
          <w:rStyle w:val="normaltextrun"/>
          <w:rFonts w:ascii="Gill Sans MT" w:hAnsi="Gill Sans MT" w:cs="Times New Roman"/>
          <w:sz w:val="24"/>
          <w:szCs w:val="24"/>
          <w:shd w:val="clear" w:color="auto" w:fill="FFFFFF"/>
        </w:rPr>
        <w:t>NN</w:t>
      </w:r>
      <w:r w:rsidRPr="006E1868">
        <w:rPr>
          <w:rStyle w:val="normaltextrun"/>
          <w:rFonts w:ascii="Gill Sans MT" w:hAnsi="Gill Sans MT" w:cs="Times New Roman"/>
          <w:sz w:val="24"/>
          <w:szCs w:val="24"/>
          <w:shd w:val="clear" w:color="auto" w:fill="FFFFFF"/>
        </w:rPr>
        <w:t xml:space="preserve"> 125/11, 144/12, 56/15, 61/15, 101/17, 118/18, 126/19, 84/21, 114/22, 114/23 ) i članka 224. (prijevara), članka 293. (prijevara u gospodarskom poslovanju) i članka 286. (utaja poreza i drugih davanja) iz Kaznenog zakona (</w:t>
      </w:r>
      <w:r w:rsidR="0026575F" w:rsidRPr="006E1868">
        <w:rPr>
          <w:rStyle w:val="normaltextrun"/>
          <w:rFonts w:ascii="Gill Sans MT" w:hAnsi="Gill Sans MT" w:cs="Times New Roman"/>
          <w:sz w:val="24"/>
          <w:szCs w:val="24"/>
          <w:shd w:val="clear" w:color="auto" w:fill="FFFFFF"/>
        </w:rPr>
        <w:t>NN</w:t>
      </w:r>
      <w:r w:rsidRPr="006E1868">
        <w:rPr>
          <w:rStyle w:val="normaltextrun"/>
          <w:rFonts w:ascii="Gill Sans MT" w:hAnsi="Gill Sans MT" w:cs="Times New Roman"/>
          <w:sz w:val="24"/>
          <w:szCs w:val="24"/>
          <w:shd w:val="clear" w:color="auto" w:fill="FFFFFF"/>
        </w:rPr>
        <w:t xml:space="preserve"> 125/11, 144/12, 56/15, 61/15, 101/17, 118/18, 126/19, 84/21, 114/22, 114/23)</w:t>
      </w:r>
      <w:r w:rsidR="009D07E8" w:rsidRPr="006E1868">
        <w:rPr>
          <w:rStyle w:val="normaltextrun"/>
          <w:rFonts w:ascii="Gill Sans MT" w:hAnsi="Gill Sans MT" w:cs="Times New Roman"/>
          <w:sz w:val="24"/>
          <w:szCs w:val="24"/>
          <w:shd w:val="clear" w:color="auto" w:fill="FFFFFF"/>
        </w:rPr>
        <w:t>;</w:t>
      </w:r>
      <w:r w:rsidRPr="006E1868">
        <w:rPr>
          <w:rStyle w:val="normaltextrun"/>
          <w:rFonts w:ascii="Gill Sans MT" w:hAnsi="Gill Sans MT" w:cs="Times New Roman"/>
          <w:sz w:val="24"/>
          <w:szCs w:val="24"/>
          <w:shd w:val="clear" w:color="auto" w:fill="FFFFFF"/>
        </w:rPr>
        <w:t xml:space="preserve"> </w:t>
      </w:r>
    </w:p>
    <w:p w14:paraId="195BFACF" w14:textId="0CED3FBB"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lastRenderedPageBreak/>
        <w:t>Prijavitelju kojem je utvrđeno teško kršenje ugovora</w:t>
      </w:r>
      <w:r w:rsidR="00DE6019" w:rsidRPr="006E1868">
        <w:rPr>
          <w:rStyle w:val="normaltextrun"/>
          <w:rFonts w:ascii="Gill Sans MT" w:hAnsi="Gill Sans MT" w:cs="Times New Roman"/>
          <w:sz w:val="24"/>
          <w:szCs w:val="24"/>
          <w:shd w:val="clear" w:color="auto" w:fill="FFFFFF"/>
        </w:rPr>
        <w:t xml:space="preserve"> </w:t>
      </w:r>
      <w:r w:rsidRPr="006E1868">
        <w:rPr>
          <w:rStyle w:val="normaltextrun"/>
          <w:rFonts w:ascii="Gill Sans MT" w:hAnsi="Gill Sans MT" w:cs="Times New Roman"/>
          <w:sz w:val="24"/>
          <w:szCs w:val="24"/>
          <w:shd w:val="clear" w:color="auto" w:fill="FFFFFF"/>
        </w:rPr>
        <w:t>zbog neispunjavanja ugovornih obveza, a koji je bio potpisan u sklopu nekog drugog postupka dodjele bespovratnih sredstava i bio je (su)financiran sredstvima EU; dokazuje se Izjavom prijavitelja (Obrazac 2);</w:t>
      </w:r>
    </w:p>
    <w:p w14:paraId="78B1A7AB" w14:textId="77777777"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 xml:space="preserve">Prijavitelju u slučaju da je Prijavitelj ili osobe ovlaštene po zakonu za zastupanje proglašen krivim zbog teškog profesionalnog propusta; dokazuje se Izjavom prijavitelja (Obrazac 2); </w:t>
      </w:r>
    </w:p>
    <w:p w14:paraId="527A4E78" w14:textId="77777777"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Prijavitelju koji je znao ili morao znati da je u sukobu interesa u postupku dodjele bespovratnih sredstava; dokazuje se Izjavom prijavitelja (Obrazac 2);</w:t>
      </w:r>
    </w:p>
    <w:p w14:paraId="39213B78" w14:textId="77777777"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Prijavitelju koji nije izvršio povrat sredstava prema odluci nadležnog tijela, kako je navedeno u Obrascu izjave prijavitelja o istinitosti podataka, izbjegavanju dvostrukog financiranja i ispunjavanju preduvjeta za sudjelovanje u postupku dodjele; dokazuje se Izjavom prijavitelja (Obrazac 2);</w:t>
      </w:r>
    </w:p>
    <w:p w14:paraId="4AF33752" w14:textId="77777777"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 xml:space="preserve">Prijavitelju koji nije izvršio isplate plaća zaposlenicima, plaćanje doprinosa za financiranje obveznih osiguranja (osobito zdravstveno ili mirovinsko) ili plaćanje poreza u skladu s propisima RH kao države u kojoj je osnovan Prijavitelj i u kojoj će se provoditi Ugovor o dodjeli bespovratnih sredstava i u skladu s propisima države poslovnog </w:t>
      </w:r>
      <w:proofErr w:type="spellStart"/>
      <w:r w:rsidRPr="006E1868">
        <w:rPr>
          <w:rStyle w:val="normaltextrun"/>
          <w:rFonts w:ascii="Gill Sans MT" w:hAnsi="Gill Sans MT" w:cs="Times New Roman"/>
          <w:sz w:val="24"/>
          <w:szCs w:val="24"/>
          <w:shd w:val="clear" w:color="auto" w:fill="FFFFFF"/>
        </w:rPr>
        <w:t>nastana</w:t>
      </w:r>
      <w:proofErr w:type="spellEnd"/>
      <w:r w:rsidRPr="006E1868">
        <w:rPr>
          <w:rStyle w:val="normaltextrun"/>
          <w:rFonts w:ascii="Gill Sans MT" w:hAnsi="Gill Sans MT" w:cs="Times New Roman"/>
          <w:sz w:val="24"/>
          <w:szCs w:val="24"/>
          <w:shd w:val="clear" w:color="auto" w:fill="FFFFFF"/>
        </w:rPr>
        <w:t xml:space="preserve"> Prijavitelja (ako oni nemaju poslovni </w:t>
      </w:r>
      <w:proofErr w:type="spellStart"/>
      <w:r w:rsidRPr="006E1868">
        <w:rPr>
          <w:rStyle w:val="normaltextrun"/>
          <w:rFonts w:ascii="Gill Sans MT" w:hAnsi="Gill Sans MT" w:cs="Times New Roman"/>
          <w:sz w:val="24"/>
          <w:szCs w:val="24"/>
          <w:shd w:val="clear" w:color="auto" w:fill="FFFFFF"/>
        </w:rPr>
        <w:t>nastan</w:t>
      </w:r>
      <w:proofErr w:type="spellEnd"/>
      <w:r w:rsidRPr="006E1868">
        <w:rPr>
          <w:rStyle w:val="normaltextrun"/>
          <w:rFonts w:ascii="Gill Sans MT" w:hAnsi="Gill Sans MT" w:cs="Times New Roman"/>
          <w:sz w:val="24"/>
          <w:szCs w:val="24"/>
          <w:shd w:val="clear" w:color="auto" w:fill="FFFFFF"/>
        </w:rPr>
        <w:t xml:space="preserve"> u RH). U pogledu ove točke, smatra se prihvatljivim da Prijavitelj nije udovoljio spomenutim uvjetima, ako mu, sukladno posebnom propisu, plaćanje tih obveza nije dopušteno ili mu je odobrena odgoda plaćanja; dokazuje se Izjavom prijavitelja (Obrazac 2);</w:t>
      </w:r>
    </w:p>
    <w:p w14:paraId="6F9E1EA0" w14:textId="77777777"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Prijavitelju koji je dostavio lažne podatke pri dostavi dokumenata; dokazuje se Izjavom prijavitelja (Obrazac 2);</w:t>
      </w:r>
    </w:p>
    <w:p w14:paraId="2009D82A" w14:textId="04B296F2"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bookmarkStart w:id="152" w:name="_Hlk174012464"/>
      <w:r w:rsidRPr="006E1868">
        <w:rPr>
          <w:rStyle w:val="normaltextrun"/>
          <w:rFonts w:ascii="Gill Sans MT" w:hAnsi="Gill Sans MT" w:cs="Times New Roman"/>
          <w:sz w:val="24"/>
          <w:szCs w:val="24"/>
          <w:shd w:val="clear" w:color="auto" w:fill="FFFFFF"/>
        </w:rPr>
        <w:t>Prijavitelju koji nema niti jednog zaposlenog na temelju sati rada u mjesecu koji prethodi danu dostave projektnog prijedloga;</w:t>
      </w:r>
      <w:bookmarkEnd w:id="152"/>
      <w:r w:rsidR="00DE6019" w:rsidRPr="006E1868">
        <w:rPr>
          <w:rStyle w:val="normaltextrun"/>
          <w:rFonts w:ascii="Gill Sans MT" w:hAnsi="Gill Sans MT" w:cs="Times New Roman"/>
          <w:sz w:val="24"/>
          <w:szCs w:val="24"/>
          <w:shd w:val="clear" w:color="auto" w:fill="FFFFFF"/>
        </w:rPr>
        <w:t xml:space="preserve"> </w:t>
      </w:r>
      <w:r w:rsidRPr="006E1868">
        <w:rPr>
          <w:rStyle w:val="normaltextrun"/>
          <w:rFonts w:ascii="Gill Sans MT" w:hAnsi="Gill Sans MT" w:cs="Times New Roman"/>
          <w:sz w:val="24"/>
          <w:szCs w:val="24"/>
          <w:shd w:val="clear" w:color="auto" w:fill="FFFFFF"/>
        </w:rPr>
        <w:t>dokazuje se uvidom u Obrazac 2. Izjava prijavitelja, JOPPD Obrazac);</w:t>
      </w:r>
    </w:p>
    <w:p w14:paraId="34B6766F" w14:textId="7CCCEFB6"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bookmarkStart w:id="153" w:name="_Hlk174014002"/>
      <w:r w:rsidRPr="006E1868">
        <w:rPr>
          <w:rStyle w:val="normaltextrun"/>
          <w:rFonts w:ascii="Gill Sans MT" w:hAnsi="Gill Sans MT" w:cs="Times New Roman"/>
          <w:sz w:val="24"/>
          <w:szCs w:val="24"/>
          <w:shd w:val="clear" w:color="auto" w:fill="FFFFFF"/>
        </w:rPr>
        <w:t>Prijavitelj</w:t>
      </w:r>
      <w:r w:rsidR="00BE7AEF" w:rsidRPr="006E1868">
        <w:rPr>
          <w:rStyle w:val="normaltextrun"/>
          <w:rFonts w:ascii="Gill Sans MT" w:hAnsi="Gill Sans MT" w:cs="Times New Roman"/>
          <w:sz w:val="24"/>
          <w:szCs w:val="24"/>
          <w:shd w:val="clear" w:color="auto" w:fill="FFFFFF"/>
        </w:rPr>
        <w:t>u</w:t>
      </w:r>
      <w:r w:rsidRPr="006E1868">
        <w:rPr>
          <w:rStyle w:val="normaltextrun"/>
          <w:rFonts w:ascii="Gill Sans MT" w:hAnsi="Gill Sans MT" w:cs="Times New Roman"/>
          <w:sz w:val="24"/>
          <w:szCs w:val="24"/>
          <w:shd w:val="clear" w:color="auto" w:fill="FFFFFF"/>
        </w:rPr>
        <w:t xml:space="preserve"> koji je dobio državnu potporu ili </w:t>
      </w:r>
      <w:r w:rsidRPr="006E1868">
        <w:rPr>
          <w:rStyle w:val="normaltextrun"/>
          <w:rFonts w:ascii="Gill Sans MT" w:hAnsi="Gill Sans MT" w:cs="Times New Roman"/>
          <w:i/>
          <w:iCs/>
          <w:sz w:val="24"/>
          <w:szCs w:val="24"/>
          <w:shd w:val="clear" w:color="auto" w:fill="FFFFFF"/>
        </w:rPr>
        <w:t xml:space="preserve">de </w:t>
      </w:r>
      <w:proofErr w:type="spellStart"/>
      <w:r w:rsidRPr="006E1868">
        <w:rPr>
          <w:rStyle w:val="normaltextrun"/>
          <w:rFonts w:ascii="Gill Sans MT" w:hAnsi="Gill Sans MT" w:cs="Times New Roman"/>
          <w:i/>
          <w:iCs/>
          <w:sz w:val="24"/>
          <w:szCs w:val="24"/>
          <w:shd w:val="clear" w:color="auto" w:fill="FFFFFF"/>
        </w:rPr>
        <w:t>minimis</w:t>
      </w:r>
      <w:proofErr w:type="spellEnd"/>
      <w:r w:rsidRPr="006E1868">
        <w:rPr>
          <w:rStyle w:val="normaltextrun"/>
          <w:rFonts w:ascii="Gill Sans MT" w:hAnsi="Gill Sans MT" w:cs="Times New Roman"/>
          <w:sz w:val="24"/>
          <w:szCs w:val="24"/>
          <w:shd w:val="clear" w:color="auto" w:fill="FFFFFF"/>
        </w:rPr>
        <w:t xml:space="preserve"> potporu za isti prihvatljivi trošak projekta, ukoliko ista nije u skladu s člankom 1</w:t>
      </w:r>
      <w:r w:rsidR="001E166B" w:rsidRPr="006E1868">
        <w:rPr>
          <w:rStyle w:val="normaltextrun"/>
          <w:rFonts w:ascii="Gill Sans MT" w:hAnsi="Gill Sans MT" w:cs="Times New Roman"/>
          <w:sz w:val="24"/>
          <w:szCs w:val="24"/>
          <w:shd w:val="clear" w:color="auto" w:fill="FFFFFF"/>
        </w:rPr>
        <w:t>2</w:t>
      </w:r>
      <w:r w:rsidRPr="006E1868">
        <w:rPr>
          <w:rStyle w:val="normaltextrun"/>
          <w:rFonts w:ascii="Gill Sans MT" w:hAnsi="Gill Sans MT" w:cs="Times New Roman"/>
          <w:sz w:val="24"/>
          <w:szCs w:val="24"/>
          <w:shd w:val="clear" w:color="auto" w:fill="FFFFFF"/>
        </w:rPr>
        <w:t>. Zbrajanje (kumulacija) potpora iz Programa dodjele državnih potpora</w:t>
      </w:r>
      <w:bookmarkEnd w:id="153"/>
      <w:r w:rsidRPr="006E1868">
        <w:rPr>
          <w:rStyle w:val="normaltextrun"/>
          <w:rFonts w:ascii="Gill Sans MT" w:hAnsi="Gill Sans MT" w:cs="Times New Roman"/>
          <w:sz w:val="24"/>
          <w:szCs w:val="24"/>
          <w:shd w:val="clear" w:color="auto" w:fill="FFFFFF"/>
        </w:rPr>
        <w:t xml:space="preserve">; dokazuje se uvidom u Obrazac 2. Izjava prijavitelja, Obrazac 4. Skupna izjava prijavitelja i Obrazac </w:t>
      </w:r>
      <w:r w:rsidR="003D252B" w:rsidRPr="006E1868">
        <w:rPr>
          <w:rStyle w:val="normaltextrun"/>
          <w:rFonts w:ascii="Gill Sans MT" w:hAnsi="Gill Sans MT" w:cs="Times New Roman"/>
          <w:sz w:val="24"/>
          <w:szCs w:val="24"/>
          <w:shd w:val="clear" w:color="auto" w:fill="FFFFFF"/>
        </w:rPr>
        <w:t>3</w:t>
      </w:r>
      <w:r w:rsidRPr="006E1868">
        <w:rPr>
          <w:rStyle w:val="normaltextrun"/>
          <w:rFonts w:ascii="Gill Sans MT" w:hAnsi="Gill Sans MT" w:cs="Times New Roman"/>
          <w:sz w:val="24"/>
          <w:szCs w:val="24"/>
          <w:shd w:val="clear" w:color="auto" w:fill="FFFFFF"/>
        </w:rPr>
        <w:t xml:space="preserve">. Izjava o korištenim </w:t>
      </w:r>
      <w:r w:rsidR="000954CA" w:rsidRPr="006E1868">
        <w:rPr>
          <w:rStyle w:val="normaltextrun"/>
          <w:rFonts w:ascii="Gill Sans MT" w:hAnsi="Gill Sans MT" w:cs="Times New Roman"/>
          <w:sz w:val="24"/>
          <w:szCs w:val="24"/>
          <w:shd w:val="clear" w:color="auto" w:fill="FFFFFF"/>
        </w:rPr>
        <w:t xml:space="preserve">potporama </w:t>
      </w:r>
      <w:r w:rsidRPr="006E1868">
        <w:rPr>
          <w:rStyle w:val="normaltextrun"/>
          <w:rFonts w:ascii="Gill Sans MT" w:hAnsi="Gill Sans MT" w:cs="Times New Roman"/>
          <w:sz w:val="24"/>
          <w:szCs w:val="24"/>
          <w:shd w:val="clear" w:color="auto" w:fill="FFFFFF"/>
        </w:rPr>
        <w:t>prijavitelja i pojedinačno za svako povezano poduzeće;</w:t>
      </w:r>
    </w:p>
    <w:p w14:paraId="56EA5C7C" w14:textId="0CEFB3A1"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bookmarkStart w:id="154" w:name="_Hlk174014186"/>
      <w:r w:rsidRPr="006E1868">
        <w:rPr>
          <w:rStyle w:val="normaltextrun"/>
          <w:rFonts w:ascii="Gill Sans MT" w:hAnsi="Gill Sans MT" w:cs="Times New Roman"/>
          <w:sz w:val="24"/>
          <w:szCs w:val="24"/>
          <w:shd w:val="clear" w:color="auto" w:fill="FFFFFF"/>
        </w:rPr>
        <w:t>poduzetniku koji se nalazi u postupku povrata državne potpore ili potpore male vrijednosti (</w:t>
      </w:r>
      <w:r w:rsidRPr="006E1868">
        <w:rPr>
          <w:rStyle w:val="normaltextrun"/>
          <w:rFonts w:ascii="Gill Sans MT" w:hAnsi="Gill Sans MT" w:cs="Times New Roman"/>
          <w:i/>
          <w:iCs/>
          <w:sz w:val="24"/>
          <w:szCs w:val="24"/>
          <w:shd w:val="clear" w:color="auto" w:fill="FFFFFF"/>
        </w:rPr>
        <w:t xml:space="preserve">de </w:t>
      </w:r>
      <w:proofErr w:type="spellStart"/>
      <w:r w:rsidRPr="006E1868">
        <w:rPr>
          <w:rStyle w:val="normaltextrun"/>
          <w:rFonts w:ascii="Gill Sans MT" w:hAnsi="Gill Sans MT" w:cs="Times New Roman"/>
          <w:i/>
          <w:iCs/>
          <w:sz w:val="24"/>
          <w:szCs w:val="24"/>
          <w:shd w:val="clear" w:color="auto" w:fill="FFFFFF"/>
        </w:rPr>
        <w:t>minimis</w:t>
      </w:r>
      <w:proofErr w:type="spellEnd"/>
      <w:r w:rsidRPr="006E1868">
        <w:rPr>
          <w:rStyle w:val="normaltextrun"/>
          <w:rFonts w:ascii="Gill Sans MT" w:hAnsi="Gill Sans MT" w:cs="Times New Roman"/>
          <w:sz w:val="24"/>
          <w:szCs w:val="24"/>
          <w:shd w:val="clear" w:color="auto" w:fill="FFFFFF"/>
        </w:rPr>
        <w:t xml:space="preserve"> potpore)</w:t>
      </w:r>
      <w:r w:rsidR="0026575F" w:rsidRPr="006E1868">
        <w:rPr>
          <w:rStyle w:val="normaltextrun"/>
          <w:rFonts w:ascii="Gill Sans MT" w:hAnsi="Gill Sans MT" w:cs="Times New Roman"/>
          <w:sz w:val="24"/>
          <w:szCs w:val="24"/>
          <w:shd w:val="clear" w:color="auto" w:fill="FFFFFF"/>
        </w:rPr>
        <w:t>;</w:t>
      </w:r>
      <w:r w:rsidRPr="006E1868">
        <w:rPr>
          <w:rStyle w:val="normaltextrun"/>
          <w:rFonts w:ascii="Gill Sans MT" w:hAnsi="Gill Sans MT" w:cs="Times New Roman"/>
          <w:sz w:val="24"/>
          <w:szCs w:val="24"/>
          <w:shd w:val="clear" w:color="auto" w:fill="FFFFFF"/>
        </w:rPr>
        <w:t xml:space="preserve"> </w:t>
      </w:r>
      <w:r w:rsidR="001F2BB6" w:rsidRPr="006E1868">
        <w:rPr>
          <w:rStyle w:val="normaltextrun"/>
          <w:rFonts w:ascii="Gill Sans MT" w:hAnsi="Gill Sans MT" w:cs="Times New Roman"/>
          <w:sz w:val="24"/>
          <w:szCs w:val="24"/>
          <w:shd w:val="clear" w:color="auto" w:fill="FFFFFF"/>
        </w:rPr>
        <w:t>dokazuje se uvidom u Obrazac 2. Izjava prijavitelja</w:t>
      </w:r>
    </w:p>
    <w:bookmarkEnd w:id="154"/>
    <w:p w14:paraId="0A432C77" w14:textId="77777777"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Prijavitelju koji je u postupku prisilnog povrata sredstava; dokazuje se uvidom u Obrazac 2. Izjava prijavitelja;</w:t>
      </w:r>
    </w:p>
    <w:p w14:paraId="4E0D84B5" w14:textId="77777777" w:rsidR="00402D26" w:rsidRPr="006E1868" w:rsidRDefault="00402D26" w:rsidP="007E4CD4">
      <w:pPr>
        <w:pStyle w:val="Bezproreda"/>
        <w:numPr>
          <w:ilvl w:val="0"/>
          <w:numId w:val="4"/>
        </w:numPr>
        <w:spacing w:after="120"/>
        <w:jc w:val="both"/>
        <w:rPr>
          <w:rStyle w:val="normaltextrun"/>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Prijavitelju koji ne udovoljava obvezama u skladu s odobrenom obročnom otplatom duga; dokazuje se uvidom u Obrazac 2. Izjava prijavitelja;</w:t>
      </w:r>
    </w:p>
    <w:p w14:paraId="126601E1" w14:textId="0DE38BAE" w:rsidR="00C32771" w:rsidRPr="006E1868" w:rsidRDefault="00402D26" w:rsidP="007E4CD4">
      <w:pPr>
        <w:pStyle w:val="Bezproreda"/>
        <w:numPr>
          <w:ilvl w:val="0"/>
          <w:numId w:val="4"/>
        </w:numPr>
        <w:spacing w:after="120"/>
        <w:jc w:val="both"/>
        <w:rPr>
          <w:rStyle w:val="normaltextrun"/>
          <w:rFonts w:ascii="Gill Sans MT" w:hAnsi="Gill Sans MT"/>
          <w:shd w:val="clear" w:color="auto" w:fill="FFFFFF"/>
        </w:rPr>
      </w:pPr>
      <w:bookmarkStart w:id="155" w:name="_Hlk174014354"/>
      <w:r w:rsidRPr="006E1868">
        <w:rPr>
          <w:rStyle w:val="normaltextrun"/>
          <w:rFonts w:ascii="Gill Sans MT" w:hAnsi="Gill Sans MT" w:cs="Times New Roman"/>
          <w:sz w:val="24"/>
          <w:szCs w:val="24"/>
          <w:shd w:val="clear" w:color="auto" w:fill="FFFFFF"/>
        </w:rPr>
        <w:t xml:space="preserve">Prijavitelju koji u provedbi još ima projekt za koji su mu dodijeljena sredstva iz Operativnog programa Konkurentnost i kohezija 2014.-2020., u okviru poziva pod </w:t>
      </w:r>
      <w:proofErr w:type="spellStart"/>
      <w:r w:rsidRPr="006E1868">
        <w:rPr>
          <w:rStyle w:val="normaltextrun"/>
          <w:rFonts w:ascii="Gill Sans MT" w:hAnsi="Gill Sans MT" w:cs="Times New Roman"/>
          <w:sz w:val="24"/>
          <w:szCs w:val="24"/>
          <w:shd w:val="clear" w:color="auto" w:fill="FFFFFF"/>
        </w:rPr>
        <w:t>ref</w:t>
      </w:r>
      <w:proofErr w:type="spellEnd"/>
      <w:r w:rsidR="0026575F" w:rsidRPr="006E1868">
        <w:rPr>
          <w:rStyle w:val="normaltextrun"/>
          <w:rFonts w:ascii="Gill Sans MT" w:hAnsi="Gill Sans MT" w:cs="Times New Roman"/>
          <w:sz w:val="24"/>
          <w:szCs w:val="24"/>
          <w:shd w:val="clear" w:color="auto" w:fill="FFFFFF"/>
        </w:rPr>
        <w:t xml:space="preserve">. </w:t>
      </w:r>
      <w:r w:rsidRPr="006E1868">
        <w:rPr>
          <w:rStyle w:val="normaltextrun"/>
          <w:rFonts w:ascii="Gill Sans MT" w:hAnsi="Gill Sans MT" w:cs="Times New Roman"/>
          <w:sz w:val="24"/>
          <w:szCs w:val="24"/>
          <w:shd w:val="clear" w:color="auto" w:fill="FFFFFF"/>
        </w:rPr>
        <w:t>br</w:t>
      </w:r>
      <w:r w:rsidR="0026575F" w:rsidRPr="006E1868">
        <w:rPr>
          <w:rStyle w:val="normaltextrun"/>
          <w:rFonts w:ascii="Gill Sans MT" w:hAnsi="Gill Sans MT" w:cs="Times New Roman"/>
          <w:sz w:val="24"/>
          <w:szCs w:val="24"/>
          <w:shd w:val="clear" w:color="auto" w:fill="FFFFFF"/>
        </w:rPr>
        <w:t>.</w:t>
      </w:r>
      <w:r w:rsidRPr="006E1868">
        <w:rPr>
          <w:rStyle w:val="normaltextrun"/>
          <w:rFonts w:ascii="Gill Sans MT" w:hAnsi="Gill Sans MT" w:cs="Times New Roman"/>
          <w:sz w:val="24"/>
          <w:szCs w:val="24"/>
          <w:shd w:val="clear" w:color="auto" w:fill="FFFFFF"/>
        </w:rPr>
        <w:t xml:space="preserve"> KK.06.3.1.17; dokazuje se provjerom je li za projekt odobren Završni ZNS u sustavu </w:t>
      </w:r>
      <w:proofErr w:type="spellStart"/>
      <w:r w:rsidRPr="006E1868">
        <w:rPr>
          <w:rStyle w:val="normaltextrun"/>
          <w:rFonts w:ascii="Gill Sans MT" w:hAnsi="Gill Sans MT" w:cs="Times New Roman"/>
          <w:sz w:val="24"/>
          <w:szCs w:val="24"/>
          <w:shd w:val="clear" w:color="auto" w:fill="FFFFFF"/>
        </w:rPr>
        <w:t>eFondovi</w:t>
      </w:r>
      <w:proofErr w:type="spellEnd"/>
      <w:r w:rsidR="001F2BB6" w:rsidRPr="006E1868">
        <w:rPr>
          <w:rStyle w:val="normaltextrun"/>
          <w:rFonts w:ascii="Gill Sans MT" w:hAnsi="Gill Sans MT"/>
          <w:shd w:val="clear" w:color="auto" w:fill="FFFFFF"/>
        </w:rPr>
        <w:t xml:space="preserve">; </w:t>
      </w:r>
      <w:r w:rsidR="000E7EA2" w:rsidRPr="006E1868">
        <w:rPr>
          <w:rStyle w:val="normaltextrun"/>
          <w:rFonts w:ascii="Gill Sans MT" w:hAnsi="Gill Sans MT" w:cs="Times New Roman"/>
          <w:sz w:val="24"/>
          <w:szCs w:val="24"/>
          <w:shd w:val="clear" w:color="auto" w:fill="FFFFFF"/>
        </w:rPr>
        <w:t>dokazuje se uvidom u Obrazac 2. Izjava prijavitelja</w:t>
      </w:r>
      <w:r w:rsidR="001F2BB6" w:rsidRPr="006E1868">
        <w:rPr>
          <w:rStyle w:val="normaltextrun"/>
          <w:rFonts w:ascii="Gill Sans MT" w:hAnsi="Gill Sans MT" w:cs="Times New Roman"/>
          <w:sz w:val="24"/>
          <w:szCs w:val="24"/>
          <w:shd w:val="clear" w:color="auto" w:fill="FFFFFF"/>
        </w:rPr>
        <w:t xml:space="preserve"> te uvidom u sustav </w:t>
      </w:r>
      <w:proofErr w:type="spellStart"/>
      <w:r w:rsidR="001F2BB6" w:rsidRPr="006E1868">
        <w:rPr>
          <w:rStyle w:val="normaltextrun"/>
          <w:rFonts w:ascii="Gill Sans MT" w:hAnsi="Gill Sans MT" w:cs="Times New Roman"/>
          <w:sz w:val="24"/>
          <w:szCs w:val="24"/>
          <w:shd w:val="clear" w:color="auto" w:fill="FFFFFF"/>
        </w:rPr>
        <w:t>eFondovi</w:t>
      </w:r>
      <w:proofErr w:type="spellEnd"/>
    </w:p>
    <w:bookmarkEnd w:id="155"/>
    <w:p w14:paraId="6E62DD6B" w14:textId="77777777" w:rsidR="006B4711" w:rsidRPr="006E1868" w:rsidRDefault="006B4711" w:rsidP="00085E90">
      <w:pPr>
        <w:pStyle w:val="Bezproreda"/>
        <w:ind w:left="360"/>
        <w:jc w:val="both"/>
        <w:rPr>
          <w:rFonts w:ascii="Gill Sans MT" w:hAnsi="Gill Sans MT" w:cs="Times New Roman"/>
          <w:sz w:val="24"/>
          <w:szCs w:val="24"/>
          <w:shd w:val="clear" w:color="auto" w:fill="FFFFFF"/>
        </w:rPr>
      </w:pPr>
    </w:p>
    <w:p w14:paraId="61D5330D" w14:textId="77777777" w:rsidR="00A0462B" w:rsidRPr="006E1868" w:rsidRDefault="00A0462B" w:rsidP="005912ED">
      <w:pPr>
        <w:pStyle w:val="Naslov2"/>
      </w:pPr>
      <w:bookmarkStart w:id="156" w:name="_Toc117508972"/>
      <w:bookmarkStart w:id="157" w:name="_Toc117509146"/>
      <w:bookmarkStart w:id="158" w:name="_Toc117509261"/>
      <w:bookmarkStart w:id="159" w:name="_Toc117509315"/>
      <w:bookmarkStart w:id="160" w:name="_Toc117509369"/>
      <w:bookmarkStart w:id="161" w:name="_Toc117509424"/>
      <w:bookmarkStart w:id="162" w:name="_Toc117509478"/>
      <w:bookmarkStart w:id="163" w:name="_Toc117509531"/>
      <w:bookmarkStart w:id="164" w:name="_Toc117509584"/>
      <w:bookmarkStart w:id="165" w:name="_Toc117509637"/>
      <w:bookmarkStart w:id="166" w:name="_Toc117509690"/>
      <w:bookmarkStart w:id="167" w:name="_Toc117509744"/>
      <w:bookmarkStart w:id="168" w:name="_Toc117509798"/>
      <w:bookmarkStart w:id="169" w:name="_Toc117511799"/>
      <w:bookmarkStart w:id="170" w:name="_Toc117511853"/>
      <w:bookmarkStart w:id="171" w:name="_Toc117509316"/>
      <w:bookmarkStart w:id="172" w:name="_Toc117509370"/>
      <w:bookmarkStart w:id="173" w:name="_Toc117509425"/>
      <w:bookmarkStart w:id="174" w:name="_Toc117509479"/>
      <w:bookmarkStart w:id="175" w:name="_Toc117509532"/>
      <w:bookmarkStart w:id="176" w:name="_Toc117509585"/>
      <w:bookmarkStart w:id="177" w:name="_Toc117509638"/>
      <w:bookmarkStart w:id="178" w:name="_Toc117509691"/>
      <w:bookmarkStart w:id="179" w:name="_Toc117509745"/>
      <w:bookmarkStart w:id="180" w:name="_Toc117509799"/>
      <w:bookmarkStart w:id="181" w:name="_Toc117511800"/>
      <w:bookmarkStart w:id="182" w:name="_Toc117511854"/>
      <w:bookmarkStart w:id="183" w:name="_Toc176951106"/>
      <w:bookmarkStart w:id="184" w:name="_Toc2260418"/>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6E1868">
        <w:t>Broj projektnih</w:t>
      </w:r>
      <w:r w:rsidR="002A2B32" w:rsidRPr="006E1868">
        <w:t xml:space="preserve"> </w:t>
      </w:r>
      <w:r w:rsidRPr="006E1868">
        <w:t>prijedloga</w:t>
      </w:r>
      <w:bookmarkEnd w:id="183"/>
      <w:r w:rsidRPr="006E1868">
        <w:t xml:space="preserve"> </w:t>
      </w:r>
      <w:bookmarkEnd w:id="146"/>
      <w:bookmarkEnd w:id="184"/>
    </w:p>
    <w:p w14:paraId="4B146A31" w14:textId="44C42F5E" w:rsidR="0047549C" w:rsidRPr="006E1868" w:rsidRDefault="00A1105F"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Prijavitelj po Pozivu može podnijeti maksimalno </w:t>
      </w:r>
      <w:r w:rsidR="00CC5959" w:rsidRPr="006E1868">
        <w:rPr>
          <w:rFonts w:ascii="Gill Sans MT" w:hAnsi="Gill Sans MT" w:cs="Times New Roman"/>
          <w:sz w:val="24"/>
          <w:szCs w:val="24"/>
        </w:rPr>
        <w:t>3</w:t>
      </w:r>
      <w:r w:rsidR="00FE41E0" w:rsidRPr="006E1868">
        <w:rPr>
          <w:rFonts w:ascii="Gill Sans MT" w:hAnsi="Gill Sans MT" w:cs="Times New Roman"/>
          <w:sz w:val="24"/>
          <w:szCs w:val="24"/>
        </w:rPr>
        <w:t xml:space="preserve"> (</w:t>
      </w:r>
      <w:r w:rsidR="00CC5959" w:rsidRPr="006E1868">
        <w:rPr>
          <w:rFonts w:ascii="Gill Sans MT" w:hAnsi="Gill Sans MT" w:cs="Times New Roman"/>
          <w:sz w:val="24"/>
          <w:szCs w:val="24"/>
        </w:rPr>
        <w:t>tri</w:t>
      </w:r>
      <w:r w:rsidR="00FE41E0" w:rsidRPr="006E1868">
        <w:rPr>
          <w:rFonts w:ascii="Gill Sans MT" w:hAnsi="Gill Sans MT" w:cs="Times New Roman"/>
          <w:sz w:val="24"/>
          <w:szCs w:val="24"/>
        </w:rPr>
        <w:t xml:space="preserve">) </w:t>
      </w:r>
      <w:r w:rsidRPr="006E1868">
        <w:rPr>
          <w:rFonts w:ascii="Gill Sans MT" w:hAnsi="Gill Sans MT" w:cs="Times New Roman"/>
          <w:sz w:val="24"/>
          <w:szCs w:val="24"/>
        </w:rPr>
        <w:t>projektn</w:t>
      </w:r>
      <w:r w:rsidR="00CC5959" w:rsidRPr="006E1868">
        <w:rPr>
          <w:rFonts w:ascii="Gill Sans MT" w:hAnsi="Gill Sans MT" w:cs="Times New Roman"/>
          <w:sz w:val="24"/>
          <w:szCs w:val="24"/>
        </w:rPr>
        <w:t>a</w:t>
      </w:r>
      <w:r w:rsidRPr="006E1868">
        <w:rPr>
          <w:rFonts w:ascii="Gill Sans MT" w:hAnsi="Gill Sans MT" w:cs="Times New Roman"/>
          <w:sz w:val="24"/>
          <w:szCs w:val="24"/>
        </w:rPr>
        <w:t xml:space="preserve"> prijedlog</w:t>
      </w:r>
      <w:r w:rsidR="00CC5959" w:rsidRPr="006E1868">
        <w:rPr>
          <w:rFonts w:ascii="Gill Sans MT" w:hAnsi="Gill Sans MT" w:cs="Times New Roman"/>
          <w:sz w:val="24"/>
          <w:szCs w:val="24"/>
        </w:rPr>
        <w:t xml:space="preserve">a, odnosno po 1 (jedan) projektni prijedlog za </w:t>
      </w:r>
      <w:r w:rsidR="00DA0604" w:rsidRPr="006E1868">
        <w:rPr>
          <w:rFonts w:ascii="Gill Sans MT" w:hAnsi="Gill Sans MT" w:cs="Times New Roman"/>
          <w:sz w:val="24"/>
          <w:szCs w:val="24"/>
        </w:rPr>
        <w:t>jedn</w:t>
      </w:r>
      <w:r w:rsidR="00F20F22">
        <w:rPr>
          <w:rFonts w:ascii="Gill Sans MT" w:hAnsi="Gill Sans MT" w:cs="Times New Roman"/>
          <w:sz w:val="24"/>
          <w:szCs w:val="24"/>
        </w:rPr>
        <w:t>u</w:t>
      </w:r>
      <w:r w:rsidR="00DA0604" w:rsidRPr="006E1868">
        <w:rPr>
          <w:rFonts w:ascii="Gill Sans MT" w:hAnsi="Gill Sans MT" w:cs="Times New Roman"/>
          <w:sz w:val="24"/>
          <w:szCs w:val="24"/>
        </w:rPr>
        <w:t xml:space="preserve"> vrstu otpada</w:t>
      </w:r>
      <w:r w:rsidR="009D6F7D" w:rsidRPr="006E1868">
        <w:rPr>
          <w:rFonts w:ascii="Gill Sans MT" w:hAnsi="Gill Sans MT" w:cs="Times New Roman"/>
          <w:sz w:val="24"/>
          <w:szCs w:val="24"/>
        </w:rPr>
        <w:t xml:space="preserve">, </w:t>
      </w:r>
      <w:r w:rsidR="00383253" w:rsidRPr="006E1868">
        <w:rPr>
          <w:rFonts w:ascii="Gill Sans MT" w:hAnsi="Gill Sans MT" w:cs="Times New Roman"/>
          <w:sz w:val="24"/>
          <w:szCs w:val="24"/>
        </w:rPr>
        <w:t>uz</w:t>
      </w:r>
      <w:r w:rsidR="009D6F7D" w:rsidRPr="006E1868">
        <w:rPr>
          <w:rFonts w:ascii="Gill Sans MT" w:hAnsi="Gill Sans MT" w:cs="Times New Roman"/>
          <w:sz w:val="24"/>
          <w:szCs w:val="24"/>
        </w:rPr>
        <w:t xml:space="preserve"> napomen</w:t>
      </w:r>
      <w:r w:rsidR="00383253" w:rsidRPr="006E1868">
        <w:rPr>
          <w:rFonts w:ascii="Gill Sans MT" w:hAnsi="Gill Sans MT" w:cs="Times New Roman"/>
          <w:sz w:val="24"/>
          <w:szCs w:val="24"/>
        </w:rPr>
        <w:t>u</w:t>
      </w:r>
      <w:r w:rsidR="009D6F7D" w:rsidRPr="006E1868">
        <w:rPr>
          <w:rFonts w:ascii="Gill Sans MT" w:hAnsi="Gill Sans MT" w:cs="Times New Roman"/>
          <w:sz w:val="24"/>
          <w:szCs w:val="24"/>
        </w:rPr>
        <w:t xml:space="preserve"> da se pojedinom korisniku </w:t>
      </w:r>
      <w:r w:rsidR="009D6F7D" w:rsidRPr="006E1868">
        <w:rPr>
          <w:rFonts w:ascii="Gill Sans MT" w:hAnsi="Gill Sans MT" w:cs="Times New Roman"/>
          <w:sz w:val="24"/>
          <w:szCs w:val="24"/>
        </w:rPr>
        <w:lastRenderedPageBreak/>
        <w:t xml:space="preserve">bespovratna sredstva mogu dodijeliti samo jednom za svako djelovanje te se isti troškovi ni u kakvim okolnostima ne smiju dvaput financirati iz proračuna Unije. </w:t>
      </w:r>
      <w:r w:rsidR="00BE37A8" w:rsidRPr="006E1868">
        <w:rPr>
          <w:rFonts w:ascii="Gill Sans MT" w:hAnsi="Gill Sans MT" w:cs="Times New Roman"/>
          <w:sz w:val="24"/>
          <w:szCs w:val="24"/>
        </w:rPr>
        <w:t xml:space="preserve">Navedeno uključuje i ograničenje </w:t>
      </w:r>
      <w:r w:rsidR="00295DAA" w:rsidRPr="006E1868">
        <w:rPr>
          <w:rFonts w:ascii="Gill Sans MT" w:hAnsi="Gill Sans MT" w:cs="Times New Roman"/>
          <w:sz w:val="24"/>
          <w:szCs w:val="24"/>
        </w:rPr>
        <w:t xml:space="preserve">prema </w:t>
      </w:r>
      <w:r w:rsidR="00B23427" w:rsidRPr="006E1868">
        <w:rPr>
          <w:rFonts w:ascii="Gill Sans MT" w:hAnsi="Gill Sans MT" w:cs="Times New Roman"/>
          <w:sz w:val="24"/>
          <w:szCs w:val="24"/>
        </w:rPr>
        <w:t>kojem</w:t>
      </w:r>
      <w:r w:rsidR="00BE37A8" w:rsidRPr="006E1868">
        <w:rPr>
          <w:rFonts w:ascii="Gill Sans MT" w:hAnsi="Gill Sans MT" w:cs="Times New Roman"/>
          <w:sz w:val="24"/>
          <w:szCs w:val="24"/>
        </w:rPr>
        <w:t xml:space="preserve"> se </w:t>
      </w:r>
      <w:r w:rsidR="00295DAA" w:rsidRPr="006E1868">
        <w:rPr>
          <w:rFonts w:ascii="Gill Sans MT" w:hAnsi="Gill Sans MT" w:cs="Times New Roman"/>
          <w:sz w:val="24"/>
          <w:szCs w:val="24"/>
        </w:rPr>
        <w:t>prema</w:t>
      </w:r>
      <w:r w:rsidR="006C469E" w:rsidRPr="006E1868">
        <w:rPr>
          <w:rFonts w:ascii="Gill Sans MT" w:hAnsi="Gill Sans MT" w:cs="Times New Roman"/>
          <w:sz w:val="24"/>
          <w:szCs w:val="24"/>
        </w:rPr>
        <w:t xml:space="preserve"> evidenciji</w:t>
      </w:r>
      <w:r w:rsidR="00295DAA" w:rsidRPr="006E1868">
        <w:rPr>
          <w:rFonts w:ascii="Gill Sans MT" w:hAnsi="Gill Sans MT" w:cs="Times New Roman"/>
          <w:sz w:val="24"/>
          <w:szCs w:val="24"/>
        </w:rPr>
        <w:t xml:space="preserve"> </w:t>
      </w:r>
      <w:r w:rsidR="006C469E" w:rsidRPr="006E1868">
        <w:rPr>
          <w:rFonts w:ascii="Gill Sans MT" w:hAnsi="Gill Sans MT" w:cs="Times New Roman"/>
          <w:sz w:val="24"/>
          <w:szCs w:val="24"/>
        </w:rPr>
        <w:t>povezanih trgovačkih društava potpore mogu dodijeliti samo jednom trgovačkom</w:t>
      </w:r>
      <w:r w:rsidR="00C73A86" w:rsidRPr="006E1868">
        <w:rPr>
          <w:rFonts w:ascii="Gill Sans MT" w:hAnsi="Gill Sans MT" w:cs="Times New Roman"/>
          <w:sz w:val="24"/>
          <w:szCs w:val="24"/>
        </w:rPr>
        <w:t xml:space="preserve"> društvu</w:t>
      </w:r>
      <w:r w:rsidR="00D32FF1" w:rsidRPr="006E1868">
        <w:rPr>
          <w:rFonts w:ascii="Gill Sans MT" w:hAnsi="Gill Sans MT" w:cs="Times New Roman"/>
          <w:sz w:val="24"/>
          <w:szCs w:val="24"/>
        </w:rPr>
        <w:t>.</w:t>
      </w:r>
      <w:r w:rsidR="006C469E" w:rsidRPr="006E1868">
        <w:rPr>
          <w:rFonts w:ascii="Gill Sans MT" w:hAnsi="Gill Sans MT" w:cs="Times New Roman"/>
          <w:sz w:val="24"/>
          <w:szCs w:val="24"/>
        </w:rPr>
        <w:t xml:space="preserve"> </w:t>
      </w:r>
      <w:r w:rsidR="009D6F7D" w:rsidRPr="006E1868">
        <w:rPr>
          <w:rFonts w:ascii="Gill Sans MT" w:hAnsi="Gill Sans MT" w:cs="Times New Roman"/>
          <w:sz w:val="24"/>
          <w:szCs w:val="24"/>
        </w:rPr>
        <w:t>Također, trošak koji je financiran iz nacionalnih javnih izvora ne može biti financiran iz proračuna Unije i obrnuto.</w:t>
      </w:r>
      <w:r w:rsidR="00DE6019" w:rsidRPr="006E1868">
        <w:rPr>
          <w:rFonts w:ascii="Gill Sans MT" w:hAnsi="Gill Sans MT" w:cs="Times New Roman"/>
          <w:sz w:val="24"/>
          <w:szCs w:val="24"/>
        </w:rPr>
        <w:t xml:space="preserve"> </w:t>
      </w:r>
    </w:p>
    <w:p w14:paraId="693AA5ED" w14:textId="3E42670B" w:rsidR="00423EF3" w:rsidRPr="006E1868" w:rsidRDefault="00EE6EF5"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S</w:t>
      </w:r>
      <w:r w:rsidR="007D2709" w:rsidRPr="006E1868">
        <w:rPr>
          <w:rFonts w:ascii="Gill Sans MT" w:hAnsi="Gill Sans MT" w:cs="Times New Roman"/>
          <w:sz w:val="24"/>
          <w:szCs w:val="24"/>
        </w:rPr>
        <w:t xml:space="preserve"> jednim </w:t>
      </w:r>
      <w:r w:rsidR="00BF16C2" w:rsidRPr="006E1868">
        <w:rPr>
          <w:rFonts w:ascii="Gill Sans MT" w:hAnsi="Gill Sans MT" w:cs="Times New Roman"/>
          <w:sz w:val="24"/>
          <w:szCs w:val="24"/>
        </w:rPr>
        <w:t>P</w:t>
      </w:r>
      <w:r w:rsidR="007D2709" w:rsidRPr="006E1868">
        <w:rPr>
          <w:rFonts w:ascii="Gill Sans MT" w:hAnsi="Gill Sans MT" w:cs="Times New Roman"/>
          <w:sz w:val="24"/>
          <w:szCs w:val="24"/>
        </w:rPr>
        <w:t xml:space="preserve">rijaviteljem može </w:t>
      </w:r>
      <w:r w:rsidR="008E4437" w:rsidRPr="006E1868">
        <w:rPr>
          <w:rFonts w:ascii="Gill Sans MT" w:hAnsi="Gill Sans MT" w:cs="Times New Roman"/>
          <w:sz w:val="24"/>
          <w:szCs w:val="24"/>
        </w:rPr>
        <w:t xml:space="preserve">se </w:t>
      </w:r>
      <w:r w:rsidR="007D2709" w:rsidRPr="006E1868">
        <w:rPr>
          <w:rFonts w:ascii="Gill Sans MT" w:hAnsi="Gill Sans MT" w:cs="Times New Roman"/>
          <w:sz w:val="24"/>
          <w:szCs w:val="24"/>
        </w:rPr>
        <w:t>sklopiti</w:t>
      </w:r>
      <w:r w:rsidR="00CC5959" w:rsidRPr="006E1868">
        <w:rPr>
          <w:rFonts w:ascii="Gill Sans MT" w:hAnsi="Gill Sans MT" w:cs="Times New Roman"/>
          <w:sz w:val="24"/>
          <w:szCs w:val="24"/>
        </w:rPr>
        <w:t xml:space="preserve"> maksimalno 3 </w:t>
      </w:r>
      <w:r w:rsidR="00FE41E0" w:rsidRPr="006E1868">
        <w:rPr>
          <w:rFonts w:ascii="Gill Sans MT" w:hAnsi="Gill Sans MT" w:cs="Times New Roman"/>
          <w:sz w:val="24"/>
          <w:szCs w:val="24"/>
        </w:rPr>
        <w:t>(</w:t>
      </w:r>
      <w:r w:rsidR="00CC5959" w:rsidRPr="006E1868">
        <w:rPr>
          <w:rFonts w:ascii="Gill Sans MT" w:hAnsi="Gill Sans MT" w:cs="Times New Roman"/>
          <w:sz w:val="24"/>
          <w:szCs w:val="24"/>
        </w:rPr>
        <w:t>tri</w:t>
      </w:r>
      <w:r w:rsidR="00FE41E0" w:rsidRPr="006E1868">
        <w:rPr>
          <w:rFonts w:ascii="Gill Sans MT" w:hAnsi="Gill Sans MT" w:cs="Times New Roman"/>
          <w:sz w:val="24"/>
          <w:szCs w:val="24"/>
        </w:rPr>
        <w:t xml:space="preserve">) </w:t>
      </w:r>
      <w:r w:rsidR="00A1105F" w:rsidRPr="006E1868">
        <w:rPr>
          <w:rFonts w:ascii="Gill Sans MT" w:hAnsi="Gill Sans MT" w:cs="Times New Roman"/>
          <w:sz w:val="24"/>
          <w:szCs w:val="24"/>
        </w:rPr>
        <w:t>Ugovor</w:t>
      </w:r>
      <w:r w:rsidR="00CC5959" w:rsidRPr="006E1868">
        <w:rPr>
          <w:rFonts w:ascii="Gill Sans MT" w:hAnsi="Gill Sans MT" w:cs="Times New Roman"/>
          <w:sz w:val="24"/>
          <w:szCs w:val="24"/>
        </w:rPr>
        <w:t>a</w:t>
      </w:r>
      <w:r w:rsidR="00A1105F" w:rsidRPr="006E1868">
        <w:rPr>
          <w:rFonts w:ascii="Gill Sans MT" w:hAnsi="Gill Sans MT" w:cs="Times New Roman"/>
          <w:sz w:val="24"/>
          <w:szCs w:val="24"/>
        </w:rPr>
        <w:t xml:space="preserve"> o dodjeli bespovratnih sredstava </w:t>
      </w:r>
      <w:r w:rsidR="00022B4E" w:rsidRPr="006E1868">
        <w:rPr>
          <w:rFonts w:ascii="Gill Sans MT" w:hAnsi="Gill Sans MT" w:cs="Times New Roman"/>
          <w:sz w:val="24"/>
          <w:szCs w:val="24"/>
        </w:rPr>
        <w:t>(u daljnjem tekstu: Ugovor)</w:t>
      </w:r>
      <w:r w:rsidR="00A1105F" w:rsidRPr="006E1868">
        <w:rPr>
          <w:rFonts w:ascii="Gill Sans MT" w:hAnsi="Gill Sans MT" w:cs="Times New Roman"/>
          <w:sz w:val="24"/>
          <w:szCs w:val="24"/>
        </w:rPr>
        <w:t>.</w:t>
      </w:r>
    </w:p>
    <w:p w14:paraId="48AFE6A6" w14:textId="767764CF" w:rsidR="008B6897" w:rsidRPr="006E1868" w:rsidRDefault="008B6897" w:rsidP="00115A63">
      <w:pPr>
        <w:rPr>
          <w:rFonts w:ascii="Gill Sans MT" w:hAnsi="Gill Sans MT"/>
          <w:sz w:val="24"/>
          <w:szCs w:val="24"/>
        </w:rPr>
      </w:pPr>
      <w:bookmarkStart w:id="185" w:name="bookmark10"/>
      <w:bookmarkStart w:id="186" w:name="_Toc452468695"/>
      <w:bookmarkStart w:id="187" w:name="_Toc2260419"/>
      <w:bookmarkEnd w:id="185"/>
    </w:p>
    <w:p w14:paraId="3291FAA6" w14:textId="77777777" w:rsidR="000206FE" w:rsidRPr="006E1868" w:rsidRDefault="00EB3E40" w:rsidP="005912ED">
      <w:pPr>
        <w:pStyle w:val="Naslov2"/>
      </w:pPr>
      <w:bookmarkStart w:id="188" w:name="_Toc116974223"/>
      <w:bookmarkStart w:id="189" w:name="_Toc176951107"/>
      <w:r w:rsidRPr="006E1868">
        <w:t>Zahtjevi koji se odnose na s</w:t>
      </w:r>
      <w:r w:rsidR="00F82135" w:rsidRPr="006E1868">
        <w:t xml:space="preserve">posobnost, </w:t>
      </w:r>
      <w:r w:rsidR="00A0462B" w:rsidRPr="006E1868">
        <w:t xml:space="preserve">učinkovito korištenje sredstava i </w:t>
      </w:r>
      <w:r w:rsidR="0047549C" w:rsidRPr="006E1868">
        <w:t>održivost</w:t>
      </w:r>
      <w:bookmarkEnd w:id="186"/>
      <w:bookmarkEnd w:id="187"/>
      <w:bookmarkEnd w:id="188"/>
      <w:bookmarkEnd w:id="189"/>
    </w:p>
    <w:p w14:paraId="254988B3" w14:textId="0F564CC0" w:rsidR="00E81561" w:rsidRPr="006E1868" w:rsidRDefault="00E81561" w:rsidP="007E4CD4">
      <w:pPr>
        <w:pStyle w:val="Odlomakpopisa"/>
        <w:numPr>
          <w:ilvl w:val="0"/>
          <w:numId w:val="13"/>
        </w:numPr>
        <w:spacing w:after="120"/>
        <w:ind w:left="357" w:hanging="357"/>
        <w:contextualSpacing w:val="0"/>
        <w:jc w:val="both"/>
        <w:rPr>
          <w:rFonts w:ascii="Gill Sans MT" w:hAnsi="Gill Sans MT" w:cs="Times New Roman"/>
          <w:bCs/>
          <w:iCs/>
          <w:sz w:val="24"/>
          <w:szCs w:val="24"/>
        </w:rPr>
      </w:pPr>
      <w:r w:rsidRPr="006E1868">
        <w:rPr>
          <w:rFonts w:ascii="Gill Sans MT" w:hAnsi="Gill Sans MT" w:cs="Times New Roman"/>
          <w:sz w:val="24"/>
          <w:szCs w:val="24"/>
        </w:rPr>
        <w:t xml:space="preserve">Prijavitelj mora provesti projekt pravovremeno i u skladu sa zahtjevima utvrđenima u </w:t>
      </w:r>
      <w:r w:rsidR="001F3667" w:rsidRPr="006E1868">
        <w:rPr>
          <w:rFonts w:ascii="Gill Sans MT" w:hAnsi="Gill Sans MT" w:cs="Times New Roman"/>
          <w:sz w:val="24"/>
          <w:szCs w:val="24"/>
        </w:rPr>
        <w:t>Uputama</w:t>
      </w:r>
      <w:r w:rsidRPr="006E1868">
        <w:rPr>
          <w:rFonts w:ascii="Gill Sans MT" w:hAnsi="Gill Sans MT" w:cs="Times New Roman"/>
          <w:sz w:val="24"/>
          <w:szCs w:val="24"/>
        </w:rPr>
        <w:t xml:space="preserve">. </w:t>
      </w:r>
      <w:r w:rsidRPr="006E1868">
        <w:rPr>
          <w:rFonts w:ascii="Gill Sans MT" w:hAnsi="Gill Sans MT" w:cs="Times New Roman"/>
          <w:bCs/>
          <w:iCs/>
          <w:sz w:val="24"/>
          <w:szCs w:val="24"/>
        </w:rPr>
        <w:t xml:space="preserve">Prijavitelj mora imati odgovarajuće vlastite kapacitete za provedbu projekta i/ili će osigurati vanjski projektni tim za provedbu projekta, a što Prijavitelj opisuje u </w:t>
      </w:r>
      <w:r w:rsidR="00C42766" w:rsidRPr="006E1868">
        <w:rPr>
          <w:rFonts w:ascii="Gill Sans MT" w:hAnsi="Gill Sans MT" w:cs="Times New Roman"/>
          <w:bCs/>
          <w:iCs/>
          <w:sz w:val="24"/>
          <w:szCs w:val="24"/>
        </w:rPr>
        <w:t xml:space="preserve">Obrascu 1. </w:t>
      </w:r>
      <w:r w:rsidRPr="006E1868">
        <w:rPr>
          <w:rFonts w:ascii="Gill Sans MT" w:hAnsi="Gill Sans MT" w:cs="Times New Roman"/>
          <w:bCs/>
          <w:iCs/>
          <w:sz w:val="24"/>
          <w:szCs w:val="24"/>
        </w:rPr>
        <w:t>Prijavn</w:t>
      </w:r>
      <w:r w:rsidR="00C42766" w:rsidRPr="006E1868">
        <w:rPr>
          <w:rFonts w:ascii="Gill Sans MT" w:hAnsi="Gill Sans MT" w:cs="Times New Roman"/>
          <w:bCs/>
          <w:iCs/>
          <w:sz w:val="24"/>
          <w:szCs w:val="24"/>
        </w:rPr>
        <w:t>i</w:t>
      </w:r>
      <w:r w:rsidRPr="006E1868">
        <w:rPr>
          <w:rFonts w:ascii="Gill Sans MT" w:hAnsi="Gill Sans MT" w:cs="Times New Roman"/>
          <w:bCs/>
          <w:iCs/>
          <w:sz w:val="24"/>
          <w:szCs w:val="24"/>
        </w:rPr>
        <w:t xml:space="preserve"> obra</w:t>
      </w:r>
      <w:r w:rsidR="00C42766" w:rsidRPr="006E1868">
        <w:rPr>
          <w:rFonts w:ascii="Gill Sans MT" w:hAnsi="Gill Sans MT" w:cs="Times New Roman"/>
          <w:bCs/>
          <w:iCs/>
          <w:sz w:val="24"/>
          <w:szCs w:val="24"/>
        </w:rPr>
        <w:t>zac.</w:t>
      </w:r>
    </w:p>
    <w:p w14:paraId="110DFF11" w14:textId="77777777" w:rsidR="00E81561" w:rsidRPr="006E1868" w:rsidRDefault="00E81561" w:rsidP="007E4CD4">
      <w:pPr>
        <w:pStyle w:val="Odlomakpopisa"/>
        <w:numPr>
          <w:ilvl w:val="0"/>
          <w:numId w:val="13"/>
        </w:numPr>
        <w:spacing w:after="120"/>
        <w:ind w:left="357" w:hanging="357"/>
        <w:contextualSpacing w:val="0"/>
        <w:jc w:val="both"/>
        <w:rPr>
          <w:rFonts w:ascii="Gill Sans MT" w:hAnsi="Gill Sans MT" w:cs="Times New Roman"/>
          <w:sz w:val="24"/>
          <w:szCs w:val="24"/>
        </w:rPr>
      </w:pPr>
      <w:r w:rsidRPr="006E1868">
        <w:rPr>
          <w:rFonts w:ascii="Gill Sans MT" w:hAnsi="Gill Sans MT" w:cs="Times New Roman"/>
          <w:bCs/>
          <w:iCs/>
          <w:sz w:val="24"/>
          <w:szCs w:val="24"/>
        </w:rPr>
        <w:t>P</w:t>
      </w:r>
      <w:r w:rsidRPr="006E1868">
        <w:rPr>
          <w:rFonts w:ascii="Gill Sans MT" w:hAnsi="Gill Sans MT" w:cs="Times New Roman"/>
          <w:sz w:val="24"/>
          <w:szCs w:val="24"/>
        </w:rPr>
        <w:t xml:space="preserve">rijavitelj treba osigurati učinkovitu uporabu sredstava u skladu s načelima ekonomičnosti, učinkovitosti i djelotvornosti. Prijavitelj mora imati stabilne i dostatne izvore financiranja što dokazuje potpisom Obrasca 5. Izjava prijavitelja o osiguranju vlastitog udjela sufinanciranja. </w:t>
      </w:r>
    </w:p>
    <w:p w14:paraId="60FEDFF4" w14:textId="77777777" w:rsidR="00E81561" w:rsidRPr="006E1868" w:rsidRDefault="00E81561" w:rsidP="007E4CD4">
      <w:pPr>
        <w:pStyle w:val="Odlomakpopisa"/>
        <w:numPr>
          <w:ilvl w:val="0"/>
          <w:numId w:val="13"/>
        </w:numPr>
        <w:spacing w:after="120"/>
        <w:jc w:val="both"/>
        <w:rPr>
          <w:rFonts w:ascii="Gill Sans MT" w:hAnsi="Gill Sans MT" w:cs="Times New Roman"/>
          <w:sz w:val="24"/>
          <w:szCs w:val="24"/>
        </w:rPr>
      </w:pPr>
      <w:r w:rsidRPr="006E1868">
        <w:rPr>
          <w:rFonts w:ascii="Gill Sans MT" w:hAnsi="Gill Sans MT" w:cs="Times New Roman"/>
          <w:sz w:val="24"/>
          <w:szCs w:val="24"/>
        </w:rPr>
        <w:t xml:space="preserve">Prijavitelj mora osigurati održivost projekta i projektnih rezultata. Prijavitelj je obvezan osigurati trajnost Projekta, odnosno tijekom razdoblja od 5 (pet) godina od završnog plaćanja Korisniku po Ugovoru mora osigurati da rezultati </w:t>
      </w:r>
      <w:r w:rsidR="000128A6" w:rsidRPr="006E1868">
        <w:rPr>
          <w:rFonts w:ascii="Gill Sans MT" w:hAnsi="Gill Sans MT" w:cs="Times New Roman"/>
          <w:sz w:val="24"/>
          <w:szCs w:val="24"/>
        </w:rPr>
        <w:t>p</w:t>
      </w:r>
      <w:r w:rsidRPr="006E1868">
        <w:rPr>
          <w:rFonts w:ascii="Gill Sans MT" w:hAnsi="Gill Sans MT" w:cs="Times New Roman"/>
          <w:sz w:val="24"/>
          <w:szCs w:val="24"/>
        </w:rPr>
        <w:t xml:space="preserve">rojekta ne podliježu sljedećim situacijama: </w:t>
      </w:r>
    </w:p>
    <w:p w14:paraId="2CE276FF" w14:textId="77777777" w:rsidR="00E81561" w:rsidRPr="006E1868" w:rsidRDefault="00E81561" w:rsidP="007E4CD4">
      <w:pPr>
        <w:numPr>
          <w:ilvl w:val="0"/>
          <w:numId w:val="14"/>
        </w:numPr>
        <w:ind w:left="709" w:hanging="283"/>
        <w:jc w:val="both"/>
        <w:rPr>
          <w:rFonts w:ascii="Gill Sans MT" w:hAnsi="Gill Sans MT" w:cs="Times New Roman"/>
          <w:sz w:val="24"/>
          <w:szCs w:val="24"/>
        </w:rPr>
      </w:pPr>
      <w:r w:rsidRPr="006E1868">
        <w:rPr>
          <w:rFonts w:ascii="Gill Sans MT" w:hAnsi="Gill Sans MT" w:cs="Times New Roman"/>
          <w:sz w:val="24"/>
          <w:szCs w:val="24"/>
        </w:rPr>
        <w:t>prestanku ili premještanju proizvodne aktivnosti izvan regije razine NUTS 2 u kojoj je primila potporu</w:t>
      </w:r>
      <w:r w:rsidR="00AC6029" w:rsidRPr="006E1868">
        <w:rPr>
          <w:rFonts w:ascii="Gill Sans MT" w:hAnsi="Gill Sans MT" w:cs="Times New Roman"/>
          <w:sz w:val="24"/>
          <w:szCs w:val="24"/>
        </w:rPr>
        <w:t>,</w:t>
      </w:r>
    </w:p>
    <w:p w14:paraId="06FBE8EF" w14:textId="77777777" w:rsidR="00E81561" w:rsidRPr="006E1868" w:rsidRDefault="00E81561" w:rsidP="007E4CD4">
      <w:pPr>
        <w:numPr>
          <w:ilvl w:val="0"/>
          <w:numId w:val="14"/>
        </w:numPr>
        <w:ind w:left="709" w:hanging="283"/>
        <w:jc w:val="both"/>
        <w:rPr>
          <w:rFonts w:ascii="Gill Sans MT" w:hAnsi="Gill Sans MT" w:cs="Times New Roman"/>
          <w:sz w:val="24"/>
          <w:szCs w:val="24"/>
        </w:rPr>
      </w:pPr>
      <w:r w:rsidRPr="006E1868">
        <w:rPr>
          <w:rFonts w:ascii="Gill Sans MT" w:hAnsi="Gill Sans MT" w:cs="Times New Roman"/>
          <w:sz w:val="24"/>
          <w:szCs w:val="24"/>
        </w:rPr>
        <w:t>promjeni vlasništva nad opremom čime se trgovačkom društvu ili javnom tijelu daje neopravdana prednost</w:t>
      </w:r>
      <w:r w:rsidR="00AC6029" w:rsidRPr="006E1868">
        <w:rPr>
          <w:rFonts w:ascii="Gill Sans MT" w:hAnsi="Gill Sans MT" w:cs="Times New Roman"/>
          <w:sz w:val="24"/>
          <w:szCs w:val="24"/>
        </w:rPr>
        <w:t>,</w:t>
      </w:r>
    </w:p>
    <w:p w14:paraId="0923D991" w14:textId="77777777" w:rsidR="00E81561" w:rsidRPr="006E1868" w:rsidRDefault="00E81561" w:rsidP="007E4CD4">
      <w:pPr>
        <w:numPr>
          <w:ilvl w:val="0"/>
          <w:numId w:val="14"/>
        </w:numPr>
        <w:spacing w:after="120"/>
        <w:ind w:left="709" w:right="1" w:hanging="283"/>
        <w:jc w:val="both"/>
        <w:rPr>
          <w:rFonts w:ascii="Gill Sans MT" w:hAnsi="Gill Sans MT" w:cs="Times New Roman"/>
          <w:sz w:val="24"/>
          <w:szCs w:val="24"/>
        </w:rPr>
      </w:pPr>
      <w:r w:rsidRPr="006E1868">
        <w:rPr>
          <w:rFonts w:ascii="Gill Sans MT" w:hAnsi="Gill Sans MT" w:cs="Times New Roman"/>
          <w:sz w:val="24"/>
          <w:szCs w:val="24"/>
        </w:rPr>
        <w:t xml:space="preserve">značajnoj promjeni koja utječe na prirodu projekta, ciljeve ili provedbene uvjete i zbog koje bi se doveli u pitanje njegovi prvotni ciljevi. </w:t>
      </w:r>
    </w:p>
    <w:p w14:paraId="3F5E40C1" w14:textId="77777777" w:rsidR="00E81561" w:rsidRPr="006E1868" w:rsidRDefault="00E81561" w:rsidP="007E4CD4">
      <w:pPr>
        <w:pStyle w:val="Odlomakpopisa"/>
        <w:numPr>
          <w:ilvl w:val="0"/>
          <w:numId w:val="13"/>
        </w:numPr>
        <w:spacing w:after="120"/>
        <w:jc w:val="both"/>
        <w:rPr>
          <w:rFonts w:ascii="Gill Sans MT" w:hAnsi="Gill Sans MT" w:cs="Times New Roman"/>
          <w:sz w:val="24"/>
          <w:szCs w:val="24"/>
        </w:rPr>
      </w:pPr>
      <w:r w:rsidRPr="006E1868">
        <w:rPr>
          <w:rFonts w:ascii="Gill Sans MT" w:hAnsi="Gill Sans MT" w:cs="Times New Roman"/>
          <w:sz w:val="24"/>
          <w:szCs w:val="24"/>
        </w:rPr>
        <w:t xml:space="preserve">Prijavitelj tijekom razdoblja od 5 godina od završnog plaćanja po Ugovoru mora osigurati: </w:t>
      </w:r>
    </w:p>
    <w:p w14:paraId="1DE704FB" w14:textId="77777777" w:rsidR="00E81561" w:rsidRPr="006E1868" w:rsidRDefault="00E81561" w:rsidP="007E4CD4">
      <w:pPr>
        <w:numPr>
          <w:ilvl w:val="0"/>
          <w:numId w:val="14"/>
        </w:numPr>
        <w:ind w:left="709" w:hanging="283"/>
        <w:jc w:val="both"/>
        <w:rPr>
          <w:rFonts w:ascii="Gill Sans MT" w:hAnsi="Gill Sans MT" w:cs="Times New Roman"/>
          <w:sz w:val="24"/>
          <w:szCs w:val="24"/>
        </w:rPr>
      </w:pPr>
      <w:r w:rsidRPr="006E1868">
        <w:rPr>
          <w:rFonts w:ascii="Gill Sans MT" w:hAnsi="Gill Sans MT" w:cs="Times New Roman"/>
          <w:sz w:val="24"/>
          <w:szCs w:val="24"/>
        </w:rPr>
        <w:t>održavanje opreme i druge imovine nabavljene tijekom projekta, u s</w:t>
      </w:r>
      <w:r w:rsidR="000128A6" w:rsidRPr="006E1868">
        <w:rPr>
          <w:rFonts w:ascii="Gill Sans MT" w:hAnsi="Gill Sans MT" w:cs="Times New Roman"/>
          <w:sz w:val="24"/>
          <w:szCs w:val="24"/>
        </w:rPr>
        <w:t>k</w:t>
      </w:r>
      <w:r w:rsidRPr="006E1868">
        <w:rPr>
          <w:rFonts w:ascii="Gill Sans MT" w:hAnsi="Gill Sans MT" w:cs="Times New Roman"/>
          <w:sz w:val="24"/>
          <w:szCs w:val="24"/>
        </w:rPr>
        <w:t>ladu s uputama/preporukama proizvođača</w:t>
      </w:r>
      <w:r w:rsidR="006930E0" w:rsidRPr="006E1868">
        <w:rPr>
          <w:rFonts w:ascii="Gill Sans MT" w:hAnsi="Gill Sans MT" w:cs="Times New Roman"/>
          <w:sz w:val="24"/>
          <w:szCs w:val="24"/>
        </w:rPr>
        <w:t>,</w:t>
      </w:r>
    </w:p>
    <w:p w14:paraId="42B6D4FE" w14:textId="77777777" w:rsidR="00E81561" w:rsidRPr="006E1868" w:rsidRDefault="00E81561" w:rsidP="007E4CD4">
      <w:pPr>
        <w:numPr>
          <w:ilvl w:val="0"/>
          <w:numId w:val="14"/>
        </w:numPr>
        <w:ind w:left="709" w:hanging="283"/>
        <w:jc w:val="both"/>
        <w:rPr>
          <w:rFonts w:ascii="Gill Sans MT" w:hAnsi="Gill Sans MT" w:cs="Times New Roman"/>
          <w:sz w:val="24"/>
          <w:szCs w:val="24"/>
        </w:rPr>
      </w:pPr>
      <w:r w:rsidRPr="006E1868">
        <w:rPr>
          <w:rFonts w:ascii="Gill Sans MT" w:hAnsi="Gill Sans MT" w:cs="Times New Roman"/>
          <w:sz w:val="24"/>
          <w:szCs w:val="24"/>
        </w:rPr>
        <w:t xml:space="preserve">održivost aktivnosti i rezultata kako bi se osiguralo ostvarenje ciljanih pokazatelja utvrđenih u </w:t>
      </w:r>
      <w:r w:rsidR="00A15AFB" w:rsidRPr="006E1868">
        <w:rPr>
          <w:rFonts w:ascii="Gill Sans MT" w:hAnsi="Gill Sans MT" w:cs="Times New Roman"/>
          <w:sz w:val="24"/>
          <w:szCs w:val="24"/>
        </w:rPr>
        <w:t xml:space="preserve">poglavlju </w:t>
      </w:r>
      <w:r w:rsidRPr="006E1868">
        <w:rPr>
          <w:rFonts w:ascii="Gill Sans MT" w:hAnsi="Gill Sans MT" w:cs="Times New Roman"/>
          <w:sz w:val="24"/>
          <w:szCs w:val="24"/>
        </w:rPr>
        <w:t>1</w:t>
      </w:r>
      <w:r w:rsidR="00BD0A8B" w:rsidRPr="006E1868">
        <w:rPr>
          <w:rFonts w:ascii="Gill Sans MT" w:hAnsi="Gill Sans MT" w:cs="Times New Roman"/>
          <w:sz w:val="24"/>
          <w:szCs w:val="24"/>
        </w:rPr>
        <w:t xml:space="preserve"> </w:t>
      </w:r>
      <w:r w:rsidR="003D23F7" w:rsidRPr="006E1868">
        <w:rPr>
          <w:rFonts w:ascii="Gill Sans MT" w:hAnsi="Gill Sans MT" w:cs="Times New Roman"/>
          <w:sz w:val="24"/>
          <w:szCs w:val="24"/>
        </w:rPr>
        <w:t xml:space="preserve">ovog </w:t>
      </w:r>
      <w:r w:rsidRPr="006E1868">
        <w:rPr>
          <w:rFonts w:ascii="Gill Sans MT" w:hAnsi="Gill Sans MT" w:cs="Times New Roman"/>
          <w:sz w:val="24"/>
          <w:szCs w:val="24"/>
        </w:rPr>
        <w:t>Poziva</w:t>
      </w:r>
      <w:r w:rsidR="006930E0" w:rsidRPr="006E1868">
        <w:rPr>
          <w:rFonts w:ascii="Gill Sans MT" w:hAnsi="Gill Sans MT" w:cs="Times New Roman"/>
          <w:sz w:val="24"/>
          <w:szCs w:val="24"/>
        </w:rPr>
        <w:t>,</w:t>
      </w:r>
      <w:r w:rsidRPr="006E1868">
        <w:rPr>
          <w:rFonts w:ascii="Gill Sans MT" w:hAnsi="Gill Sans MT" w:cs="Times New Roman"/>
          <w:sz w:val="24"/>
          <w:szCs w:val="24"/>
        </w:rPr>
        <w:t xml:space="preserve"> i</w:t>
      </w:r>
    </w:p>
    <w:p w14:paraId="7B15FCDF" w14:textId="77777777" w:rsidR="00E81561" w:rsidRPr="006E1868" w:rsidRDefault="00E81561" w:rsidP="007E4CD4">
      <w:pPr>
        <w:numPr>
          <w:ilvl w:val="0"/>
          <w:numId w:val="14"/>
        </w:numPr>
        <w:spacing w:after="120"/>
        <w:ind w:left="709" w:right="1" w:hanging="283"/>
        <w:jc w:val="both"/>
        <w:rPr>
          <w:rFonts w:ascii="Gill Sans MT" w:hAnsi="Gill Sans MT" w:cs="Times New Roman"/>
          <w:sz w:val="24"/>
          <w:szCs w:val="24"/>
        </w:rPr>
      </w:pPr>
      <w:r w:rsidRPr="006E1868">
        <w:rPr>
          <w:rFonts w:ascii="Gill Sans MT" w:hAnsi="Gill Sans MT" w:cs="Times New Roman"/>
          <w:sz w:val="24"/>
          <w:szCs w:val="24"/>
        </w:rPr>
        <w:t>da ne dođe do bitne izmjene projektnih rezultata uslijed promjene prirode vlasništva dijela infrastrukture ili prestanka proizvodne aktivnosti.</w:t>
      </w:r>
    </w:p>
    <w:p w14:paraId="3FAA672E" w14:textId="4F1EB5B0" w:rsidR="00EB2464" w:rsidRPr="006E1868" w:rsidRDefault="00E81561" w:rsidP="00263F0C">
      <w:pPr>
        <w:spacing w:after="15"/>
        <w:ind w:right="1"/>
        <w:jc w:val="both"/>
        <w:rPr>
          <w:rFonts w:ascii="Gill Sans MT" w:hAnsi="Gill Sans MT"/>
          <w:sz w:val="24"/>
          <w:szCs w:val="24"/>
        </w:rPr>
      </w:pPr>
      <w:r w:rsidRPr="006E1868">
        <w:rPr>
          <w:rFonts w:ascii="Gill Sans MT" w:hAnsi="Gill Sans MT" w:cs="Times New Roman"/>
          <w:sz w:val="24"/>
          <w:szCs w:val="24"/>
        </w:rPr>
        <w:t xml:space="preserve">Nepridržavanje zahtjeva koji se odnose na sposobnost </w:t>
      </w:r>
      <w:r w:rsidR="00FA2CFE" w:rsidRPr="006E1868">
        <w:rPr>
          <w:rFonts w:ascii="Gill Sans MT" w:hAnsi="Gill Sans MT" w:cs="Times New Roman"/>
          <w:sz w:val="24"/>
          <w:szCs w:val="24"/>
        </w:rPr>
        <w:t>P</w:t>
      </w:r>
      <w:r w:rsidRPr="006E1868">
        <w:rPr>
          <w:rFonts w:ascii="Gill Sans MT" w:hAnsi="Gill Sans MT" w:cs="Times New Roman"/>
          <w:sz w:val="24"/>
          <w:szCs w:val="24"/>
        </w:rPr>
        <w:t>rijavitelja, učinkovito korištenje sredstava i zahtjeva povezanih s trajnošću, smatrat će se kršenjem Ugovora te je moguće od Prijavitelja/Korisnika zatražiti povrat sredstava</w:t>
      </w:r>
      <w:r w:rsidR="00263F0C" w:rsidRPr="006E1868">
        <w:rPr>
          <w:rFonts w:ascii="Gill Sans MT" w:hAnsi="Gill Sans MT" w:cs="Times New Roman"/>
          <w:sz w:val="24"/>
          <w:szCs w:val="24"/>
        </w:rPr>
        <w:t>.</w:t>
      </w:r>
      <w:bookmarkStart w:id="190" w:name="bookmark14"/>
      <w:bookmarkStart w:id="191" w:name="_Toc452468697"/>
      <w:bookmarkStart w:id="192" w:name="_Toc2260420"/>
      <w:bookmarkStart w:id="193" w:name="_Toc116974224"/>
      <w:bookmarkEnd w:id="190"/>
    </w:p>
    <w:p w14:paraId="40967D4B" w14:textId="77777777" w:rsidR="00263F0C" w:rsidRPr="006E1868" w:rsidRDefault="00263F0C" w:rsidP="00263F0C">
      <w:pPr>
        <w:spacing w:after="15"/>
        <w:ind w:right="1"/>
        <w:jc w:val="both"/>
        <w:rPr>
          <w:rFonts w:ascii="Gill Sans MT" w:hAnsi="Gill Sans MT"/>
          <w:sz w:val="24"/>
          <w:szCs w:val="24"/>
        </w:rPr>
      </w:pPr>
    </w:p>
    <w:p w14:paraId="074521FC" w14:textId="77777777" w:rsidR="00636716" w:rsidRPr="006E1868" w:rsidRDefault="00185021" w:rsidP="005912ED">
      <w:pPr>
        <w:pStyle w:val="Naslov2"/>
      </w:pPr>
      <w:bookmarkStart w:id="194" w:name="_Toc176951108"/>
      <w:r w:rsidRPr="006E1868">
        <w:t xml:space="preserve">Prihvatljivost </w:t>
      </w:r>
      <w:bookmarkEnd w:id="191"/>
      <w:bookmarkEnd w:id="192"/>
      <w:r w:rsidR="007F00BF" w:rsidRPr="006E1868">
        <w:t>projekta</w:t>
      </w:r>
      <w:bookmarkEnd w:id="193"/>
      <w:bookmarkEnd w:id="194"/>
    </w:p>
    <w:tbl>
      <w:tblPr>
        <w:tblStyle w:val="TableGrid12"/>
        <w:tblpPr w:leftFromText="180" w:rightFromText="180" w:vertAnchor="text" w:horzAnchor="margin" w:tblpX="-39" w:tblpY="233"/>
        <w:tblW w:w="9186" w:type="dxa"/>
        <w:tblLook w:val="04A0" w:firstRow="1" w:lastRow="0" w:firstColumn="1" w:lastColumn="0" w:noHBand="0" w:noVBand="1"/>
      </w:tblPr>
      <w:tblGrid>
        <w:gridCol w:w="9186"/>
      </w:tblGrid>
      <w:tr w:rsidR="008521C4" w:rsidRPr="006E1868" w14:paraId="5A3A7E9F" w14:textId="77777777" w:rsidTr="00A24EE9">
        <w:trPr>
          <w:trHeight w:val="438"/>
        </w:trPr>
        <w:tc>
          <w:tcPr>
            <w:tcW w:w="9186" w:type="dxa"/>
            <w:shd w:val="clear" w:color="auto" w:fill="D6F8D7"/>
          </w:tcPr>
          <w:p w14:paraId="023584F6" w14:textId="77777777" w:rsidR="00636716" w:rsidRPr="006E1868" w:rsidRDefault="00636716" w:rsidP="00085E90">
            <w:pPr>
              <w:contextualSpacing/>
              <w:jc w:val="both"/>
              <w:rPr>
                <w:rFonts w:ascii="Gill Sans MT" w:eastAsiaTheme="minorHAnsi" w:hAnsi="Gill Sans MT" w:cs="Times New Roman"/>
                <w:i/>
                <w:sz w:val="24"/>
                <w:szCs w:val="24"/>
              </w:rPr>
            </w:pPr>
            <w:r w:rsidRPr="006E1868">
              <w:rPr>
                <w:rFonts w:ascii="Gill Sans MT" w:eastAsiaTheme="minorHAnsi" w:hAnsi="Gill Sans MT" w:cs="Times New Roman"/>
                <w:b/>
                <w:i/>
                <w:sz w:val="24"/>
                <w:szCs w:val="24"/>
              </w:rPr>
              <w:t xml:space="preserve">Napomena: </w:t>
            </w:r>
            <w:r w:rsidRPr="006E1868">
              <w:rPr>
                <w:rFonts w:ascii="Gill Sans MT" w:eastAsiaTheme="minorHAnsi" w:hAnsi="Gill Sans MT" w:cs="Times New Roman"/>
                <w:i/>
                <w:sz w:val="24"/>
                <w:szCs w:val="24"/>
              </w:rPr>
              <w:t xml:space="preserve">Kriteriji prihvatljivosti projekta (navedeni niže) provjeravaju se tijekom odgovarajuće faze postupka dodjele. </w:t>
            </w:r>
          </w:p>
        </w:tc>
      </w:tr>
    </w:tbl>
    <w:p w14:paraId="11188EE1" w14:textId="77777777" w:rsidR="00636716" w:rsidRPr="006E1868" w:rsidRDefault="00636716" w:rsidP="00085E90">
      <w:pPr>
        <w:pStyle w:val="Bezproreda"/>
        <w:jc w:val="both"/>
        <w:rPr>
          <w:rFonts w:ascii="Gill Sans MT" w:hAnsi="Gill Sans MT" w:cs="Times New Roman"/>
          <w:sz w:val="24"/>
          <w:szCs w:val="24"/>
        </w:rPr>
      </w:pPr>
    </w:p>
    <w:p w14:paraId="762E148B" w14:textId="77777777" w:rsidR="00E11CF6" w:rsidRPr="006E1868" w:rsidRDefault="2CA976CE"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lastRenderedPageBreak/>
        <w:t>Kako bi bio prihvatljiv, projektni prijedlog mora udovoljavati svim utvrđenim kriterijima prihvatljivosti, kako slijede:</w:t>
      </w:r>
    </w:p>
    <w:p w14:paraId="60D70B49" w14:textId="4E05ED99"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 xml:space="preserve">Projekt je u skladu s ciljevima komponente C.1 Gospodarstvo, </w:t>
      </w:r>
      <w:proofErr w:type="spellStart"/>
      <w:r w:rsidRPr="006E1868">
        <w:rPr>
          <w:rFonts w:ascii="Gill Sans MT" w:eastAsia="Times New Roman" w:hAnsi="Gill Sans MT" w:cs="Times New Roman"/>
          <w:sz w:val="24"/>
          <w:szCs w:val="24"/>
        </w:rPr>
        <w:t>podkomponente</w:t>
      </w:r>
      <w:proofErr w:type="spellEnd"/>
      <w:r w:rsidRPr="006E1868">
        <w:rPr>
          <w:rFonts w:ascii="Gill Sans MT" w:eastAsia="Times New Roman" w:hAnsi="Gill Sans MT" w:cs="Times New Roman"/>
          <w:sz w:val="24"/>
          <w:szCs w:val="24"/>
        </w:rPr>
        <w:t xml:space="preserve"> C.1.3. Unaprjeđenje vodnog gospodarstva i gospodarenja otpadom, reforme C1.3. R2 - Provedba projekata za održivo gospodarenje otpadom i investicije C1.3. R1-I1 - Program smanjenja odlaganja otpada, slijedom toga, odgovara predmetu i svrsi ovog Poziva </w:t>
      </w:r>
      <w:r w:rsidRPr="006E1868">
        <w:rPr>
          <w:rFonts w:ascii="Gill Sans MT" w:eastAsia="Times New Roman" w:hAnsi="Gill Sans MT" w:cs="Times New Roman"/>
          <w:i/>
          <w:sz w:val="24"/>
          <w:szCs w:val="24"/>
        </w:rPr>
        <w:t>(zahtjev se provjerava uvidom u dostavljeni projektni prijedlog, primarno Obrazac 1. Prijavni obrazac);</w:t>
      </w:r>
    </w:p>
    <w:p w14:paraId="34D8D3D9" w14:textId="019A5879"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 xml:space="preserve">Projekt doprinosi ciljevima PGO RH </w:t>
      </w:r>
      <w:r w:rsidR="00383253" w:rsidRPr="006E1868">
        <w:rPr>
          <w:rFonts w:ascii="Gill Sans MT" w:eastAsia="Times New Roman" w:hAnsi="Gill Sans MT" w:cs="Times New Roman"/>
          <w:sz w:val="24"/>
          <w:szCs w:val="24"/>
        </w:rPr>
        <w:t xml:space="preserve">2023.-2028. </w:t>
      </w:r>
      <w:r w:rsidRPr="006E1868">
        <w:rPr>
          <w:rFonts w:ascii="Gill Sans MT" w:eastAsia="Times New Roman" w:hAnsi="Gill Sans MT" w:cs="Times New Roman"/>
          <w:sz w:val="24"/>
          <w:szCs w:val="24"/>
        </w:rPr>
        <w:t>održivog gospodarenja otpadom</w:t>
      </w:r>
      <w:r w:rsidRPr="006E1868">
        <w:rPr>
          <w:rFonts w:ascii="Gill Sans MT" w:eastAsia="Calibri" w:hAnsi="Gill Sans MT" w:cs="Times New Roman"/>
          <w:sz w:val="24"/>
          <w:szCs w:val="24"/>
        </w:rPr>
        <w:t xml:space="preserve"> </w:t>
      </w:r>
      <w:r w:rsidRPr="006E1868">
        <w:rPr>
          <w:rFonts w:ascii="Gill Sans MT" w:eastAsia="Times New Roman" w:hAnsi="Gill Sans MT" w:cs="Times New Roman"/>
          <w:i/>
          <w:sz w:val="24"/>
          <w:szCs w:val="24"/>
        </w:rPr>
        <w:t>(zahtjev se provjerava uvidom u dostavljeni projektni prijedlog, primarno Obrazac 1. Prijavni obrazac te uvidom u Analizu</w:t>
      </w:r>
      <w:r w:rsidR="00000193" w:rsidRPr="006E1868">
        <w:rPr>
          <w:rFonts w:ascii="Gill Sans MT" w:eastAsia="Times New Roman" w:hAnsi="Gill Sans MT" w:cs="Times New Roman"/>
          <w:i/>
          <w:sz w:val="24"/>
          <w:szCs w:val="24"/>
        </w:rPr>
        <w:t xml:space="preserve"> tržišta i dostupnosti </w:t>
      </w:r>
      <w:r w:rsidR="001E290F" w:rsidRPr="006E1868">
        <w:rPr>
          <w:rFonts w:ascii="Gill Sans MT" w:eastAsia="Times New Roman" w:hAnsi="Gill Sans MT" w:cs="Times New Roman"/>
          <w:i/>
          <w:sz w:val="24"/>
          <w:szCs w:val="24"/>
        </w:rPr>
        <w:t>otpada</w:t>
      </w:r>
      <w:r w:rsidRPr="006E1868">
        <w:rPr>
          <w:rFonts w:ascii="Gill Sans MT" w:eastAsia="Times New Roman" w:hAnsi="Gill Sans MT" w:cs="Times New Roman"/>
          <w:i/>
          <w:sz w:val="24"/>
          <w:szCs w:val="24"/>
        </w:rPr>
        <w:t>);</w:t>
      </w:r>
    </w:p>
    <w:p w14:paraId="7D440DFC" w14:textId="77777777"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Projekt je usklađen s odredbama ZGO-a</w:t>
      </w:r>
      <w:r w:rsidRPr="006E1868">
        <w:rPr>
          <w:rFonts w:ascii="Gill Sans MT" w:eastAsia="Times New Roman" w:hAnsi="Gill Sans MT" w:cs="Times New Roman"/>
          <w:i/>
          <w:sz w:val="24"/>
          <w:szCs w:val="24"/>
        </w:rPr>
        <w:t xml:space="preserve"> (zahtjev se provjerava uvidom u dostavljeni projektni prijedlog, primarno Obrazac 1. Prijavni obrazac);</w:t>
      </w:r>
    </w:p>
    <w:p w14:paraId="36D97ACD" w14:textId="77777777"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 xml:space="preserve">Projekt se provodi na prihvatljivom zemljopisnom području, odnosno u potpunosti na teritoriju RH </w:t>
      </w:r>
      <w:r w:rsidRPr="006E1868">
        <w:rPr>
          <w:rFonts w:ascii="Gill Sans MT" w:eastAsia="Times New Roman" w:hAnsi="Gill Sans MT" w:cs="Times New Roman"/>
          <w:i/>
          <w:sz w:val="24"/>
          <w:szCs w:val="24"/>
        </w:rPr>
        <w:t>(zahtjev se provjerava uvidom u dostavljeni projektni prijedlog, primarno Obrazac 1. Prijavni obrazac);</w:t>
      </w:r>
    </w:p>
    <w:p w14:paraId="5048E6DC" w14:textId="4CE9C78F" w:rsidR="00D44B3A" w:rsidRPr="006E1868" w:rsidRDefault="0040029C" w:rsidP="007E4CD4">
      <w:pPr>
        <w:numPr>
          <w:ilvl w:val="0"/>
          <w:numId w:val="15"/>
        </w:numPr>
        <w:spacing w:after="120"/>
        <w:ind w:left="425" w:hanging="425"/>
        <w:jc w:val="both"/>
        <w:rPr>
          <w:rFonts w:ascii="Gill Sans MT" w:eastAsia="Calibri" w:hAnsi="Gill Sans MT" w:cs="Times New Roman"/>
          <w:bCs/>
          <w:sz w:val="24"/>
          <w:szCs w:val="24"/>
          <w:lang w:eastAsia="hr-HR"/>
        </w:rPr>
      </w:pPr>
      <w:r w:rsidRPr="006E1868">
        <w:rPr>
          <w:rFonts w:ascii="Gill Sans MT" w:eastAsia="Times New Roman" w:hAnsi="Gill Sans MT" w:cs="Times New Roman"/>
          <w:sz w:val="24"/>
          <w:szCs w:val="24"/>
        </w:rPr>
        <w:t>Projektne a</w:t>
      </w:r>
      <w:r w:rsidR="00807CD4" w:rsidRPr="006E1868">
        <w:rPr>
          <w:rFonts w:ascii="Gill Sans MT" w:eastAsia="Times New Roman" w:hAnsi="Gill Sans MT" w:cs="Times New Roman"/>
          <w:sz w:val="24"/>
          <w:szCs w:val="24"/>
        </w:rPr>
        <w:t>ktivnosti su u skladu s prihvatljivim aktivnostima ovog Poziva</w:t>
      </w:r>
      <w:r w:rsidRPr="006E1868">
        <w:rPr>
          <w:rFonts w:ascii="Gill Sans MT" w:eastAsia="Times New Roman" w:hAnsi="Gill Sans MT" w:cs="Times New Roman"/>
          <w:sz w:val="24"/>
          <w:szCs w:val="24"/>
        </w:rPr>
        <w:t>, odnosno p</w:t>
      </w:r>
      <w:r w:rsidR="00D44B3A" w:rsidRPr="006E1868">
        <w:rPr>
          <w:rFonts w:ascii="Gill Sans MT" w:eastAsia="Times New Roman" w:hAnsi="Gill Sans MT" w:cs="Times New Roman"/>
          <w:sz w:val="24"/>
          <w:szCs w:val="24"/>
        </w:rPr>
        <w:t>rojekt predviđa</w:t>
      </w:r>
      <w:r w:rsidR="006078DD" w:rsidRPr="006E1868">
        <w:rPr>
          <w:rFonts w:ascii="Gill Sans MT" w:eastAsia="Times New Roman" w:hAnsi="Gill Sans MT" w:cs="Times New Roman"/>
          <w:sz w:val="24"/>
          <w:szCs w:val="24"/>
        </w:rPr>
        <w:t xml:space="preserve"> </w:t>
      </w:r>
      <w:r w:rsidR="006078DD" w:rsidRPr="006E1868">
        <w:rPr>
          <w:rFonts w:ascii="Gill Sans MT" w:eastAsia="Times New Roman" w:hAnsi="Gill Sans MT" w:cs="Times New Roman"/>
          <w:iCs/>
          <w:sz w:val="24"/>
          <w:szCs w:val="24"/>
        </w:rPr>
        <w:t>ulaganje</w:t>
      </w:r>
      <w:r w:rsidR="006078DD" w:rsidRPr="006E1868">
        <w:rPr>
          <w:rFonts w:ascii="Gill Sans MT" w:eastAsia="Times New Roman" w:hAnsi="Gill Sans MT" w:cs="Times New Roman"/>
          <w:sz w:val="24"/>
          <w:szCs w:val="24"/>
        </w:rPr>
        <w:t xml:space="preserve"> u učinkovitu upotrebu resursa i za podupiranje prelaska na kružno gospodarstvo </w:t>
      </w:r>
      <w:r w:rsidR="00D44B3A" w:rsidRPr="006E1868">
        <w:rPr>
          <w:rFonts w:ascii="Gill Sans MT" w:hAnsi="Gill Sans MT"/>
          <w:i/>
          <w:sz w:val="24"/>
          <w:szCs w:val="24"/>
        </w:rPr>
        <w:t xml:space="preserve">(zahtjev se provjerava uvidom u dostavljeni projektni prijedlog, primarno Obrazac 1. Prijavni Obrazac te uvidom u </w:t>
      </w:r>
      <w:r w:rsidR="005B696A" w:rsidRPr="006E1868">
        <w:rPr>
          <w:rFonts w:ascii="Gill Sans MT" w:eastAsia="Calibri" w:hAnsi="Gill Sans MT" w:cs="Times New Roman"/>
          <w:bCs/>
          <w:i/>
          <w:sz w:val="24"/>
          <w:szCs w:val="24"/>
          <w:lang w:eastAsia="hr-HR"/>
        </w:rPr>
        <w:t>Analizu tržišta i dostupnosti otpada</w:t>
      </w:r>
      <w:r w:rsidR="006E5154" w:rsidRPr="006E1868">
        <w:rPr>
          <w:rFonts w:ascii="Gill Sans MT" w:eastAsia="Calibri" w:hAnsi="Gill Sans MT" w:cs="Times New Roman"/>
          <w:bCs/>
          <w:sz w:val="24"/>
          <w:szCs w:val="24"/>
          <w:lang w:eastAsia="hr-HR"/>
        </w:rPr>
        <w:t>);</w:t>
      </w:r>
    </w:p>
    <w:p w14:paraId="17CD5E57" w14:textId="39079773"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Sve projektne aktivnosti vezane su uz obavljanje djelatnosti koje odgovaraju predmetu i svrsi ovog Poziva</w:t>
      </w:r>
      <w:r w:rsidR="008A08DF" w:rsidRPr="006E1868">
        <w:rPr>
          <w:rFonts w:ascii="Gill Sans MT" w:eastAsia="Times New Roman" w:hAnsi="Gill Sans MT" w:cs="Times New Roman"/>
          <w:sz w:val="24"/>
          <w:szCs w:val="24"/>
          <w:vertAlign w:val="superscript"/>
        </w:rPr>
        <w:t>15</w:t>
      </w:r>
      <w:r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i/>
          <w:sz w:val="24"/>
          <w:szCs w:val="24"/>
        </w:rPr>
        <w:t>(zahtjev se provjerava uvidom u dostavljeni Projektni prijedlog, primarno Obrazac 2. Izjava prijavitelja, uvidom u Izvod iz sudskog ili obrtnog registra ili iz drugog odgovarajućeg registra države sjedišta Prijavitelja ili važećim jednakovrijednim dokumentom koji je izdalo nadležno tijelo u državi sjedišta Prijavitelja</w:t>
      </w:r>
      <w:r w:rsidR="0040029C" w:rsidRPr="006E1868">
        <w:rPr>
          <w:rFonts w:ascii="Gill Sans MT" w:eastAsia="Times New Roman" w:hAnsi="Gill Sans MT" w:cs="Times New Roman"/>
          <w:i/>
          <w:sz w:val="24"/>
          <w:szCs w:val="24"/>
        </w:rPr>
        <w:t>,</w:t>
      </w:r>
      <w:r w:rsidRPr="006E1868">
        <w:rPr>
          <w:rFonts w:ascii="Gill Sans MT" w:eastAsia="Times New Roman" w:hAnsi="Gill Sans MT" w:cs="Times New Roman"/>
          <w:i/>
          <w:sz w:val="24"/>
          <w:szCs w:val="24"/>
        </w:rPr>
        <w:t xml:space="preserve"> te uvidom </w:t>
      </w:r>
      <w:r w:rsidR="0040029C" w:rsidRPr="006E1868">
        <w:rPr>
          <w:rFonts w:ascii="Gill Sans MT" w:eastAsia="Times New Roman" w:hAnsi="Gill Sans MT" w:cs="Times New Roman"/>
          <w:i/>
          <w:sz w:val="24"/>
          <w:szCs w:val="24"/>
        </w:rPr>
        <w:t xml:space="preserve">u </w:t>
      </w:r>
      <w:r w:rsidRPr="006E1868">
        <w:rPr>
          <w:rFonts w:ascii="Gill Sans MT" w:eastAsia="Times New Roman" w:hAnsi="Gill Sans MT" w:cs="Times New Roman"/>
          <w:i/>
          <w:sz w:val="24"/>
          <w:szCs w:val="24"/>
        </w:rPr>
        <w:t>Obrazac 1. Prijavni Obrazac);</w:t>
      </w:r>
    </w:p>
    <w:p w14:paraId="3CA8EFF8" w14:textId="65C71DBF"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Projekt ne uključuje aktivnosti koje su bile dio operacije koja je, ili je trebala biti, podložna postupku povrata sredstava nakon prestanka ili premještanja proizvodne aktivnosti izvan regije razine NUTS2 u kojoj je primljena potpora</w:t>
      </w:r>
      <w:r w:rsidR="00DE6019" w:rsidRPr="006E1868">
        <w:rPr>
          <w:rFonts w:ascii="Gill Sans MT" w:eastAsia="Times New Roman" w:hAnsi="Gill Sans MT" w:cs="Times New Roman"/>
          <w:sz w:val="24"/>
          <w:szCs w:val="24"/>
        </w:rPr>
        <w:t xml:space="preserve"> </w:t>
      </w:r>
      <w:r w:rsidRPr="006E1868">
        <w:rPr>
          <w:rFonts w:ascii="Gill Sans MT" w:eastAsia="Calibri" w:hAnsi="Gill Sans MT" w:cs="Times New Roman"/>
          <w:i/>
          <w:sz w:val="24"/>
          <w:szCs w:val="24"/>
        </w:rPr>
        <w:t>(zahtjev se provjerava uvidom u dostavljen projektni prijedlog, p</w:t>
      </w:r>
      <w:r w:rsidRPr="006E1868">
        <w:rPr>
          <w:rFonts w:ascii="Gill Sans MT" w:eastAsia="Times New Roman" w:hAnsi="Gill Sans MT" w:cs="Times New Roman"/>
          <w:i/>
          <w:sz w:val="24"/>
          <w:szCs w:val="24"/>
        </w:rPr>
        <w:t>rimarno Obrazac 2</w:t>
      </w:r>
      <w:r w:rsidRPr="006E1868">
        <w:rPr>
          <w:rFonts w:ascii="Gill Sans MT" w:eastAsia="Calibri" w:hAnsi="Gill Sans MT" w:cs="Times New Roman"/>
          <w:i/>
          <w:sz w:val="24"/>
          <w:szCs w:val="24"/>
        </w:rPr>
        <w:t>. Izjava prijavitelja</w:t>
      </w:r>
      <w:r w:rsidRPr="006E1868">
        <w:rPr>
          <w:rFonts w:ascii="Gill Sans MT" w:eastAsia="Times New Roman" w:hAnsi="Gill Sans MT" w:cs="Times New Roman"/>
          <w:i/>
          <w:sz w:val="24"/>
          <w:szCs w:val="24"/>
        </w:rPr>
        <w:t>)</w:t>
      </w:r>
      <w:r w:rsidRPr="006E1868">
        <w:rPr>
          <w:rFonts w:ascii="Gill Sans MT" w:eastAsia="Calibri" w:hAnsi="Gill Sans MT" w:cs="Times New Roman"/>
          <w:i/>
          <w:sz w:val="24"/>
          <w:szCs w:val="24"/>
        </w:rPr>
        <w:t>;</w:t>
      </w:r>
    </w:p>
    <w:p w14:paraId="380AD80F" w14:textId="1940CF02" w:rsidR="00807CD4" w:rsidRPr="006E1868" w:rsidRDefault="00807CD4" w:rsidP="006E5154">
      <w:pPr>
        <w:numPr>
          <w:ilvl w:val="0"/>
          <w:numId w:val="15"/>
        </w:numPr>
        <w:spacing w:after="120"/>
        <w:ind w:left="425" w:hanging="425"/>
        <w:jc w:val="both"/>
        <w:rPr>
          <w:rFonts w:ascii="Gill Sans MT" w:eastAsia="Times New Roman" w:hAnsi="Gill Sans MT" w:cs="Times New Roman"/>
          <w:sz w:val="24"/>
          <w:szCs w:val="24"/>
        </w:rPr>
      </w:pPr>
      <w:bookmarkStart w:id="195" w:name="_Hlk174014643"/>
      <w:r w:rsidRPr="006E1868">
        <w:rPr>
          <w:rFonts w:ascii="Gill Sans MT" w:eastAsia="Times New Roman" w:hAnsi="Gill Sans MT" w:cs="Times New Roman"/>
          <w:sz w:val="24"/>
          <w:szCs w:val="24"/>
        </w:rPr>
        <w:t>Projekt je u skladu s nacionalnim propisima i propisima EU, uključujući nacionalno i EU zakonodavstvo o zaštiti okoliša, uvažavajući pravila o državnim potporama</w:t>
      </w:r>
      <w:r w:rsidR="002C5E18" w:rsidRPr="006E1868">
        <w:rPr>
          <w:rFonts w:ascii="Gill Sans MT" w:eastAsia="Times New Roman" w:hAnsi="Gill Sans MT" w:cs="Times New Roman"/>
          <w:sz w:val="24"/>
          <w:szCs w:val="24"/>
        </w:rPr>
        <w:t>,</w:t>
      </w:r>
      <w:r w:rsidR="009212BE"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sz w:val="24"/>
          <w:szCs w:val="24"/>
        </w:rPr>
        <w:t xml:space="preserve">druga pravila i zahtjeve primjenjive na predmetnu dodjelu </w:t>
      </w:r>
      <w:bookmarkEnd w:id="195"/>
      <w:r w:rsidRPr="006E1868">
        <w:rPr>
          <w:rFonts w:ascii="Gill Sans MT" w:eastAsia="Calibri" w:hAnsi="Gill Sans MT" w:cs="Times New Roman"/>
          <w:i/>
          <w:sz w:val="24"/>
          <w:szCs w:val="24"/>
        </w:rPr>
        <w:t>(zahtjev se provjerava uvidom u dostavljen</w:t>
      </w:r>
      <w:r w:rsidRPr="006E1868">
        <w:rPr>
          <w:rFonts w:ascii="Gill Sans MT" w:eastAsia="Times New Roman" w:hAnsi="Gill Sans MT" w:cs="Times New Roman"/>
          <w:i/>
          <w:sz w:val="24"/>
          <w:szCs w:val="24"/>
        </w:rPr>
        <w:t>i</w:t>
      </w:r>
      <w:r w:rsidRPr="006E1868">
        <w:rPr>
          <w:rFonts w:ascii="Gill Sans MT" w:eastAsia="Calibri" w:hAnsi="Gill Sans MT" w:cs="Times New Roman"/>
          <w:i/>
          <w:sz w:val="24"/>
          <w:szCs w:val="24"/>
        </w:rPr>
        <w:t xml:space="preserve"> projektni prijedlog, p</w:t>
      </w:r>
      <w:r w:rsidRPr="006E1868">
        <w:rPr>
          <w:rFonts w:ascii="Gill Sans MT" w:eastAsia="Times New Roman" w:hAnsi="Gill Sans MT" w:cs="Times New Roman"/>
          <w:i/>
          <w:sz w:val="24"/>
          <w:szCs w:val="24"/>
        </w:rPr>
        <w:t>rimarno Obrazac 1. Prijavni obrazac, Obrazac 2</w:t>
      </w:r>
      <w:r w:rsidRPr="006E1868">
        <w:rPr>
          <w:rFonts w:ascii="Gill Sans MT" w:eastAsia="Calibri" w:hAnsi="Gill Sans MT" w:cs="Times New Roman"/>
          <w:i/>
          <w:sz w:val="24"/>
          <w:szCs w:val="24"/>
        </w:rPr>
        <w:t>. Izjava prijavitelja</w:t>
      </w:r>
      <w:r w:rsidR="006E5154" w:rsidRPr="006E1868">
        <w:rPr>
          <w:rFonts w:ascii="Gill Sans MT" w:eastAsia="Calibri" w:hAnsi="Gill Sans MT" w:cs="Times New Roman"/>
          <w:i/>
          <w:sz w:val="24"/>
          <w:szCs w:val="24"/>
        </w:rPr>
        <w:t>, Obrazac 3.</w:t>
      </w:r>
      <w:r w:rsidR="00684BAF" w:rsidRPr="006E1868">
        <w:rPr>
          <w:rFonts w:ascii="Gill Sans MT" w:eastAsia="Calibri" w:hAnsi="Gill Sans MT" w:cs="Times New Roman"/>
          <w:i/>
          <w:sz w:val="24"/>
          <w:szCs w:val="24"/>
        </w:rPr>
        <w:t xml:space="preserve"> </w:t>
      </w:r>
      <w:r w:rsidR="006E5154" w:rsidRPr="006E1868">
        <w:rPr>
          <w:rFonts w:ascii="Gill Sans MT" w:eastAsia="Times New Roman" w:hAnsi="Gill Sans MT" w:cs="Times New Roman"/>
          <w:i/>
          <w:sz w:val="24"/>
          <w:szCs w:val="24"/>
        </w:rPr>
        <w:t>Izjava</w:t>
      </w:r>
      <w:r w:rsidR="006E5154" w:rsidRPr="006E1868">
        <w:rPr>
          <w:rFonts w:ascii="Gill Sans MT" w:eastAsia="Calibri" w:hAnsi="Gill Sans MT" w:cs="Times New Roman"/>
          <w:i/>
          <w:sz w:val="24"/>
          <w:szCs w:val="24"/>
        </w:rPr>
        <w:t xml:space="preserve"> o korištenim potporama, </w:t>
      </w:r>
      <w:r w:rsidR="006E5154" w:rsidRPr="006E1868">
        <w:rPr>
          <w:rFonts w:ascii="Gill Sans MT" w:eastAsia="Times New Roman" w:hAnsi="Gill Sans MT" w:cs="Times New Roman"/>
          <w:i/>
          <w:sz w:val="24"/>
          <w:szCs w:val="24"/>
        </w:rPr>
        <w:t>Obrazac</w:t>
      </w:r>
      <w:r w:rsidR="006E5154" w:rsidRPr="006E1868">
        <w:rPr>
          <w:rFonts w:ascii="Gill Sans MT" w:eastAsia="Calibri" w:hAnsi="Gill Sans MT" w:cs="Times New Roman"/>
          <w:i/>
          <w:sz w:val="24"/>
          <w:szCs w:val="24"/>
        </w:rPr>
        <w:t xml:space="preserve"> 4. Skupna izjava</w:t>
      </w:r>
      <w:r w:rsidRPr="006E1868">
        <w:rPr>
          <w:rFonts w:ascii="Gill Sans MT" w:eastAsia="Times New Roman" w:hAnsi="Gill Sans MT" w:cs="Times New Roman"/>
          <w:sz w:val="24"/>
          <w:szCs w:val="24"/>
        </w:rPr>
        <w:t xml:space="preserve">); </w:t>
      </w:r>
    </w:p>
    <w:p w14:paraId="130F7E8F" w14:textId="65B28D6F"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 xml:space="preserve">Projekt u trenutku podnošenja projektnog prijedloga nije fizički niti financijski završen </w:t>
      </w:r>
      <w:r w:rsidRPr="006E1868">
        <w:rPr>
          <w:rFonts w:ascii="Gill Sans MT" w:eastAsia="Times New Roman" w:hAnsi="Gill Sans MT" w:cs="Times New Roman"/>
          <w:i/>
          <w:sz w:val="24"/>
          <w:szCs w:val="24"/>
        </w:rPr>
        <w:t>(zahtjev se provjerava uvidom u dostavljeni projektni prijedlog, primarno Obrazac 1. Prijavni obrazac</w:t>
      </w:r>
      <w:r w:rsidR="00E25C75" w:rsidRPr="006E1868">
        <w:rPr>
          <w:rFonts w:ascii="Gill Sans MT" w:eastAsia="Times New Roman" w:hAnsi="Gill Sans MT" w:cs="Times New Roman"/>
          <w:i/>
          <w:sz w:val="24"/>
          <w:szCs w:val="24"/>
        </w:rPr>
        <w:t xml:space="preserve"> </w:t>
      </w:r>
      <w:r w:rsidRPr="006E1868">
        <w:rPr>
          <w:rFonts w:ascii="Gill Sans MT" w:eastAsia="Times New Roman" w:hAnsi="Gill Sans MT" w:cs="Times New Roman"/>
          <w:i/>
          <w:sz w:val="24"/>
          <w:szCs w:val="24"/>
        </w:rPr>
        <w:t>te uvidom u Obrazac 2. Izjava Prijavitelja);</w:t>
      </w:r>
    </w:p>
    <w:p w14:paraId="5476F5E3" w14:textId="77777777"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 xml:space="preserve">Projekt se, na način opisan u projektnom prijedlogu, ne bi mogao provesti bez potpore iz Mehanizma za oporavak i otpornost (Prijavitelj nema osigurana sredstva za provedbu projekta na način, u opsegu i vremenskom okviru kako je opisano u projektnom prijedlogu, odnosno potporom iz Mehanizma za oporavak i otpornost osigurava se dodana vrijednost, bilo u opsegu ili kvaliteti aktivnosti, ili u pogledu vremena potrebnog za ostvarenje cilja/ciljeva projekta </w:t>
      </w:r>
      <w:r w:rsidRPr="006E1868">
        <w:rPr>
          <w:rFonts w:ascii="Gill Sans MT" w:eastAsia="Times New Roman" w:hAnsi="Gill Sans MT" w:cs="Times New Roman"/>
          <w:i/>
          <w:sz w:val="24"/>
          <w:szCs w:val="24"/>
        </w:rPr>
        <w:t xml:space="preserve">(dokazuje se uvidom u dostavljeni projektni prijedlog, primarno Obrazac </w:t>
      </w:r>
      <w:r w:rsidR="006E1CA0" w:rsidRPr="006E1868">
        <w:rPr>
          <w:rFonts w:ascii="Gill Sans MT" w:eastAsia="Times New Roman" w:hAnsi="Gill Sans MT" w:cs="Times New Roman"/>
          <w:i/>
          <w:sz w:val="24"/>
          <w:szCs w:val="24"/>
        </w:rPr>
        <w:t>1</w:t>
      </w:r>
      <w:r w:rsidRPr="006E1868">
        <w:rPr>
          <w:rFonts w:ascii="Gill Sans MT" w:eastAsia="Times New Roman" w:hAnsi="Gill Sans MT" w:cs="Times New Roman"/>
          <w:i/>
          <w:sz w:val="24"/>
          <w:szCs w:val="24"/>
        </w:rPr>
        <w:t>. Prijavni obrazac i Obrazac 2. Izjava prijavitelja);</w:t>
      </w:r>
    </w:p>
    <w:p w14:paraId="72C3D94F" w14:textId="77777777"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lastRenderedPageBreak/>
        <w:t xml:space="preserve">Projekt poštuje načelo </w:t>
      </w:r>
      <w:proofErr w:type="spellStart"/>
      <w:r w:rsidRPr="006E1868">
        <w:rPr>
          <w:rFonts w:ascii="Gill Sans MT" w:eastAsia="Times New Roman" w:hAnsi="Gill Sans MT" w:cs="Times New Roman"/>
          <w:sz w:val="24"/>
          <w:szCs w:val="24"/>
        </w:rPr>
        <w:t>nekumulativnosti</w:t>
      </w:r>
      <w:proofErr w:type="spellEnd"/>
      <w:r w:rsidRPr="006E1868">
        <w:rPr>
          <w:rFonts w:ascii="Gill Sans MT" w:eastAsia="Times New Roman" w:hAnsi="Gill Sans MT" w:cs="Times New Roman"/>
          <w:sz w:val="24"/>
          <w:szCs w:val="24"/>
        </w:rPr>
        <w:t xml:space="preserve">, odnosno ne predstavlja dvostruko financiranje - predloženi prihvatljivi troškovi (izdaci) nisu prethodno (su)financirani bespovratnim sredstvima, niti će isti troškovi (izdaci), neovisno o okolnostima, biti dvaput financirani iz proračuna Unije. Navedeno znači i da trošak (izdatak) prijavljen u zahtjevu za plaćanje </w:t>
      </w:r>
      <w:r w:rsidRPr="006E1868">
        <w:rPr>
          <w:rFonts w:ascii="Gill Sans MT" w:eastAsia="Times New Roman" w:hAnsi="Gill Sans MT" w:cs="Times New Roman"/>
          <w:sz w:val="24"/>
          <w:szCs w:val="24"/>
          <w:lang w:eastAsia="hr-HR"/>
        </w:rPr>
        <w:t xml:space="preserve">iz Mehanizma za oporavak i otpornost </w:t>
      </w:r>
      <w:r w:rsidRPr="006E1868">
        <w:rPr>
          <w:rFonts w:ascii="Gill Sans MT" w:eastAsia="Times New Roman" w:hAnsi="Gill Sans MT" w:cs="Times New Roman"/>
          <w:bCs/>
          <w:sz w:val="24"/>
          <w:szCs w:val="24"/>
          <w:lang w:eastAsia="hr-HR"/>
        </w:rPr>
        <w:t>i otpornost nije prijavljen za potporu iz drugih programa Unije te javnih izvora</w:t>
      </w:r>
      <w:r w:rsidRPr="006E1868">
        <w:rPr>
          <w:rFonts w:ascii="Gill Sans MT" w:eastAsia="Times New Roman" w:hAnsi="Gill Sans MT" w:cs="Times New Roman"/>
          <w:sz w:val="24"/>
          <w:szCs w:val="24"/>
        </w:rPr>
        <w:t xml:space="preserve">. Također, trošak (izdatak) koji je financiran iz nacionalnih javnih izvora ne može biti/nije financiran iz proračuna Unije i obrnuto </w:t>
      </w:r>
      <w:r w:rsidRPr="006E1868">
        <w:rPr>
          <w:rFonts w:ascii="Gill Sans MT" w:eastAsia="Times New Roman" w:hAnsi="Gill Sans MT" w:cs="Times New Roman"/>
          <w:i/>
          <w:sz w:val="24"/>
          <w:szCs w:val="24"/>
        </w:rPr>
        <w:t xml:space="preserve">(dokazuje se uvidom u dostavljeni projektni prijedlog, primarno Obrazac 2. Izjava prijavitelja); </w:t>
      </w:r>
    </w:p>
    <w:p w14:paraId="5E748F5A" w14:textId="2FE38556"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Projekt je u skladu s horizontalnim politikama EU o ravnopravnosti spolova i nediskriminaciji, tj. projekt mora</w:t>
      </w:r>
      <w:r w:rsidR="00DE6019"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sz w:val="24"/>
          <w:szCs w:val="24"/>
        </w:rPr>
        <w:t xml:space="preserve">barem biti neutralan u odnosu na politike u području ravnopravnosti spolova i nediskriminacije i u području pristupačnosti za osobe s invaliditetom </w:t>
      </w:r>
      <w:r w:rsidRPr="006E1868">
        <w:rPr>
          <w:rFonts w:ascii="Gill Sans MT" w:eastAsia="Times New Roman" w:hAnsi="Gill Sans MT" w:cs="Times New Roman"/>
          <w:i/>
          <w:sz w:val="24"/>
          <w:szCs w:val="24"/>
        </w:rPr>
        <w:t>(dokazuje se uvidom u dostavljeni projektni prijedlog, primarno Obrazac 1.</w:t>
      </w:r>
      <w:r w:rsidR="006E1CA0" w:rsidRPr="006E1868">
        <w:rPr>
          <w:rFonts w:ascii="Gill Sans MT" w:eastAsia="Times New Roman" w:hAnsi="Gill Sans MT" w:cs="Times New Roman"/>
          <w:i/>
          <w:sz w:val="24"/>
          <w:szCs w:val="24"/>
        </w:rPr>
        <w:t xml:space="preserve"> Prijavni obrazac</w:t>
      </w:r>
      <w:r w:rsidRPr="006E1868">
        <w:rPr>
          <w:rFonts w:ascii="Gill Sans MT" w:eastAsia="Times New Roman" w:hAnsi="Gill Sans MT" w:cs="Times New Roman"/>
          <w:i/>
          <w:sz w:val="24"/>
          <w:szCs w:val="24"/>
        </w:rPr>
        <w:t>);</w:t>
      </w:r>
      <w:r w:rsidR="00DE6019" w:rsidRPr="006E1868">
        <w:rPr>
          <w:rFonts w:ascii="Gill Sans MT" w:eastAsia="Times New Roman" w:hAnsi="Gill Sans MT" w:cs="Times New Roman"/>
          <w:i/>
          <w:sz w:val="24"/>
          <w:szCs w:val="24"/>
        </w:rPr>
        <w:t xml:space="preserve"> </w:t>
      </w:r>
    </w:p>
    <w:p w14:paraId="38AC6003" w14:textId="681361A0"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 xml:space="preserve">Projekt je u skladu s načelom DNSH („ne nanosi bitnu štetu“) kako je navedeno u </w:t>
      </w:r>
      <w:r w:rsidR="007A219A" w:rsidRPr="006E1868">
        <w:rPr>
          <w:rFonts w:ascii="Gill Sans MT" w:eastAsia="Times New Roman" w:hAnsi="Gill Sans MT" w:cs="Times New Roman"/>
          <w:sz w:val="24"/>
          <w:szCs w:val="24"/>
        </w:rPr>
        <w:t>poglavlju</w:t>
      </w:r>
      <w:r w:rsidR="00C7282F" w:rsidRPr="006E1868">
        <w:rPr>
          <w:rFonts w:ascii="Gill Sans MT" w:eastAsia="Times New Roman" w:hAnsi="Gill Sans MT" w:cs="Times New Roman"/>
          <w:sz w:val="24"/>
          <w:szCs w:val="24"/>
        </w:rPr>
        <w:t xml:space="preserve"> 2.15</w:t>
      </w:r>
      <w:r w:rsidRPr="006E1868">
        <w:rPr>
          <w:rFonts w:ascii="Gill Sans MT" w:eastAsia="Times New Roman" w:hAnsi="Gill Sans MT" w:cs="Times New Roman"/>
          <w:sz w:val="24"/>
          <w:szCs w:val="24"/>
        </w:rPr>
        <w:t xml:space="preserve"> </w:t>
      </w:r>
      <w:r w:rsidR="00636716" w:rsidRPr="006E1868">
        <w:rPr>
          <w:rFonts w:ascii="Gill Sans MT" w:eastAsia="Times New Roman" w:hAnsi="Gill Sans MT" w:cs="Times New Roman"/>
          <w:sz w:val="24"/>
          <w:szCs w:val="24"/>
        </w:rPr>
        <w:t xml:space="preserve">Održivi razvoj </w:t>
      </w:r>
      <w:r w:rsidRPr="006E1868">
        <w:rPr>
          <w:rFonts w:ascii="Gill Sans MT" w:eastAsia="Times New Roman" w:hAnsi="Gill Sans MT" w:cs="Times New Roman"/>
          <w:i/>
          <w:sz w:val="24"/>
          <w:szCs w:val="24"/>
        </w:rPr>
        <w:t>(dokazuje se uvidom u dostavljeni projektni prijedlog, primarno Obrazac 1. Prijavni obrazac, u Obrazac 6. Obrazac usklađenosti projekta s načelom DNSH „ne nanosi bitnu štetu“, u dostavljenu projektno-tehničku dokumentaciju, u dostavljena mišljenja i rješenja koja proizlaze iz zahtjeva Zakona o zaštiti okoliša (</w:t>
      </w:r>
      <w:r w:rsidR="0026575F" w:rsidRPr="006E1868">
        <w:rPr>
          <w:rFonts w:ascii="Gill Sans MT" w:eastAsia="Times New Roman" w:hAnsi="Gill Sans MT" w:cs="Times New Roman"/>
          <w:i/>
          <w:sz w:val="24"/>
          <w:szCs w:val="24"/>
        </w:rPr>
        <w:t>NN</w:t>
      </w:r>
      <w:r w:rsidRPr="006E1868">
        <w:rPr>
          <w:rFonts w:ascii="Gill Sans MT" w:eastAsia="Times New Roman" w:hAnsi="Gill Sans MT" w:cs="Times New Roman"/>
          <w:i/>
          <w:sz w:val="24"/>
          <w:szCs w:val="24"/>
        </w:rPr>
        <w:t xml:space="preserve"> 80/13, 153/13, 78/15, 12/18, 118/18), Uredbe o procjeni utjecaja zahvata na okoliš (NN 61/14, 3/17), Zakona o zaštiti prirode (</w:t>
      </w:r>
      <w:r w:rsidR="0026575F" w:rsidRPr="006E1868">
        <w:rPr>
          <w:rFonts w:ascii="Gill Sans MT" w:eastAsia="Times New Roman" w:hAnsi="Gill Sans MT" w:cs="Times New Roman"/>
          <w:i/>
          <w:sz w:val="24"/>
          <w:szCs w:val="24"/>
        </w:rPr>
        <w:t>NN</w:t>
      </w:r>
      <w:r w:rsidRPr="006E1868">
        <w:rPr>
          <w:rFonts w:ascii="Gill Sans MT" w:eastAsia="Times New Roman" w:hAnsi="Gill Sans MT" w:cs="Times New Roman"/>
          <w:i/>
          <w:sz w:val="24"/>
          <w:szCs w:val="24"/>
        </w:rPr>
        <w:t xml:space="preserve"> 80/13, 15/18, 14/19, 127/19)</w:t>
      </w:r>
      <w:r w:rsidR="00CD36E8" w:rsidRPr="006E1868">
        <w:rPr>
          <w:rFonts w:ascii="Gill Sans MT" w:eastAsia="Times New Roman" w:hAnsi="Gill Sans MT" w:cs="Times New Roman"/>
          <w:i/>
          <w:sz w:val="24"/>
          <w:szCs w:val="24"/>
        </w:rPr>
        <w:t>;</w:t>
      </w:r>
      <w:r w:rsidRPr="006E1868">
        <w:rPr>
          <w:rFonts w:ascii="Gill Sans MT" w:eastAsia="Times New Roman" w:hAnsi="Gill Sans MT" w:cs="Times New Roman"/>
          <w:i/>
          <w:sz w:val="24"/>
          <w:szCs w:val="24"/>
        </w:rPr>
        <w:t xml:space="preserve"> </w:t>
      </w:r>
    </w:p>
    <w:p w14:paraId="47EC37A5" w14:textId="7DF8873A"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 xml:space="preserve">Projekt je spreman za </w:t>
      </w:r>
      <w:r w:rsidR="002730B6" w:rsidRPr="006E1868">
        <w:rPr>
          <w:rFonts w:ascii="Gill Sans MT" w:eastAsia="Times New Roman" w:hAnsi="Gill Sans MT" w:cs="Times New Roman"/>
          <w:sz w:val="24"/>
          <w:szCs w:val="24"/>
        </w:rPr>
        <w:t xml:space="preserve">provedbu </w:t>
      </w:r>
      <w:r w:rsidRPr="006E1868">
        <w:rPr>
          <w:rFonts w:ascii="Gill Sans MT" w:eastAsia="Times New Roman" w:hAnsi="Gill Sans MT" w:cs="Times New Roman"/>
          <w:sz w:val="24"/>
          <w:szCs w:val="24"/>
        </w:rPr>
        <w:t xml:space="preserve">u skladu s planom aktivnosti navedenim u sklopu projektnog prijedloga i zadanim vremenskim okvirima za provedbu projekta definiranim u </w:t>
      </w:r>
      <w:r w:rsidR="001B1E48" w:rsidRPr="006E1868">
        <w:rPr>
          <w:rFonts w:ascii="Gill Sans MT" w:eastAsia="Times New Roman" w:hAnsi="Gill Sans MT" w:cs="Times New Roman"/>
          <w:sz w:val="24"/>
          <w:szCs w:val="24"/>
        </w:rPr>
        <w:t>ov</w:t>
      </w:r>
      <w:r w:rsidR="001F3667" w:rsidRPr="006E1868">
        <w:rPr>
          <w:rFonts w:ascii="Gill Sans MT" w:eastAsia="Times New Roman" w:hAnsi="Gill Sans MT" w:cs="Times New Roman"/>
          <w:sz w:val="24"/>
          <w:szCs w:val="24"/>
        </w:rPr>
        <w:t>i</w:t>
      </w:r>
      <w:r w:rsidR="001B1E48" w:rsidRPr="006E1868">
        <w:rPr>
          <w:rFonts w:ascii="Gill Sans MT" w:eastAsia="Times New Roman" w:hAnsi="Gill Sans MT" w:cs="Times New Roman"/>
          <w:sz w:val="24"/>
          <w:szCs w:val="24"/>
        </w:rPr>
        <w:t xml:space="preserve">m </w:t>
      </w:r>
      <w:r w:rsidRPr="006E1868">
        <w:rPr>
          <w:rFonts w:ascii="Gill Sans MT" w:eastAsia="Times New Roman" w:hAnsi="Gill Sans MT" w:cs="Times New Roman"/>
          <w:sz w:val="24"/>
          <w:szCs w:val="24"/>
        </w:rPr>
        <w:t>U</w:t>
      </w:r>
      <w:r w:rsidR="001F3667" w:rsidRPr="006E1868">
        <w:rPr>
          <w:rFonts w:ascii="Gill Sans MT" w:eastAsia="Times New Roman" w:hAnsi="Gill Sans MT" w:cs="Times New Roman"/>
          <w:sz w:val="24"/>
          <w:szCs w:val="24"/>
        </w:rPr>
        <w:t>putama</w:t>
      </w:r>
      <w:r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i/>
          <w:sz w:val="24"/>
          <w:szCs w:val="24"/>
        </w:rPr>
        <w:t>(dokazuje se uvidom u dostavljeni projektni prijedlog, primarno Obrazac 1. Prijavni obrazac i Obrazac 2. Izjava prijavitelja);</w:t>
      </w:r>
    </w:p>
    <w:p w14:paraId="4C1F85A4" w14:textId="77777777"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 xml:space="preserve">Iznos traženih bespovratnih sredstava za projekt u okviru je propisanog najmanjeg i najvećeg dopuštenog iznosa bespovratnih sredstava za financiranje prihvatljivih troškova/izdataka koji se mogu dodijeliti temeljem ovog Poziva </w:t>
      </w:r>
      <w:r w:rsidRPr="006E1868">
        <w:rPr>
          <w:rFonts w:ascii="Gill Sans MT" w:eastAsia="Times New Roman" w:hAnsi="Gill Sans MT" w:cs="Times New Roman"/>
          <w:i/>
          <w:sz w:val="24"/>
          <w:szCs w:val="24"/>
        </w:rPr>
        <w:t xml:space="preserve">(dokazuje se uvidom u dostavljeni projektni prijedlog, primarno Obrazac 1. Prijavni obrazac); </w:t>
      </w:r>
    </w:p>
    <w:p w14:paraId="7056B01A" w14:textId="493B065E" w:rsidR="00807CD4" w:rsidRPr="006E1868" w:rsidRDefault="00807CD4" w:rsidP="007E4CD4">
      <w:pPr>
        <w:numPr>
          <w:ilvl w:val="0"/>
          <w:numId w:val="15"/>
        </w:numPr>
        <w:spacing w:after="120"/>
        <w:ind w:left="425" w:hanging="425"/>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Tražena bespovratna sredstava za Projekt u skladu su s maksimalnim propisanim intenzitetom potpore (najvišim postotkom) prema veličini poduzeća </w:t>
      </w:r>
      <w:r w:rsidR="00EC6739" w:rsidRPr="006E1868">
        <w:rPr>
          <w:rFonts w:ascii="Gill Sans MT" w:eastAsia="Times New Roman" w:hAnsi="Gill Sans MT" w:cs="Times New Roman"/>
          <w:sz w:val="24"/>
          <w:szCs w:val="24"/>
        </w:rPr>
        <w:t>te usklađena</w:t>
      </w:r>
      <w:r w:rsidRPr="006E1868">
        <w:rPr>
          <w:rFonts w:ascii="Gill Sans MT" w:eastAsia="Times New Roman" w:hAnsi="Gill Sans MT" w:cs="Times New Roman"/>
          <w:sz w:val="24"/>
          <w:szCs w:val="24"/>
        </w:rPr>
        <w:t xml:space="preserve"> s Programom državnih potpora (iz Priloga 4. ovih Uputa)</w:t>
      </w:r>
      <w:r w:rsidR="00923249" w:rsidRPr="006E1868">
        <w:rPr>
          <w:rFonts w:ascii="Gill Sans MT" w:eastAsia="Times New Roman" w:hAnsi="Gill Sans MT" w:cs="Times New Roman"/>
          <w:sz w:val="24"/>
          <w:szCs w:val="24"/>
        </w:rPr>
        <w:t>;</w:t>
      </w:r>
      <w:r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i/>
          <w:sz w:val="24"/>
          <w:szCs w:val="24"/>
        </w:rPr>
        <w:t>dokazuje se uvidom u dostavljeni projektni prijedlog, primarno Obrazac 1. Prijavni obrazac</w:t>
      </w:r>
      <w:r w:rsidR="00656EF5" w:rsidRPr="006E1868">
        <w:rPr>
          <w:rFonts w:ascii="Gill Sans MT" w:eastAsia="Times New Roman" w:hAnsi="Gill Sans MT" w:cs="Times New Roman"/>
          <w:i/>
          <w:sz w:val="24"/>
          <w:szCs w:val="24"/>
        </w:rPr>
        <w:t>, Obrazac 3. Izjava</w:t>
      </w:r>
      <w:r w:rsidR="00656EF5" w:rsidRPr="006E1868">
        <w:rPr>
          <w:rFonts w:ascii="Gill Sans MT" w:eastAsia="Calibri" w:hAnsi="Gill Sans MT" w:cs="Times New Roman"/>
          <w:i/>
          <w:sz w:val="24"/>
          <w:szCs w:val="24"/>
        </w:rPr>
        <w:t xml:space="preserve"> o korištenim potporama i  </w:t>
      </w:r>
      <w:r w:rsidR="00656EF5" w:rsidRPr="006E1868">
        <w:rPr>
          <w:rFonts w:ascii="Gill Sans MT" w:eastAsia="Times New Roman" w:hAnsi="Gill Sans MT" w:cs="Times New Roman"/>
          <w:i/>
          <w:sz w:val="24"/>
          <w:szCs w:val="24"/>
        </w:rPr>
        <w:t>Obrazac</w:t>
      </w:r>
      <w:r w:rsidR="00656EF5" w:rsidRPr="006E1868">
        <w:rPr>
          <w:rFonts w:ascii="Gill Sans MT" w:eastAsia="Calibri" w:hAnsi="Gill Sans MT" w:cs="Times New Roman"/>
          <w:i/>
          <w:sz w:val="24"/>
          <w:szCs w:val="24"/>
        </w:rPr>
        <w:t xml:space="preserve"> 4. Skupna izjava</w:t>
      </w:r>
      <w:r w:rsidRPr="006E1868">
        <w:rPr>
          <w:rFonts w:ascii="Gill Sans MT" w:eastAsia="Times New Roman" w:hAnsi="Gill Sans MT" w:cs="Times New Roman"/>
          <w:i/>
          <w:sz w:val="24"/>
          <w:szCs w:val="24"/>
        </w:rPr>
        <w:t>);</w:t>
      </w:r>
      <w:r w:rsidRPr="006E1868">
        <w:rPr>
          <w:rFonts w:ascii="Gill Sans MT" w:eastAsia="Times New Roman" w:hAnsi="Gill Sans MT" w:cs="Times New Roman"/>
          <w:sz w:val="24"/>
          <w:szCs w:val="24"/>
        </w:rPr>
        <w:t xml:space="preserve"> </w:t>
      </w:r>
    </w:p>
    <w:p w14:paraId="48AED93E" w14:textId="3ED5F6B0" w:rsidR="00807CD4" w:rsidRPr="006E1868" w:rsidRDefault="00807CD4" w:rsidP="007E4CD4">
      <w:pPr>
        <w:numPr>
          <w:ilvl w:val="0"/>
          <w:numId w:val="15"/>
        </w:numPr>
        <w:spacing w:after="120"/>
        <w:ind w:left="425" w:hanging="425"/>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Projekt se provodi u</w:t>
      </w:r>
      <w:r w:rsidR="002730B6"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sz w:val="24"/>
          <w:szCs w:val="24"/>
        </w:rPr>
        <w:t>razdoblj</w:t>
      </w:r>
      <w:r w:rsidR="002730B6" w:rsidRPr="006E1868">
        <w:rPr>
          <w:rFonts w:ascii="Gill Sans MT" w:eastAsia="Times New Roman" w:hAnsi="Gill Sans MT" w:cs="Times New Roman"/>
          <w:sz w:val="24"/>
          <w:szCs w:val="24"/>
        </w:rPr>
        <w:t xml:space="preserve">u </w:t>
      </w:r>
      <w:r w:rsidRPr="006E1868">
        <w:rPr>
          <w:rFonts w:ascii="Gill Sans MT" w:eastAsia="Times New Roman" w:hAnsi="Gill Sans MT" w:cs="Times New Roman"/>
          <w:sz w:val="24"/>
          <w:szCs w:val="24"/>
        </w:rPr>
        <w:t xml:space="preserve">od </w:t>
      </w:r>
      <w:r w:rsidR="002730B6" w:rsidRPr="006E1868">
        <w:rPr>
          <w:rFonts w:ascii="Gill Sans MT" w:eastAsia="Times New Roman" w:hAnsi="Gill Sans MT" w:cs="Times New Roman"/>
          <w:sz w:val="24"/>
          <w:szCs w:val="24"/>
        </w:rPr>
        <w:t>dana podnošenja projektnog prijedloga</w:t>
      </w:r>
      <w:r w:rsidRPr="006E1868">
        <w:rPr>
          <w:rFonts w:ascii="Gill Sans MT" w:eastAsia="Times New Roman" w:hAnsi="Gill Sans MT" w:cs="Times New Roman"/>
          <w:sz w:val="24"/>
          <w:szCs w:val="24"/>
        </w:rPr>
        <w:t xml:space="preserve"> do inicijalno planirano </w:t>
      </w:r>
      <w:r w:rsidR="00D11889" w:rsidRPr="006E1868">
        <w:rPr>
          <w:rFonts w:ascii="Gill Sans MT" w:eastAsia="Times New Roman" w:hAnsi="Gill Sans MT" w:cs="Times New Roman"/>
          <w:sz w:val="24"/>
          <w:szCs w:val="24"/>
        </w:rPr>
        <w:t>31</w:t>
      </w:r>
      <w:r w:rsidR="002B413E" w:rsidRPr="006E1868">
        <w:rPr>
          <w:rFonts w:ascii="Gill Sans MT" w:eastAsia="Times New Roman" w:hAnsi="Gill Sans MT" w:cs="Times New Roman"/>
          <w:sz w:val="24"/>
          <w:szCs w:val="24"/>
        </w:rPr>
        <w:t xml:space="preserve">. </w:t>
      </w:r>
      <w:r w:rsidR="00D11889" w:rsidRPr="006E1868">
        <w:rPr>
          <w:rFonts w:ascii="Gill Sans MT" w:eastAsia="Times New Roman" w:hAnsi="Gill Sans MT" w:cs="Times New Roman"/>
          <w:sz w:val="24"/>
          <w:szCs w:val="24"/>
        </w:rPr>
        <w:t>prosinca</w:t>
      </w:r>
      <w:r w:rsidR="00F41A4D"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sz w:val="24"/>
          <w:szCs w:val="24"/>
        </w:rPr>
        <w:t>202</w:t>
      </w:r>
      <w:r w:rsidR="00F41A4D" w:rsidRPr="006E1868">
        <w:rPr>
          <w:rFonts w:ascii="Gill Sans MT" w:eastAsia="Times New Roman" w:hAnsi="Gill Sans MT" w:cs="Times New Roman"/>
          <w:sz w:val="24"/>
          <w:szCs w:val="24"/>
        </w:rPr>
        <w:t>5</w:t>
      </w:r>
      <w:r w:rsidR="00EC6739" w:rsidRPr="006E1868">
        <w:rPr>
          <w:rFonts w:ascii="Gill Sans MT" w:eastAsia="Times New Roman" w:hAnsi="Gill Sans MT" w:cs="Times New Roman"/>
          <w:sz w:val="24"/>
          <w:szCs w:val="24"/>
        </w:rPr>
        <w:t>.</w:t>
      </w:r>
      <w:r w:rsidR="00732974" w:rsidRPr="006E1868">
        <w:rPr>
          <w:rFonts w:ascii="Gill Sans MT" w:eastAsia="Times New Roman" w:hAnsi="Gill Sans MT" w:cs="Times New Roman"/>
          <w:sz w:val="24"/>
          <w:szCs w:val="24"/>
          <w:vertAlign w:val="superscript"/>
        </w:rPr>
        <w:t>16</w:t>
      </w:r>
      <w:r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i/>
          <w:sz w:val="24"/>
          <w:szCs w:val="24"/>
        </w:rPr>
        <w:t>(dokazuje se uvidom u dostavljeni projektni prijedlog, primarno Obrazac 1. Prijavni obrazac);</w:t>
      </w:r>
      <w:r w:rsidRPr="006E1868">
        <w:rPr>
          <w:rFonts w:ascii="Gill Sans MT" w:eastAsia="Times New Roman" w:hAnsi="Gill Sans MT" w:cs="Times New Roman"/>
          <w:sz w:val="24"/>
          <w:szCs w:val="24"/>
        </w:rPr>
        <w:t xml:space="preserve"> </w:t>
      </w:r>
    </w:p>
    <w:p w14:paraId="76D10CD7" w14:textId="02833913" w:rsidR="00DF5D03" w:rsidRPr="006E1868" w:rsidRDefault="00DF5D03" w:rsidP="007E4CD4">
      <w:pPr>
        <w:numPr>
          <w:ilvl w:val="0"/>
          <w:numId w:val="15"/>
        </w:numPr>
        <w:spacing w:after="120"/>
        <w:ind w:left="425" w:hanging="425"/>
        <w:jc w:val="both"/>
        <w:rPr>
          <w:rFonts w:ascii="Gill Sans MT" w:eastAsia="Times New Roman" w:hAnsi="Gill Sans MT" w:cs="Times New Roman"/>
          <w:sz w:val="24"/>
          <w:szCs w:val="24"/>
        </w:rPr>
      </w:pPr>
      <w:bookmarkStart w:id="196" w:name="_Hlk174014869"/>
      <w:r w:rsidRPr="006E1868">
        <w:rPr>
          <w:rFonts w:ascii="Gill Sans MT" w:eastAsia="Times New Roman" w:hAnsi="Gill Sans MT" w:cs="Times New Roman"/>
          <w:sz w:val="24"/>
          <w:szCs w:val="24"/>
        </w:rPr>
        <w:t>U trenutku podnošenja projektnog prijedloga nisu započeli radovi na postrojenju za recikliranje otpada</w:t>
      </w:r>
      <w:r w:rsidR="00684BAF" w:rsidRPr="006E1868">
        <w:rPr>
          <w:rFonts w:ascii="Gill Sans MT" w:eastAsia="Times New Roman" w:hAnsi="Gill Sans MT" w:cs="Times New Roman"/>
          <w:sz w:val="24"/>
          <w:szCs w:val="24"/>
        </w:rPr>
        <w:t xml:space="preserve">. Sukladno Uredbi </w:t>
      </w:r>
      <w:r w:rsidR="00684BAF" w:rsidRPr="006E1868">
        <w:rPr>
          <w:rFonts w:ascii="Gill Sans MT" w:hAnsi="Gill Sans MT"/>
          <w:sz w:val="24"/>
          <w:szCs w:val="24"/>
        </w:rPr>
        <w:t xml:space="preserve">Komisije (EU) </w:t>
      </w:r>
      <w:r w:rsidR="00684BAF" w:rsidRPr="006E1868">
        <w:rPr>
          <w:rFonts w:ascii="Gill Sans MT" w:eastAsia="Times New Roman" w:hAnsi="Gill Sans MT" w:cs="Times New Roman"/>
          <w:sz w:val="24"/>
          <w:szCs w:val="24"/>
        </w:rPr>
        <w:t xml:space="preserve">651/2014, </w:t>
      </w:r>
      <w:r w:rsidRPr="006E1868">
        <w:rPr>
          <w:rFonts w:ascii="Gill Sans MT" w:eastAsia="Times New Roman" w:hAnsi="Gill Sans MT" w:cs="Times New Roman"/>
          <w:sz w:val="24"/>
          <w:szCs w:val="24"/>
        </w:rPr>
        <w:t xml:space="preserve">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 U slučaju preuzimanja „početak radova“ znači trenutak stjecanja imovine koja je izravno povezana sa stečenom poslovnom jedinicom. </w:t>
      </w:r>
      <w:r w:rsidR="00684BAF" w:rsidRPr="006E1868">
        <w:rPr>
          <w:rFonts w:ascii="Gill Sans MT" w:eastAsia="Times New Roman" w:hAnsi="Gill Sans MT" w:cs="Times New Roman"/>
          <w:sz w:val="24"/>
          <w:szCs w:val="24"/>
        </w:rPr>
        <w:t>(</w:t>
      </w:r>
      <w:r w:rsidRPr="006E1868">
        <w:rPr>
          <w:rFonts w:ascii="Gill Sans MT" w:eastAsia="Times New Roman" w:hAnsi="Gill Sans MT" w:cs="Times New Roman"/>
          <w:sz w:val="24"/>
          <w:szCs w:val="24"/>
        </w:rPr>
        <w:t xml:space="preserve">Aktiviranje radova po građevinskoj dozvoli ne smatra se nužno početkom građevinskih radova povezanih s ulaganjem ukoliko se radi o manjim radovima koji nisu nužno povezani niti izravno uvjetuju početak radova povezanih s ulaganjem. U tom slučaju, </w:t>
      </w:r>
      <w:r w:rsidRPr="006E1868">
        <w:rPr>
          <w:rFonts w:ascii="Gill Sans MT" w:eastAsia="Times New Roman" w:hAnsi="Gill Sans MT" w:cs="Times New Roman"/>
          <w:sz w:val="24"/>
          <w:szCs w:val="24"/>
        </w:rPr>
        <w:lastRenderedPageBreak/>
        <w:t>oni se smatraju pripremni</w:t>
      </w:r>
      <w:r w:rsidR="00FC421A" w:rsidRPr="006E1868">
        <w:rPr>
          <w:rFonts w:ascii="Gill Sans MT" w:eastAsia="Times New Roman" w:hAnsi="Gill Sans MT" w:cs="Times New Roman"/>
          <w:sz w:val="24"/>
          <w:szCs w:val="24"/>
        </w:rPr>
        <w:t>m</w:t>
      </w:r>
      <w:r w:rsidRPr="006E1868">
        <w:rPr>
          <w:rFonts w:ascii="Gill Sans MT" w:eastAsia="Times New Roman" w:hAnsi="Gill Sans MT" w:cs="Times New Roman"/>
          <w:sz w:val="24"/>
          <w:szCs w:val="24"/>
        </w:rPr>
        <w:t xml:space="preserve"> radovi</w:t>
      </w:r>
      <w:r w:rsidR="00FC421A" w:rsidRPr="006E1868">
        <w:rPr>
          <w:rFonts w:ascii="Gill Sans MT" w:eastAsia="Times New Roman" w:hAnsi="Gill Sans MT" w:cs="Times New Roman"/>
          <w:sz w:val="24"/>
          <w:szCs w:val="24"/>
        </w:rPr>
        <w:t>ma</w:t>
      </w:r>
      <w:r w:rsidRPr="006E1868">
        <w:rPr>
          <w:rFonts w:ascii="Gill Sans MT" w:eastAsia="Times New Roman" w:hAnsi="Gill Sans MT" w:cs="Times New Roman"/>
          <w:sz w:val="24"/>
          <w:szCs w:val="24"/>
        </w:rPr>
        <w:t>, a ne  početk</w:t>
      </w:r>
      <w:r w:rsidR="00FC421A" w:rsidRPr="006E1868">
        <w:rPr>
          <w:rFonts w:ascii="Gill Sans MT" w:eastAsia="Times New Roman" w:hAnsi="Gill Sans MT" w:cs="Times New Roman"/>
          <w:sz w:val="24"/>
          <w:szCs w:val="24"/>
        </w:rPr>
        <w:t>om</w:t>
      </w:r>
      <w:r w:rsidRPr="006E1868">
        <w:rPr>
          <w:rFonts w:ascii="Gill Sans MT" w:eastAsia="Times New Roman" w:hAnsi="Gill Sans MT" w:cs="Times New Roman"/>
          <w:sz w:val="24"/>
          <w:szCs w:val="24"/>
        </w:rPr>
        <w:t xml:space="preserve"> radova pod uvjetom da je ispunjen uvjet nepostojanja obveze koja ulaganje čini neopozivim</w:t>
      </w:r>
      <w:r w:rsidR="00684BAF" w:rsidRPr="006E1868">
        <w:rPr>
          <w:rFonts w:ascii="Gill Sans MT" w:eastAsia="Times New Roman" w:hAnsi="Gill Sans MT" w:cs="Times New Roman"/>
          <w:sz w:val="24"/>
          <w:szCs w:val="24"/>
        </w:rPr>
        <w:t>)</w:t>
      </w:r>
      <w:bookmarkEnd w:id="196"/>
      <w:r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i/>
          <w:iCs/>
          <w:sz w:val="24"/>
          <w:szCs w:val="24"/>
        </w:rPr>
        <w:t xml:space="preserve">provjerava </w:t>
      </w:r>
      <w:r w:rsidR="00FC421A" w:rsidRPr="006E1868">
        <w:rPr>
          <w:rFonts w:ascii="Gill Sans MT" w:eastAsia="Times New Roman" w:hAnsi="Gill Sans MT" w:cs="Times New Roman"/>
          <w:i/>
          <w:iCs/>
          <w:sz w:val="24"/>
          <w:szCs w:val="24"/>
        </w:rPr>
        <w:t xml:space="preserve">se </w:t>
      </w:r>
      <w:r w:rsidRPr="006E1868">
        <w:rPr>
          <w:rFonts w:ascii="Gill Sans MT" w:eastAsia="Times New Roman" w:hAnsi="Gill Sans MT" w:cs="Times New Roman"/>
          <w:i/>
          <w:iCs/>
          <w:sz w:val="24"/>
          <w:szCs w:val="24"/>
        </w:rPr>
        <w:t xml:space="preserve">uvidom u dostavljeni projektni prijedlog, primarno </w:t>
      </w:r>
      <w:bookmarkStart w:id="197" w:name="_Hlk166852125"/>
      <w:r w:rsidRPr="006E1868">
        <w:rPr>
          <w:rFonts w:ascii="Gill Sans MT" w:eastAsia="Times New Roman" w:hAnsi="Gill Sans MT" w:cs="Times New Roman"/>
          <w:i/>
          <w:iCs/>
          <w:sz w:val="24"/>
          <w:szCs w:val="24"/>
        </w:rPr>
        <w:t>Obrazac 1. Prijavni obrazac</w:t>
      </w:r>
      <w:bookmarkEnd w:id="197"/>
      <w:r w:rsidRPr="006E1868">
        <w:rPr>
          <w:rFonts w:ascii="Gill Sans MT" w:eastAsia="Times New Roman" w:hAnsi="Gill Sans MT" w:cs="Times New Roman"/>
          <w:i/>
          <w:iCs/>
          <w:sz w:val="24"/>
          <w:szCs w:val="24"/>
        </w:rPr>
        <w:t xml:space="preserve"> i Obrazac 2. Izjava prijavitelja</w:t>
      </w:r>
      <w:r w:rsidRPr="006E1868">
        <w:rPr>
          <w:rFonts w:ascii="Gill Sans MT" w:eastAsia="Times New Roman" w:hAnsi="Gill Sans MT" w:cs="Times New Roman"/>
          <w:sz w:val="24"/>
          <w:szCs w:val="24"/>
        </w:rPr>
        <w:t>);</w:t>
      </w:r>
    </w:p>
    <w:p w14:paraId="4CE694D5" w14:textId="6E60BA31"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bookmarkStart w:id="198" w:name="_Hlk174014900"/>
      <w:r w:rsidRPr="006E1868">
        <w:rPr>
          <w:rFonts w:ascii="Gill Sans MT" w:eastAsia="Times New Roman" w:hAnsi="Gill Sans MT" w:cs="Times New Roman"/>
          <w:sz w:val="24"/>
          <w:szCs w:val="24"/>
        </w:rPr>
        <w:t xml:space="preserve">Projekt predviđa ulaganje u </w:t>
      </w:r>
      <w:r w:rsidR="00636716" w:rsidRPr="006E1868">
        <w:rPr>
          <w:rFonts w:ascii="Gill Sans MT" w:eastAsia="Times New Roman" w:hAnsi="Gill Sans MT" w:cs="Times New Roman"/>
          <w:sz w:val="24"/>
          <w:szCs w:val="24"/>
        </w:rPr>
        <w:t>recikliranje otpada</w:t>
      </w:r>
      <w:r w:rsidR="00B2241B"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sz w:val="24"/>
          <w:szCs w:val="24"/>
        </w:rPr>
        <w:t xml:space="preserve">u kojima će se tijekom 5 godina od završnog plaćanja po Ugovoru koristiti </w:t>
      </w:r>
      <w:r w:rsidR="000E4416" w:rsidRPr="006E1868">
        <w:rPr>
          <w:rFonts w:ascii="Gill Sans MT" w:eastAsia="Times New Roman" w:hAnsi="Gill Sans MT" w:cs="Times New Roman"/>
          <w:sz w:val="24"/>
          <w:szCs w:val="24"/>
        </w:rPr>
        <w:t>otpad</w:t>
      </w:r>
      <w:r w:rsidRPr="006E1868">
        <w:rPr>
          <w:rFonts w:ascii="Gill Sans MT" w:eastAsia="Times New Roman" w:hAnsi="Gill Sans MT" w:cs="Times New Roman"/>
          <w:sz w:val="24"/>
          <w:szCs w:val="24"/>
        </w:rPr>
        <w:t xml:space="preserve"> koji je proizveden na području RH</w:t>
      </w:r>
      <w:r w:rsidR="00DE6019" w:rsidRPr="006E1868">
        <w:rPr>
          <w:rFonts w:ascii="Gill Sans MT" w:eastAsia="Times New Roman" w:hAnsi="Gill Sans MT" w:cs="Times New Roman"/>
          <w:sz w:val="24"/>
          <w:szCs w:val="24"/>
        </w:rPr>
        <w:t xml:space="preserve"> </w:t>
      </w:r>
      <w:bookmarkEnd w:id="198"/>
      <w:r w:rsidRPr="006E1868">
        <w:rPr>
          <w:rFonts w:ascii="Gill Sans MT" w:eastAsia="Times New Roman" w:hAnsi="Gill Sans MT" w:cs="Times New Roman"/>
          <w:i/>
          <w:sz w:val="24"/>
          <w:szCs w:val="24"/>
        </w:rPr>
        <w:t>(dokazuje se uvidom u dostavljeni projektni prijedlog, primarno</w:t>
      </w:r>
      <w:r w:rsidR="00AD5449" w:rsidRPr="006E1868">
        <w:rPr>
          <w:rFonts w:ascii="Gill Sans MT" w:hAnsi="Gill Sans MT"/>
        </w:rPr>
        <w:t xml:space="preserve"> </w:t>
      </w:r>
      <w:r w:rsidR="00AD5449" w:rsidRPr="006E1868">
        <w:rPr>
          <w:rFonts w:ascii="Gill Sans MT" w:eastAsia="Times New Roman" w:hAnsi="Gill Sans MT" w:cs="Times New Roman"/>
          <w:i/>
          <w:sz w:val="24"/>
          <w:szCs w:val="24"/>
        </w:rPr>
        <w:t>Obrazac 1. Prijavni obrazac,</w:t>
      </w:r>
      <w:r w:rsidRPr="006E1868">
        <w:rPr>
          <w:rFonts w:ascii="Gill Sans MT" w:eastAsia="Times New Roman" w:hAnsi="Gill Sans MT" w:cs="Times New Roman"/>
          <w:i/>
          <w:sz w:val="24"/>
          <w:szCs w:val="24"/>
        </w:rPr>
        <w:t xml:space="preserve"> Obrazac 2. Izjava Prijavitelja te u dostavljenu Analizu tržišta i dostupnosti</w:t>
      </w:r>
      <w:r w:rsidR="006E5154" w:rsidRPr="006E1868">
        <w:rPr>
          <w:rFonts w:ascii="Gill Sans MT" w:eastAsia="Times New Roman" w:hAnsi="Gill Sans MT" w:cs="Times New Roman"/>
          <w:i/>
          <w:sz w:val="24"/>
          <w:szCs w:val="24"/>
        </w:rPr>
        <w:t xml:space="preserve"> otpada</w:t>
      </w:r>
      <w:r w:rsidRPr="006E1868">
        <w:rPr>
          <w:rFonts w:ascii="Gill Sans MT" w:eastAsia="Times New Roman" w:hAnsi="Gill Sans MT" w:cs="Times New Roman"/>
          <w:i/>
          <w:sz w:val="24"/>
          <w:szCs w:val="24"/>
        </w:rPr>
        <w:t>);</w:t>
      </w:r>
    </w:p>
    <w:p w14:paraId="2840F6E1" w14:textId="77C92BFF"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bookmarkStart w:id="199" w:name="_Hlk25778094"/>
      <w:r w:rsidRPr="006E1868">
        <w:rPr>
          <w:rFonts w:ascii="Gill Sans MT" w:eastAsia="Times New Roman" w:hAnsi="Gill Sans MT" w:cs="Times New Roman"/>
          <w:sz w:val="24"/>
          <w:szCs w:val="24"/>
        </w:rPr>
        <w:t>Projektni prijedlog sadrži obvezu Prijavitelja</w:t>
      </w:r>
      <w:r w:rsidR="008B37F1" w:rsidRPr="006E1868">
        <w:rPr>
          <w:rFonts w:ascii="Gill Sans MT" w:eastAsia="Times New Roman" w:hAnsi="Gill Sans MT" w:cs="Times New Roman"/>
          <w:sz w:val="24"/>
          <w:szCs w:val="24"/>
        </w:rPr>
        <w:t xml:space="preserve"> o pokretanju postupka nabave (u</w:t>
      </w:r>
      <w:r w:rsidRPr="006E1868">
        <w:rPr>
          <w:rFonts w:ascii="Gill Sans MT" w:eastAsia="Times New Roman" w:hAnsi="Gill Sans MT" w:cs="Times New Roman"/>
          <w:sz w:val="24"/>
          <w:szCs w:val="24"/>
        </w:rPr>
        <w:t xml:space="preserve">govora za radove i/ili ugovora za nabavu opreme) objavom na odgovarajućim javnim portalima najkasnije u roku od </w:t>
      </w:r>
      <w:r w:rsidR="004359AC" w:rsidRPr="006E1868">
        <w:rPr>
          <w:rFonts w:ascii="Gill Sans MT" w:eastAsia="Times New Roman" w:hAnsi="Gill Sans MT" w:cs="Times New Roman"/>
          <w:sz w:val="24"/>
          <w:szCs w:val="24"/>
        </w:rPr>
        <w:t>30</w:t>
      </w:r>
      <w:r w:rsidRPr="006E1868">
        <w:rPr>
          <w:rFonts w:ascii="Gill Sans MT" w:eastAsia="Times New Roman" w:hAnsi="Gill Sans MT" w:cs="Times New Roman"/>
          <w:sz w:val="24"/>
          <w:szCs w:val="24"/>
        </w:rPr>
        <w:t xml:space="preserve"> dana od dana </w:t>
      </w:r>
      <w:r w:rsidR="00042E3F" w:rsidRPr="006E1868">
        <w:rPr>
          <w:rFonts w:ascii="Gill Sans MT" w:eastAsia="Times New Roman" w:hAnsi="Gill Sans MT" w:cs="Times New Roman"/>
          <w:sz w:val="24"/>
          <w:szCs w:val="24"/>
        </w:rPr>
        <w:t xml:space="preserve">dostave </w:t>
      </w:r>
      <w:r w:rsidRPr="006E1868">
        <w:rPr>
          <w:rFonts w:ascii="Gill Sans MT" w:eastAsia="Times New Roman" w:hAnsi="Gill Sans MT" w:cs="Times New Roman"/>
          <w:sz w:val="24"/>
          <w:szCs w:val="24"/>
        </w:rPr>
        <w:t xml:space="preserve">Odluke o financiranju te o dostavi vezanog dokaza elektroničkim putem </w:t>
      </w:r>
      <w:r w:rsidR="00AA2C49" w:rsidRPr="006E1868">
        <w:rPr>
          <w:rFonts w:ascii="Gill Sans MT" w:eastAsia="Times New Roman" w:hAnsi="Gill Sans MT" w:cs="Times New Roman"/>
          <w:sz w:val="24"/>
          <w:szCs w:val="24"/>
        </w:rPr>
        <w:t>MZOZT</w:t>
      </w:r>
      <w:r w:rsidRPr="006E1868">
        <w:rPr>
          <w:rFonts w:ascii="Gill Sans MT" w:eastAsia="Times New Roman" w:hAnsi="Gill Sans MT" w:cs="Times New Roman"/>
          <w:sz w:val="24"/>
          <w:szCs w:val="24"/>
        </w:rPr>
        <w:t>/NT (</w:t>
      </w:r>
      <w:r w:rsidRPr="006E1868">
        <w:rPr>
          <w:rFonts w:ascii="Gill Sans MT" w:eastAsia="Times New Roman" w:hAnsi="Gill Sans MT" w:cs="Times New Roman"/>
          <w:i/>
          <w:sz w:val="24"/>
          <w:szCs w:val="24"/>
        </w:rPr>
        <w:t xml:space="preserve">dokazuje se uvidom u dostavljeni projektni prijedlog, primarno </w:t>
      </w:r>
      <w:r w:rsidR="00696E14" w:rsidRPr="006E1868">
        <w:rPr>
          <w:rFonts w:ascii="Gill Sans MT" w:eastAsia="Times New Roman" w:hAnsi="Gill Sans MT" w:cs="Times New Roman"/>
          <w:i/>
          <w:iCs/>
          <w:sz w:val="24"/>
          <w:szCs w:val="24"/>
        </w:rPr>
        <w:t>Obrazac 1. Prijavni obrazac i</w:t>
      </w:r>
      <w:r w:rsidR="00696E14" w:rsidRPr="006E1868">
        <w:rPr>
          <w:rFonts w:ascii="Gill Sans MT" w:eastAsia="Times New Roman" w:hAnsi="Gill Sans MT" w:cs="Times New Roman"/>
          <w:i/>
          <w:sz w:val="24"/>
          <w:szCs w:val="24"/>
        </w:rPr>
        <w:t xml:space="preserve"> </w:t>
      </w:r>
      <w:r w:rsidRPr="006E1868">
        <w:rPr>
          <w:rFonts w:ascii="Gill Sans MT" w:eastAsia="Times New Roman" w:hAnsi="Gill Sans MT" w:cs="Times New Roman"/>
          <w:i/>
          <w:sz w:val="24"/>
          <w:szCs w:val="24"/>
        </w:rPr>
        <w:t>Obrazac 2. Izjava prijavitelja);</w:t>
      </w:r>
    </w:p>
    <w:p w14:paraId="5F4BDE58" w14:textId="5964981D" w:rsidR="00807CD4" w:rsidRPr="006E1868" w:rsidRDefault="00807CD4" w:rsidP="007E4CD4">
      <w:pPr>
        <w:numPr>
          <w:ilvl w:val="0"/>
          <w:numId w:val="15"/>
        </w:numPr>
        <w:spacing w:after="120"/>
        <w:ind w:left="425" w:hanging="425"/>
        <w:jc w:val="both"/>
        <w:rPr>
          <w:rFonts w:ascii="Gill Sans MT" w:eastAsia="Times New Roman" w:hAnsi="Gill Sans MT" w:cs="Times New Roman"/>
          <w:sz w:val="24"/>
          <w:szCs w:val="24"/>
          <w:shd w:val="clear" w:color="auto" w:fill="FFFFFF"/>
        </w:rPr>
      </w:pPr>
      <w:bookmarkStart w:id="200" w:name="_Hlk174015043"/>
      <w:r w:rsidRPr="006E1868">
        <w:rPr>
          <w:rFonts w:ascii="Gill Sans MT" w:eastAsia="Times New Roman" w:hAnsi="Gill Sans MT" w:cs="Times New Roman"/>
          <w:sz w:val="24"/>
          <w:szCs w:val="24"/>
        </w:rPr>
        <w:t xml:space="preserve">Projektni prijedlog sadrži obavezu Prijavitelja da za svoje zaposlenike osigura edukaciju za nabavljenu opremu </w:t>
      </w:r>
      <w:bookmarkEnd w:id="200"/>
      <w:r w:rsidRPr="006E1868">
        <w:rPr>
          <w:rFonts w:ascii="Gill Sans MT" w:eastAsia="Times New Roman" w:hAnsi="Gill Sans MT" w:cs="Times New Roman"/>
          <w:i/>
          <w:sz w:val="24"/>
          <w:szCs w:val="24"/>
          <w:shd w:val="clear" w:color="auto" w:fill="FFFFFF"/>
        </w:rPr>
        <w:t xml:space="preserve">(dokazuje </w:t>
      </w:r>
      <w:r w:rsidR="001668B2" w:rsidRPr="006E1868">
        <w:rPr>
          <w:rFonts w:ascii="Gill Sans MT" w:eastAsia="Times New Roman" w:hAnsi="Gill Sans MT" w:cs="Times New Roman"/>
          <w:i/>
          <w:sz w:val="24"/>
          <w:szCs w:val="24"/>
          <w:shd w:val="clear" w:color="auto" w:fill="FFFFFF"/>
        </w:rPr>
        <w:t xml:space="preserve">se </w:t>
      </w:r>
      <w:r w:rsidRPr="006E1868">
        <w:rPr>
          <w:rFonts w:ascii="Gill Sans MT" w:eastAsia="Times New Roman" w:hAnsi="Gill Sans MT" w:cs="Times New Roman"/>
          <w:i/>
          <w:sz w:val="24"/>
          <w:szCs w:val="24"/>
          <w:shd w:val="clear" w:color="auto" w:fill="FFFFFF"/>
        </w:rPr>
        <w:t>uvidom u Obrazac 2. Izjava prijavitelja)</w:t>
      </w:r>
      <w:r w:rsidR="00177C19" w:rsidRPr="006E1868">
        <w:rPr>
          <w:rFonts w:ascii="Gill Sans MT" w:eastAsia="Times New Roman" w:hAnsi="Gill Sans MT" w:cs="Times New Roman"/>
          <w:i/>
          <w:sz w:val="24"/>
          <w:szCs w:val="24"/>
          <w:shd w:val="clear" w:color="auto" w:fill="FFFFFF"/>
        </w:rPr>
        <w:t>;</w:t>
      </w:r>
    </w:p>
    <w:p w14:paraId="7C9DB02E" w14:textId="7F8CBF1D" w:rsidR="00807CD4" w:rsidRPr="006E1868" w:rsidRDefault="009F2067" w:rsidP="007E4CD4">
      <w:pPr>
        <w:numPr>
          <w:ilvl w:val="0"/>
          <w:numId w:val="15"/>
        </w:numPr>
        <w:spacing w:after="120"/>
        <w:ind w:left="425" w:hanging="425"/>
        <w:jc w:val="both"/>
        <w:rPr>
          <w:rFonts w:ascii="Gill Sans MT" w:eastAsia="Times New Roman" w:hAnsi="Gill Sans MT" w:cs="Times New Roman"/>
          <w:sz w:val="24"/>
          <w:szCs w:val="24"/>
        </w:rPr>
      </w:pPr>
      <w:bookmarkStart w:id="201" w:name="_Hlk174014998"/>
      <w:bookmarkEnd w:id="199"/>
      <w:r w:rsidRPr="006E1868">
        <w:rPr>
          <w:rFonts w:ascii="Gill Sans MT" w:eastAsia="Times New Roman" w:hAnsi="Gill Sans MT" w:cs="Times New Roman"/>
          <w:sz w:val="24"/>
          <w:szCs w:val="24"/>
        </w:rPr>
        <w:t>P</w:t>
      </w:r>
      <w:r w:rsidR="00807CD4" w:rsidRPr="006E1868">
        <w:rPr>
          <w:rFonts w:ascii="Gill Sans MT" w:eastAsia="Times New Roman" w:hAnsi="Gill Sans MT" w:cs="Times New Roman"/>
          <w:sz w:val="24"/>
          <w:szCs w:val="24"/>
        </w:rPr>
        <w:t>rojektn</w:t>
      </w:r>
      <w:r w:rsidRPr="006E1868">
        <w:rPr>
          <w:rFonts w:ascii="Gill Sans MT" w:eastAsia="Times New Roman" w:hAnsi="Gill Sans MT" w:cs="Times New Roman"/>
          <w:sz w:val="24"/>
          <w:szCs w:val="24"/>
        </w:rPr>
        <w:t>i</w:t>
      </w:r>
      <w:r w:rsidR="00807CD4" w:rsidRPr="006E1868">
        <w:rPr>
          <w:rFonts w:ascii="Gill Sans MT" w:eastAsia="Times New Roman" w:hAnsi="Gill Sans MT" w:cs="Times New Roman"/>
          <w:sz w:val="24"/>
          <w:szCs w:val="24"/>
        </w:rPr>
        <w:t xml:space="preserve"> prijedlog</w:t>
      </w:r>
      <w:r w:rsidRPr="006E1868">
        <w:rPr>
          <w:rFonts w:ascii="Gill Sans MT" w:eastAsia="Times New Roman" w:hAnsi="Gill Sans MT" w:cs="Times New Roman"/>
          <w:sz w:val="24"/>
          <w:szCs w:val="24"/>
        </w:rPr>
        <w:t xml:space="preserve"> predviđa</w:t>
      </w:r>
      <w:r w:rsidR="00807CD4" w:rsidRPr="006E1868">
        <w:rPr>
          <w:rFonts w:ascii="Gill Sans MT" w:eastAsia="Times New Roman" w:hAnsi="Gill Sans MT" w:cs="Times New Roman"/>
          <w:sz w:val="24"/>
          <w:szCs w:val="24"/>
        </w:rPr>
        <w:t xml:space="preserve"> </w:t>
      </w:r>
      <w:r w:rsidR="005907BB" w:rsidRPr="006E1868">
        <w:rPr>
          <w:rFonts w:ascii="Gill Sans MT" w:eastAsia="Times New Roman" w:hAnsi="Gill Sans MT" w:cs="Times New Roman"/>
          <w:sz w:val="24"/>
          <w:szCs w:val="24"/>
        </w:rPr>
        <w:t xml:space="preserve">ulaganje u </w:t>
      </w:r>
      <w:r w:rsidR="00F635C8" w:rsidRPr="006E1868">
        <w:rPr>
          <w:rFonts w:ascii="Gill Sans MT" w:eastAsia="Times New Roman" w:hAnsi="Gill Sans MT" w:cs="Times New Roman"/>
          <w:sz w:val="24"/>
          <w:szCs w:val="24"/>
        </w:rPr>
        <w:t>recikliranje otpada</w:t>
      </w:r>
      <w:r w:rsidR="00807CD4" w:rsidRPr="006E1868">
        <w:rPr>
          <w:rFonts w:ascii="Gill Sans MT" w:eastAsia="Times New Roman" w:hAnsi="Gill Sans MT" w:cs="Times New Roman"/>
          <w:sz w:val="24"/>
          <w:szCs w:val="24"/>
        </w:rPr>
        <w:t xml:space="preserve"> u kojem će se </w:t>
      </w:r>
      <w:r w:rsidR="004359AC" w:rsidRPr="006E1868">
        <w:rPr>
          <w:rFonts w:ascii="Gill Sans MT" w:eastAsia="Times New Roman" w:hAnsi="Gill Sans MT" w:cs="Times New Roman"/>
          <w:sz w:val="24"/>
          <w:szCs w:val="24"/>
        </w:rPr>
        <w:t xml:space="preserve">reciklirati </w:t>
      </w:r>
      <w:r w:rsidR="00807CD4" w:rsidRPr="006E1868">
        <w:rPr>
          <w:rFonts w:ascii="Gill Sans MT" w:eastAsia="Times New Roman" w:hAnsi="Gill Sans MT" w:cs="Times New Roman"/>
          <w:sz w:val="24"/>
          <w:szCs w:val="24"/>
        </w:rPr>
        <w:t xml:space="preserve">količine otpada koje bi u suprotnom bile odbačene ili obrađene na način koji je manje prihvatljiv za okoliš </w:t>
      </w:r>
      <w:bookmarkEnd w:id="201"/>
      <w:r w:rsidR="00807CD4" w:rsidRPr="006E1868">
        <w:rPr>
          <w:rFonts w:ascii="Gill Sans MT" w:eastAsia="Times New Roman" w:hAnsi="Gill Sans MT" w:cs="Times New Roman"/>
          <w:i/>
          <w:sz w:val="24"/>
          <w:szCs w:val="24"/>
        </w:rPr>
        <w:t xml:space="preserve">(dokazuje se uvidom u projektni prijedlog, </w:t>
      </w:r>
      <w:r w:rsidR="00207D9B" w:rsidRPr="006E1868">
        <w:rPr>
          <w:rFonts w:ascii="Gill Sans MT" w:eastAsia="Times New Roman" w:hAnsi="Gill Sans MT" w:cs="Times New Roman"/>
          <w:i/>
          <w:sz w:val="24"/>
          <w:szCs w:val="24"/>
        </w:rPr>
        <w:t xml:space="preserve">primarno Obrazac 1. Prijavni obrazac i </w:t>
      </w:r>
      <w:r w:rsidR="00807CD4" w:rsidRPr="006E1868">
        <w:rPr>
          <w:rFonts w:ascii="Gill Sans MT" w:eastAsia="Times New Roman" w:hAnsi="Gill Sans MT" w:cs="Times New Roman"/>
          <w:i/>
          <w:sz w:val="24"/>
          <w:szCs w:val="24"/>
        </w:rPr>
        <w:t>Obrazac 2. Izjava prijavitelja);</w:t>
      </w:r>
    </w:p>
    <w:p w14:paraId="487CC939" w14:textId="4D678768" w:rsidR="00807CD4" w:rsidRPr="006E1868" w:rsidRDefault="009F2067" w:rsidP="007E4CD4">
      <w:pPr>
        <w:numPr>
          <w:ilvl w:val="0"/>
          <w:numId w:val="15"/>
        </w:numPr>
        <w:spacing w:after="120"/>
        <w:ind w:left="425" w:hanging="425"/>
        <w:jc w:val="both"/>
        <w:rPr>
          <w:rFonts w:ascii="Gill Sans MT" w:eastAsia="Times New Roman" w:hAnsi="Gill Sans MT" w:cs="Times New Roman"/>
          <w:i/>
          <w:sz w:val="24"/>
          <w:szCs w:val="24"/>
        </w:rPr>
      </w:pPr>
      <w:bookmarkStart w:id="202" w:name="_Hlk174015076"/>
      <w:r w:rsidRPr="006E1868">
        <w:rPr>
          <w:rFonts w:ascii="Gill Sans MT" w:eastAsia="Times New Roman" w:hAnsi="Gill Sans MT" w:cs="Times New Roman"/>
          <w:sz w:val="24"/>
          <w:szCs w:val="24"/>
        </w:rPr>
        <w:t>P</w:t>
      </w:r>
      <w:r w:rsidR="00807CD4" w:rsidRPr="006E1868">
        <w:rPr>
          <w:rFonts w:ascii="Gill Sans MT" w:eastAsia="Times New Roman" w:hAnsi="Gill Sans MT" w:cs="Times New Roman"/>
          <w:sz w:val="24"/>
          <w:szCs w:val="24"/>
        </w:rPr>
        <w:t>rojektn</w:t>
      </w:r>
      <w:r w:rsidRPr="006E1868">
        <w:rPr>
          <w:rFonts w:ascii="Gill Sans MT" w:eastAsia="Times New Roman" w:hAnsi="Gill Sans MT" w:cs="Times New Roman"/>
          <w:sz w:val="24"/>
          <w:szCs w:val="24"/>
        </w:rPr>
        <w:t>i</w:t>
      </w:r>
      <w:r w:rsidR="00807CD4" w:rsidRPr="006E1868">
        <w:rPr>
          <w:rFonts w:ascii="Gill Sans MT" w:eastAsia="Times New Roman" w:hAnsi="Gill Sans MT" w:cs="Times New Roman"/>
          <w:sz w:val="24"/>
          <w:szCs w:val="24"/>
        </w:rPr>
        <w:t xml:space="preserve"> prijedlog</w:t>
      </w:r>
      <w:r w:rsidRPr="006E1868">
        <w:rPr>
          <w:rFonts w:ascii="Gill Sans MT" w:eastAsia="Times New Roman" w:hAnsi="Gill Sans MT" w:cs="Times New Roman"/>
          <w:sz w:val="24"/>
          <w:szCs w:val="24"/>
        </w:rPr>
        <w:t xml:space="preserve"> predviđa</w:t>
      </w:r>
      <w:r w:rsidR="00807CD4" w:rsidRPr="006E1868">
        <w:rPr>
          <w:rFonts w:ascii="Gill Sans MT" w:eastAsia="Times New Roman" w:hAnsi="Gill Sans MT" w:cs="Times New Roman"/>
          <w:sz w:val="24"/>
          <w:szCs w:val="24"/>
        </w:rPr>
        <w:t xml:space="preserve"> </w:t>
      </w:r>
      <w:r w:rsidR="005907BB" w:rsidRPr="006E1868">
        <w:rPr>
          <w:rFonts w:ascii="Gill Sans MT" w:eastAsia="Times New Roman" w:hAnsi="Gill Sans MT" w:cs="Times New Roman"/>
          <w:sz w:val="24"/>
          <w:szCs w:val="24"/>
        </w:rPr>
        <w:t xml:space="preserve">ulaganje u opremu za </w:t>
      </w:r>
      <w:r w:rsidR="00F635C8" w:rsidRPr="006E1868">
        <w:rPr>
          <w:rFonts w:ascii="Gill Sans MT" w:eastAsia="Times New Roman" w:hAnsi="Gill Sans MT" w:cs="Times New Roman"/>
          <w:sz w:val="24"/>
          <w:szCs w:val="24"/>
        </w:rPr>
        <w:t>recikliranje otpada</w:t>
      </w:r>
      <w:r w:rsidR="00807CD4" w:rsidRPr="006E1868">
        <w:rPr>
          <w:rFonts w:ascii="Gill Sans MT" w:eastAsia="Times New Roman" w:hAnsi="Gill Sans MT" w:cs="Times New Roman"/>
          <w:sz w:val="24"/>
          <w:szCs w:val="24"/>
        </w:rPr>
        <w:t xml:space="preserve"> čiji je projektirani kapacitet (izražen u t/god) usklađen s količinama </w:t>
      </w:r>
      <w:r w:rsidR="00F635C8" w:rsidRPr="006E1868">
        <w:rPr>
          <w:rFonts w:ascii="Gill Sans MT" w:eastAsia="Times New Roman" w:hAnsi="Gill Sans MT" w:cs="Times New Roman"/>
          <w:sz w:val="24"/>
          <w:szCs w:val="24"/>
        </w:rPr>
        <w:t>otpada</w:t>
      </w:r>
      <w:r w:rsidR="00807CD4" w:rsidRPr="006E1868">
        <w:rPr>
          <w:rFonts w:ascii="Gill Sans MT" w:eastAsia="Times New Roman" w:hAnsi="Gill Sans MT" w:cs="Times New Roman"/>
          <w:sz w:val="24"/>
          <w:szCs w:val="24"/>
        </w:rPr>
        <w:t xml:space="preserve"> koje su </w:t>
      </w:r>
      <w:r w:rsidR="005907BB" w:rsidRPr="006E1868">
        <w:rPr>
          <w:rFonts w:ascii="Gill Sans MT" w:eastAsia="Times New Roman" w:hAnsi="Gill Sans MT" w:cs="Times New Roman"/>
          <w:sz w:val="24"/>
          <w:szCs w:val="24"/>
        </w:rPr>
        <w:t xml:space="preserve">predviđene </w:t>
      </w:r>
      <w:r w:rsidR="00807CD4" w:rsidRPr="006E1868">
        <w:rPr>
          <w:rFonts w:ascii="Gill Sans MT" w:eastAsia="Times New Roman" w:hAnsi="Gill Sans MT" w:cs="Times New Roman"/>
          <w:sz w:val="24"/>
          <w:szCs w:val="24"/>
        </w:rPr>
        <w:t>na području obuhvata Projekta (</w:t>
      </w:r>
      <w:bookmarkStart w:id="203" w:name="_Hlk24539845"/>
      <w:r w:rsidR="00807CD4" w:rsidRPr="006E1868">
        <w:rPr>
          <w:rFonts w:ascii="Gill Sans MT" w:eastAsia="Times New Roman" w:hAnsi="Gill Sans MT" w:cs="Times New Roman"/>
          <w:sz w:val="24"/>
          <w:szCs w:val="24"/>
        </w:rPr>
        <w:t xml:space="preserve">Prijavitelj prilikom planiranja kapaciteta ne </w:t>
      </w:r>
      <w:r w:rsidR="005907BB" w:rsidRPr="006E1868">
        <w:rPr>
          <w:rFonts w:ascii="Gill Sans MT" w:eastAsia="Times New Roman" w:hAnsi="Gill Sans MT" w:cs="Times New Roman"/>
          <w:sz w:val="24"/>
          <w:szCs w:val="24"/>
        </w:rPr>
        <w:t xml:space="preserve">smije </w:t>
      </w:r>
      <w:r w:rsidR="00807CD4" w:rsidRPr="006E1868">
        <w:rPr>
          <w:rFonts w:ascii="Gill Sans MT" w:eastAsia="Times New Roman" w:hAnsi="Gill Sans MT" w:cs="Times New Roman"/>
          <w:sz w:val="24"/>
          <w:szCs w:val="24"/>
        </w:rPr>
        <w:t>uze</w:t>
      </w:r>
      <w:r w:rsidR="005907BB" w:rsidRPr="006E1868">
        <w:rPr>
          <w:rFonts w:ascii="Gill Sans MT" w:eastAsia="Times New Roman" w:hAnsi="Gill Sans MT" w:cs="Times New Roman"/>
          <w:sz w:val="24"/>
          <w:szCs w:val="24"/>
        </w:rPr>
        <w:t>ti</w:t>
      </w:r>
      <w:r w:rsidR="00807CD4" w:rsidRPr="006E1868">
        <w:rPr>
          <w:rFonts w:ascii="Gill Sans MT" w:eastAsia="Times New Roman" w:hAnsi="Gill Sans MT" w:cs="Times New Roman"/>
          <w:sz w:val="24"/>
          <w:szCs w:val="24"/>
        </w:rPr>
        <w:t xml:space="preserve"> u obzir količine otpada koje se, u trenutku predaje projektnog prijedloga, </w:t>
      </w:r>
      <w:r w:rsidR="00F635C8" w:rsidRPr="006E1868">
        <w:rPr>
          <w:rFonts w:ascii="Gill Sans MT" w:eastAsia="Times New Roman" w:hAnsi="Gill Sans MT" w:cs="Times New Roman"/>
          <w:sz w:val="24"/>
          <w:szCs w:val="24"/>
        </w:rPr>
        <w:t xml:space="preserve">obrađuju tehnološkim procesima </w:t>
      </w:r>
      <w:r w:rsidR="00807CD4" w:rsidRPr="006E1868">
        <w:rPr>
          <w:rFonts w:ascii="Gill Sans MT" w:eastAsia="Times New Roman" w:hAnsi="Gill Sans MT" w:cs="Times New Roman"/>
          <w:sz w:val="24"/>
          <w:szCs w:val="24"/>
        </w:rPr>
        <w:t xml:space="preserve">i za koje su kapaciteti za </w:t>
      </w:r>
      <w:r w:rsidR="002912B0" w:rsidRPr="006E1868">
        <w:rPr>
          <w:rFonts w:ascii="Gill Sans MT" w:eastAsia="Times New Roman" w:hAnsi="Gill Sans MT" w:cs="Times New Roman"/>
          <w:sz w:val="24"/>
          <w:szCs w:val="24"/>
        </w:rPr>
        <w:t>recikliranje otpada</w:t>
      </w:r>
      <w:r w:rsidR="00807CD4" w:rsidRPr="006E1868">
        <w:rPr>
          <w:rFonts w:ascii="Gill Sans MT" w:eastAsia="Times New Roman" w:hAnsi="Gill Sans MT" w:cs="Times New Roman"/>
          <w:sz w:val="24"/>
          <w:szCs w:val="24"/>
        </w:rPr>
        <w:t xml:space="preserve"> u izgradnji</w:t>
      </w:r>
      <w:bookmarkEnd w:id="202"/>
      <w:bookmarkEnd w:id="203"/>
      <w:r w:rsidR="00807CD4" w:rsidRPr="006E1868">
        <w:rPr>
          <w:rFonts w:ascii="Gill Sans MT" w:eastAsia="Times New Roman" w:hAnsi="Gill Sans MT" w:cs="Times New Roman"/>
          <w:sz w:val="24"/>
          <w:szCs w:val="24"/>
        </w:rPr>
        <w:t>) (</w:t>
      </w:r>
      <w:r w:rsidR="00807CD4" w:rsidRPr="006E1868">
        <w:rPr>
          <w:rFonts w:ascii="Gill Sans MT" w:eastAsia="Times New Roman" w:hAnsi="Gill Sans MT" w:cs="Times New Roman"/>
          <w:i/>
          <w:sz w:val="24"/>
          <w:szCs w:val="24"/>
        </w:rPr>
        <w:t>dokazuje se uvidom u</w:t>
      </w:r>
      <w:r w:rsidR="007B14EF" w:rsidRPr="006E1868">
        <w:rPr>
          <w:rFonts w:ascii="Gill Sans MT" w:eastAsia="Times New Roman" w:hAnsi="Gill Sans MT" w:cs="Times New Roman"/>
          <w:i/>
          <w:sz w:val="24"/>
          <w:szCs w:val="24"/>
        </w:rPr>
        <w:t xml:space="preserve"> Obrazac 1. Prijavni obrazac,</w:t>
      </w:r>
      <w:r w:rsidR="00807CD4" w:rsidRPr="006E1868">
        <w:rPr>
          <w:rFonts w:ascii="Gill Sans MT" w:eastAsia="Times New Roman" w:hAnsi="Gill Sans MT" w:cs="Times New Roman"/>
          <w:i/>
          <w:sz w:val="24"/>
          <w:szCs w:val="24"/>
        </w:rPr>
        <w:t xml:space="preserve"> Obrazac 2. Izjava prijavitelja </w:t>
      </w:r>
      <w:r w:rsidRPr="006E1868">
        <w:rPr>
          <w:rFonts w:ascii="Gill Sans MT" w:eastAsia="Times New Roman" w:hAnsi="Gill Sans MT" w:cs="Times New Roman"/>
          <w:i/>
          <w:sz w:val="24"/>
          <w:szCs w:val="24"/>
        </w:rPr>
        <w:t xml:space="preserve">i </w:t>
      </w:r>
      <w:r w:rsidR="00807CD4" w:rsidRPr="006E1868">
        <w:rPr>
          <w:rFonts w:ascii="Gill Sans MT" w:eastAsia="Times New Roman" w:hAnsi="Gill Sans MT" w:cs="Times New Roman"/>
          <w:i/>
          <w:sz w:val="24"/>
          <w:szCs w:val="24"/>
        </w:rPr>
        <w:t>Analizu tržišta i dostupnosti</w:t>
      </w:r>
      <w:r w:rsidR="006E5154" w:rsidRPr="006E1868">
        <w:rPr>
          <w:rFonts w:ascii="Gill Sans MT" w:eastAsia="Times New Roman" w:hAnsi="Gill Sans MT" w:cs="Times New Roman"/>
          <w:i/>
          <w:sz w:val="24"/>
          <w:szCs w:val="24"/>
        </w:rPr>
        <w:t xml:space="preserve"> otpada</w:t>
      </w:r>
      <w:r w:rsidR="00807CD4" w:rsidRPr="006E1868">
        <w:rPr>
          <w:rFonts w:ascii="Gill Sans MT" w:eastAsia="Times New Roman" w:hAnsi="Gill Sans MT" w:cs="Times New Roman"/>
          <w:i/>
          <w:sz w:val="24"/>
          <w:szCs w:val="24"/>
        </w:rPr>
        <w:t>);</w:t>
      </w:r>
    </w:p>
    <w:p w14:paraId="260BA7A7" w14:textId="0FD3D7E0" w:rsidR="00A55B70" w:rsidRPr="006E1868" w:rsidRDefault="00A84471" w:rsidP="00A55B70">
      <w:pPr>
        <w:numPr>
          <w:ilvl w:val="0"/>
          <w:numId w:val="15"/>
        </w:numPr>
        <w:spacing w:after="120"/>
        <w:ind w:left="425" w:hanging="425"/>
        <w:jc w:val="both"/>
        <w:rPr>
          <w:rFonts w:ascii="Gill Sans MT" w:eastAsia="Times New Roman" w:hAnsi="Gill Sans MT" w:cs="Times New Roman"/>
          <w:i/>
          <w:iCs/>
          <w:sz w:val="24"/>
          <w:szCs w:val="24"/>
        </w:rPr>
      </w:pPr>
      <w:r w:rsidRPr="006E1868">
        <w:rPr>
          <w:rFonts w:ascii="Gill Sans MT" w:eastAsia="Times New Roman" w:hAnsi="Gill Sans MT" w:cs="Times New Roman"/>
          <w:sz w:val="24"/>
          <w:szCs w:val="24"/>
        </w:rPr>
        <w:t xml:space="preserve">Projektni prijedlog </w:t>
      </w:r>
      <w:r w:rsidR="00A55B70" w:rsidRPr="006E1868">
        <w:rPr>
          <w:rFonts w:ascii="Gill Sans MT" w:eastAsia="Times New Roman" w:hAnsi="Gill Sans MT" w:cs="Times New Roman"/>
          <w:sz w:val="24"/>
          <w:szCs w:val="24"/>
        </w:rPr>
        <w:t xml:space="preserve">uključuje </w:t>
      </w:r>
      <w:proofErr w:type="spellStart"/>
      <w:r w:rsidR="00A55B70" w:rsidRPr="006E1868">
        <w:rPr>
          <w:rFonts w:ascii="Gill Sans MT" w:eastAsia="Times New Roman" w:hAnsi="Gill Sans MT" w:cs="Times New Roman"/>
          <w:sz w:val="24"/>
          <w:szCs w:val="24"/>
        </w:rPr>
        <w:t>protučinjenični</w:t>
      </w:r>
      <w:proofErr w:type="spellEnd"/>
      <w:r w:rsidR="00A55B70" w:rsidRPr="006E1868">
        <w:rPr>
          <w:rFonts w:ascii="Gill Sans MT" w:eastAsia="Times New Roman" w:hAnsi="Gill Sans MT" w:cs="Times New Roman"/>
          <w:sz w:val="24"/>
          <w:szCs w:val="24"/>
        </w:rPr>
        <w:t xml:space="preserve"> scenarij u sklopu Analize tržišta i dostupnosti otpada, koji sadržava usporedbu između troškova predloženog ulaganja i  troškova obrade otpada na temelju postupka obrade koji se nalazi niže u redoslijedu prioriteta hijerarhije otpada ili obrade otpada, drugih proizvoda, materijala ili tvari na manje resursno učinkovit način</w:t>
      </w:r>
      <w:r w:rsidR="006F3A7D" w:rsidRPr="006E1868">
        <w:rPr>
          <w:rFonts w:ascii="Gill Sans MT" w:eastAsia="Times New Roman" w:hAnsi="Gill Sans MT" w:cs="Times New Roman"/>
          <w:sz w:val="24"/>
          <w:szCs w:val="24"/>
        </w:rPr>
        <w:t xml:space="preserve"> </w:t>
      </w:r>
      <w:r w:rsidR="00A55B70" w:rsidRPr="006E1868">
        <w:rPr>
          <w:rFonts w:ascii="Gill Sans MT" w:eastAsia="Times New Roman" w:hAnsi="Gill Sans MT" w:cs="Times New Roman"/>
          <w:sz w:val="24"/>
          <w:szCs w:val="24"/>
        </w:rPr>
        <w:t xml:space="preserve">– </w:t>
      </w:r>
      <w:r w:rsidR="00A55B70" w:rsidRPr="006E1868">
        <w:rPr>
          <w:rFonts w:ascii="Gill Sans MT" w:eastAsia="Times New Roman" w:hAnsi="Gill Sans MT" w:cs="Times New Roman"/>
          <w:i/>
          <w:iCs/>
          <w:sz w:val="24"/>
          <w:szCs w:val="24"/>
        </w:rPr>
        <w:t xml:space="preserve">odnosi se samo na projektne prijedloge za dodatne troškove ulaganja, a ne na projektne prijedloge za ugradnju dodatnih komponenti </w:t>
      </w:r>
      <w:r w:rsidR="003D0EE1" w:rsidRPr="006E1868">
        <w:rPr>
          <w:rFonts w:ascii="Gill Sans MT" w:eastAsia="Times New Roman" w:hAnsi="Gill Sans MT" w:cs="Times New Roman"/>
          <w:sz w:val="24"/>
          <w:szCs w:val="24"/>
        </w:rPr>
        <w:t>(</w:t>
      </w:r>
      <w:r w:rsidR="003D0EE1" w:rsidRPr="006E1868">
        <w:rPr>
          <w:rFonts w:ascii="Gill Sans MT" w:eastAsia="Times New Roman" w:hAnsi="Gill Sans MT" w:cs="Times New Roman"/>
          <w:i/>
          <w:sz w:val="24"/>
          <w:szCs w:val="24"/>
        </w:rPr>
        <w:t>dokazuje se uvidom u Analizu tržišta i dostupnosti otpada);</w:t>
      </w:r>
    </w:p>
    <w:p w14:paraId="76407AED" w14:textId="77777777"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r w:rsidRPr="006E1868">
        <w:rPr>
          <w:rFonts w:ascii="Gill Sans MT" w:eastAsia="Times New Roman" w:hAnsi="Gill Sans MT" w:cs="Times New Roman"/>
          <w:sz w:val="24"/>
          <w:szCs w:val="24"/>
        </w:rPr>
        <w:t xml:space="preserve">Projektni prijedlog sadrži obvezu Prijavitelja za osiguranjem trajnosti operacije na način da se neposredni učinci i rezultati ulaganja ostvareni provedbom projekta očuvaju i koriste pod uvjetima pod kojima su odobreni </w:t>
      </w:r>
      <w:r w:rsidRPr="006E1868">
        <w:rPr>
          <w:rFonts w:ascii="Gill Sans MT" w:eastAsia="Times New Roman" w:hAnsi="Gill Sans MT" w:cs="Times New Roman"/>
          <w:i/>
          <w:sz w:val="24"/>
          <w:szCs w:val="24"/>
        </w:rPr>
        <w:t>(dokazuje se uvidom u dostavljeni projektni prijedlog, primarno u Obrazac 1. Prijavni obrazac te uvidom u Obrazac 2. Izjava prijavitelja)</w:t>
      </w:r>
      <w:r w:rsidR="001B71EE" w:rsidRPr="006E1868">
        <w:rPr>
          <w:rFonts w:ascii="Gill Sans MT" w:eastAsia="Times New Roman" w:hAnsi="Gill Sans MT" w:cs="Times New Roman"/>
          <w:i/>
          <w:sz w:val="24"/>
          <w:szCs w:val="24"/>
        </w:rPr>
        <w:t>;</w:t>
      </w:r>
    </w:p>
    <w:p w14:paraId="22B8D388" w14:textId="77777777" w:rsidR="00807CD4" w:rsidRPr="006E1868" w:rsidRDefault="00807CD4" w:rsidP="007E4CD4">
      <w:pPr>
        <w:numPr>
          <w:ilvl w:val="0"/>
          <w:numId w:val="15"/>
        </w:numPr>
        <w:spacing w:after="120"/>
        <w:ind w:left="425" w:hanging="425"/>
        <w:jc w:val="both"/>
        <w:rPr>
          <w:rFonts w:ascii="Gill Sans MT" w:eastAsia="Times New Roman" w:hAnsi="Gill Sans MT" w:cs="Times New Roman"/>
          <w:i/>
          <w:sz w:val="24"/>
          <w:szCs w:val="24"/>
        </w:rPr>
      </w:pPr>
      <w:bookmarkStart w:id="204" w:name="_Hlk174015125"/>
      <w:r w:rsidRPr="006E1868">
        <w:rPr>
          <w:rFonts w:ascii="Gill Sans MT" w:eastAsia="Times New Roman" w:hAnsi="Gill Sans MT" w:cs="Times New Roman"/>
          <w:sz w:val="24"/>
          <w:szCs w:val="24"/>
        </w:rPr>
        <w:t xml:space="preserve">Niti jedna projektna aktivnost </w:t>
      </w:r>
      <w:r w:rsidR="009F2067" w:rsidRPr="006E1868">
        <w:rPr>
          <w:rFonts w:ascii="Gill Sans MT" w:eastAsia="Times New Roman" w:hAnsi="Gill Sans MT" w:cs="Times New Roman"/>
          <w:sz w:val="24"/>
          <w:szCs w:val="24"/>
        </w:rPr>
        <w:t xml:space="preserve">iz projektnog prijedloga </w:t>
      </w:r>
      <w:r w:rsidRPr="006E1868">
        <w:rPr>
          <w:rFonts w:ascii="Gill Sans MT" w:eastAsia="Times New Roman" w:hAnsi="Gill Sans MT" w:cs="Times New Roman"/>
          <w:sz w:val="24"/>
          <w:szCs w:val="24"/>
        </w:rPr>
        <w:t xml:space="preserve">nije obuhvaćena sustavom EU-a za trgovanje emisijama (ETS) </w:t>
      </w:r>
      <w:bookmarkEnd w:id="204"/>
      <w:r w:rsidRPr="006E1868">
        <w:rPr>
          <w:rFonts w:ascii="Gill Sans MT" w:eastAsia="Times New Roman" w:hAnsi="Gill Sans MT" w:cs="Times New Roman"/>
          <w:i/>
          <w:sz w:val="24"/>
          <w:szCs w:val="24"/>
        </w:rPr>
        <w:t>(dokazuje se uvidom u dostavljeni projektni prijedlog, primarno u Obrazac 2. Izjava prijavitelja)</w:t>
      </w:r>
      <w:r w:rsidR="001B71EE" w:rsidRPr="006E1868">
        <w:rPr>
          <w:rFonts w:ascii="Gill Sans MT" w:eastAsia="Times New Roman" w:hAnsi="Gill Sans MT" w:cs="Times New Roman"/>
          <w:i/>
          <w:sz w:val="24"/>
          <w:szCs w:val="24"/>
        </w:rPr>
        <w:t>;</w:t>
      </w:r>
    </w:p>
    <w:p w14:paraId="2797BE95" w14:textId="2106392D" w:rsidR="00807CD4" w:rsidRPr="006E1868" w:rsidRDefault="009F2067" w:rsidP="007E4CD4">
      <w:pPr>
        <w:numPr>
          <w:ilvl w:val="0"/>
          <w:numId w:val="15"/>
        </w:numPr>
        <w:spacing w:after="120"/>
        <w:ind w:left="425" w:hanging="425"/>
        <w:jc w:val="both"/>
        <w:rPr>
          <w:rFonts w:ascii="Gill Sans MT" w:eastAsia="Times New Roman" w:hAnsi="Gill Sans MT" w:cs="Times New Roman"/>
          <w:bCs/>
          <w:iCs/>
          <w:sz w:val="24"/>
          <w:szCs w:val="24"/>
        </w:rPr>
      </w:pPr>
      <w:r w:rsidRPr="006E1868">
        <w:rPr>
          <w:rFonts w:ascii="Gill Sans MT" w:eastAsia="Times New Roman" w:hAnsi="Gill Sans MT" w:cs="Times New Roman"/>
          <w:bCs/>
          <w:iCs/>
          <w:sz w:val="24"/>
          <w:szCs w:val="24"/>
        </w:rPr>
        <w:t>Kod p</w:t>
      </w:r>
      <w:r w:rsidR="001B71EE" w:rsidRPr="006E1868">
        <w:rPr>
          <w:rFonts w:ascii="Gill Sans MT" w:eastAsia="Times New Roman" w:hAnsi="Gill Sans MT" w:cs="Times New Roman"/>
          <w:bCs/>
          <w:iCs/>
          <w:sz w:val="24"/>
          <w:szCs w:val="24"/>
        </w:rPr>
        <w:t>laniranja kapaciteta</w:t>
      </w:r>
      <w:r w:rsidRPr="006E1868">
        <w:rPr>
          <w:rFonts w:ascii="Gill Sans MT" w:eastAsia="Times New Roman" w:hAnsi="Gill Sans MT" w:cs="Times New Roman"/>
          <w:bCs/>
          <w:iCs/>
          <w:sz w:val="24"/>
          <w:szCs w:val="24"/>
        </w:rPr>
        <w:t xml:space="preserve"> projekta korišteni su podaci</w:t>
      </w:r>
      <w:r w:rsidR="001B71EE" w:rsidRPr="006E1868">
        <w:rPr>
          <w:rFonts w:ascii="Gill Sans MT" w:eastAsia="Times New Roman" w:hAnsi="Gill Sans MT" w:cs="Times New Roman"/>
          <w:bCs/>
          <w:iCs/>
          <w:sz w:val="24"/>
          <w:szCs w:val="24"/>
        </w:rPr>
        <w:t xml:space="preserve"> iz posljednjeg dostupnog </w:t>
      </w:r>
      <w:r w:rsidR="00DE6019" w:rsidRPr="006E1868">
        <w:rPr>
          <w:rFonts w:ascii="Gill Sans MT" w:eastAsia="Times New Roman" w:hAnsi="Gill Sans MT" w:cs="Times New Roman"/>
          <w:bCs/>
          <w:iCs/>
          <w:sz w:val="24"/>
          <w:szCs w:val="24"/>
        </w:rPr>
        <w:t>I</w:t>
      </w:r>
      <w:r w:rsidR="001B71EE" w:rsidRPr="006E1868">
        <w:rPr>
          <w:rFonts w:ascii="Gill Sans MT" w:eastAsia="Times New Roman" w:hAnsi="Gill Sans MT" w:cs="Times New Roman"/>
          <w:bCs/>
          <w:iCs/>
          <w:sz w:val="24"/>
          <w:szCs w:val="24"/>
        </w:rPr>
        <w:t xml:space="preserve">zvješća </w:t>
      </w:r>
      <w:r w:rsidR="004776D8" w:rsidRPr="006E1868">
        <w:rPr>
          <w:rFonts w:ascii="Gill Sans MT" w:eastAsia="Times New Roman" w:hAnsi="Gill Sans MT" w:cs="Times New Roman"/>
          <w:bCs/>
          <w:iCs/>
          <w:sz w:val="24"/>
          <w:szCs w:val="24"/>
        </w:rPr>
        <w:t xml:space="preserve">o komunalnom otpadu i izvješća o građevnom otpadu </w:t>
      </w:r>
      <w:r w:rsidRPr="006E1868">
        <w:rPr>
          <w:rFonts w:ascii="Gill Sans MT" w:eastAsia="Times New Roman" w:hAnsi="Gill Sans MT" w:cs="Times New Roman"/>
          <w:bCs/>
          <w:iCs/>
          <w:sz w:val="24"/>
          <w:szCs w:val="24"/>
        </w:rPr>
        <w:t>Zavoda za zaštitu okoliša i prirode</w:t>
      </w:r>
      <w:r w:rsidR="00C3001A" w:rsidRPr="006E1868">
        <w:rPr>
          <w:rFonts w:ascii="Gill Sans MT" w:eastAsia="Times New Roman" w:hAnsi="Gill Sans MT" w:cs="Times New Roman"/>
          <w:bCs/>
          <w:iCs/>
          <w:sz w:val="24"/>
          <w:szCs w:val="24"/>
        </w:rPr>
        <w:t xml:space="preserve"> </w:t>
      </w:r>
      <w:r w:rsidR="00AA2C49" w:rsidRPr="006E1868">
        <w:rPr>
          <w:rFonts w:ascii="Gill Sans MT" w:eastAsia="Times New Roman" w:hAnsi="Gill Sans MT" w:cs="Times New Roman"/>
          <w:bCs/>
          <w:iCs/>
          <w:sz w:val="24"/>
          <w:szCs w:val="24"/>
        </w:rPr>
        <w:t>MZOZT</w:t>
      </w:r>
      <w:r w:rsidR="00C3001A" w:rsidRPr="006E1868">
        <w:rPr>
          <w:rFonts w:ascii="Gill Sans MT" w:eastAsia="Times New Roman" w:hAnsi="Gill Sans MT" w:cs="Times New Roman"/>
          <w:bCs/>
          <w:iCs/>
          <w:sz w:val="24"/>
          <w:szCs w:val="24"/>
        </w:rPr>
        <w:t>-a</w:t>
      </w:r>
      <w:r w:rsidR="001B71EE" w:rsidRPr="006E1868">
        <w:rPr>
          <w:rFonts w:ascii="Gill Sans MT" w:eastAsia="Times New Roman" w:hAnsi="Gill Sans MT" w:cs="Times New Roman"/>
          <w:bCs/>
          <w:iCs/>
          <w:sz w:val="24"/>
          <w:szCs w:val="24"/>
        </w:rPr>
        <w:t xml:space="preserve"> </w:t>
      </w:r>
      <w:r w:rsidR="001B71EE" w:rsidRPr="006E1868">
        <w:rPr>
          <w:rFonts w:ascii="Gill Sans MT" w:eastAsia="Times New Roman" w:hAnsi="Gill Sans MT" w:cs="Times New Roman"/>
          <w:bCs/>
          <w:i/>
          <w:iCs/>
          <w:sz w:val="24"/>
          <w:szCs w:val="24"/>
        </w:rPr>
        <w:t>(dokazuje se uvidom u dostavljeni projektni prijedlog, primarno</w:t>
      </w:r>
      <w:r w:rsidR="001837F2" w:rsidRPr="006E1868">
        <w:rPr>
          <w:rFonts w:ascii="Gill Sans MT" w:eastAsia="Times New Roman" w:hAnsi="Gill Sans MT" w:cs="Times New Roman"/>
          <w:bCs/>
          <w:i/>
          <w:iCs/>
          <w:sz w:val="24"/>
          <w:szCs w:val="24"/>
        </w:rPr>
        <w:t xml:space="preserve"> Obrazac 1.</w:t>
      </w:r>
      <w:r w:rsidR="001B71EE" w:rsidRPr="006E1868">
        <w:rPr>
          <w:rFonts w:ascii="Gill Sans MT" w:eastAsia="Times New Roman" w:hAnsi="Gill Sans MT" w:cs="Times New Roman"/>
          <w:bCs/>
          <w:i/>
          <w:iCs/>
          <w:sz w:val="24"/>
          <w:szCs w:val="24"/>
        </w:rPr>
        <w:t xml:space="preserve"> </w:t>
      </w:r>
      <w:r w:rsidR="00217C04" w:rsidRPr="006E1868">
        <w:rPr>
          <w:rFonts w:ascii="Gill Sans MT" w:eastAsia="Times New Roman" w:hAnsi="Gill Sans MT" w:cs="Times New Roman"/>
          <w:bCs/>
          <w:i/>
          <w:iCs/>
          <w:sz w:val="24"/>
          <w:szCs w:val="24"/>
        </w:rPr>
        <w:t>Prijavni obrazac</w:t>
      </w:r>
      <w:r w:rsidR="001B71EE" w:rsidRPr="006E1868">
        <w:rPr>
          <w:rFonts w:ascii="Gill Sans MT" w:eastAsia="Times New Roman" w:hAnsi="Gill Sans MT" w:cs="Times New Roman"/>
          <w:bCs/>
          <w:i/>
          <w:iCs/>
          <w:sz w:val="24"/>
          <w:szCs w:val="24"/>
        </w:rPr>
        <w:t xml:space="preserve"> </w:t>
      </w:r>
      <w:r w:rsidRPr="006E1868">
        <w:rPr>
          <w:rFonts w:ascii="Gill Sans MT" w:eastAsia="Times New Roman" w:hAnsi="Gill Sans MT" w:cs="Times New Roman"/>
          <w:bCs/>
          <w:i/>
          <w:iCs/>
          <w:sz w:val="24"/>
          <w:szCs w:val="24"/>
        </w:rPr>
        <w:t xml:space="preserve">i </w:t>
      </w:r>
      <w:r w:rsidR="00217C04" w:rsidRPr="006E1868">
        <w:rPr>
          <w:rFonts w:ascii="Gill Sans MT" w:eastAsia="Times New Roman" w:hAnsi="Gill Sans MT" w:cs="Times New Roman"/>
          <w:bCs/>
          <w:i/>
          <w:iCs/>
          <w:sz w:val="24"/>
          <w:szCs w:val="24"/>
        </w:rPr>
        <w:t>Analizu tržišta i dostupnosti</w:t>
      </w:r>
      <w:r w:rsidR="006E5154" w:rsidRPr="006E1868">
        <w:rPr>
          <w:rFonts w:ascii="Gill Sans MT" w:eastAsia="Times New Roman" w:hAnsi="Gill Sans MT" w:cs="Times New Roman"/>
          <w:bCs/>
          <w:i/>
          <w:iCs/>
          <w:sz w:val="24"/>
          <w:szCs w:val="24"/>
        </w:rPr>
        <w:t xml:space="preserve"> otpada</w:t>
      </w:r>
      <w:r w:rsidR="00217C04" w:rsidRPr="006E1868">
        <w:rPr>
          <w:rFonts w:ascii="Gill Sans MT" w:eastAsia="Times New Roman" w:hAnsi="Gill Sans MT" w:cs="Times New Roman"/>
          <w:bCs/>
          <w:i/>
          <w:iCs/>
          <w:sz w:val="24"/>
          <w:szCs w:val="24"/>
        </w:rPr>
        <w:t>).</w:t>
      </w:r>
    </w:p>
    <w:p w14:paraId="6452D7C8" w14:textId="5252BC77" w:rsidR="000044E5" w:rsidRPr="006E1868" w:rsidRDefault="000044E5" w:rsidP="000044E5">
      <w:pPr>
        <w:spacing w:after="120"/>
        <w:jc w:val="both"/>
        <w:rPr>
          <w:rFonts w:ascii="Gill Sans MT" w:hAnsi="Gill Sans MT"/>
          <w:i/>
          <w:sz w:val="18"/>
          <w:szCs w:val="18"/>
        </w:rPr>
      </w:pPr>
      <w:r w:rsidRPr="006E1868">
        <w:rPr>
          <w:rFonts w:ascii="Gill Sans MT" w:hAnsi="Gill Sans MT"/>
          <w:i/>
          <w:sz w:val="18"/>
          <w:szCs w:val="18"/>
          <w:vertAlign w:val="superscript"/>
        </w:rPr>
        <w:t>15</w:t>
      </w:r>
      <w:r w:rsidRPr="006E1868">
        <w:rPr>
          <w:rFonts w:ascii="Gill Sans MT" w:hAnsi="Gill Sans MT"/>
          <w:i/>
          <w:sz w:val="18"/>
          <w:szCs w:val="18"/>
        </w:rPr>
        <w:t>Ukoliko</w:t>
      </w:r>
      <w:r w:rsidRPr="006E1868">
        <w:rPr>
          <w:rFonts w:ascii="Gill Sans MT" w:eastAsia="Times New Roman" w:hAnsi="Gill Sans MT" w:cs="Times New Roman"/>
          <w:sz w:val="24"/>
          <w:szCs w:val="24"/>
        </w:rPr>
        <w:t xml:space="preserve"> </w:t>
      </w:r>
      <w:r w:rsidRPr="006E1868">
        <w:rPr>
          <w:rFonts w:ascii="Gill Sans MT" w:hAnsi="Gill Sans MT"/>
          <w:i/>
          <w:sz w:val="18"/>
          <w:szCs w:val="18"/>
        </w:rPr>
        <w:t>određeni Prijavitelj osim prihvatljivih obavlja i djelatnosti koje ne odgovaraju predmetu i svrsi ovog Poziva, potpore mu se mogu dodijeliti uz uvjet da djelatnosti koje ne odgovaraju predmetu i svrsi Poziva ne ostvaruju korist od dodijeljene potpore.</w:t>
      </w:r>
    </w:p>
    <w:p w14:paraId="0D732DA9" w14:textId="751F9949" w:rsidR="000044E5" w:rsidRPr="006E1868" w:rsidRDefault="000044E5" w:rsidP="000044E5">
      <w:pPr>
        <w:spacing w:after="120"/>
        <w:jc w:val="both"/>
        <w:rPr>
          <w:rFonts w:ascii="Gill Sans MT" w:eastAsia="Times New Roman" w:hAnsi="Gill Sans MT" w:cs="Times New Roman"/>
          <w:bCs/>
          <w:iCs/>
          <w:sz w:val="24"/>
          <w:szCs w:val="24"/>
        </w:rPr>
      </w:pPr>
      <w:r w:rsidRPr="006E1868">
        <w:rPr>
          <w:rFonts w:ascii="Gill Sans MT" w:hAnsi="Gill Sans MT"/>
          <w:i/>
          <w:sz w:val="18"/>
          <w:szCs w:val="18"/>
          <w:vertAlign w:val="superscript"/>
        </w:rPr>
        <w:lastRenderedPageBreak/>
        <w:t>16</w:t>
      </w:r>
      <w:r w:rsidRPr="006E1868">
        <w:rPr>
          <w:rFonts w:ascii="Gill Sans MT" w:hAnsi="Gill Sans MT"/>
          <w:i/>
          <w:sz w:val="18"/>
          <w:szCs w:val="18"/>
        </w:rPr>
        <w:t xml:space="preserve">Sukladno </w:t>
      </w:r>
      <w:hyperlink r:id="rId11" w:history="1">
        <w:r w:rsidRPr="006E1868">
          <w:rPr>
            <w:rStyle w:val="Hiperveza"/>
            <w:rFonts w:ascii="Gill Sans MT" w:hAnsi="Gill Sans MT"/>
            <w:i/>
            <w:sz w:val="18"/>
            <w:szCs w:val="18"/>
          </w:rPr>
          <w:t>Operativnom sporazumu</w:t>
        </w:r>
      </w:hyperlink>
      <w:r w:rsidRPr="006E1868">
        <w:rPr>
          <w:rFonts w:ascii="Gill Sans MT" w:hAnsi="Gill Sans MT"/>
          <w:i/>
          <w:sz w:val="18"/>
          <w:szCs w:val="18"/>
        </w:rPr>
        <w:t xml:space="preserve"> za NPOO, rok za postizanje pokazatelja br. 380 – Oprema za obradu biootpada je četvrto tromjesečje 2025.</w:t>
      </w:r>
    </w:p>
    <w:p w14:paraId="0B31CF63" w14:textId="77777777" w:rsidR="006D336D" w:rsidRPr="006E1868" w:rsidRDefault="003502B6" w:rsidP="005912ED">
      <w:pPr>
        <w:pStyle w:val="Naslov2"/>
      </w:pPr>
      <w:bookmarkStart w:id="205" w:name="bookmark15"/>
      <w:bookmarkStart w:id="206" w:name="_Toc452468698"/>
      <w:bookmarkStart w:id="207" w:name="_Toc2260421"/>
      <w:bookmarkStart w:id="208" w:name="_Toc116974225"/>
      <w:bookmarkStart w:id="209" w:name="_Toc176951109"/>
      <w:bookmarkEnd w:id="205"/>
      <w:r w:rsidRPr="006E1868">
        <w:t xml:space="preserve">Prihvatljive </w:t>
      </w:r>
      <w:r w:rsidR="00C9127E" w:rsidRPr="006E1868">
        <w:t>aktivnosti</w:t>
      </w:r>
      <w:r w:rsidR="00EE6EF5" w:rsidRPr="006E1868">
        <w:t xml:space="preserve"> </w:t>
      </w:r>
      <w:bookmarkEnd w:id="206"/>
      <w:bookmarkEnd w:id="207"/>
      <w:r w:rsidR="00973953" w:rsidRPr="006E1868">
        <w:t>projekta</w:t>
      </w:r>
      <w:bookmarkEnd w:id="208"/>
      <w:bookmarkEnd w:id="209"/>
    </w:p>
    <w:p w14:paraId="10EDBE51" w14:textId="77777777" w:rsidR="00CD3C47" w:rsidRPr="006E1868" w:rsidRDefault="000E7525"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Prihvatljive aktivnosti koje se mogu financirati u okviru ovog Poziva su: </w:t>
      </w:r>
    </w:p>
    <w:p w14:paraId="69CF928E" w14:textId="7C3A2073" w:rsidR="00866278" w:rsidRPr="006E1868" w:rsidRDefault="00866278" w:rsidP="007E4CD4">
      <w:pPr>
        <w:numPr>
          <w:ilvl w:val="0"/>
          <w:numId w:val="16"/>
        </w:numPr>
        <w:spacing w:after="60"/>
        <w:ind w:left="426" w:hanging="426"/>
        <w:jc w:val="both"/>
        <w:rPr>
          <w:rFonts w:ascii="Gill Sans MT" w:hAnsi="Gill Sans MT" w:cs="Times New Roman"/>
          <w:sz w:val="24"/>
          <w:szCs w:val="24"/>
        </w:rPr>
      </w:pPr>
      <w:bookmarkStart w:id="210" w:name="_Hlk26522824"/>
      <w:r w:rsidRPr="006E1868">
        <w:rPr>
          <w:rFonts w:ascii="Gill Sans MT" w:hAnsi="Gill Sans MT" w:cs="Times New Roman"/>
          <w:sz w:val="24"/>
          <w:szCs w:val="24"/>
        </w:rPr>
        <w:t xml:space="preserve">Aktivnosti vezane </w:t>
      </w:r>
      <w:r w:rsidR="001F3F53" w:rsidRPr="006E1868">
        <w:rPr>
          <w:rFonts w:ascii="Gill Sans MT" w:hAnsi="Gill Sans MT" w:cs="Times New Roman"/>
          <w:sz w:val="24"/>
          <w:szCs w:val="24"/>
        </w:rPr>
        <w:t xml:space="preserve">uz </w:t>
      </w:r>
      <w:r w:rsidR="008511E4" w:rsidRPr="006E1868">
        <w:rPr>
          <w:rFonts w:ascii="Gill Sans MT" w:hAnsi="Gill Sans MT" w:cs="Times New Roman"/>
          <w:sz w:val="24"/>
          <w:szCs w:val="24"/>
        </w:rPr>
        <w:t xml:space="preserve">nabavu opreme za </w:t>
      </w:r>
      <w:r w:rsidRPr="006E1868">
        <w:rPr>
          <w:rFonts w:ascii="Gill Sans MT" w:hAnsi="Gill Sans MT" w:cs="Times New Roman"/>
          <w:sz w:val="24"/>
          <w:szCs w:val="24"/>
        </w:rPr>
        <w:t>recikliranje</w:t>
      </w:r>
      <w:r w:rsidR="00463AA2" w:rsidRPr="006E1868">
        <w:rPr>
          <w:rFonts w:ascii="Gill Sans MT" w:hAnsi="Gill Sans MT" w:cs="Times New Roman"/>
          <w:sz w:val="24"/>
          <w:szCs w:val="24"/>
        </w:rPr>
        <w:t>:</w:t>
      </w:r>
      <w:r w:rsidRPr="006E1868">
        <w:rPr>
          <w:rFonts w:ascii="Gill Sans MT" w:hAnsi="Gill Sans MT" w:cs="Times New Roman"/>
          <w:sz w:val="24"/>
          <w:szCs w:val="24"/>
        </w:rPr>
        <w:t xml:space="preserve"> </w:t>
      </w:r>
    </w:p>
    <w:p w14:paraId="5B363038" w14:textId="45191F2B" w:rsidR="00866278" w:rsidRPr="006E1868" w:rsidRDefault="00866278" w:rsidP="007E4CD4">
      <w:pPr>
        <w:pStyle w:val="Odlomakpopisa"/>
        <w:numPr>
          <w:ilvl w:val="0"/>
          <w:numId w:val="17"/>
        </w:numPr>
        <w:ind w:hanging="294"/>
        <w:jc w:val="both"/>
        <w:rPr>
          <w:rFonts w:ascii="Gill Sans MT" w:hAnsi="Gill Sans MT" w:cs="Times New Roman"/>
          <w:sz w:val="24"/>
          <w:szCs w:val="24"/>
        </w:rPr>
      </w:pPr>
      <w:r w:rsidRPr="006E1868">
        <w:rPr>
          <w:rFonts w:ascii="Gill Sans MT" w:hAnsi="Gill Sans MT" w:cs="Times New Roman"/>
          <w:sz w:val="24"/>
          <w:szCs w:val="24"/>
        </w:rPr>
        <w:t>nabava strojeva, uređaja i opreme</w:t>
      </w:r>
      <w:r w:rsidR="002A2A46" w:rsidRPr="006E1868">
        <w:rPr>
          <w:rFonts w:ascii="Gill Sans MT" w:hAnsi="Gill Sans MT" w:cs="Times New Roman"/>
          <w:sz w:val="24"/>
          <w:szCs w:val="24"/>
        </w:rPr>
        <w:t xml:space="preserve"> za</w:t>
      </w:r>
      <w:r w:rsidRPr="006E1868">
        <w:rPr>
          <w:rFonts w:ascii="Gill Sans MT" w:hAnsi="Gill Sans MT" w:cs="Times New Roman"/>
          <w:sz w:val="24"/>
          <w:szCs w:val="24"/>
        </w:rPr>
        <w:t xml:space="preserve"> recikliranj</w:t>
      </w:r>
      <w:r w:rsidR="002A2A46" w:rsidRPr="006E1868">
        <w:rPr>
          <w:rFonts w:ascii="Gill Sans MT" w:hAnsi="Gill Sans MT" w:cs="Times New Roman"/>
          <w:sz w:val="24"/>
          <w:szCs w:val="24"/>
        </w:rPr>
        <w:t>e</w:t>
      </w:r>
      <w:r w:rsidRPr="006E1868">
        <w:rPr>
          <w:rFonts w:ascii="Gill Sans MT" w:hAnsi="Gill Sans MT" w:cs="Times New Roman"/>
          <w:sz w:val="24"/>
          <w:szCs w:val="24"/>
        </w:rPr>
        <w:t>;</w:t>
      </w:r>
    </w:p>
    <w:p w14:paraId="48E4BDFE" w14:textId="632331ED" w:rsidR="00866278" w:rsidRPr="006E1868" w:rsidRDefault="00866278" w:rsidP="007E4CD4">
      <w:pPr>
        <w:pStyle w:val="Odlomakpopisa"/>
        <w:numPr>
          <w:ilvl w:val="0"/>
          <w:numId w:val="17"/>
        </w:numPr>
        <w:ind w:hanging="294"/>
        <w:jc w:val="both"/>
        <w:rPr>
          <w:rFonts w:ascii="Gill Sans MT" w:hAnsi="Gill Sans MT" w:cs="Times New Roman"/>
          <w:sz w:val="24"/>
          <w:szCs w:val="24"/>
        </w:rPr>
      </w:pPr>
      <w:r w:rsidRPr="006E1868">
        <w:rPr>
          <w:rFonts w:ascii="Gill Sans MT" w:hAnsi="Gill Sans MT" w:cs="Times New Roman"/>
          <w:sz w:val="24"/>
          <w:szCs w:val="24"/>
        </w:rPr>
        <w:t>nabava radnog vozila</w:t>
      </w:r>
      <w:r w:rsidR="00732974" w:rsidRPr="006E1868">
        <w:rPr>
          <w:rFonts w:ascii="Gill Sans MT" w:hAnsi="Gill Sans MT" w:cs="Times New Roman"/>
          <w:sz w:val="24"/>
          <w:szCs w:val="24"/>
          <w:vertAlign w:val="superscript"/>
        </w:rPr>
        <w:t>17</w:t>
      </w:r>
      <w:r w:rsidRPr="006E1868">
        <w:rPr>
          <w:rFonts w:ascii="Gill Sans MT" w:hAnsi="Gill Sans MT" w:cs="Times New Roman"/>
          <w:sz w:val="24"/>
          <w:szCs w:val="24"/>
        </w:rPr>
        <w:t xml:space="preserve"> s</w:t>
      </w:r>
      <w:r w:rsidR="00595195" w:rsidRPr="006E1868">
        <w:rPr>
          <w:rFonts w:ascii="Gill Sans MT" w:hAnsi="Gill Sans MT" w:cs="Times New Roman"/>
          <w:sz w:val="24"/>
          <w:szCs w:val="24"/>
        </w:rPr>
        <w:t>a</w:t>
      </w:r>
      <w:r w:rsidRPr="006E1868">
        <w:rPr>
          <w:rFonts w:ascii="Gill Sans MT" w:hAnsi="Gill Sans MT" w:cs="Times New Roman"/>
          <w:sz w:val="24"/>
          <w:szCs w:val="24"/>
        </w:rPr>
        <w:t xml:space="preserve"> svim strojevima, uređajima i opremom koji su namijenjeni recikliranju otpada;</w:t>
      </w:r>
    </w:p>
    <w:p w14:paraId="0A599776" w14:textId="544B4D2F" w:rsidR="00866278" w:rsidRPr="006E1868" w:rsidRDefault="00866278" w:rsidP="007E4CD4">
      <w:pPr>
        <w:pStyle w:val="Odlomakpopisa"/>
        <w:numPr>
          <w:ilvl w:val="0"/>
          <w:numId w:val="17"/>
        </w:numPr>
        <w:ind w:hanging="294"/>
        <w:jc w:val="both"/>
        <w:rPr>
          <w:rFonts w:ascii="Gill Sans MT" w:hAnsi="Gill Sans MT" w:cs="Times New Roman"/>
          <w:sz w:val="24"/>
          <w:szCs w:val="24"/>
        </w:rPr>
      </w:pPr>
      <w:r w:rsidRPr="006E1868">
        <w:rPr>
          <w:rFonts w:ascii="Gill Sans MT" w:hAnsi="Gill Sans MT" w:cs="Times New Roman"/>
          <w:sz w:val="24"/>
          <w:szCs w:val="24"/>
        </w:rPr>
        <w:t xml:space="preserve">montaža i podešavanje strojeva, uređaja i opreme </w:t>
      </w:r>
      <w:r w:rsidR="008511E4" w:rsidRPr="006E1868">
        <w:rPr>
          <w:rFonts w:ascii="Gill Sans MT" w:hAnsi="Gill Sans MT" w:cs="Times New Roman"/>
          <w:sz w:val="24"/>
          <w:szCs w:val="24"/>
        </w:rPr>
        <w:t xml:space="preserve">za </w:t>
      </w:r>
      <w:r w:rsidRPr="006E1868">
        <w:rPr>
          <w:rFonts w:ascii="Gill Sans MT" w:hAnsi="Gill Sans MT" w:cs="Times New Roman"/>
          <w:sz w:val="24"/>
          <w:szCs w:val="24"/>
        </w:rPr>
        <w:t>recikliranj</w:t>
      </w:r>
      <w:r w:rsidR="008511E4" w:rsidRPr="006E1868">
        <w:rPr>
          <w:rFonts w:ascii="Gill Sans MT" w:hAnsi="Gill Sans MT" w:cs="Times New Roman"/>
          <w:sz w:val="24"/>
          <w:szCs w:val="24"/>
        </w:rPr>
        <w:t>e</w:t>
      </w:r>
      <w:r w:rsidRPr="006E1868">
        <w:rPr>
          <w:rFonts w:ascii="Gill Sans MT" w:hAnsi="Gill Sans MT" w:cs="Times New Roman"/>
          <w:sz w:val="24"/>
          <w:szCs w:val="24"/>
        </w:rPr>
        <w:t>;</w:t>
      </w:r>
    </w:p>
    <w:p w14:paraId="4D4F7574" w14:textId="0C442C7E" w:rsidR="003C6844" w:rsidRPr="006E1868" w:rsidRDefault="003C6844" w:rsidP="00EB395E">
      <w:pPr>
        <w:pStyle w:val="Odlomakpopisa"/>
        <w:numPr>
          <w:ilvl w:val="0"/>
          <w:numId w:val="17"/>
        </w:numPr>
        <w:ind w:hanging="295"/>
        <w:contextualSpacing w:val="0"/>
        <w:jc w:val="both"/>
        <w:rPr>
          <w:rFonts w:ascii="Gill Sans MT" w:hAnsi="Gill Sans MT" w:cs="Times New Roman"/>
          <w:sz w:val="24"/>
          <w:szCs w:val="24"/>
        </w:rPr>
      </w:pPr>
      <w:r w:rsidRPr="006E1868">
        <w:rPr>
          <w:rFonts w:ascii="Gill Sans MT" w:hAnsi="Gill Sans MT" w:cs="Times New Roman"/>
          <w:sz w:val="24"/>
          <w:szCs w:val="24"/>
        </w:rPr>
        <w:t>građenje odnosno izvođenje radova</w:t>
      </w:r>
      <w:r w:rsidR="00EB395E" w:rsidRPr="006E1868">
        <w:rPr>
          <w:rFonts w:ascii="Gill Sans MT" w:hAnsi="Gill Sans MT" w:cs="Times New Roman"/>
          <w:sz w:val="24"/>
          <w:szCs w:val="24"/>
        </w:rPr>
        <w:t xml:space="preserve">, potrebnih za ugradnju opreme za recikliranje, </w:t>
      </w:r>
      <w:r w:rsidRPr="006E1868">
        <w:rPr>
          <w:rFonts w:ascii="Gill Sans MT" w:hAnsi="Gill Sans MT" w:cs="Times New Roman"/>
          <w:sz w:val="24"/>
          <w:szCs w:val="24"/>
        </w:rPr>
        <w:t xml:space="preserve"> </w:t>
      </w:r>
      <w:r w:rsidR="00EB395E" w:rsidRPr="006E1868">
        <w:rPr>
          <w:rFonts w:ascii="Gill Sans MT" w:hAnsi="Gill Sans MT" w:cs="Times New Roman"/>
          <w:sz w:val="24"/>
          <w:szCs w:val="24"/>
        </w:rPr>
        <w:t>sukladno Pravilniku o</w:t>
      </w:r>
      <w:r w:rsidR="00EB395E" w:rsidRPr="006E1868">
        <w:rPr>
          <w:rFonts w:ascii="Gill Sans MT" w:eastAsia="Times New Roman" w:hAnsi="Gill Sans MT" w:cs="Open Sans"/>
          <w:caps/>
          <w:color w:val="414145"/>
          <w:sz w:val="27"/>
          <w:szCs w:val="27"/>
          <w:lang w:eastAsia="hr-HR"/>
        </w:rPr>
        <w:t xml:space="preserve"> </w:t>
      </w:r>
      <w:r w:rsidR="00EB395E" w:rsidRPr="006E1868">
        <w:rPr>
          <w:rFonts w:ascii="Gill Sans MT" w:hAnsi="Gill Sans MT" w:cs="Times New Roman"/>
          <w:sz w:val="24"/>
          <w:szCs w:val="24"/>
        </w:rPr>
        <w:t>jednostavnim i drugim građevinama i radovima (NN</w:t>
      </w:r>
      <w:r w:rsidR="00C42766" w:rsidRPr="006E1868">
        <w:rPr>
          <w:rFonts w:ascii="Gill Sans MT" w:hAnsi="Gill Sans MT" w:cs="Times New Roman"/>
          <w:sz w:val="24"/>
          <w:szCs w:val="24"/>
        </w:rPr>
        <w:t xml:space="preserve"> </w:t>
      </w:r>
      <w:r w:rsidR="00EB395E" w:rsidRPr="006E1868">
        <w:rPr>
          <w:rFonts w:ascii="Gill Sans MT" w:hAnsi="Gill Sans MT" w:cs="Times New Roman"/>
          <w:sz w:val="24"/>
          <w:szCs w:val="24"/>
        </w:rPr>
        <w:t>112/17, 34/18, 36/19, 98/19, 31/20, 74/22 155/23);</w:t>
      </w:r>
    </w:p>
    <w:p w14:paraId="675C754D" w14:textId="44E46786" w:rsidR="00866278" w:rsidRPr="006E1868" w:rsidRDefault="00866278" w:rsidP="00681712">
      <w:pPr>
        <w:pStyle w:val="Odlomakpopisa"/>
        <w:numPr>
          <w:ilvl w:val="0"/>
          <w:numId w:val="17"/>
        </w:numPr>
        <w:spacing w:after="120"/>
        <w:ind w:hanging="295"/>
        <w:contextualSpacing w:val="0"/>
        <w:jc w:val="both"/>
        <w:rPr>
          <w:rFonts w:ascii="Gill Sans MT" w:hAnsi="Gill Sans MT" w:cs="Times New Roman"/>
          <w:sz w:val="24"/>
          <w:szCs w:val="24"/>
        </w:rPr>
      </w:pPr>
      <w:r w:rsidRPr="006E1868">
        <w:rPr>
          <w:rFonts w:ascii="Gill Sans MT" w:hAnsi="Gill Sans MT" w:cs="Times New Roman"/>
          <w:sz w:val="24"/>
          <w:szCs w:val="24"/>
        </w:rPr>
        <w:t xml:space="preserve">sve ostale neophodne aktivnosti u svrhu puštanja u pogon </w:t>
      </w:r>
      <w:r w:rsidR="008511E4" w:rsidRPr="006E1868">
        <w:rPr>
          <w:rFonts w:ascii="Gill Sans MT" w:hAnsi="Gill Sans MT" w:cs="Times New Roman"/>
          <w:sz w:val="24"/>
          <w:szCs w:val="24"/>
        </w:rPr>
        <w:t xml:space="preserve">nabavljene opreme </w:t>
      </w:r>
      <w:r w:rsidRPr="006E1868">
        <w:rPr>
          <w:rFonts w:ascii="Gill Sans MT" w:hAnsi="Gill Sans MT" w:cs="Times New Roman"/>
          <w:sz w:val="24"/>
          <w:szCs w:val="24"/>
        </w:rPr>
        <w:t>za</w:t>
      </w:r>
      <w:r w:rsidR="007013CE" w:rsidRPr="006E1868">
        <w:rPr>
          <w:rFonts w:ascii="Gill Sans MT" w:hAnsi="Gill Sans MT" w:cs="Times New Roman"/>
          <w:sz w:val="24"/>
          <w:szCs w:val="24"/>
        </w:rPr>
        <w:t xml:space="preserve"> recikliranje</w:t>
      </w:r>
      <w:r w:rsidR="008335B4" w:rsidRPr="006E1868">
        <w:rPr>
          <w:rFonts w:ascii="Gill Sans MT" w:hAnsi="Gill Sans MT" w:cs="Times New Roman"/>
          <w:sz w:val="24"/>
          <w:szCs w:val="24"/>
        </w:rPr>
        <w:t>;</w:t>
      </w:r>
    </w:p>
    <w:bookmarkEnd w:id="210"/>
    <w:p w14:paraId="5F9B270C" w14:textId="74168202" w:rsidR="00C42766" w:rsidRPr="006E1868" w:rsidRDefault="00654C87" w:rsidP="00C42766">
      <w:pPr>
        <w:numPr>
          <w:ilvl w:val="0"/>
          <w:numId w:val="16"/>
        </w:numPr>
        <w:spacing w:after="60"/>
        <w:ind w:left="426" w:hanging="426"/>
        <w:jc w:val="both"/>
        <w:rPr>
          <w:rFonts w:ascii="Gill Sans MT" w:hAnsi="Gill Sans MT" w:cs="Times New Roman"/>
          <w:sz w:val="24"/>
          <w:szCs w:val="24"/>
        </w:rPr>
      </w:pPr>
      <w:r w:rsidRPr="006E1868">
        <w:rPr>
          <w:rFonts w:ascii="Gill Sans MT" w:hAnsi="Gill Sans MT" w:cs="Times New Roman"/>
          <w:sz w:val="24"/>
          <w:szCs w:val="24"/>
        </w:rPr>
        <w:t xml:space="preserve">Aktivnosti usluga stručnog nadzora građenja </w:t>
      </w:r>
      <w:r w:rsidR="00463AA2" w:rsidRPr="006E1868">
        <w:rPr>
          <w:rFonts w:ascii="Gill Sans MT" w:hAnsi="Gill Sans MT" w:cs="Times New Roman"/>
          <w:sz w:val="24"/>
          <w:szCs w:val="24"/>
        </w:rPr>
        <w:t>sukladno Pravilnik</w:t>
      </w:r>
      <w:r w:rsidR="00EB395E" w:rsidRPr="006E1868">
        <w:rPr>
          <w:rFonts w:ascii="Gill Sans MT" w:hAnsi="Gill Sans MT" w:cs="Times New Roman"/>
          <w:sz w:val="24"/>
          <w:szCs w:val="24"/>
        </w:rPr>
        <w:t>u</w:t>
      </w:r>
      <w:r w:rsidR="00463AA2" w:rsidRPr="006E1868">
        <w:rPr>
          <w:rFonts w:ascii="Gill Sans MT" w:hAnsi="Gill Sans MT" w:cs="Times New Roman"/>
          <w:sz w:val="24"/>
          <w:szCs w:val="24"/>
        </w:rPr>
        <w:t xml:space="preserve"> o</w:t>
      </w:r>
      <w:r w:rsidR="00463AA2" w:rsidRPr="006E1868">
        <w:rPr>
          <w:rFonts w:ascii="Gill Sans MT" w:eastAsia="Times New Roman" w:hAnsi="Gill Sans MT" w:cs="Open Sans"/>
          <w:caps/>
          <w:color w:val="414145"/>
          <w:sz w:val="27"/>
          <w:szCs w:val="27"/>
          <w:lang w:eastAsia="hr-HR"/>
        </w:rPr>
        <w:t xml:space="preserve"> </w:t>
      </w:r>
      <w:r w:rsidR="00463AA2" w:rsidRPr="006E1868">
        <w:rPr>
          <w:rFonts w:ascii="Gill Sans MT" w:hAnsi="Gill Sans MT" w:cs="Times New Roman"/>
          <w:sz w:val="24"/>
          <w:szCs w:val="24"/>
        </w:rPr>
        <w:t xml:space="preserve">jednostavnim i drugim građevinama i radovima </w:t>
      </w:r>
      <w:r w:rsidR="00C42766" w:rsidRPr="006E1868">
        <w:rPr>
          <w:rFonts w:ascii="Gill Sans MT" w:hAnsi="Gill Sans MT" w:cs="Times New Roman"/>
          <w:sz w:val="24"/>
          <w:szCs w:val="24"/>
        </w:rPr>
        <w:t>(NN 112/17, 34/18, 36/19, 98/19, 31/20, 74/22 155/23);</w:t>
      </w:r>
    </w:p>
    <w:p w14:paraId="128BE0B2" w14:textId="1E8678FF" w:rsidR="00463AA2" w:rsidRPr="006E1868" w:rsidRDefault="00463AA2" w:rsidP="00C42766">
      <w:pPr>
        <w:numPr>
          <w:ilvl w:val="0"/>
          <w:numId w:val="16"/>
        </w:numPr>
        <w:spacing w:after="120"/>
        <w:ind w:left="426" w:hanging="426"/>
        <w:jc w:val="both"/>
        <w:rPr>
          <w:rFonts w:ascii="Gill Sans MT" w:hAnsi="Gill Sans MT" w:cs="Times New Roman"/>
          <w:sz w:val="24"/>
          <w:szCs w:val="24"/>
        </w:rPr>
      </w:pPr>
      <w:r w:rsidRPr="006E1868">
        <w:rPr>
          <w:rFonts w:ascii="Gill Sans MT" w:hAnsi="Gill Sans MT" w:cs="Times New Roman"/>
          <w:sz w:val="24"/>
          <w:szCs w:val="24"/>
        </w:rPr>
        <w:t>Aktivnosti vidljivosti</w:t>
      </w:r>
      <w:r w:rsidR="008335B4" w:rsidRPr="006E1868">
        <w:rPr>
          <w:rFonts w:ascii="Gill Sans MT" w:hAnsi="Gill Sans MT" w:cs="Times New Roman"/>
          <w:sz w:val="24"/>
          <w:szCs w:val="24"/>
        </w:rPr>
        <w:t>.</w:t>
      </w:r>
    </w:p>
    <w:p w14:paraId="0B08B3EE" w14:textId="7F4C3922" w:rsidR="00AF23C1" w:rsidRPr="006E1868" w:rsidRDefault="00AF23C1" w:rsidP="00085E90">
      <w:pPr>
        <w:spacing w:before="120" w:after="120"/>
        <w:jc w:val="both"/>
        <w:rPr>
          <w:rFonts w:ascii="Gill Sans MT" w:eastAsiaTheme="minorHAnsi" w:hAnsi="Gill Sans MT" w:cs="Times New Roman"/>
          <w:sz w:val="24"/>
          <w:szCs w:val="24"/>
          <w:lang w:eastAsia="hr-HR"/>
        </w:rPr>
      </w:pPr>
      <w:r w:rsidRPr="006E1868">
        <w:rPr>
          <w:rFonts w:ascii="Gill Sans MT" w:hAnsi="Gill Sans MT" w:cs="Times New Roman"/>
          <w:sz w:val="24"/>
          <w:szCs w:val="24"/>
        </w:rPr>
        <w:t>Navedeno ne predstavlja iscrpnu listu, već može uključivati i sve ostale aktivnosti potrebn</w:t>
      </w:r>
      <w:r w:rsidR="008335B4" w:rsidRPr="006E1868">
        <w:rPr>
          <w:rFonts w:ascii="Gill Sans MT" w:hAnsi="Gill Sans MT" w:cs="Times New Roman"/>
          <w:sz w:val="24"/>
          <w:szCs w:val="24"/>
        </w:rPr>
        <w:t>e</w:t>
      </w:r>
      <w:r w:rsidRPr="006E1868">
        <w:rPr>
          <w:rFonts w:ascii="Gill Sans MT" w:hAnsi="Gill Sans MT" w:cs="Times New Roman"/>
          <w:sz w:val="24"/>
          <w:szCs w:val="24"/>
        </w:rPr>
        <w:t xml:space="preserve"> za izvođenje/realizaciju projekta</w:t>
      </w:r>
      <w:r w:rsidR="008335B4" w:rsidRPr="006E1868">
        <w:rPr>
          <w:rFonts w:ascii="Gill Sans MT" w:eastAsiaTheme="minorHAnsi" w:hAnsi="Gill Sans MT" w:cs="Times New Roman"/>
          <w:sz w:val="24"/>
          <w:szCs w:val="24"/>
          <w:lang w:eastAsia="hr-HR"/>
        </w:rPr>
        <w:t>.</w:t>
      </w:r>
    </w:p>
    <w:p w14:paraId="726FA0CE" w14:textId="77777777" w:rsidR="005F6D64" w:rsidRPr="006E1868" w:rsidRDefault="005F6D64" w:rsidP="005F6D64">
      <w:pPr>
        <w:pStyle w:val="Tekstfusnote"/>
        <w:jc w:val="both"/>
        <w:rPr>
          <w:rFonts w:ascii="Gill Sans MT" w:hAnsi="Gill Sans MT"/>
          <w:i/>
          <w:sz w:val="18"/>
          <w:szCs w:val="18"/>
        </w:rPr>
      </w:pPr>
      <w:r w:rsidRPr="006E1868">
        <w:rPr>
          <w:rFonts w:ascii="Gill Sans MT" w:hAnsi="Gill Sans MT"/>
          <w:i/>
          <w:sz w:val="18"/>
          <w:szCs w:val="18"/>
          <w:vertAlign w:val="superscript"/>
        </w:rPr>
        <w:t>17</w:t>
      </w:r>
      <w:r w:rsidRPr="006E1868">
        <w:rPr>
          <w:rFonts w:ascii="Gill Sans MT" w:hAnsi="Gill Sans MT"/>
          <w:i/>
          <w:sz w:val="18"/>
          <w:szCs w:val="18"/>
        </w:rPr>
        <w:t xml:space="preserve">U skladu s člankom 2, stavkom 1, točkom 32. Zakona o sigurnosti prometa na cestama (NN 67/08, 48/10, 74/11, 80/13, 158/13, 92/14, 64/15, 108/17, 70/19, 42/20, 85/22, 114/22, 133/23), radno vozilo je bilo koji teretni automobil ili priključno vozilo na koje su ugrađeni uređaji ili oprema za obavljanje radova na način da se na vozilu </w:t>
      </w:r>
      <w:r w:rsidRPr="006E1868">
        <w:rPr>
          <w:rFonts w:ascii="Gill Sans MT" w:hAnsi="Gill Sans MT"/>
          <w:b/>
          <w:i/>
          <w:sz w:val="18"/>
          <w:szCs w:val="18"/>
        </w:rPr>
        <w:t>ne može prevoziti</w:t>
      </w:r>
      <w:r w:rsidRPr="006E1868">
        <w:rPr>
          <w:rFonts w:ascii="Gill Sans MT" w:hAnsi="Gill Sans MT"/>
          <w:i/>
          <w:sz w:val="18"/>
          <w:szCs w:val="18"/>
        </w:rPr>
        <w:t xml:space="preserve"> nikakav drugi teret. </w:t>
      </w:r>
    </w:p>
    <w:p w14:paraId="4F469D6F" w14:textId="77777777" w:rsidR="00F85153" w:rsidRPr="006E1868" w:rsidRDefault="00F85153" w:rsidP="00085E90">
      <w:pPr>
        <w:pStyle w:val="Bezproreda"/>
        <w:jc w:val="both"/>
        <w:rPr>
          <w:rFonts w:ascii="Gill Sans MT" w:hAnsi="Gill Sans MT" w:cs="Times New Roman"/>
          <w:sz w:val="24"/>
          <w:szCs w:val="24"/>
        </w:rPr>
      </w:pPr>
    </w:p>
    <w:p w14:paraId="631280BE" w14:textId="77777777" w:rsidR="00AF23C1" w:rsidRPr="006E1868" w:rsidRDefault="00AF23C1" w:rsidP="005912ED">
      <w:pPr>
        <w:pStyle w:val="Naslov2"/>
      </w:pPr>
      <w:bookmarkStart w:id="211" w:name="_Toc126055361"/>
      <w:bookmarkStart w:id="212" w:name="_Toc121905073"/>
      <w:bookmarkStart w:id="213" w:name="_Toc121905130"/>
      <w:bookmarkStart w:id="214" w:name="_Toc121905187"/>
      <w:bookmarkStart w:id="215" w:name="_Toc121905245"/>
      <w:bookmarkStart w:id="216" w:name="_Toc121905301"/>
      <w:bookmarkStart w:id="217" w:name="_Toc121922662"/>
      <w:bookmarkStart w:id="218" w:name="_Toc122000491"/>
      <w:bookmarkStart w:id="219" w:name="_Toc122003367"/>
      <w:bookmarkStart w:id="220" w:name="_Toc122003445"/>
      <w:bookmarkStart w:id="221" w:name="_Toc122003501"/>
      <w:bookmarkStart w:id="222" w:name="_Toc176951110"/>
      <w:bookmarkEnd w:id="211"/>
      <w:bookmarkEnd w:id="212"/>
      <w:bookmarkEnd w:id="213"/>
      <w:bookmarkEnd w:id="214"/>
      <w:bookmarkEnd w:id="215"/>
      <w:bookmarkEnd w:id="216"/>
      <w:bookmarkEnd w:id="217"/>
      <w:bookmarkEnd w:id="218"/>
      <w:bookmarkEnd w:id="219"/>
      <w:bookmarkEnd w:id="220"/>
      <w:bookmarkEnd w:id="221"/>
      <w:r w:rsidRPr="006E1868">
        <w:t>Neprihvatljive aktivnosti projekta</w:t>
      </w:r>
      <w:bookmarkEnd w:id="222"/>
      <w:r w:rsidRPr="006E1868">
        <w:t xml:space="preserve"> </w:t>
      </w:r>
    </w:p>
    <w:p w14:paraId="57E1D58F" w14:textId="79E7A398" w:rsidR="00AF23C1" w:rsidRPr="006E1868" w:rsidRDefault="00C3001A"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U okviru ovog Poziva, n</w:t>
      </w:r>
      <w:r w:rsidR="00AF23C1" w:rsidRPr="006E1868">
        <w:rPr>
          <w:rFonts w:ascii="Gill Sans MT" w:hAnsi="Gill Sans MT" w:cs="Times New Roman"/>
          <w:sz w:val="24"/>
          <w:szCs w:val="24"/>
        </w:rPr>
        <w:t>eprihvatljive aktivnosti koje se ne mogu financirati su</w:t>
      </w:r>
      <w:r w:rsidRPr="006E1868">
        <w:rPr>
          <w:rFonts w:ascii="Gill Sans MT" w:hAnsi="Gill Sans MT" w:cs="Times New Roman"/>
          <w:sz w:val="24"/>
          <w:szCs w:val="24"/>
        </w:rPr>
        <w:t xml:space="preserve"> </w:t>
      </w:r>
      <w:r w:rsidR="00AF23C1" w:rsidRPr="006E1868">
        <w:rPr>
          <w:rFonts w:ascii="Gill Sans MT" w:hAnsi="Gill Sans MT" w:cs="Times New Roman"/>
          <w:sz w:val="24"/>
          <w:szCs w:val="24"/>
        </w:rPr>
        <w:t>nabava opreme za prijevoz i drugu manipulaciju opremom</w:t>
      </w:r>
      <w:r w:rsidRPr="006E1868">
        <w:rPr>
          <w:rFonts w:ascii="Gill Sans MT" w:hAnsi="Gill Sans MT" w:cs="Times New Roman"/>
          <w:sz w:val="24"/>
          <w:szCs w:val="24"/>
        </w:rPr>
        <w:t xml:space="preserve"> (</w:t>
      </w:r>
      <w:r w:rsidR="00AF23C1" w:rsidRPr="006E1868">
        <w:rPr>
          <w:rFonts w:ascii="Gill Sans MT" w:hAnsi="Gill Sans MT" w:cs="Times New Roman"/>
          <w:sz w:val="24"/>
          <w:szCs w:val="24"/>
        </w:rPr>
        <w:t>npr. labudice, kamioni</w:t>
      </w:r>
      <w:r w:rsidRPr="006E1868">
        <w:rPr>
          <w:rFonts w:ascii="Gill Sans MT" w:hAnsi="Gill Sans MT" w:cs="Times New Roman"/>
          <w:sz w:val="24"/>
          <w:szCs w:val="24"/>
        </w:rPr>
        <w:t>)</w:t>
      </w:r>
      <w:r w:rsidR="00AF23C1" w:rsidRPr="006E1868">
        <w:rPr>
          <w:rFonts w:ascii="Gill Sans MT" w:hAnsi="Gill Sans MT" w:cs="Times New Roman"/>
          <w:sz w:val="24"/>
          <w:szCs w:val="24"/>
        </w:rPr>
        <w:t xml:space="preserve"> koja izravno ne služi recikliranju otpada odnosno izravno ne doprinosi </w:t>
      </w:r>
      <w:r w:rsidR="0071137A" w:rsidRPr="006E1868">
        <w:rPr>
          <w:rFonts w:ascii="Gill Sans MT" w:hAnsi="Gill Sans MT" w:cs="Times New Roman"/>
          <w:sz w:val="24"/>
          <w:szCs w:val="24"/>
        </w:rPr>
        <w:t xml:space="preserve">postizanju </w:t>
      </w:r>
      <w:r w:rsidR="00AF23C1" w:rsidRPr="006E1868">
        <w:rPr>
          <w:rFonts w:ascii="Gill Sans MT" w:hAnsi="Gill Sans MT" w:cs="Times New Roman"/>
          <w:sz w:val="24"/>
          <w:szCs w:val="24"/>
        </w:rPr>
        <w:t>pokazatelja recikliranja otpada</w:t>
      </w:r>
      <w:r w:rsidR="009E6ED1" w:rsidRPr="006E1868">
        <w:rPr>
          <w:rFonts w:ascii="Gill Sans MT" w:hAnsi="Gill Sans MT" w:cs="Times New Roman"/>
          <w:sz w:val="24"/>
          <w:szCs w:val="24"/>
        </w:rPr>
        <w:t xml:space="preserve"> ovog Poziva</w:t>
      </w:r>
      <w:r w:rsidRPr="006E1868">
        <w:rPr>
          <w:rFonts w:ascii="Gill Sans MT" w:hAnsi="Gill Sans MT" w:cs="Times New Roman"/>
          <w:sz w:val="24"/>
          <w:szCs w:val="24"/>
        </w:rPr>
        <w:t>.</w:t>
      </w:r>
    </w:p>
    <w:p w14:paraId="0DCAB54E" w14:textId="77777777" w:rsidR="00AF23C1" w:rsidRPr="006E1868" w:rsidRDefault="00AF23C1" w:rsidP="00C7740E">
      <w:pPr>
        <w:jc w:val="both"/>
        <w:rPr>
          <w:rFonts w:ascii="Gill Sans MT" w:hAnsi="Gill Sans MT" w:cs="Times New Roman"/>
          <w:sz w:val="24"/>
          <w:szCs w:val="24"/>
        </w:rPr>
      </w:pPr>
    </w:p>
    <w:p w14:paraId="349A2975" w14:textId="77777777" w:rsidR="00AF23C1" w:rsidRPr="006E1868" w:rsidRDefault="00AF23C1" w:rsidP="005912ED">
      <w:pPr>
        <w:pStyle w:val="Naslov2"/>
      </w:pPr>
      <w:bookmarkStart w:id="223" w:name="_Toc176951111"/>
      <w:r w:rsidRPr="006E1868">
        <w:t>Op</w:t>
      </w:r>
      <w:r w:rsidRPr="006E1868">
        <w:rPr>
          <w:spacing w:val="-2"/>
        </w:rPr>
        <w:t xml:space="preserve">ći </w:t>
      </w:r>
      <w:r w:rsidRPr="006E1868">
        <w:t xml:space="preserve">zahtjevi </w:t>
      </w:r>
      <w:r w:rsidRPr="006E1868">
        <w:rPr>
          <w:spacing w:val="-3"/>
        </w:rPr>
        <w:t xml:space="preserve">koji se odnose na </w:t>
      </w:r>
      <w:r w:rsidRPr="006E1868">
        <w:t>prihvatljivost troškova za provedbu projekta</w:t>
      </w:r>
      <w:bookmarkEnd w:id="223"/>
    </w:p>
    <w:p w14:paraId="65628507" w14:textId="1B66158B" w:rsidR="004379F4" w:rsidRPr="006E1868" w:rsidRDefault="004379F4" w:rsidP="004379F4">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Prema Uredbi (EU) 2021/241 od 12. veljače 2021. o uspostavi Mehanizma za oporavak i otpornost, čl</w:t>
      </w:r>
      <w:r w:rsidR="00BE511F" w:rsidRPr="006E1868">
        <w:rPr>
          <w:rFonts w:ascii="Gill Sans MT" w:hAnsi="Gill Sans MT" w:cs="Times New Roman"/>
          <w:sz w:val="24"/>
          <w:szCs w:val="24"/>
        </w:rPr>
        <w:t xml:space="preserve">. </w:t>
      </w:r>
      <w:r w:rsidRPr="006E1868">
        <w:rPr>
          <w:rFonts w:ascii="Gill Sans MT" w:hAnsi="Gill Sans MT" w:cs="Times New Roman"/>
          <w:sz w:val="24"/>
          <w:szCs w:val="24"/>
        </w:rPr>
        <w:t xml:space="preserve"> 17., prihvatljive su mjere koje su započete od 1. veljače 2020.</w:t>
      </w:r>
      <w:r w:rsidR="00732974" w:rsidRPr="006E1868">
        <w:rPr>
          <w:rFonts w:ascii="Gill Sans MT" w:hAnsi="Gill Sans MT" w:cs="Times New Roman"/>
          <w:sz w:val="24"/>
          <w:szCs w:val="24"/>
          <w:vertAlign w:val="superscript"/>
        </w:rPr>
        <w:t>18</w:t>
      </w:r>
      <w:r w:rsidRPr="006E1868">
        <w:rPr>
          <w:rFonts w:ascii="Gill Sans MT" w:hAnsi="Gill Sans MT" w:cs="Times New Roman"/>
          <w:sz w:val="24"/>
          <w:szCs w:val="24"/>
        </w:rPr>
        <w:t>, pod uvjetom da su u skladu i s drugim zahtjevima Uredbe.</w:t>
      </w:r>
    </w:p>
    <w:p w14:paraId="19354938" w14:textId="66DDCCC8" w:rsidR="00AF23C1" w:rsidRPr="006E1868" w:rsidRDefault="00AF23C1"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Proračun projekta treba biti realan, tj. troškovi 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projekta. Prijavitelj je dužan dostaviti proračun svih planiranih troškova potrebnih za realizaciju projekta, pri čemu proračun mora obuhvatiti troškove koji nastaju nakon potpisivanja ugovora o dodjeli bespovratnih sredstava i troškove koji su nastali i prije tog trenutka (ukoliko je primjenjivo). Neprihvatljivi troškovi se navode zasebno u proračunu projekta.</w:t>
      </w:r>
      <w:r w:rsidR="009D2CAB" w:rsidRPr="006E1868">
        <w:rPr>
          <w:rFonts w:ascii="Gill Sans MT" w:hAnsi="Gill Sans MT" w:cs="Times New Roman"/>
          <w:sz w:val="24"/>
          <w:szCs w:val="24"/>
        </w:rPr>
        <w:t xml:space="preserve"> </w:t>
      </w:r>
    </w:p>
    <w:p w14:paraId="6C1A0A94" w14:textId="6427146F" w:rsidR="009D2CAB" w:rsidRPr="006E1868" w:rsidRDefault="009D2CAB" w:rsidP="00085E90">
      <w:pPr>
        <w:pStyle w:val="Bezproreda"/>
        <w:spacing w:after="120"/>
        <w:jc w:val="both"/>
        <w:rPr>
          <w:rFonts w:ascii="Gill Sans MT" w:hAnsi="Gill Sans MT" w:cs="Times New Roman"/>
          <w:sz w:val="24"/>
          <w:szCs w:val="24"/>
        </w:rPr>
      </w:pPr>
      <w:r w:rsidRPr="006E1868">
        <w:rPr>
          <w:rFonts w:ascii="Gill Sans MT" w:hAnsi="Gill Sans MT" w:cs="Times New Roman"/>
          <w:bCs/>
          <w:sz w:val="24"/>
          <w:szCs w:val="24"/>
        </w:rPr>
        <w:t>Provedba mjera vidljivosti kako je navedena u točki 5.3 ovih uputa, a odnosi se na označavanje je obvezna i za provedbu istih korisnik je dužan osigurati vlastita sredstva.</w:t>
      </w:r>
    </w:p>
    <w:p w14:paraId="2C46A969" w14:textId="77777777" w:rsidR="00AF23C1" w:rsidRPr="006E1868" w:rsidRDefault="00AF23C1" w:rsidP="00085E90">
      <w:pPr>
        <w:spacing w:after="60"/>
        <w:jc w:val="both"/>
        <w:rPr>
          <w:rFonts w:ascii="Gill Sans MT" w:hAnsi="Gill Sans MT" w:cs="Times New Roman"/>
          <w:sz w:val="24"/>
          <w:szCs w:val="24"/>
        </w:rPr>
      </w:pPr>
      <w:r w:rsidRPr="006E1868">
        <w:rPr>
          <w:rFonts w:ascii="Gill Sans MT" w:hAnsi="Gill Sans MT" w:cs="Times New Roman"/>
          <w:sz w:val="24"/>
          <w:szCs w:val="24"/>
        </w:rPr>
        <w:t xml:space="preserve">Kako bi bili prihvatljivi, troškovi moraju ispunjavati sljedeće </w:t>
      </w:r>
      <w:r w:rsidRPr="006E1868">
        <w:rPr>
          <w:rFonts w:ascii="Gill Sans MT" w:hAnsi="Gill Sans MT" w:cs="Times New Roman"/>
          <w:b/>
          <w:sz w:val="24"/>
          <w:szCs w:val="24"/>
        </w:rPr>
        <w:t>opće uvjete prihvatljivosti</w:t>
      </w:r>
      <w:r w:rsidRPr="006E1868">
        <w:rPr>
          <w:rFonts w:ascii="Gill Sans MT" w:hAnsi="Gill Sans MT" w:cs="Times New Roman"/>
          <w:sz w:val="24"/>
          <w:szCs w:val="24"/>
        </w:rPr>
        <w:t>:</w:t>
      </w:r>
    </w:p>
    <w:p w14:paraId="2DDDE03C" w14:textId="6F9E41EF" w:rsidR="00BD0A8B" w:rsidRPr="006E1868" w:rsidRDefault="00BD0A8B" w:rsidP="007E4CD4">
      <w:pPr>
        <w:numPr>
          <w:ilvl w:val="0"/>
          <w:numId w:val="18"/>
        </w:numPr>
        <w:ind w:left="360"/>
        <w:jc w:val="both"/>
        <w:rPr>
          <w:rFonts w:ascii="Gill Sans MT" w:hAnsi="Gill Sans MT" w:cs="Times New Roman"/>
          <w:sz w:val="24"/>
          <w:szCs w:val="24"/>
        </w:rPr>
      </w:pPr>
      <w:r w:rsidRPr="006E1868">
        <w:rPr>
          <w:rFonts w:ascii="Gill Sans MT" w:hAnsi="Gill Sans MT" w:cs="Times New Roman"/>
          <w:sz w:val="24"/>
          <w:szCs w:val="24"/>
        </w:rPr>
        <w:t>biti usklađeni s prihvatljivim kategorijama troškova</w:t>
      </w:r>
      <w:r w:rsidR="00C828BB" w:rsidRPr="006E1868">
        <w:rPr>
          <w:rFonts w:ascii="Gill Sans MT" w:hAnsi="Gill Sans MT" w:cs="Times New Roman"/>
          <w:sz w:val="24"/>
          <w:szCs w:val="24"/>
        </w:rPr>
        <w:t>,</w:t>
      </w:r>
    </w:p>
    <w:p w14:paraId="33F03564" w14:textId="7A2FC18A" w:rsidR="003345AD" w:rsidRPr="006E1868" w:rsidRDefault="003345AD" w:rsidP="007E4CD4">
      <w:pPr>
        <w:numPr>
          <w:ilvl w:val="0"/>
          <w:numId w:val="18"/>
        </w:numPr>
        <w:ind w:left="360"/>
        <w:jc w:val="both"/>
        <w:rPr>
          <w:rFonts w:ascii="Gill Sans MT" w:hAnsi="Gill Sans MT" w:cs="Times New Roman"/>
          <w:sz w:val="24"/>
          <w:szCs w:val="24"/>
        </w:rPr>
      </w:pPr>
      <w:r w:rsidRPr="006E1868">
        <w:rPr>
          <w:rFonts w:ascii="Gill Sans MT" w:hAnsi="Gill Sans MT" w:cs="Times New Roman"/>
          <w:sz w:val="24"/>
          <w:szCs w:val="24"/>
        </w:rPr>
        <w:lastRenderedPageBreak/>
        <w:t>nastati kod korisnika</w:t>
      </w:r>
      <w:r w:rsidR="00C828BB" w:rsidRPr="006E1868">
        <w:rPr>
          <w:rFonts w:ascii="Gill Sans MT" w:hAnsi="Gill Sans MT" w:cs="Times New Roman"/>
          <w:sz w:val="24"/>
          <w:szCs w:val="24"/>
        </w:rPr>
        <w:t>,</w:t>
      </w:r>
    </w:p>
    <w:p w14:paraId="213CFDC5" w14:textId="27DC8244" w:rsidR="00AF23C1" w:rsidRPr="006E1868" w:rsidRDefault="00AF23C1" w:rsidP="007E4CD4">
      <w:pPr>
        <w:numPr>
          <w:ilvl w:val="0"/>
          <w:numId w:val="18"/>
        </w:numPr>
        <w:ind w:left="360"/>
        <w:jc w:val="both"/>
        <w:rPr>
          <w:rFonts w:ascii="Gill Sans MT" w:hAnsi="Gill Sans MT" w:cs="Times New Roman"/>
          <w:sz w:val="24"/>
          <w:szCs w:val="24"/>
        </w:rPr>
      </w:pPr>
      <w:r w:rsidRPr="006E1868">
        <w:rPr>
          <w:rFonts w:ascii="Gill Sans MT" w:hAnsi="Gill Sans MT" w:cs="Times New Roman"/>
          <w:sz w:val="24"/>
          <w:szCs w:val="24"/>
        </w:rPr>
        <w:t>nastati za vrijeme trajanja (razdoblja) provedbe projekta</w:t>
      </w:r>
      <w:r w:rsidR="00C828BB" w:rsidRPr="006E1868">
        <w:rPr>
          <w:rFonts w:ascii="Gill Sans MT" w:hAnsi="Gill Sans MT" w:cs="Times New Roman"/>
          <w:sz w:val="24"/>
          <w:szCs w:val="24"/>
        </w:rPr>
        <w:t>,</w:t>
      </w:r>
    </w:p>
    <w:p w14:paraId="3BE02A23" w14:textId="77777777" w:rsidR="00AF23C1" w:rsidRPr="006E1868" w:rsidRDefault="00AF23C1" w:rsidP="007E4CD4">
      <w:pPr>
        <w:numPr>
          <w:ilvl w:val="0"/>
          <w:numId w:val="18"/>
        </w:numPr>
        <w:ind w:left="360"/>
        <w:jc w:val="both"/>
        <w:rPr>
          <w:rFonts w:ascii="Gill Sans MT" w:hAnsi="Gill Sans MT" w:cs="Times New Roman"/>
          <w:sz w:val="24"/>
          <w:szCs w:val="24"/>
        </w:rPr>
      </w:pPr>
      <w:r w:rsidRPr="006E1868">
        <w:rPr>
          <w:rFonts w:ascii="Gill Sans MT" w:hAnsi="Gill Sans MT" w:cs="Times New Roman"/>
          <w:sz w:val="24"/>
          <w:szCs w:val="24"/>
        </w:rPr>
        <w:t>biti povezani s projektom i nastati u okviru projekta (proračuna projekta) koji je odabran u okviru ovog Poziva, u skladu s kriterijima odabira, a za koji je preuzeta obveza u Ugovoru,</w:t>
      </w:r>
    </w:p>
    <w:p w14:paraId="21BD43B4" w14:textId="77777777" w:rsidR="00AF23C1" w:rsidRPr="006E1868" w:rsidRDefault="00AF23C1" w:rsidP="007E4CD4">
      <w:pPr>
        <w:numPr>
          <w:ilvl w:val="0"/>
          <w:numId w:val="18"/>
        </w:numPr>
        <w:ind w:left="360"/>
        <w:jc w:val="both"/>
        <w:rPr>
          <w:rFonts w:ascii="Gill Sans MT" w:hAnsi="Gill Sans MT" w:cs="Times New Roman"/>
          <w:sz w:val="24"/>
          <w:szCs w:val="24"/>
        </w:rPr>
      </w:pPr>
      <w:r w:rsidRPr="006E1868">
        <w:rPr>
          <w:rFonts w:ascii="Gill Sans MT" w:hAnsi="Gill Sans MT" w:cs="Times New Roman"/>
          <w:sz w:val="24"/>
          <w:szCs w:val="24"/>
        </w:rPr>
        <w:t>biti razumni, opravdani i u skladu s načelom odgovornog financijskog upravljanja, odnosno u skladu s načelima ekonomičnosti, učinkovitosti i djelotvornosti za postizanje rezultata, u skladu s tržišnim cijenama,</w:t>
      </w:r>
    </w:p>
    <w:p w14:paraId="74DB12B3" w14:textId="77777777" w:rsidR="00AF23C1" w:rsidRPr="006E1868" w:rsidRDefault="00AF23C1" w:rsidP="007E4CD4">
      <w:pPr>
        <w:numPr>
          <w:ilvl w:val="0"/>
          <w:numId w:val="18"/>
        </w:numPr>
        <w:ind w:left="360"/>
        <w:jc w:val="both"/>
        <w:rPr>
          <w:rFonts w:ascii="Gill Sans MT" w:hAnsi="Gill Sans MT" w:cs="Times New Roman"/>
          <w:sz w:val="24"/>
          <w:szCs w:val="24"/>
        </w:rPr>
      </w:pPr>
      <w:r w:rsidRPr="006E1868">
        <w:rPr>
          <w:rFonts w:ascii="Gill Sans MT" w:hAnsi="Gill Sans MT" w:cs="Times New Roman"/>
          <w:sz w:val="24"/>
          <w:szCs w:val="24"/>
        </w:rPr>
        <w:t>biti usklađeni s pravilima financijskih ograničenja navedenih u ovim Uputama,</w:t>
      </w:r>
    </w:p>
    <w:p w14:paraId="136953B8" w14:textId="77777777" w:rsidR="00AF23C1" w:rsidRPr="006E1868" w:rsidRDefault="00AF23C1" w:rsidP="007E4CD4">
      <w:pPr>
        <w:numPr>
          <w:ilvl w:val="0"/>
          <w:numId w:val="18"/>
        </w:numPr>
        <w:ind w:left="360"/>
        <w:jc w:val="both"/>
        <w:rPr>
          <w:rFonts w:ascii="Gill Sans MT" w:hAnsi="Gill Sans MT" w:cs="Times New Roman"/>
          <w:sz w:val="24"/>
          <w:szCs w:val="24"/>
        </w:rPr>
      </w:pPr>
      <w:r w:rsidRPr="006E1868">
        <w:rPr>
          <w:rFonts w:ascii="Gill Sans MT" w:hAnsi="Gill Sans MT" w:cs="Times New Roman"/>
          <w:sz w:val="24"/>
          <w:szCs w:val="24"/>
        </w:rPr>
        <w:t xml:space="preserve">biti u skladu s ograničenjima za posebne kategorije troškova (troškovi nadzora i koordinacije zaštite na radu, troškovi u vezi uvjeta informiranja i vidljivosti, troškovi vođenja projekta sukladno </w:t>
      </w:r>
      <w:r w:rsidR="003D23F7" w:rsidRPr="006E1868">
        <w:rPr>
          <w:rFonts w:ascii="Gill Sans MT" w:eastAsiaTheme="minorHAnsi" w:hAnsi="Gill Sans MT" w:cs="Times New Roman"/>
          <w:sz w:val="24"/>
          <w:szCs w:val="24"/>
        </w:rPr>
        <w:t>Zakonu o poslovima i djelatnostima prostornog uređenja i gradnje</w:t>
      </w:r>
      <w:r w:rsidR="003C42FA" w:rsidRPr="006E1868">
        <w:rPr>
          <w:rFonts w:ascii="Gill Sans MT" w:eastAsiaTheme="minorHAnsi" w:hAnsi="Gill Sans MT" w:cs="Times New Roman"/>
          <w:sz w:val="24"/>
          <w:szCs w:val="24"/>
        </w:rPr>
        <w:t xml:space="preserve"> (NN 78/15, 118/18, 110/19)</w:t>
      </w:r>
      <w:r w:rsidRPr="006E1868">
        <w:rPr>
          <w:rFonts w:ascii="Gill Sans MT" w:hAnsi="Gill Sans MT" w:cs="Times New Roman"/>
          <w:sz w:val="24"/>
          <w:szCs w:val="24"/>
        </w:rPr>
        <w:t>, troškovi upravljanja projektom kao troškovi savjetodavnih usluga, neizravni troškovi),</w:t>
      </w:r>
    </w:p>
    <w:p w14:paraId="4ABD6288" w14:textId="741A5583" w:rsidR="00991352" w:rsidRPr="006E1868" w:rsidRDefault="00586F59" w:rsidP="007E4CD4">
      <w:pPr>
        <w:numPr>
          <w:ilvl w:val="0"/>
          <w:numId w:val="18"/>
        </w:numPr>
        <w:ind w:left="360"/>
        <w:jc w:val="both"/>
        <w:rPr>
          <w:rFonts w:ascii="Gill Sans MT" w:hAnsi="Gill Sans MT" w:cs="Times New Roman"/>
          <w:sz w:val="24"/>
          <w:szCs w:val="24"/>
        </w:rPr>
      </w:pPr>
      <w:r w:rsidRPr="006E1868">
        <w:rPr>
          <w:rFonts w:ascii="Gill Sans MT" w:hAnsi="Gill Sans MT" w:cs="Times New Roman"/>
          <w:sz w:val="24"/>
          <w:szCs w:val="24"/>
        </w:rPr>
        <w:t>iznos prihvatljivih troškova/izdataka i bespovratnih sredstava, kao i intenzitet potpore ne mogu biti veći nego što je Prijavitelj zatražio u Obrascu 1. Prijavni obrazac (uzimajući u obzir sve odredbe ovog Poziva)</w:t>
      </w:r>
      <w:r w:rsidR="00C507B1" w:rsidRPr="006E1868">
        <w:rPr>
          <w:rFonts w:ascii="Gill Sans MT" w:hAnsi="Gill Sans MT" w:cs="Times New Roman"/>
          <w:sz w:val="24"/>
          <w:szCs w:val="24"/>
        </w:rPr>
        <w:t>,</w:t>
      </w:r>
    </w:p>
    <w:p w14:paraId="2E3D4AB5" w14:textId="77777777" w:rsidR="00C507B1" w:rsidRPr="006E1868" w:rsidRDefault="00C507B1" w:rsidP="00C507B1">
      <w:pPr>
        <w:numPr>
          <w:ilvl w:val="0"/>
          <w:numId w:val="18"/>
        </w:numPr>
        <w:ind w:left="36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Kod nabave opreme (npr. za strojeve kao utovarivač, bager, drobilice, </w:t>
      </w:r>
      <w:proofErr w:type="spellStart"/>
      <w:r w:rsidRPr="006E1868">
        <w:rPr>
          <w:rFonts w:ascii="Gill Sans MT" w:eastAsia="Calibri" w:hAnsi="Gill Sans MT" w:cs="Times New Roman"/>
          <w:sz w:val="24"/>
          <w:szCs w:val="24"/>
        </w:rPr>
        <w:t>šreder</w:t>
      </w:r>
      <w:proofErr w:type="spellEnd"/>
      <w:r w:rsidRPr="006E1868">
        <w:rPr>
          <w:rFonts w:ascii="Gill Sans MT" w:eastAsia="Calibri" w:hAnsi="Gill Sans MT" w:cs="Times New Roman"/>
          <w:sz w:val="24"/>
          <w:szCs w:val="24"/>
        </w:rPr>
        <w:t xml:space="preserve"> i slično) Prijavitelj </w:t>
      </w:r>
      <w:r w:rsidRPr="006E1868">
        <w:rPr>
          <w:rFonts w:ascii="Gill Sans MT" w:hAnsi="Gill Sans MT" w:cs="Times New Roman"/>
          <w:sz w:val="24"/>
          <w:szCs w:val="24"/>
        </w:rPr>
        <w:t>treba</w:t>
      </w:r>
      <w:r w:rsidRPr="006E1868">
        <w:rPr>
          <w:rFonts w:ascii="Gill Sans MT" w:eastAsia="Calibri" w:hAnsi="Gill Sans MT" w:cs="Times New Roman"/>
          <w:sz w:val="24"/>
          <w:szCs w:val="24"/>
        </w:rPr>
        <w:t xml:space="preserve"> voditi računa o poštivanju načela DNSH tj. projektni prijedlog smije sadržavati samo opremu/uređaje koji emitiraju nulte stope emisije plinova ili čestica ili niske specifične emisije plinova ili čestica, gdje je primjenjivo za vrstu opreme/strojeva i raspoloživo na tržištu. Gdje nije primjenjivo ili nije dostupno na tržištu, pogonski agregat mora biti minimalno u skladu s trenutno važećim emisijskim standardima za cestovne i </w:t>
      </w:r>
      <w:proofErr w:type="spellStart"/>
      <w:r w:rsidRPr="006E1868">
        <w:rPr>
          <w:rFonts w:ascii="Gill Sans MT" w:eastAsia="Calibri" w:hAnsi="Gill Sans MT" w:cs="Times New Roman"/>
          <w:sz w:val="24"/>
          <w:szCs w:val="24"/>
        </w:rPr>
        <w:t>necestovne</w:t>
      </w:r>
      <w:proofErr w:type="spellEnd"/>
      <w:r w:rsidRPr="006E1868">
        <w:rPr>
          <w:rFonts w:ascii="Gill Sans MT" w:eastAsia="Calibri" w:hAnsi="Gill Sans MT" w:cs="Times New Roman"/>
          <w:sz w:val="24"/>
          <w:szCs w:val="24"/>
        </w:rPr>
        <w:t xml:space="preserve"> pokretne strojeve.</w:t>
      </w:r>
    </w:p>
    <w:p w14:paraId="5E79C715" w14:textId="77777777" w:rsidR="00586F59" w:rsidRPr="006E1868" w:rsidRDefault="00586F59" w:rsidP="00085E90">
      <w:pPr>
        <w:pStyle w:val="Bezproreda"/>
        <w:jc w:val="both"/>
        <w:rPr>
          <w:rFonts w:ascii="Gill Sans MT" w:hAnsi="Gill Sans MT" w:cs="Times New Roman"/>
          <w:sz w:val="24"/>
          <w:szCs w:val="24"/>
        </w:rPr>
      </w:pPr>
    </w:p>
    <w:p w14:paraId="03B9C68E" w14:textId="154BE413" w:rsidR="000044E5" w:rsidRPr="006E1868" w:rsidRDefault="00293F27" w:rsidP="00293F27">
      <w:pPr>
        <w:pStyle w:val="Tekstfusnote"/>
        <w:jc w:val="both"/>
        <w:rPr>
          <w:rFonts w:ascii="Gill Sans MT" w:hAnsi="Gill Sans MT"/>
          <w:i/>
          <w:sz w:val="18"/>
          <w:szCs w:val="18"/>
        </w:rPr>
      </w:pPr>
      <w:r w:rsidRPr="006E1868">
        <w:rPr>
          <w:rFonts w:ascii="Gill Sans MT" w:hAnsi="Gill Sans MT"/>
          <w:i/>
          <w:sz w:val="18"/>
          <w:szCs w:val="18"/>
          <w:vertAlign w:val="superscript"/>
        </w:rPr>
        <w:t>18</w:t>
      </w:r>
      <w:r w:rsidR="000044E5" w:rsidRPr="006E1868">
        <w:rPr>
          <w:rFonts w:ascii="Gill Sans MT" w:hAnsi="Gill Sans MT"/>
          <w:i/>
          <w:sz w:val="18"/>
          <w:szCs w:val="18"/>
        </w:rPr>
        <w:t>Datum objave postupka JN za svaku prihvatljivu aktivnost (i posljedično tome trošak) smatra se datumom kad je mjera započela.</w:t>
      </w:r>
    </w:p>
    <w:p w14:paraId="7B2BB479" w14:textId="77777777" w:rsidR="008A2BC7" w:rsidRPr="006E1868" w:rsidRDefault="008A2BC7" w:rsidP="00293F27">
      <w:pPr>
        <w:pStyle w:val="Tekstfusnote"/>
        <w:jc w:val="both"/>
        <w:rPr>
          <w:rFonts w:ascii="Gill Sans MT" w:hAnsi="Gill Sans MT"/>
          <w:i/>
          <w:sz w:val="18"/>
          <w:szCs w:val="18"/>
        </w:rPr>
      </w:pPr>
    </w:p>
    <w:p w14:paraId="00D75C01" w14:textId="77777777" w:rsidR="001E1A02" w:rsidRPr="006E1868" w:rsidRDefault="001E1A02" w:rsidP="005912ED">
      <w:pPr>
        <w:pStyle w:val="Naslov2"/>
      </w:pPr>
      <w:bookmarkStart w:id="224" w:name="_Toc176951112"/>
      <w:r w:rsidRPr="006E1868">
        <w:t>Prihvatljive kategorije troškova</w:t>
      </w:r>
      <w:bookmarkEnd w:id="224"/>
    </w:p>
    <w:p w14:paraId="24573FF2" w14:textId="79F64394" w:rsidR="00997620" w:rsidRPr="006E1868" w:rsidRDefault="00997620" w:rsidP="00681712">
      <w:pPr>
        <w:spacing w:after="120"/>
        <w:jc w:val="both"/>
        <w:rPr>
          <w:rFonts w:ascii="Gill Sans MT" w:hAnsi="Gill Sans MT" w:cs="Times New Roman"/>
          <w:sz w:val="24"/>
          <w:szCs w:val="24"/>
        </w:rPr>
      </w:pPr>
      <w:r w:rsidRPr="006E1868">
        <w:rPr>
          <w:rFonts w:ascii="Gill Sans MT" w:hAnsi="Gill Sans MT" w:cs="Times New Roman"/>
          <w:sz w:val="24"/>
          <w:szCs w:val="24"/>
        </w:rPr>
        <w:t>Sljedeće kategorije troškova smatraju se prihv</w:t>
      </w:r>
      <w:r w:rsidR="003C6844" w:rsidRPr="006E1868">
        <w:rPr>
          <w:rFonts w:ascii="Gill Sans MT" w:hAnsi="Gill Sans MT" w:cs="Times New Roman"/>
          <w:sz w:val="24"/>
          <w:szCs w:val="24"/>
        </w:rPr>
        <w:t>a</w:t>
      </w:r>
      <w:r w:rsidRPr="006E1868">
        <w:rPr>
          <w:rFonts w:ascii="Gill Sans MT" w:hAnsi="Gill Sans MT" w:cs="Times New Roman"/>
          <w:sz w:val="24"/>
          <w:szCs w:val="24"/>
        </w:rPr>
        <w:t>tljivima:</w:t>
      </w:r>
    </w:p>
    <w:p w14:paraId="119D10CF" w14:textId="2F2FD413" w:rsidR="00654C87" w:rsidRPr="006E1868" w:rsidRDefault="00305901" w:rsidP="007E4CD4">
      <w:pPr>
        <w:numPr>
          <w:ilvl w:val="0"/>
          <w:numId w:val="19"/>
        </w:numPr>
        <w:spacing w:after="60"/>
        <w:jc w:val="both"/>
        <w:rPr>
          <w:rFonts w:ascii="Gill Sans MT" w:hAnsi="Gill Sans MT" w:cs="Times New Roman"/>
          <w:sz w:val="24"/>
          <w:szCs w:val="24"/>
        </w:rPr>
      </w:pPr>
      <w:r w:rsidRPr="006E1868">
        <w:rPr>
          <w:rFonts w:ascii="Gill Sans MT" w:hAnsi="Gill Sans MT" w:cs="Times New Roman"/>
          <w:sz w:val="24"/>
          <w:szCs w:val="24"/>
        </w:rPr>
        <w:t xml:space="preserve">Troškovi </w:t>
      </w:r>
      <w:r w:rsidR="00654C87" w:rsidRPr="006E1868">
        <w:rPr>
          <w:rFonts w:ascii="Gill Sans MT" w:hAnsi="Gill Sans MT" w:cs="Times New Roman"/>
          <w:sz w:val="24"/>
          <w:szCs w:val="24"/>
        </w:rPr>
        <w:t>vezan</w:t>
      </w:r>
      <w:r w:rsidRPr="006E1868">
        <w:rPr>
          <w:rFonts w:ascii="Gill Sans MT" w:hAnsi="Gill Sans MT" w:cs="Times New Roman"/>
          <w:sz w:val="24"/>
          <w:szCs w:val="24"/>
        </w:rPr>
        <w:t>i</w:t>
      </w:r>
      <w:r w:rsidR="00654C87" w:rsidRPr="006E1868">
        <w:rPr>
          <w:rFonts w:ascii="Gill Sans MT" w:hAnsi="Gill Sans MT" w:cs="Times New Roman"/>
          <w:sz w:val="24"/>
          <w:szCs w:val="24"/>
        </w:rPr>
        <w:t xml:space="preserve"> uz </w:t>
      </w:r>
      <w:r w:rsidR="00096F68" w:rsidRPr="006E1868">
        <w:rPr>
          <w:rFonts w:ascii="Gill Sans MT" w:hAnsi="Gill Sans MT" w:cs="Times New Roman"/>
          <w:sz w:val="24"/>
          <w:szCs w:val="24"/>
        </w:rPr>
        <w:t>nabavu opreme</w:t>
      </w:r>
      <w:r w:rsidR="00654C87" w:rsidRPr="006E1868">
        <w:rPr>
          <w:rFonts w:ascii="Gill Sans MT" w:hAnsi="Gill Sans MT" w:cs="Times New Roman"/>
          <w:sz w:val="24"/>
          <w:szCs w:val="24"/>
        </w:rPr>
        <w:t xml:space="preserve"> za recikliranje: </w:t>
      </w:r>
    </w:p>
    <w:p w14:paraId="519A8899" w14:textId="4FD18F4B" w:rsidR="00654C87" w:rsidRPr="006E1868" w:rsidRDefault="00654C87" w:rsidP="007E4CD4">
      <w:pPr>
        <w:numPr>
          <w:ilvl w:val="0"/>
          <w:numId w:val="17"/>
        </w:numPr>
        <w:ind w:hanging="294"/>
        <w:jc w:val="both"/>
        <w:rPr>
          <w:rFonts w:ascii="Gill Sans MT" w:hAnsi="Gill Sans MT" w:cs="Times New Roman"/>
          <w:sz w:val="24"/>
          <w:szCs w:val="24"/>
        </w:rPr>
      </w:pPr>
      <w:r w:rsidRPr="006E1868">
        <w:rPr>
          <w:rFonts w:ascii="Gill Sans MT" w:hAnsi="Gill Sans MT" w:cs="Times New Roman"/>
          <w:sz w:val="24"/>
          <w:szCs w:val="24"/>
        </w:rPr>
        <w:t xml:space="preserve">nabava strojeva, uređaja i opreme </w:t>
      </w:r>
      <w:r w:rsidR="002A2A46" w:rsidRPr="006E1868">
        <w:rPr>
          <w:rFonts w:ascii="Gill Sans MT" w:hAnsi="Gill Sans MT" w:cs="Times New Roman"/>
          <w:sz w:val="24"/>
          <w:szCs w:val="24"/>
        </w:rPr>
        <w:t>za</w:t>
      </w:r>
      <w:r w:rsidRPr="006E1868">
        <w:rPr>
          <w:rFonts w:ascii="Gill Sans MT" w:hAnsi="Gill Sans MT" w:cs="Times New Roman"/>
          <w:sz w:val="24"/>
          <w:szCs w:val="24"/>
        </w:rPr>
        <w:t xml:space="preserve"> recikliran</w:t>
      </w:r>
      <w:r w:rsidR="002A2A46" w:rsidRPr="006E1868">
        <w:rPr>
          <w:rFonts w:ascii="Gill Sans MT" w:hAnsi="Gill Sans MT" w:cs="Times New Roman"/>
          <w:sz w:val="24"/>
          <w:szCs w:val="24"/>
        </w:rPr>
        <w:t>je</w:t>
      </w:r>
      <w:r w:rsidRPr="006E1868">
        <w:rPr>
          <w:rFonts w:ascii="Gill Sans MT" w:hAnsi="Gill Sans MT" w:cs="Times New Roman"/>
          <w:sz w:val="24"/>
          <w:szCs w:val="24"/>
        </w:rPr>
        <w:t>;</w:t>
      </w:r>
    </w:p>
    <w:p w14:paraId="307746A6" w14:textId="7ED727FD" w:rsidR="00654C87" w:rsidRPr="006E1868" w:rsidRDefault="00654C87" w:rsidP="007E4CD4">
      <w:pPr>
        <w:numPr>
          <w:ilvl w:val="0"/>
          <w:numId w:val="17"/>
        </w:numPr>
        <w:ind w:hanging="294"/>
        <w:jc w:val="both"/>
        <w:rPr>
          <w:rFonts w:ascii="Gill Sans MT" w:hAnsi="Gill Sans MT" w:cs="Times New Roman"/>
          <w:sz w:val="24"/>
          <w:szCs w:val="24"/>
        </w:rPr>
      </w:pPr>
      <w:r w:rsidRPr="006E1868">
        <w:rPr>
          <w:rFonts w:ascii="Gill Sans MT" w:hAnsi="Gill Sans MT" w:cs="Times New Roman"/>
          <w:sz w:val="24"/>
          <w:szCs w:val="24"/>
        </w:rPr>
        <w:t>nabava radnog vozila</w:t>
      </w:r>
      <w:r w:rsidR="00D24129" w:rsidRPr="006E1868">
        <w:rPr>
          <w:rFonts w:ascii="Gill Sans MT" w:hAnsi="Gill Sans MT" w:cs="Times New Roman"/>
          <w:sz w:val="24"/>
          <w:szCs w:val="24"/>
          <w:vertAlign w:val="superscript"/>
        </w:rPr>
        <w:t>19</w:t>
      </w:r>
      <w:r w:rsidR="00D24129" w:rsidRPr="006E1868">
        <w:rPr>
          <w:rFonts w:ascii="Gill Sans MT" w:hAnsi="Gill Sans MT" w:cs="Times New Roman"/>
          <w:sz w:val="24"/>
          <w:szCs w:val="24"/>
        </w:rPr>
        <w:t xml:space="preserve"> </w:t>
      </w:r>
      <w:r w:rsidRPr="006E1868">
        <w:rPr>
          <w:rFonts w:ascii="Gill Sans MT" w:hAnsi="Gill Sans MT" w:cs="Times New Roman"/>
          <w:sz w:val="24"/>
          <w:szCs w:val="24"/>
        </w:rPr>
        <w:t>s</w:t>
      </w:r>
      <w:r w:rsidR="009D4E62" w:rsidRPr="006E1868">
        <w:rPr>
          <w:rFonts w:ascii="Gill Sans MT" w:hAnsi="Gill Sans MT" w:cs="Times New Roman"/>
          <w:sz w:val="24"/>
          <w:szCs w:val="24"/>
        </w:rPr>
        <w:t>a</w:t>
      </w:r>
      <w:r w:rsidRPr="006E1868">
        <w:rPr>
          <w:rFonts w:ascii="Gill Sans MT" w:hAnsi="Gill Sans MT" w:cs="Times New Roman"/>
          <w:sz w:val="24"/>
          <w:szCs w:val="24"/>
        </w:rPr>
        <w:t xml:space="preserve"> svim strojevima, uređajima i opremom koji su namijenjeni recikliranju otpada;</w:t>
      </w:r>
    </w:p>
    <w:p w14:paraId="6ADE2BD0" w14:textId="17C731A5" w:rsidR="00654C87" w:rsidRPr="006E1868" w:rsidRDefault="00654C87" w:rsidP="007E4CD4">
      <w:pPr>
        <w:numPr>
          <w:ilvl w:val="0"/>
          <w:numId w:val="17"/>
        </w:numPr>
        <w:ind w:hanging="294"/>
        <w:jc w:val="both"/>
        <w:rPr>
          <w:rFonts w:ascii="Gill Sans MT" w:hAnsi="Gill Sans MT" w:cs="Times New Roman"/>
          <w:sz w:val="24"/>
          <w:szCs w:val="24"/>
        </w:rPr>
      </w:pPr>
      <w:r w:rsidRPr="006E1868">
        <w:rPr>
          <w:rFonts w:ascii="Gill Sans MT" w:hAnsi="Gill Sans MT" w:cs="Times New Roman"/>
          <w:sz w:val="24"/>
          <w:szCs w:val="24"/>
        </w:rPr>
        <w:t xml:space="preserve">montaža i podešavanje strojeva, uređaja i opreme </w:t>
      </w:r>
      <w:r w:rsidR="00096F68" w:rsidRPr="006E1868">
        <w:rPr>
          <w:rFonts w:ascii="Gill Sans MT" w:hAnsi="Gill Sans MT" w:cs="Times New Roman"/>
          <w:sz w:val="24"/>
          <w:szCs w:val="24"/>
        </w:rPr>
        <w:t>za</w:t>
      </w:r>
      <w:r w:rsidRPr="006E1868">
        <w:rPr>
          <w:rFonts w:ascii="Gill Sans MT" w:hAnsi="Gill Sans MT" w:cs="Times New Roman"/>
          <w:sz w:val="24"/>
          <w:szCs w:val="24"/>
        </w:rPr>
        <w:t xml:space="preserve"> recikliranj</w:t>
      </w:r>
      <w:r w:rsidR="00096F68" w:rsidRPr="006E1868">
        <w:rPr>
          <w:rFonts w:ascii="Gill Sans MT" w:hAnsi="Gill Sans MT" w:cs="Times New Roman"/>
          <w:sz w:val="24"/>
          <w:szCs w:val="24"/>
        </w:rPr>
        <w:t>e</w:t>
      </w:r>
      <w:r w:rsidRPr="006E1868">
        <w:rPr>
          <w:rFonts w:ascii="Gill Sans MT" w:hAnsi="Gill Sans MT" w:cs="Times New Roman"/>
          <w:sz w:val="24"/>
          <w:szCs w:val="24"/>
        </w:rPr>
        <w:t>;</w:t>
      </w:r>
    </w:p>
    <w:p w14:paraId="7560AD46" w14:textId="77777777" w:rsidR="00C42766" w:rsidRPr="006E1868" w:rsidRDefault="00096F68" w:rsidP="00C42766">
      <w:pPr>
        <w:pStyle w:val="Odlomakpopisa"/>
        <w:numPr>
          <w:ilvl w:val="0"/>
          <w:numId w:val="17"/>
        </w:numPr>
        <w:ind w:hanging="295"/>
        <w:contextualSpacing w:val="0"/>
        <w:jc w:val="both"/>
        <w:rPr>
          <w:rFonts w:ascii="Gill Sans MT" w:hAnsi="Gill Sans MT" w:cs="Times New Roman"/>
          <w:sz w:val="24"/>
          <w:szCs w:val="24"/>
        </w:rPr>
      </w:pPr>
      <w:r w:rsidRPr="006E1868">
        <w:rPr>
          <w:rFonts w:ascii="Gill Sans MT" w:hAnsi="Gill Sans MT" w:cs="Times New Roman"/>
          <w:sz w:val="24"/>
          <w:szCs w:val="24"/>
        </w:rPr>
        <w:t>građenje odnosno izvođenje radova, potrebnih za ugradnju opreme za recikliranje,  sukladno Pravilniku o</w:t>
      </w:r>
      <w:r w:rsidRPr="006E1868">
        <w:rPr>
          <w:rFonts w:ascii="Gill Sans MT" w:eastAsia="Times New Roman" w:hAnsi="Gill Sans MT" w:cs="Open Sans"/>
          <w:caps/>
          <w:color w:val="414145"/>
          <w:sz w:val="27"/>
          <w:szCs w:val="27"/>
          <w:lang w:eastAsia="hr-HR"/>
        </w:rPr>
        <w:t xml:space="preserve"> </w:t>
      </w:r>
      <w:r w:rsidRPr="006E1868">
        <w:rPr>
          <w:rFonts w:ascii="Gill Sans MT" w:hAnsi="Gill Sans MT" w:cs="Times New Roman"/>
          <w:sz w:val="24"/>
          <w:szCs w:val="24"/>
        </w:rPr>
        <w:t>jednostavnim i drugim građevinama i radovima (NN </w:t>
      </w:r>
      <w:r w:rsidR="00C42766" w:rsidRPr="006E1868">
        <w:rPr>
          <w:rFonts w:ascii="Gill Sans MT" w:hAnsi="Gill Sans MT" w:cs="Times New Roman"/>
          <w:sz w:val="24"/>
          <w:szCs w:val="24"/>
        </w:rPr>
        <w:t>(NN 112/17, 34/18, 36/19, 98/19, 31/20, 74/22 155/23);</w:t>
      </w:r>
    </w:p>
    <w:p w14:paraId="09FAA7A5" w14:textId="50B9745E" w:rsidR="00654C87" w:rsidRPr="006E1868" w:rsidRDefault="00654C87" w:rsidP="007E4CD4">
      <w:pPr>
        <w:numPr>
          <w:ilvl w:val="0"/>
          <w:numId w:val="17"/>
        </w:numPr>
        <w:spacing w:after="120"/>
        <w:ind w:hanging="294"/>
        <w:jc w:val="both"/>
        <w:rPr>
          <w:rFonts w:ascii="Gill Sans MT" w:hAnsi="Gill Sans MT" w:cs="Times New Roman"/>
          <w:sz w:val="24"/>
          <w:szCs w:val="24"/>
        </w:rPr>
      </w:pPr>
      <w:r w:rsidRPr="006E1868">
        <w:rPr>
          <w:rFonts w:ascii="Gill Sans MT" w:hAnsi="Gill Sans MT" w:cs="Times New Roman"/>
          <w:sz w:val="24"/>
          <w:szCs w:val="24"/>
        </w:rPr>
        <w:t xml:space="preserve">sve ostale neophodne aktivnosti u svrhu puštanja u pogon </w:t>
      </w:r>
      <w:r w:rsidR="00096F68" w:rsidRPr="006E1868">
        <w:rPr>
          <w:rFonts w:ascii="Gill Sans MT" w:hAnsi="Gill Sans MT" w:cs="Times New Roman"/>
          <w:sz w:val="24"/>
          <w:szCs w:val="24"/>
        </w:rPr>
        <w:t xml:space="preserve">nabavljene opreme </w:t>
      </w:r>
      <w:r w:rsidRPr="006E1868">
        <w:rPr>
          <w:rFonts w:ascii="Gill Sans MT" w:hAnsi="Gill Sans MT" w:cs="Times New Roman"/>
          <w:sz w:val="24"/>
          <w:szCs w:val="24"/>
        </w:rPr>
        <w:t>za</w:t>
      </w:r>
      <w:r w:rsidR="000F7567" w:rsidRPr="006E1868">
        <w:rPr>
          <w:rFonts w:ascii="Gill Sans MT" w:hAnsi="Gill Sans MT" w:cs="Times New Roman"/>
          <w:sz w:val="24"/>
          <w:szCs w:val="24"/>
        </w:rPr>
        <w:t xml:space="preserve"> </w:t>
      </w:r>
      <w:r w:rsidRPr="006E1868">
        <w:rPr>
          <w:rFonts w:ascii="Gill Sans MT" w:hAnsi="Gill Sans MT" w:cs="Times New Roman"/>
          <w:sz w:val="24"/>
          <w:szCs w:val="24"/>
        </w:rPr>
        <w:t>recikliranje</w:t>
      </w:r>
      <w:r w:rsidR="008335B4" w:rsidRPr="006E1868">
        <w:rPr>
          <w:rFonts w:ascii="Gill Sans MT" w:hAnsi="Gill Sans MT" w:cs="Times New Roman"/>
          <w:sz w:val="24"/>
          <w:szCs w:val="24"/>
        </w:rPr>
        <w:t>;</w:t>
      </w:r>
      <w:r w:rsidRPr="006E1868">
        <w:rPr>
          <w:rFonts w:ascii="Gill Sans MT" w:hAnsi="Gill Sans MT" w:cs="Times New Roman"/>
          <w:sz w:val="24"/>
          <w:szCs w:val="24"/>
        </w:rPr>
        <w:t xml:space="preserve"> </w:t>
      </w:r>
    </w:p>
    <w:p w14:paraId="714C04F7" w14:textId="2CF4099B" w:rsidR="00C42766" w:rsidRPr="006E1868" w:rsidRDefault="00305901" w:rsidP="00C42766">
      <w:pPr>
        <w:numPr>
          <w:ilvl w:val="0"/>
          <w:numId w:val="19"/>
        </w:numPr>
        <w:spacing w:after="120"/>
        <w:ind w:left="426" w:hanging="426"/>
        <w:jc w:val="both"/>
        <w:rPr>
          <w:rFonts w:ascii="Gill Sans MT" w:hAnsi="Gill Sans MT" w:cs="Times New Roman"/>
          <w:sz w:val="24"/>
          <w:szCs w:val="24"/>
        </w:rPr>
      </w:pPr>
      <w:r w:rsidRPr="006E1868">
        <w:rPr>
          <w:rFonts w:ascii="Gill Sans MT" w:hAnsi="Gill Sans MT" w:cs="Times New Roman"/>
          <w:sz w:val="24"/>
          <w:szCs w:val="24"/>
        </w:rPr>
        <w:t>Troškovi</w:t>
      </w:r>
      <w:r w:rsidR="00654C87" w:rsidRPr="006E1868">
        <w:rPr>
          <w:rFonts w:ascii="Gill Sans MT" w:hAnsi="Gill Sans MT" w:cs="Times New Roman"/>
          <w:sz w:val="24"/>
          <w:szCs w:val="24"/>
        </w:rPr>
        <w:t xml:space="preserve"> usluga stručnog nadzora građenja </w:t>
      </w:r>
      <w:r w:rsidR="008335B4" w:rsidRPr="006E1868">
        <w:rPr>
          <w:rFonts w:ascii="Gill Sans MT" w:hAnsi="Gill Sans MT" w:cs="Times New Roman"/>
          <w:sz w:val="24"/>
          <w:szCs w:val="24"/>
        </w:rPr>
        <w:t>sukladno Pravilnik</w:t>
      </w:r>
      <w:r w:rsidR="00096F68" w:rsidRPr="006E1868">
        <w:rPr>
          <w:rFonts w:ascii="Gill Sans MT" w:hAnsi="Gill Sans MT" w:cs="Times New Roman"/>
          <w:sz w:val="24"/>
          <w:szCs w:val="24"/>
        </w:rPr>
        <w:t>u</w:t>
      </w:r>
      <w:r w:rsidR="008335B4" w:rsidRPr="006E1868">
        <w:rPr>
          <w:rFonts w:ascii="Gill Sans MT" w:hAnsi="Gill Sans MT" w:cs="Times New Roman"/>
          <w:sz w:val="24"/>
          <w:szCs w:val="24"/>
        </w:rPr>
        <w:t xml:space="preserve"> o jednostavnim i drugim građevinama i radovima (NN </w:t>
      </w:r>
      <w:r w:rsidR="00C42766" w:rsidRPr="006E1868">
        <w:rPr>
          <w:rFonts w:ascii="Gill Sans MT" w:hAnsi="Gill Sans MT" w:cs="Times New Roman"/>
          <w:sz w:val="24"/>
          <w:szCs w:val="24"/>
        </w:rPr>
        <w:t>112/17, 34/18, 36/19, 98/19, 31/20, 74/22 155/23);</w:t>
      </w:r>
    </w:p>
    <w:p w14:paraId="51A86355" w14:textId="10B3B2E9" w:rsidR="00586F59" w:rsidRPr="006E1868" w:rsidRDefault="00586F59" w:rsidP="001F2623">
      <w:pPr>
        <w:spacing w:after="120"/>
        <w:jc w:val="both"/>
        <w:rPr>
          <w:rFonts w:ascii="Gill Sans MT" w:hAnsi="Gill Sans MT" w:cs="Times New Roman"/>
          <w:sz w:val="24"/>
          <w:szCs w:val="24"/>
        </w:rPr>
      </w:pPr>
      <w:r w:rsidRPr="006E1868">
        <w:rPr>
          <w:rFonts w:ascii="Gill Sans MT" w:hAnsi="Gill Sans MT" w:cs="Times New Roman"/>
          <w:sz w:val="24"/>
          <w:szCs w:val="24"/>
        </w:rPr>
        <w:t>Navedeno ne predstavlja iscrpnu listu, već može uključivati i sve ostale troškove potrebne za realizaciju projekta dok god su u skladu s općim zahtjevima koji se odnose na prihvatljivost izdataka za provedbu projekta iz točke 2.</w:t>
      </w:r>
      <w:r w:rsidR="00C7282F" w:rsidRPr="006E1868">
        <w:rPr>
          <w:rFonts w:ascii="Gill Sans MT" w:hAnsi="Gill Sans MT" w:cs="Times New Roman"/>
          <w:sz w:val="24"/>
          <w:szCs w:val="24"/>
        </w:rPr>
        <w:t>10</w:t>
      </w:r>
      <w:r w:rsidRPr="006E1868">
        <w:rPr>
          <w:rFonts w:ascii="Gill Sans MT" w:hAnsi="Gill Sans MT" w:cs="Times New Roman"/>
          <w:sz w:val="24"/>
          <w:szCs w:val="24"/>
        </w:rPr>
        <w:t xml:space="preserve">. </w:t>
      </w:r>
      <w:r w:rsidR="001F3667" w:rsidRPr="006E1868">
        <w:rPr>
          <w:rFonts w:ascii="Gill Sans MT" w:hAnsi="Gill Sans MT" w:cs="Times New Roman"/>
          <w:sz w:val="24"/>
          <w:szCs w:val="24"/>
        </w:rPr>
        <w:t>ovih Uputa</w:t>
      </w:r>
      <w:r w:rsidRPr="006E1868">
        <w:rPr>
          <w:rFonts w:ascii="Gill Sans MT" w:hAnsi="Gill Sans MT" w:cs="Times New Roman"/>
          <w:sz w:val="24"/>
          <w:szCs w:val="24"/>
        </w:rPr>
        <w:t>.</w:t>
      </w:r>
    </w:p>
    <w:p w14:paraId="4C9AA72A" w14:textId="61428D40" w:rsidR="00096F68" w:rsidRPr="006E1868" w:rsidRDefault="00096F68" w:rsidP="001F2623">
      <w:pPr>
        <w:spacing w:after="120"/>
        <w:jc w:val="both"/>
        <w:rPr>
          <w:rFonts w:ascii="Gill Sans MT" w:hAnsi="Gill Sans MT" w:cs="Times New Roman"/>
          <w:iCs/>
          <w:sz w:val="24"/>
          <w:szCs w:val="24"/>
        </w:rPr>
      </w:pPr>
      <w:r w:rsidRPr="006E1868">
        <w:rPr>
          <w:rFonts w:ascii="Gill Sans MT" w:eastAsiaTheme="minorHAnsi" w:hAnsi="Gill Sans MT" w:cs="Times New Roman"/>
          <w:iCs/>
          <w:sz w:val="24"/>
          <w:szCs w:val="24"/>
        </w:rPr>
        <w:t>Kod pripreme projektnog prijedloga projekta, Prijavitelj treba sve troškove koje se odnose na određenu aktivnost uvrstiti pod predloženu prihvatljivu aktivnost sukladno ovome pozivu. Ukoliko Prijavitelj uvodi nove aktivnosti te pripadajuće troškove, iste je potrebno detaljno obrazložiti (zašto ih ne može svrstati pod već predložene aktivnosti odnosno troškove).</w:t>
      </w:r>
    </w:p>
    <w:p w14:paraId="43F78E3E" w14:textId="7AE1E83F" w:rsidR="00654C87" w:rsidRPr="006E1868" w:rsidRDefault="008A2BC7" w:rsidP="00085E90">
      <w:pPr>
        <w:jc w:val="both"/>
        <w:rPr>
          <w:rFonts w:ascii="Gill Sans MT" w:hAnsi="Gill Sans MT"/>
          <w:i/>
          <w:sz w:val="18"/>
          <w:szCs w:val="18"/>
        </w:rPr>
      </w:pPr>
      <w:r w:rsidRPr="006E1868">
        <w:rPr>
          <w:rFonts w:ascii="Gill Sans MT" w:hAnsi="Gill Sans MT"/>
          <w:i/>
          <w:sz w:val="18"/>
          <w:szCs w:val="18"/>
          <w:vertAlign w:val="superscript"/>
        </w:rPr>
        <w:lastRenderedPageBreak/>
        <w:t>19</w:t>
      </w:r>
      <w:r w:rsidRPr="006E1868">
        <w:rPr>
          <w:rFonts w:ascii="Gill Sans MT" w:hAnsi="Gill Sans MT"/>
          <w:i/>
          <w:sz w:val="18"/>
          <w:szCs w:val="18"/>
        </w:rPr>
        <w:t xml:space="preserve">U skladu s člankom 2, stavkom 1, točkom 32. Zakona o sigurnosti prometa na cestama (NN 67/08, 48/10, 74/11, 80/13, 158/13, 92/14, 64/15), radno vozilo je bilo koji teretni automobil ili priključno vozilo na koje su ugrađeni uređaji ili oprema za obavljanje radova na način da se na vozilu </w:t>
      </w:r>
      <w:r w:rsidRPr="006E1868">
        <w:rPr>
          <w:rFonts w:ascii="Gill Sans MT" w:hAnsi="Gill Sans MT"/>
          <w:b/>
          <w:i/>
          <w:sz w:val="18"/>
          <w:szCs w:val="18"/>
        </w:rPr>
        <w:t>ne može prevoziti</w:t>
      </w:r>
      <w:r w:rsidRPr="006E1868">
        <w:rPr>
          <w:rFonts w:ascii="Gill Sans MT" w:hAnsi="Gill Sans MT"/>
          <w:i/>
          <w:sz w:val="18"/>
          <w:szCs w:val="18"/>
        </w:rPr>
        <w:t xml:space="preserve"> nikakav drugi teret.</w:t>
      </w:r>
    </w:p>
    <w:p w14:paraId="05C6A54A" w14:textId="77777777" w:rsidR="005C58B4" w:rsidRPr="006E1868" w:rsidRDefault="005C58B4" w:rsidP="00085E90">
      <w:pPr>
        <w:jc w:val="both"/>
        <w:rPr>
          <w:rFonts w:ascii="Gill Sans MT" w:hAnsi="Gill Sans MT" w:cs="Times New Roman"/>
          <w:sz w:val="24"/>
          <w:szCs w:val="24"/>
        </w:rPr>
      </w:pPr>
    </w:p>
    <w:p w14:paraId="33684FF6" w14:textId="0D5E7CB9" w:rsidR="00586F59" w:rsidRPr="006E1868" w:rsidRDefault="00586F59" w:rsidP="005912ED">
      <w:pPr>
        <w:pStyle w:val="Naslov2"/>
      </w:pPr>
      <w:bookmarkStart w:id="225" w:name="_Toc176951113"/>
      <w:r w:rsidRPr="006E1868">
        <w:t>Neprihvatljivi troškovi</w:t>
      </w:r>
      <w:bookmarkEnd w:id="225"/>
    </w:p>
    <w:p w14:paraId="43D06DBA" w14:textId="77777777" w:rsidR="00586F59" w:rsidRPr="006E1868" w:rsidRDefault="00586F59" w:rsidP="00085E90">
      <w:pPr>
        <w:spacing w:before="120"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Neprihvatljivi troškovi Prijavitelja u sklopu ovog Poziva su:</w:t>
      </w:r>
    </w:p>
    <w:p w14:paraId="2E0E5ED9"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Porez na dodanu vrijednost (PDV),</w:t>
      </w:r>
    </w:p>
    <w:p w14:paraId="78598258"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Kamate na dug,</w:t>
      </w:r>
    </w:p>
    <w:p w14:paraId="1CEA702B"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Trošak povezan s ulaganjem radi postizanja smanjenja emisije stakleničkih plinova iz aktivnosti koje su navedene u Prilogu I. Direktive 2003/87/EZ,</w:t>
      </w:r>
    </w:p>
    <w:p w14:paraId="68DDE162"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Proizvodnja, prerada i plasman na tržište duhana i duhanskih proizvoda,</w:t>
      </w:r>
    </w:p>
    <w:p w14:paraId="231C5C8C" w14:textId="7A225D04"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Trošak povezan s poduzetnicima</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u teškoćama, u skladu s pravilima Unije o državnim potporama, osim troškova povezanih s poduzetnicima</w:t>
      </w:r>
      <w:r w:rsidRPr="006E1868">
        <w:rPr>
          <w:rFonts w:ascii="Gill Sans MT" w:eastAsia="Calibri" w:hAnsi="Gill Sans MT" w:cs="Times New Roman"/>
          <w:sz w:val="24"/>
          <w:szCs w:val="24"/>
        </w:rPr>
        <w:t xml:space="preserve"> koji na dan 31. prosinca 2019. nisu bili u teškoćama, ali su u razdoblju od 1. siječnja 2020. do 31. prosinca 2021. postali poduzetnici u teškoćama,</w:t>
      </w:r>
    </w:p>
    <w:p w14:paraId="12172893"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Kupnja rabljene opreme,</w:t>
      </w:r>
    </w:p>
    <w:p w14:paraId="1D7C4E58"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Kupnja vozila koja se koriste u svrhu upravljanja operacijom,</w:t>
      </w:r>
    </w:p>
    <w:p w14:paraId="44D64FA0"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Doprinosi za dobrovoljna zdravstvena ili mirovinska osiguranja koja nisu obvezna prema nacionalnom zakonodavstvu te neoporezivi primitci radnika (npr. otpremnine, nagrade i darovi), u skladu s propisima RH,</w:t>
      </w:r>
    </w:p>
    <w:p w14:paraId="6CB975CE" w14:textId="45E11871"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Bonusi za zaposlene,</w:t>
      </w:r>
    </w:p>
    <w:p w14:paraId="21E94105"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 xml:space="preserve">Kazne, financijske globe, troškovi povezani s </w:t>
      </w:r>
      <w:proofErr w:type="spellStart"/>
      <w:r w:rsidRPr="006E1868">
        <w:rPr>
          <w:rFonts w:ascii="Gill Sans MT" w:hAnsi="Gill Sans MT" w:cs="Times New Roman"/>
          <w:sz w:val="24"/>
          <w:szCs w:val="24"/>
        </w:rPr>
        <w:t>predstečajem</w:t>
      </w:r>
      <w:proofErr w:type="spellEnd"/>
      <w:r w:rsidRPr="006E1868">
        <w:rPr>
          <w:rFonts w:ascii="Gill Sans MT" w:hAnsi="Gill Sans MT" w:cs="Times New Roman"/>
          <w:sz w:val="24"/>
          <w:szCs w:val="24"/>
        </w:rPr>
        <w:t>, stečajem i likvidacijom,</w:t>
      </w:r>
    </w:p>
    <w:p w14:paraId="0C7026ED"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Troškovi sudskih i izvansudskih sporova,</w:t>
      </w:r>
    </w:p>
    <w:p w14:paraId="4591F7DD"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Gubici zbog fluktuacija valutnih tečaja i provizija na valutni tečaj,</w:t>
      </w:r>
    </w:p>
    <w:p w14:paraId="0BDEA1BF"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Troškovi za otvaranje, zatvaranje i vođenje računa, naknade za financijske transfere, trošak ishođenja kredita ili pozajmice kod financijske institucije, javnobilježnički trošak,</w:t>
      </w:r>
    </w:p>
    <w:p w14:paraId="76EFC24C"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Doprinosi u naravi u obliku izvršavanja radova ili osiguravanja robe, usluga, zemljišta i nekretnina za koje nije izvršeno plaćanje u gotovini, potkrijepljeno računima ili dokumentima iste dokazne vrijednosti,</w:t>
      </w:r>
    </w:p>
    <w:p w14:paraId="66FDDA5D"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Troškovi amortizacije,</w:t>
      </w:r>
    </w:p>
    <w:p w14:paraId="33AF0C42"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Kupoprodaja zemljišta,</w:t>
      </w:r>
    </w:p>
    <w:p w14:paraId="5D761E16"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Leasing,</w:t>
      </w:r>
    </w:p>
    <w:p w14:paraId="176D113B" w14:textId="77777777" w:rsidR="00586F59" w:rsidRPr="006E1868" w:rsidRDefault="00586F59"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Izdaci povezani s računovodstvenim uslugama i uslugama revizije u okviru operacije, koju nabavlja Korisnik,</w:t>
      </w:r>
    </w:p>
    <w:p w14:paraId="4E3AB2BD" w14:textId="77777777" w:rsidR="00586F59" w:rsidRPr="006E1868" w:rsidRDefault="00586F59"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Izdatak jamstva koje izdaje banka ili druga financijska institucija,</w:t>
      </w:r>
    </w:p>
    <w:p w14:paraId="3CE7E03E" w14:textId="58E345F2" w:rsidR="00305901" w:rsidRPr="006E1868" w:rsidRDefault="00586F59"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Izdaci operacije koje ostvaruju n</w:t>
      </w:r>
      <w:r w:rsidR="00305901" w:rsidRPr="006E1868">
        <w:rPr>
          <w:rFonts w:ascii="Gill Sans MT" w:hAnsi="Gill Sans MT" w:cs="Times New Roman"/>
          <w:sz w:val="24"/>
          <w:szCs w:val="24"/>
        </w:rPr>
        <w:t>eto prihode za vrijeme provedbe,</w:t>
      </w:r>
    </w:p>
    <w:p w14:paraId="26926D5D" w14:textId="21FF42B0" w:rsidR="00305901" w:rsidRPr="006E1868" w:rsidRDefault="00305901" w:rsidP="0026575F">
      <w:pPr>
        <w:numPr>
          <w:ilvl w:val="0"/>
          <w:numId w:val="26"/>
        </w:numPr>
        <w:ind w:left="357" w:hanging="357"/>
        <w:jc w:val="both"/>
        <w:rPr>
          <w:rFonts w:ascii="Gill Sans MT" w:hAnsi="Gill Sans MT" w:cs="Times New Roman"/>
          <w:sz w:val="24"/>
          <w:szCs w:val="24"/>
        </w:rPr>
      </w:pPr>
      <w:r w:rsidRPr="006E1868">
        <w:rPr>
          <w:rFonts w:ascii="Gill Sans MT" w:hAnsi="Gill Sans MT" w:cs="Times New Roman"/>
          <w:sz w:val="24"/>
          <w:szCs w:val="24"/>
        </w:rPr>
        <w:t xml:space="preserve">Izdaci nabave opreme za prijevoz i drugu manipulaciju opremom </w:t>
      </w:r>
      <w:r w:rsidR="007A219A" w:rsidRPr="006E1868">
        <w:rPr>
          <w:rFonts w:ascii="Gill Sans MT" w:hAnsi="Gill Sans MT" w:cs="Times New Roman"/>
          <w:sz w:val="24"/>
          <w:szCs w:val="24"/>
        </w:rPr>
        <w:t>(</w:t>
      </w:r>
      <w:r w:rsidRPr="006E1868">
        <w:rPr>
          <w:rFonts w:ascii="Gill Sans MT" w:hAnsi="Gill Sans MT" w:cs="Times New Roman"/>
          <w:sz w:val="24"/>
          <w:szCs w:val="24"/>
        </w:rPr>
        <w:t>npr. labudice, kamioni</w:t>
      </w:r>
      <w:r w:rsidR="007A219A" w:rsidRPr="006E1868">
        <w:rPr>
          <w:rFonts w:ascii="Gill Sans MT" w:hAnsi="Gill Sans MT" w:cs="Times New Roman"/>
          <w:sz w:val="24"/>
          <w:szCs w:val="24"/>
        </w:rPr>
        <w:t xml:space="preserve"> i sl.) </w:t>
      </w:r>
      <w:r w:rsidRPr="006E1868">
        <w:rPr>
          <w:rFonts w:ascii="Gill Sans MT" w:hAnsi="Gill Sans MT" w:cs="Times New Roman"/>
          <w:sz w:val="24"/>
          <w:szCs w:val="24"/>
        </w:rPr>
        <w:t>koja izravno ne služi recikliranju otpada odnosno izravno ne doprinosi povećanj</w:t>
      </w:r>
      <w:r w:rsidR="00365E15" w:rsidRPr="006E1868">
        <w:rPr>
          <w:rFonts w:ascii="Gill Sans MT" w:hAnsi="Gill Sans MT" w:cs="Times New Roman"/>
          <w:sz w:val="24"/>
          <w:szCs w:val="24"/>
        </w:rPr>
        <w:t>u</w:t>
      </w:r>
      <w:r w:rsidRPr="006E1868">
        <w:rPr>
          <w:rFonts w:ascii="Gill Sans MT" w:hAnsi="Gill Sans MT" w:cs="Times New Roman"/>
          <w:sz w:val="24"/>
          <w:szCs w:val="24"/>
        </w:rPr>
        <w:t xml:space="preserve"> pokazatelja recikliranja otpada</w:t>
      </w:r>
      <w:r w:rsidR="003C42FA" w:rsidRPr="006E1868">
        <w:rPr>
          <w:rFonts w:ascii="Gill Sans MT" w:hAnsi="Gill Sans MT" w:cs="Times New Roman"/>
          <w:sz w:val="24"/>
          <w:szCs w:val="24"/>
        </w:rPr>
        <w:t>,</w:t>
      </w:r>
    </w:p>
    <w:p w14:paraId="2B88D45F" w14:textId="25C1A2B6" w:rsidR="00F44867" w:rsidRPr="006E1868" w:rsidRDefault="00F44867" w:rsidP="0026575F">
      <w:pPr>
        <w:pStyle w:val="Odlomakpopisa"/>
        <w:numPr>
          <w:ilvl w:val="0"/>
          <w:numId w:val="26"/>
        </w:numPr>
        <w:spacing w:after="240"/>
        <w:jc w:val="both"/>
        <w:rPr>
          <w:rFonts w:ascii="Gill Sans MT" w:hAnsi="Gill Sans MT" w:cs="Times New Roman"/>
          <w:sz w:val="24"/>
          <w:szCs w:val="24"/>
        </w:rPr>
      </w:pPr>
      <w:r w:rsidRPr="006E1868">
        <w:rPr>
          <w:rFonts w:ascii="Gill Sans MT" w:eastAsia="Calibri" w:hAnsi="Gill Sans MT" w:cs="Times New Roman"/>
          <w:sz w:val="24"/>
          <w:szCs w:val="24"/>
        </w:rPr>
        <w:t xml:space="preserve">Izdaci za opremu koji nisu u skladu s načelom DNSH odnosno projektni prijedlog smije sadržavati samo opremu/uređaje koji imaju nulte emisije plinova ili čestica ili niske specifične emisije plinova ili čestica, gdje je primjenjivo za vrstu opreme/strojeva i raspoloživo na tržištu. Gdje nije primjenjivo ili nije dostupno na tržištu, pogonski agregat mora biti minimalno u skladu s trenutno važećim emisijskim standardima za cestovne i </w:t>
      </w:r>
      <w:proofErr w:type="spellStart"/>
      <w:r w:rsidRPr="006E1868">
        <w:rPr>
          <w:rFonts w:ascii="Gill Sans MT" w:eastAsia="Calibri" w:hAnsi="Gill Sans MT" w:cs="Times New Roman"/>
          <w:sz w:val="24"/>
          <w:szCs w:val="24"/>
        </w:rPr>
        <w:t>necestovne</w:t>
      </w:r>
      <w:proofErr w:type="spellEnd"/>
      <w:r w:rsidRPr="006E1868">
        <w:rPr>
          <w:rFonts w:ascii="Gill Sans MT" w:eastAsia="Calibri" w:hAnsi="Gill Sans MT" w:cs="Times New Roman"/>
          <w:sz w:val="24"/>
          <w:szCs w:val="24"/>
        </w:rPr>
        <w:t xml:space="preserve"> pokretne strojeve.</w:t>
      </w:r>
    </w:p>
    <w:tbl>
      <w:tblPr>
        <w:tblStyle w:val="TableGrid1"/>
        <w:tblW w:w="9214" w:type="dxa"/>
        <w:tblInd w:w="-5" w:type="dxa"/>
        <w:shd w:val="clear" w:color="auto" w:fill="D6F8D7"/>
        <w:tblLook w:val="04A0" w:firstRow="1" w:lastRow="0" w:firstColumn="1" w:lastColumn="0" w:noHBand="0" w:noVBand="1"/>
      </w:tblPr>
      <w:tblGrid>
        <w:gridCol w:w="9214"/>
      </w:tblGrid>
      <w:tr w:rsidR="008521C4" w:rsidRPr="006E1868" w14:paraId="1E892676" w14:textId="77777777" w:rsidTr="00C42766">
        <w:tc>
          <w:tcPr>
            <w:tcW w:w="9214" w:type="dxa"/>
            <w:shd w:val="clear" w:color="auto" w:fill="D6F8D7"/>
          </w:tcPr>
          <w:p w14:paraId="5A7A3D29" w14:textId="77777777" w:rsidR="00586F59" w:rsidRPr="006E1868" w:rsidRDefault="00586F59" w:rsidP="00085E90">
            <w:pPr>
              <w:contextualSpacing/>
              <w:jc w:val="both"/>
              <w:rPr>
                <w:rFonts w:ascii="Gill Sans MT" w:eastAsiaTheme="minorHAnsi" w:hAnsi="Gill Sans MT" w:cs="Times New Roman"/>
                <w:i/>
                <w:sz w:val="24"/>
                <w:szCs w:val="24"/>
              </w:rPr>
            </w:pPr>
            <w:r w:rsidRPr="006E1868">
              <w:rPr>
                <w:rFonts w:ascii="Gill Sans MT" w:eastAsiaTheme="minorHAnsi" w:hAnsi="Gill Sans MT" w:cs="Times New Roman"/>
                <w:b/>
                <w:i/>
                <w:sz w:val="24"/>
                <w:szCs w:val="24"/>
              </w:rPr>
              <w:t>Napomena:</w:t>
            </w:r>
            <w:r w:rsidRPr="006E1868">
              <w:rPr>
                <w:rFonts w:ascii="Gill Sans MT" w:eastAsiaTheme="minorHAnsi" w:hAnsi="Gill Sans MT" w:cs="Times New Roman"/>
                <w:i/>
                <w:sz w:val="24"/>
                <w:szCs w:val="24"/>
              </w:rPr>
              <w:t xml:space="preserve"> Prijavitelj preuzima rizik za troškove nastale u razdoblju između podnošenja projektnog prijedloga i datuma odobrenja bespovratnih sredstava. Prijavitelj je dužan dostaviti proračun svih troškova potrebnih za realizaciju projekta, dok je za neprihvatljive troškove dužan </w:t>
            </w:r>
            <w:r w:rsidRPr="006E1868">
              <w:rPr>
                <w:rFonts w:ascii="Gill Sans MT" w:eastAsiaTheme="minorHAnsi" w:hAnsi="Gill Sans MT" w:cs="Times New Roman"/>
                <w:i/>
                <w:sz w:val="24"/>
                <w:szCs w:val="24"/>
              </w:rPr>
              <w:lastRenderedPageBreak/>
              <w:t xml:space="preserve">dostaviti ukupan iznos prema izvoru sredstava u sažetak proračuna </w:t>
            </w:r>
            <w:r w:rsidR="00365E15" w:rsidRPr="006E1868">
              <w:rPr>
                <w:rFonts w:ascii="Gill Sans MT" w:eastAsiaTheme="minorHAnsi" w:hAnsi="Gill Sans MT" w:cs="Times New Roman"/>
                <w:i/>
                <w:sz w:val="24"/>
                <w:szCs w:val="24"/>
              </w:rPr>
              <w:t xml:space="preserve">Obrasca 1 </w:t>
            </w:r>
            <w:r w:rsidRPr="006E1868">
              <w:rPr>
                <w:rFonts w:ascii="Gill Sans MT" w:eastAsiaTheme="minorHAnsi" w:hAnsi="Gill Sans MT" w:cs="Times New Roman"/>
                <w:i/>
                <w:sz w:val="24"/>
                <w:szCs w:val="24"/>
              </w:rPr>
              <w:t xml:space="preserve">Prijavnog obrasca. Prihvatljivi i neprihvatljivi troškovi čine ukupnu vrijednost projekta. Iznos sufinanciranja odnosi se samo na prihvatljive troškove projekta. Neprihvatljive troškove snosi Prijavitelj/Korisnik. </w:t>
            </w:r>
          </w:p>
        </w:tc>
      </w:tr>
    </w:tbl>
    <w:p w14:paraId="0E954B2C" w14:textId="77777777" w:rsidR="00586F59" w:rsidRPr="006E1868" w:rsidRDefault="00586F59" w:rsidP="00085E90">
      <w:pPr>
        <w:pStyle w:val="bullets"/>
        <w:numPr>
          <w:ilvl w:val="0"/>
          <w:numId w:val="0"/>
        </w:numPr>
        <w:ind w:left="295" w:hanging="283"/>
        <w:jc w:val="both"/>
        <w:rPr>
          <w:rFonts w:ascii="Gill Sans MT" w:hAnsi="Gill Sans MT" w:cs="Times New Roman"/>
          <w:sz w:val="24"/>
          <w:szCs w:val="24"/>
          <w:lang w:val="hr-HR"/>
        </w:rPr>
      </w:pPr>
    </w:p>
    <w:p w14:paraId="10718358" w14:textId="77777777" w:rsidR="00343845" w:rsidRPr="006E1868" w:rsidRDefault="00343845" w:rsidP="005912ED">
      <w:pPr>
        <w:pStyle w:val="Naslov2"/>
      </w:pPr>
      <w:bookmarkStart w:id="226" w:name="_Toc2260429"/>
      <w:bookmarkStart w:id="227" w:name="_Toc176951114"/>
      <w:r w:rsidRPr="006E1868">
        <w:t>Horizontalna načela</w:t>
      </w:r>
      <w:bookmarkEnd w:id="226"/>
      <w:bookmarkEnd w:id="227"/>
    </w:p>
    <w:p w14:paraId="6DC88ED3" w14:textId="54724484" w:rsidR="00343845" w:rsidRPr="006E1868" w:rsidRDefault="00343845" w:rsidP="00085E90">
      <w:pPr>
        <w:pStyle w:val="Bezproreda"/>
        <w:spacing w:after="120"/>
        <w:jc w:val="both"/>
        <w:rPr>
          <w:rStyle w:val="eop"/>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 xml:space="preserve">Prijavitelj </w:t>
      </w:r>
      <w:r w:rsidR="00551F04" w:rsidRPr="006E1868">
        <w:rPr>
          <w:rStyle w:val="normaltextrun"/>
          <w:rFonts w:ascii="Gill Sans MT" w:hAnsi="Gill Sans MT" w:cs="Times New Roman"/>
          <w:sz w:val="24"/>
          <w:szCs w:val="24"/>
          <w:shd w:val="clear" w:color="auto" w:fill="FFFFFF"/>
        </w:rPr>
        <w:t>je</w:t>
      </w:r>
      <w:r w:rsidRPr="006E1868">
        <w:rPr>
          <w:rStyle w:val="normaltextrun"/>
          <w:rFonts w:ascii="Gill Sans MT" w:hAnsi="Gill Sans MT" w:cs="Times New Roman"/>
          <w:sz w:val="24"/>
          <w:szCs w:val="24"/>
          <w:shd w:val="clear" w:color="auto" w:fill="FFFFFF"/>
        </w:rPr>
        <w:t xml:space="preserve"> </w:t>
      </w:r>
      <w:r w:rsidR="00551F04" w:rsidRPr="006E1868">
        <w:rPr>
          <w:rStyle w:val="normaltextrun"/>
          <w:rFonts w:ascii="Gill Sans MT" w:hAnsi="Gill Sans MT" w:cs="Times New Roman"/>
          <w:sz w:val="24"/>
          <w:szCs w:val="24"/>
          <w:shd w:val="clear" w:color="auto" w:fill="FFFFFF"/>
        </w:rPr>
        <w:t xml:space="preserve">u </w:t>
      </w:r>
      <w:r w:rsidRPr="006E1868">
        <w:rPr>
          <w:rStyle w:val="normaltextrun"/>
          <w:rFonts w:ascii="Gill Sans MT" w:hAnsi="Gill Sans MT" w:cs="Times New Roman"/>
          <w:sz w:val="24"/>
          <w:szCs w:val="24"/>
          <w:shd w:val="clear" w:color="auto" w:fill="FFFFFF"/>
        </w:rPr>
        <w:t>obvezi pr</w:t>
      </w:r>
      <w:r w:rsidR="0054006D" w:rsidRPr="006E1868">
        <w:rPr>
          <w:rStyle w:val="normaltextrun"/>
          <w:rFonts w:ascii="Gill Sans MT" w:hAnsi="Gill Sans MT" w:cs="Times New Roman"/>
          <w:sz w:val="24"/>
          <w:szCs w:val="24"/>
          <w:shd w:val="clear" w:color="auto" w:fill="FFFFFF"/>
        </w:rPr>
        <w:t xml:space="preserve">idržavati se zakonskih odredbi </w:t>
      </w:r>
      <w:r w:rsidRPr="006E1868">
        <w:rPr>
          <w:rStyle w:val="normaltextrun"/>
          <w:rFonts w:ascii="Gill Sans MT" w:hAnsi="Gill Sans MT" w:cs="Times New Roman"/>
          <w:sz w:val="24"/>
          <w:szCs w:val="24"/>
          <w:shd w:val="clear" w:color="auto" w:fill="FFFFFF"/>
        </w:rPr>
        <w:t xml:space="preserve">navedenih u </w:t>
      </w:r>
      <w:r w:rsidR="0054006D" w:rsidRPr="006E1868">
        <w:rPr>
          <w:rStyle w:val="normaltextrun"/>
          <w:rFonts w:ascii="Gill Sans MT" w:hAnsi="Gill Sans MT" w:cs="Times New Roman"/>
          <w:sz w:val="24"/>
          <w:szCs w:val="24"/>
          <w:shd w:val="clear" w:color="auto" w:fill="FFFFFF"/>
        </w:rPr>
        <w:t>ovom poglavlju</w:t>
      </w:r>
      <w:r w:rsidRPr="006E1868">
        <w:rPr>
          <w:rStyle w:val="normaltextrun"/>
          <w:rFonts w:ascii="Gill Sans MT" w:hAnsi="Gill Sans MT" w:cs="Times New Roman"/>
          <w:sz w:val="24"/>
          <w:szCs w:val="24"/>
          <w:shd w:val="clear" w:color="auto" w:fill="FFFFFF"/>
        </w:rPr>
        <w:t xml:space="preserve">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w:t>
      </w:r>
      <w:r w:rsidR="00437427" w:rsidRPr="006E1868">
        <w:rPr>
          <w:rStyle w:val="normaltextrun"/>
          <w:rFonts w:ascii="Gill Sans MT" w:hAnsi="Gill Sans MT" w:cs="Times New Roman"/>
          <w:sz w:val="24"/>
          <w:szCs w:val="24"/>
          <w:shd w:val="clear" w:color="auto" w:fill="FFFFFF"/>
        </w:rPr>
        <w:t xml:space="preserve">Obrascu 1 </w:t>
      </w:r>
      <w:r w:rsidRPr="006E1868">
        <w:rPr>
          <w:rStyle w:val="normaltextrun"/>
          <w:rFonts w:ascii="Gill Sans MT" w:hAnsi="Gill Sans MT" w:cs="Times New Roman"/>
          <w:sz w:val="24"/>
          <w:szCs w:val="24"/>
          <w:shd w:val="clear" w:color="auto" w:fill="FFFFFF"/>
        </w:rPr>
        <w:t>Prijavnom obrascu.</w:t>
      </w:r>
    </w:p>
    <w:p w14:paraId="421C15E9" w14:textId="62081BF5" w:rsidR="00343845" w:rsidRPr="006E1868" w:rsidRDefault="00343845" w:rsidP="00085E90">
      <w:pPr>
        <w:pStyle w:val="Bezproreda"/>
        <w:jc w:val="both"/>
        <w:rPr>
          <w:rStyle w:val="eop"/>
          <w:rFonts w:ascii="Gill Sans MT" w:hAnsi="Gill Sans MT" w:cs="Times New Roman"/>
          <w:sz w:val="24"/>
          <w:szCs w:val="24"/>
          <w:shd w:val="clear" w:color="auto" w:fill="FFFFFF"/>
        </w:rPr>
      </w:pPr>
      <w:r w:rsidRPr="006E1868">
        <w:rPr>
          <w:rStyle w:val="normaltextrun"/>
          <w:rFonts w:ascii="Gill Sans MT" w:hAnsi="Gill Sans MT" w:cs="Times New Roman"/>
          <w:sz w:val="24"/>
          <w:szCs w:val="24"/>
          <w:shd w:val="clear" w:color="auto" w:fill="FFFFFF"/>
        </w:rPr>
        <w:t>Slijedom</w:t>
      </w:r>
      <w:r w:rsidR="00D42427" w:rsidRPr="006E1868">
        <w:rPr>
          <w:rStyle w:val="normaltextrun"/>
          <w:rFonts w:ascii="Gill Sans MT" w:hAnsi="Gill Sans MT" w:cs="Times New Roman"/>
          <w:sz w:val="24"/>
          <w:szCs w:val="24"/>
          <w:shd w:val="clear" w:color="auto" w:fill="FFFFFF"/>
        </w:rPr>
        <w:t xml:space="preserve"> </w:t>
      </w:r>
      <w:r w:rsidRPr="006E1868">
        <w:rPr>
          <w:rStyle w:val="normaltextrun"/>
          <w:rFonts w:ascii="Gill Sans MT" w:hAnsi="Gill Sans MT" w:cs="Times New Roman"/>
          <w:i/>
          <w:iCs/>
          <w:sz w:val="24"/>
          <w:szCs w:val="24"/>
          <w:shd w:val="clear" w:color="auto" w:fill="FFFFFF"/>
        </w:rPr>
        <w:t xml:space="preserve">Uputa za prijavitelje i korisnike Mehanizma za oporavak i otpornost </w:t>
      </w:r>
      <w:r w:rsidRPr="006E1868">
        <w:rPr>
          <w:rStyle w:val="normaltextrun"/>
          <w:rFonts w:ascii="Gill Sans MT" w:hAnsi="Gill Sans MT" w:cs="Times New Roman"/>
          <w:sz w:val="24"/>
          <w:szCs w:val="24"/>
          <w:shd w:val="clear" w:color="auto" w:fill="FFFFFF"/>
        </w:rPr>
        <w:t>(u daljnjem tekstu: Upute o provedbi horizontalnih načela)</w:t>
      </w:r>
      <w:r w:rsidR="00582CF6" w:rsidRPr="006E1868">
        <w:rPr>
          <w:rStyle w:val="apple-converted-space"/>
          <w:rFonts w:ascii="Gill Sans MT" w:hAnsi="Gill Sans MT" w:cs="Times New Roman"/>
          <w:sz w:val="24"/>
          <w:szCs w:val="24"/>
          <w:shd w:val="clear" w:color="auto" w:fill="FFFFFF"/>
        </w:rPr>
        <w:t xml:space="preserve"> </w:t>
      </w:r>
      <w:r w:rsidR="00437427" w:rsidRPr="006E1868">
        <w:rPr>
          <w:rStyle w:val="normaltextrun"/>
          <w:rFonts w:ascii="Gill Sans MT" w:hAnsi="Gill Sans MT" w:cs="Times New Roman"/>
          <w:sz w:val="24"/>
          <w:szCs w:val="24"/>
          <w:shd w:val="clear" w:color="auto" w:fill="FFFFFF"/>
        </w:rPr>
        <w:t>K</w:t>
      </w:r>
      <w:r w:rsidRPr="006E1868">
        <w:rPr>
          <w:rStyle w:val="normaltextrun"/>
          <w:rFonts w:ascii="Gill Sans MT" w:hAnsi="Gill Sans MT" w:cs="Times New Roman"/>
          <w:sz w:val="24"/>
          <w:szCs w:val="24"/>
          <w:shd w:val="clear" w:color="auto" w:fill="FFFFFF"/>
        </w:rPr>
        <w:t>orisni</w:t>
      </w:r>
      <w:r w:rsidR="00437427" w:rsidRPr="006E1868">
        <w:rPr>
          <w:rStyle w:val="normaltextrun"/>
          <w:rFonts w:ascii="Gill Sans MT" w:hAnsi="Gill Sans MT" w:cs="Times New Roman"/>
          <w:sz w:val="24"/>
          <w:szCs w:val="24"/>
          <w:shd w:val="clear" w:color="auto" w:fill="FFFFFF"/>
        </w:rPr>
        <w:t>k</w:t>
      </w:r>
      <w:r w:rsidRPr="006E1868">
        <w:rPr>
          <w:rStyle w:val="normaltextrun"/>
          <w:rFonts w:ascii="Gill Sans MT" w:hAnsi="Gill Sans MT" w:cs="Times New Roman"/>
          <w:sz w:val="24"/>
          <w:szCs w:val="24"/>
          <w:shd w:val="clear" w:color="auto" w:fill="FFFFFF"/>
        </w:rPr>
        <w:t xml:space="preserve"> </w:t>
      </w:r>
      <w:r w:rsidR="00437427" w:rsidRPr="006E1868">
        <w:rPr>
          <w:rStyle w:val="normaltextrun"/>
          <w:rFonts w:ascii="Gill Sans MT" w:hAnsi="Gill Sans MT" w:cs="Times New Roman"/>
          <w:sz w:val="24"/>
          <w:szCs w:val="24"/>
          <w:shd w:val="clear" w:color="auto" w:fill="FFFFFF"/>
        </w:rPr>
        <w:t>je</w:t>
      </w:r>
      <w:r w:rsidRPr="006E1868">
        <w:rPr>
          <w:rStyle w:val="normaltextrun"/>
          <w:rFonts w:ascii="Gill Sans MT" w:hAnsi="Gill Sans MT" w:cs="Times New Roman"/>
          <w:sz w:val="24"/>
          <w:szCs w:val="24"/>
          <w:shd w:val="clear" w:color="auto" w:fill="FFFFFF"/>
        </w:rPr>
        <w:t xml:space="preserve"> duž</w:t>
      </w:r>
      <w:r w:rsidR="00437427" w:rsidRPr="006E1868">
        <w:rPr>
          <w:rStyle w:val="normaltextrun"/>
          <w:rFonts w:ascii="Gill Sans MT" w:hAnsi="Gill Sans MT" w:cs="Times New Roman"/>
          <w:sz w:val="24"/>
          <w:szCs w:val="24"/>
          <w:shd w:val="clear" w:color="auto" w:fill="FFFFFF"/>
        </w:rPr>
        <w:t>an</w:t>
      </w:r>
      <w:r w:rsidRPr="006E1868">
        <w:rPr>
          <w:rStyle w:val="normaltextrun"/>
          <w:rFonts w:ascii="Gill Sans MT" w:hAnsi="Gill Sans MT" w:cs="Times New Roman"/>
          <w:sz w:val="24"/>
          <w:szCs w:val="24"/>
          <w:shd w:val="clear" w:color="auto" w:fill="FFFFFF"/>
        </w:rPr>
        <w:t xml:space="preserve"> uzeti u obzir horizontalna načela</w:t>
      </w:r>
      <w:r w:rsidR="00DE6019" w:rsidRPr="006E1868">
        <w:rPr>
          <w:rStyle w:val="normaltextrun"/>
          <w:rFonts w:ascii="Gill Sans MT" w:hAnsi="Gill Sans MT" w:cs="Times New Roman"/>
          <w:sz w:val="24"/>
          <w:szCs w:val="24"/>
          <w:shd w:val="clear" w:color="auto" w:fill="FFFFFF"/>
        </w:rPr>
        <w:t xml:space="preserve"> </w:t>
      </w:r>
      <w:r w:rsidRPr="006E1868">
        <w:rPr>
          <w:rStyle w:val="normaltextrun"/>
          <w:rFonts w:ascii="Gill Sans MT" w:hAnsi="Gill Sans MT" w:cs="Times New Roman"/>
          <w:sz w:val="24"/>
          <w:szCs w:val="24"/>
          <w:shd w:val="clear" w:color="auto" w:fill="FFFFFF"/>
        </w:rPr>
        <w:t>– promicanje ravnopravnosti žena i muškaraca i zabrana diskriminacije, pristupačnost za osobe s invaliditetom i održivi razvoj.</w:t>
      </w:r>
    </w:p>
    <w:p w14:paraId="4A815CCB" w14:textId="77777777" w:rsidR="003345AD" w:rsidRPr="006E1868" w:rsidRDefault="003345AD" w:rsidP="00085E90">
      <w:pPr>
        <w:pStyle w:val="Bezproreda"/>
        <w:jc w:val="both"/>
        <w:rPr>
          <w:rStyle w:val="eop"/>
          <w:rFonts w:ascii="Gill Sans MT" w:hAnsi="Gill Sans MT" w:cs="Times New Roman"/>
          <w:sz w:val="24"/>
          <w:szCs w:val="24"/>
          <w:u w:val="single"/>
          <w:shd w:val="clear" w:color="auto" w:fill="FFFFFF"/>
        </w:rPr>
      </w:pPr>
    </w:p>
    <w:p w14:paraId="5FD1A6B8" w14:textId="6C2583E2" w:rsidR="00343845" w:rsidRPr="006E1868" w:rsidRDefault="00343845" w:rsidP="005912ED">
      <w:pPr>
        <w:pStyle w:val="Naslov2"/>
      </w:pPr>
      <w:bookmarkStart w:id="228" w:name="_Toc2260430"/>
      <w:bookmarkStart w:id="229" w:name="_Toc176951115"/>
      <w:r w:rsidRPr="006E1868">
        <w:t>Promicanje ravnopravnosti žena i muškaraca i zabrana diskriminacije</w:t>
      </w:r>
      <w:bookmarkEnd w:id="228"/>
      <w:bookmarkEnd w:id="229"/>
    </w:p>
    <w:p w14:paraId="08F5CBEC" w14:textId="77777777" w:rsidR="00343845" w:rsidRPr="006E1868" w:rsidRDefault="00921218" w:rsidP="00085E90">
      <w:pPr>
        <w:jc w:val="both"/>
        <w:rPr>
          <w:rFonts w:ascii="Gill Sans MT" w:hAnsi="Gill Sans MT" w:cs="Times New Roman"/>
          <w:sz w:val="24"/>
          <w:szCs w:val="24"/>
        </w:rPr>
      </w:pPr>
      <w:r w:rsidRPr="006E1868">
        <w:rPr>
          <w:rFonts w:ascii="Gill Sans MT" w:hAnsi="Gill Sans MT" w:cs="Times New Roman"/>
          <w:sz w:val="24"/>
          <w:szCs w:val="24"/>
        </w:rPr>
        <w:t xml:space="preserve">Projekt </w:t>
      </w:r>
      <w:r w:rsidR="00343845" w:rsidRPr="006E1868">
        <w:rPr>
          <w:rFonts w:ascii="Gill Sans MT" w:hAnsi="Gill Sans MT" w:cs="Times New Roman"/>
          <w:sz w:val="24"/>
          <w:szCs w:val="24"/>
        </w:rPr>
        <w:t>može doprinijeti promicanju ravnopravnosti žena i muš</w:t>
      </w:r>
      <w:r w:rsidRPr="006E1868">
        <w:rPr>
          <w:rFonts w:ascii="Gill Sans MT" w:hAnsi="Gill Sans MT" w:cs="Times New Roman"/>
          <w:sz w:val="24"/>
          <w:szCs w:val="24"/>
        </w:rPr>
        <w:t xml:space="preserve">karaca i zabrani diskriminacije, no općenito se smatra da se unutar </w:t>
      </w:r>
      <w:r w:rsidR="00EB6057" w:rsidRPr="006E1868">
        <w:rPr>
          <w:rFonts w:ascii="Gill Sans MT" w:eastAsia="Times New Roman" w:hAnsi="Gill Sans MT" w:cs="Times New Roman"/>
          <w:sz w:val="24"/>
          <w:szCs w:val="24"/>
        </w:rPr>
        <w:t xml:space="preserve">komponente C.1 Gospodarstvo, </w:t>
      </w:r>
      <w:proofErr w:type="spellStart"/>
      <w:r w:rsidR="00EB6057" w:rsidRPr="006E1868">
        <w:rPr>
          <w:rFonts w:ascii="Gill Sans MT" w:eastAsia="Times New Roman" w:hAnsi="Gill Sans MT" w:cs="Times New Roman"/>
          <w:sz w:val="24"/>
          <w:szCs w:val="24"/>
        </w:rPr>
        <w:t>podkomponente</w:t>
      </w:r>
      <w:proofErr w:type="spellEnd"/>
      <w:r w:rsidR="00EB6057" w:rsidRPr="006E1868">
        <w:rPr>
          <w:rFonts w:ascii="Gill Sans MT" w:eastAsia="Times New Roman" w:hAnsi="Gill Sans MT" w:cs="Times New Roman"/>
          <w:sz w:val="24"/>
          <w:szCs w:val="24"/>
        </w:rPr>
        <w:t xml:space="preserve"> C.1.3. Unaprjeđenje vodnog gospodarstva i gospodarenja otpadom, reforme C1.3. R2 - Provedba projekata za održivo gospodarenje otpadom i investicije C1.3. R1-I1 - Program smanjenja odlaganja otpada </w:t>
      </w:r>
      <w:r w:rsidRPr="006E1868">
        <w:rPr>
          <w:rFonts w:ascii="Gill Sans MT" w:hAnsi="Gill Sans MT" w:cs="Times New Roman"/>
          <w:sz w:val="24"/>
          <w:szCs w:val="24"/>
        </w:rPr>
        <w:t>neće javiti izravni ili neizravni učinci na pitanje ravnopravnosti spolova i jednakih mogućnosti.</w:t>
      </w:r>
    </w:p>
    <w:p w14:paraId="589CBF80" w14:textId="77777777" w:rsidR="00343845" w:rsidRPr="006E1868" w:rsidRDefault="00343845" w:rsidP="00085E90">
      <w:pPr>
        <w:pStyle w:val="Bezproreda"/>
        <w:jc w:val="both"/>
        <w:rPr>
          <w:rStyle w:val="eop"/>
          <w:rFonts w:ascii="Gill Sans MT" w:hAnsi="Gill Sans MT" w:cs="Times New Roman"/>
          <w:sz w:val="24"/>
          <w:szCs w:val="24"/>
          <w:u w:val="single"/>
          <w:shd w:val="clear" w:color="auto" w:fill="FFFFFF"/>
        </w:rPr>
      </w:pPr>
    </w:p>
    <w:p w14:paraId="106B7622" w14:textId="764154EF" w:rsidR="00705B31" w:rsidRPr="006E1868" w:rsidRDefault="00705B31" w:rsidP="005912ED">
      <w:pPr>
        <w:pStyle w:val="Naslov2"/>
      </w:pPr>
      <w:bookmarkStart w:id="230" w:name="_Toc2260431"/>
      <w:bookmarkStart w:id="231" w:name="_Toc176951116"/>
      <w:r w:rsidRPr="006E1868">
        <w:t>Pristupačnost za osobe s invaliditetom</w:t>
      </w:r>
      <w:bookmarkEnd w:id="230"/>
      <w:bookmarkEnd w:id="231"/>
    </w:p>
    <w:p w14:paraId="059FA7A9" w14:textId="77366C4B" w:rsidR="00705B31" w:rsidRPr="006E1868" w:rsidRDefault="00973953"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Projekt</w:t>
      </w:r>
      <w:r w:rsidR="00020E2B" w:rsidRPr="006E1868">
        <w:rPr>
          <w:rFonts w:ascii="Gill Sans MT" w:hAnsi="Gill Sans MT" w:cs="Times New Roman"/>
          <w:sz w:val="24"/>
          <w:szCs w:val="24"/>
        </w:rPr>
        <w:t xml:space="preserve"> </w:t>
      </w:r>
      <w:bookmarkStart w:id="232" w:name="_Hlk167088367"/>
      <w:r w:rsidR="00B34CD3" w:rsidRPr="006E1868">
        <w:rPr>
          <w:rFonts w:ascii="Gill Sans MT" w:hAnsi="Gill Sans MT" w:cs="Times New Roman"/>
          <w:sz w:val="24"/>
          <w:szCs w:val="24"/>
        </w:rPr>
        <w:t>može</w:t>
      </w:r>
      <w:r w:rsidR="00705B31" w:rsidRPr="006E1868">
        <w:rPr>
          <w:rFonts w:ascii="Gill Sans MT" w:hAnsi="Gill Sans MT" w:cs="Times New Roman"/>
          <w:sz w:val="24"/>
          <w:szCs w:val="24"/>
        </w:rPr>
        <w:t xml:space="preserve"> doprinijeti promicanju pristupačnosti za osobe s invaliditetom</w:t>
      </w:r>
      <w:bookmarkEnd w:id="232"/>
      <w:r w:rsidR="00705B31" w:rsidRPr="006E1868">
        <w:rPr>
          <w:rFonts w:ascii="Gill Sans MT" w:hAnsi="Gill Sans MT" w:cs="Times New Roman"/>
          <w:sz w:val="24"/>
          <w:szCs w:val="24"/>
        </w:rPr>
        <w:t>.</w:t>
      </w:r>
      <w:r w:rsidR="00582CF6" w:rsidRPr="006E1868">
        <w:rPr>
          <w:rFonts w:ascii="Gill Sans MT" w:hAnsi="Gill Sans MT" w:cs="Times New Roman"/>
          <w:sz w:val="24"/>
          <w:szCs w:val="24"/>
        </w:rPr>
        <w:t xml:space="preserve"> </w:t>
      </w:r>
      <w:r w:rsidR="00705B31" w:rsidRPr="006E1868">
        <w:rPr>
          <w:rFonts w:ascii="Gill Sans MT" w:hAnsi="Gill Sans MT" w:cs="Times New Roman"/>
          <w:sz w:val="24"/>
          <w:szCs w:val="24"/>
        </w:rPr>
        <w:t>Neki od primjera dodatnih prilika za promicanje pristupačnosti za osobe s invaliditetom su:</w:t>
      </w:r>
    </w:p>
    <w:p w14:paraId="58EF9F70" w14:textId="7DE56849" w:rsidR="00705B31" w:rsidRPr="006E1868" w:rsidRDefault="2CA976CE"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korištenje načela univerzalnog dizajna</w:t>
      </w:r>
    </w:p>
    <w:p w14:paraId="7BC4697F" w14:textId="64DEC036" w:rsidR="00705B31" w:rsidRPr="006E1868" w:rsidRDefault="2CA976CE"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radna mjesta osmišljena za osobe s invaliditetom</w:t>
      </w:r>
    </w:p>
    <w:p w14:paraId="391016DC" w14:textId="37C937A8" w:rsidR="00705B31" w:rsidRPr="006E1868" w:rsidRDefault="2CA976CE" w:rsidP="007E4CD4">
      <w:pPr>
        <w:numPr>
          <w:ilvl w:val="0"/>
          <w:numId w:val="26"/>
        </w:numPr>
        <w:spacing w:after="120"/>
        <w:contextualSpacing/>
        <w:jc w:val="both"/>
        <w:rPr>
          <w:rFonts w:ascii="Gill Sans MT" w:hAnsi="Gill Sans MT" w:cs="Times New Roman"/>
          <w:sz w:val="24"/>
          <w:szCs w:val="24"/>
        </w:rPr>
      </w:pPr>
      <w:proofErr w:type="spellStart"/>
      <w:r w:rsidRPr="006E1868">
        <w:rPr>
          <w:rFonts w:ascii="Gill Sans MT" w:hAnsi="Gill Sans MT" w:cs="Times New Roman"/>
          <w:sz w:val="24"/>
          <w:szCs w:val="24"/>
        </w:rPr>
        <w:t>Brailleovo</w:t>
      </w:r>
      <w:proofErr w:type="spellEnd"/>
      <w:r w:rsidRPr="006E1868">
        <w:rPr>
          <w:rFonts w:ascii="Gill Sans MT" w:hAnsi="Gill Sans MT" w:cs="Times New Roman"/>
          <w:sz w:val="24"/>
          <w:szCs w:val="24"/>
        </w:rPr>
        <w:t xml:space="preserve"> pismo za slijepe osobe</w:t>
      </w:r>
      <w:r w:rsidR="00DE6019" w:rsidRPr="006E1868">
        <w:rPr>
          <w:rFonts w:ascii="Gill Sans MT" w:hAnsi="Gill Sans MT" w:cs="Times New Roman"/>
          <w:sz w:val="24"/>
          <w:szCs w:val="24"/>
        </w:rPr>
        <w:t xml:space="preserve"> </w:t>
      </w:r>
    </w:p>
    <w:p w14:paraId="3949DB27" w14:textId="5080D605" w:rsidR="00705B31" w:rsidRPr="006E1868" w:rsidRDefault="2CA976CE"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znakovni jezik za gluhe osobe</w:t>
      </w:r>
    </w:p>
    <w:p w14:paraId="616929DA" w14:textId="799F6810" w:rsidR="00705B31" w:rsidRPr="006E1868" w:rsidRDefault="2CA976CE"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educirani prevoditelji za gluho slijepe osobe koji poznaju sve oblike komunikacije koju koriste gluho slijepe osobe (taktilni znakovni jezik, pisanje na dlanu i sl.)</w:t>
      </w:r>
    </w:p>
    <w:p w14:paraId="1A77835D" w14:textId="73681D61" w:rsidR="00705B31" w:rsidRPr="006E1868" w:rsidRDefault="2CA976CE"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tekstovi jednostavni za čitanje i razumijevanje za osobe s intelektualnim teškoćama</w:t>
      </w:r>
    </w:p>
    <w:p w14:paraId="75F7413A" w14:textId="7C3BFDE8" w:rsidR="00705B31" w:rsidRPr="006E1868" w:rsidRDefault="2CA976CE" w:rsidP="007E4CD4">
      <w:pPr>
        <w:numPr>
          <w:ilvl w:val="0"/>
          <w:numId w:val="26"/>
        </w:numPr>
        <w:contextualSpacing/>
        <w:jc w:val="both"/>
        <w:rPr>
          <w:rFonts w:ascii="Gill Sans MT" w:hAnsi="Gill Sans MT" w:cs="Times New Roman"/>
          <w:sz w:val="24"/>
          <w:szCs w:val="24"/>
        </w:rPr>
      </w:pPr>
      <w:r w:rsidRPr="006E1868">
        <w:rPr>
          <w:rFonts w:ascii="Gill Sans MT" w:hAnsi="Gill Sans MT" w:cs="Times New Roman"/>
          <w:sz w:val="24"/>
          <w:szCs w:val="24"/>
        </w:rPr>
        <w:t>dostupnost informacijsko-komunikacijske tehnologije za osobe s invaliditetom, itd.</w:t>
      </w:r>
    </w:p>
    <w:p w14:paraId="2DF7C44E" w14:textId="20243CDF" w:rsidR="00C93B3E" w:rsidRPr="006E1868" w:rsidRDefault="00C93B3E" w:rsidP="00085E90">
      <w:pPr>
        <w:pStyle w:val="Bezproreda"/>
        <w:rPr>
          <w:rFonts w:ascii="Gill Sans MT" w:hAnsi="Gill Sans MT" w:cs="Times New Roman"/>
          <w:b/>
          <w:sz w:val="24"/>
          <w:szCs w:val="24"/>
        </w:rPr>
      </w:pPr>
    </w:p>
    <w:p w14:paraId="51863A63" w14:textId="77777777" w:rsidR="009F7FB3" w:rsidRPr="006E1868" w:rsidRDefault="2A57CE92" w:rsidP="005912ED">
      <w:pPr>
        <w:pStyle w:val="Naslov2"/>
      </w:pPr>
      <w:bookmarkStart w:id="233" w:name="_Toc2260432"/>
      <w:bookmarkStart w:id="234" w:name="_Toc176951117"/>
      <w:r w:rsidRPr="006E1868">
        <w:t>Održivi razvoj</w:t>
      </w:r>
      <w:bookmarkEnd w:id="233"/>
      <w:bookmarkEnd w:id="234"/>
    </w:p>
    <w:p w14:paraId="257AB9A3" w14:textId="77777777" w:rsidR="00705B31" w:rsidRPr="006E1868" w:rsidRDefault="004D4A36"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U skladu s navedenim sva ulaganja sufinancirana sredstvima NPOO-a moraju biti usklađena s načelom ''ne nanosi bitnu štetu'' i kriterijima opisanim u ovim Uputama</w:t>
      </w:r>
      <w:r w:rsidR="00241B55" w:rsidRPr="006E1868">
        <w:rPr>
          <w:rFonts w:ascii="Gill Sans MT" w:hAnsi="Gill Sans MT" w:cs="Times New Roman"/>
          <w:sz w:val="24"/>
          <w:szCs w:val="24"/>
        </w:rPr>
        <w:t>.</w:t>
      </w:r>
    </w:p>
    <w:p w14:paraId="70307B9A" w14:textId="5FD30144" w:rsidR="00705B31" w:rsidRPr="006E1868" w:rsidRDefault="00E51167"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Projekt </w:t>
      </w:r>
      <w:r w:rsidR="00CC03BD" w:rsidRPr="006E1868">
        <w:rPr>
          <w:rFonts w:ascii="Gill Sans MT" w:hAnsi="Gill Sans MT" w:cs="Times New Roman"/>
          <w:sz w:val="24"/>
          <w:szCs w:val="24"/>
        </w:rPr>
        <w:t>može</w:t>
      </w:r>
      <w:r w:rsidR="00705B31" w:rsidRPr="006E1868">
        <w:rPr>
          <w:rFonts w:ascii="Gill Sans MT" w:hAnsi="Gill Sans MT" w:cs="Times New Roman"/>
          <w:sz w:val="24"/>
          <w:szCs w:val="24"/>
        </w:rPr>
        <w:t xml:space="preserve"> promovirati obnovljive izvore energije i/ili održivo korištenje prirodnih resursa kroz uvođenje procesa energetskih ušteda, recikliranja, korištenja obnovljivih izvora energije, provođenje zelene javne nabave</w:t>
      </w:r>
      <w:r w:rsidR="00E52A52" w:rsidRPr="006E1868">
        <w:rPr>
          <w:rFonts w:ascii="Gill Sans MT" w:hAnsi="Gill Sans MT" w:cs="Times New Roman"/>
          <w:sz w:val="24"/>
          <w:szCs w:val="24"/>
        </w:rPr>
        <w:t>20</w:t>
      </w:r>
      <w:r w:rsidR="00705B31" w:rsidRPr="006E1868">
        <w:rPr>
          <w:rFonts w:ascii="Gill Sans MT" w:hAnsi="Gill Sans MT" w:cs="Times New Roman"/>
          <w:sz w:val="24"/>
          <w:szCs w:val="24"/>
        </w:rPr>
        <w:t>, itd. Prijavitelj treba dokazati kako će voditi računa o ekološkim, društvenim i gospodarskim koristima u postupku nabave, što se može postići primjenom jasnih i provjerljivih ekoloških kriterija za proizvode i usluge u njihovim tehničkim specifikacijama.</w:t>
      </w:r>
      <w:r w:rsidR="00DE6019" w:rsidRPr="006E1868">
        <w:rPr>
          <w:rFonts w:ascii="Gill Sans MT" w:hAnsi="Gill Sans MT" w:cs="Times New Roman"/>
          <w:sz w:val="24"/>
          <w:szCs w:val="24"/>
        </w:rPr>
        <w:t xml:space="preserve"> </w:t>
      </w:r>
    </w:p>
    <w:p w14:paraId="0F02B789" w14:textId="77777777" w:rsidR="00705B31" w:rsidRPr="006E1868" w:rsidRDefault="00705B31"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lastRenderedPageBreak/>
        <w:t>Projekt mora ispuniti minimalne uvjete u pogledu energetske učinkovitosti kako bi se smatrao neutralnim, a neki od primjera dodatnih aktivnosti za povećanje učinkovitosti resursa: </w:t>
      </w:r>
    </w:p>
    <w:p w14:paraId="7647CE85" w14:textId="01319169" w:rsidR="00705B31" w:rsidRPr="006E1868" w:rsidRDefault="00705B31"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poštivanje uvjeta za ishođenje energetskog certifikata A</w:t>
      </w:r>
      <w:r w:rsidR="00DE6019" w:rsidRPr="006E1868">
        <w:rPr>
          <w:rFonts w:ascii="Gill Sans MT" w:hAnsi="Gill Sans MT" w:cs="Times New Roman"/>
          <w:sz w:val="24"/>
          <w:szCs w:val="24"/>
        </w:rPr>
        <w:t xml:space="preserve"> </w:t>
      </w:r>
    </w:p>
    <w:p w14:paraId="3BCAB6A8" w14:textId="77777777" w:rsidR="00705B31" w:rsidRPr="006E1868" w:rsidRDefault="00705B31"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provođenje zelene javne nabave </w:t>
      </w:r>
    </w:p>
    <w:p w14:paraId="6ACE2C10" w14:textId="77777777" w:rsidR="00705B31" w:rsidRPr="006E1868" w:rsidRDefault="00705B31"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integriranje obnovljivih izvora energije u razvoj projekta </w:t>
      </w:r>
    </w:p>
    <w:p w14:paraId="027D4446" w14:textId="77777777" w:rsidR="00705B31" w:rsidRPr="006E1868" w:rsidRDefault="00705B31"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primjena pasivnog dizajna kako bi se smanjila potreba za umjetnim izvorima topline, rasvjete i hlađenja </w:t>
      </w:r>
    </w:p>
    <w:p w14:paraId="1AB0D89F" w14:textId="2488AE3C" w:rsidR="00705B31" w:rsidRPr="006E1868" w:rsidRDefault="00705B31" w:rsidP="007E4CD4">
      <w:pPr>
        <w:numPr>
          <w:ilvl w:val="0"/>
          <w:numId w:val="26"/>
        </w:numPr>
        <w:spacing w:after="120"/>
        <w:contextualSpacing/>
        <w:jc w:val="both"/>
        <w:rPr>
          <w:rFonts w:ascii="Gill Sans MT" w:hAnsi="Gill Sans MT" w:cs="Times New Roman"/>
          <w:sz w:val="24"/>
          <w:szCs w:val="24"/>
        </w:rPr>
      </w:pPr>
      <w:r w:rsidRPr="006E1868">
        <w:rPr>
          <w:rFonts w:ascii="Gill Sans MT" w:hAnsi="Gill Sans MT" w:cs="Times New Roman"/>
          <w:sz w:val="24"/>
          <w:szCs w:val="24"/>
        </w:rPr>
        <w:t>ugradnja proizvoda</w:t>
      </w:r>
      <w:r w:rsidR="00582CF6" w:rsidRPr="006E1868">
        <w:rPr>
          <w:rFonts w:ascii="Gill Sans MT" w:hAnsi="Gill Sans MT" w:cs="Times New Roman"/>
          <w:sz w:val="24"/>
          <w:szCs w:val="24"/>
        </w:rPr>
        <w:t xml:space="preserve"> </w:t>
      </w:r>
      <w:r w:rsidRPr="006E1868">
        <w:rPr>
          <w:rFonts w:ascii="Gill Sans MT" w:hAnsi="Gill Sans MT" w:cs="Times New Roman"/>
          <w:sz w:val="24"/>
          <w:szCs w:val="24"/>
        </w:rPr>
        <w:t>kojima se štedi potrošnja vode (sanitarni čvorovi, slavine, glave tuševa)</w:t>
      </w:r>
      <w:r w:rsidR="00DE6019" w:rsidRPr="006E1868">
        <w:rPr>
          <w:rFonts w:ascii="Gill Sans MT" w:hAnsi="Gill Sans MT" w:cs="Times New Roman"/>
          <w:sz w:val="24"/>
          <w:szCs w:val="24"/>
        </w:rPr>
        <w:t xml:space="preserve"> </w:t>
      </w:r>
    </w:p>
    <w:p w14:paraId="0D72FF2B" w14:textId="17805203" w:rsidR="00705B31" w:rsidRPr="006E1868" w:rsidRDefault="00705B31" w:rsidP="007E4CD4">
      <w:pPr>
        <w:numPr>
          <w:ilvl w:val="0"/>
          <w:numId w:val="26"/>
        </w:numPr>
        <w:spacing w:after="120"/>
        <w:ind w:left="357" w:hanging="357"/>
        <w:jc w:val="both"/>
        <w:rPr>
          <w:rFonts w:ascii="Gill Sans MT" w:hAnsi="Gill Sans MT" w:cs="Times New Roman"/>
          <w:sz w:val="24"/>
          <w:szCs w:val="24"/>
        </w:rPr>
      </w:pPr>
      <w:r w:rsidRPr="006E1868">
        <w:rPr>
          <w:rFonts w:ascii="Gill Sans MT" w:hAnsi="Gill Sans MT" w:cs="Times New Roman"/>
          <w:sz w:val="24"/>
          <w:szCs w:val="24"/>
        </w:rPr>
        <w:t>ugradnja</w:t>
      </w:r>
      <w:r w:rsidR="00582CF6" w:rsidRPr="006E1868">
        <w:rPr>
          <w:rFonts w:ascii="Gill Sans MT" w:hAnsi="Gill Sans MT" w:cs="Times New Roman"/>
          <w:sz w:val="24"/>
          <w:szCs w:val="24"/>
        </w:rPr>
        <w:t xml:space="preserve"> </w:t>
      </w:r>
      <w:r w:rsidRPr="006E1868">
        <w:rPr>
          <w:rFonts w:ascii="Gill Sans MT" w:hAnsi="Gill Sans MT" w:cs="Times New Roman"/>
          <w:sz w:val="24"/>
          <w:szCs w:val="24"/>
        </w:rPr>
        <w:t>sustava</w:t>
      </w:r>
      <w:r w:rsidR="00582CF6" w:rsidRPr="006E1868">
        <w:rPr>
          <w:rFonts w:ascii="Gill Sans MT" w:hAnsi="Gill Sans MT" w:cs="Times New Roman"/>
          <w:sz w:val="24"/>
          <w:szCs w:val="24"/>
        </w:rPr>
        <w:t xml:space="preserve"> </w:t>
      </w:r>
      <w:r w:rsidRPr="006E1868">
        <w:rPr>
          <w:rFonts w:ascii="Gill Sans MT" w:hAnsi="Gill Sans MT" w:cs="Times New Roman"/>
          <w:sz w:val="24"/>
          <w:szCs w:val="24"/>
        </w:rPr>
        <w:t>za recikliranje potrošne vode (tzv. siva voda)</w:t>
      </w:r>
      <w:r w:rsidR="00DE6019" w:rsidRPr="006E1868">
        <w:rPr>
          <w:rFonts w:ascii="Gill Sans MT" w:hAnsi="Gill Sans MT" w:cs="Times New Roman"/>
          <w:sz w:val="24"/>
          <w:szCs w:val="24"/>
        </w:rPr>
        <w:t xml:space="preserve"> </w:t>
      </w:r>
    </w:p>
    <w:p w14:paraId="0FB3CFF8" w14:textId="697FAAE7" w:rsidR="002D3DEA" w:rsidRPr="006E1868" w:rsidRDefault="002D3DEA" w:rsidP="00085E90">
      <w:pPr>
        <w:pStyle w:val="Bezproreda"/>
        <w:jc w:val="both"/>
        <w:rPr>
          <w:rFonts w:ascii="Gill Sans MT" w:eastAsia="Calibri" w:hAnsi="Gill Sans MT" w:cs="Times New Roman"/>
          <w:sz w:val="24"/>
          <w:szCs w:val="24"/>
        </w:rPr>
      </w:pPr>
      <w:bookmarkStart w:id="235" w:name="_Toc2260434"/>
      <w:r w:rsidRPr="006E1868">
        <w:rPr>
          <w:rFonts w:ascii="Gill Sans MT" w:eastAsia="Calibri" w:hAnsi="Gill Sans MT" w:cs="Times New Roman"/>
          <w:sz w:val="24"/>
          <w:szCs w:val="24"/>
        </w:rPr>
        <w:t xml:space="preserve">Uredbom (EU) 2021/241 o uspostavi Mehanizma za oporavak i otpornost predviđeno je da se iz Mehanizma smiju financirati samo mjere kojima se poštuje načelo </w:t>
      </w:r>
      <w:r w:rsidR="007A53B0" w:rsidRPr="006E1868">
        <w:rPr>
          <w:rFonts w:ascii="Gill Sans MT" w:eastAsia="Calibri" w:hAnsi="Gill Sans MT" w:cs="Times New Roman"/>
          <w:sz w:val="24"/>
          <w:szCs w:val="24"/>
        </w:rPr>
        <w:t xml:space="preserve">DNSH (engl. kratica za Ne čini bitnu štetu) </w:t>
      </w:r>
      <w:r w:rsidRPr="006E1868">
        <w:rPr>
          <w:rFonts w:ascii="Gill Sans MT" w:eastAsia="Calibri" w:hAnsi="Gill Sans MT" w:cs="Times New Roman"/>
          <w:sz w:val="24"/>
          <w:szCs w:val="24"/>
        </w:rPr>
        <w:t xml:space="preserve">„ne nanosi bitnu štetu”. </w:t>
      </w:r>
    </w:p>
    <w:p w14:paraId="003E0B2E" w14:textId="77777777" w:rsidR="002D3DEA" w:rsidRPr="006E1868" w:rsidRDefault="002D3DEA"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Načelo „ne nanosi bitnu štetu“ podrazumijeva kako gospodarska djelatnost koja se financira proračunskim sredstvima ne nanosi bitnu štetu okolišnim ciljevima, odnosno da nema negativan utjecaj na njih.</w:t>
      </w:r>
    </w:p>
    <w:p w14:paraId="2C2DF42E" w14:textId="07F19D24" w:rsidR="007A53B0" w:rsidRPr="006E1868" w:rsidRDefault="007A53B0"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Prijavitelj treba voditi računa o poštivanju načela DNSH kod nabave opreme, odnosno projektni prijedlog smije sadržavati samo opremu/uređaje koji imaju nulte emisije plinova ili čestica ili niske specifične emisije plinova ili čestica, gdje je primjenjivo za vrstu opreme/strojeva i raspoloživo na tržištu. Gdje nije primjenjivo ili nije dostupno na tržištu, pogonski agregat mora biti minimalno u skladu s trenutno važećim emisijskim standardima za cestovne i </w:t>
      </w:r>
      <w:proofErr w:type="spellStart"/>
      <w:r w:rsidRPr="006E1868">
        <w:rPr>
          <w:rFonts w:ascii="Gill Sans MT" w:eastAsia="Calibri" w:hAnsi="Gill Sans MT" w:cs="Times New Roman"/>
          <w:sz w:val="24"/>
          <w:szCs w:val="24"/>
        </w:rPr>
        <w:t>necestovne</w:t>
      </w:r>
      <w:proofErr w:type="spellEnd"/>
      <w:r w:rsidRPr="006E1868">
        <w:rPr>
          <w:rFonts w:ascii="Gill Sans MT" w:eastAsia="Calibri" w:hAnsi="Gill Sans MT" w:cs="Times New Roman"/>
          <w:sz w:val="24"/>
          <w:szCs w:val="24"/>
        </w:rPr>
        <w:t xml:space="preserve"> pokretne strojeve.</w:t>
      </w:r>
    </w:p>
    <w:p w14:paraId="673F8C05" w14:textId="125E2B7B" w:rsidR="00DA4B51" w:rsidRPr="006E1868" w:rsidRDefault="002D3DEA" w:rsidP="00085E90">
      <w:pPr>
        <w:widowControl w:val="0"/>
        <w:autoSpaceDE w:val="0"/>
        <w:autoSpaceDN w:val="0"/>
        <w:jc w:val="both"/>
        <w:rPr>
          <w:rFonts w:ascii="Gill Sans MT" w:eastAsia="Calibri" w:hAnsi="Gill Sans MT" w:cs="Times New Roman"/>
          <w:sz w:val="24"/>
          <w:szCs w:val="24"/>
        </w:rPr>
      </w:pPr>
      <w:r w:rsidRPr="006E1868">
        <w:rPr>
          <w:rFonts w:ascii="Gill Sans MT" w:eastAsia="Calibri" w:hAnsi="Gill Sans MT" w:cs="Times New Roman"/>
          <w:sz w:val="24"/>
          <w:szCs w:val="24"/>
        </w:rPr>
        <w:t>Bitna šteta okolišnim ciljevima definirana je u Uredbi (EU) 2020/852 Europskog parlamenta i vijeća od 18. lipnja 2020. o uspostavi okvira za olakšavanje održivih ulaganja i izmjeni Uredbe (EU) 2019/2088 (u daljnjem tekstu: Uredba o taksonomiji). Nastavno na navedeno projekt moraju biti usklađeni s navedenim odredbama</w:t>
      </w:r>
      <w:r w:rsidR="008D2C3C" w:rsidRPr="006E1868">
        <w:rPr>
          <w:rFonts w:ascii="Gill Sans MT" w:eastAsia="Calibri" w:hAnsi="Gill Sans MT" w:cs="Times New Roman"/>
          <w:sz w:val="24"/>
          <w:szCs w:val="24"/>
        </w:rPr>
        <w:t xml:space="preserve"> navedenima u nastavku</w:t>
      </w:r>
      <w:r w:rsidR="00771B94" w:rsidRPr="006E1868">
        <w:rPr>
          <w:rFonts w:ascii="Gill Sans MT" w:eastAsia="Calibri" w:hAnsi="Gill Sans MT" w:cs="Times New Roman"/>
          <w:sz w:val="24"/>
          <w:szCs w:val="24"/>
        </w:rPr>
        <w:t>:</w:t>
      </w:r>
    </w:p>
    <w:p w14:paraId="7E41FB5C" w14:textId="77777777" w:rsidR="00D21BD1" w:rsidRPr="006E1868" w:rsidRDefault="00D21BD1" w:rsidP="00D21BD1">
      <w:pPr>
        <w:pStyle w:val="Bezproreda"/>
        <w:jc w:val="both"/>
        <w:rPr>
          <w:rFonts w:ascii="Gill Sans MT" w:eastAsia="Calibri" w:hAnsi="Gill Sans MT" w:cs="Times New Roman"/>
          <w:i/>
          <w:sz w:val="18"/>
          <w:szCs w:val="16"/>
          <w:vertAlign w:val="superscript"/>
        </w:rPr>
      </w:pPr>
    </w:p>
    <w:p w14:paraId="7C08FB80" w14:textId="671DD359" w:rsidR="00D21BD1" w:rsidRPr="006E1868" w:rsidRDefault="00D21BD1" w:rsidP="00D21BD1">
      <w:pPr>
        <w:pStyle w:val="Bezproreda"/>
        <w:jc w:val="both"/>
        <w:rPr>
          <w:rFonts w:ascii="Gill Sans MT" w:hAnsi="Gill Sans MT" w:cs="Times New Roman"/>
          <w:sz w:val="16"/>
          <w:szCs w:val="16"/>
        </w:rPr>
      </w:pPr>
      <w:r w:rsidRPr="006E1868">
        <w:rPr>
          <w:rFonts w:ascii="Gill Sans MT" w:eastAsia="Calibri" w:hAnsi="Gill Sans MT" w:cs="Times New Roman"/>
          <w:i/>
          <w:sz w:val="18"/>
          <w:szCs w:val="16"/>
          <w:vertAlign w:val="superscript"/>
        </w:rPr>
        <w:t>20</w:t>
      </w:r>
      <w:r w:rsidRPr="006E1868">
        <w:rPr>
          <w:rFonts w:ascii="Gill Sans MT" w:eastAsia="Calibri" w:hAnsi="Gill Sans MT" w:cs="Times New Roman"/>
          <w:i/>
          <w:sz w:val="18"/>
          <w:szCs w:val="16"/>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1C9ADC7A" w14:textId="77777777" w:rsidR="00D21BD1" w:rsidRPr="006E1868" w:rsidRDefault="00D21BD1" w:rsidP="00085E90">
      <w:pPr>
        <w:widowControl w:val="0"/>
        <w:autoSpaceDE w:val="0"/>
        <w:autoSpaceDN w:val="0"/>
        <w:jc w:val="both"/>
        <w:rPr>
          <w:rFonts w:ascii="Gill Sans MT" w:eastAsia="Calibri" w:hAnsi="Gill Sans MT" w:cs="Times New Roman"/>
          <w:sz w:val="24"/>
          <w:szCs w:val="24"/>
        </w:rPr>
      </w:pPr>
    </w:p>
    <w:p w14:paraId="0BEB9162" w14:textId="77777777" w:rsidR="008D2C3C" w:rsidRPr="006E1868" w:rsidRDefault="008D2C3C" w:rsidP="00085E90">
      <w:pPr>
        <w:widowControl w:val="0"/>
        <w:autoSpaceDE w:val="0"/>
        <w:autoSpaceDN w:val="0"/>
        <w:jc w:val="both"/>
        <w:rPr>
          <w:rFonts w:ascii="Gill Sans MT" w:eastAsia="Calibri" w:hAnsi="Gill Sans MT" w:cs="Times New Roman"/>
          <w:sz w:val="24"/>
          <w:szCs w:val="24"/>
        </w:rPr>
      </w:pPr>
    </w:p>
    <w:p w14:paraId="67351E3D" w14:textId="77777777" w:rsidR="002D3DEA" w:rsidRPr="006E1868" w:rsidRDefault="002D3DEA" w:rsidP="00085E90">
      <w:pPr>
        <w:widowControl w:val="0"/>
        <w:autoSpaceDE w:val="0"/>
        <w:autoSpaceDN w:val="0"/>
        <w:spacing w:after="120"/>
        <w:jc w:val="both"/>
        <w:rPr>
          <w:rFonts w:ascii="Gill Sans MT" w:eastAsia="Calibri" w:hAnsi="Gill Sans MT" w:cs="Times New Roman"/>
          <w:b/>
          <w:sz w:val="24"/>
          <w:szCs w:val="24"/>
        </w:rPr>
      </w:pPr>
      <w:r w:rsidRPr="006E1868">
        <w:rPr>
          <w:rFonts w:ascii="Gill Sans MT" w:eastAsia="Calibri" w:hAnsi="Gill Sans MT" w:cs="Times New Roman"/>
          <w:b/>
          <w:sz w:val="24"/>
          <w:szCs w:val="24"/>
        </w:rPr>
        <w:t xml:space="preserve">Okolišni cilj 1. </w:t>
      </w:r>
      <w:r w:rsidR="008D2C3C" w:rsidRPr="006E1868">
        <w:rPr>
          <w:rFonts w:ascii="Gill Sans MT" w:eastAsia="Calibri" w:hAnsi="Gill Sans MT" w:cs="Times New Roman"/>
          <w:b/>
          <w:sz w:val="24"/>
          <w:szCs w:val="24"/>
        </w:rPr>
        <w:t>U</w:t>
      </w:r>
      <w:r w:rsidRPr="006E1868">
        <w:rPr>
          <w:rFonts w:ascii="Gill Sans MT" w:eastAsia="Calibri" w:hAnsi="Gill Sans MT" w:cs="Times New Roman"/>
          <w:b/>
          <w:sz w:val="24"/>
          <w:szCs w:val="24"/>
        </w:rPr>
        <w:t>blažavanje klimatskih promjena</w:t>
      </w:r>
    </w:p>
    <w:p w14:paraId="2855E8A3" w14:textId="736367CF" w:rsidR="00A441E8" w:rsidRPr="006E1868" w:rsidRDefault="002D3DEA" w:rsidP="00865415">
      <w:pPr>
        <w:widowControl w:val="0"/>
        <w:shd w:val="clear" w:color="auto" w:fill="FFFFFF" w:themeFill="background1"/>
        <w:autoSpaceDE w:val="0"/>
        <w:autoSpaceDN w:val="0"/>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Projekti trebaju dokazati da neće dovesti do značajnih emisija stakleničkih plinova</w:t>
      </w:r>
      <w:r w:rsidR="000F257D" w:rsidRPr="006E1868">
        <w:rPr>
          <w:rFonts w:ascii="Gill Sans MT" w:eastAsia="Calibri" w:hAnsi="Gill Sans MT" w:cs="Times New Roman"/>
          <w:sz w:val="24"/>
          <w:szCs w:val="24"/>
        </w:rPr>
        <w:t>.</w:t>
      </w:r>
      <w:r w:rsidR="00A441E8" w:rsidRPr="006E1868">
        <w:rPr>
          <w:rFonts w:ascii="Gill Sans MT" w:eastAsia="Calibri" w:hAnsi="Gill Sans MT" w:cs="Times New Roman"/>
          <w:sz w:val="24"/>
          <w:szCs w:val="24"/>
        </w:rPr>
        <w:t xml:space="preserve"> Projekti </w:t>
      </w:r>
      <w:proofErr w:type="spellStart"/>
      <w:r w:rsidR="00A441E8" w:rsidRPr="006E1868">
        <w:rPr>
          <w:rFonts w:ascii="Gill Sans MT" w:eastAsia="Calibri" w:hAnsi="Gill Sans MT" w:cs="Times New Roman"/>
          <w:sz w:val="24"/>
          <w:szCs w:val="24"/>
        </w:rPr>
        <w:t>biostabilizatora</w:t>
      </w:r>
      <w:proofErr w:type="spellEnd"/>
      <w:r w:rsidR="00E95E93" w:rsidRPr="006E1868">
        <w:rPr>
          <w:rFonts w:ascii="Gill Sans MT" w:eastAsia="Calibri" w:hAnsi="Gill Sans MT" w:cs="Times New Roman"/>
          <w:sz w:val="24"/>
          <w:szCs w:val="24"/>
        </w:rPr>
        <w:t>/</w:t>
      </w:r>
      <w:proofErr w:type="spellStart"/>
      <w:r w:rsidR="00E95E93" w:rsidRPr="006E1868">
        <w:rPr>
          <w:rFonts w:ascii="Gill Sans MT" w:eastAsia="Calibri" w:hAnsi="Gill Sans MT" w:cs="Times New Roman"/>
          <w:sz w:val="24"/>
          <w:szCs w:val="24"/>
        </w:rPr>
        <w:t>kompostera</w:t>
      </w:r>
      <w:proofErr w:type="spellEnd"/>
      <w:r w:rsidR="00A441E8" w:rsidRPr="006E1868">
        <w:rPr>
          <w:rFonts w:ascii="Gill Sans MT" w:eastAsia="Calibri" w:hAnsi="Gill Sans MT" w:cs="Times New Roman"/>
          <w:sz w:val="24"/>
          <w:szCs w:val="24"/>
        </w:rPr>
        <w:t xml:space="preserve"> moraju biti opremljeni sustavom za praćenje emisija CO2 te opremljeni filterom za čišćenje zraka koji smanjuje emisije s</w:t>
      </w:r>
      <w:r w:rsidR="00CC5959" w:rsidRPr="006E1868">
        <w:rPr>
          <w:rFonts w:ascii="Gill Sans MT" w:eastAsia="Calibri" w:hAnsi="Gill Sans MT" w:cs="Times New Roman"/>
          <w:sz w:val="24"/>
          <w:szCs w:val="24"/>
        </w:rPr>
        <w:t>t</w:t>
      </w:r>
      <w:r w:rsidR="00A441E8" w:rsidRPr="006E1868">
        <w:rPr>
          <w:rFonts w:ascii="Gill Sans MT" w:eastAsia="Calibri" w:hAnsi="Gill Sans MT" w:cs="Times New Roman"/>
          <w:sz w:val="24"/>
          <w:szCs w:val="24"/>
        </w:rPr>
        <w:t>akleničkih plinova u atmosferu.</w:t>
      </w:r>
    </w:p>
    <w:p w14:paraId="68B468C6" w14:textId="77777777" w:rsidR="001A27A7" w:rsidRPr="006E1868" w:rsidRDefault="001A27A7" w:rsidP="00865415">
      <w:pPr>
        <w:widowControl w:val="0"/>
        <w:shd w:val="clear" w:color="auto" w:fill="FFFFFF" w:themeFill="background1"/>
        <w:autoSpaceDE w:val="0"/>
        <w:autoSpaceDN w:val="0"/>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U slučaju ulaganja u recikliranje biootpada </w:t>
      </w:r>
      <w:proofErr w:type="spellStart"/>
      <w:r w:rsidRPr="006E1868">
        <w:rPr>
          <w:rFonts w:ascii="Gill Sans MT" w:eastAsia="Calibri" w:hAnsi="Gill Sans MT" w:cs="Times New Roman"/>
          <w:sz w:val="24"/>
          <w:szCs w:val="24"/>
        </w:rPr>
        <w:t>rezultirajući</w:t>
      </w:r>
      <w:proofErr w:type="spellEnd"/>
      <w:r w:rsidRPr="006E1868">
        <w:rPr>
          <w:rFonts w:ascii="Gill Sans MT" w:eastAsia="Calibri" w:hAnsi="Gill Sans MT" w:cs="Times New Roman"/>
          <w:sz w:val="24"/>
          <w:szCs w:val="24"/>
        </w:rPr>
        <w:t xml:space="preserve"> proizvod (sekundarna sirovina) mora udovoljiti zahtjevima za </w:t>
      </w:r>
      <w:proofErr w:type="spellStart"/>
      <w:r w:rsidRPr="006E1868">
        <w:rPr>
          <w:rFonts w:ascii="Gill Sans MT" w:eastAsia="Calibri" w:hAnsi="Gill Sans MT" w:cs="Times New Roman"/>
          <w:sz w:val="24"/>
          <w:szCs w:val="24"/>
        </w:rPr>
        <w:t>gnojidbene</w:t>
      </w:r>
      <w:proofErr w:type="spellEnd"/>
      <w:r w:rsidRPr="006E1868">
        <w:rPr>
          <w:rFonts w:ascii="Gill Sans MT" w:eastAsia="Calibri" w:hAnsi="Gill Sans MT" w:cs="Times New Roman"/>
          <w:sz w:val="24"/>
          <w:szCs w:val="24"/>
        </w:rPr>
        <w:t xml:space="preserve"> materijale navedenim u Kategoriji sastavnih materijala 5. (CMC 5.) točka 1. </w:t>
      </w:r>
      <w:proofErr w:type="spellStart"/>
      <w:r w:rsidRPr="006E1868">
        <w:rPr>
          <w:rFonts w:ascii="Gill Sans MT" w:eastAsia="Calibri" w:hAnsi="Gill Sans MT" w:cs="Times New Roman"/>
          <w:sz w:val="24"/>
          <w:szCs w:val="24"/>
        </w:rPr>
        <w:t>podotočka</w:t>
      </w:r>
      <w:proofErr w:type="spellEnd"/>
      <w:r w:rsidRPr="006E1868">
        <w:rPr>
          <w:rFonts w:ascii="Gill Sans MT" w:eastAsia="Calibri" w:hAnsi="Gill Sans MT" w:cs="Times New Roman"/>
          <w:sz w:val="24"/>
          <w:szCs w:val="24"/>
        </w:rPr>
        <w:t xml:space="preserve"> (a), kako je primjenjivo u Prilogu II. Uredbe EU 2019/1009 i odgovarajućim nacionalnim pravilima o gnojivima/</w:t>
      </w:r>
      <w:proofErr w:type="spellStart"/>
      <w:r w:rsidRPr="006E1868">
        <w:rPr>
          <w:rFonts w:ascii="Gill Sans MT" w:eastAsia="Calibri" w:hAnsi="Gill Sans MT" w:cs="Times New Roman"/>
          <w:sz w:val="24"/>
          <w:szCs w:val="24"/>
        </w:rPr>
        <w:t>poboljšivačima</w:t>
      </w:r>
      <w:proofErr w:type="spellEnd"/>
      <w:r w:rsidRPr="006E1868">
        <w:rPr>
          <w:rFonts w:ascii="Gill Sans MT" w:eastAsia="Calibri" w:hAnsi="Gill Sans MT" w:cs="Times New Roman"/>
          <w:sz w:val="24"/>
          <w:szCs w:val="24"/>
        </w:rPr>
        <w:t xml:space="preserve"> tla za poljoprivrednu uporabu.</w:t>
      </w:r>
    </w:p>
    <w:p w14:paraId="6C245B07" w14:textId="77777777" w:rsidR="001A27A7" w:rsidRPr="006E1868" w:rsidRDefault="001A27A7" w:rsidP="00865415">
      <w:pPr>
        <w:widowControl w:val="0"/>
        <w:autoSpaceDE w:val="0"/>
        <w:autoSpaceDN w:val="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U slučaju projekata u kojima se vrši ulaganje u recikliranje neopasnog građevnog otpada i otpadne plastike dobiveni </w:t>
      </w:r>
      <w:proofErr w:type="spellStart"/>
      <w:r w:rsidRPr="006E1868">
        <w:rPr>
          <w:rFonts w:ascii="Gill Sans MT" w:eastAsia="Calibri" w:hAnsi="Gill Sans MT" w:cs="Times New Roman"/>
          <w:sz w:val="24"/>
          <w:szCs w:val="24"/>
        </w:rPr>
        <w:t>rezultirajući</w:t>
      </w:r>
      <w:proofErr w:type="spellEnd"/>
      <w:r w:rsidRPr="006E1868">
        <w:rPr>
          <w:rFonts w:ascii="Gill Sans MT" w:eastAsia="Calibri" w:hAnsi="Gill Sans MT" w:cs="Times New Roman"/>
          <w:sz w:val="24"/>
          <w:szCs w:val="24"/>
        </w:rPr>
        <w:t xml:space="preserve"> proizvod, materijal ili tvari za izvornu ili drugu svrhu (sekundarna sirovina) u procesu recikliranja mora udovoljiti zahtjevima propisanim Pravilnikom o ukidanju statusa otpada (NN 55/23) i zahtjevima posebnih kriterija za ukidanje statusa otpada za tvar ili predmet za koji su utvrđeni kriteriji na razini Europske unije.</w:t>
      </w:r>
    </w:p>
    <w:p w14:paraId="58451DE9" w14:textId="0AFE6D0D" w:rsidR="000F257D" w:rsidRPr="006E1868" w:rsidRDefault="000F257D" w:rsidP="00085E90">
      <w:pPr>
        <w:widowControl w:val="0"/>
        <w:autoSpaceDE w:val="0"/>
        <w:autoSpaceDN w:val="0"/>
        <w:jc w:val="both"/>
        <w:rPr>
          <w:rFonts w:ascii="Gill Sans MT" w:eastAsia="Calibri" w:hAnsi="Gill Sans MT" w:cs="Times New Roman"/>
          <w:sz w:val="24"/>
          <w:szCs w:val="24"/>
        </w:rPr>
      </w:pPr>
      <w:r w:rsidRPr="006E1868">
        <w:rPr>
          <w:rFonts w:ascii="Gill Sans MT" w:eastAsia="Calibri" w:hAnsi="Gill Sans MT" w:cs="Times New Roman"/>
          <w:sz w:val="24"/>
          <w:szCs w:val="24"/>
        </w:rPr>
        <w:t>Mjera će rezultirati sekundarnim sirovinama pogodnim za zamjenu izvornih materijala u proizvodnim procesima. Najmanje 50% težinski obrađenog odvojeno prikupljenog neopasnog otpada pretvorit će se u sekundarne sirovine.</w:t>
      </w:r>
    </w:p>
    <w:p w14:paraId="6E996276" w14:textId="77777777" w:rsidR="007A219A" w:rsidRPr="006E1868" w:rsidRDefault="007A219A" w:rsidP="00085E90">
      <w:pPr>
        <w:widowControl w:val="0"/>
        <w:autoSpaceDE w:val="0"/>
        <w:autoSpaceDN w:val="0"/>
        <w:jc w:val="both"/>
        <w:rPr>
          <w:rFonts w:ascii="Gill Sans MT" w:eastAsia="Calibri" w:hAnsi="Gill Sans MT" w:cs="Times New Roman"/>
          <w:sz w:val="24"/>
          <w:szCs w:val="24"/>
        </w:rPr>
      </w:pPr>
    </w:p>
    <w:p w14:paraId="0D633B83" w14:textId="77777777" w:rsidR="002D3DEA" w:rsidRPr="006E1868" w:rsidRDefault="002D3DEA" w:rsidP="00085E90">
      <w:pPr>
        <w:widowControl w:val="0"/>
        <w:autoSpaceDE w:val="0"/>
        <w:autoSpaceDN w:val="0"/>
        <w:spacing w:after="120"/>
        <w:jc w:val="both"/>
        <w:rPr>
          <w:rFonts w:ascii="Gill Sans MT" w:eastAsia="Calibri" w:hAnsi="Gill Sans MT" w:cs="Times New Roman"/>
          <w:b/>
          <w:sz w:val="24"/>
          <w:szCs w:val="24"/>
        </w:rPr>
      </w:pPr>
      <w:r w:rsidRPr="006E1868">
        <w:rPr>
          <w:rFonts w:ascii="Gill Sans MT" w:eastAsia="Calibri" w:hAnsi="Gill Sans MT" w:cs="Times New Roman"/>
          <w:b/>
          <w:sz w:val="24"/>
          <w:szCs w:val="24"/>
        </w:rPr>
        <w:t>Okolišni cilj 2. Prilagodba klimatskim promjenama</w:t>
      </w:r>
    </w:p>
    <w:p w14:paraId="32EEC0C5" w14:textId="52B6956E" w:rsidR="002D3DEA" w:rsidRPr="006E1868" w:rsidRDefault="002D3DEA" w:rsidP="00085E90">
      <w:pPr>
        <w:widowControl w:val="0"/>
        <w:autoSpaceDE w:val="0"/>
        <w:autoSpaceDN w:val="0"/>
        <w:spacing w:after="240"/>
        <w:jc w:val="both"/>
        <w:rPr>
          <w:rFonts w:ascii="Gill Sans MT" w:eastAsia="Calibri" w:hAnsi="Gill Sans MT" w:cs="Times New Roman"/>
          <w:b/>
          <w:bCs/>
          <w:sz w:val="24"/>
          <w:szCs w:val="24"/>
        </w:rPr>
      </w:pPr>
      <w:r w:rsidRPr="006E1868">
        <w:rPr>
          <w:rFonts w:ascii="Gill Sans MT" w:hAnsi="Gill Sans MT" w:cs="Times New Roman"/>
          <w:sz w:val="24"/>
          <w:szCs w:val="24"/>
        </w:rPr>
        <w:t>Projekti moraju dokazati da ne dovode do povećanog štetnog utjecaja sadašnje klime i očekivane buduće klime na samu mjeru ili na ljude, prirodu ili imovinu. Obveza uključuje da</w:t>
      </w:r>
      <w:r w:rsidRPr="006E1868">
        <w:rPr>
          <w:rFonts w:ascii="Gill Sans MT" w:hAnsi="Gill Sans MT"/>
          <w:sz w:val="24"/>
          <w:szCs w:val="24"/>
        </w:rPr>
        <w:t xml:space="preserve"> </w:t>
      </w:r>
      <w:r w:rsidRPr="006E1868">
        <w:rPr>
          <w:rFonts w:ascii="Gill Sans MT" w:hAnsi="Gill Sans MT" w:cs="Times New Roman"/>
          <w:sz w:val="24"/>
          <w:szCs w:val="24"/>
        </w:rPr>
        <w:t xml:space="preserve">projekti neće štetno djelovati na napore na prilagodbi ili na razinu otpornosti na fizičke i klimatske rizike drugih ljudi, prirodnu imovinu i ostale ekonomske aktivnosti i da su usklađeni s lokalnim, sektorskim, regionalnim ili nacionalnim naporima na prilagodbi. Kroz PUO </w:t>
      </w:r>
      <w:r w:rsidR="007A219A" w:rsidRPr="006E1868">
        <w:rPr>
          <w:rFonts w:ascii="Gill Sans MT" w:hAnsi="Gill Sans MT" w:cs="Times New Roman"/>
          <w:sz w:val="24"/>
          <w:szCs w:val="24"/>
        </w:rPr>
        <w:t xml:space="preserve">postupak </w:t>
      </w:r>
      <w:r w:rsidRPr="006E1868">
        <w:rPr>
          <w:rFonts w:ascii="Gill Sans MT" w:hAnsi="Gill Sans MT" w:cs="Times New Roman"/>
          <w:sz w:val="24"/>
          <w:szCs w:val="24"/>
        </w:rPr>
        <w:t>trebaju biti razrađene mjere za klimatske promjene, tj. visoke temperature, ekstremne oborine i eroziju tla.</w:t>
      </w:r>
      <w:r w:rsidR="00DE6019" w:rsidRPr="006E1868">
        <w:rPr>
          <w:rFonts w:ascii="Gill Sans MT" w:hAnsi="Gill Sans MT" w:cs="Times New Roman"/>
          <w:sz w:val="24"/>
          <w:szCs w:val="24"/>
        </w:rPr>
        <w:t xml:space="preserve"> </w:t>
      </w:r>
      <w:r w:rsidR="007A219A" w:rsidRPr="006E1868">
        <w:rPr>
          <w:rFonts w:ascii="Gill Sans MT" w:hAnsi="Gill Sans MT" w:cs="Times New Roman"/>
          <w:sz w:val="24"/>
          <w:szCs w:val="24"/>
        </w:rPr>
        <w:t>Na temelju klimatskih projekcija, z</w:t>
      </w:r>
      <w:r w:rsidRPr="006E1868">
        <w:rPr>
          <w:rFonts w:ascii="Gill Sans MT" w:hAnsi="Gill Sans MT" w:cs="Times New Roman"/>
          <w:sz w:val="24"/>
          <w:szCs w:val="24"/>
        </w:rPr>
        <w:t>a sve aktivnosti u sklopu projektnog prijedloga, mora biti provedena snažna procjena klimatskih rizika i ranjivosti. Zaključci procjene moraju biti ugrađeni u oblikovanje mjere.</w:t>
      </w:r>
      <w:r w:rsidR="00BB1E31" w:rsidRPr="006E1868">
        <w:rPr>
          <w:rFonts w:ascii="Gill Sans MT" w:hAnsi="Gill Sans MT" w:cs="Times New Roman"/>
          <w:sz w:val="24"/>
          <w:szCs w:val="24"/>
        </w:rPr>
        <w:t xml:space="preserve"> </w:t>
      </w:r>
    </w:p>
    <w:p w14:paraId="0C66178B" w14:textId="77777777" w:rsidR="002D3DEA" w:rsidRPr="006E1868" w:rsidRDefault="002D3DEA" w:rsidP="00085E90">
      <w:pPr>
        <w:spacing w:after="120"/>
        <w:jc w:val="both"/>
        <w:rPr>
          <w:rFonts w:ascii="Gill Sans MT" w:hAnsi="Gill Sans MT" w:cs="Times New Roman"/>
          <w:b/>
          <w:bCs/>
          <w:sz w:val="24"/>
          <w:szCs w:val="24"/>
        </w:rPr>
      </w:pPr>
      <w:r w:rsidRPr="006E1868">
        <w:rPr>
          <w:rFonts w:ascii="Gill Sans MT" w:eastAsia="Calibri" w:hAnsi="Gill Sans MT" w:cs="Times New Roman"/>
          <w:b/>
          <w:bCs/>
          <w:sz w:val="24"/>
          <w:szCs w:val="24"/>
        </w:rPr>
        <w:t>Okolišni cilj 3. Korištenje</w:t>
      </w:r>
      <w:r w:rsidRPr="006E1868">
        <w:rPr>
          <w:rFonts w:ascii="Gill Sans MT" w:hAnsi="Gill Sans MT" w:cs="Times New Roman"/>
          <w:b/>
          <w:bCs/>
          <w:sz w:val="24"/>
          <w:szCs w:val="24"/>
        </w:rPr>
        <w:t xml:space="preserve"> i zaštita vodnih i morskih resursa</w:t>
      </w:r>
    </w:p>
    <w:p w14:paraId="43A1D808" w14:textId="77777777" w:rsidR="002D3DEA" w:rsidRPr="006E1868" w:rsidRDefault="002D3DEA" w:rsidP="00085E90">
      <w:pPr>
        <w:widowControl w:val="0"/>
        <w:autoSpaceDE w:val="0"/>
        <w:autoSpaceDN w:val="0"/>
        <w:spacing w:after="120"/>
        <w:jc w:val="both"/>
        <w:rPr>
          <w:rFonts w:ascii="Gill Sans MT" w:hAnsi="Gill Sans MT" w:cs="Times New Roman"/>
          <w:sz w:val="24"/>
          <w:szCs w:val="24"/>
        </w:rPr>
      </w:pPr>
      <w:r w:rsidRPr="006E1868">
        <w:rPr>
          <w:rFonts w:ascii="Gill Sans MT" w:hAnsi="Gill Sans MT" w:cs="Times New Roman"/>
          <w:sz w:val="24"/>
          <w:szCs w:val="24"/>
        </w:rPr>
        <w:t xml:space="preserve">Projekti moraju dokazati da ne štete dobrom stanju ili dobrom ekološkom potencijalu vodnih tijela, uključujući površinske i podzemne vode ili dobrom stanju okoliša morskih voda. </w:t>
      </w:r>
    </w:p>
    <w:p w14:paraId="32E98F03" w14:textId="77D0C279" w:rsidR="002D3DEA" w:rsidRPr="006E1868" w:rsidRDefault="002D3DEA" w:rsidP="00085E90">
      <w:pPr>
        <w:widowControl w:val="0"/>
        <w:autoSpaceDE w:val="0"/>
        <w:autoSpaceDN w:val="0"/>
        <w:spacing w:after="240"/>
        <w:jc w:val="both"/>
        <w:rPr>
          <w:rFonts w:ascii="Gill Sans MT" w:hAnsi="Gill Sans MT" w:cs="Times New Roman"/>
          <w:sz w:val="24"/>
          <w:szCs w:val="24"/>
        </w:rPr>
      </w:pPr>
      <w:r w:rsidRPr="006E1868">
        <w:rPr>
          <w:rFonts w:ascii="Gill Sans MT" w:hAnsi="Gill Sans MT" w:cs="Times New Roman"/>
          <w:sz w:val="24"/>
          <w:szCs w:val="24"/>
        </w:rPr>
        <w:t xml:space="preserve">Očekuje se da projektne aktivnosti imaju neznatan predvidiv negativan utjecaj na ovaj cilj zaštite okoliša, vodeći računa i o izravnim i primarnim neizravnim utjecajima u čitavom životnom vijeku. Postoje dokazi da postrojenja neće rezultirati rizicima narušavanja stanja okoliša koji se odnose na očuvanje kakvoće vode i vodni stres u skladu s Okvirnom direktivom o vodama (2000/60/EZ). U skladu s Direktivom 2011/92/EU </w:t>
      </w:r>
      <w:r w:rsidR="001A27A7" w:rsidRPr="006E1868">
        <w:rPr>
          <w:rFonts w:ascii="Gill Sans MT" w:hAnsi="Gill Sans MT" w:cs="Times New Roman"/>
          <w:sz w:val="24"/>
          <w:szCs w:val="24"/>
        </w:rPr>
        <w:t xml:space="preserve">i Direktivom 2014/52/EU o izmjeni Direktive 2011/92/EU, </w:t>
      </w:r>
      <w:r w:rsidRPr="006E1868">
        <w:rPr>
          <w:rFonts w:ascii="Gill Sans MT" w:hAnsi="Gill Sans MT" w:cs="Times New Roman"/>
          <w:sz w:val="24"/>
          <w:szCs w:val="24"/>
        </w:rPr>
        <w:t xml:space="preserve">u fazi postupka ocjene o potrebi procjene utjecaja na okoliš, kako bi projekt bio prihvatljiv, mora biti zaključeno je da se ne očekuju značajni utjecaji projekta na ovaj cilj. </w:t>
      </w:r>
    </w:p>
    <w:p w14:paraId="45203357" w14:textId="77777777" w:rsidR="002D3DEA" w:rsidRPr="006E1868" w:rsidRDefault="002D3DEA" w:rsidP="00085E90">
      <w:pPr>
        <w:spacing w:after="120"/>
        <w:jc w:val="both"/>
        <w:rPr>
          <w:rFonts w:ascii="Gill Sans MT" w:eastAsia="Calibri" w:hAnsi="Gill Sans MT" w:cs="Times New Roman"/>
          <w:b/>
          <w:bCs/>
          <w:sz w:val="24"/>
          <w:szCs w:val="24"/>
        </w:rPr>
      </w:pPr>
      <w:r w:rsidRPr="006E1868">
        <w:rPr>
          <w:rFonts w:ascii="Gill Sans MT" w:eastAsia="Calibri" w:hAnsi="Gill Sans MT" w:cs="Times New Roman"/>
          <w:b/>
          <w:bCs/>
          <w:sz w:val="24"/>
          <w:szCs w:val="24"/>
        </w:rPr>
        <w:t>Okolišni cilj 4. Kružno gospodarstvo, uključujući sprečavanje nastanka i recikliranje otpada</w:t>
      </w:r>
      <w:r w:rsidRPr="006E1868" w:rsidDel="006462E3">
        <w:rPr>
          <w:rFonts w:ascii="Gill Sans MT" w:eastAsia="Calibri" w:hAnsi="Gill Sans MT" w:cs="Times New Roman"/>
          <w:b/>
          <w:bCs/>
          <w:sz w:val="24"/>
          <w:szCs w:val="24"/>
        </w:rPr>
        <w:t xml:space="preserve"> </w:t>
      </w:r>
    </w:p>
    <w:p w14:paraId="7F5E74DB" w14:textId="70CE8038" w:rsidR="002D3DEA" w:rsidRPr="006E1868" w:rsidRDefault="002D3DEA" w:rsidP="00085E90">
      <w:pPr>
        <w:widowControl w:val="0"/>
        <w:autoSpaceDE w:val="0"/>
        <w:autoSpaceDN w:val="0"/>
        <w:spacing w:after="240"/>
        <w:jc w:val="both"/>
        <w:rPr>
          <w:rFonts w:ascii="Gill Sans MT" w:hAnsi="Gill Sans MT" w:cs="Times New Roman"/>
          <w:sz w:val="24"/>
          <w:szCs w:val="24"/>
        </w:rPr>
      </w:pPr>
      <w:r w:rsidRPr="006E1868">
        <w:rPr>
          <w:rFonts w:ascii="Gill Sans MT" w:hAnsi="Gill Sans MT" w:cs="Times New Roman"/>
          <w:sz w:val="24"/>
          <w:szCs w:val="24"/>
        </w:rPr>
        <w:t>Prijavitelji moraju opisati na koji način projektni prijedlog doprinosi ovom okolišnom cilju. U skladu s Prilogom VI. Uredbe o uspostavi Mehanizma za oporavak i otpornost Projektu koji se financiraju u sklopu ovog Poziva prate se kroz oznaku 045a. Upotreba recikliranih materijala kao sirovina u skladu s kriterijima energetske učinkovitosti, za koju su koeficijenti za izračun potpore za ciljeve povezane s klimatskim promjenama i koeficijent za izračun potpore za okolišne ciljeve 100%. U skladu s navedenim</w:t>
      </w:r>
      <w:r w:rsidR="00D950A4" w:rsidRPr="006E1868">
        <w:rPr>
          <w:rFonts w:ascii="Gill Sans MT" w:hAnsi="Gill Sans MT" w:cs="Times New Roman"/>
          <w:sz w:val="24"/>
          <w:szCs w:val="24"/>
        </w:rPr>
        <w:t>,</w:t>
      </w:r>
      <w:r w:rsidRPr="006E1868">
        <w:rPr>
          <w:rFonts w:ascii="Gill Sans MT" w:hAnsi="Gill Sans MT" w:cs="Times New Roman"/>
          <w:sz w:val="24"/>
          <w:szCs w:val="24"/>
        </w:rPr>
        <w:t xml:space="preserve"> postrojenja za recikliranje moraju obraditi najmanje 50% mase obrađenog odvojeno prikupljenog neopasnog otpada u sekundarne sirovine.</w:t>
      </w:r>
    </w:p>
    <w:p w14:paraId="65B5F71C" w14:textId="77777777" w:rsidR="002D3DEA" w:rsidRPr="006E1868" w:rsidRDefault="002D3DEA" w:rsidP="00085E90">
      <w:pPr>
        <w:jc w:val="both"/>
        <w:rPr>
          <w:rFonts w:ascii="Gill Sans MT" w:eastAsia="Calibri" w:hAnsi="Gill Sans MT" w:cs="Times New Roman"/>
          <w:b/>
          <w:bCs/>
          <w:sz w:val="24"/>
          <w:szCs w:val="24"/>
        </w:rPr>
      </w:pPr>
      <w:r w:rsidRPr="006E1868">
        <w:rPr>
          <w:rFonts w:ascii="Gill Sans MT" w:eastAsia="Calibri" w:hAnsi="Gill Sans MT" w:cs="Times New Roman"/>
          <w:b/>
          <w:bCs/>
          <w:sz w:val="24"/>
          <w:szCs w:val="24"/>
        </w:rPr>
        <w:t>Okolišni cilj 5. Prevencija i kontrola onečišćenja zraka, vode i tla</w:t>
      </w:r>
    </w:p>
    <w:p w14:paraId="10D5C943" w14:textId="77777777" w:rsidR="002D3DEA" w:rsidRPr="006E1868" w:rsidRDefault="002D3DEA" w:rsidP="001A27A7">
      <w:pPr>
        <w:widowControl w:val="0"/>
        <w:autoSpaceDE w:val="0"/>
        <w:autoSpaceDN w:val="0"/>
        <w:spacing w:after="120"/>
        <w:jc w:val="both"/>
        <w:rPr>
          <w:rFonts w:ascii="Gill Sans MT" w:hAnsi="Gill Sans MT" w:cs="Times New Roman"/>
          <w:sz w:val="24"/>
          <w:szCs w:val="24"/>
        </w:rPr>
      </w:pPr>
      <w:r w:rsidRPr="006E1868">
        <w:rPr>
          <w:rFonts w:ascii="Gill Sans MT" w:hAnsi="Gill Sans MT" w:cs="Times New Roman"/>
          <w:sz w:val="24"/>
          <w:szCs w:val="24"/>
        </w:rPr>
        <w:t xml:space="preserve">Projekti moraju dokazati da ne dovode do značajnog povećanja emisija onečišćujućih tvari u zrak, vodu ili tlo. </w:t>
      </w:r>
    </w:p>
    <w:p w14:paraId="16BCA8AB" w14:textId="77777777" w:rsidR="001A27A7" w:rsidRPr="006E1868" w:rsidRDefault="001A27A7" w:rsidP="00865415">
      <w:pPr>
        <w:widowControl w:val="0"/>
        <w:autoSpaceDE w:val="0"/>
        <w:autoSpaceDN w:val="0"/>
        <w:spacing w:after="120"/>
        <w:jc w:val="both"/>
        <w:rPr>
          <w:rFonts w:ascii="Gill Sans MT" w:hAnsi="Gill Sans MT" w:cs="Times New Roman"/>
          <w:sz w:val="24"/>
          <w:szCs w:val="24"/>
        </w:rPr>
      </w:pPr>
      <w:r w:rsidRPr="006E1868">
        <w:rPr>
          <w:rFonts w:ascii="Gill Sans MT" w:hAnsi="Gill Sans MT" w:cs="Times New Roman"/>
          <w:sz w:val="24"/>
          <w:szCs w:val="24"/>
        </w:rPr>
        <w:t>U skladu s Direktivom 2011/92/EU i Direktivom 2014/52/EU o izmjeni Direktive 2011/92/EU o procjeni utjecaja određenih javnih i privatnih projekata na okoliš, u fazi postupka ocjene o potrebi procjene utjecaja na okoliš kako bi projekt bio prihvatljiv, mora biti zaključeno je da se ne očekuju značajni utjecaji projekta na ovaj cilj.</w:t>
      </w:r>
    </w:p>
    <w:p w14:paraId="5E9F77AD" w14:textId="77777777" w:rsidR="001A27A7" w:rsidRPr="006E1868" w:rsidRDefault="001A27A7" w:rsidP="00865415">
      <w:pPr>
        <w:widowControl w:val="0"/>
        <w:autoSpaceDE w:val="0"/>
        <w:autoSpaceDN w:val="0"/>
        <w:spacing w:after="120"/>
        <w:jc w:val="both"/>
        <w:rPr>
          <w:rFonts w:ascii="Gill Sans MT" w:hAnsi="Gill Sans MT" w:cs="Times New Roman"/>
          <w:sz w:val="24"/>
          <w:szCs w:val="24"/>
        </w:rPr>
      </w:pPr>
      <w:r w:rsidRPr="006E1868">
        <w:rPr>
          <w:rFonts w:ascii="Gill Sans MT" w:hAnsi="Gill Sans MT" w:cs="Times New Roman"/>
          <w:sz w:val="24"/>
          <w:szCs w:val="24"/>
        </w:rPr>
        <w:t xml:space="preserve">Također, predloženi projekti moraju uzeti u obzir odredbe Provedbene odluke Komisije (EU) 2018/1147 </w:t>
      </w:r>
      <w:proofErr w:type="spellStart"/>
      <w:r w:rsidRPr="006E1868">
        <w:rPr>
          <w:rFonts w:ascii="Calibri" w:hAnsi="Calibri" w:cs="Calibri"/>
          <w:sz w:val="24"/>
          <w:szCs w:val="24"/>
        </w:rPr>
        <w:t>о</w:t>
      </w:r>
      <w:r w:rsidRPr="006E1868">
        <w:rPr>
          <w:rFonts w:ascii="Gill Sans MT" w:hAnsi="Gill Sans MT" w:cs="Times New Roman"/>
          <w:sz w:val="24"/>
          <w:szCs w:val="24"/>
        </w:rPr>
        <w:t>d</w:t>
      </w:r>
      <w:proofErr w:type="spellEnd"/>
      <w:r w:rsidRPr="006E1868">
        <w:rPr>
          <w:rFonts w:ascii="Gill Sans MT" w:hAnsi="Gill Sans MT" w:cs="Times New Roman"/>
          <w:sz w:val="24"/>
          <w:szCs w:val="24"/>
        </w:rPr>
        <w:t xml:space="preserve"> 10. kolovoza 2018. o utvrđivanju zaključaka o najboljim raspoloživim tehnikama (NRT-i), na temelju Direktive 2010/75/EU Europskog parlamenta i Vijeća, za obradu otpada (priopćeno pod brojem dokumenta C(2018) 5070), u slučaju da su primjenjivi na njih.</w:t>
      </w:r>
    </w:p>
    <w:p w14:paraId="7496CBE1" w14:textId="77777777" w:rsidR="002D3DEA" w:rsidRPr="006E1868" w:rsidRDefault="002D3DEA" w:rsidP="00085E90">
      <w:pPr>
        <w:widowControl w:val="0"/>
        <w:autoSpaceDE w:val="0"/>
        <w:autoSpaceDN w:val="0"/>
        <w:spacing w:after="120"/>
        <w:jc w:val="both"/>
        <w:rPr>
          <w:rFonts w:ascii="Gill Sans MT" w:hAnsi="Gill Sans MT" w:cs="Times New Roman"/>
          <w:sz w:val="24"/>
          <w:szCs w:val="24"/>
        </w:rPr>
      </w:pPr>
      <w:r w:rsidRPr="006E1868">
        <w:rPr>
          <w:rFonts w:ascii="Gill Sans MT" w:hAnsi="Gill Sans MT" w:cs="Times New Roman"/>
          <w:b/>
          <w:sz w:val="24"/>
          <w:szCs w:val="24"/>
        </w:rPr>
        <w:t>Okolišni cilj 6. Zaštita i obnova biološke raznolikosti i ekosustava</w:t>
      </w:r>
      <w:r w:rsidRPr="006E1868">
        <w:rPr>
          <w:rFonts w:ascii="Gill Sans MT" w:hAnsi="Gill Sans MT" w:cs="Times New Roman"/>
          <w:sz w:val="24"/>
          <w:szCs w:val="24"/>
        </w:rPr>
        <w:t xml:space="preserve"> </w:t>
      </w:r>
    </w:p>
    <w:p w14:paraId="58186DF3" w14:textId="77777777" w:rsidR="002D3DEA" w:rsidRPr="006E1868" w:rsidRDefault="002D3DEA" w:rsidP="00085E90">
      <w:pPr>
        <w:spacing w:after="120"/>
        <w:jc w:val="both"/>
        <w:rPr>
          <w:rFonts w:ascii="Gill Sans MT" w:hAnsi="Gill Sans MT" w:cs="Times New Roman"/>
          <w:sz w:val="24"/>
          <w:szCs w:val="24"/>
        </w:rPr>
      </w:pPr>
      <w:r w:rsidRPr="006E1868">
        <w:rPr>
          <w:rFonts w:ascii="Gill Sans MT" w:hAnsi="Gill Sans MT" w:cs="Times New Roman"/>
          <w:sz w:val="24"/>
          <w:szCs w:val="24"/>
        </w:rPr>
        <w:lastRenderedPageBreak/>
        <w:t xml:space="preserve">Projekti moraju dokazati da nisu štetni za dobro stanje i otpornost ekosustava ili za stanje očuvanosti staništa i vrsta, među ostalim onih od interesa za Uniju. </w:t>
      </w:r>
    </w:p>
    <w:p w14:paraId="3C3EDCD1" w14:textId="56B9BA2E" w:rsidR="002D3DEA" w:rsidRPr="006E1868" w:rsidRDefault="002D3DEA" w:rsidP="00085E90">
      <w:pPr>
        <w:spacing w:after="120"/>
        <w:jc w:val="both"/>
        <w:rPr>
          <w:rFonts w:ascii="Gill Sans MT" w:hAnsi="Gill Sans MT" w:cs="Times New Roman"/>
          <w:sz w:val="24"/>
          <w:szCs w:val="24"/>
        </w:rPr>
      </w:pPr>
      <w:r w:rsidRPr="006E1868">
        <w:rPr>
          <w:rFonts w:ascii="Gill Sans MT" w:hAnsi="Gill Sans MT" w:cs="Times New Roman"/>
          <w:sz w:val="24"/>
          <w:szCs w:val="24"/>
        </w:rPr>
        <w:t xml:space="preserve">Usklađenost s ciljem se dokazuje, između ostalog, </w:t>
      </w:r>
      <w:r w:rsidR="007A219A" w:rsidRPr="006E1868">
        <w:rPr>
          <w:rFonts w:ascii="Gill Sans MT" w:hAnsi="Gill Sans MT" w:cs="Times New Roman"/>
          <w:sz w:val="24"/>
          <w:szCs w:val="24"/>
        </w:rPr>
        <w:t>s p</w:t>
      </w:r>
      <w:r w:rsidRPr="006E1868">
        <w:rPr>
          <w:rFonts w:ascii="Gill Sans MT" w:hAnsi="Gill Sans MT" w:cs="Times New Roman"/>
          <w:sz w:val="24"/>
          <w:szCs w:val="24"/>
        </w:rPr>
        <w:t>rovedbom postupaka sukladno obvezama Direktiva o pticama (2009/147/EC) i Direktive o staništima (92/43/EEC) odnosno</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postupak ocjene o potrebi procjene utjecaja na okoliš</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 xml:space="preserve">i/ili procjena utjecaja na okoliš (PUO) u skladu sa smjernicama EU vezanima uz procjenu utjecaja na okoliš (2014/52/EU) i stratešku procjenu utjecaja na okoliš (2001/42/EZ). U skladu s praksom u EU, za one planove, programe i zahvate za koje se provodi PUO i </w:t>
      </w:r>
      <w:r w:rsidR="007A219A" w:rsidRPr="006E1868">
        <w:rPr>
          <w:rFonts w:ascii="Gill Sans MT" w:hAnsi="Gill Sans MT" w:cs="Times New Roman"/>
          <w:sz w:val="24"/>
          <w:szCs w:val="24"/>
        </w:rPr>
        <w:t>s</w:t>
      </w:r>
      <w:r w:rsidR="00F01231" w:rsidRPr="006E1868">
        <w:rPr>
          <w:rFonts w:ascii="Gill Sans MT" w:hAnsi="Gill Sans MT" w:cs="Times New Roman"/>
          <w:sz w:val="24"/>
          <w:szCs w:val="24"/>
        </w:rPr>
        <w:t>t</w:t>
      </w:r>
      <w:r w:rsidRPr="006E1868">
        <w:rPr>
          <w:rFonts w:ascii="Gill Sans MT" w:hAnsi="Gill Sans MT" w:cs="Times New Roman"/>
          <w:sz w:val="24"/>
          <w:szCs w:val="24"/>
        </w:rPr>
        <w:t xml:space="preserve">rateška procjena utjecaja zahvata na okoliš (SPUO), hrvatska legislativa u zaštiti okoliša objedinjuje postupak Ocjene prihvatljivosti zahvata na Ekološku mreže s postupkom PUO odnosno SPUO. Zaključci procjene moraju biti ugrađeni u projektni prijedlog. </w:t>
      </w:r>
    </w:p>
    <w:p w14:paraId="62B7A7DD" w14:textId="7C525918" w:rsidR="002D3DEA" w:rsidRPr="006E1868" w:rsidRDefault="002D3DEA" w:rsidP="00085E90">
      <w:pPr>
        <w:widowControl w:val="0"/>
        <w:autoSpaceDE w:val="0"/>
        <w:autoSpaceDN w:val="0"/>
        <w:spacing w:after="120"/>
        <w:jc w:val="both"/>
        <w:rPr>
          <w:rFonts w:ascii="Gill Sans MT" w:eastAsia="Calibri" w:hAnsi="Gill Sans MT" w:cs="Times New Roman"/>
          <w:sz w:val="24"/>
          <w:szCs w:val="24"/>
          <w:lang w:eastAsia="hr-HR"/>
        </w:rPr>
      </w:pPr>
      <w:r w:rsidRPr="006E1868">
        <w:rPr>
          <w:rFonts w:ascii="Gill Sans MT" w:eastAsia="Calibri" w:hAnsi="Gill Sans MT" w:cs="Times New Roman"/>
          <w:sz w:val="24"/>
          <w:szCs w:val="24"/>
          <w:lang w:eastAsia="hr-HR"/>
        </w:rPr>
        <w:t>Dodatno, projektni prijedlozi moraju biti u skladu sa zahtjevima Zakona o zaštiti okoliša (NN 80/13, 153/13, 78/15, 12/18,</w:t>
      </w:r>
      <w:r w:rsidR="007A219A" w:rsidRPr="006E1868">
        <w:rPr>
          <w:rFonts w:ascii="Gill Sans MT" w:eastAsia="Calibri" w:hAnsi="Gill Sans MT" w:cs="Times New Roman"/>
          <w:sz w:val="24"/>
          <w:szCs w:val="24"/>
          <w:lang w:eastAsia="hr-HR"/>
        </w:rPr>
        <w:t xml:space="preserve"> </w:t>
      </w:r>
      <w:r w:rsidRPr="006E1868">
        <w:rPr>
          <w:rFonts w:ascii="Gill Sans MT" w:eastAsia="Calibri" w:hAnsi="Gill Sans MT" w:cs="Times New Roman"/>
          <w:sz w:val="24"/>
          <w:szCs w:val="24"/>
          <w:lang w:eastAsia="hr-HR"/>
        </w:rPr>
        <w:t xml:space="preserve">118/18) te u skladu s Uredbom o procjeni utjecaja zahvata na okoliš (NN 61/14, 3/17) i Odnosno, Prijavitelj je dužan dostaviti rješenje o provedenom postupku procjene utjecaja na okoliš i/ili rješenje o ocjeni o potrebi procjene utjecaja na okoliš </w:t>
      </w:r>
      <w:r w:rsidR="00C2576F" w:rsidRPr="006E1868">
        <w:rPr>
          <w:rFonts w:ascii="Gill Sans MT" w:eastAsia="Calibri" w:hAnsi="Gill Sans MT" w:cs="Times New Roman"/>
          <w:sz w:val="24"/>
          <w:szCs w:val="24"/>
          <w:lang w:eastAsia="hr-HR"/>
        </w:rPr>
        <w:t>ukoliko je primjenjivo</w:t>
      </w:r>
      <w:r w:rsidRPr="006E1868">
        <w:rPr>
          <w:rFonts w:ascii="Gill Sans MT" w:eastAsia="Calibri" w:hAnsi="Gill Sans MT" w:cs="Times New Roman"/>
          <w:sz w:val="24"/>
          <w:szCs w:val="24"/>
          <w:lang w:eastAsia="hr-HR"/>
        </w:rPr>
        <w:t xml:space="preserve"> sukladno navedenom u točki 3.1. </w:t>
      </w:r>
      <w:r w:rsidR="001F3667" w:rsidRPr="006E1868">
        <w:rPr>
          <w:rFonts w:ascii="Gill Sans MT" w:eastAsia="Calibri" w:hAnsi="Gill Sans MT" w:cs="Times New Roman"/>
          <w:sz w:val="24"/>
          <w:szCs w:val="24"/>
          <w:lang w:eastAsia="hr-HR"/>
        </w:rPr>
        <w:t>Uputa</w:t>
      </w:r>
      <w:r w:rsidRPr="006E1868">
        <w:rPr>
          <w:rFonts w:ascii="Gill Sans MT" w:eastAsia="Calibri" w:hAnsi="Gill Sans MT" w:cs="Times New Roman"/>
          <w:sz w:val="24"/>
          <w:szCs w:val="24"/>
          <w:lang w:eastAsia="hr-HR"/>
        </w:rPr>
        <w:t xml:space="preserve">. Također, projektni prijedlozi moraju biti u skladu sa Zakonom o zaštiti prirode (NN 80/13, 15/18, 14/19, 127/19). U slučaju projektnog prijedloga koji zahtijeva provođenje postupka prethodne i/ili glavne ocjene prihvatljivosti zahvata za ekološku mrežu, Prijavitelj je dužan dostaviti rješenje o provedenom postupku. Postupak ocjene prihvatljivosti zahvata za ekološku mrežu može biti objedinjen s postupkom procjene utjecaja zahvata na okoliš (gdje je primjenjivo). </w:t>
      </w:r>
    </w:p>
    <w:p w14:paraId="3AAFBC60" w14:textId="436E691E" w:rsidR="00086DB9" w:rsidRPr="006E1868" w:rsidRDefault="002D3DEA" w:rsidP="0026575F">
      <w:pPr>
        <w:spacing w:after="240"/>
        <w:jc w:val="both"/>
        <w:rPr>
          <w:rFonts w:ascii="Gill Sans MT" w:hAnsi="Gill Sans MT" w:cs="Times New Roman"/>
          <w:sz w:val="24"/>
          <w:szCs w:val="24"/>
        </w:rPr>
      </w:pPr>
      <w:r w:rsidRPr="006E1868">
        <w:rPr>
          <w:rFonts w:ascii="Gill Sans MT" w:hAnsi="Gill Sans MT" w:cs="Times New Roman"/>
          <w:sz w:val="24"/>
          <w:szCs w:val="24"/>
        </w:rPr>
        <w:t>Prijavitelj dokazuj</w:t>
      </w:r>
      <w:r w:rsidR="005F7C0F" w:rsidRPr="006E1868">
        <w:rPr>
          <w:rFonts w:ascii="Gill Sans MT" w:hAnsi="Gill Sans MT" w:cs="Times New Roman"/>
          <w:sz w:val="24"/>
          <w:szCs w:val="24"/>
        </w:rPr>
        <w:t>e</w:t>
      </w:r>
      <w:r w:rsidRPr="006E1868">
        <w:rPr>
          <w:rFonts w:ascii="Gill Sans MT" w:hAnsi="Gill Sans MT" w:cs="Times New Roman"/>
          <w:sz w:val="24"/>
          <w:szCs w:val="24"/>
        </w:rPr>
        <w:t xml:space="preserve"> da je nj</w:t>
      </w:r>
      <w:r w:rsidR="005F7C0F" w:rsidRPr="006E1868">
        <w:rPr>
          <w:rFonts w:ascii="Gill Sans MT" w:hAnsi="Gill Sans MT" w:cs="Times New Roman"/>
          <w:sz w:val="24"/>
          <w:szCs w:val="24"/>
        </w:rPr>
        <w:t>eg</w:t>
      </w:r>
      <w:r w:rsidRPr="006E1868">
        <w:rPr>
          <w:rFonts w:ascii="Gill Sans MT" w:hAnsi="Gill Sans MT" w:cs="Times New Roman"/>
          <w:sz w:val="24"/>
          <w:szCs w:val="24"/>
        </w:rPr>
        <w:t>ov projektni prijedlog usklađen s uvjetima koji su navedeni za svaki okolišni cilj odnosno s načelom „ne nanosi bitnu štetu“ dostavom ispunjenog Obrasca 1. Prijavni obrazac, ispunjenog Obrasca 6. Obrazac usklađenosti projekta s načelom „ne nanosi bitnu štetu“, projektno-tehničk</w:t>
      </w:r>
      <w:r w:rsidR="005F7C0F" w:rsidRPr="006E1868">
        <w:rPr>
          <w:rFonts w:ascii="Gill Sans MT" w:hAnsi="Gill Sans MT" w:cs="Times New Roman"/>
          <w:sz w:val="24"/>
          <w:szCs w:val="24"/>
        </w:rPr>
        <w:t>o</w:t>
      </w:r>
      <w:r w:rsidR="0053238C" w:rsidRPr="006E1868">
        <w:rPr>
          <w:rFonts w:ascii="Gill Sans MT" w:hAnsi="Gill Sans MT" w:cs="Times New Roman"/>
          <w:sz w:val="24"/>
          <w:szCs w:val="24"/>
        </w:rPr>
        <w:t>m</w:t>
      </w:r>
      <w:r w:rsidRPr="006E1868">
        <w:rPr>
          <w:rFonts w:ascii="Gill Sans MT" w:hAnsi="Gill Sans MT" w:cs="Times New Roman"/>
          <w:sz w:val="24"/>
          <w:szCs w:val="24"/>
        </w:rPr>
        <w:t xml:space="preserve"> dokumentacij</w:t>
      </w:r>
      <w:r w:rsidR="0053238C" w:rsidRPr="006E1868">
        <w:rPr>
          <w:rFonts w:ascii="Gill Sans MT" w:hAnsi="Gill Sans MT" w:cs="Times New Roman"/>
          <w:sz w:val="24"/>
          <w:szCs w:val="24"/>
        </w:rPr>
        <w:t>om</w:t>
      </w:r>
      <w:r w:rsidRPr="006E1868">
        <w:rPr>
          <w:rFonts w:ascii="Gill Sans MT" w:hAnsi="Gill Sans MT" w:cs="Times New Roman"/>
          <w:sz w:val="24"/>
          <w:szCs w:val="24"/>
        </w:rPr>
        <w:t>, u dostavljen</w:t>
      </w:r>
      <w:r w:rsidR="0053238C" w:rsidRPr="006E1868">
        <w:rPr>
          <w:rFonts w:ascii="Gill Sans MT" w:hAnsi="Gill Sans MT" w:cs="Times New Roman"/>
          <w:sz w:val="24"/>
          <w:szCs w:val="24"/>
        </w:rPr>
        <w:t>i</w:t>
      </w:r>
      <w:r w:rsidR="005F7C0F" w:rsidRPr="006E1868">
        <w:rPr>
          <w:rFonts w:ascii="Gill Sans MT" w:hAnsi="Gill Sans MT" w:cs="Times New Roman"/>
          <w:sz w:val="24"/>
          <w:szCs w:val="24"/>
        </w:rPr>
        <w:t>m</w:t>
      </w:r>
      <w:r w:rsidRPr="006E1868">
        <w:rPr>
          <w:rFonts w:ascii="Gill Sans MT" w:hAnsi="Gill Sans MT" w:cs="Times New Roman"/>
          <w:sz w:val="24"/>
          <w:szCs w:val="24"/>
        </w:rPr>
        <w:t xml:space="preserve"> mišljenj</w:t>
      </w:r>
      <w:r w:rsidR="0053238C" w:rsidRPr="006E1868">
        <w:rPr>
          <w:rFonts w:ascii="Gill Sans MT" w:hAnsi="Gill Sans MT" w:cs="Times New Roman"/>
          <w:sz w:val="24"/>
          <w:szCs w:val="24"/>
        </w:rPr>
        <w:t>ima</w:t>
      </w:r>
      <w:r w:rsidR="005B5F12" w:rsidRPr="006E1868">
        <w:rPr>
          <w:rFonts w:ascii="Gill Sans MT" w:hAnsi="Gill Sans MT" w:cs="Times New Roman"/>
          <w:sz w:val="24"/>
          <w:szCs w:val="24"/>
        </w:rPr>
        <w:t xml:space="preserve"> </w:t>
      </w:r>
      <w:r w:rsidRPr="006E1868">
        <w:rPr>
          <w:rFonts w:ascii="Gill Sans MT" w:hAnsi="Gill Sans MT" w:cs="Times New Roman"/>
          <w:sz w:val="24"/>
          <w:szCs w:val="24"/>
        </w:rPr>
        <w:t>i rješenj</w:t>
      </w:r>
      <w:r w:rsidR="0053238C" w:rsidRPr="006E1868">
        <w:rPr>
          <w:rFonts w:ascii="Gill Sans MT" w:hAnsi="Gill Sans MT" w:cs="Times New Roman"/>
          <w:sz w:val="24"/>
          <w:szCs w:val="24"/>
        </w:rPr>
        <w:t>ima</w:t>
      </w:r>
      <w:r w:rsidRPr="006E1868">
        <w:rPr>
          <w:rFonts w:ascii="Gill Sans MT" w:hAnsi="Gill Sans MT" w:cs="Times New Roman"/>
          <w:sz w:val="24"/>
          <w:szCs w:val="24"/>
        </w:rPr>
        <w:t xml:space="preserve"> koja proizlaze iz zahtjeva Zakona o zaštiti okoliša, Uredbe o procjeni utjecaja zahvata na okoliš,</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Zakona o zaštiti prirode (NN 80/13, 15/18, 14/19, 127/19).</w:t>
      </w:r>
    </w:p>
    <w:p w14:paraId="14BBA628" w14:textId="77777777" w:rsidR="001A5880" w:rsidRPr="006E1868" w:rsidRDefault="001A5880" w:rsidP="00085E90">
      <w:pPr>
        <w:rPr>
          <w:rFonts w:ascii="Gill Sans MT" w:hAnsi="Gill Sans MT" w:cs="Times New Roman"/>
          <w:sz w:val="24"/>
          <w:szCs w:val="24"/>
        </w:rPr>
      </w:pPr>
    </w:p>
    <w:p w14:paraId="7DE1FF8E" w14:textId="77777777" w:rsidR="00391505" w:rsidRPr="006E1868" w:rsidRDefault="0053238C" w:rsidP="0026575F">
      <w:pPr>
        <w:pStyle w:val="Naslov1"/>
      </w:pPr>
      <w:bookmarkStart w:id="236" w:name="_Toc176951118"/>
      <w:bookmarkEnd w:id="235"/>
      <w:r w:rsidRPr="006E1868">
        <w:t>PROJEKTNI PRIJEDLOG</w:t>
      </w:r>
      <w:bookmarkEnd w:id="236"/>
    </w:p>
    <w:p w14:paraId="7F920578" w14:textId="741E8B0A" w:rsidR="009F7FB3" w:rsidRPr="006E1868" w:rsidRDefault="00D24B29" w:rsidP="005912ED">
      <w:pPr>
        <w:pStyle w:val="Naslov2"/>
      </w:pPr>
      <w:bookmarkStart w:id="237" w:name="_Toc117508987"/>
      <w:bookmarkStart w:id="238" w:name="_Toc117509161"/>
      <w:bookmarkStart w:id="239" w:name="_Toc117509276"/>
      <w:bookmarkStart w:id="240" w:name="_Toc117509330"/>
      <w:bookmarkStart w:id="241" w:name="_Toc117509384"/>
      <w:bookmarkStart w:id="242" w:name="_Toc117509439"/>
      <w:bookmarkStart w:id="243" w:name="_Toc117509493"/>
      <w:bookmarkStart w:id="244" w:name="_Toc117509546"/>
      <w:bookmarkStart w:id="245" w:name="_Toc117509599"/>
      <w:bookmarkStart w:id="246" w:name="_Toc117509652"/>
      <w:bookmarkStart w:id="247" w:name="_Toc117509705"/>
      <w:bookmarkStart w:id="248" w:name="_Toc117509759"/>
      <w:bookmarkStart w:id="249" w:name="_Toc117509813"/>
      <w:bookmarkStart w:id="250" w:name="_Toc117511814"/>
      <w:bookmarkStart w:id="251" w:name="_Toc117511868"/>
      <w:bookmarkStart w:id="252" w:name="_Toc121827530"/>
      <w:bookmarkStart w:id="253" w:name="_Toc121827605"/>
      <w:bookmarkStart w:id="254" w:name="_Toc121827658"/>
      <w:bookmarkStart w:id="255" w:name="_Toc121905083"/>
      <w:bookmarkStart w:id="256" w:name="_Toc121905140"/>
      <w:bookmarkStart w:id="257" w:name="_Toc121905197"/>
      <w:bookmarkStart w:id="258" w:name="_Toc121905255"/>
      <w:bookmarkStart w:id="259" w:name="_Toc121905311"/>
      <w:bookmarkStart w:id="260" w:name="_Toc121922672"/>
      <w:bookmarkStart w:id="261" w:name="_Toc122000501"/>
      <w:bookmarkStart w:id="262" w:name="_Toc122003377"/>
      <w:bookmarkStart w:id="263" w:name="_Toc122003455"/>
      <w:bookmarkStart w:id="264" w:name="_Toc122003511"/>
      <w:bookmarkStart w:id="265" w:name="_Toc124499091"/>
      <w:bookmarkStart w:id="266" w:name="_Toc124850966"/>
      <w:bookmarkStart w:id="267" w:name="_Toc124851030"/>
      <w:bookmarkStart w:id="268" w:name="_Toc124851094"/>
      <w:bookmarkStart w:id="269" w:name="_Toc124858059"/>
      <w:bookmarkStart w:id="270" w:name="_Toc125100354"/>
      <w:bookmarkStart w:id="271" w:name="_Toc125113948"/>
      <w:bookmarkStart w:id="272" w:name="_Toc125121152"/>
      <w:bookmarkStart w:id="273" w:name="_Toc125121315"/>
      <w:bookmarkStart w:id="274" w:name="_Toc125121377"/>
      <w:bookmarkStart w:id="275" w:name="_Toc126055371"/>
      <w:bookmarkStart w:id="276" w:name="_Toc117509162"/>
      <w:bookmarkStart w:id="277" w:name="_Toc117509277"/>
      <w:bookmarkStart w:id="278" w:name="_Toc117509331"/>
      <w:bookmarkStart w:id="279" w:name="_Toc117509385"/>
      <w:bookmarkStart w:id="280" w:name="_Toc117509440"/>
      <w:bookmarkStart w:id="281" w:name="_Toc117509494"/>
      <w:bookmarkStart w:id="282" w:name="_Toc117509547"/>
      <w:bookmarkStart w:id="283" w:name="_Toc117509600"/>
      <w:bookmarkStart w:id="284" w:name="_Toc117509653"/>
      <w:bookmarkStart w:id="285" w:name="_Toc117509706"/>
      <w:bookmarkStart w:id="286" w:name="_Toc117509760"/>
      <w:bookmarkStart w:id="287" w:name="_Toc117509814"/>
      <w:bookmarkStart w:id="288" w:name="_Toc117511815"/>
      <w:bookmarkStart w:id="289" w:name="_Toc117511869"/>
      <w:bookmarkStart w:id="290" w:name="_Toc121827531"/>
      <w:bookmarkStart w:id="291" w:name="_Toc121827606"/>
      <w:bookmarkStart w:id="292" w:name="_Toc121827659"/>
      <w:bookmarkStart w:id="293" w:name="_Toc121905084"/>
      <w:bookmarkStart w:id="294" w:name="_Toc121905141"/>
      <w:bookmarkStart w:id="295" w:name="_Toc121905198"/>
      <w:bookmarkStart w:id="296" w:name="_Toc121905256"/>
      <w:bookmarkStart w:id="297" w:name="_Toc121905312"/>
      <w:bookmarkStart w:id="298" w:name="_Toc121922673"/>
      <w:bookmarkStart w:id="299" w:name="_Toc122000502"/>
      <w:bookmarkStart w:id="300" w:name="_Toc122003378"/>
      <w:bookmarkStart w:id="301" w:name="_Toc122003456"/>
      <w:bookmarkStart w:id="302" w:name="_Toc122003512"/>
      <w:bookmarkStart w:id="303" w:name="_Toc124499092"/>
      <w:bookmarkStart w:id="304" w:name="_Toc124850967"/>
      <w:bookmarkStart w:id="305" w:name="_Toc124851031"/>
      <w:bookmarkStart w:id="306" w:name="_Toc124851095"/>
      <w:bookmarkStart w:id="307" w:name="_Toc124858060"/>
      <w:bookmarkStart w:id="308" w:name="_Toc125100355"/>
      <w:bookmarkStart w:id="309" w:name="_Toc125113949"/>
      <w:bookmarkStart w:id="310" w:name="_Toc125121153"/>
      <w:bookmarkStart w:id="311" w:name="_Toc125121316"/>
      <w:bookmarkStart w:id="312" w:name="_Toc125121378"/>
      <w:bookmarkStart w:id="313" w:name="_Toc126055372"/>
      <w:bookmarkStart w:id="314" w:name="_Toc117509278"/>
      <w:bookmarkStart w:id="315" w:name="_Toc117509332"/>
      <w:bookmarkStart w:id="316" w:name="_Toc117509386"/>
      <w:bookmarkStart w:id="317" w:name="_Toc117509441"/>
      <w:bookmarkStart w:id="318" w:name="_Toc117509495"/>
      <w:bookmarkStart w:id="319" w:name="_Toc117509548"/>
      <w:bookmarkStart w:id="320" w:name="_Toc117509601"/>
      <w:bookmarkStart w:id="321" w:name="_Toc117509654"/>
      <w:bookmarkStart w:id="322" w:name="_Toc117509707"/>
      <w:bookmarkStart w:id="323" w:name="_Toc117509761"/>
      <w:bookmarkStart w:id="324" w:name="_Toc117509815"/>
      <w:bookmarkStart w:id="325" w:name="_Toc117511816"/>
      <w:bookmarkStart w:id="326" w:name="_Toc117511870"/>
      <w:bookmarkStart w:id="327" w:name="_Toc121827532"/>
      <w:bookmarkStart w:id="328" w:name="_Toc121827607"/>
      <w:bookmarkStart w:id="329" w:name="_Toc121827660"/>
      <w:bookmarkStart w:id="330" w:name="_Toc121905085"/>
      <w:bookmarkStart w:id="331" w:name="_Toc121905142"/>
      <w:bookmarkStart w:id="332" w:name="_Toc121905199"/>
      <w:bookmarkStart w:id="333" w:name="_Toc121905257"/>
      <w:bookmarkStart w:id="334" w:name="_Toc121905313"/>
      <w:bookmarkStart w:id="335" w:name="_Toc121922674"/>
      <w:bookmarkStart w:id="336" w:name="_Toc122000503"/>
      <w:bookmarkStart w:id="337" w:name="_Toc122003379"/>
      <w:bookmarkStart w:id="338" w:name="_Toc122003457"/>
      <w:bookmarkStart w:id="339" w:name="_Toc122003513"/>
      <w:bookmarkStart w:id="340" w:name="_Toc124499093"/>
      <w:bookmarkStart w:id="341" w:name="_Toc124850968"/>
      <w:bookmarkStart w:id="342" w:name="_Toc124851032"/>
      <w:bookmarkStart w:id="343" w:name="_Toc124851096"/>
      <w:bookmarkStart w:id="344" w:name="_Toc124858061"/>
      <w:bookmarkStart w:id="345" w:name="_Toc125100356"/>
      <w:bookmarkStart w:id="346" w:name="_Toc125113950"/>
      <w:bookmarkStart w:id="347" w:name="_Toc125121154"/>
      <w:bookmarkStart w:id="348" w:name="_Toc125121317"/>
      <w:bookmarkStart w:id="349" w:name="_Toc125121379"/>
      <w:bookmarkStart w:id="350" w:name="_Toc126055373"/>
      <w:bookmarkStart w:id="351" w:name="_Toc117509279"/>
      <w:bookmarkStart w:id="352" w:name="_Toc117509333"/>
      <w:bookmarkStart w:id="353" w:name="_Toc117509387"/>
      <w:bookmarkStart w:id="354" w:name="_Toc117509442"/>
      <w:bookmarkStart w:id="355" w:name="_Toc117509496"/>
      <w:bookmarkStart w:id="356" w:name="_Toc117509549"/>
      <w:bookmarkStart w:id="357" w:name="_Toc117509602"/>
      <w:bookmarkStart w:id="358" w:name="_Toc117509655"/>
      <w:bookmarkStart w:id="359" w:name="_Toc117509708"/>
      <w:bookmarkStart w:id="360" w:name="_Toc117509762"/>
      <w:bookmarkStart w:id="361" w:name="_Toc117509816"/>
      <w:bookmarkStart w:id="362" w:name="_Toc117511817"/>
      <w:bookmarkStart w:id="363" w:name="_Toc117511871"/>
      <w:bookmarkStart w:id="364" w:name="_Toc121827533"/>
      <w:bookmarkStart w:id="365" w:name="_Toc121827608"/>
      <w:bookmarkStart w:id="366" w:name="_Toc121827661"/>
      <w:bookmarkStart w:id="367" w:name="_Toc121905086"/>
      <w:bookmarkStart w:id="368" w:name="_Toc121905143"/>
      <w:bookmarkStart w:id="369" w:name="_Toc121905200"/>
      <w:bookmarkStart w:id="370" w:name="_Toc121905258"/>
      <w:bookmarkStart w:id="371" w:name="_Toc121905314"/>
      <w:bookmarkStart w:id="372" w:name="_Toc121922675"/>
      <w:bookmarkStart w:id="373" w:name="_Toc122000504"/>
      <w:bookmarkStart w:id="374" w:name="_Toc122003380"/>
      <w:bookmarkStart w:id="375" w:name="_Toc122003458"/>
      <w:bookmarkStart w:id="376" w:name="_Toc122003514"/>
      <w:bookmarkStart w:id="377" w:name="_Toc124499094"/>
      <w:bookmarkStart w:id="378" w:name="_Toc124850969"/>
      <w:bookmarkStart w:id="379" w:name="_Toc124851033"/>
      <w:bookmarkStart w:id="380" w:name="_Toc124851097"/>
      <w:bookmarkStart w:id="381" w:name="_Toc124858062"/>
      <w:bookmarkStart w:id="382" w:name="_Toc125100357"/>
      <w:bookmarkStart w:id="383" w:name="_Toc125113951"/>
      <w:bookmarkStart w:id="384" w:name="_Toc125121155"/>
      <w:bookmarkStart w:id="385" w:name="_Toc125121318"/>
      <w:bookmarkStart w:id="386" w:name="_Toc125121380"/>
      <w:bookmarkStart w:id="387" w:name="_Toc126055374"/>
      <w:bookmarkStart w:id="388" w:name="_Toc121905201"/>
      <w:bookmarkStart w:id="389" w:name="_Toc121905259"/>
      <w:bookmarkStart w:id="390" w:name="_Toc121905315"/>
      <w:bookmarkStart w:id="391" w:name="_Toc121922676"/>
      <w:bookmarkStart w:id="392" w:name="_Toc122000505"/>
      <w:bookmarkStart w:id="393" w:name="_Toc122003381"/>
      <w:bookmarkStart w:id="394" w:name="_Toc122003459"/>
      <w:bookmarkStart w:id="395" w:name="_Toc122003515"/>
      <w:bookmarkStart w:id="396" w:name="_Toc124499095"/>
      <w:bookmarkStart w:id="397" w:name="_Toc124850970"/>
      <w:bookmarkStart w:id="398" w:name="_Toc124851034"/>
      <w:bookmarkStart w:id="399" w:name="_Toc124851098"/>
      <w:bookmarkStart w:id="400" w:name="_Toc124858063"/>
      <w:bookmarkStart w:id="401" w:name="_Toc125100358"/>
      <w:bookmarkStart w:id="402" w:name="_Toc125113952"/>
      <w:bookmarkStart w:id="403" w:name="_Toc125121156"/>
      <w:bookmarkStart w:id="404" w:name="_Toc125121319"/>
      <w:bookmarkStart w:id="405" w:name="_Toc125121381"/>
      <w:bookmarkStart w:id="406" w:name="_Toc126055375"/>
      <w:bookmarkStart w:id="407" w:name="_Toc124850971"/>
      <w:bookmarkStart w:id="408" w:name="_Toc124851035"/>
      <w:bookmarkStart w:id="409" w:name="_Toc124851099"/>
      <w:bookmarkStart w:id="410" w:name="_Toc124858064"/>
      <w:bookmarkStart w:id="411" w:name="_Toc125100359"/>
      <w:bookmarkStart w:id="412" w:name="_Toc125113953"/>
      <w:bookmarkStart w:id="413" w:name="_Toc125121157"/>
      <w:bookmarkStart w:id="414" w:name="_Toc125121320"/>
      <w:bookmarkStart w:id="415" w:name="_Toc125121382"/>
      <w:bookmarkStart w:id="416" w:name="_Toc126055376"/>
      <w:bookmarkStart w:id="417" w:name="_Toc176951119"/>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6E1868">
        <w:t>Izgled i sadržaj projektnog prijedloga</w:t>
      </w:r>
      <w:bookmarkEnd w:id="417"/>
    </w:p>
    <w:p w14:paraId="1FE8C6BB" w14:textId="77777777" w:rsidR="009A608E" w:rsidRPr="006E1868" w:rsidRDefault="2CA976CE" w:rsidP="00085E90">
      <w:pPr>
        <w:pStyle w:val="Bezproreda"/>
        <w:spacing w:after="120"/>
        <w:jc w:val="both"/>
        <w:rPr>
          <w:rFonts w:ascii="Gill Sans MT" w:hAnsi="Gill Sans MT" w:cs="Times New Roman"/>
          <w:i/>
          <w:iCs/>
          <w:sz w:val="24"/>
          <w:szCs w:val="24"/>
        </w:rPr>
      </w:pPr>
      <w:bookmarkStart w:id="418" w:name="_Hlk43408964"/>
      <w:r w:rsidRPr="006E1868">
        <w:rPr>
          <w:rFonts w:ascii="Gill Sans MT" w:eastAsia="Calibri" w:hAnsi="Gill Sans MT" w:cs="Times New Roman"/>
          <w:sz w:val="24"/>
          <w:szCs w:val="24"/>
        </w:rPr>
        <w:t xml:space="preserve">Projektni prijedlog predaje se na temelju ovih Uputa, koristeći obrasce koji su sastavni dio ovog Poziva. Projektni prijedlog, odnosno sva dokumentacija tražena ovim Uputama izrađuje se na hrvatskom jeziku i latiničnom pismu. </w:t>
      </w:r>
      <w:bookmarkEnd w:id="418"/>
      <w:r w:rsidRPr="006E1868">
        <w:rPr>
          <w:rFonts w:ascii="Gill Sans MT" w:eastAsia="Calibri" w:hAnsi="Gill Sans MT" w:cs="Times New Roman"/>
          <w:sz w:val="24"/>
          <w:szCs w:val="24"/>
        </w:rPr>
        <w:t>Dokumentacija izdana od strane nadležnih tijela drugih država mora biti prevedena na hrvatski jezik te ovjerena od strane sudskog tumača.</w:t>
      </w:r>
    </w:p>
    <w:p w14:paraId="401CAA68" w14:textId="45304162" w:rsidR="009A608E" w:rsidRPr="006E1868" w:rsidRDefault="009A608E" w:rsidP="00085E90">
      <w:pPr>
        <w:pStyle w:val="Bezproreda"/>
        <w:jc w:val="both"/>
        <w:rPr>
          <w:rFonts w:ascii="Gill Sans MT" w:hAnsi="Gill Sans MT" w:cs="Times New Roman"/>
          <w:sz w:val="24"/>
          <w:szCs w:val="24"/>
        </w:rPr>
      </w:pPr>
      <w:r w:rsidRPr="006E1868">
        <w:rPr>
          <w:rFonts w:ascii="Gill Sans MT" w:hAnsi="Gill Sans MT" w:cs="Times New Roman"/>
          <w:sz w:val="24"/>
          <w:szCs w:val="24"/>
        </w:rPr>
        <w:t xml:space="preserve">Projektni prijedlog </w:t>
      </w:r>
      <w:r w:rsidR="00E53F0E" w:rsidRPr="006E1868">
        <w:rPr>
          <w:rFonts w:ascii="Gill Sans MT" w:hAnsi="Gill Sans MT" w:cs="Times New Roman"/>
          <w:sz w:val="24"/>
          <w:szCs w:val="24"/>
        </w:rPr>
        <w:t xml:space="preserve">se podnosi </w:t>
      </w:r>
      <w:r w:rsidR="00F340AC" w:rsidRPr="006E1868">
        <w:rPr>
          <w:rFonts w:ascii="Gill Sans MT" w:hAnsi="Gill Sans MT" w:cs="Times New Roman"/>
          <w:sz w:val="24"/>
          <w:szCs w:val="24"/>
        </w:rPr>
        <w:t xml:space="preserve">putem </w:t>
      </w:r>
      <w:r w:rsidR="00941DD5" w:rsidRPr="006E1868">
        <w:rPr>
          <w:rFonts w:ascii="Gill Sans MT" w:hAnsi="Gill Sans MT" w:cs="Times New Roman"/>
          <w:sz w:val="24"/>
          <w:szCs w:val="24"/>
        </w:rPr>
        <w:t xml:space="preserve">sustava </w:t>
      </w:r>
      <w:proofErr w:type="spellStart"/>
      <w:r w:rsidR="00941DD5" w:rsidRPr="006E1868">
        <w:rPr>
          <w:rFonts w:ascii="Gill Sans MT" w:hAnsi="Gill Sans MT" w:cs="Times New Roman"/>
          <w:sz w:val="24"/>
          <w:szCs w:val="24"/>
        </w:rPr>
        <w:t>eNPOO</w:t>
      </w:r>
      <w:proofErr w:type="spellEnd"/>
      <w:r w:rsidR="00720094" w:rsidRPr="006E1868">
        <w:rPr>
          <w:rFonts w:ascii="Gill Sans MT" w:hAnsi="Gill Sans MT" w:cs="Times New Roman"/>
          <w:sz w:val="24"/>
          <w:szCs w:val="24"/>
        </w:rPr>
        <w:t xml:space="preserve"> </w:t>
      </w:r>
      <w:r w:rsidR="00E53F0E" w:rsidRPr="006E1868">
        <w:rPr>
          <w:rFonts w:ascii="Gill Sans MT" w:hAnsi="Gill Sans MT" w:cs="Times New Roman"/>
          <w:sz w:val="24"/>
          <w:szCs w:val="24"/>
        </w:rPr>
        <w:t>te</w:t>
      </w:r>
      <w:r w:rsidR="00326C1C" w:rsidRPr="006E1868">
        <w:rPr>
          <w:rFonts w:ascii="Gill Sans MT" w:hAnsi="Gill Sans MT" w:cs="Times New Roman"/>
          <w:sz w:val="24"/>
          <w:szCs w:val="24"/>
        </w:rPr>
        <w:t xml:space="preserve"> </w:t>
      </w:r>
      <w:r w:rsidRPr="006E1868">
        <w:rPr>
          <w:rFonts w:ascii="Gill Sans MT" w:hAnsi="Gill Sans MT" w:cs="Times New Roman"/>
          <w:sz w:val="24"/>
          <w:szCs w:val="24"/>
        </w:rPr>
        <w:t>sadržava sljedeće dokumente u traženom formatu</w:t>
      </w:r>
      <w:r w:rsidR="00E52A52" w:rsidRPr="006E1868">
        <w:rPr>
          <w:rFonts w:ascii="Gill Sans MT" w:hAnsi="Gill Sans MT" w:cs="Times New Roman"/>
          <w:sz w:val="24"/>
          <w:szCs w:val="24"/>
          <w:vertAlign w:val="superscript"/>
        </w:rPr>
        <w:t>21</w:t>
      </w:r>
      <w:r w:rsidRPr="006E1868">
        <w:rPr>
          <w:rFonts w:ascii="Gill Sans MT" w:hAnsi="Gill Sans MT" w:cs="Times New Roman"/>
          <w:sz w:val="24"/>
          <w:szCs w:val="24"/>
        </w:rPr>
        <w:t xml:space="preserve">: </w:t>
      </w:r>
    </w:p>
    <w:p w14:paraId="26C233A5" w14:textId="77777777" w:rsidR="009A608E" w:rsidRPr="006E1868" w:rsidRDefault="009A608E" w:rsidP="00085E90">
      <w:pPr>
        <w:jc w:val="both"/>
        <w:rPr>
          <w:rFonts w:ascii="Gill Sans MT" w:hAnsi="Gill Sans MT" w:cs="Times New Roman"/>
          <w:sz w:val="24"/>
          <w:szCs w:val="24"/>
        </w:rPr>
      </w:pPr>
    </w:p>
    <w:tbl>
      <w:tblPr>
        <w:tblStyle w:val="Reetkatablice"/>
        <w:tblW w:w="9823" w:type="dxa"/>
        <w:jc w:val="center"/>
        <w:tblLayout w:type="fixed"/>
        <w:tblLook w:val="04A0" w:firstRow="1" w:lastRow="0" w:firstColumn="1" w:lastColumn="0" w:noHBand="0" w:noVBand="1"/>
      </w:tblPr>
      <w:tblGrid>
        <w:gridCol w:w="6232"/>
        <w:gridCol w:w="11"/>
        <w:gridCol w:w="1926"/>
        <w:gridCol w:w="1654"/>
      </w:tblGrid>
      <w:tr w:rsidR="008521C4" w:rsidRPr="006E1868" w14:paraId="052C987A" w14:textId="77777777" w:rsidTr="00A76A57">
        <w:trPr>
          <w:trHeight w:val="523"/>
          <w:jc w:val="center"/>
        </w:trPr>
        <w:tc>
          <w:tcPr>
            <w:tcW w:w="6243" w:type="dxa"/>
            <w:gridSpan w:val="2"/>
            <w:shd w:val="clear" w:color="auto" w:fill="D6F8D7"/>
            <w:vAlign w:val="center"/>
          </w:tcPr>
          <w:p w14:paraId="03440EF2"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Dokument</w:t>
            </w:r>
          </w:p>
        </w:tc>
        <w:tc>
          <w:tcPr>
            <w:tcW w:w="1926" w:type="dxa"/>
            <w:shd w:val="clear" w:color="auto" w:fill="D6F8D7"/>
            <w:vAlign w:val="center"/>
          </w:tcPr>
          <w:p w14:paraId="64FE10C2"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Obvezno (da ili ne)</w:t>
            </w:r>
          </w:p>
        </w:tc>
        <w:tc>
          <w:tcPr>
            <w:tcW w:w="1654" w:type="dxa"/>
            <w:shd w:val="clear" w:color="auto" w:fill="D6F8D7"/>
            <w:vAlign w:val="center"/>
          </w:tcPr>
          <w:p w14:paraId="01D5E130"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Referenca</w:t>
            </w:r>
          </w:p>
        </w:tc>
      </w:tr>
      <w:tr w:rsidR="008521C4" w:rsidRPr="006E1868" w14:paraId="5EA82F76" w14:textId="77777777" w:rsidTr="00A76A57">
        <w:trPr>
          <w:trHeight w:val="567"/>
          <w:jc w:val="center"/>
        </w:trPr>
        <w:tc>
          <w:tcPr>
            <w:tcW w:w="6243" w:type="dxa"/>
            <w:gridSpan w:val="2"/>
            <w:vAlign w:val="center"/>
          </w:tcPr>
          <w:p w14:paraId="1AE22FFB" w14:textId="77777777" w:rsidR="00FA0E9D" w:rsidRPr="006E1868" w:rsidRDefault="00FA0E9D" w:rsidP="00216E8D">
            <w:pPr>
              <w:pStyle w:val="Odlomakpopisa"/>
              <w:numPr>
                <w:ilvl w:val="0"/>
                <w:numId w:val="22"/>
              </w:numPr>
              <w:rPr>
                <w:rFonts w:ascii="Gill Sans MT" w:hAnsi="Gill Sans MT" w:cs="Times New Roman"/>
                <w:sz w:val="24"/>
                <w:szCs w:val="24"/>
              </w:rPr>
            </w:pPr>
            <w:r w:rsidRPr="006E1868">
              <w:rPr>
                <w:rFonts w:ascii="Gill Sans MT" w:hAnsi="Gill Sans MT" w:cs="Times New Roman"/>
                <w:sz w:val="24"/>
                <w:szCs w:val="24"/>
              </w:rPr>
              <w:t>Prijavni obrazac</w:t>
            </w:r>
          </w:p>
        </w:tc>
        <w:tc>
          <w:tcPr>
            <w:tcW w:w="1926" w:type="dxa"/>
            <w:vAlign w:val="center"/>
          </w:tcPr>
          <w:p w14:paraId="7257685E"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1E4BD7F2"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Obrazac 1.</w:t>
            </w:r>
          </w:p>
        </w:tc>
      </w:tr>
      <w:tr w:rsidR="008521C4" w:rsidRPr="006E1868" w14:paraId="713AD960" w14:textId="77777777" w:rsidTr="00A76A57">
        <w:trPr>
          <w:trHeight w:val="567"/>
          <w:jc w:val="center"/>
        </w:trPr>
        <w:tc>
          <w:tcPr>
            <w:tcW w:w="6243" w:type="dxa"/>
            <w:gridSpan w:val="2"/>
            <w:vAlign w:val="center"/>
          </w:tcPr>
          <w:p w14:paraId="7531A5D2" w14:textId="77777777" w:rsidR="00FA0E9D" w:rsidRPr="006E1868" w:rsidRDefault="00FA0E9D" w:rsidP="00216E8D">
            <w:pPr>
              <w:pStyle w:val="Odlomakpopisa"/>
              <w:numPr>
                <w:ilvl w:val="0"/>
                <w:numId w:val="22"/>
              </w:numPr>
              <w:rPr>
                <w:rFonts w:ascii="Gill Sans MT" w:hAnsi="Gill Sans MT" w:cs="Times New Roman"/>
                <w:sz w:val="24"/>
                <w:szCs w:val="24"/>
              </w:rPr>
            </w:pPr>
            <w:r w:rsidRPr="006E1868">
              <w:rPr>
                <w:rFonts w:ascii="Gill Sans MT" w:hAnsi="Gill Sans MT" w:cs="Times New Roman"/>
                <w:sz w:val="24"/>
                <w:szCs w:val="24"/>
              </w:rPr>
              <w:t>Izjava prijavitelja (u pdf formatu)</w:t>
            </w:r>
          </w:p>
        </w:tc>
        <w:tc>
          <w:tcPr>
            <w:tcW w:w="1926" w:type="dxa"/>
            <w:vAlign w:val="center"/>
          </w:tcPr>
          <w:p w14:paraId="0CB34EF8"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55E9464D"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Obrazac 2.</w:t>
            </w:r>
          </w:p>
        </w:tc>
      </w:tr>
      <w:tr w:rsidR="008521C4" w:rsidRPr="006E1868" w14:paraId="69828B8A" w14:textId="77777777" w:rsidTr="00A76A57">
        <w:trPr>
          <w:trHeight w:val="567"/>
          <w:jc w:val="center"/>
        </w:trPr>
        <w:tc>
          <w:tcPr>
            <w:tcW w:w="6243" w:type="dxa"/>
            <w:gridSpan w:val="2"/>
            <w:vAlign w:val="center"/>
          </w:tcPr>
          <w:p w14:paraId="79B23D2B" w14:textId="77777777" w:rsidR="00FA0E9D" w:rsidRPr="006E1868" w:rsidRDefault="00FA0E9D" w:rsidP="00216E8D">
            <w:pPr>
              <w:pStyle w:val="Odlomakpopisa"/>
              <w:numPr>
                <w:ilvl w:val="0"/>
                <w:numId w:val="22"/>
              </w:numPr>
              <w:rPr>
                <w:rFonts w:ascii="Gill Sans MT" w:hAnsi="Gill Sans MT" w:cs="Times New Roman"/>
                <w:sz w:val="24"/>
                <w:szCs w:val="24"/>
              </w:rPr>
            </w:pPr>
            <w:r w:rsidRPr="006E1868">
              <w:rPr>
                <w:rFonts w:ascii="Gill Sans MT" w:hAnsi="Gill Sans MT" w:cs="Times New Roman"/>
                <w:sz w:val="24"/>
                <w:szCs w:val="24"/>
              </w:rPr>
              <w:t>Izjava o korištenim potporama (u pdf formatu)</w:t>
            </w:r>
          </w:p>
        </w:tc>
        <w:tc>
          <w:tcPr>
            <w:tcW w:w="1926" w:type="dxa"/>
            <w:vAlign w:val="center"/>
          </w:tcPr>
          <w:p w14:paraId="45E1A038"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7BCC5916"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 xml:space="preserve">Obrazac 3. </w:t>
            </w:r>
          </w:p>
        </w:tc>
      </w:tr>
      <w:tr w:rsidR="008521C4" w:rsidRPr="006E1868" w14:paraId="4D1A8549" w14:textId="77777777" w:rsidTr="00A76A57">
        <w:trPr>
          <w:trHeight w:val="567"/>
          <w:jc w:val="center"/>
        </w:trPr>
        <w:tc>
          <w:tcPr>
            <w:tcW w:w="6243" w:type="dxa"/>
            <w:gridSpan w:val="2"/>
            <w:vAlign w:val="center"/>
          </w:tcPr>
          <w:p w14:paraId="5030125C" w14:textId="77777777" w:rsidR="00FA0E9D" w:rsidRPr="006E1868" w:rsidRDefault="00FA0E9D" w:rsidP="00216E8D">
            <w:pPr>
              <w:pStyle w:val="Odlomakpopisa"/>
              <w:numPr>
                <w:ilvl w:val="0"/>
                <w:numId w:val="22"/>
              </w:numPr>
              <w:rPr>
                <w:rFonts w:ascii="Gill Sans MT" w:hAnsi="Gill Sans MT" w:cs="Times New Roman"/>
                <w:sz w:val="24"/>
                <w:szCs w:val="24"/>
              </w:rPr>
            </w:pPr>
            <w:r w:rsidRPr="006E1868">
              <w:rPr>
                <w:rFonts w:ascii="Gill Sans MT" w:hAnsi="Gill Sans MT" w:cs="Times New Roman"/>
                <w:sz w:val="24"/>
                <w:szCs w:val="24"/>
              </w:rPr>
              <w:lastRenderedPageBreak/>
              <w:t>Skupna izjava prijavitelja (u pdf formatu)</w:t>
            </w:r>
          </w:p>
        </w:tc>
        <w:tc>
          <w:tcPr>
            <w:tcW w:w="1926" w:type="dxa"/>
            <w:vAlign w:val="center"/>
          </w:tcPr>
          <w:p w14:paraId="5F3D3C78"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4B45BAC2"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 xml:space="preserve">Obrazac 4. </w:t>
            </w:r>
          </w:p>
        </w:tc>
      </w:tr>
      <w:tr w:rsidR="008521C4" w:rsidRPr="006E1868" w14:paraId="2ED64325" w14:textId="77777777" w:rsidTr="00A76A57">
        <w:trPr>
          <w:trHeight w:val="567"/>
          <w:jc w:val="center"/>
        </w:trPr>
        <w:tc>
          <w:tcPr>
            <w:tcW w:w="6243" w:type="dxa"/>
            <w:gridSpan w:val="2"/>
            <w:vAlign w:val="center"/>
          </w:tcPr>
          <w:p w14:paraId="0D780F13" w14:textId="52740848" w:rsidR="00FA0E9D" w:rsidRPr="006E1868" w:rsidRDefault="00FA0E9D" w:rsidP="00216E8D">
            <w:pPr>
              <w:pStyle w:val="Odlomakpopisa"/>
              <w:numPr>
                <w:ilvl w:val="0"/>
                <w:numId w:val="22"/>
              </w:numPr>
              <w:rPr>
                <w:rFonts w:ascii="Gill Sans MT" w:hAnsi="Gill Sans MT" w:cs="Times New Roman"/>
                <w:sz w:val="24"/>
                <w:szCs w:val="24"/>
              </w:rPr>
            </w:pPr>
            <w:r w:rsidRPr="006E1868">
              <w:rPr>
                <w:rFonts w:ascii="Gill Sans MT" w:hAnsi="Gill Sans MT" w:cs="Times New Roman"/>
                <w:sz w:val="24"/>
                <w:szCs w:val="24"/>
              </w:rPr>
              <w:t>Izjava prijavitelja o osiguranju vlastitog udjela sufinanciranja</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(u pdf formatu)</w:t>
            </w:r>
            <w:r w:rsidR="00E44E23" w:rsidRPr="006E1868">
              <w:rPr>
                <w:rStyle w:val="Referencakomentara"/>
                <w:rFonts w:ascii="Gill Sans MT" w:hAnsi="Gill Sans MT"/>
                <w:sz w:val="24"/>
                <w:szCs w:val="24"/>
              </w:rPr>
              <w:t xml:space="preserve"> </w:t>
            </w:r>
          </w:p>
        </w:tc>
        <w:tc>
          <w:tcPr>
            <w:tcW w:w="1926" w:type="dxa"/>
            <w:vAlign w:val="center"/>
          </w:tcPr>
          <w:p w14:paraId="51E6FF4D"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25DD1E0B"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Obrazac 5.</w:t>
            </w:r>
          </w:p>
        </w:tc>
      </w:tr>
      <w:tr w:rsidR="008521C4" w:rsidRPr="006E1868" w14:paraId="5936C84E" w14:textId="77777777" w:rsidTr="00A76A57">
        <w:trPr>
          <w:trHeight w:val="567"/>
          <w:jc w:val="center"/>
        </w:trPr>
        <w:tc>
          <w:tcPr>
            <w:tcW w:w="6243" w:type="dxa"/>
            <w:gridSpan w:val="2"/>
            <w:vAlign w:val="center"/>
          </w:tcPr>
          <w:p w14:paraId="6CDAB04A" w14:textId="77777777" w:rsidR="00FA0E9D" w:rsidRPr="006E1868" w:rsidRDefault="00FA0E9D" w:rsidP="00216E8D">
            <w:pPr>
              <w:pStyle w:val="Odlomakpopisa"/>
              <w:numPr>
                <w:ilvl w:val="0"/>
                <w:numId w:val="22"/>
              </w:numPr>
              <w:rPr>
                <w:rFonts w:ascii="Gill Sans MT" w:hAnsi="Gill Sans MT" w:cs="Times New Roman"/>
                <w:sz w:val="24"/>
                <w:szCs w:val="24"/>
              </w:rPr>
            </w:pPr>
            <w:r w:rsidRPr="006E1868">
              <w:rPr>
                <w:rFonts w:ascii="Gill Sans MT" w:hAnsi="Gill Sans MT" w:cs="Times New Roman"/>
                <w:sz w:val="24"/>
                <w:szCs w:val="24"/>
              </w:rPr>
              <w:t>Obrazac usklađenosti projektnog prijedloga s načelom DNSH – DNSH kontrolna lista (u pdf formatu)</w:t>
            </w:r>
          </w:p>
        </w:tc>
        <w:tc>
          <w:tcPr>
            <w:tcW w:w="1926" w:type="dxa"/>
            <w:vAlign w:val="center"/>
          </w:tcPr>
          <w:p w14:paraId="1CA9FC86"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40495B0D"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Obrazac 6.</w:t>
            </w:r>
          </w:p>
        </w:tc>
      </w:tr>
      <w:tr w:rsidR="008521C4" w:rsidRPr="006E1868" w14:paraId="1AFC496E" w14:textId="77777777" w:rsidTr="00A76A57">
        <w:trPr>
          <w:trHeight w:val="567"/>
          <w:jc w:val="center"/>
        </w:trPr>
        <w:tc>
          <w:tcPr>
            <w:tcW w:w="6243" w:type="dxa"/>
            <w:gridSpan w:val="2"/>
            <w:shd w:val="clear" w:color="auto" w:fill="auto"/>
            <w:vAlign w:val="center"/>
          </w:tcPr>
          <w:p w14:paraId="25AF3639" w14:textId="339ADF7A" w:rsidR="00FA0E9D" w:rsidRPr="006E1868" w:rsidRDefault="00593254" w:rsidP="00216E8D">
            <w:pPr>
              <w:pStyle w:val="Odlomakpopisa"/>
              <w:numPr>
                <w:ilvl w:val="0"/>
                <w:numId w:val="22"/>
              </w:numPr>
              <w:rPr>
                <w:rFonts w:ascii="Gill Sans MT" w:hAnsi="Gill Sans MT" w:cs="Times New Roman"/>
                <w:sz w:val="24"/>
                <w:szCs w:val="24"/>
              </w:rPr>
            </w:pPr>
            <w:r w:rsidRPr="006E1868">
              <w:rPr>
                <w:rFonts w:ascii="Gill Sans MT" w:hAnsi="Gill Sans MT" w:cs="Times New Roman"/>
                <w:sz w:val="24"/>
                <w:szCs w:val="24"/>
              </w:rPr>
              <w:t>Analiza tržišta i dostupnosti otpada</w:t>
            </w:r>
            <w:r w:rsidR="00BE13BA" w:rsidRPr="006E1868">
              <w:rPr>
                <w:rFonts w:ascii="Gill Sans MT" w:hAnsi="Gill Sans MT" w:cs="Times New Roman"/>
                <w:sz w:val="24"/>
                <w:szCs w:val="24"/>
              </w:rPr>
              <w:t xml:space="preserve">, uključujući </w:t>
            </w:r>
            <w:proofErr w:type="spellStart"/>
            <w:r w:rsidR="00BE13BA" w:rsidRPr="006E1868">
              <w:rPr>
                <w:rFonts w:ascii="Gill Sans MT" w:hAnsi="Gill Sans MT" w:cs="Times New Roman"/>
                <w:sz w:val="24"/>
                <w:szCs w:val="24"/>
              </w:rPr>
              <w:t>protučinjenični</w:t>
            </w:r>
            <w:proofErr w:type="spellEnd"/>
            <w:r w:rsidR="00BE13BA" w:rsidRPr="006E1868">
              <w:rPr>
                <w:rFonts w:ascii="Gill Sans MT" w:hAnsi="Gill Sans MT" w:cs="Times New Roman"/>
                <w:sz w:val="24"/>
                <w:szCs w:val="24"/>
              </w:rPr>
              <w:t xml:space="preserve"> scenarij</w:t>
            </w:r>
            <w:r w:rsidR="00A76A57" w:rsidRPr="006E1868">
              <w:rPr>
                <w:rFonts w:ascii="Gill Sans MT" w:hAnsi="Gill Sans MT" w:cs="Times New Roman"/>
                <w:sz w:val="24"/>
                <w:szCs w:val="24"/>
              </w:rPr>
              <w:t xml:space="preserve"> </w:t>
            </w:r>
            <w:r w:rsidR="00B81A2E" w:rsidRPr="006E1868">
              <w:rPr>
                <w:rFonts w:ascii="Gill Sans MT" w:hAnsi="Gill Sans MT" w:cs="Times New Roman"/>
                <w:sz w:val="24"/>
                <w:szCs w:val="24"/>
              </w:rPr>
              <w:t xml:space="preserve">kad </w:t>
            </w:r>
            <w:r w:rsidR="00A76A57" w:rsidRPr="006E1868">
              <w:rPr>
                <w:rFonts w:ascii="Gill Sans MT" w:hAnsi="Gill Sans MT" w:cs="Times New Roman"/>
                <w:sz w:val="24"/>
                <w:szCs w:val="24"/>
              </w:rPr>
              <w:t xml:space="preserve">projektni prijedlog </w:t>
            </w:r>
            <w:r w:rsidR="00B81A2E" w:rsidRPr="006E1868">
              <w:rPr>
                <w:rFonts w:ascii="Gill Sans MT" w:hAnsi="Gill Sans MT" w:cs="Times New Roman"/>
                <w:sz w:val="24"/>
                <w:szCs w:val="24"/>
              </w:rPr>
              <w:t>sadrži</w:t>
            </w:r>
            <w:r w:rsidR="00A76A57" w:rsidRPr="006E1868">
              <w:rPr>
                <w:rFonts w:ascii="Gill Sans MT" w:hAnsi="Gill Sans MT" w:cs="Times New Roman"/>
                <w:sz w:val="24"/>
                <w:szCs w:val="24"/>
              </w:rPr>
              <w:t xml:space="preserve"> dodatne troškove ulaganja</w:t>
            </w:r>
            <w:r w:rsidR="00414591" w:rsidRPr="006E1868">
              <w:rPr>
                <w:rFonts w:ascii="Gill Sans MT" w:hAnsi="Gill Sans MT" w:cs="Times New Roman"/>
                <w:sz w:val="24"/>
                <w:szCs w:val="24"/>
                <w:vertAlign w:val="superscript"/>
              </w:rPr>
              <w:t>22</w:t>
            </w:r>
          </w:p>
        </w:tc>
        <w:tc>
          <w:tcPr>
            <w:tcW w:w="1926" w:type="dxa"/>
            <w:vAlign w:val="center"/>
          </w:tcPr>
          <w:p w14:paraId="4DBFF309"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57DB814D" w14:textId="77777777" w:rsidR="00FA0E9D" w:rsidRPr="006E1868" w:rsidRDefault="00FA0E9D" w:rsidP="00085E90">
            <w:pPr>
              <w:spacing w:after="120"/>
              <w:jc w:val="center"/>
              <w:rPr>
                <w:rFonts w:ascii="Gill Sans MT" w:hAnsi="Gill Sans MT" w:cs="Times New Roman"/>
                <w:sz w:val="24"/>
                <w:szCs w:val="24"/>
              </w:rPr>
            </w:pPr>
            <w:r w:rsidRPr="006E1868">
              <w:rPr>
                <w:rFonts w:ascii="Gill Sans MT" w:hAnsi="Gill Sans MT" w:cs="Times New Roman"/>
                <w:sz w:val="24"/>
                <w:szCs w:val="24"/>
              </w:rPr>
              <w:t>n/p</w:t>
            </w:r>
          </w:p>
        </w:tc>
      </w:tr>
      <w:tr w:rsidR="008521C4" w:rsidRPr="006E1868" w14:paraId="727534C7" w14:textId="77777777" w:rsidTr="00A76A57">
        <w:trPr>
          <w:jc w:val="center"/>
        </w:trPr>
        <w:tc>
          <w:tcPr>
            <w:tcW w:w="6243" w:type="dxa"/>
            <w:gridSpan w:val="2"/>
            <w:vAlign w:val="center"/>
          </w:tcPr>
          <w:p w14:paraId="7BCCC3CE" w14:textId="2B05B088" w:rsidR="00FA0E9D" w:rsidRPr="00976A3B" w:rsidRDefault="00FA0E9D" w:rsidP="00216E8D">
            <w:pPr>
              <w:pStyle w:val="Odlomakpopisa"/>
              <w:numPr>
                <w:ilvl w:val="0"/>
                <w:numId w:val="22"/>
              </w:numPr>
              <w:rPr>
                <w:rFonts w:ascii="Gill Sans MT" w:hAnsi="Gill Sans MT" w:cs="Times New Roman"/>
                <w:sz w:val="24"/>
                <w:szCs w:val="24"/>
              </w:rPr>
            </w:pPr>
            <w:r w:rsidRPr="00976A3B">
              <w:rPr>
                <w:rFonts w:ascii="Gill Sans MT" w:hAnsi="Gill Sans MT" w:cs="Times New Roman"/>
                <w:sz w:val="24"/>
                <w:szCs w:val="24"/>
              </w:rPr>
              <w:t>Rješenje nadležnog tijela o prihvatljivosti zahvata za okoliš ukoliko je za zahvat obvezna procjena utjecaja na okoliš (</w:t>
            </w:r>
            <w:r w:rsidR="00AA2C49" w:rsidRPr="00976A3B">
              <w:rPr>
                <w:rFonts w:ascii="Gill Sans MT" w:hAnsi="Gill Sans MT" w:cs="Times New Roman"/>
                <w:sz w:val="24"/>
                <w:szCs w:val="24"/>
              </w:rPr>
              <w:t>MZOZT</w:t>
            </w:r>
            <w:r w:rsidRPr="00976A3B">
              <w:rPr>
                <w:rFonts w:ascii="Gill Sans MT" w:hAnsi="Gill Sans MT" w:cs="Times New Roman"/>
                <w:sz w:val="24"/>
                <w:szCs w:val="24"/>
              </w:rPr>
              <w:t>) i/ili Rješenje nadležnog tijela kojim se utvrđuje da za zahvat nije potrebno provesti procjenu utjecaja zahvata na okoliš ukoliko je za zahvat obvezna ocjena o potrebi procjene utjecaja na okoliš (</w:t>
            </w:r>
            <w:r w:rsidR="00AA2C49" w:rsidRPr="00976A3B">
              <w:rPr>
                <w:rFonts w:ascii="Gill Sans MT" w:hAnsi="Gill Sans MT" w:cs="Times New Roman"/>
                <w:sz w:val="24"/>
                <w:szCs w:val="24"/>
              </w:rPr>
              <w:t>MZOZT</w:t>
            </w:r>
            <w:r w:rsidRPr="00976A3B">
              <w:rPr>
                <w:rFonts w:ascii="Gill Sans MT" w:hAnsi="Gill Sans MT" w:cs="Times New Roman"/>
                <w:sz w:val="24"/>
                <w:szCs w:val="24"/>
              </w:rPr>
              <w:t>-a ili upravnog tijela županije/Grada Zagreba</w:t>
            </w:r>
            <w:r w:rsidR="00C42872" w:rsidRPr="00976A3B">
              <w:rPr>
                <w:rFonts w:ascii="Gill Sans MT" w:hAnsi="Gill Sans MT" w:cs="Times New Roman"/>
                <w:sz w:val="24"/>
                <w:szCs w:val="24"/>
              </w:rPr>
              <w:t xml:space="preserve">; </w:t>
            </w:r>
            <w:r w:rsidRPr="00976A3B">
              <w:rPr>
                <w:rFonts w:ascii="Gill Sans MT" w:hAnsi="Gill Sans MT" w:cs="Times New Roman"/>
                <w:sz w:val="24"/>
                <w:szCs w:val="24"/>
              </w:rPr>
              <w:t>u pdf formatu)</w:t>
            </w:r>
          </w:p>
        </w:tc>
        <w:tc>
          <w:tcPr>
            <w:tcW w:w="1926" w:type="dxa"/>
            <w:vAlign w:val="center"/>
          </w:tcPr>
          <w:p w14:paraId="7980AE51"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p w14:paraId="58AC5CA0"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(ako je primjenjivo)</w:t>
            </w:r>
          </w:p>
        </w:tc>
        <w:tc>
          <w:tcPr>
            <w:tcW w:w="1654" w:type="dxa"/>
            <w:vAlign w:val="center"/>
          </w:tcPr>
          <w:p w14:paraId="676A420F" w14:textId="77777777" w:rsidR="00FA0E9D" w:rsidRPr="006E1868" w:rsidRDefault="00FA0E9D" w:rsidP="00865415">
            <w:pPr>
              <w:jc w:val="center"/>
              <w:rPr>
                <w:rFonts w:ascii="Gill Sans MT" w:hAnsi="Gill Sans MT" w:cs="Times New Roman"/>
                <w:sz w:val="24"/>
                <w:szCs w:val="24"/>
              </w:rPr>
            </w:pPr>
            <w:r w:rsidRPr="006E1868">
              <w:rPr>
                <w:rFonts w:ascii="Gill Sans MT" w:hAnsi="Gill Sans MT" w:cs="Times New Roman"/>
                <w:sz w:val="24"/>
                <w:szCs w:val="24"/>
              </w:rPr>
              <w:t>n/p</w:t>
            </w:r>
          </w:p>
        </w:tc>
      </w:tr>
      <w:tr w:rsidR="008521C4" w:rsidRPr="006E1868" w14:paraId="22104BE5" w14:textId="77777777" w:rsidTr="00A76A57">
        <w:trPr>
          <w:jc w:val="center"/>
        </w:trPr>
        <w:tc>
          <w:tcPr>
            <w:tcW w:w="6243" w:type="dxa"/>
            <w:gridSpan w:val="2"/>
            <w:vAlign w:val="center"/>
          </w:tcPr>
          <w:p w14:paraId="1576B5C0" w14:textId="3F222D61" w:rsidR="00FA0E9D" w:rsidRPr="00976A3B" w:rsidRDefault="00FA0E9D" w:rsidP="00935452">
            <w:pPr>
              <w:pStyle w:val="Odlomakpopisa"/>
              <w:numPr>
                <w:ilvl w:val="0"/>
                <w:numId w:val="22"/>
              </w:numPr>
              <w:ind w:hanging="335"/>
              <w:rPr>
                <w:rFonts w:ascii="Gill Sans MT" w:hAnsi="Gill Sans MT" w:cs="Times New Roman"/>
                <w:sz w:val="24"/>
                <w:szCs w:val="24"/>
              </w:rPr>
            </w:pPr>
            <w:r w:rsidRPr="00976A3B">
              <w:rPr>
                <w:rFonts w:ascii="Gill Sans MT" w:hAnsi="Gill Sans MT" w:cs="Times New Roman"/>
                <w:sz w:val="24"/>
                <w:szCs w:val="24"/>
              </w:rPr>
              <w:t>Akt izdan od strane nadležnog tijela za provođenje postupka ocjene prihvatljivosti za ekološku mrežu,</w:t>
            </w:r>
            <w:r w:rsidR="00DE6019" w:rsidRPr="00976A3B">
              <w:rPr>
                <w:rFonts w:ascii="Gill Sans MT" w:hAnsi="Gill Sans MT" w:cs="Times New Roman"/>
                <w:sz w:val="24"/>
                <w:szCs w:val="24"/>
              </w:rPr>
              <w:t xml:space="preserve"> </w:t>
            </w:r>
            <w:r w:rsidRPr="00976A3B">
              <w:rPr>
                <w:rFonts w:ascii="Gill Sans MT" w:hAnsi="Gill Sans MT" w:cs="Times New Roman"/>
                <w:sz w:val="24"/>
                <w:szCs w:val="24"/>
              </w:rPr>
              <w:t xml:space="preserve">prema odredbama Zakona o zaštiti prirode (ako nije dio Rješenja </w:t>
            </w:r>
            <w:r w:rsidR="00BB6DFC" w:rsidRPr="00976A3B">
              <w:rPr>
                <w:rFonts w:ascii="Gill Sans MT" w:hAnsi="Gill Sans MT" w:cs="Times New Roman"/>
                <w:sz w:val="24"/>
                <w:szCs w:val="24"/>
              </w:rPr>
              <w:t xml:space="preserve">nadležnog tijela </w:t>
            </w:r>
            <w:r w:rsidRPr="00976A3B">
              <w:rPr>
                <w:rFonts w:ascii="Gill Sans MT" w:hAnsi="Gill Sans MT" w:cs="Times New Roman"/>
                <w:sz w:val="24"/>
                <w:szCs w:val="24"/>
              </w:rPr>
              <w:t>o provedenom postupku procjene utjecaja na okoliš</w:t>
            </w:r>
            <w:r w:rsidR="00BB6DFC" w:rsidRPr="00976A3B">
              <w:rPr>
                <w:rFonts w:ascii="Gill Sans MT" w:hAnsi="Gill Sans MT" w:cs="Times New Roman"/>
                <w:sz w:val="24"/>
                <w:szCs w:val="24"/>
              </w:rPr>
              <w:t xml:space="preserve"> iz to</w:t>
            </w:r>
            <w:r w:rsidR="003821E8" w:rsidRPr="00976A3B">
              <w:rPr>
                <w:rFonts w:ascii="Gill Sans MT" w:hAnsi="Gill Sans MT" w:cs="Times New Roman"/>
                <w:sz w:val="24"/>
                <w:szCs w:val="24"/>
              </w:rPr>
              <w:t>č</w:t>
            </w:r>
            <w:r w:rsidR="00BB6DFC" w:rsidRPr="00976A3B">
              <w:rPr>
                <w:rFonts w:ascii="Gill Sans MT" w:hAnsi="Gill Sans MT" w:cs="Times New Roman"/>
                <w:sz w:val="24"/>
                <w:szCs w:val="24"/>
              </w:rPr>
              <w:t>ke 8</w:t>
            </w:r>
            <w:r w:rsidR="003821E8" w:rsidRPr="00976A3B">
              <w:rPr>
                <w:rFonts w:ascii="Gill Sans MT" w:hAnsi="Gill Sans MT" w:cs="Times New Roman"/>
                <w:sz w:val="24"/>
                <w:szCs w:val="24"/>
              </w:rPr>
              <w:t xml:space="preserve"> ove tablice</w:t>
            </w:r>
            <w:r w:rsidR="00935452" w:rsidRPr="00976A3B">
              <w:rPr>
                <w:rFonts w:ascii="Gill Sans MT" w:hAnsi="Gill Sans MT" w:cs="Times New Roman"/>
                <w:sz w:val="24"/>
                <w:szCs w:val="24"/>
              </w:rPr>
              <w:t xml:space="preserve"> </w:t>
            </w:r>
            <w:r w:rsidRPr="00976A3B">
              <w:rPr>
                <w:rFonts w:ascii="Gill Sans MT" w:hAnsi="Gill Sans MT" w:cs="Times New Roman"/>
                <w:sz w:val="24"/>
                <w:szCs w:val="24"/>
              </w:rPr>
              <w:t>ili</w:t>
            </w:r>
            <w:r w:rsidR="00935452" w:rsidRPr="00976A3B">
              <w:rPr>
                <w:rFonts w:ascii="Gill Sans MT" w:hAnsi="Gill Sans MT" w:cs="Times New Roman"/>
                <w:sz w:val="24"/>
                <w:szCs w:val="24"/>
              </w:rPr>
              <w:t xml:space="preserve"> </w:t>
            </w:r>
            <w:r w:rsidRPr="00976A3B">
              <w:rPr>
                <w:rFonts w:ascii="Gill Sans MT" w:hAnsi="Gill Sans MT" w:cs="Times New Roman"/>
                <w:sz w:val="24"/>
                <w:szCs w:val="24"/>
              </w:rPr>
              <w:t>Rješenja o ocjeni o potrebi procjene utjecaja na okoliš</w:t>
            </w:r>
            <w:r w:rsidR="00C42872" w:rsidRPr="00976A3B">
              <w:rPr>
                <w:rFonts w:ascii="Gill Sans MT" w:hAnsi="Gill Sans MT" w:cs="Times New Roman"/>
                <w:sz w:val="24"/>
                <w:szCs w:val="24"/>
              </w:rPr>
              <w:t xml:space="preserve">; </w:t>
            </w:r>
            <w:r w:rsidRPr="00976A3B">
              <w:rPr>
                <w:rFonts w:ascii="Gill Sans MT" w:hAnsi="Gill Sans MT" w:cs="Times New Roman"/>
                <w:sz w:val="24"/>
                <w:szCs w:val="24"/>
              </w:rPr>
              <w:t>u pdf formatu)</w:t>
            </w:r>
          </w:p>
        </w:tc>
        <w:tc>
          <w:tcPr>
            <w:tcW w:w="1926" w:type="dxa"/>
            <w:vAlign w:val="center"/>
          </w:tcPr>
          <w:p w14:paraId="0627392E" w14:textId="18EC71AC" w:rsidR="00FA0E9D" w:rsidRPr="006E1868" w:rsidRDefault="00414591" w:rsidP="00216E8D">
            <w:pPr>
              <w:jc w:val="center"/>
              <w:rPr>
                <w:rFonts w:ascii="Gill Sans MT" w:hAnsi="Gill Sans MT" w:cs="Times New Roman"/>
                <w:sz w:val="24"/>
                <w:szCs w:val="24"/>
              </w:rPr>
            </w:pPr>
            <w:r w:rsidRPr="006E1868">
              <w:rPr>
                <w:rFonts w:ascii="Gill Sans MT" w:hAnsi="Gill Sans MT" w:cs="Times New Roman"/>
                <w:sz w:val="24"/>
                <w:szCs w:val="24"/>
              </w:rPr>
              <w:t>D</w:t>
            </w:r>
            <w:r w:rsidR="00FA0E9D" w:rsidRPr="006E1868">
              <w:rPr>
                <w:rFonts w:ascii="Gill Sans MT" w:hAnsi="Gill Sans MT" w:cs="Times New Roman"/>
                <w:sz w:val="24"/>
                <w:szCs w:val="24"/>
              </w:rPr>
              <w:t>a</w:t>
            </w:r>
            <w:r w:rsidRPr="006E1868">
              <w:rPr>
                <w:rFonts w:ascii="Gill Sans MT" w:hAnsi="Gill Sans MT" w:cs="Times New Roman"/>
                <w:sz w:val="24"/>
                <w:szCs w:val="24"/>
                <w:vertAlign w:val="superscript"/>
              </w:rPr>
              <w:t>23</w:t>
            </w:r>
            <w:r w:rsidRPr="006E1868">
              <w:rPr>
                <w:rFonts w:ascii="Gill Sans MT" w:hAnsi="Gill Sans MT" w:cs="Times New Roman"/>
                <w:sz w:val="24"/>
                <w:szCs w:val="24"/>
              </w:rPr>
              <w:t xml:space="preserve"> </w:t>
            </w:r>
          </w:p>
          <w:p w14:paraId="29C9568E"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(ako je primjenjivo)</w:t>
            </w:r>
          </w:p>
        </w:tc>
        <w:tc>
          <w:tcPr>
            <w:tcW w:w="1654" w:type="dxa"/>
            <w:vAlign w:val="center"/>
          </w:tcPr>
          <w:p w14:paraId="2C0A4BF2"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n/p</w:t>
            </w:r>
          </w:p>
        </w:tc>
      </w:tr>
      <w:tr w:rsidR="00022323" w:rsidRPr="006E1868" w14:paraId="27D40EFC" w14:textId="77777777" w:rsidTr="00A76A57">
        <w:trPr>
          <w:trHeight w:val="680"/>
          <w:jc w:val="center"/>
        </w:trPr>
        <w:tc>
          <w:tcPr>
            <w:tcW w:w="6232" w:type="dxa"/>
            <w:vAlign w:val="center"/>
          </w:tcPr>
          <w:p w14:paraId="3643CC03" w14:textId="6450221C" w:rsidR="004A40B8" w:rsidRPr="006E1868" w:rsidRDefault="00EE4CE9" w:rsidP="001F2623">
            <w:pPr>
              <w:pStyle w:val="Odlomakpopisa"/>
              <w:numPr>
                <w:ilvl w:val="0"/>
                <w:numId w:val="22"/>
              </w:numPr>
              <w:spacing w:after="60"/>
              <w:ind w:left="357" w:hanging="357"/>
              <w:contextualSpacing w:val="0"/>
              <w:rPr>
                <w:rFonts w:ascii="Gill Sans MT" w:hAnsi="Gill Sans MT" w:cs="Times New Roman"/>
                <w:sz w:val="24"/>
                <w:szCs w:val="24"/>
              </w:rPr>
            </w:pPr>
            <w:r w:rsidRPr="006E1868">
              <w:rPr>
                <w:rFonts w:ascii="Gill Sans MT" w:hAnsi="Gill Sans MT" w:cs="Times New Roman"/>
                <w:sz w:val="24"/>
                <w:szCs w:val="24"/>
              </w:rPr>
              <w:t>Glavni projekt s troškovnikom</w:t>
            </w:r>
            <w:r w:rsidR="004A40B8" w:rsidRPr="006E1868">
              <w:rPr>
                <w:rFonts w:ascii="Gill Sans MT" w:hAnsi="Gill Sans MT" w:cs="Times New Roman"/>
                <w:sz w:val="24"/>
                <w:szCs w:val="24"/>
              </w:rPr>
              <w:t xml:space="preserve">, u slučaju projektnog prijedloga koji predviđa građenje </w:t>
            </w:r>
          </w:p>
        </w:tc>
        <w:tc>
          <w:tcPr>
            <w:tcW w:w="1937" w:type="dxa"/>
            <w:gridSpan w:val="2"/>
            <w:vAlign w:val="center"/>
          </w:tcPr>
          <w:p w14:paraId="1CC20027" w14:textId="03682599" w:rsidR="00285FD0" w:rsidRPr="006E1868" w:rsidRDefault="00285FD0" w:rsidP="00216E8D">
            <w:pPr>
              <w:jc w:val="center"/>
              <w:rPr>
                <w:rFonts w:ascii="Gill Sans MT" w:hAnsi="Gill Sans MT" w:cs="Times New Roman"/>
                <w:sz w:val="24"/>
                <w:szCs w:val="24"/>
              </w:rPr>
            </w:pPr>
            <w:r w:rsidRPr="006E1868">
              <w:rPr>
                <w:rFonts w:ascii="Gill Sans MT" w:hAnsi="Gill Sans MT" w:cs="Times New Roman"/>
                <w:sz w:val="24"/>
                <w:szCs w:val="24"/>
              </w:rPr>
              <w:t>d</w:t>
            </w:r>
            <w:r w:rsidR="004A40B8" w:rsidRPr="006E1868">
              <w:rPr>
                <w:rFonts w:ascii="Gill Sans MT" w:hAnsi="Gill Sans MT" w:cs="Times New Roman"/>
                <w:sz w:val="24"/>
                <w:szCs w:val="24"/>
              </w:rPr>
              <w:t>a</w:t>
            </w:r>
          </w:p>
          <w:p w14:paraId="28BA41BB" w14:textId="4D772337" w:rsidR="004A40B8" w:rsidRPr="006E1868" w:rsidRDefault="004A40B8" w:rsidP="00216E8D">
            <w:pPr>
              <w:jc w:val="center"/>
              <w:rPr>
                <w:rFonts w:ascii="Gill Sans MT" w:hAnsi="Gill Sans MT" w:cs="Times New Roman"/>
                <w:sz w:val="24"/>
                <w:szCs w:val="24"/>
              </w:rPr>
            </w:pPr>
            <w:r w:rsidRPr="006E1868">
              <w:rPr>
                <w:rFonts w:ascii="Gill Sans MT" w:hAnsi="Gill Sans MT" w:cs="Times New Roman"/>
                <w:sz w:val="24"/>
                <w:szCs w:val="24"/>
              </w:rPr>
              <w:t>(ako je primjenjivo)</w:t>
            </w:r>
          </w:p>
          <w:p w14:paraId="4244653E" w14:textId="6B3555BC" w:rsidR="004A40B8" w:rsidRPr="006E1868" w:rsidRDefault="004A40B8" w:rsidP="00216E8D">
            <w:pPr>
              <w:jc w:val="center"/>
              <w:rPr>
                <w:rFonts w:ascii="Gill Sans MT" w:hAnsi="Gill Sans MT" w:cs="Times New Roman"/>
                <w:sz w:val="24"/>
                <w:szCs w:val="24"/>
              </w:rPr>
            </w:pPr>
          </w:p>
        </w:tc>
        <w:tc>
          <w:tcPr>
            <w:tcW w:w="1654" w:type="dxa"/>
            <w:vAlign w:val="center"/>
          </w:tcPr>
          <w:p w14:paraId="54ECC1BB" w14:textId="77777777" w:rsidR="004A40B8" w:rsidRPr="006E1868" w:rsidRDefault="004A40B8" w:rsidP="00085E90">
            <w:pPr>
              <w:jc w:val="center"/>
              <w:rPr>
                <w:rFonts w:ascii="Gill Sans MT" w:hAnsi="Gill Sans MT" w:cs="Times New Roman"/>
                <w:sz w:val="24"/>
                <w:szCs w:val="24"/>
              </w:rPr>
            </w:pPr>
            <w:r w:rsidRPr="006E1868">
              <w:rPr>
                <w:rFonts w:ascii="Gill Sans MT" w:hAnsi="Gill Sans MT" w:cs="Times New Roman"/>
                <w:sz w:val="24"/>
                <w:szCs w:val="24"/>
              </w:rPr>
              <w:t>n/p</w:t>
            </w:r>
          </w:p>
        </w:tc>
      </w:tr>
      <w:tr w:rsidR="00022323" w:rsidRPr="006E1868" w14:paraId="430B6632" w14:textId="77777777" w:rsidTr="00976A3B">
        <w:trPr>
          <w:trHeight w:val="680"/>
          <w:jc w:val="center"/>
        </w:trPr>
        <w:tc>
          <w:tcPr>
            <w:tcW w:w="6232" w:type="dxa"/>
            <w:shd w:val="clear" w:color="auto" w:fill="auto"/>
            <w:vAlign w:val="center"/>
          </w:tcPr>
          <w:p w14:paraId="737FA9D1" w14:textId="77777777" w:rsidR="00285FD0" w:rsidRPr="00976A3B" w:rsidRDefault="00285FD0" w:rsidP="00285FD0">
            <w:pPr>
              <w:pStyle w:val="Odlomakpopisa"/>
              <w:numPr>
                <w:ilvl w:val="0"/>
                <w:numId w:val="22"/>
              </w:numPr>
              <w:spacing w:after="60"/>
              <w:ind w:left="357" w:hanging="357"/>
              <w:contextualSpacing w:val="0"/>
              <w:rPr>
                <w:rFonts w:ascii="Gill Sans MT" w:hAnsi="Gill Sans MT" w:cs="Times New Roman"/>
                <w:sz w:val="24"/>
                <w:szCs w:val="24"/>
              </w:rPr>
            </w:pPr>
            <w:r w:rsidRPr="00976A3B">
              <w:rPr>
                <w:rFonts w:ascii="Gill Sans MT" w:hAnsi="Gill Sans MT" w:cs="Times New Roman"/>
                <w:sz w:val="24"/>
                <w:szCs w:val="24"/>
              </w:rPr>
              <w:t>Dokaz da prijavitelj raspolaže lokacijom za obavljanje djelatnosti gospodarenja otpadom i/ili skladištenje nabavljene opreme:</w:t>
            </w:r>
          </w:p>
          <w:p w14:paraId="03A2BB54" w14:textId="5B1D780F" w:rsidR="00285FD0" w:rsidRPr="00976A3B" w:rsidRDefault="00285FD0" w:rsidP="00285FD0">
            <w:pPr>
              <w:pStyle w:val="Odlomakpopisa"/>
              <w:numPr>
                <w:ilvl w:val="0"/>
                <w:numId w:val="23"/>
              </w:numPr>
              <w:ind w:left="589" w:hanging="229"/>
              <w:rPr>
                <w:rFonts w:ascii="Gill Sans MT" w:hAnsi="Gill Sans MT" w:cs="Times New Roman"/>
                <w:sz w:val="24"/>
                <w:szCs w:val="24"/>
              </w:rPr>
            </w:pPr>
            <w:r w:rsidRPr="00976A3B">
              <w:rPr>
                <w:rFonts w:ascii="Gill Sans MT" w:hAnsi="Gill Sans MT" w:cs="Times New Roman"/>
                <w:sz w:val="24"/>
                <w:szCs w:val="24"/>
              </w:rPr>
              <w:t>zemljišno-knjižni izvadak iz kojeg je vidljivo upisano vlasništvo ili pravo građenja, u korist Prijavitelja</w:t>
            </w:r>
            <w:r w:rsidR="00022323" w:rsidRPr="00976A3B">
              <w:rPr>
                <w:rFonts w:ascii="Gill Sans MT" w:hAnsi="Gill Sans MT" w:cs="Times New Roman"/>
                <w:sz w:val="24"/>
                <w:szCs w:val="24"/>
              </w:rPr>
              <w:t>,</w:t>
            </w:r>
          </w:p>
          <w:p w14:paraId="14F9377F" w14:textId="77777777" w:rsidR="00285FD0" w:rsidRPr="00976A3B" w:rsidRDefault="00285FD0" w:rsidP="00285FD0">
            <w:pPr>
              <w:spacing w:before="120" w:after="120"/>
              <w:ind w:left="596"/>
              <w:rPr>
                <w:rFonts w:ascii="Gill Sans MT" w:hAnsi="Gill Sans MT" w:cs="Times New Roman"/>
                <w:sz w:val="24"/>
                <w:szCs w:val="24"/>
              </w:rPr>
            </w:pPr>
            <w:r w:rsidRPr="00976A3B">
              <w:rPr>
                <w:rFonts w:ascii="Gill Sans MT" w:hAnsi="Gill Sans MT" w:cs="Times New Roman"/>
                <w:sz w:val="24"/>
                <w:szCs w:val="24"/>
              </w:rPr>
              <w:t>ili</w:t>
            </w:r>
          </w:p>
          <w:p w14:paraId="228FE1D8" w14:textId="37D2BC88" w:rsidR="00285FD0" w:rsidRPr="00976A3B" w:rsidRDefault="00285FD0" w:rsidP="001F2623">
            <w:pPr>
              <w:pStyle w:val="Odlomakpopisa"/>
              <w:numPr>
                <w:ilvl w:val="0"/>
                <w:numId w:val="23"/>
              </w:numPr>
              <w:ind w:left="589" w:hanging="229"/>
              <w:rPr>
                <w:rFonts w:ascii="Gill Sans MT" w:hAnsi="Gill Sans MT" w:cs="Times New Roman"/>
                <w:sz w:val="24"/>
                <w:szCs w:val="24"/>
              </w:rPr>
            </w:pPr>
            <w:r w:rsidRPr="00976A3B">
              <w:rPr>
                <w:rFonts w:ascii="Gill Sans MT" w:hAnsi="Gill Sans MT" w:cs="Times New Roman"/>
                <w:sz w:val="24"/>
                <w:szCs w:val="24"/>
              </w:rPr>
              <w:t>dokaz o raspolaganju lokacijom, npr. ugovor o pravu upravljanja/korištenja ili dugotrajnog najma, u trajanju od minimalno pet godina nakon završnog plaćanja Korisniku po Ugovoru)</w:t>
            </w:r>
          </w:p>
        </w:tc>
        <w:tc>
          <w:tcPr>
            <w:tcW w:w="1937" w:type="dxa"/>
            <w:gridSpan w:val="2"/>
            <w:shd w:val="clear" w:color="auto" w:fill="auto"/>
            <w:vAlign w:val="center"/>
          </w:tcPr>
          <w:p w14:paraId="04D7CEF3" w14:textId="79365209" w:rsidR="00285FD0" w:rsidRPr="00976A3B" w:rsidRDefault="00285FD0" w:rsidP="00216E8D">
            <w:pPr>
              <w:jc w:val="center"/>
              <w:rPr>
                <w:rFonts w:ascii="Gill Sans MT" w:hAnsi="Gill Sans MT" w:cs="Times New Roman"/>
                <w:sz w:val="24"/>
                <w:szCs w:val="24"/>
              </w:rPr>
            </w:pPr>
            <w:r w:rsidRPr="00976A3B">
              <w:rPr>
                <w:rFonts w:ascii="Gill Sans MT" w:hAnsi="Gill Sans MT" w:cs="Times New Roman"/>
                <w:sz w:val="24"/>
                <w:szCs w:val="24"/>
              </w:rPr>
              <w:t>da</w:t>
            </w:r>
          </w:p>
        </w:tc>
        <w:tc>
          <w:tcPr>
            <w:tcW w:w="1654" w:type="dxa"/>
            <w:shd w:val="clear" w:color="auto" w:fill="auto"/>
            <w:vAlign w:val="center"/>
          </w:tcPr>
          <w:p w14:paraId="662AEB95" w14:textId="55E62312" w:rsidR="00285FD0" w:rsidRPr="00976A3B" w:rsidRDefault="00285FD0" w:rsidP="00085E90">
            <w:pPr>
              <w:jc w:val="center"/>
              <w:rPr>
                <w:rFonts w:ascii="Gill Sans MT" w:hAnsi="Gill Sans MT" w:cs="Times New Roman"/>
                <w:sz w:val="24"/>
                <w:szCs w:val="24"/>
              </w:rPr>
            </w:pPr>
            <w:r w:rsidRPr="00976A3B">
              <w:rPr>
                <w:rFonts w:ascii="Gill Sans MT" w:hAnsi="Gill Sans MT" w:cs="Times New Roman"/>
                <w:sz w:val="24"/>
                <w:szCs w:val="24"/>
              </w:rPr>
              <w:t>n/p</w:t>
            </w:r>
          </w:p>
        </w:tc>
      </w:tr>
      <w:tr w:rsidR="008363AD" w:rsidRPr="006E1868" w14:paraId="004C9142" w14:textId="77777777" w:rsidTr="00976A3B">
        <w:tblPrEx>
          <w:jc w:val="left"/>
        </w:tblPrEx>
        <w:trPr>
          <w:trHeight w:val="567"/>
        </w:trPr>
        <w:tc>
          <w:tcPr>
            <w:tcW w:w="6243" w:type="dxa"/>
            <w:gridSpan w:val="2"/>
            <w:shd w:val="clear" w:color="auto" w:fill="auto"/>
          </w:tcPr>
          <w:p w14:paraId="2ED43509" w14:textId="4F00D2C4" w:rsidR="00022323" w:rsidRPr="00976A3B" w:rsidRDefault="00022323" w:rsidP="001F2623">
            <w:pPr>
              <w:pStyle w:val="Odlomakpopisa"/>
              <w:numPr>
                <w:ilvl w:val="0"/>
                <w:numId w:val="22"/>
              </w:numPr>
              <w:spacing w:after="120"/>
              <w:ind w:left="357" w:hanging="357"/>
              <w:contextualSpacing w:val="0"/>
              <w:rPr>
                <w:rFonts w:ascii="Gill Sans MT" w:hAnsi="Gill Sans MT" w:cs="Times New Roman"/>
                <w:sz w:val="24"/>
                <w:szCs w:val="24"/>
              </w:rPr>
            </w:pPr>
            <w:r w:rsidRPr="00976A3B">
              <w:rPr>
                <w:rFonts w:ascii="Gill Sans MT" w:hAnsi="Gill Sans MT" w:cs="Times New Roman"/>
                <w:sz w:val="24"/>
                <w:szCs w:val="24"/>
              </w:rPr>
              <w:t>Važeći akt za obavljanje djelatnosti za gospodarenje otpadom</w:t>
            </w:r>
            <w:r w:rsidR="00414591" w:rsidRPr="00976A3B">
              <w:rPr>
                <w:rFonts w:ascii="Gill Sans MT" w:hAnsi="Gill Sans MT" w:cs="Times New Roman"/>
                <w:sz w:val="24"/>
                <w:szCs w:val="24"/>
                <w:vertAlign w:val="superscript"/>
              </w:rPr>
              <w:t>24</w:t>
            </w:r>
            <w:r w:rsidRPr="00976A3B">
              <w:rPr>
                <w:rFonts w:ascii="Gill Sans MT" w:hAnsi="Gill Sans MT" w:cs="Times New Roman"/>
                <w:sz w:val="24"/>
                <w:szCs w:val="24"/>
              </w:rPr>
              <w:t>,</w:t>
            </w:r>
          </w:p>
          <w:p w14:paraId="64BF7D3E" w14:textId="77777777" w:rsidR="00022323" w:rsidRPr="00976A3B" w:rsidRDefault="00022323" w:rsidP="001F2623">
            <w:pPr>
              <w:pStyle w:val="Odlomakpopisa"/>
              <w:spacing w:after="120"/>
              <w:ind w:left="357"/>
              <w:contextualSpacing w:val="0"/>
              <w:rPr>
                <w:rFonts w:ascii="Gill Sans MT" w:hAnsi="Gill Sans MT" w:cs="Times New Roman"/>
                <w:sz w:val="24"/>
                <w:szCs w:val="24"/>
              </w:rPr>
            </w:pPr>
            <w:r w:rsidRPr="00976A3B">
              <w:rPr>
                <w:rFonts w:ascii="Gill Sans MT" w:hAnsi="Gill Sans MT" w:cs="Times New Roman"/>
                <w:sz w:val="24"/>
                <w:szCs w:val="24"/>
              </w:rPr>
              <w:t xml:space="preserve">ili </w:t>
            </w:r>
          </w:p>
          <w:p w14:paraId="6D2FE32A" w14:textId="335BD322" w:rsidR="00022323" w:rsidRPr="00976A3B" w:rsidRDefault="00022323" w:rsidP="001F2623">
            <w:pPr>
              <w:pStyle w:val="Odlomakpopisa"/>
              <w:ind w:left="360"/>
              <w:rPr>
                <w:rFonts w:ascii="Gill Sans MT" w:hAnsi="Gill Sans MT" w:cs="Times New Roman"/>
                <w:sz w:val="24"/>
                <w:szCs w:val="24"/>
              </w:rPr>
            </w:pPr>
            <w:r w:rsidRPr="00976A3B">
              <w:rPr>
                <w:rFonts w:ascii="Gill Sans MT" w:hAnsi="Gill Sans MT" w:cs="Times New Roman"/>
                <w:sz w:val="24"/>
                <w:szCs w:val="24"/>
              </w:rPr>
              <w:t xml:space="preserve">izjava (u sklopu </w:t>
            </w:r>
            <w:r w:rsidRPr="00976A3B">
              <w:rPr>
                <w:rFonts w:ascii="Gill Sans MT" w:eastAsia="Times New Roman" w:hAnsi="Gill Sans MT" w:cs="Times New Roman"/>
                <w:sz w:val="24"/>
                <w:szCs w:val="24"/>
                <w:lang w:eastAsia="hr-HR"/>
              </w:rPr>
              <w:t xml:space="preserve">Obrasca 2. Izjava prijavitelja) kojom se Prijavitelj obvezuje se da će do kraja provedbe projekta </w:t>
            </w:r>
            <w:r w:rsidRPr="00976A3B">
              <w:rPr>
                <w:rFonts w:ascii="Gill Sans MT" w:eastAsia="Times New Roman" w:hAnsi="Gill Sans MT" w:cs="Times New Roman"/>
                <w:sz w:val="24"/>
                <w:szCs w:val="24"/>
                <w:vertAlign w:val="superscript"/>
                <w:lang w:eastAsia="hr-HR"/>
              </w:rPr>
              <w:t xml:space="preserve"> </w:t>
            </w:r>
            <w:r w:rsidRPr="00976A3B">
              <w:rPr>
                <w:rFonts w:ascii="Gill Sans MT" w:eastAsia="Times New Roman" w:hAnsi="Gill Sans MT" w:cs="Times New Roman"/>
                <w:sz w:val="24"/>
                <w:szCs w:val="24"/>
                <w:lang w:eastAsia="hr-HR"/>
              </w:rPr>
              <w:t>ishoditi akt za obavljanje djelatnosti gospodarenja otpadom ili njegove izmjene, ukoliko su potrebne</w:t>
            </w:r>
          </w:p>
        </w:tc>
        <w:tc>
          <w:tcPr>
            <w:tcW w:w="1926" w:type="dxa"/>
            <w:shd w:val="clear" w:color="auto" w:fill="auto"/>
            <w:vAlign w:val="center"/>
          </w:tcPr>
          <w:p w14:paraId="78731CEE" w14:textId="19CA98B8" w:rsidR="00022323" w:rsidRPr="00976A3B" w:rsidRDefault="00823B44" w:rsidP="00216E8D">
            <w:pPr>
              <w:jc w:val="center"/>
              <w:rPr>
                <w:rFonts w:ascii="Gill Sans MT" w:hAnsi="Gill Sans MT" w:cs="Times New Roman"/>
                <w:sz w:val="24"/>
                <w:szCs w:val="24"/>
              </w:rPr>
            </w:pPr>
            <w:r w:rsidRPr="00976A3B">
              <w:rPr>
                <w:rFonts w:ascii="Gill Sans MT" w:hAnsi="Gill Sans MT" w:cs="Times New Roman"/>
                <w:sz w:val="24"/>
                <w:szCs w:val="24"/>
              </w:rPr>
              <w:t>d</w:t>
            </w:r>
            <w:r w:rsidR="00022323" w:rsidRPr="00976A3B">
              <w:rPr>
                <w:rFonts w:ascii="Gill Sans MT" w:hAnsi="Gill Sans MT" w:cs="Times New Roman"/>
                <w:sz w:val="24"/>
                <w:szCs w:val="24"/>
              </w:rPr>
              <w:t>a</w:t>
            </w:r>
          </w:p>
          <w:p w14:paraId="612ABEB6" w14:textId="238D3231" w:rsidR="00823B44" w:rsidRPr="00976A3B" w:rsidRDefault="00823B44" w:rsidP="00216E8D">
            <w:pPr>
              <w:jc w:val="center"/>
              <w:rPr>
                <w:rFonts w:ascii="Gill Sans MT" w:hAnsi="Gill Sans MT" w:cs="Times New Roman"/>
                <w:sz w:val="24"/>
                <w:szCs w:val="24"/>
              </w:rPr>
            </w:pPr>
            <w:r w:rsidRPr="00976A3B">
              <w:rPr>
                <w:rFonts w:ascii="Gill Sans MT" w:hAnsi="Gill Sans MT" w:cs="Times New Roman"/>
                <w:sz w:val="24"/>
                <w:szCs w:val="24"/>
              </w:rPr>
              <w:t>(što je primjenjivo)</w:t>
            </w:r>
          </w:p>
        </w:tc>
        <w:tc>
          <w:tcPr>
            <w:tcW w:w="1654" w:type="dxa"/>
            <w:shd w:val="clear" w:color="auto" w:fill="auto"/>
            <w:vAlign w:val="center"/>
          </w:tcPr>
          <w:p w14:paraId="45FAA2D6" w14:textId="77777777" w:rsidR="00022323" w:rsidRPr="00976A3B" w:rsidRDefault="008363AD" w:rsidP="00085E90">
            <w:pPr>
              <w:jc w:val="center"/>
              <w:rPr>
                <w:rFonts w:ascii="Gill Sans MT" w:eastAsia="Times New Roman" w:hAnsi="Gill Sans MT" w:cs="Times New Roman"/>
                <w:sz w:val="24"/>
                <w:szCs w:val="24"/>
                <w:lang w:eastAsia="hr-HR"/>
              </w:rPr>
            </w:pPr>
            <w:r w:rsidRPr="00976A3B">
              <w:rPr>
                <w:rFonts w:ascii="Gill Sans MT" w:eastAsia="Times New Roman" w:hAnsi="Gill Sans MT" w:cs="Times New Roman"/>
                <w:sz w:val="24"/>
                <w:szCs w:val="24"/>
                <w:lang w:eastAsia="hr-HR"/>
              </w:rPr>
              <w:t>Obrazac 2. Izjava prijavitelja</w:t>
            </w:r>
          </w:p>
          <w:p w14:paraId="3FE34115" w14:textId="1160AFE7" w:rsidR="008363AD" w:rsidRPr="00976A3B" w:rsidRDefault="00823B44" w:rsidP="00085E90">
            <w:pPr>
              <w:jc w:val="center"/>
              <w:rPr>
                <w:rFonts w:ascii="Gill Sans MT" w:hAnsi="Gill Sans MT" w:cs="Times New Roman"/>
                <w:sz w:val="24"/>
                <w:szCs w:val="24"/>
              </w:rPr>
            </w:pPr>
            <w:r w:rsidRPr="00976A3B">
              <w:rPr>
                <w:rFonts w:ascii="Gill Sans MT" w:hAnsi="Gill Sans MT" w:cs="Times New Roman"/>
                <w:sz w:val="24"/>
                <w:szCs w:val="24"/>
              </w:rPr>
              <w:t>(ako je primjenjivo)</w:t>
            </w:r>
          </w:p>
        </w:tc>
      </w:tr>
      <w:tr w:rsidR="00022323" w:rsidRPr="006E1868" w14:paraId="68C0F6A2" w14:textId="77777777" w:rsidTr="00A76A57">
        <w:tblPrEx>
          <w:jc w:val="left"/>
        </w:tblPrEx>
        <w:trPr>
          <w:trHeight w:val="567"/>
        </w:trPr>
        <w:tc>
          <w:tcPr>
            <w:tcW w:w="6232" w:type="dxa"/>
          </w:tcPr>
          <w:p w14:paraId="36868027" w14:textId="6515BB61" w:rsidR="00FA0E9D" w:rsidRPr="00976A3B" w:rsidRDefault="00FA0E9D" w:rsidP="001F2623">
            <w:pPr>
              <w:pStyle w:val="Odlomakpopisa"/>
              <w:numPr>
                <w:ilvl w:val="0"/>
                <w:numId w:val="22"/>
              </w:numPr>
              <w:spacing w:after="60"/>
              <w:ind w:left="357" w:hanging="357"/>
              <w:contextualSpacing w:val="0"/>
              <w:rPr>
                <w:rFonts w:ascii="Gill Sans MT" w:hAnsi="Gill Sans MT" w:cs="Times New Roman"/>
                <w:sz w:val="24"/>
                <w:szCs w:val="24"/>
              </w:rPr>
            </w:pPr>
            <w:r w:rsidRPr="00976A3B">
              <w:rPr>
                <w:rFonts w:ascii="Gill Sans MT" w:hAnsi="Gill Sans MT" w:cs="Times New Roman"/>
                <w:sz w:val="24"/>
                <w:szCs w:val="24"/>
              </w:rPr>
              <w:t xml:space="preserve">Izvod iz sudskog ili obrtnog registra ili drugog odgovarajućeg registra države sjedišta Prijavitelja ili važeći </w:t>
            </w:r>
            <w:r w:rsidRPr="00976A3B">
              <w:rPr>
                <w:rFonts w:ascii="Gill Sans MT" w:hAnsi="Gill Sans MT" w:cs="Times New Roman"/>
                <w:sz w:val="24"/>
                <w:szCs w:val="24"/>
              </w:rPr>
              <w:lastRenderedPageBreak/>
              <w:t>jednakovrijedni dokument koji je izdalo nadležno tijelo u državi sjedišta Prijavitelja, ne stariji od 30 dana od dana podnošenja projektnog prijedloga (u pdf formatu)</w:t>
            </w:r>
          </w:p>
        </w:tc>
        <w:tc>
          <w:tcPr>
            <w:tcW w:w="1937" w:type="dxa"/>
            <w:gridSpan w:val="2"/>
            <w:vAlign w:val="center"/>
          </w:tcPr>
          <w:p w14:paraId="60EF3A19"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lastRenderedPageBreak/>
              <w:t>da</w:t>
            </w:r>
          </w:p>
        </w:tc>
        <w:tc>
          <w:tcPr>
            <w:tcW w:w="1654" w:type="dxa"/>
            <w:vAlign w:val="center"/>
          </w:tcPr>
          <w:p w14:paraId="5494BA6E"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n/p</w:t>
            </w:r>
          </w:p>
        </w:tc>
      </w:tr>
      <w:tr w:rsidR="00022323" w:rsidRPr="006E1868" w14:paraId="1B9AD945" w14:textId="77777777" w:rsidTr="00A76A57">
        <w:tblPrEx>
          <w:jc w:val="left"/>
        </w:tblPrEx>
        <w:trPr>
          <w:trHeight w:val="567"/>
        </w:trPr>
        <w:tc>
          <w:tcPr>
            <w:tcW w:w="6232" w:type="dxa"/>
          </w:tcPr>
          <w:p w14:paraId="4DC29B8A" w14:textId="78F4582D" w:rsidR="00FA0E9D" w:rsidRPr="00976A3B" w:rsidRDefault="00FA0E9D" w:rsidP="001F2623">
            <w:pPr>
              <w:pStyle w:val="Odlomakpopisa"/>
              <w:numPr>
                <w:ilvl w:val="0"/>
                <w:numId w:val="22"/>
              </w:numPr>
              <w:spacing w:after="60"/>
              <w:ind w:left="357" w:hanging="357"/>
              <w:contextualSpacing w:val="0"/>
              <w:rPr>
                <w:rFonts w:ascii="Gill Sans MT" w:hAnsi="Gill Sans MT" w:cs="Times New Roman"/>
                <w:i/>
                <w:sz w:val="24"/>
                <w:szCs w:val="24"/>
              </w:rPr>
            </w:pPr>
            <w:r w:rsidRPr="00976A3B">
              <w:rPr>
                <w:rFonts w:ascii="Gill Sans MT" w:hAnsi="Gill Sans MT" w:cs="Times New Roman"/>
                <w:sz w:val="24"/>
                <w:szCs w:val="24"/>
              </w:rPr>
              <w:t>Izvadak iz Registra stvarnih vlasnika prijavitelja ne stariji od 10 dana od dana podnošenja projektnog prijedloga</w:t>
            </w:r>
            <w:r w:rsidR="009034CF" w:rsidRPr="00976A3B">
              <w:rPr>
                <w:rFonts w:ascii="Gill Sans MT" w:hAnsi="Gill Sans MT" w:cs="Times New Roman"/>
                <w:sz w:val="24"/>
                <w:szCs w:val="24"/>
                <w:vertAlign w:val="superscript"/>
              </w:rPr>
              <w:t xml:space="preserve">25 </w:t>
            </w:r>
            <w:r w:rsidRPr="00976A3B">
              <w:rPr>
                <w:rFonts w:ascii="Gill Sans MT" w:hAnsi="Gill Sans MT" w:cs="Times New Roman"/>
                <w:sz w:val="24"/>
                <w:szCs w:val="24"/>
              </w:rPr>
              <w:t>(u pdf formatu)</w:t>
            </w:r>
          </w:p>
        </w:tc>
        <w:tc>
          <w:tcPr>
            <w:tcW w:w="1937" w:type="dxa"/>
            <w:gridSpan w:val="2"/>
            <w:vAlign w:val="center"/>
          </w:tcPr>
          <w:p w14:paraId="3DD5CC2F"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p w14:paraId="4E06F2C0"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(ako je primjenjivo)</w:t>
            </w:r>
          </w:p>
        </w:tc>
        <w:tc>
          <w:tcPr>
            <w:tcW w:w="1654" w:type="dxa"/>
            <w:vAlign w:val="center"/>
          </w:tcPr>
          <w:p w14:paraId="7B9B9B1E"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n/p</w:t>
            </w:r>
          </w:p>
        </w:tc>
      </w:tr>
      <w:tr w:rsidR="00022323" w:rsidRPr="006E1868" w14:paraId="0E8061E8" w14:textId="77777777" w:rsidTr="00A76A57">
        <w:tblPrEx>
          <w:jc w:val="left"/>
        </w:tblPrEx>
        <w:trPr>
          <w:trHeight w:val="567"/>
        </w:trPr>
        <w:tc>
          <w:tcPr>
            <w:tcW w:w="6232" w:type="dxa"/>
          </w:tcPr>
          <w:p w14:paraId="1E8DD9DA" w14:textId="17E7B4BF" w:rsidR="00FA0E9D" w:rsidRPr="00976A3B" w:rsidRDefault="00FA0E9D" w:rsidP="001F2623">
            <w:pPr>
              <w:pStyle w:val="Odlomakpopisa"/>
              <w:numPr>
                <w:ilvl w:val="0"/>
                <w:numId w:val="22"/>
              </w:numPr>
              <w:spacing w:after="60"/>
              <w:ind w:left="357" w:hanging="357"/>
              <w:contextualSpacing w:val="0"/>
              <w:rPr>
                <w:rFonts w:ascii="Gill Sans MT" w:hAnsi="Gill Sans MT" w:cs="Times New Roman"/>
                <w:sz w:val="24"/>
                <w:szCs w:val="24"/>
              </w:rPr>
            </w:pPr>
            <w:r w:rsidRPr="00976A3B">
              <w:rPr>
                <w:rStyle w:val="normaltextrun"/>
                <w:rFonts w:ascii="Gill Sans MT" w:hAnsi="Gill Sans MT" w:cs="Times New Roman"/>
                <w:iCs/>
                <w:sz w:val="24"/>
                <w:szCs w:val="24"/>
                <w:shd w:val="clear" w:color="auto" w:fill="FFFFFF"/>
              </w:rPr>
              <w:t xml:space="preserve">GFI </w:t>
            </w:r>
            <w:r w:rsidRPr="00976A3B">
              <w:rPr>
                <w:rStyle w:val="apple-converted-space"/>
                <w:rFonts w:ascii="Gill Sans MT" w:hAnsi="Gill Sans MT" w:cs="Times New Roman"/>
                <w:iCs/>
                <w:sz w:val="24"/>
                <w:szCs w:val="24"/>
                <w:shd w:val="clear" w:color="auto" w:fill="FFFFFF"/>
              </w:rPr>
              <w:t xml:space="preserve">poduzeća </w:t>
            </w:r>
            <w:r w:rsidRPr="00976A3B">
              <w:rPr>
                <w:rStyle w:val="normaltextrun"/>
                <w:rFonts w:ascii="Gill Sans MT" w:hAnsi="Gill Sans MT" w:cs="Times New Roman"/>
                <w:iCs/>
                <w:sz w:val="24"/>
                <w:szCs w:val="24"/>
                <w:shd w:val="clear" w:color="auto" w:fill="FFFFFF"/>
              </w:rPr>
              <w:t xml:space="preserve">ili DOH </w:t>
            </w:r>
            <w:r w:rsidRPr="00976A3B">
              <w:rPr>
                <w:rStyle w:val="apple-converted-space"/>
                <w:rFonts w:ascii="Gill Sans MT" w:hAnsi="Gill Sans MT" w:cs="Times New Roman"/>
                <w:iCs/>
                <w:sz w:val="24"/>
                <w:szCs w:val="24"/>
                <w:shd w:val="clear" w:color="auto" w:fill="FFFFFF"/>
              </w:rPr>
              <w:t xml:space="preserve">za obrtnike ili drugi jednakovrijedni dokument </w:t>
            </w:r>
            <w:r w:rsidRPr="00976A3B">
              <w:rPr>
                <w:rFonts w:ascii="Gill Sans MT" w:hAnsi="Gill Sans MT" w:cs="Times New Roman"/>
                <w:sz w:val="24"/>
                <w:szCs w:val="24"/>
              </w:rPr>
              <w:t>(u pdf formatu)</w:t>
            </w:r>
          </w:p>
        </w:tc>
        <w:tc>
          <w:tcPr>
            <w:tcW w:w="1937" w:type="dxa"/>
            <w:gridSpan w:val="2"/>
            <w:vAlign w:val="center"/>
          </w:tcPr>
          <w:p w14:paraId="42EB32FF"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54104052"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n/p</w:t>
            </w:r>
          </w:p>
        </w:tc>
      </w:tr>
      <w:tr w:rsidR="00022323" w:rsidRPr="006E1868" w14:paraId="636DD264" w14:textId="77777777" w:rsidTr="00A76A57">
        <w:tblPrEx>
          <w:jc w:val="left"/>
        </w:tblPrEx>
        <w:trPr>
          <w:trHeight w:val="419"/>
        </w:trPr>
        <w:tc>
          <w:tcPr>
            <w:tcW w:w="6232" w:type="dxa"/>
            <w:vAlign w:val="center"/>
          </w:tcPr>
          <w:p w14:paraId="6E38CC22" w14:textId="1A46EEA3" w:rsidR="00FA0E9D" w:rsidRPr="00976A3B" w:rsidRDefault="00FA0E9D" w:rsidP="001F2623">
            <w:pPr>
              <w:pStyle w:val="Odlomakpopisa"/>
              <w:numPr>
                <w:ilvl w:val="0"/>
                <w:numId w:val="22"/>
              </w:numPr>
              <w:spacing w:after="60"/>
              <w:ind w:left="357" w:hanging="357"/>
              <w:contextualSpacing w:val="0"/>
              <w:rPr>
                <w:rFonts w:ascii="Gill Sans MT" w:hAnsi="Gill Sans MT" w:cs="Times New Roman"/>
                <w:sz w:val="24"/>
                <w:szCs w:val="24"/>
              </w:rPr>
            </w:pPr>
            <w:proofErr w:type="spellStart"/>
            <w:r w:rsidRPr="00976A3B">
              <w:rPr>
                <w:rFonts w:ascii="Gill Sans MT" w:hAnsi="Gill Sans MT" w:cs="Times New Roman"/>
                <w:sz w:val="24"/>
                <w:szCs w:val="24"/>
              </w:rPr>
              <w:t>BonPlus</w:t>
            </w:r>
            <w:proofErr w:type="spellEnd"/>
            <w:r w:rsidRPr="00976A3B">
              <w:rPr>
                <w:rFonts w:ascii="Gill Sans MT" w:hAnsi="Gill Sans MT" w:cs="Times New Roman"/>
                <w:sz w:val="24"/>
                <w:szCs w:val="24"/>
              </w:rPr>
              <w:t xml:space="preserve"> (u pdf formatu)</w:t>
            </w:r>
          </w:p>
        </w:tc>
        <w:tc>
          <w:tcPr>
            <w:tcW w:w="1937" w:type="dxa"/>
            <w:gridSpan w:val="2"/>
            <w:vAlign w:val="center"/>
          </w:tcPr>
          <w:p w14:paraId="13FC1FCD"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4A5CC13B"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n/p</w:t>
            </w:r>
          </w:p>
        </w:tc>
      </w:tr>
      <w:tr w:rsidR="00022323" w:rsidRPr="006E1868" w14:paraId="63462537" w14:textId="77777777" w:rsidTr="00A76A57">
        <w:tblPrEx>
          <w:jc w:val="left"/>
        </w:tblPrEx>
        <w:trPr>
          <w:trHeight w:val="567"/>
        </w:trPr>
        <w:tc>
          <w:tcPr>
            <w:tcW w:w="6232" w:type="dxa"/>
            <w:vAlign w:val="center"/>
          </w:tcPr>
          <w:p w14:paraId="072D3DFE" w14:textId="320ABA78" w:rsidR="00FA0E9D" w:rsidRPr="00976A3B" w:rsidRDefault="00FA0E9D" w:rsidP="001F2623">
            <w:pPr>
              <w:pStyle w:val="Odlomakpopisa"/>
              <w:numPr>
                <w:ilvl w:val="0"/>
                <w:numId w:val="22"/>
              </w:numPr>
              <w:spacing w:after="60"/>
              <w:ind w:left="357" w:hanging="357"/>
              <w:contextualSpacing w:val="0"/>
              <w:rPr>
                <w:rFonts w:ascii="Gill Sans MT" w:hAnsi="Gill Sans MT" w:cs="Times New Roman"/>
                <w:sz w:val="24"/>
                <w:szCs w:val="24"/>
              </w:rPr>
            </w:pPr>
            <w:r w:rsidRPr="00976A3B">
              <w:rPr>
                <w:rFonts w:ascii="Gill Sans MT" w:hAnsi="Gill Sans MT" w:cs="Times New Roman"/>
                <w:sz w:val="24"/>
                <w:szCs w:val="24"/>
              </w:rPr>
              <w:t>Potvrda porezne uprave o podmirenju obveza ili drugi jednakovrijedni dokument, ne stariji od 30 dana od dana podnošenja projektnog prijedloga (u pdf formatu)</w:t>
            </w:r>
          </w:p>
        </w:tc>
        <w:tc>
          <w:tcPr>
            <w:tcW w:w="1937" w:type="dxa"/>
            <w:gridSpan w:val="2"/>
            <w:vAlign w:val="center"/>
          </w:tcPr>
          <w:p w14:paraId="6DAFEFD2" w14:textId="77777777" w:rsidR="00FA0E9D" w:rsidRPr="006E1868" w:rsidRDefault="00FA0E9D" w:rsidP="00216E8D">
            <w:pPr>
              <w:jc w:val="center"/>
              <w:rPr>
                <w:rFonts w:ascii="Gill Sans MT" w:hAnsi="Gill Sans MT" w:cs="Times New Roman"/>
                <w:sz w:val="24"/>
                <w:szCs w:val="24"/>
              </w:rPr>
            </w:pPr>
            <w:r w:rsidRPr="006E1868">
              <w:rPr>
                <w:rFonts w:ascii="Gill Sans MT" w:hAnsi="Gill Sans MT" w:cs="Times New Roman"/>
                <w:sz w:val="24"/>
                <w:szCs w:val="24"/>
              </w:rPr>
              <w:t>da</w:t>
            </w:r>
          </w:p>
        </w:tc>
        <w:tc>
          <w:tcPr>
            <w:tcW w:w="1654" w:type="dxa"/>
            <w:vAlign w:val="center"/>
          </w:tcPr>
          <w:p w14:paraId="11902E1F" w14:textId="77777777" w:rsidR="00FA0E9D" w:rsidRPr="006E1868" w:rsidRDefault="00FA0E9D" w:rsidP="00085E90">
            <w:pPr>
              <w:jc w:val="center"/>
              <w:rPr>
                <w:rFonts w:ascii="Gill Sans MT" w:hAnsi="Gill Sans MT" w:cs="Times New Roman"/>
                <w:sz w:val="24"/>
                <w:szCs w:val="24"/>
              </w:rPr>
            </w:pPr>
            <w:r w:rsidRPr="006E1868">
              <w:rPr>
                <w:rFonts w:ascii="Gill Sans MT" w:hAnsi="Gill Sans MT" w:cs="Times New Roman"/>
                <w:sz w:val="24"/>
                <w:szCs w:val="24"/>
              </w:rPr>
              <w:t>n/p</w:t>
            </w:r>
          </w:p>
        </w:tc>
      </w:tr>
      <w:tr w:rsidR="00022323" w:rsidRPr="006E1868" w14:paraId="656AB82A" w14:textId="77777777" w:rsidTr="00A76A57">
        <w:tblPrEx>
          <w:jc w:val="left"/>
        </w:tblPrEx>
        <w:trPr>
          <w:trHeight w:val="567"/>
        </w:trPr>
        <w:tc>
          <w:tcPr>
            <w:tcW w:w="6232" w:type="dxa"/>
            <w:vAlign w:val="center"/>
          </w:tcPr>
          <w:p w14:paraId="58B42CEB" w14:textId="3196BF61" w:rsidR="0026575F" w:rsidRPr="006E1868" w:rsidRDefault="0026575F" w:rsidP="001F2623">
            <w:pPr>
              <w:pStyle w:val="Odlomakpopisa"/>
              <w:numPr>
                <w:ilvl w:val="0"/>
                <w:numId w:val="22"/>
              </w:numPr>
              <w:spacing w:after="60"/>
              <w:ind w:left="357" w:hanging="357"/>
              <w:contextualSpacing w:val="0"/>
              <w:rPr>
                <w:rFonts w:ascii="Gill Sans MT" w:hAnsi="Gill Sans MT" w:cs="Times New Roman"/>
                <w:sz w:val="24"/>
                <w:szCs w:val="24"/>
              </w:rPr>
            </w:pPr>
            <w:r w:rsidRPr="006E1868">
              <w:rPr>
                <w:rFonts w:ascii="Gill Sans MT" w:hAnsi="Gill Sans MT" w:cs="Times New Roman"/>
                <w:sz w:val="24"/>
                <w:szCs w:val="24"/>
              </w:rPr>
              <w:t>Životopisi članova tima</w:t>
            </w:r>
            <w:r w:rsidR="009034CF" w:rsidRPr="006E1868">
              <w:rPr>
                <w:rFonts w:ascii="Gill Sans MT" w:hAnsi="Gill Sans MT" w:cs="Times New Roman"/>
                <w:sz w:val="24"/>
                <w:szCs w:val="24"/>
                <w:vertAlign w:val="superscript"/>
              </w:rPr>
              <w:t>26</w:t>
            </w:r>
          </w:p>
        </w:tc>
        <w:tc>
          <w:tcPr>
            <w:tcW w:w="1937" w:type="dxa"/>
            <w:gridSpan w:val="2"/>
            <w:vAlign w:val="center"/>
          </w:tcPr>
          <w:p w14:paraId="132C209F" w14:textId="10E77395" w:rsidR="0026575F" w:rsidRPr="006E1868" w:rsidRDefault="0026575F" w:rsidP="0026575F">
            <w:pPr>
              <w:jc w:val="center"/>
              <w:rPr>
                <w:rFonts w:ascii="Gill Sans MT" w:hAnsi="Gill Sans MT" w:cs="Times New Roman"/>
                <w:sz w:val="24"/>
                <w:szCs w:val="24"/>
              </w:rPr>
            </w:pPr>
            <w:r w:rsidRPr="006E1868">
              <w:rPr>
                <w:rFonts w:ascii="Gill Sans MT" w:hAnsi="Gill Sans MT" w:cs="Times New Roman"/>
                <w:sz w:val="24"/>
                <w:szCs w:val="24"/>
              </w:rPr>
              <w:t>ne</w:t>
            </w:r>
          </w:p>
        </w:tc>
        <w:tc>
          <w:tcPr>
            <w:tcW w:w="1654" w:type="dxa"/>
            <w:vAlign w:val="center"/>
          </w:tcPr>
          <w:p w14:paraId="1EEC2C43" w14:textId="1A49E89B" w:rsidR="0026575F" w:rsidRPr="006E1868" w:rsidRDefault="0026575F" w:rsidP="0026575F">
            <w:pPr>
              <w:jc w:val="center"/>
              <w:rPr>
                <w:rFonts w:ascii="Gill Sans MT" w:hAnsi="Gill Sans MT" w:cs="Times New Roman"/>
                <w:sz w:val="24"/>
                <w:szCs w:val="24"/>
              </w:rPr>
            </w:pPr>
            <w:r w:rsidRPr="006E1868">
              <w:rPr>
                <w:rFonts w:ascii="Gill Sans MT" w:hAnsi="Gill Sans MT" w:cs="Times New Roman"/>
                <w:sz w:val="24"/>
                <w:szCs w:val="24"/>
              </w:rPr>
              <w:t>n/p</w:t>
            </w:r>
          </w:p>
        </w:tc>
      </w:tr>
      <w:tr w:rsidR="00CE3E7C" w:rsidRPr="006E1868" w14:paraId="43C53705" w14:textId="77777777" w:rsidTr="00A76A57">
        <w:tblPrEx>
          <w:jc w:val="left"/>
        </w:tblPrEx>
        <w:trPr>
          <w:trHeight w:val="567"/>
        </w:trPr>
        <w:tc>
          <w:tcPr>
            <w:tcW w:w="6232" w:type="dxa"/>
            <w:vAlign w:val="center"/>
          </w:tcPr>
          <w:p w14:paraId="66A34F3A" w14:textId="1B251F66" w:rsidR="00CE3E7C" w:rsidRPr="006E1868" w:rsidRDefault="00CE3E7C" w:rsidP="001F2623">
            <w:pPr>
              <w:pStyle w:val="Odlomakpopisa"/>
              <w:numPr>
                <w:ilvl w:val="0"/>
                <w:numId w:val="22"/>
              </w:numPr>
              <w:spacing w:after="60"/>
              <w:ind w:left="357" w:hanging="357"/>
              <w:contextualSpacing w:val="0"/>
              <w:rPr>
                <w:rFonts w:ascii="Gill Sans MT" w:hAnsi="Gill Sans MT" w:cs="Times New Roman"/>
                <w:sz w:val="24"/>
                <w:szCs w:val="24"/>
              </w:rPr>
            </w:pPr>
            <w:r w:rsidRPr="006E1868">
              <w:rPr>
                <w:rFonts w:ascii="Gill Sans MT" w:hAnsi="Gill Sans MT" w:cs="Times New Roman"/>
                <w:sz w:val="24"/>
                <w:szCs w:val="24"/>
              </w:rPr>
              <w:t>Nacrt dokumentacije o nabavi ili poziva na dostavu ponuda za nabavu opreme/radova</w:t>
            </w:r>
            <w:r w:rsidR="009034CF" w:rsidRPr="006E1868">
              <w:rPr>
                <w:rFonts w:ascii="Gill Sans MT" w:hAnsi="Gill Sans MT" w:cs="Times New Roman"/>
                <w:sz w:val="24"/>
                <w:szCs w:val="24"/>
                <w:vertAlign w:val="superscript"/>
              </w:rPr>
              <w:t>27</w:t>
            </w:r>
          </w:p>
        </w:tc>
        <w:tc>
          <w:tcPr>
            <w:tcW w:w="1937" w:type="dxa"/>
            <w:gridSpan w:val="2"/>
            <w:vAlign w:val="center"/>
          </w:tcPr>
          <w:p w14:paraId="22235DFB" w14:textId="4885DBCF" w:rsidR="00CE3E7C" w:rsidRPr="006E1868" w:rsidRDefault="00CE3E7C" w:rsidP="0026575F">
            <w:pPr>
              <w:jc w:val="center"/>
              <w:rPr>
                <w:rFonts w:ascii="Gill Sans MT" w:hAnsi="Gill Sans MT" w:cs="Times New Roman"/>
                <w:sz w:val="24"/>
                <w:szCs w:val="24"/>
              </w:rPr>
            </w:pPr>
            <w:r w:rsidRPr="006E1868">
              <w:rPr>
                <w:rFonts w:ascii="Gill Sans MT" w:hAnsi="Gill Sans MT" w:cs="Times New Roman"/>
                <w:sz w:val="24"/>
                <w:szCs w:val="24"/>
              </w:rPr>
              <w:t>ne</w:t>
            </w:r>
          </w:p>
        </w:tc>
        <w:tc>
          <w:tcPr>
            <w:tcW w:w="1654" w:type="dxa"/>
            <w:vAlign w:val="center"/>
          </w:tcPr>
          <w:p w14:paraId="41D92DF7" w14:textId="65EE7C80" w:rsidR="00CE3E7C" w:rsidRPr="006E1868" w:rsidRDefault="00CE3E7C" w:rsidP="0026575F">
            <w:pPr>
              <w:jc w:val="center"/>
              <w:rPr>
                <w:rFonts w:ascii="Gill Sans MT" w:hAnsi="Gill Sans MT" w:cs="Times New Roman"/>
                <w:sz w:val="24"/>
                <w:szCs w:val="24"/>
              </w:rPr>
            </w:pPr>
            <w:r w:rsidRPr="006E1868">
              <w:rPr>
                <w:rFonts w:ascii="Gill Sans MT" w:hAnsi="Gill Sans MT" w:cs="Times New Roman"/>
                <w:sz w:val="24"/>
                <w:szCs w:val="24"/>
              </w:rPr>
              <w:t>n/p</w:t>
            </w:r>
          </w:p>
        </w:tc>
      </w:tr>
    </w:tbl>
    <w:p w14:paraId="411C9D1B" w14:textId="77777777" w:rsidR="0026575F" w:rsidRPr="006E1868" w:rsidRDefault="0026575F">
      <w:pPr>
        <w:rPr>
          <w:rFonts w:ascii="Gill Sans MT" w:hAnsi="Gill Sans MT"/>
        </w:rPr>
      </w:pPr>
    </w:p>
    <w:p w14:paraId="0CF9B3CF" w14:textId="77777777" w:rsidR="009A608E" w:rsidRPr="006E1868" w:rsidRDefault="009A608E" w:rsidP="00085E90">
      <w:pPr>
        <w:pStyle w:val="Bezproreda"/>
        <w:jc w:val="both"/>
        <w:rPr>
          <w:rFonts w:ascii="Gill Sans MT" w:hAnsi="Gill Sans MT" w:cs="Times New Roman"/>
          <w:sz w:val="24"/>
          <w:szCs w:val="24"/>
        </w:rPr>
      </w:pPr>
      <w:r w:rsidRPr="006E1868">
        <w:rPr>
          <w:rFonts w:ascii="Gill Sans MT" w:hAnsi="Gill Sans MT" w:cs="Times New Roman"/>
          <w:sz w:val="24"/>
          <w:szCs w:val="24"/>
        </w:rPr>
        <w:t>Dokumentacija koja zaht</w:t>
      </w:r>
      <w:r w:rsidR="00BA74EB" w:rsidRPr="006E1868">
        <w:rPr>
          <w:rFonts w:ascii="Gill Sans MT" w:hAnsi="Gill Sans MT" w:cs="Times New Roman"/>
          <w:sz w:val="24"/>
          <w:szCs w:val="24"/>
        </w:rPr>
        <w:t>i</w:t>
      </w:r>
      <w:r w:rsidRPr="006E1868">
        <w:rPr>
          <w:rFonts w:ascii="Gill Sans MT" w:hAnsi="Gill Sans MT" w:cs="Times New Roman"/>
          <w:sz w:val="24"/>
          <w:szCs w:val="24"/>
        </w:rPr>
        <w:t xml:space="preserve">jeva potpis </w:t>
      </w:r>
      <w:r w:rsidR="00E53F0E" w:rsidRPr="006E1868">
        <w:rPr>
          <w:rFonts w:ascii="Gill Sans MT" w:hAnsi="Gill Sans MT" w:cs="Times New Roman"/>
          <w:sz w:val="24"/>
          <w:szCs w:val="24"/>
        </w:rPr>
        <w:t>p</w:t>
      </w:r>
      <w:r w:rsidRPr="006E1868">
        <w:rPr>
          <w:rFonts w:ascii="Gill Sans MT" w:hAnsi="Gill Sans MT" w:cs="Times New Roman"/>
          <w:sz w:val="24"/>
          <w:szCs w:val="24"/>
        </w:rPr>
        <w:t>rijavitelja, mora biti</w:t>
      </w:r>
      <w:r w:rsidR="00326C1C" w:rsidRPr="006E1868">
        <w:rPr>
          <w:rFonts w:ascii="Gill Sans MT" w:hAnsi="Gill Sans MT" w:cs="Times New Roman"/>
          <w:sz w:val="24"/>
          <w:szCs w:val="24"/>
        </w:rPr>
        <w:t xml:space="preserve"> sken</w:t>
      </w:r>
      <w:r w:rsidRPr="006E1868">
        <w:rPr>
          <w:rFonts w:ascii="Gill Sans MT" w:hAnsi="Gill Sans MT" w:cs="Times New Roman"/>
          <w:sz w:val="24"/>
          <w:szCs w:val="24"/>
        </w:rPr>
        <w:t xml:space="preserve"> izvornik</w:t>
      </w:r>
      <w:r w:rsidR="00326C1C" w:rsidRPr="006E1868">
        <w:rPr>
          <w:rFonts w:ascii="Gill Sans MT" w:hAnsi="Gill Sans MT" w:cs="Times New Roman"/>
          <w:sz w:val="24"/>
          <w:szCs w:val="24"/>
        </w:rPr>
        <w:t>a</w:t>
      </w:r>
      <w:r w:rsidRPr="006E1868">
        <w:rPr>
          <w:rFonts w:ascii="Gill Sans MT" w:hAnsi="Gill Sans MT" w:cs="Times New Roman"/>
          <w:sz w:val="24"/>
          <w:szCs w:val="24"/>
        </w:rPr>
        <w:t>, ovjeren</w:t>
      </w:r>
      <w:r w:rsidR="00872FD1" w:rsidRPr="006E1868">
        <w:rPr>
          <w:rFonts w:ascii="Gill Sans MT" w:hAnsi="Gill Sans MT" w:cs="Times New Roman"/>
          <w:sz w:val="24"/>
          <w:szCs w:val="24"/>
        </w:rPr>
        <w:t>a</w:t>
      </w:r>
      <w:r w:rsidRPr="006E1868">
        <w:rPr>
          <w:rFonts w:ascii="Gill Sans MT" w:hAnsi="Gill Sans MT" w:cs="Times New Roman"/>
          <w:sz w:val="24"/>
          <w:szCs w:val="24"/>
        </w:rPr>
        <w:t xml:space="preserve"> pečatom i potpisom ovlaštene osobe za zastupanje</w:t>
      </w:r>
      <w:r w:rsidR="006701E5" w:rsidRPr="006E1868">
        <w:rPr>
          <w:rFonts w:ascii="Gill Sans MT" w:hAnsi="Gill Sans MT" w:cs="Times New Roman"/>
          <w:sz w:val="24"/>
          <w:szCs w:val="24"/>
        </w:rPr>
        <w:t>, dostavljen</w:t>
      </w:r>
      <w:r w:rsidR="00BA74EB" w:rsidRPr="006E1868">
        <w:rPr>
          <w:rFonts w:ascii="Gill Sans MT" w:hAnsi="Gill Sans MT" w:cs="Times New Roman"/>
          <w:sz w:val="24"/>
          <w:szCs w:val="24"/>
        </w:rPr>
        <w:t>a</w:t>
      </w:r>
      <w:r w:rsidR="00317E8E" w:rsidRPr="006E1868">
        <w:rPr>
          <w:rFonts w:ascii="Gill Sans MT" w:hAnsi="Gill Sans MT" w:cs="Times New Roman"/>
          <w:sz w:val="24"/>
          <w:szCs w:val="24"/>
        </w:rPr>
        <w:t xml:space="preserve"> elektroničkim putem te dostup</w:t>
      </w:r>
      <w:r w:rsidR="006701E5" w:rsidRPr="006E1868">
        <w:rPr>
          <w:rFonts w:ascii="Gill Sans MT" w:hAnsi="Gill Sans MT" w:cs="Times New Roman"/>
          <w:sz w:val="24"/>
          <w:szCs w:val="24"/>
        </w:rPr>
        <w:t>n</w:t>
      </w:r>
      <w:r w:rsidR="00BA74EB" w:rsidRPr="006E1868">
        <w:rPr>
          <w:rFonts w:ascii="Gill Sans MT" w:hAnsi="Gill Sans MT" w:cs="Times New Roman"/>
          <w:sz w:val="24"/>
          <w:szCs w:val="24"/>
        </w:rPr>
        <w:t>a</w:t>
      </w:r>
      <w:r w:rsidR="00317E8E" w:rsidRPr="006E1868">
        <w:rPr>
          <w:rFonts w:ascii="Gill Sans MT" w:hAnsi="Gill Sans MT" w:cs="Times New Roman"/>
          <w:sz w:val="24"/>
          <w:szCs w:val="24"/>
        </w:rPr>
        <w:t xml:space="preserve"> u izvorniku na zahtjev nadležnog tijela.</w:t>
      </w:r>
      <w:r w:rsidRPr="006E1868">
        <w:rPr>
          <w:rFonts w:ascii="Gill Sans MT" w:hAnsi="Gill Sans MT" w:cs="Times New Roman"/>
          <w:sz w:val="24"/>
          <w:szCs w:val="24"/>
        </w:rPr>
        <w:t xml:space="preserve"> </w:t>
      </w:r>
    </w:p>
    <w:p w14:paraId="47E51738" w14:textId="77777777" w:rsidR="00B10D66" w:rsidRPr="006E1868" w:rsidRDefault="00B10D66" w:rsidP="00085E90">
      <w:pPr>
        <w:pStyle w:val="Bezproreda"/>
        <w:jc w:val="both"/>
        <w:rPr>
          <w:rFonts w:ascii="Gill Sans MT" w:hAnsi="Gill Sans MT" w:cs="Times New Roman"/>
          <w:sz w:val="24"/>
          <w:szCs w:val="24"/>
        </w:rPr>
      </w:pPr>
    </w:p>
    <w:p w14:paraId="38E4C3AB" w14:textId="4BC74041" w:rsidR="006772CD" w:rsidRPr="006E1868" w:rsidRDefault="00003725" w:rsidP="00085E90">
      <w:pPr>
        <w:pStyle w:val="Bezproreda"/>
        <w:jc w:val="both"/>
        <w:rPr>
          <w:rFonts w:ascii="Gill Sans MT" w:hAnsi="Gill Sans MT" w:cs="Times New Roman"/>
          <w:i/>
          <w:sz w:val="18"/>
          <w:szCs w:val="18"/>
        </w:rPr>
      </w:pPr>
      <w:r w:rsidRPr="006E1868">
        <w:rPr>
          <w:rFonts w:ascii="Gill Sans MT" w:hAnsi="Gill Sans MT" w:cs="Times New Roman"/>
          <w:i/>
          <w:sz w:val="18"/>
          <w:szCs w:val="18"/>
          <w:vertAlign w:val="superscript"/>
        </w:rPr>
        <w:t>21</w:t>
      </w:r>
      <w:r w:rsidR="006772CD" w:rsidRPr="006E1868">
        <w:rPr>
          <w:rFonts w:ascii="Gill Sans MT" w:hAnsi="Gill Sans MT" w:cs="Times New Roman"/>
          <w:i/>
          <w:sz w:val="18"/>
          <w:szCs w:val="18"/>
        </w:rPr>
        <w:t>Preporuča se da prijavitelji podnose dokumentaciju projektnog prijedloga u formatu koji se može pretraživati po riječima/određenim pojmovima</w:t>
      </w:r>
    </w:p>
    <w:p w14:paraId="29353CCF" w14:textId="28B5D490" w:rsidR="006772CD" w:rsidRPr="006E1868" w:rsidRDefault="00003725" w:rsidP="006772CD">
      <w:pPr>
        <w:jc w:val="both"/>
        <w:rPr>
          <w:rFonts w:ascii="Gill Sans MT" w:hAnsi="Gill Sans MT" w:cs="Times New Roman"/>
          <w:i/>
          <w:sz w:val="18"/>
          <w:szCs w:val="18"/>
        </w:rPr>
      </w:pPr>
      <w:r w:rsidRPr="006E1868">
        <w:rPr>
          <w:rFonts w:ascii="Gill Sans MT" w:hAnsi="Gill Sans MT" w:cs="Times New Roman"/>
          <w:i/>
          <w:sz w:val="18"/>
          <w:szCs w:val="18"/>
          <w:vertAlign w:val="superscript"/>
        </w:rPr>
        <w:t>22</w:t>
      </w:r>
      <w:r w:rsidR="006772CD" w:rsidRPr="006E1868">
        <w:rPr>
          <w:rFonts w:ascii="Gill Sans MT" w:hAnsi="Gill Sans MT" w:cs="Times New Roman"/>
          <w:i/>
          <w:sz w:val="18"/>
          <w:szCs w:val="18"/>
        </w:rPr>
        <w:t xml:space="preserve">Protučinjenični scenarij sadržava usporedbu između troškova predloženog ulaganja i troškova obrade otpada na temelju postupka obrade koji se nalazi niže u redoslijedu prioriteta hijerarhije otpada iz članka 4. točke 1. Direktive 2008/98/EZ ili obrade otpada, drugih proizvoda, materijala ili tvari na manje resursno učinkovit način. </w:t>
      </w:r>
    </w:p>
    <w:p w14:paraId="3631A289" w14:textId="6E7BAA06" w:rsidR="006772CD" w:rsidRPr="006E1868" w:rsidRDefault="00003725" w:rsidP="006772CD">
      <w:pPr>
        <w:pStyle w:val="Bezproreda"/>
        <w:jc w:val="both"/>
        <w:rPr>
          <w:rFonts w:ascii="Gill Sans MT" w:hAnsi="Gill Sans MT" w:cs="Times New Roman"/>
          <w:i/>
          <w:sz w:val="18"/>
          <w:szCs w:val="18"/>
        </w:rPr>
      </w:pPr>
      <w:r w:rsidRPr="006E1868">
        <w:rPr>
          <w:rFonts w:ascii="Gill Sans MT" w:hAnsi="Gill Sans MT" w:cs="Times New Roman"/>
          <w:i/>
          <w:sz w:val="18"/>
          <w:szCs w:val="18"/>
          <w:vertAlign w:val="superscript"/>
        </w:rPr>
        <w:t>23</w:t>
      </w:r>
      <w:r w:rsidR="006772CD" w:rsidRPr="006E1868">
        <w:rPr>
          <w:rFonts w:ascii="Gill Sans MT" w:hAnsi="Gill Sans MT" w:cs="Times New Roman"/>
          <w:i/>
          <w:sz w:val="18"/>
          <w:szCs w:val="18"/>
        </w:rPr>
        <w:t>Iako se radi o različitim dokumentima, Prijavitelj je minimalno dužan dostavili dokument iz točke 9. Isti dokument može biti sadržan kao dio dokumenta iz točke 8. Ukoliko projektni prijedlog ne dostavi dokument bilo iz točke 8 ili 9 bit će odbijen.</w:t>
      </w:r>
    </w:p>
    <w:p w14:paraId="79151CA8" w14:textId="36F8750C" w:rsidR="00003725" w:rsidRPr="006E1868" w:rsidRDefault="00003725" w:rsidP="006772CD">
      <w:pPr>
        <w:pStyle w:val="Bezproreda"/>
        <w:jc w:val="both"/>
        <w:rPr>
          <w:rFonts w:ascii="Gill Sans MT" w:hAnsi="Gill Sans MT" w:cs="Times New Roman"/>
          <w:i/>
          <w:sz w:val="18"/>
          <w:szCs w:val="18"/>
        </w:rPr>
      </w:pPr>
      <w:r w:rsidRPr="006E1868">
        <w:rPr>
          <w:rFonts w:ascii="Gill Sans MT" w:hAnsi="Gill Sans MT" w:cs="Times New Roman"/>
          <w:i/>
          <w:sz w:val="18"/>
          <w:szCs w:val="18"/>
          <w:vertAlign w:val="superscript"/>
        </w:rPr>
        <w:t>24</w:t>
      </w:r>
      <w:r w:rsidRPr="006E1868">
        <w:rPr>
          <w:rFonts w:ascii="Gill Sans MT" w:hAnsi="Gill Sans MT" w:cs="Times New Roman"/>
          <w:i/>
          <w:sz w:val="18"/>
          <w:szCs w:val="18"/>
        </w:rPr>
        <w:t xml:space="preserve">Akt za obavljanje djelatnosti gospodarenja otpadom - Dozvola za gospodarenje otpadom ili Rješenje o upisu u Očevidnik sakupljača i </w:t>
      </w:r>
      <w:proofErr w:type="spellStart"/>
      <w:r w:rsidRPr="006E1868">
        <w:rPr>
          <w:rFonts w:ascii="Gill Sans MT" w:hAnsi="Gill Sans MT" w:cs="Times New Roman"/>
          <w:i/>
          <w:sz w:val="18"/>
          <w:szCs w:val="18"/>
        </w:rPr>
        <w:t>oporabitelja</w:t>
      </w:r>
      <w:proofErr w:type="spellEnd"/>
    </w:p>
    <w:p w14:paraId="53FF4933" w14:textId="77777777" w:rsidR="00584E16" w:rsidRPr="006E1868" w:rsidRDefault="00DE15E5" w:rsidP="00DE15E5">
      <w:pPr>
        <w:pStyle w:val="Tekstfusnote"/>
        <w:jc w:val="both"/>
        <w:rPr>
          <w:rFonts w:ascii="Gill Sans MT" w:hAnsi="Gill Sans MT"/>
          <w:i/>
          <w:sz w:val="18"/>
          <w:szCs w:val="18"/>
        </w:rPr>
      </w:pPr>
      <w:r w:rsidRPr="006E1868">
        <w:rPr>
          <w:rFonts w:ascii="Gill Sans MT" w:hAnsi="Gill Sans MT"/>
          <w:i/>
          <w:sz w:val="18"/>
          <w:szCs w:val="18"/>
          <w:vertAlign w:val="superscript"/>
        </w:rPr>
        <w:t>25</w:t>
      </w:r>
      <w:r w:rsidRPr="006E1868">
        <w:rPr>
          <w:rFonts w:ascii="Gill Sans MT" w:hAnsi="Gill Sans MT"/>
          <w:i/>
          <w:sz w:val="18"/>
          <w:szCs w:val="18"/>
        </w:rPr>
        <w:t xml:space="preserve">Izvadak iz Registra, prijavitelj traže putem web aplikacije za upis stvarnih vlasnika ili u poslovnici Fine te isti u elektronskom ili obliku </w:t>
      </w:r>
      <w:r w:rsidRPr="006E1868">
        <w:rPr>
          <w:rFonts w:ascii="Gill Sans MT" w:hAnsi="Gill Sans MT" w:cstheme="minorHAnsi"/>
          <w:i/>
          <w:iCs/>
          <w:sz w:val="18"/>
          <w:szCs w:val="18"/>
        </w:rPr>
        <w:t>dostavljaju u okviru prijave. Obveznici dostave su pravni subjekti koji su obveznici upisa u Registar stvarnih vlasnika na temelju članka 33. st. 4. Zakona o sprečavanju pranja novca i financiranju terorizma (NN, 108/17, 39/19, 151/22).</w:t>
      </w:r>
    </w:p>
    <w:p w14:paraId="302DCAF7" w14:textId="602B7818" w:rsidR="00DE15E5" w:rsidRPr="006E1868" w:rsidRDefault="00584E16" w:rsidP="00DE15E5">
      <w:pPr>
        <w:pStyle w:val="Tekstfusnote"/>
        <w:jc w:val="both"/>
        <w:rPr>
          <w:rFonts w:ascii="Gill Sans MT" w:hAnsi="Gill Sans MT"/>
          <w:i/>
          <w:sz w:val="18"/>
          <w:szCs w:val="18"/>
        </w:rPr>
      </w:pPr>
      <w:r w:rsidRPr="006E1868">
        <w:rPr>
          <w:rFonts w:ascii="Gill Sans MT" w:hAnsi="Gill Sans MT"/>
          <w:i/>
          <w:sz w:val="18"/>
          <w:szCs w:val="18"/>
          <w:vertAlign w:val="superscript"/>
        </w:rPr>
        <w:t>26</w:t>
      </w:r>
      <w:r w:rsidR="00DE15E5" w:rsidRPr="006E1868">
        <w:rPr>
          <w:rFonts w:ascii="Gill Sans MT" w:hAnsi="Gill Sans MT"/>
          <w:i/>
          <w:sz w:val="18"/>
          <w:szCs w:val="18"/>
        </w:rPr>
        <w:t>Životopisi članova tima su neobvezni dokumenti, čija dostava je vezana uz Kriterij odabira 3.1 iz Obrasca za ocjenjivanje kvalitete</w:t>
      </w:r>
    </w:p>
    <w:p w14:paraId="67D03C32" w14:textId="7F09B229" w:rsidR="00DE15E5" w:rsidRPr="006E1868" w:rsidRDefault="00584E16" w:rsidP="00DE15E5">
      <w:pPr>
        <w:pStyle w:val="Tekstfusnote"/>
        <w:jc w:val="both"/>
        <w:rPr>
          <w:rFonts w:ascii="Gill Sans MT" w:hAnsi="Gill Sans MT"/>
        </w:rPr>
      </w:pPr>
      <w:r w:rsidRPr="006E1868">
        <w:rPr>
          <w:rFonts w:ascii="Gill Sans MT" w:hAnsi="Gill Sans MT"/>
          <w:vertAlign w:val="superscript"/>
        </w:rPr>
        <w:t>27</w:t>
      </w:r>
      <w:r w:rsidR="00DE15E5" w:rsidRPr="006E1868">
        <w:rPr>
          <w:rFonts w:ascii="Gill Sans MT" w:hAnsi="Gill Sans MT"/>
          <w:i/>
          <w:sz w:val="18"/>
          <w:szCs w:val="18"/>
        </w:rPr>
        <w:t xml:space="preserve">Ova dokumentacija je neobvezni dokument, čija dostava je vezana uz Kriterij odabira 4.1 iz poglavlja 4. </w:t>
      </w:r>
      <w:proofErr w:type="spellStart"/>
      <w:r w:rsidR="00DE15E5" w:rsidRPr="006E1868">
        <w:rPr>
          <w:rFonts w:ascii="Gill Sans MT" w:hAnsi="Gill Sans MT"/>
          <w:i/>
          <w:sz w:val="18"/>
          <w:szCs w:val="18"/>
        </w:rPr>
        <w:t>UzP</w:t>
      </w:r>
      <w:proofErr w:type="spellEnd"/>
      <w:r w:rsidR="00DE15E5" w:rsidRPr="006E1868">
        <w:rPr>
          <w:rFonts w:ascii="Gill Sans MT" w:hAnsi="Gill Sans MT"/>
          <w:i/>
          <w:sz w:val="18"/>
          <w:szCs w:val="18"/>
        </w:rPr>
        <w:t>-a.</w:t>
      </w:r>
      <w:r w:rsidR="00DE15E5" w:rsidRPr="006E1868">
        <w:rPr>
          <w:rFonts w:ascii="Gill Sans MT" w:hAnsi="Gill Sans MT"/>
        </w:rPr>
        <w:t xml:space="preserve"> </w:t>
      </w:r>
    </w:p>
    <w:p w14:paraId="238855AD" w14:textId="77777777" w:rsidR="00DE15E5" w:rsidRPr="006E1868" w:rsidRDefault="00DE15E5" w:rsidP="006772CD">
      <w:pPr>
        <w:pStyle w:val="Bezproreda"/>
        <w:jc w:val="both"/>
        <w:rPr>
          <w:rFonts w:ascii="Gill Sans MT" w:hAnsi="Gill Sans MT" w:cs="Times New Roman"/>
          <w:sz w:val="24"/>
          <w:szCs w:val="24"/>
        </w:rPr>
      </w:pPr>
    </w:p>
    <w:p w14:paraId="6273D421" w14:textId="77777777" w:rsidR="00EC146A" w:rsidRPr="006E1868" w:rsidRDefault="00EC146A" w:rsidP="00085E90">
      <w:pPr>
        <w:pStyle w:val="Bezproreda"/>
        <w:rPr>
          <w:rFonts w:ascii="Gill Sans MT" w:hAnsi="Gill Sans MT" w:cs="Times New Roman"/>
          <w:sz w:val="24"/>
          <w:szCs w:val="24"/>
        </w:rPr>
      </w:pPr>
    </w:p>
    <w:p w14:paraId="109DDE37" w14:textId="77777777" w:rsidR="00EC146A" w:rsidRPr="006E1868" w:rsidRDefault="00EC146A" w:rsidP="005912ED">
      <w:pPr>
        <w:pStyle w:val="Naslov2"/>
      </w:pPr>
      <w:bookmarkStart w:id="419" w:name="_Toc176951120"/>
      <w:r w:rsidRPr="006E1868">
        <w:t>Podnošenje projektnog prijedloga</w:t>
      </w:r>
      <w:bookmarkEnd w:id="419"/>
    </w:p>
    <w:p w14:paraId="1362B0DC" w14:textId="77777777" w:rsidR="00EC146A" w:rsidRPr="006E1868" w:rsidRDefault="00EC146A" w:rsidP="00085E90">
      <w:pPr>
        <w:widowControl w:val="0"/>
        <w:autoSpaceDE w:val="0"/>
        <w:autoSpaceDN w:val="0"/>
        <w:adjustRightInd w:val="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Projektni prijedlog podnosi se od strane ovlaštene osobe Prijavitelja putem sustava </w:t>
      </w:r>
      <w:proofErr w:type="spellStart"/>
      <w:r w:rsidRPr="006E1868">
        <w:rPr>
          <w:rFonts w:ascii="Gill Sans MT" w:eastAsia="Times New Roman" w:hAnsi="Gill Sans MT" w:cs="Times New Roman"/>
          <w:sz w:val="24"/>
          <w:szCs w:val="24"/>
        </w:rPr>
        <w:t>e</w:t>
      </w:r>
      <w:r w:rsidRPr="006E1868">
        <w:rPr>
          <w:rFonts w:ascii="Gill Sans MT" w:eastAsia="Times New Roman" w:hAnsi="Gill Sans MT" w:cs="Times New Roman"/>
          <w:sz w:val="24"/>
          <w:szCs w:val="24"/>
          <w:u w:val="single"/>
        </w:rPr>
        <w:t>NPOO</w:t>
      </w:r>
      <w:proofErr w:type="spellEnd"/>
      <w:r w:rsidRPr="006E1868">
        <w:rPr>
          <w:rFonts w:ascii="Gill Sans MT" w:eastAsia="Times New Roman" w:hAnsi="Gill Sans MT" w:cs="Times New Roman"/>
          <w:sz w:val="24"/>
          <w:szCs w:val="24"/>
        </w:rPr>
        <w:t xml:space="preserve"> u elektroničkom obliku.</w:t>
      </w:r>
    </w:p>
    <w:p w14:paraId="4C27A955" w14:textId="77777777" w:rsidR="00EC146A" w:rsidRPr="006E1868" w:rsidRDefault="00EC146A" w:rsidP="00085E90">
      <w:pPr>
        <w:widowControl w:val="0"/>
        <w:autoSpaceDE w:val="0"/>
        <w:autoSpaceDN w:val="0"/>
        <w:adjustRightInd w:val="0"/>
        <w:jc w:val="both"/>
        <w:rPr>
          <w:rFonts w:ascii="Gill Sans MT" w:eastAsia="Times New Roman" w:hAnsi="Gill Sans MT" w:cs="Times New Roman"/>
          <w:sz w:val="24"/>
          <w:szCs w:val="24"/>
        </w:rPr>
      </w:pPr>
    </w:p>
    <w:tbl>
      <w:tblPr>
        <w:tblStyle w:val="Reetkatablice"/>
        <w:tblW w:w="9214" w:type="dxa"/>
        <w:tblInd w:w="-10" w:type="dxa"/>
        <w:tblLayout w:type="fixed"/>
        <w:tblLook w:val="04A0" w:firstRow="1" w:lastRow="0" w:firstColumn="1" w:lastColumn="0" w:noHBand="0" w:noVBand="1"/>
      </w:tblPr>
      <w:tblGrid>
        <w:gridCol w:w="9214"/>
      </w:tblGrid>
      <w:tr w:rsidR="008521C4" w:rsidRPr="006E1868" w14:paraId="06DF3A50" w14:textId="77777777" w:rsidTr="0026575F">
        <w:tc>
          <w:tcPr>
            <w:tcW w:w="9214" w:type="dxa"/>
            <w:tcBorders>
              <w:top w:val="single" w:sz="8" w:space="0" w:color="auto"/>
              <w:left w:val="single" w:sz="8" w:space="0" w:color="auto"/>
              <w:bottom w:val="single" w:sz="8" w:space="0" w:color="auto"/>
              <w:right w:val="single" w:sz="8" w:space="0" w:color="auto"/>
            </w:tcBorders>
            <w:shd w:val="clear" w:color="auto" w:fill="D6F8D7"/>
          </w:tcPr>
          <w:p w14:paraId="289811AC" w14:textId="77777777" w:rsidR="00EC146A" w:rsidRPr="006E1868" w:rsidRDefault="00EC146A" w:rsidP="00834987">
            <w:pPr>
              <w:spacing w:after="120"/>
              <w:jc w:val="both"/>
              <w:rPr>
                <w:rFonts w:ascii="Gill Sans MT" w:eastAsia="Times New Roman" w:hAnsi="Gill Sans MT" w:cs="Times New Roman"/>
                <w:i/>
                <w:iCs/>
                <w:sz w:val="24"/>
                <w:szCs w:val="24"/>
              </w:rPr>
            </w:pPr>
            <w:r w:rsidRPr="006E1868">
              <w:rPr>
                <w:rFonts w:ascii="Gill Sans MT" w:eastAsia="Times New Roman" w:hAnsi="Gill Sans MT" w:cs="Times New Roman"/>
                <w:b/>
                <w:bCs/>
                <w:i/>
                <w:iCs/>
                <w:sz w:val="24"/>
                <w:szCs w:val="24"/>
              </w:rPr>
              <w:t>Napomena:</w:t>
            </w:r>
            <w:r w:rsidRPr="006E1868">
              <w:rPr>
                <w:rFonts w:ascii="Gill Sans MT" w:eastAsia="Times New Roman" w:hAnsi="Gill Sans MT" w:cs="Times New Roman"/>
                <w:i/>
                <w:iCs/>
                <w:sz w:val="24"/>
                <w:szCs w:val="24"/>
              </w:rPr>
              <w:t xml:space="preserve"> Projektni prijedlog podnosi se isključivo putem sustava </w:t>
            </w:r>
            <w:proofErr w:type="spellStart"/>
            <w:r w:rsidRPr="006E1868">
              <w:rPr>
                <w:rFonts w:ascii="Gill Sans MT" w:eastAsia="Times New Roman" w:hAnsi="Gill Sans MT" w:cs="Times New Roman"/>
                <w:i/>
                <w:iCs/>
                <w:sz w:val="24"/>
                <w:szCs w:val="24"/>
              </w:rPr>
              <w:t>e</w:t>
            </w:r>
            <w:r w:rsidRPr="006E1868">
              <w:rPr>
                <w:rFonts w:ascii="Gill Sans MT" w:eastAsia="Times New Roman" w:hAnsi="Gill Sans MT" w:cs="Times New Roman"/>
                <w:i/>
                <w:iCs/>
                <w:sz w:val="24"/>
                <w:szCs w:val="24"/>
                <w:u w:val="single"/>
              </w:rPr>
              <w:t>NPOO</w:t>
            </w:r>
            <w:proofErr w:type="spellEnd"/>
            <w:r w:rsidRPr="006E1868">
              <w:rPr>
                <w:rFonts w:ascii="Gill Sans MT" w:eastAsia="Times New Roman" w:hAnsi="Gill Sans MT" w:cs="Times New Roman"/>
                <w:i/>
                <w:iCs/>
                <w:sz w:val="24"/>
                <w:szCs w:val="24"/>
              </w:rPr>
              <w:t xml:space="preserve">, ispunjavanjem i podnošenjem Prijavnog obrasca. Svaki priloženi dokument Prijavnom obrascu kroz navedeni sustav mora biti u zasebnoj datoteci. </w:t>
            </w:r>
          </w:p>
          <w:p w14:paraId="6CEACD9F" w14:textId="77777777" w:rsidR="00EC146A" w:rsidRPr="006E1868" w:rsidRDefault="00EC146A" w:rsidP="00085E90">
            <w:pPr>
              <w:jc w:val="both"/>
              <w:rPr>
                <w:rFonts w:ascii="Gill Sans MT" w:eastAsia="Times New Roman" w:hAnsi="Gill Sans MT" w:cs="Times New Roman"/>
                <w:i/>
                <w:iCs/>
                <w:sz w:val="24"/>
                <w:szCs w:val="24"/>
              </w:rPr>
            </w:pPr>
            <w:r w:rsidRPr="006E1868">
              <w:rPr>
                <w:rFonts w:ascii="Gill Sans MT" w:eastAsia="Times New Roman" w:hAnsi="Gill Sans MT" w:cs="Times New Roman"/>
                <w:b/>
                <w:bCs/>
                <w:i/>
                <w:iCs/>
                <w:sz w:val="24"/>
                <w:szCs w:val="24"/>
              </w:rPr>
              <w:t>VAŽNO!</w:t>
            </w:r>
            <w:r w:rsidRPr="006E1868">
              <w:rPr>
                <w:rFonts w:ascii="Gill Sans MT" w:eastAsia="Times New Roman" w:hAnsi="Gill Sans MT" w:cs="Times New Roman"/>
                <w:i/>
                <w:iCs/>
                <w:sz w:val="24"/>
                <w:szCs w:val="24"/>
              </w:rPr>
              <w:t xml:space="preserve"> Prijavitelji su dužni planirati dovoljno vremena za registraciju u sustav </w:t>
            </w:r>
            <w:proofErr w:type="spellStart"/>
            <w:r w:rsidRPr="006E1868">
              <w:rPr>
                <w:rFonts w:ascii="Gill Sans MT" w:eastAsia="Times New Roman" w:hAnsi="Gill Sans MT" w:cs="Times New Roman"/>
                <w:i/>
                <w:iCs/>
                <w:sz w:val="24"/>
                <w:szCs w:val="24"/>
              </w:rPr>
              <w:t>e</w:t>
            </w:r>
            <w:r w:rsidRPr="006E1868">
              <w:rPr>
                <w:rFonts w:ascii="Gill Sans MT" w:eastAsia="Times New Roman" w:hAnsi="Gill Sans MT" w:cs="Times New Roman"/>
                <w:i/>
                <w:iCs/>
                <w:sz w:val="24"/>
                <w:szCs w:val="24"/>
                <w:u w:val="single"/>
              </w:rPr>
              <w:t>NPOO</w:t>
            </w:r>
            <w:proofErr w:type="spellEnd"/>
            <w:r w:rsidRPr="006E1868">
              <w:rPr>
                <w:rFonts w:ascii="Gill Sans MT" w:eastAsia="Times New Roman" w:hAnsi="Gill Sans MT" w:cs="Times New Roman"/>
                <w:i/>
                <w:iCs/>
                <w:sz w:val="24"/>
                <w:szCs w:val="24"/>
              </w:rPr>
              <w:t xml:space="preserve"> te ispunjavanje i provjeru Prijavnog obrasca u istome, prije željenog vremena podnošenja projektnog prijedloga. Iako je sustav </w:t>
            </w:r>
            <w:proofErr w:type="spellStart"/>
            <w:r w:rsidRPr="006E1868">
              <w:rPr>
                <w:rFonts w:ascii="Gill Sans MT" w:eastAsia="Times New Roman" w:hAnsi="Gill Sans MT" w:cs="Times New Roman"/>
                <w:i/>
                <w:iCs/>
                <w:sz w:val="24"/>
                <w:szCs w:val="24"/>
              </w:rPr>
              <w:t>e</w:t>
            </w:r>
            <w:r w:rsidRPr="006E1868">
              <w:rPr>
                <w:rFonts w:ascii="Gill Sans MT" w:eastAsia="Times New Roman" w:hAnsi="Gill Sans MT" w:cs="Times New Roman"/>
                <w:i/>
                <w:iCs/>
                <w:sz w:val="24"/>
                <w:szCs w:val="24"/>
                <w:u w:val="single"/>
              </w:rPr>
              <w:t>NPOO</w:t>
            </w:r>
            <w:proofErr w:type="spellEnd"/>
            <w:r w:rsidRPr="006E1868">
              <w:rPr>
                <w:rFonts w:ascii="Gill Sans MT" w:eastAsia="Times New Roman" w:hAnsi="Gill Sans MT" w:cs="Times New Roman"/>
                <w:i/>
                <w:iCs/>
                <w:sz w:val="24"/>
                <w:szCs w:val="24"/>
              </w:rPr>
              <w:t xml:space="preserve"> dostupan 0-24 sata svim danima, izuzev u vrijeme redovitih ažuriranja sustava, korisnička podrška sustava </w:t>
            </w:r>
            <w:proofErr w:type="spellStart"/>
            <w:r w:rsidRPr="006E1868">
              <w:rPr>
                <w:rFonts w:ascii="Gill Sans MT" w:eastAsia="Times New Roman" w:hAnsi="Gill Sans MT" w:cs="Times New Roman"/>
                <w:i/>
                <w:iCs/>
                <w:sz w:val="24"/>
                <w:szCs w:val="24"/>
              </w:rPr>
              <w:t>e</w:t>
            </w:r>
            <w:r w:rsidRPr="006E1868">
              <w:rPr>
                <w:rFonts w:ascii="Gill Sans MT" w:eastAsia="Times New Roman" w:hAnsi="Gill Sans MT" w:cs="Times New Roman"/>
                <w:i/>
                <w:iCs/>
                <w:sz w:val="24"/>
                <w:szCs w:val="24"/>
                <w:u w:val="single"/>
              </w:rPr>
              <w:t>NPOO</w:t>
            </w:r>
            <w:proofErr w:type="spellEnd"/>
            <w:r w:rsidRPr="006E1868" w:rsidDel="00343845">
              <w:rPr>
                <w:rFonts w:ascii="Gill Sans MT" w:eastAsia="Times New Roman" w:hAnsi="Gill Sans MT" w:cs="Times New Roman"/>
                <w:i/>
                <w:iCs/>
                <w:sz w:val="24"/>
                <w:szCs w:val="24"/>
              </w:rPr>
              <w:t xml:space="preserve"> </w:t>
            </w:r>
            <w:r w:rsidRPr="006E1868">
              <w:rPr>
                <w:rFonts w:ascii="Gill Sans MT" w:eastAsia="Times New Roman" w:hAnsi="Gill Sans MT" w:cs="Times New Roman"/>
                <w:i/>
                <w:iCs/>
                <w:sz w:val="24"/>
                <w:szCs w:val="24"/>
              </w:rPr>
              <w:t xml:space="preserve">i dostupna je u uredovno radno vrijeme radnim danima. Prijavitelji su, u skladu s prethodno navedenim, dužni planirati dovoljan vremenski period za rješavanje eventualnih nejasnoća, mogućih problema ili nerazumijevanja u radu sustava </w:t>
            </w:r>
            <w:r w:rsidRPr="006E1868">
              <w:rPr>
                <w:rFonts w:ascii="Gill Sans MT" w:eastAsia="Times New Roman" w:hAnsi="Gill Sans MT" w:cs="Times New Roman"/>
                <w:i/>
                <w:iCs/>
                <w:sz w:val="24"/>
                <w:szCs w:val="24"/>
              </w:rPr>
              <w:lastRenderedPageBreak/>
              <w:t>prilikom ispunjavanja i podnošenja Prijavnog obrasca, te Tijelo nadležno za pojedinu komponentu/</w:t>
            </w:r>
            <w:proofErr w:type="spellStart"/>
            <w:r w:rsidRPr="006E1868">
              <w:rPr>
                <w:rFonts w:ascii="Gill Sans MT" w:eastAsia="Times New Roman" w:hAnsi="Gill Sans MT" w:cs="Times New Roman"/>
                <w:i/>
                <w:iCs/>
                <w:sz w:val="24"/>
                <w:szCs w:val="24"/>
              </w:rPr>
              <w:t>podkomponentu</w:t>
            </w:r>
            <w:proofErr w:type="spellEnd"/>
            <w:r w:rsidRPr="006E1868">
              <w:rPr>
                <w:rFonts w:ascii="Gill Sans MT" w:eastAsia="Times New Roman" w:hAnsi="Gill Sans MT" w:cs="Times New Roman"/>
                <w:i/>
                <w:iCs/>
                <w:sz w:val="24"/>
                <w:szCs w:val="24"/>
              </w:rPr>
              <w:t xml:space="preserve">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tbl>
    <w:p w14:paraId="3CCCB1C1" w14:textId="77777777" w:rsidR="00EC146A" w:rsidRPr="006E1868" w:rsidRDefault="00EC146A" w:rsidP="00085E90">
      <w:pPr>
        <w:widowControl w:val="0"/>
        <w:autoSpaceDE w:val="0"/>
        <w:autoSpaceDN w:val="0"/>
        <w:adjustRightInd w:val="0"/>
        <w:jc w:val="both"/>
        <w:rPr>
          <w:rFonts w:ascii="Gill Sans MT" w:hAnsi="Gill Sans MT"/>
          <w:sz w:val="24"/>
          <w:szCs w:val="24"/>
        </w:rPr>
      </w:pPr>
    </w:p>
    <w:p w14:paraId="13CC16C7" w14:textId="77777777" w:rsidR="00EC146A" w:rsidRPr="006E1868" w:rsidRDefault="00EC146A" w:rsidP="005912ED">
      <w:pPr>
        <w:pStyle w:val="Naslov2"/>
      </w:pPr>
      <w:bookmarkStart w:id="420" w:name="_Toc89933414"/>
      <w:bookmarkStart w:id="421" w:name="_Toc105591710"/>
      <w:bookmarkStart w:id="422" w:name="_Toc176951121"/>
      <w:r w:rsidRPr="006E1868">
        <w:t>Rok za predaju projektnog prijedloga</w:t>
      </w:r>
      <w:bookmarkEnd w:id="420"/>
      <w:bookmarkEnd w:id="421"/>
      <w:bookmarkEnd w:id="422"/>
      <w:r w:rsidRPr="006E1868">
        <w:t xml:space="preserve"> </w:t>
      </w:r>
    </w:p>
    <w:p w14:paraId="179285B8" w14:textId="77777777" w:rsidR="00EC146A" w:rsidRPr="006E1868" w:rsidRDefault="00EC146A" w:rsidP="0020312A">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Poziv se provodi kao otvoreni postupak u modalitetu privremenog poziva s krajnjim rokom dostave projektnih prijedloga do &lt;…&gt;.</w:t>
      </w:r>
    </w:p>
    <w:p w14:paraId="6B20AAE0" w14:textId="47380F0F" w:rsidR="00EC146A" w:rsidRPr="006E1868" w:rsidRDefault="00EC146A" w:rsidP="0020312A">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Dostava projektnog prijedloga dozvoljena je najranije od</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&lt;…&gt; godine.</w:t>
      </w:r>
    </w:p>
    <w:p w14:paraId="5F4834B5" w14:textId="77777777" w:rsidR="00EC146A" w:rsidRPr="006E1868" w:rsidRDefault="00EC146A" w:rsidP="0020312A">
      <w:pPr>
        <w:widowControl w:val="0"/>
        <w:autoSpaceDE w:val="0"/>
        <w:autoSpaceDN w:val="0"/>
        <w:adjustRightInd w:val="0"/>
        <w:spacing w:after="120"/>
        <w:jc w:val="both"/>
        <w:rPr>
          <w:rFonts w:ascii="Gill Sans MT" w:hAnsi="Gill Sans MT" w:cs="Times New Roman"/>
          <w:sz w:val="24"/>
          <w:szCs w:val="24"/>
        </w:rPr>
      </w:pPr>
      <w:r w:rsidRPr="006E1868">
        <w:rPr>
          <w:rFonts w:ascii="Gill Sans MT" w:hAnsi="Gill Sans MT" w:cs="Times New Roman"/>
          <w:sz w:val="24"/>
          <w:szCs w:val="24"/>
        </w:rPr>
        <w:t>NT zadržava pravo izmjena Poziva tijekom razdoblja trajanja Poziva, vodeći računa da predmetne izmjene ne utječu na postupak procjene projektnih prijedloga.</w:t>
      </w:r>
    </w:p>
    <w:p w14:paraId="701ADBCB" w14:textId="2EBC6849" w:rsidR="0091064C" w:rsidRPr="006E1868" w:rsidRDefault="00AA2C49" w:rsidP="0020312A">
      <w:pPr>
        <w:widowControl w:val="0"/>
        <w:autoSpaceDE w:val="0"/>
        <w:autoSpaceDN w:val="0"/>
        <w:adjustRightInd w:val="0"/>
        <w:jc w:val="both"/>
        <w:rPr>
          <w:rFonts w:ascii="Gill Sans MT" w:hAnsi="Gill Sans MT" w:cs="Times New Roman"/>
          <w:sz w:val="24"/>
          <w:szCs w:val="24"/>
        </w:rPr>
      </w:pPr>
      <w:r w:rsidRPr="006E1868">
        <w:rPr>
          <w:rFonts w:ascii="Gill Sans MT" w:hAnsi="Gill Sans MT" w:cs="Times New Roman"/>
          <w:sz w:val="24"/>
          <w:szCs w:val="24"/>
        </w:rPr>
        <w:t>MZOZT</w:t>
      </w:r>
      <w:r w:rsidR="009530F2" w:rsidRPr="006E1868">
        <w:rPr>
          <w:rFonts w:ascii="Gill Sans MT" w:hAnsi="Gill Sans MT" w:cs="Times New Roman"/>
          <w:sz w:val="24"/>
          <w:szCs w:val="24"/>
        </w:rPr>
        <w:t>/NT</w:t>
      </w:r>
      <w:r w:rsidR="2CA976CE" w:rsidRPr="006E1868">
        <w:rPr>
          <w:rFonts w:ascii="Gill Sans MT" w:hAnsi="Gill Sans MT" w:cs="Times New Roman"/>
          <w:sz w:val="24"/>
          <w:szCs w:val="24"/>
        </w:rPr>
        <w:t xml:space="preserve"> </w:t>
      </w:r>
      <w:r w:rsidR="00A10260" w:rsidRPr="006E1868">
        <w:rPr>
          <w:rFonts w:ascii="Gill Sans MT" w:hAnsi="Gill Sans MT" w:cs="Times New Roman"/>
          <w:sz w:val="24"/>
          <w:szCs w:val="24"/>
        </w:rPr>
        <w:t>će u</w:t>
      </w:r>
      <w:r w:rsidR="00DE6019" w:rsidRPr="006E1868">
        <w:rPr>
          <w:rFonts w:ascii="Gill Sans MT" w:hAnsi="Gill Sans MT" w:cs="Times New Roman"/>
          <w:sz w:val="24"/>
          <w:szCs w:val="24"/>
        </w:rPr>
        <w:t xml:space="preserve"> </w:t>
      </w:r>
      <w:r w:rsidR="2CA976CE" w:rsidRPr="006E1868">
        <w:rPr>
          <w:rFonts w:ascii="Gill Sans MT" w:hAnsi="Gill Sans MT" w:cs="Times New Roman"/>
          <w:sz w:val="24"/>
          <w:szCs w:val="24"/>
        </w:rPr>
        <w:t>sustav</w:t>
      </w:r>
      <w:r w:rsidR="00A10260" w:rsidRPr="006E1868">
        <w:rPr>
          <w:rFonts w:ascii="Gill Sans MT" w:hAnsi="Gill Sans MT" w:cs="Times New Roman"/>
          <w:sz w:val="24"/>
          <w:szCs w:val="24"/>
        </w:rPr>
        <w:t>u</w:t>
      </w:r>
      <w:r w:rsidR="2CA976CE" w:rsidRPr="006E1868">
        <w:rPr>
          <w:rFonts w:ascii="Gill Sans MT" w:hAnsi="Gill Sans MT" w:cs="Times New Roman"/>
          <w:sz w:val="24"/>
          <w:szCs w:val="24"/>
        </w:rPr>
        <w:t xml:space="preserve"> </w:t>
      </w:r>
      <w:proofErr w:type="spellStart"/>
      <w:r w:rsidR="0015324A" w:rsidRPr="006E1868">
        <w:rPr>
          <w:rFonts w:ascii="Gill Sans MT" w:hAnsi="Gill Sans MT" w:cs="Times New Roman"/>
          <w:sz w:val="24"/>
          <w:szCs w:val="24"/>
          <w:u w:val="single"/>
        </w:rPr>
        <w:t>eNPOO</w:t>
      </w:r>
      <w:proofErr w:type="spellEnd"/>
      <w:r w:rsidR="00DE6019" w:rsidRPr="006E1868">
        <w:rPr>
          <w:rFonts w:ascii="Gill Sans MT" w:hAnsi="Gill Sans MT" w:cs="Times New Roman"/>
          <w:sz w:val="24"/>
          <w:szCs w:val="24"/>
        </w:rPr>
        <w:t xml:space="preserve"> </w:t>
      </w:r>
      <w:r w:rsidR="2CA976CE" w:rsidRPr="006E1868">
        <w:rPr>
          <w:rFonts w:ascii="Gill Sans MT" w:hAnsi="Gill Sans MT" w:cs="Times New Roman"/>
          <w:sz w:val="24"/>
          <w:szCs w:val="24"/>
        </w:rPr>
        <w:t>objav</w:t>
      </w:r>
      <w:r w:rsidR="00A10260" w:rsidRPr="006E1868">
        <w:rPr>
          <w:rFonts w:ascii="Gill Sans MT" w:hAnsi="Gill Sans MT" w:cs="Times New Roman"/>
          <w:sz w:val="24"/>
          <w:szCs w:val="24"/>
        </w:rPr>
        <w:t>iti</w:t>
      </w:r>
      <w:r w:rsidR="2CA976CE" w:rsidRPr="006E1868">
        <w:rPr>
          <w:rFonts w:ascii="Gill Sans MT" w:hAnsi="Gill Sans MT" w:cs="Times New Roman"/>
          <w:sz w:val="24"/>
          <w:szCs w:val="24"/>
        </w:rPr>
        <w:t xml:space="preserve"> obavijest u kojoj će se navesti da je:</w:t>
      </w:r>
      <w:r w:rsidR="00DE6019" w:rsidRPr="006E1868">
        <w:rPr>
          <w:rFonts w:ascii="Gill Sans MT" w:hAnsi="Gill Sans MT" w:cs="Times New Roman"/>
          <w:sz w:val="24"/>
          <w:szCs w:val="24"/>
        </w:rPr>
        <w:t xml:space="preserve"> </w:t>
      </w:r>
    </w:p>
    <w:p w14:paraId="516EE4FE" w14:textId="0180A089" w:rsidR="0091064C" w:rsidRPr="006E1868" w:rsidRDefault="2CA976CE" w:rsidP="0020312A">
      <w:pPr>
        <w:pStyle w:val="Odlomakpopisa"/>
        <w:widowControl w:val="0"/>
        <w:numPr>
          <w:ilvl w:val="0"/>
          <w:numId w:val="20"/>
        </w:numPr>
        <w:autoSpaceDE w:val="0"/>
        <w:autoSpaceDN w:val="0"/>
        <w:adjustRightInd w:val="0"/>
        <w:jc w:val="both"/>
        <w:rPr>
          <w:rFonts w:ascii="Gill Sans MT" w:hAnsi="Gill Sans MT" w:cs="Times New Roman"/>
          <w:sz w:val="24"/>
          <w:szCs w:val="24"/>
        </w:rPr>
      </w:pPr>
      <w:r w:rsidRPr="006E1868">
        <w:rPr>
          <w:rFonts w:ascii="Gill Sans MT" w:hAnsi="Gill Sans MT" w:cs="Times New Roman"/>
          <w:sz w:val="24"/>
          <w:szCs w:val="24"/>
        </w:rPr>
        <w:t>Poziv obustavljen na određeno vrijeme (jasno navodeći razdoblje obustave)</w:t>
      </w:r>
      <w:r w:rsidR="00DE6019" w:rsidRPr="006E1868">
        <w:rPr>
          <w:rFonts w:ascii="Gill Sans MT" w:hAnsi="Gill Sans MT" w:cs="Times New Roman"/>
          <w:sz w:val="24"/>
          <w:szCs w:val="24"/>
        </w:rPr>
        <w:t xml:space="preserve"> </w:t>
      </w:r>
    </w:p>
    <w:p w14:paraId="2653D3FE" w14:textId="661CF32F" w:rsidR="0091064C" w:rsidRPr="006E1868" w:rsidRDefault="2CA976CE" w:rsidP="0020312A">
      <w:pPr>
        <w:pStyle w:val="Odlomakpopisa"/>
        <w:widowControl w:val="0"/>
        <w:numPr>
          <w:ilvl w:val="0"/>
          <w:numId w:val="20"/>
        </w:numPr>
        <w:autoSpaceDE w:val="0"/>
        <w:autoSpaceDN w:val="0"/>
        <w:adjustRightInd w:val="0"/>
        <w:spacing w:after="120"/>
        <w:jc w:val="both"/>
        <w:rPr>
          <w:rFonts w:ascii="Gill Sans MT" w:hAnsi="Gill Sans MT" w:cs="Times New Roman"/>
          <w:sz w:val="24"/>
          <w:szCs w:val="24"/>
        </w:rPr>
      </w:pPr>
      <w:r w:rsidRPr="006E1868">
        <w:rPr>
          <w:rFonts w:ascii="Gill Sans MT" w:hAnsi="Gill Sans MT" w:cs="Times New Roman"/>
          <w:sz w:val="24"/>
          <w:szCs w:val="24"/>
        </w:rPr>
        <w:t>Poziv zatvoren prije isteka predviđenog roka za dostavu projektnih prijedloga (jasno</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navodeći točan datum zatvaranja).</w:t>
      </w:r>
      <w:r w:rsidR="00DE6019" w:rsidRPr="006E1868">
        <w:rPr>
          <w:rFonts w:ascii="Gill Sans MT" w:hAnsi="Gill Sans MT" w:cs="Times New Roman"/>
          <w:sz w:val="24"/>
          <w:szCs w:val="24"/>
        </w:rPr>
        <w:t xml:space="preserve"> </w:t>
      </w:r>
    </w:p>
    <w:p w14:paraId="78F88A71" w14:textId="7FAA343A" w:rsidR="009530F2" w:rsidRPr="006E1868" w:rsidRDefault="00E53F0E" w:rsidP="0020312A">
      <w:pPr>
        <w:pStyle w:val="Bezproreda"/>
        <w:rPr>
          <w:rFonts w:ascii="Gill Sans MT" w:hAnsi="Gill Sans MT" w:cs="Times New Roman"/>
          <w:sz w:val="24"/>
          <w:szCs w:val="24"/>
        </w:rPr>
      </w:pPr>
      <w:r w:rsidRPr="006E1868">
        <w:rPr>
          <w:rFonts w:ascii="Gill Sans MT" w:hAnsi="Gill Sans MT" w:cs="Times New Roman"/>
          <w:sz w:val="24"/>
          <w:szCs w:val="24"/>
        </w:rPr>
        <w:t>Obrazložena informacija</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o izmjenama Poziva, zatvaranju Poziva i obustavu Poziva, kao i sam Poziv objavljuju se</w:t>
      </w:r>
      <w:r w:rsidR="000652A7" w:rsidRPr="006E1868">
        <w:rPr>
          <w:rFonts w:ascii="Gill Sans MT" w:hAnsi="Gill Sans MT" w:cs="Times New Roman"/>
          <w:sz w:val="24"/>
          <w:szCs w:val="24"/>
        </w:rPr>
        <w:t xml:space="preserve"> na</w:t>
      </w:r>
      <w:r w:rsidRPr="006E1868">
        <w:rPr>
          <w:rFonts w:ascii="Gill Sans MT" w:hAnsi="Gill Sans MT" w:cs="Times New Roman"/>
          <w:sz w:val="24"/>
          <w:szCs w:val="24"/>
        </w:rPr>
        <w:t xml:space="preserve"> </w:t>
      </w:r>
      <w:r w:rsidR="00A65670" w:rsidRPr="006E1868">
        <w:rPr>
          <w:rFonts w:ascii="Gill Sans MT" w:hAnsi="Gill Sans MT" w:cs="Times New Roman"/>
          <w:sz w:val="24"/>
          <w:szCs w:val="24"/>
        </w:rPr>
        <w:t>web</w:t>
      </w:r>
      <w:r w:rsidRPr="006E1868">
        <w:rPr>
          <w:rFonts w:ascii="Gill Sans MT" w:hAnsi="Gill Sans MT" w:cs="Times New Roman"/>
          <w:sz w:val="24"/>
          <w:szCs w:val="24"/>
        </w:rPr>
        <w:t xml:space="preserve"> stranicama</w:t>
      </w:r>
      <w:r w:rsidR="00D857D4" w:rsidRPr="006E1868">
        <w:rPr>
          <w:rFonts w:ascii="Gill Sans MT" w:hAnsi="Gill Sans MT" w:cs="Times New Roman"/>
          <w:sz w:val="24"/>
          <w:szCs w:val="24"/>
        </w:rPr>
        <w:t xml:space="preserve"> </w:t>
      </w:r>
      <w:r w:rsidR="009530F2" w:rsidRPr="006E1868">
        <w:rPr>
          <w:rFonts w:ascii="Gill Sans MT" w:hAnsi="Gill Sans MT" w:cs="Times New Roman"/>
          <w:sz w:val="24"/>
          <w:szCs w:val="24"/>
        </w:rPr>
        <w:t xml:space="preserve">sustava </w:t>
      </w:r>
      <w:proofErr w:type="spellStart"/>
      <w:r w:rsidR="009530F2" w:rsidRPr="006E1868">
        <w:rPr>
          <w:rFonts w:ascii="Gill Sans MT" w:hAnsi="Gill Sans MT" w:cs="Times New Roman"/>
          <w:sz w:val="24"/>
          <w:szCs w:val="24"/>
        </w:rPr>
        <w:t>eNPOO</w:t>
      </w:r>
      <w:proofErr w:type="spellEnd"/>
      <w:r w:rsidR="005C64DB" w:rsidRPr="006E1868">
        <w:rPr>
          <w:rFonts w:ascii="Gill Sans MT" w:hAnsi="Gill Sans MT" w:cs="Times New Roman"/>
          <w:sz w:val="24"/>
          <w:szCs w:val="24"/>
        </w:rPr>
        <w:t xml:space="preserve"> (</w:t>
      </w:r>
      <w:hyperlink r:id="rId12" w:history="1">
        <w:r w:rsidR="00275392" w:rsidRPr="006E1868">
          <w:rPr>
            <w:rStyle w:val="Hiperveza"/>
            <w:rFonts w:ascii="Gill Sans MT" w:hAnsi="Gill Sans MT" w:cs="Times New Roman"/>
            <w:color w:val="auto"/>
            <w:sz w:val="24"/>
            <w:szCs w:val="24"/>
          </w:rPr>
          <w:t>https://fondovieu.gov.hr/pozivi</w:t>
        </w:r>
      </w:hyperlink>
      <w:r w:rsidR="00A65670" w:rsidRPr="006E1868">
        <w:rPr>
          <w:rFonts w:ascii="Gill Sans MT" w:hAnsi="Gill Sans MT" w:cs="Times New Roman"/>
          <w:sz w:val="24"/>
          <w:szCs w:val="24"/>
        </w:rPr>
        <w:t>).</w:t>
      </w:r>
    </w:p>
    <w:p w14:paraId="71E402B7" w14:textId="77777777" w:rsidR="00605062" w:rsidRPr="006E1868" w:rsidRDefault="005C6CA5" w:rsidP="00085E90">
      <w:pPr>
        <w:pStyle w:val="Bezproreda"/>
        <w:jc w:val="both"/>
        <w:rPr>
          <w:rFonts w:ascii="Gill Sans MT" w:hAnsi="Gill Sans MT" w:cs="Times New Roman"/>
          <w:sz w:val="24"/>
          <w:szCs w:val="24"/>
        </w:rPr>
      </w:pPr>
      <w:r w:rsidRPr="006E1868">
        <w:rPr>
          <w:rFonts w:ascii="Gill Sans MT" w:hAnsi="Gill Sans MT" w:cs="Times New Roman"/>
          <w:sz w:val="24"/>
          <w:szCs w:val="24"/>
        </w:rPr>
        <w:t> </w:t>
      </w:r>
    </w:p>
    <w:p w14:paraId="53491573" w14:textId="77777777" w:rsidR="009D0347" w:rsidRPr="006E1868" w:rsidRDefault="009D0347" w:rsidP="005912ED">
      <w:pPr>
        <w:pStyle w:val="Naslov2"/>
      </w:pPr>
      <w:bookmarkStart w:id="423" w:name="_Toc176951122"/>
      <w:r w:rsidRPr="006E1868">
        <w:t>Pitanja i odgovori</w:t>
      </w:r>
      <w:bookmarkEnd w:id="423"/>
    </w:p>
    <w:p w14:paraId="35C8B711" w14:textId="52EB9530" w:rsidR="00D32E95" w:rsidRPr="006E1868" w:rsidRDefault="00D32E95"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Potencijalni prijavitelji</w:t>
      </w:r>
      <w:r w:rsidR="009933D1" w:rsidRPr="006E1868">
        <w:rPr>
          <w:rFonts w:ascii="Gill Sans MT" w:hAnsi="Gill Sans MT" w:cs="Times New Roman"/>
          <w:sz w:val="24"/>
          <w:szCs w:val="24"/>
        </w:rPr>
        <w:t xml:space="preserve"> </w:t>
      </w:r>
      <w:r w:rsidRPr="006E1868">
        <w:rPr>
          <w:rFonts w:ascii="Gill Sans MT" w:hAnsi="Gill Sans MT" w:cs="Times New Roman"/>
          <w:sz w:val="24"/>
          <w:szCs w:val="24"/>
        </w:rPr>
        <w:t>mogu</w:t>
      </w:r>
      <w:r w:rsidR="009933D1" w:rsidRPr="006E1868">
        <w:rPr>
          <w:rFonts w:ascii="Gill Sans MT" w:hAnsi="Gill Sans MT" w:cs="Times New Roman"/>
          <w:sz w:val="24"/>
          <w:szCs w:val="24"/>
        </w:rPr>
        <w:t xml:space="preserve"> </w:t>
      </w:r>
      <w:r w:rsidRPr="006E1868">
        <w:rPr>
          <w:rFonts w:ascii="Gill Sans MT" w:hAnsi="Gill Sans MT" w:cs="Times New Roman"/>
          <w:sz w:val="24"/>
          <w:szCs w:val="24"/>
        </w:rPr>
        <w:t>za vrijeme trajanja Poziva</w:t>
      </w:r>
      <w:r w:rsidR="009933D1" w:rsidRPr="006E1868">
        <w:rPr>
          <w:rFonts w:ascii="Gill Sans MT" w:hAnsi="Gill Sans MT" w:cs="Times New Roman"/>
          <w:sz w:val="24"/>
          <w:szCs w:val="24"/>
        </w:rPr>
        <w:t xml:space="preserve"> </w:t>
      </w:r>
      <w:r w:rsidRPr="006E1868">
        <w:rPr>
          <w:rFonts w:ascii="Gill Sans MT" w:hAnsi="Gill Sans MT" w:cs="Times New Roman"/>
          <w:sz w:val="24"/>
          <w:szCs w:val="24"/>
        </w:rPr>
        <w:t>postavljati pitanja</w:t>
      </w:r>
      <w:r w:rsidR="00C222BC" w:rsidRPr="006E1868">
        <w:rPr>
          <w:rFonts w:ascii="Gill Sans MT" w:hAnsi="Gill Sans MT" w:cs="Times New Roman"/>
          <w:sz w:val="24"/>
          <w:szCs w:val="24"/>
        </w:rPr>
        <w:t xml:space="preserve"> u svrhu dobivanja dodatnih pojašnjenja i obrazloženja odredbi Poziva</w:t>
      </w:r>
      <w:r w:rsidRPr="006E1868">
        <w:rPr>
          <w:rFonts w:ascii="Gill Sans MT" w:hAnsi="Gill Sans MT" w:cs="Times New Roman"/>
          <w:sz w:val="24"/>
          <w:szCs w:val="24"/>
        </w:rPr>
        <w:t>.</w:t>
      </w:r>
      <w:r w:rsidR="009933D1" w:rsidRPr="006E1868">
        <w:rPr>
          <w:rFonts w:ascii="Gill Sans MT" w:hAnsi="Gill Sans MT" w:cs="Times New Roman"/>
          <w:sz w:val="24"/>
          <w:szCs w:val="24"/>
        </w:rPr>
        <w:t xml:space="preserve"> </w:t>
      </w:r>
      <w:r w:rsidR="00765A56" w:rsidRPr="006E1868">
        <w:rPr>
          <w:rFonts w:ascii="Gill Sans MT" w:hAnsi="Gill Sans MT" w:cs="Times New Roman"/>
          <w:sz w:val="24"/>
          <w:szCs w:val="24"/>
        </w:rPr>
        <w:t xml:space="preserve">Postavljeno pitanje treba sadržavati potpis te jasnu referencu na Poziv. Odgovori će se objaviti tijekom postupka dodjele na javnom portalu sustava </w:t>
      </w:r>
      <w:proofErr w:type="spellStart"/>
      <w:r w:rsidR="00765A56" w:rsidRPr="006E1868">
        <w:rPr>
          <w:rFonts w:ascii="Gill Sans MT" w:hAnsi="Gill Sans MT" w:cs="Times New Roman"/>
          <w:sz w:val="24"/>
          <w:szCs w:val="24"/>
        </w:rPr>
        <w:t>eNPOO</w:t>
      </w:r>
      <w:proofErr w:type="spellEnd"/>
      <w:r w:rsidR="00765A56" w:rsidRPr="006E1868">
        <w:rPr>
          <w:rFonts w:ascii="Gill Sans MT" w:hAnsi="Gill Sans MT" w:cs="Times New Roman"/>
          <w:sz w:val="24"/>
          <w:szCs w:val="24"/>
        </w:rPr>
        <w:t xml:space="preserve"> </w:t>
      </w:r>
      <w:r w:rsidR="00A65670" w:rsidRPr="006E1868">
        <w:rPr>
          <w:rFonts w:ascii="Gill Sans MT" w:hAnsi="Gill Sans MT" w:cs="Times New Roman"/>
          <w:sz w:val="24"/>
          <w:szCs w:val="24"/>
        </w:rPr>
        <w:t>(</w:t>
      </w:r>
      <w:hyperlink r:id="rId13" w:history="1">
        <w:r w:rsidR="0060445C" w:rsidRPr="006E1868">
          <w:rPr>
            <w:rStyle w:val="Hiperveza"/>
            <w:rFonts w:ascii="Gill Sans MT" w:hAnsi="Gill Sans MT" w:cs="Times New Roman"/>
            <w:color w:val="auto"/>
            <w:sz w:val="24"/>
            <w:szCs w:val="24"/>
          </w:rPr>
          <w:t>https://fondovieu.gov.hr/pozivi</w:t>
        </w:r>
      </w:hyperlink>
      <w:r w:rsidR="00A65670" w:rsidRPr="006E1868">
        <w:rPr>
          <w:rFonts w:ascii="Gill Sans MT" w:hAnsi="Gill Sans MT" w:cs="Times New Roman"/>
          <w:sz w:val="24"/>
          <w:szCs w:val="24"/>
        </w:rPr>
        <w:t>)</w:t>
      </w:r>
      <w:r w:rsidR="00765A56" w:rsidRPr="006E1868">
        <w:rPr>
          <w:rFonts w:ascii="Gill Sans MT" w:hAnsi="Gill Sans MT" w:cs="Times New Roman"/>
          <w:sz w:val="24"/>
          <w:szCs w:val="24"/>
        </w:rPr>
        <w:t xml:space="preserve"> uz dokumentaciju referentnog poziva u roku od 7 (sedam) </w:t>
      </w:r>
      <w:r w:rsidR="00BF086E" w:rsidRPr="006E1868">
        <w:rPr>
          <w:rFonts w:ascii="Gill Sans MT" w:hAnsi="Gill Sans MT" w:cs="Times New Roman"/>
          <w:sz w:val="24"/>
          <w:szCs w:val="24"/>
        </w:rPr>
        <w:t xml:space="preserve">kalendarskih </w:t>
      </w:r>
      <w:r w:rsidR="00765A56" w:rsidRPr="006E1868">
        <w:rPr>
          <w:rFonts w:ascii="Gill Sans MT" w:hAnsi="Gill Sans MT" w:cs="Times New Roman"/>
          <w:sz w:val="24"/>
          <w:szCs w:val="24"/>
        </w:rPr>
        <w:t xml:space="preserve">dana od dana zaprimanja pojedinog pitanja, a najkasnije do 7 (sedam) </w:t>
      </w:r>
      <w:r w:rsidR="00BF086E" w:rsidRPr="006E1868">
        <w:rPr>
          <w:rFonts w:ascii="Gill Sans MT" w:hAnsi="Gill Sans MT" w:cs="Times New Roman"/>
          <w:sz w:val="24"/>
          <w:szCs w:val="24"/>
        </w:rPr>
        <w:t xml:space="preserve">kalendarskih </w:t>
      </w:r>
      <w:r w:rsidR="00765A56" w:rsidRPr="006E1868">
        <w:rPr>
          <w:rFonts w:ascii="Gill Sans MT" w:hAnsi="Gill Sans MT" w:cs="Times New Roman"/>
          <w:sz w:val="24"/>
          <w:szCs w:val="24"/>
        </w:rPr>
        <w:t>dana prije isteka roka za podnošenje projektnih prijedloga</w:t>
      </w:r>
      <w:r w:rsidR="008D2C3C" w:rsidRPr="006E1868">
        <w:rPr>
          <w:rFonts w:ascii="Gill Sans MT" w:hAnsi="Gill Sans MT" w:cs="Times New Roman"/>
          <w:sz w:val="24"/>
          <w:szCs w:val="24"/>
        </w:rPr>
        <w:t>.</w:t>
      </w:r>
    </w:p>
    <w:p w14:paraId="7023DC4B" w14:textId="77777777" w:rsidR="00D32E95" w:rsidRPr="006E1868" w:rsidRDefault="00D32E95" w:rsidP="00085E90">
      <w:pPr>
        <w:jc w:val="both"/>
        <w:rPr>
          <w:rFonts w:ascii="Gill Sans MT" w:hAnsi="Gill Sans MT" w:cs="Times New Roman"/>
          <w:sz w:val="24"/>
          <w:szCs w:val="24"/>
        </w:rPr>
      </w:pPr>
      <w:r w:rsidRPr="006E1868">
        <w:rPr>
          <w:rFonts w:ascii="Gill Sans MT" w:hAnsi="Gill Sans MT" w:cs="Times New Roman"/>
          <w:sz w:val="24"/>
          <w:szCs w:val="24"/>
        </w:rPr>
        <w:t xml:space="preserve">U </w:t>
      </w:r>
      <w:r w:rsidR="00B54F06" w:rsidRPr="006E1868">
        <w:rPr>
          <w:rFonts w:ascii="Gill Sans MT" w:hAnsi="Gill Sans MT" w:cs="Times New Roman"/>
          <w:sz w:val="24"/>
          <w:szCs w:val="24"/>
        </w:rPr>
        <w:t>svrhu osiguravanja poštivanja načela jednakog postupanja prema svim prijaviteljima</w:t>
      </w:r>
      <w:r w:rsidRPr="006E1868">
        <w:rPr>
          <w:rFonts w:ascii="Gill Sans MT" w:hAnsi="Gill Sans MT" w:cs="Times New Roman"/>
          <w:sz w:val="24"/>
          <w:szCs w:val="24"/>
        </w:rPr>
        <w:t xml:space="preserve">, ne </w:t>
      </w:r>
      <w:r w:rsidR="00C222BC" w:rsidRPr="006E1868">
        <w:rPr>
          <w:rFonts w:ascii="Gill Sans MT" w:hAnsi="Gill Sans MT" w:cs="Times New Roman"/>
          <w:sz w:val="24"/>
          <w:szCs w:val="24"/>
        </w:rPr>
        <w:t>daju se</w:t>
      </w:r>
      <w:r w:rsidRPr="006E1868">
        <w:rPr>
          <w:rFonts w:ascii="Gill Sans MT" w:hAnsi="Gill Sans MT" w:cs="Times New Roman"/>
          <w:sz w:val="24"/>
          <w:szCs w:val="24"/>
        </w:rPr>
        <w:t xml:space="preserve"> prethodn</w:t>
      </w:r>
      <w:r w:rsidR="00C222BC" w:rsidRPr="006E1868">
        <w:rPr>
          <w:rFonts w:ascii="Gill Sans MT" w:hAnsi="Gill Sans MT" w:cs="Times New Roman"/>
          <w:sz w:val="24"/>
          <w:szCs w:val="24"/>
        </w:rPr>
        <w:t>a</w:t>
      </w:r>
      <w:r w:rsidRPr="006E1868">
        <w:rPr>
          <w:rFonts w:ascii="Gill Sans MT" w:hAnsi="Gill Sans MT" w:cs="Times New Roman"/>
          <w:sz w:val="24"/>
          <w:szCs w:val="24"/>
        </w:rPr>
        <w:t xml:space="preserve"> mišljenje vezan</w:t>
      </w:r>
      <w:r w:rsidR="00C222BC" w:rsidRPr="006E1868">
        <w:rPr>
          <w:rFonts w:ascii="Gill Sans MT" w:hAnsi="Gill Sans MT" w:cs="Times New Roman"/>
          <w:sz w:val="24"/>
          <w:szCs w:val="24"/>
        </w:rPr>
        <w:t>a</w:t>
      </w:r>
      <w:r w:rsidRPr="006E1868">
        <w:rPr>
          <w:rFonts w:ascii="Gill Sans MT" w:hAnsi="Gill Sans MT" w:cs="Times New Roman"/>
          <w:sz w:val="24"/>
          <w:szCs w:val="24"/>
        </w:rPr>
        <w:t xml:space="preserve"> uz </w:t>
      </w:r>
      <w:r w:rsidR="00D857D4" w:rsidRPr="006E1868">
        <w:rPr>
          <w:rFonts w:ascii="Gill Sans MT" w:hAnsi="Gill Sans MT" w:cs="Times New Roman"/>
          <w:sz w:val="24"/>
          <w:szCs w:val="24"/>
        </w:rPr>
        <w:t>postupak dodjele, bilo opća, bilo ona koja se odnose na konkretni projekt.</w:t>
      </w:r>
    </w:p>
    <w:p w14:paraId="2AC71046" w14:textId="77777777" w:rsidR="00AE1E23" w:rsidRPr="006E1868" w:rsidRDefault="00AE1E23" w:rsidP="00085E90">
      <w:pPr>
        <w:jc w:val="both"/>
        <w:rPr>
          <w:rFonts w:ascii="Gill Sans MT" w:hAnsi="Gill Sans MT" w:cs="Times New Roman"/>
          <w:sz w:val="24"/>
          <w:szCs w:val="24"/>
        </w:rPr>
      </w:pPr>
    </w:p>
    <w:p w14:paraId="31C81DFB" w14:textId="77777777" w:rsidR="00AE1E23" w:rsidRPr="006E1868" w:rsidRDefault="00AE1E23" w:rsidP="005912ED">
      <w:pPr>
        <w:pStyle w:val="Naslov2"/>
      </w:pPr>
      <w:bookmarkStart w:id="424" w:name="_Toc176951123"/>
      <w:r w:rsidRPr="006E1868">
        <w:t>Raspored događanja</w:t>
      </w:r>
      <w:bookmarkEnd w:id="424"/>
      <w:r w:rsidRPr="006E1868">
        <w:t xml:space="preserve"> </w:t>
      </w:r>
    </w:p>
    <w:p w14:paraId="6532E3C6" w14:textId="0CF98207" w:rsidR="009A608E" w:rsidRPr="006E1868" w:rsidRDefault="00AA2C49" w:rsidP="00085E90">
      <w:pPr>
        <w:widowControl w:val="0"/>
        <w:autoSpaceDE w:val="0"/>
        <w:autoSpaceDN w:val="0"/>
        <w:adjustRightInd w:val="0"/>
        <w:jc w:val="both"/>
        <w:rPr>
          <w:rFonts w:ascii="Gill Sans MT" w:hAnsi="Gill Sans MT" w:cs="Times New Roman"/>
          <w:sz w:val="24"/>
          <w:szCs w:val="24"/>
        </w:rPr>
      </w:pPr>
      <w:r w:rsidRPr="006E1868">
        <w:rPr>
          <w:rFonts w:ascii="Gill Sans MT" w:hAnsi="Gill Sans MT" w:cs="Times New Roman"/>
          <w:sz w:val="24"/>
          <w:szCs w:val="24"/>
        </w:rPr>
        <w:t>MZOZT</w:t>
      </w:r>
      <w:r w:rsidR="00015976" w:rsidRPr="006E1868">
        <w:rPr>
          <w:rFonts w:ascii="Gill Sans MT" w:hAnsi="Gill Sans MT" w:cs="Times New Roman"/>
          <w:sz w:val="24"/>
          <w:szCs w:val="24"/>
        </w:rPr>
        <w:t xml:space="preserve">/NT će organizirati informativnu radionicu na kojoj mogu sudjelovati svi potencijalni Prijavitelji. Datum, vrijeme i mjesto održavanja informativne radionice tijekom trajanja Poziva bit će objavljeni na javnom portalu sustava </w:t>
      </w:r>
      <w:proofErr w:type="spellStart"/>
      <w:r w:rsidR="00015976" w:rsidRPr="006E1868">
        <w:rPr>
          <w:rFonts w:ascii="Gill Sans MT" w:hAnsi="Gill Sans MT" w:cs="Times New Roman"/>
          <w:sz w:val="24"/>
          <w:szCs w:val="24"/>
        </w:rPr>
        <w:t>eNPOO</w:t>
      </w:r>
      <w:proofErr w:type="spellEnd"/>
      <w:r w:rsidR="00015976" w:rsidRPr="006E1868">
        <w:rPr>
          <w:rFonts w:ascii="Gill Sans MT" w:hAnsi="Gill Sans MT" w:cs="Times New Roman"/>
          <w:sz w:val="24"/>
          <w:szCs w:val="24"/>
        </w:rPr>
        <w:t xml:space="preserve"> </w:t>
      </w:r>
      <w:r w:rsidR="00F028DA" w:rsidRPr="006E1868">
        <w:rPr>
          <w:rFonts w:ascii="Gill Sans MT" w:hAnsi="Gill Sans MT" w:cs="Times New Roman"/>
          <w:sz w:val="24"/>
          <w:szCs w:val="24"/>
        </w:rPr>
        <w:t>(</w:t>
      </w:r>
      <w:hyperlink r:id="rId14" w:history="1">
        <w:r w:rsidR="00F028DA" w:rsidRPr="006E1868">
          <w:rPr>
            <w:rStyle w:val="Hiperveza"/>
            <w:rFonts w:ascii="Gill Sans MT" w:hAnsi="Gill Sans MT" w:cs="Times New Roman"/>
            <w:color w:val="auto"/>
            <w:sz w:val="24"/>
            <w:szCs w:val="24"/>
          </w:rPr>
          <w:t>https://fondovieu.gov.hr/pozivi</w:t>
        </w:r>
      </w:hyperlink>
      <w:r w:rsidR="00F028DA" w:rsidRPr="006E1868">
        <w:rPr>
          <w:rFonts w:ascii="Gill Sans MT" w:hAnsi="Gill Sans MT" w:cs="Times New Roman"/>
          <w:sz w:val="24"/>
          <w:szCs w:val="24"/>
        </w:rPr>
        <w:t>).</w:t>
      </w:r>
    </w:p>
    <w:p w14:paraId="6C59089B" w14:textId="77777777" w:rsidR="00D64DAD" w:rsidRPr="006E1868" w:rsidRDefault="00D64DAD" w:rsidP="004829E9">
      <w:pPr>
        <w:spacing w:after="120"/>
        <w:jc w:val="both"/>
        <w:rPr>
          <w:rFonts w:ascii="Gill Sans MT" w:hAnsi="Gill Sans MT" w:cs="Times New Roman"/>
          <w:sz w:val="24"/>
          <w:szCs w:val="24"/>
        </w:rPr>
      </w:pPr>
    </w:p>
    <w:p w14:paraId="2EAC0ECE" w14:textId="77777777" w:rsidR="009D0347" w:rsidRPr="006E1868" w:rsidRDefault="1DCB2732" w:rsidP="00085E90">
      <w:pPr>
        <w:spacing w:after="120"/>
        <w:ind w:left="283" w:hanging="283"/>
        <w:rPr>
          <w:rFonts w:ascii="Gill Sans MT" w:eastAsia="Times New Roman" w:hAnsi="Gill Sans MT" w:cs="Times New Roman"/>
          <w:b/>
          <w:bCs/>
          <w:sz w:val="24"/>
          <w:szCs w:val="24"/>
        </w:rPr>
      </w:pPr>
      <w:r w:rsidRPr="006E1868">
        <w:rPr>
          <w:rFonts w:ascii="Gill Sans MT" w:eastAsia="Times New Roman" w:hAnsi="Gill Sans MT" w:cs="Times New Roman"/>
          <w:b/>
          <w:bCs/>
          <w:sz w:val="24"/>
          <w:szCs w:val="24"/>
        </w:rPr>
        <w:t xml:space="preserve">Važni indikativni vremenski rokovi </w:t>
      </w:r>
    </w:p>
    <w:tbl>
      <w:tblPr>
        <w:tblStyle w:val="Reetkatablice"/>
        <w:tblW w:w="9060" w:type="dxa"/>
        <w:tblLayout w:type="fixed"/>
        <w:tblLook w:val="04A0" w:firstRow="1" w:lastRow="0" w:firstColumn="1" w:lastColumn="0" w:noHBand="0" w:noVBand="1"/>
      </w:tblPr>
      <w:tblGrid>
        <w:gridCol w:w="2258"/>
        <w:gridCol w:w="6802"/>
      </w:tblGrid>
      <w:tr w:rsidR="008521C4" w:rsidRPr="006E1868" w14:paraId="6D12DAD4" w14:textId="77777777" w:rsidTr="00853C40">
        <w:trPr>
          <w:trHeight w:val="870"/>
        </w:trPr>
        <w:tc>
          <w:tcPr>
            <w:tcW w:w="2258" w:type="dxa"/>
            <w:tcBorders>
              <w:top w:val="single" w:sz="8" w:space="0" w:color="auto"/>
              <w:left w:val="single" w:sz="8" w:space="0" w:color="auto"/>
              <w:bottom w:val="single" w:sz="8" w:space="0" w:color="auto"/>
              <w:right w:val="single" w:sz="8" w:space="0" w:color="auto"/>
            </w:tcBorders>
            <w:shd w:val="clear" w:color="auto" w:fill="D6F8D7"/>
            <w:vAlign w:val="center"/>
          </w:tcPr>
          <w:p w14:paraId="19C0CF47" w14:textId="77777777" w:rsidR="00015976" w:rsidRPr="006E1868" w:rsidRDefault="00015976" w:rsidP="00085E90">
            <w:pPr>
              <w:rPr>
                <w:rFonts w:ascii="Gill Sans MT" w:eastAsia="Times New Roman" w:hAnsi="Gill Sans MT" w:cs="Times New Roman"/>
                <w:b/>
                <w:bCs/>
                <w:sz w:val="24"/>
                <w:szCs w:val="24"/>
              </w:rPr>
            </w:pPr>
            <w:r w:rsidRPr="006E1868">
              <w:rPr>
                <w:rFonts w:ascii="Gill Sans MT" w:eastAsia="Times New Roman" w:hAnsi="Gill Sans MT" w:cs="Times New Roman"/>
                <w:b/>
                <w:bCs/>
                <w:sz w:val="24"/>
                <w:szCs w:val="24"/>
              </w:rPr>
              <w:t>Rok za podnošenje upita za pojašnjenjem</w:t>
            </w:r>
          </w:p>
        </w:tc>
        <w:tc>
          <w:tcPr>
            <w:tcW w:w="6802" w:type="dxa"/>
            <w:vAlign w:val="center"/>
          </w:tcPr>
          <w:p w14:paraId="14DC937D" w14:textId="77777777" w:rsidR="00015976" w:rsidRPr="006E1868" w:rsidRDefault="00015976" w:rsidP="00085E90">
            <w:pPr>
              <w:jc w:val="both"/>
              <w:rPr>
                <w:rFonts w:ascii="Gill Sans MT" w:eastAsia="Times New Roman" w:hAnsi="Gill Sans MT" w:cs="Times New Roman"/>
                <w:sz w:val="24"/>
                <w:szCs w:val="24"/>
              </w:rPr>
            </w:pPr>
            <w:r w:rsidRPr="006E1868">
              <w:rPr>
                <w:rFonts w:ascii="Gill Sans MT" w:hAnsi="Gill Sans MT" w:cs="Times New Roman"/>
                <w:bCs/>
                <w:sz w:val="24"/>
                <w:szCs w:val="24"/>
              </w:rPr>
              <w:t>Kontinuirano, a najkasnije 14 kalendarskih dana prije isteka roka za podnošenje projektnih prijedloga ili do trenutka podnošenja projektnog prijedloga u slučaju predaje projektnog prijedloga prije isteka roka za predaju projektnog prijedloga.</w:t>
            </w:r>
          </w:p>
        </w:tc>
      </w:tr>
      <w:tr w:rsidR="008521C4" w:rsidRPr="006E1868" w14:paraId="766A6E6A" w14:textId="77777777" w:rsidTr="00853C40">
        <w:trPr>
          <w:trHeight w:val="870"/>
        </w:trPr>
        <w:tc>
          <w:tcPr>
            <w:tcW w:w="2258" w:type="dxa"/>
            <w:tcBorders>
              <w:top w:val="single" w:sz="8" w:space="0" w:color="auto"/>
              <w:left w:val="single" w:sz="8" w:space="0" w:color="auto"/>
              <w:bottom w:val="single" w:sz="8" w:space="0" w:color="auto"/>
              <w:right w:val="single" w:sz="8" w:space="0" w:color="auto"/>
            </w:tcBorders>
            <w:shd w:val="clear" w:color="auto" w:fill="D6F8D7"/>
            <w:vAlign w:val="center"/>
          </w:tcPr>
          <w:p w14:paraId="0761EE9B" w14:textId="77777777" w:rsidR="00015976" w:rsidRPr="006E1868" w:rsidRDefault="00015976" w:rsidP="00085E90">
            <w:pPr>
              <w:rPr>
                <w:rFonts w:ascii="Gill Sans MT" w:eastAsia="Times New Roman" w:hAnsi="Gill Sans MT" w:cs="Times New Roman"/>
                <w:b/>
                <w:bCs/>
                <w:sz w:val="24"/>
                <w:szCs w:val="24"/>
              </w:rPr>
            </w:pPr>
            <w:r w:rsidRPr="006E1868">
              <w:rPr>
                <w:rFonts w:ascii="Gill Sans MT" w:eastAsia="Times New Roman" w:hAnsi="Gill Sans MT" w:cs="Times New Roman"/>
                <w:b/>
                <w:bCs/>
                <w:sz w:val="24"/>
                <w:szCs w:val="24"/>
              </w:rPr>
              <w:t>Rok za davanje pojašnjenja</w:t>
            </w:r>
          </w:p>
        </w:tc>
        <w:tc>
          <w:tcPr>
            <w:tcW w:w="6802" w:type="dxa"/>
            <w:vAlign w:val="center"/>
          </w:tcPr>
          <w:p w14:paraId="530B5FE3" w14:textId="77777777" w:rsidR="00015976" w:rsidRPr="006E1868" w:rsidRDefault="00015976" w:rsidP="00085E90">
            <w:pPr>
              <w:jc w:val="both"/>
              <w:rPr>
                <w:rFonts w:ascii="Gill Sans MT" w:eastAsia="Times New Roman" w:hAnsi="Gill Sans MT" w:cs="Times New Roman"/>
                <w:sz w:val="24"/>
                <w:szCs w:val="24"/>
              </w:rPr>
            </w:pPr>
            <w:r w:rsidRPr="006E1868">
              <w:rPr>
                <w:rFonts w:ascii="Gill Sans MT" w:hAnsi="Gill Sans MT" w:cs="Times New Roman"/>
                <w:bCs/>
                <w:sz w:val="24"/>
                <w:szCs w:val="24"/>
              </w:rPr>
              <w:t>U roku od 7 kalendarskih dana od dana zaprimanja pojedinog upita, a najkasnije 7 kalendarskih dana prije isteka roka za podnošenje projektnih prijedloga.</w:t>
            </w:r>
          </w:p>
        </w:tc>
      </w:tr>
      <w:tr w:rsidR="008521C4" w:rsidRPr="006E1868" w14:paraId="5EBDC58D" w14:textId="77777777" w:rsidTr="00853C40">
        <w:trPr>
          <w:trHeight w:val="1020"/>
        </w:trPr>
        <w:tc>
          <w:tcPr>
            <w:tcW w:w="2258" w:type="dxa"/>
            <w:tcBorders>
              <w:top w:val="single" w:sz="8" w:space="0" w:color="auto"/>
              <w:left w:val="single" w:sz="8" w:space="0" w:color="auto"/>
              <w:bottom w:val="single" w:sz="8" w:space="0" w:color="auto"/>
              <w:right w:val="single" w:sz="8" w:space="0" w:color="auto"/>
            </w:tcBorders>
            <w:shd w:val="clear" w:color="auto" w:fill="D6F8D7"/>
            <w:vAlign w:val="center"/>
          </w:tcPr>
          <w:p w14:paraId="6C1AC860" w14:textId="77777777" w:rsidR="00015976" w:rsidRPr="006E1868" w:rsidRDefault="00015976" w:rsidP="00085E90">
            <w:pPr>
              <w:rPr>
                <w:rFonts w:ascii="Gill Sans MT" w:eastAsia="Times New Roman" w:hAnsi="Gill Sans MT" w:cs="Times New Roman"/>
                <w:b/>
                <w:bCs/>
                <w:sz w:val="24"/>
                <w:szCs w:val="24"/>
              </w:rPr>
            </w:pPr>
            <w:r w:rsidRPr="006E1868">
              <w:rPr>
                <w:rFonts w:ascii="Gill Sans MT" w:eastAsia="Times New Roman" w:hAnsi="Gill Sans MT" w:cs="Times New Roman"/>
                <w:b/>
                <w:bCs/>
                <w:sz w:val="24"/>
                <w:szCs w:val="24"/>
              </w:rPr>
              <w:lastRenderedPageBreak/>
              <w:t xml:space="preserve">Podnošenje projektnih prijedloga </w:t>
            </w:r>
          </w:p>
        </w:tc>
        <w:tc>
          <w:tcPr>
            <w:tcW w:w="6802" w:type="dxa"/>
            <w:vAlign w:val="center"/>
          </w:tcPr>
          <w:p w14:paraId="5A85EC0E" w14:textId="26879EAF" w:rsidR="00015976" w:rsidRPr="006E1868" w:rsidRDefault="00015976" w:rsidP="00A65670">
            <w:pPr>
              <w:jc w:val="both"/>
              <w:rPr>
                <w:rFonts w:ascii="Gill Sans MT" w:eastAsia="Times New Roman" w:hAnsi="Gill Sans MT" w:cs="Times New Roman"/>
                <w:sz w:val="24"/>
                <w:szCs w:val="24"/>
              </w:rPr>
            </w:pPr>
            <w:r w:rsidRPr="006E1868">
              <w:rPr>
                <w:rFonts w:ascii="Gill Sans MT" w:hAnsi="Gill Sans MT" w:cs="Times New Roman"/>
                <w:bCs/>
                <w:sz w:val="24"/>
                <w:szCs w:val="24"/>
              </w:rPr>
              <w:t>Dostava projektnog prijedloga dozvoljena je najranije od xx.</w:t>
            </w:r>
            <w:r w:rsidR="004D4A36" w:rsidRPr="006E1868">
              <w:rPr>
                <w:rFonts w:ascii="Gill Sans MT" w:hAnsi="Gill Sans MT" w:cs="Times New Roman"/>
                <w:bCs/>
                <w:sz w:val="24"/>
                <w:szCs w:val="24"/>
              </w:rPr>
              <w:t>xx</w:t>
            </w:r>
            <w:r w:rsidRPr="006E1868">
              <w:rPr>
                <w:rFonts w:ascii="Gill Sans MT" w:hAnsi="Gill Sans MT" w:cs="Times New Roman"/>
                <w:bCs/>
                <w:sz w:val="24"/>
                <w:szCs w:val="24"/>
              </w:rPr>
              <w:t>.202</w:t>
            </w:r>
            <w:r w:rsidR="00F90194" w:rsidRPr="006E1868">
              <w:rPr>
                <w:rFonts w:ascii="Gill Sans MT" w:hAnsi="Gill Sans MT" w:cs="Times New Roman"/>
                <w:bCs/>
                <w:sz w:val="24"/>
                <w:szCs w:val="24"/>
              </w:rPr>
              <w:t>4</w:t>
            </w:r>
            <w:r w:rsidRPr="006E1868">
              <w:rPr>
                <w:rFonts w:ascii="Gill Sans MT" w:hAnsi="Gill Sans MT" w:cs="Times New Roman"/>
                <w:bCs/>
                <w:sz w:val="24"/>
                <w:szCs w:val="24"/>
              </w:rPr>
              <w:t>. godine od 09:00 sati.</w:t>
            </w:r>
          </w:p>
        </w:tc>
      </w:tr>
      <w:tr w:rsidR="008521C4" w:rsidRPr="006E1868" w14:paraId="0DE86B78" w14:textId="77777777" w:rsidTr="00853C40">
        <w:trPr>
          <w:trHeight w:val="825"/>
        </w:trPr>
        <w:tc>
          <w:tcPr>
            <w:tcW w:w="2258" w:type="dxa"/>
            <w:tcBorders>
              <w:top w:val="single" w:sz="8" w:space="0" w:color="auto"/>
              <w:left w:val="single" w:sz="8" w:space="0" w:color="auto"/>
              <w:bottom w:val="single" w:sz="8" w:space="0" w:color="auto"/>
              <w:right w:val="single" w:sz="8" w:space="0" w:color="auto"/>
            </w:tcBorders>
            <w:shd w:val="clear" w:color="auto" w:fill="D6F8D7"/>
            <w:vAlign w:val="center"/>
          </w:tcPr>
          <w:p w14:paraId="3150A4B7" w14:textId="77777777" w:rsidR="00015976" w:rsidRPr="006E1868" w:rsidRDefault="00015976" w:rsidP="00085E90">
            <w:pPr>
              <w:rPr>
                <w:rFonts w:ascii="Gill Sans MT" w:eastAsia="Times New Roman" w:hAnsi="Gill Sans MT" w:cs="Times New Roman"/>
                <w:b/>
                <w:bCs/>
                <w:sz w:val="24"/>
                <w:szCs w:val="24"/>
              </w:rPr>
            </w:pPr>
            <w:r w:rsidRPr="006E1868">
              <w:rPr>
                <w:rFonts w:ascii="Gill Sans MT" w:eastAsia="Times New Roman" w:hAnsi="Gill Sans MT" w:cs="Times New Roman"/>
                <w:b/>
                <w:bCs/>
                <w:sz w:val="24"/>
                <w:szCs w:val="24"/>
              </w:rPr>
              <w:t>Postupak dodjele bespovratnih sredstava</w:t>
            </w:r>
          </w:p>
        </w:tc>
        <w:tc>
          <w:tcPr>
            <w:tcW w:w="6802" w:type="dxa"/>
            <w:vAlign w:val="center"/>
          </w:tcPr>
          <w:p w14:paraId="7DCBC8EF" w14:textId="77777777" w:rsidR="00015976" w:rsidRPr="006E1868" w:rsidRDefault="00015976" w:rsidP="00085E90">
            <w:pPr>
              <w:jc w:val="both"/>
              <w:rPr>
                <w:rFonts w:ascii="Gill Sans MT" w:eastAsia="Times New Roman" w:hAnsi="Gill Sans MT" w:cs="Times New Roman"/>
                <w:sz w:val="24"/>
                <w:szCs w:val="24"/>
              </w:rPr>
            </w:pPr>
            <w:r w:rsidRPr="006E1868">
              <w:rPr>
                <w:rFonts w:ascii="Gill Sans MT" w:hAnsi="Gill Sans MT" w:cs="Times New Roman"/>
                <w:bCs/>
                <w:sz w:val="24"/>
                <w:szCs w:val="24"/>
              </w:rPr>
              <w:t xml:space="preserve">Maksimalno 90 kalendarskih dana, računajući od prvog sljedećeg radnog dana od </w:t>
            </w:r>
            <w:r w:rsidR="009530F2" w:rsidRPr="006E1868">
              <w:rPr>
                <w:rFonts w:ascii="Gill Sans MT" w:hAnsi="Gill Sans MT" w:cs="Times New Roman"/>
                <w:bCs/>
                <w:sz w:val="24"/>
                <w:szCs w:val="24"/>
              </w:rPr>
              <w:t xml:space="preserve">isteka roka za podnošenje projektnih prijedloga </w:t>
            </w:r>
            <w:r w:rsidRPr="006E1868">
              <w:rPr>
                <w:rFonts w:ascii="Gill Sans MT" w:hAnsi="Gill Sans MT" w:cs="Times New Roman"/>
                <w:bCs/>
                <w:sz w:val="24"/>
                <w:szCs w:val="24"/>
              </w:rPr>
              <w:t>do dana donošenja Odluke o financiranju.</w:t>
            </w:r>
          </w:p>
        </w:tc>
      </w:tr>
    </w:tbl>
    <w:p w14:paraId="286F8AC6" w14:textId="77777777" w:rsidR="009D0347" w:rsidRPr="006E1868" w:rsidRDefault="009D0347" w:rsidP="00085E90">
      <w:pPr>
        <w:jc w:val="both"/>
        <w:rPr>
          <w:rFonts w:ascii="Gill Sans MT" w:hAnsi="Gill Sans MT" w:cs="Times New Roman"/>
          <w:sz w:val="24"/>
          <w:szCs w:val="24"/>
        </w:rPr>
      </w:pPr>
      <w:bookmarkStart w:id="425" w:name="_Toc2260438"/>
    </w:p>
    <w:p w14:paraId="5A2B9FE6" w14:textId="77777777" w:rsidR="00A40CB9" w:rsidRPr="006E1868" w:rsidRDefault="009A608E" w:rsidP="005912ED">
      <w:pPr>
        <w:pStyle w:val="Naslov2"/>
      </w:pPr>
      <w:bookmarkStart w:id="426" w:name="_Toc176951124"/>
      <w:r w:rsidRPr="006E1868">
        <w:t>Objava rezultata Poziva</w:t>
      </w:r>
      <w:bookmarkEnd w:id="425"/>
      <w:bookmarkEnd w:id="426"/>
    </w:p>
    <w:p w14:paraId="56A22FD1" w14:textId="0A25131B" w:rsidR="009A608E" w:rsidRPr="006E1868" w:rsidRDefault="2CA976CE"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Popis korisnika s kojima je potpisan Ugovor o dodjeli bespovratnih sredstava bit će objavljen na </w:t>
      </w:r>
      <w:r w:rsidR="00015976" w:rsidRPr="006E1868">
        <w:rPr>
          <w:rFonts w:ascii="Gill Sans MT" w:hAnsi="Gill Sans MT" w:cs="Times New Roman"/>
          <w:sz w:val="24"/>
          <w:szCs w:val="24"/>
        </w:rPr>
        <w:t xml:space="preserve">javnom portalu sustava </w:t>
      </w:r>
      <w:proofErr w:type="spellStart"/>
      <w:r w:rsidR="00015976" w:rsidRPr="006E1868">
        <w:rPr>
          <w:rFonts w:ascii="Gill Sans MT" w:hAnsi="Gill Sans MT" w:cs="Times New Roman"/>
          <w:sz w:val="24"/>
          <w:szCs w:val="24"/>
        </w:rPr>
        <w:t>eNPOO</w:t>
      </w:r>
      <w:proofErr w:type="spellEnd"/>
      <w:r w:rsidR="00015976" w:rsidRPr="006E1868">
        <w:rPr>
          <w:rFonts w:ascii="Gill Sans MT" w:hAnsi="Gill Sans MT" w:cs="Times New Roman"/>
          <w:sz w:val="24"/>
          <w:szCs w:val="24"/>
        </w:rPr>
        <w:t xml:space="preserve"> (</w:t>
      </w:r>
      <w:hyperlink r:id="rId15" w:history="1">
        <w:r w:rsidR="00015976" w:rsidRPr="006E1868">
          <w:rPr>
            <w:rStyle w:val="Hiperveza"/>
            <w:rFonts w:ascii="Gill Sans MT" w:hAnsi="Gill Sans MT" w:cs="Times New Roman"/>
            <w:color w:val="auto"/>
            <w:sz w:val="24"/>
            <w:szCs w:val="24"/>
          </w:rPr>
          <w:t>https://fondovieu.gov.hr/portal</w:t>
        </w:r>
      </w:hyperlink>
      <w:r w:rsidR="00015976" w:rsidRPr="006E1868">
        <w:rPr>
          <w:rFonts w:ascii="Gill Sans MT" w:hAnsi="Gill Sans MT" w:cs="Times New Roman"/>
          <w:sz w:val="24"/>
          <w:szCs w:val="24"/>
        </w:rPr>
        <w:t>) u roku 10 radnih dana nakon potpisa zadnjeg Ugovora iz ovog Poziva.</w:t>
      </w:r>
    </w:p>
    <w:p w14:paraId="27114908" w14:textId="77777777" w:rsidR="009A608E" w:rsidRPr="006E1868" w:rsidRDefault="2CA976CE" w:rsidP="00085E90">
      <w:pPr>
        <w:pStyle w:val="Bezproreda"/>
        <w:jc w:val="both"/>
        <w:rPr>
          <w:rFonts w:ascii="Gill Sans MT" w:hAnsi="Gill Sans MT" w:cs="Times New Roman"/>
          <w:sz w:val="24"/>
          <w:szCs w:val="24"/>
        </w:rPr>
      </w:pPr>
      <w:r w:rsidRPr="006E1868">
        <w:rPr>
          <w:rFonts w:ascii="Gill Sans MT" w:hAnsi="Gill Sans MT" w:cs="Times New Roman"/>
          <w:sz w:val="24"/>
          <w:szCs w:val="24"/>
        </w:rPr>
        <w:t xml:space="preserve">Objavljuju se najmanje sljedeći podaci: </w:t>
      </w:r>
    </w:p>
    <w:p w14:paraId="5D2B8528" w14:textId="77777777" w:rsidR="009A608E" w:rsidRPr="006E1868" w:rsidRDefault="2CA976CE" w:rsidP="007E4CD4">
      <w:pPr>
        <w:pStyle w:val="Bezproreda"/>
        <w:numPr>
          <w:ilvl w:val="0"/>
          <w:numId w:val="35"/>
        </w:numPr>
        <w:ind w:left="567" w:hanging="283"/>
        <w:jc w:val="both"/>
        <w:rPr>
          <w:rFonts w:ascii="Gill Sans MT" w:hAnsi="Gill Sans MT" w:cs="Times New Roman"/>
          <w:sz w:val="24"/>
          <w:szCs w:val="24"/>
        </w:rPr>
      </w:pPr>
      <w:r w:rsidRPr="006E1868">
        <w:rPr>
          <w:rFonts w:ascii="Gill Sans MT" w:hAnsi="Gill Sans MT" w:cs="Times New Roman"/>
          <w:sz w:val="24"/>
          <w:szCs w:val="24"/>
        </w:rPr>
        <w:t xml:space="preserve">naziv korisnika </w:t>
      </w:r>
    </w:p>
    <w:p w14:paraId="69A033C8" w14:textId="77777777" w:rsidR="009A608E" w:rsidRPr="006E1868" w:rsidRDefault="2CA976CE" w:rsidP="007E4CD4">
      <w:pPr>
        <w:pStyle w:val="Bezproreda"/>
        <w:numPr>
          <w:ilvl w:val="0"/>
          <w:numId w:val="35"/>
        </w:numPr>
        <w:ind w:left="567" w:hanging="283"/>
        <w:jc w:val="both"/>
        <w:rPr>
          <w:rFonts w:ascii="Gill Sans MT" w:hAnsi="Gill Sans MT" w:cs="Times New Roman"/>
          <w:sz w:val="24"/>
          <w:szCs w:val="24"/>
        </w:rPr>
      </w:pPr>
      <w:r w:rsidRPr="006E1868">
        <w:rPr>
          <w:rFonts w:ascii="Gill Sans MT" w:hAnsi="Gill Sans MT" w:cs="Times New Roman"/>
          <w:sz w:val="24"/>
          <w:szCs w:val="24"/>
        </w:rPr>
        <w:t xml:space="preserve">naziv projekta </w:t>
      </w:r>
    </w:p>
    <w:p w14:paraId="41EF8135" w14:textId="77777777" w:rsidR="009A608E" w:rsidRPr="006E1868" w:rsidRDefault="2CA976CE" w:rsidP="007E4CD4">
      <w:pPr>
        <w:pStyle w:val="Bezproreda"/>
        <w:numPr>
          <w:ilvl w:val="0"/>
          <w:numId w:val="35"/>
        </w:numPr>
        <w:ind w:left="567" w:hanging="283"/>
        <w:jc w:val="both"/>
        <w:rPr>
          <w:rFonts w:ascii="Gill Sans MT" w:hAnsi="Gill Sans MT" w:cs="Times New Roman"/>
          <w:sz w:val="24"/>
          <w:szCs w:val="24"/>
        </w:rPr>
      </w:pPr>
      <w:r w:rsidRPr="006E1868">
        <w:rPr>
          <w:rFonts w:ascii="Gill Sans MT" w:hAnsi="Gill Sans MT" w:cs="Times New Roman"/>
          <w:sz w:val="24"/>
          <w:szCs w:val="24"/>
        </w:rPr>
        <w:t>iznos bespovratnih sredstava dodijeljenih projektu i stopu sufinanciranja (intenzitet potpora)</w:t>
      </w:r>
    </w:p>
    <w:p w14:paraId="1C3CAA45" w14:textId="77777777" w:rsidR="0015324A" w:rsidRPr="006E1868" w:rsidRDefault="0015324A" w:rsidP="007E4CD4">
      <w:pPr>
        <w:pStyle w:val="Bezproreda"/>
        <w:numPr>
          <w:ilvl w:val="0"/>
          <w:numId w:val="35"/>
        </w:numPr>
        <w:spacing w:after="120"/>
        <w:ind w:left="567" w:hanging="283"/>
        <w:jc w:val="both"/>
        <w:rPr>
          <w:rFonts w:ascii="Gill Sans MT" w:hAnsi="Gill Sans MT" w:cs="Times New Roman"/>
          <w:sz w:val="24"/>
          <w:szCs w:val="24"/>
        </w:rPr>
      </w:pPr>
      <w:r w:rsidRPr="006E1868">
        <w:rPr>
          <w:rFonts w:ascii="Gill Sans MT" w:hAnsi="Gill Sans MT" w:cs="Times New Roman"/>
          <w:sz w:val="24"/>
          <w:szCs w:val="24"/>
        </w:rPr>
        <w:t>kratak opis projekta</w:t>
      </w:r>
    </w:p>
    <w:p w14:paraId="5E5CCEA3" w14:textId="77777777" w:rsidR="004E030A" w:rsidRPr="006E1868" w:rsidRDefault="2CA976CE" w:rsidP="00085E90">
      <w:pPr>
        <w:pStyle w:val="Bezproreda"/>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U slučaju državnih potpora, objavljuju se podaci u opsegu i na način kako je to određeno pravilima o državnim potporama.</w:t>
      </w:r>
    </w:p>
    <w:p w14:paraId="29703E8C" w14:textId="77777777" w:rsidR="004E030A" w:rsidRPr="006E1868" w:rsidRDefault="004E030A" w:rsidP="00085E90">
      <w:pPr>
        <w:pStyle w:val="Bezproreda"/>
        <w:ind w:left="360"/>
        <w:jc w:val="both"/>
        <w:rPr>
          <w:rFonts w:ascii="Gill Sans MT" w:hAnsi="Gill Sans MT" w:cs="Times New Roman"/>
          <w:sz w:val="24"/>
          <w:szCs w:val="24"/>
        </w:rPr>
      </w:pPr>
    </w:p>
    <w:p w14:paraId="521C59F3" w14:textId="77777777" w:rsidR="00D64DAD" w:rsidRPr="006E1868" w:rsidRDefault="00D64DAD" w:rsidP="00085E90">
      <w:pPr>
        <w:pStyle w:val="Bezproreda"/>
        <w:ind w:left="360"/>
        <w:jc w:val="both"/>
        <w:rPr>
          <w:rFonts w:ascii="Gill Sans MT" w:hAnsi="Gill Sans MT" w:cs="Times New Roman"/>
          <w:sz w:val="24"/>
          <w:szCs w:val="24"/>
        </w:rPr>
      </w:pPr>
    </w:p>
    <w:p w14:paraId="24B397FF" w14:textId="77777777" w:rsidR="2CA976CE" w:rsidRPr="006E1868" w:rsidRDefault="00971264" w:rsidP="0026575F">
      <w:pPr>
        <w:pStyle w:val="Naslov1"/>
      </w:pPr>
      <w:r w:rsidRPr="006E1868">
        <w:t xml:space="preserve"> </w:t>
      </w:r>
      <w:bookmarkStart w:id="427" w:name="_Toc176951125"/>
      <w:r w:rsidRPr="006E1868">
        <w:t>POSTUPAK DODJELE BESPOVRATNIH SREDSTAVA</w:t>
      </w:r>
      <w:bookmarkEnd w:id="427"/>
    </w:p>
    <w:p w14:paraId="2E343017" w14:textId="77777777" w:rsidR="007A1AC9" w:rsidRPr="006E1868" w:rsidRDefault="007A1AC9" w:rsidP="007A1AC9">
      <w:pPr>
        <w:spacing w:after="120"/>
        <w:jc w:val="both"/>
        <w:rPr>
          <w:rFonts w:ascii="Gill Sans MT" w:hAnsi="Gill Sans MT" w:cs="Times New Roman"/>
          <w:sz w:val="24"/>
          <w:szCs w:val="24"/>
        </w:rPr>
      </w:pPr>
      <w:r w:rsidRPr="006E1868">
        <w:rPr>
          <w:rFonts w:ascii="Gill Sans MT" w:eastAsia="Calibri" w:hAnsi="Gill Sans MT" w:cs="Times New Roman"/>
          <w:sz w:val="24"/>
          <w:szCs w:val="24"/>
          <w:lang w:eastAsia="hr-HR"/>
        </w:rPr>
        <w:t>Projektni</w:t>
      </w:r>
      <w:r w:rsidRPr="006E1868">
        <w:rPr>
          <w:rFonts w:ascii="Gill Sans MT" w:hAnsi="Gill Sans MT" w:cs="Times New Roman"/>
          <w:sz w:val="24"/>
          <w:szCs w:val="24"/>
        </w:rPr>
        <w:t xml:space="preserve"> prijedlog podnosi se kroz sustav </w:t>
      </w:r>
      <w:proofErr w:type="spellStart"/>
      <w:r w:rsidRPr="006E1868">
        <w:rPr>
          <w:rFonts w:ascii="Gill Sans MT" w:hAnsi="Gill Sans MT" w:cs="Times New Roman"/>
          <w:sz w:val="24"/>
          <w:szCs w:val="24"/>
        </w:rPr>
        <w:t>eNPOO</w:t>
      </w:r>
      <w:proofErr w:type="spellEnd"/>
      <w:r w:rsidRPr="006E1868">
        <w:rPr>
          <w:rFonts w:ascii="Gill Sans MT" w:hAnsi="Gill Sans MT" w:cs="Times New Roman"/>
          <w:sz w:val="24"/>
          <w:szCs w:val="24"/>
        </w:rPr>
        <w:t xml:space="preserve"> u elektroničkom obliku unutar roka određenog ovim Pozivom. Podneseni projektni prijedlog dobiva jedinstveni referentni broj (kod projekta). Riječ je o referentnoj oznaci projektnog prijedloga tijekom čitavog trajanja projekta te je nije moguće mijenjati. </w:t>
      </w:r>
    </w:p>
    <w:p w14:paraId="2325A69E" w14:textId="77777777" w:rsidR="007A1AC9" w:rsidRPr="006E1868" w:rsidRDefault="007A1AC9" w:rsidP="007A1AC9">
      <w:pPr>
        <w:spacing w:after="120"/>
        <w:jc w:val="both"/>
        <w:rPr>
          <w:rFonts w:ascii="Gill Sans MT" w:hAnsi="Gill Sans MT" w:cs="Times New Roman"/>
          <w:sz w:val="24"/>
          <w:szCs w:val="24"/>
        </w:rPr>
      </w:pPr>
      <w:r w:rsidRPr="006E1868">
        <w:rPr>
          <w:rFonts w:ascii="Gill Sans MT" w:hAnsi="Gill Sans MT" w:cs="Times New Roman"/>
          <w:sz w:val="24"/>
          <w:szCs w:val="24"/>
        </w:rPr>
        <w:t>Postupak dodjele predstavlja sveobuhvatni postupak odabira projektnog prijedloga koji se sastoji od sljedećih faza postupka dodjele:</w:t>
      </w:r>
    </w:p>
    <w:p w14:paraId="7675C114" w14:textId="77777777" w:rsidR="007A1AC9" w:rsidRPr="006E1868" w:rsidRDefault="007A1AC9" w:rsidP="007E4CD4">
      <w:pPr>
        <w:numPr>
          <w:ilvl w:val="0"/>
          <w:numId w:val="5"/>
        </w:numPr>
        <w:spacing w:after="120"/>
        <w:ind w:left="426" w:hanging="284"/>
        <w:jc w:val="both"/>
        <w:rPr>
          <w:rFonts w:ascii="Gill Sans MT" w:eastAsiaTheme="minorHAnsi" w:hAnsi="Gill Sans MT" w:cs="Times New Roman"/>
          <w:b/>
          <w:sz w:val="24"/>
          <w:szCs w:val="24"/>
          <w:lang w:eastAsia="hr-HR"/>
        </w:rPr>
      </w:pPr>
      <w:r w:rsidRPr="006E1868">
        <w:rPr>
          <w:rFonts w:ascii="Gill Sans MT" w:eastAsiaTheme="minorHAnsi" w:hAnsi="Gill Sans MT" w:cs="Times New Roman"/>
          <w:b/>
          <w:sz w:val="24"/>
          <w:szCs w:val="24"/>
          <w:lang w:eastAsia="hr-HR"/>
        </w:rPr>
        <w:t>Faza 1 - Procjena projektnih prijedloga u odnosu na kriterije definirane Pozivom</w:t>
      </w:r>
      <w:r w:rsidRPr="006E1868" w:rsidDel="004D2CD1">
        <w:rPr>
          <w:rFonts w:ascii="Gill Sans MT" w:eastAsiaTheme="minorHAnsi" w:hAnsi="Gill Sans MT" w:cs="Times New Roman"/>
          <w:b/>
          <w:sz w:val="24"/>
          <w:szCs w:val="24"/>
          <w:lang w:eastAsia="hr-HR"/>
        </w:rPr>
        <w:t xml:space="preserve"> </w:t>
      </w:r>
    </w:p>
    <w:p w14:paraId="1E7D199F" w14:textId="77777777" w:rsidR="007A1AC9" w:rsidRPr="006E1868" w:rsidRDefault="007A1AC9" w:rsidP="007E4CD4">
      <w:pPr>
        <w:numPr>
          <w:ilvl w:val="0"/>
          <w:numId w:val="5"/>
        </w:numPr>
        <w:spacing w:after="120"/>
        <w:ind w:left="426" w:hanging="284"/>
        <w:jc w:val="both"/>
        <w:rPr>
          <w:rFonts w:ascii="Gill Sans MT" w:hAnsi="Gill Sans MT"/>
          <w:b/>
          <w:sz w:val="24"/>
          <w:szCs w:val="24"/>
        </w:rPr>
      </w:pPr>
      <w:r w:rsidRPr="006E1868">
        <w:rPr>
          <w:rFonts w:ascii="Gill Sans MT" w:hAnsi="Gill Sans MT"/>
          <w:b/>
          <w:iCs/>
          <w:sz w:val="24"/>
          <w:szCs w:val="24"/>
        </w:rPr>
        <w:t xml:space="preserve">Faza 2 - </w:t>
      </w:r>
      <w:r w:rsidRPr="006E1868">
        <w:rPr>
          <w:rFonts w:ascii="Gill Sans MT" w:eastAsiaTheme="minorHAnsi" w:hAnsi="Gill Sans MT" w:cs="Times New Roman"/>
          <w:b/>
          <w:sz w:val="24"/>
          <w:szCs w:val="24"/>
          <w:lang w:eastAsia="hr-HR"/>
        </w:rPr>
        <w:t>Provjera</w:t>
      </w:r>
      <w:r w:rsidRPr="006E1868">
        <w:rPr>
          <w:rFonts w:ascii="Gill Sans MT" w:hAnsi="Gill Sans MT"/>
          <w:b/>
          <w:iCs/>
          <w:sz w:val="24"/>
          <w:szCs w:val="24"/>
        </w:rPr>
        <w:t xml:space="preserve"> prihvatljivosti izdataka</w:t>
      </w:r>
    </w:p>
    <w:p w14:paraId="404CBE41" w14:textId="77777777" w:rsidR="007A1AC9" w:rsidRPr="006E1868" w:rsidRDefault="007A1AC9" w:rsidP="007E4CD4">
      <w:pPr>
        <w:numPr>
          <w:ilvl w:val="0"/>
          <w:numId w:val="5"/>
        </w:numPr>
        <w:spacing w:after="240"/>
        <w:ind w:left="426" w:hanging="284"/>
        <w:jc w:val="both"/>
        <w:rPr>
          <w:rFonts w:ascii="Gill Sans MT" w:eastAsiaTheme="minorHAnsi" w:hAnsi="Gill Sans MT" w:cs="Times New Roman"/>
          <w:b/>
          <w:sz w:val="24"/>
          <w:szCs w:val="24"/>
          <w:lang w:eastAsia="hr-HR"/>
        </w:rPr>
      </w:pPr>
      <w:r w:rsidRPr="006E1868">
        <w:rPr>
          <w:rFonts w:ascii="Gill Sans MT" w:eastAsiaTheme="minorHAnsi" w:hAnsi="Gill Sans MT" w:cs="Times New Roman"/>
          <w:b/>
          <w:sz w:val="24"/>
          <w:szCs w:val="24"/>
          <w:lang w:eastAsia="hr-HR"/>
        </w:rPr>
        <w:t>Faza 3 - Donošenje Odluke o financiranju</w:t>
      </w:r>
    </w:p>
    <w:p w14:paraId="5B2BA71E" w14:textId="77777777" w:rsidR="007A1AC9" w:rsidRPr="006E1868" w:rsidRDefault="007A1AC9" w:rsidP="007A1AC9">
      <w:pPr>
        <w:spacing w:before="120" w:after="120"/>
        <w:jc w:val="both"/>
        <w:rPr>
          <w:rFonts w:ascii="Gill Sans MT" w:eastAsiaTheme="majorEastAsia" w:hAnsi="Gill Sans MT" w:cs="Times New Roman"/>
          <w:b/>
          <w:bCs/>
          <w:sz w:val="24"/>
          <w:szCs w:val="24"/>
        </w:rPr>
      </w:pPr>
      <w:bookmarkStart w:id="428" w:name="_Toc96514947"/>
      <w:bookmarkStart w:id="429" w:name="_Toc96515627"/>
      <w:bookmarkStart w:id="430" w:name="_Toc96517315"/>
      <w:bookmarkStart w:id="431" w:name="_Toc96521601"/>
      <w:r w:rsidRPr="006E1868">
        <w:rPr>
          <w:rFonts w:ascii="Gill Sans MT" w:eastAsiaTheme="majorEastAsia" w:hAnsi="Gill Sans MT" w:cs="Times New Roman"/>
          <w:b/>
          <w:bCs/>
          <w:sz w:val="24"/>
          <w:szCs w:val="24"/>
        </w:rPr>
        <w:t>Provođenje postupka dodjele</w:t>
      </w:r>
      <w:bookmarkEnd w:id="428"/>
      <w:bookmarkEnd w:id="429"/>
      <w:bookmarkEnd w:id="430"/>
      <w:bookmarkEnd w:id="431"/>
    </w:p>
    <w:p w14:paraId="34B70C21" w14:textId="5AFE0149" w:rsidR="007A1AC9" w:rsidRPr="006E1868" w:rsidRDefault="00AA2C49" w:rsidP="007A1AC9">
      <w:pPr>
        <w:spacing w:after="120"/>
        <w:jc w:val="both"/>
        <w:rPr>
          <w:rFonts w:ascii="Gill Sans MT" w:hAnsi="Gill Sans MT" w:cs="Times New Roman"/>
          <w:sz w:val="24"/>
          <w:szCs w:val="24"/>
        </w:rPr>
      </w:pPr>
      <w:r w:rsidRPr="006E1868">
        <w:rPr>
          <w:rFonts w:ascii="Gill Sans MT" w:hAnsi="Gill Sans MT" w:cs="Times New Roman"/>
          <w:sz w:val="24"/>
          <w:szCs w:val="24"/>
        </w:rPr>
        <w:t>MZOZT</w:t>
      </w:r>
      <w:r w:rsidR="007A1AC9" w:rsidRPr="006E1868">
        <w:rPr>
          <w:rFonts w:ascii="Gill Sans MT" w:hAnsi="Gill Sans MT" w:cs="Times New Roman"/>
          <w:sz w:val="24"/>
          <w:szCs w:val="24"/>
        </w:rPr>
        <w:t>/NT i FZOEU/PT su tijela zadužena za provedbu postupka dodjele.</w:t>
      </w:r>
      <w:r w:rsidR="007A1AC9" w:rsidRPr="006E1868">
        <w:rPr>
          <w:rFonts w:ascii="Gill Sans MT" w:hAnsi="Gill Sans MT"/>
          <w:sz w:val="24"/>
          <w:szCs w:val="24"/>
        </w:rPr>
        <w:t xml:space="preserve"> </w:t>
      </w:r>
    </w:p>
    <w:p w14:paraId="6D592CD8" w14:textId="343CAB32" w:rsidR="007A1AC9" w:rsidRPr="006E1868" w:rsidRDefault="007A1AC9" w:rsidP="007A1AC9">
      <w:pPr>
        <w:spacing w:after="120"/>
        <w:jc w:val="both"/>
        <w:rPr>
          <w:rFonts w:ascii="Gill Sans MT" w:eastAsia="Times New Roman" w:hAnsi="Gill Sans MT" w:cs="Times New Roman"/>
          <w:sz w:val="24"/>
          <w:szCs w:val="24"/>
        </w:rPr>
      </w:pPr>
      <w:r w:rsidRPr="006E1868">
        <w:rPr>
          <w:rFonts w:ascii="Gill Sans MT" w:hAnsi="Gill Sans MT" w:cs="Times New Roman"/>
          <w:sz w:val="24"/>
          <w:szCs w:val="24"/>
        </w:rPr>
        <w:t xml:space="preserve">Postupak dodjele traje maksimalno 90 (devedeset) kalendarskih dana, računajući od prvog sljedećeg dana od dana isteka roka za podnošenje projektnih prijedloga do dana donošenja Odluke o financiranju projektnog prijedloga. U opravdanim slučajevima, </w:t>
      </w:r>
      <w:r w:rsidR="00AA2C49" w:rsidRPr="006E1868">
        <w:rPr>
          <w:rFonts w:ascii="Gill Sans MT" w:hAnsi="Gill Sans MT" w:cs="Times New Roman"/>
          <w:sz w:val="24"/>
          <w:szCs w:val="24"/>
        </w:rPr>
        <w:t>MZOZT</w:t>
      </w:r>
      <w:r w:rsidRPr="006E1868">
        <w:rPr>
          <w:rFonts w:ascii="Gill Sans MT" w:hAnsi="Gill Sans MT" w:cs="Times New Roman"/>
          <w:sz w:val="24"/>
          <w:szCs w:val="24"/>
        </w:rPr>
        <w:t xml:space="preserve">/NT, uz odobrenje Ministarstva financija kao </w:t>
      </w:r>
      <w:bookmarkStart w:id="432" w:name="_Hlk158019822"/>
      <w:r w:rsidRPr="006E1868">
        <w:rPr>
          <w:rFonts w:ascii="Gill Sans MT" w:hAnsi="Gill Sans MT" w:cs="Times New Roman"/>
          <w:sz w:val="24"/>
          <w:szCs w:val="24"/>
        </w:rPr>
        <w:t>tijela nadležnog za koordinaciju praćenja provedbe NPOO-a</w:t>
      </w:r>
      <w:bookmarkEnd w:id="432"/>
      <w:r w:rsidRPr="006E1868">
        <w:rPr>
          <w:rFonts w:ascii="Gill Sans MT" w:hAnsi="Gill Sans MT" w:cs="Times New Roman"/>
          <w:sz w:val="24"/>
          <w:szCs w:val="24"/>
        </w:rPr>
        <w:t xml:space="preserve"> može produljiti trajanje postupka dodjele za pojedine ili sve projektne prijedloge, o čemu </w:t>
      </w:r>
      <w:r w:rsidR="00AA2C49" w:rsidRPr="006E1868">
        <w:rPr>
          <w:rFonts w:ascii="Gill Sans MT" w:hAnsi="Gill Sans MT" w:cs="Times New Roman"/>
          <w:sz w:val="24"/>
          <w:szCs w:val="24"/>
        </w:rPr>
        <w:t>MZOZT</w:t>
      </w:r>
      <w:r w:rsidRPr="006E1868">
        <w:rPr>
          <w:rFonts w:ascii="Gill Sans MT" w:hAnsi="Gill Sans MT" w:cs="Times New Roman"/>
          <w:sz w:val="24"/>
          <w:szCs w:val="24"/>
        </w:rPr>
        <w:t>/NT izdaje obavijest.</w:t>
      </w:r>
      <w:r w:rsidRPr="006E1868">
        <w:rPr>
          <w:rFonts w:ascii="Gill Sans MT" w:hAnsi="Gill Sans MT"/>
          <w:sz w:val="24"/>
          <w:szCs w:val="24"/>
        </w:rPr>
        <w:t xml:space="preserve"> </w:t>
      </w:r>
    </w:p>
    <w:p w14:paraId="111A5907" w14:textId="77777777" w:rsidR="007A1AC9" w:rsidRPr="006E1868" w:rsidRDefault="007A1AC9" w:rsidP="007A1AC9">
      <w:pPr>
        <w:spacing w:after="120"/>
        <w:jc w:val="both"/>
        <w:rPr>
          <w:rFonts w:ascii="Gill Sans MT" w:hAnsi="Gill Sans MT" w:cs="Times New Roman"/>
          <w:sz w:val="24"/>
          <w:szCs w:val="24"/>
        </w:rPr>
      </w:pPr>
      <w:r w:rsidRPr="006E1868">
        <w:rPr>
          <w:rFonts w:ascii="Gill Sans MT" w:hAnsi="Gill Sans MT" w:cs="Times New Roman"/>
          <w:sz w:val="24"/>
          <w:szCs w:val="24"/>
        </w:rPr>
        <w:t>O rezultatima provedene pojedine faze postupka dodjele prijavitelj se obavještava obaviješću o isključenu ili obaviješću o uspješno provedenoj fazi ili obaviješću o odabiru za financiranje.</w:t>
      </w:r>
    </w:p>
    <w:p w14:paraId="39596842" w14:textId="413D718F" w:rsidR="001D51D3" w:rsidRPr="006E1868" w:rsidRDefault="001D51D3" w:rsidP="001D51D3">
      <w:pPr>
        <w:spacing w:after="240"/>
        <w:jc w:val="both"/>
        <w:rPr>
          <w:rFonts w:ascii="Gill Sans MT" w:eastAsia="AngsanaUPC" w:hAnsi="Gill Sans MT"/>
          <w:b/>
          <w:sz w:val="24"/>
          <w:szCs w:val="24"/>
          <w:shd w:val="clear" w:color="auto" w:fill="FFFFFF"/>
          <w:lang w:eastAsia="hr-HR"/>
        </w:rPr>
      </w:pPr>
      <w:r w:rsidRPr="006E1868">
        <w:rPr>
          <w:rFonts w:ascii="Gill Sans MT" w:hAnsi="Gill Sans MT" w:cs="Times New Roman"/>
          <w:sz w:val="24"/>
          <w:szCs w:val="24"/>
        </w:rPr>
        <w:lastRenderedPageBreak/>
        <w:t xml:space="preserve">Postojanje mogućeg postupka prigovora provjerava se prvo s Komisijom za razmatranja prigovora </w:t>
      </w:r>
      <w:r w:rsidR="00AA2C49" w:rsidRPr="006E1868">
        <w:rPr>
          <w:rFonts w:ascii="Gill Sans MT" w:hAnsi="Gill Sans MT" w:cs="Times New Roman"/>
          <w:sz w:val="24"/>
          <w:szCs w:val="24"/>
        </w:rPr>
        <w:t>MZOZT</w:t>
      </w:r>
      <w:r w:rsidRPr="006E1868">
        <w:rPr>
          <w:rFonts w:ascii="Gill Sans MT" w:hAnsi="Gill Sans MT" w:cs="Times New Roman"/>
          <w:sz w:val="24"/>
          <w:szCs w:val="24"/>
        </w:rPr>
        <w:t xml:space="preserve">-a. Ukoliko je Prijavitelj na rješenje </w:t>
      </w:r>
      <w:r w:rsidR="00AA2C49" w:rsidRPr="006E1868">
        <w:rPr>
          <w:rFonts w:ascii="Gill Sans MT" w:hAnsi="Gill Sans MT" w:cs="Times New Roman"/>
          <w:sz w:val="24"/>
          <w:szCs w:val="24"/>
        </w:rPr>
        <w:t>MZOZT</w:t>
      </w:r>
      <w:r w:rsidRPr="006E1868">
        <w:rPr>
          <w:rFonts w:ascii="Gill Sans MT" w:hAnsi="Gill Sans MT" w:cs="Times New Roman"/>
          <w:sz w:val="24"/>
          <w:szCs w:val="24"/>
        </w:rPr>
        <w:t xml:space="preserve">-a u postupku prigovora pokrenuo upravni spor pred nadležnim Upravnim sudom, ima obvezu dokazati da je taj postupak na njegov zahtjev obustavljen, odnosno da je u obustavio upravni spor prije podnošenja projektnog prijedloga, a kako bi njegov novi projektni prijedlog mogao bit uzet u postupak dodjele bespovratnih sredstava. Ukoliko Prijavitelj na rješenje </w:t>
      </w:r>
      <w:r w:rsidR="00AA2C49" w:rsidRPr="006E1868">
        <w:rPr>
          <w:rFonts w:ascii="Gill Sans MT" w:hAnsi="Gill Sans MT" w:cs="Times New Roman"/>
          <w:sz w:val="24"/>
          <w:szCs w:val="24"/>
        </w:rPr>
        <w:t>MZOZT</w:t>
      </w:r>
      <w:r w:rsidRPr="006E1868">
        <w:rPr>
          <w:rFonts w:ascii="Gill Sans MT" w:hAnsi="Gill Sans MT" w:cs="Times New Roman"/>
          <w:sz w:val="24"/>
          <w:szCs w:val="24"/>
        </w:rPr>
        <w:t>-a u postupku prigovora nije pokrenuo upravni spor pred nadležnim Upravnim sudom, dužan je dati izjavu kojom to dokazuje, kako bi njegov novi projektni prijedlog mogao bit uzet u postupak dodjele bespovratnih sredstava.</w:t>
      </w:r>
    </w:p>
    <w:p w14:paraId="57A00633" w14:textId="6D3A51B7" w:rsidR="0069381D" w:rsidRPr="006E1868" w:rsidRDefault="00B31EB8" w:rsidP="0020312A">
      <w:pPr>
        <w:spacing w:after="120"/>
        <w:jc w:val="both"/>
        <w:rPr>
          <w:rFonts w:ascii="Gill Sans MT" w:hAnsi="Gill Sans MT"/>
          <w:sz w:val="24"/>
          <w:szCs w:val="24"/>
        </w:rPr>
      </w:pPr>
      <w:r w:rsidRPr="006E1868">
        <w:rPr>
          <w:rFonts w:ascii="Gill Sans MT" w:eastAsia="Times New Roman" w:hAnsi="Gill Sans MT" w:cs="Times New Roman"/>
          <w:b/>
          <w:sz w:val="24"/>
          <w:szCs w:val="24"/>
        </w:rPr>
        <w:t xml:space="preserve">Faza </w:t>
      </w:r>
      <w:r w:rsidR="009208D8" w:rsidRPr="006E1868">
        <w:rPr>
          <w:rFonts w:ascii="Gill Sans MT" w:eastAsia="Times New Roman" w:hAnsi="Gill Sans MT" w:cs="Times New Roman"/>
          <w:b/>
          <w:sz w:val="24"/>
          <w:szCs w:val="24"/>
        </w:rPr>
        <w:t>1</w:t>
      </w:r>
      <w:r w:rsidRPr="006E1868">
        <w:rPr>
          <w:rFonts w:ascii="Gill Sans MT" w:eastAsia="Times New Roman" w:hAnsi="Gill Sans MT" w:cs="Times New Roman"/>
          <w:b/>
          <w:sz w:val="24"/>
          <w:szCs w:val="24"/>
        </w:rPr>
        <w:t xml:space="preserve"> - </w:t>
      </w:r>
      <w:r w:rsidR="2CA976CE" w:rsidRPr="006E1868">
        <w:rPr>
          <w:rFonts w:ascii="Gill Sans MT" w:eastAsia="Times New Roman" w:hAnsi="Gill Sans MT" w:cs="Times New Roman"/>
          <w:b/>
          <w:sz w:val="24"/>
          <w:szCs w:val="24"/>
        </w:rPr>
        <w:t>Procjena projektnih prijedloga u odnosu na kriterije definirane Pozivom</w:t>
      </w:r>
    </w:p>
    <w:p w14:paraId="679B4096" w14:textId="715DC05B" w:rsidR="00270170" w:rsidRPr="006E1868" w:rsidRDefault="00270170" w:rsidP="00085E90">
      <w:pPr>
        <w:spacing w:after="120"/>
        <w:jc w:val="both"/>
        <w:rPr>
          <w:rFonts w:ascii="Gill Sans MT" w:hAnsi="Gill Sans MT" w:cs="Times New Roman"/>
          <w:b/>
          <w:iCs/>
          <w:sz w:val="24"/>
          <w:szCs w:val="24"/>
        </w:rPr>
      </w:pPr>
      <w:r w:rsidRPr="006E1868">
        <w:rPr>
          <w:rFonts w:ascii="Gill Sans MT" w:hAnsi="Gill Sans MT"/>
          <w:sz w:val="24"/>
          <w:szCs w:val="24"/>
        </w:rPr>
        <w:t xml:space="preserve">Ovu Fazu </w:t>
      </w:r>
      <w:r w:rsidRPr="006E1868">
        <w:rPr>
          <w:rFonts w:ascii="Gill Sans MT" w:eastAsia="Times New Roman" w:hAnsi="Gill Sans MT"/>
          <w:iCs/>
          <w:sz w:val="24"/>
          <w:szCs w:val="24"/>
        </w:rPr>
        <w:t xml:space="preserve">provodi </w:t>
      </w:r>
      <w:r w:rsidR="00AA2C49" w:rsidRPr="006E1868">
        <w:rPr>
          <w:rFonts w:ascii="Gill Sans MT" w:eastAsia="Times New Roman" w:hAnsi="Gill Sans MT"/>
          <w:iCs/>
          <w:sz w:val="24"/>
          <w:szCs w:val="24"/>
        </w:rPr>
        <w:t>MZOZT</w:t>
      </w:r>
      <w:r w:rsidRPr="006E1868">
        <w:rPr>
          <w:rFonts w:ascii="Gill Sans MT" w:eastAsia="Times New Roman" w:hAnsi="Gill Sans MT"/>
          <w:iCs/>
          <w:sz w:val="24"/>
          <w:szCs w:val="24"/>
        </w:rPr>
        <w:t>/NT</w:t>
      </w:r>
      <w:r w:rsidRPr="006E1868">
        <w:rPr>
          <w:rFonts w:ascii="Gill Sans MT" w:eastAsia="Times New Roman" w:hAnsi="Gill Sans MT"/>
          <w:sz w:val="24"/>
          <w:szCs w:val="24"/>
        </w:rPr>
        <w:t>, a sastoji se od sljedećih provjera</w:t>
      </w:r>
      <w:r w:rsidR="005B5F12" w:rsidRPr="006E1868">
        <w:rPr>
          <w:rFonts w:ascii="Gill Sans MT" w:eastAsia="Times New Roman" w:hAnsi="Gill Sans MT"/>
          <w:sz w:val="24"/>
          <w:szCs w:val="24"/>
        </w:rPr>
        <w:t>:</w:t>
      </w:r>
    </w:p>
    <w:p w14:paraId="4A099FF2" w14:textId="77777777" w:rsidR="2CA976CE" w:rsidRPr="006E1868" w:rsidRDefault="2CA976CE" w:rsidP="007E4CD4">
      <w:pPr>
        <w:pStyle w:val="Odlomakpopisa"/>
        <w:numPr>
          <w:ilvl w:val="0"/>
          <w:numId w:val="27"/>
        </w:numPr>
        <w:spacing w:after="120"/>
        <w:ind w:left="426" w:hanging="284"/>
        <w:contextualSpacing w:val="0"/>
        <w:jc w:val="both"/>
        <w:rPr>
          <w:rFonts w:ascii="Gill Sans MT" w:eastAsia="Times New Roman" w:hAnsi="Gill Sans MT" w:cs="Times New Roman"/>
          <w:sz w:val="24"/>
          <w:szCs w:val="24"/>
        </w:rPr>
      </w:pPr>
      <w:r w:rsidRPr="006E1868">
        <w:rPr>
          <w:rFonts w:ascii="Gill Sans MT" w:eastAsia="Times New Roman" w:hAnsi="Gill Sans MT" w:cs="Times New Roman"/>
          <w:b/>
          <w:sz w:val="24"/>
          <w:szCs w:val="24"/>
        </w:rPr>
        <w:t>Administrativna provjera</w:t>
      </w:r>
      <w:r w:rsidRPr="006E1868">
        <w:rPr>
          <w:rFonts w:ascii="Gill Sans MT" w:eastAsia="Times New Roman" w:hAnsi="Gill Sans MT" w:cs="Times New Roman"/>
          <w:sz w:val="24"/>
          <w:szCs w:val="24"/>
        </w:rPr>
        <w:t xml:space="preserve"> projektnih prijedloga provodi se sukladno kriterijima utvrđenima u Pozivu i u Prilogu </w:t>
      </w:r>
      <w:r w:rsidR="003A08DD" w:rsidRPr="006E1868">
        <w:rPr>
          <w:rFonts w:ascii="Gill Sans MT" w:eastAsia="Times New Roman" w:hAnsi="Gill Sans MT" w:cs="Times New Roman"/>
          <w:sz w:val="24"/>
          <w:szCs w:val="24"/>
        </w:rPr>
        <w:t>2.1</w:t>
      </w:r>
      <w:r w:rsidRPr="006E1868">
        <w:rPr>
          <w:rFonts w:ascii="Gill Sans MT" w:eastAsia="Times New Roman" w:hAnsi="Gill Sans MT" w:cs="Times New Roman"/>
          <w:sz w:val="24"/>
          <w:szCs w:val="24"/>
        </w:rPr>
        <w:t xml:space="preserve">. </w:t>
      </w:r>
      <w:r w:rsidR="003A08DD" w:rsidRPr="006E1868">
        <w:rPr>
          <w:rFonts w:ascii="Gill Sans MT" w:eastAsia="Times New Roman" w:hAnsi="Gill Sans MT" w:cs="Times New Roman"/>
          <w:sz w:val="24"/>
          <w:szCs w:val="24"/>
        </w:rPr>
        <w:t>- Obrazac administrativne provjere</w:t>
      </w:r>
      <w:r w:rsidR="00504CFA" w:rsidRPr="006E1868">
        <w:rPr>
          <w:rFonts w:ascii="Gill Sans MT" w:eastAsia="Times New Roman" w:hAnsi="Gill Sans MT" w:cs="Times New Roman"/>
          <w:sz w:val="24"/>
          <w:szCs w:val="24"/>
        </w:rPr>
        <w:t>.</w:t>
      </w:r>
    </w:p>
    <w:p w14:paraId="6E49DE81" w14:textId="77777777" w:rsidR="2CA976CE" w:rsidRPr="006E1868" w:rsidRDefault="2CA976CE" w:rsidP="007E4CD4">
      <w:pPr>
        <w:pStyle w:val="Odlomakpopisa"/>
        <w:numPr>
          <w:ilvl w:val="0"/>
          <w:numId w:val="27"/>
        </w:numPr>
        <w:spacing w:after="120"/>
        <w:ind w:left="426" w:hanging="284"/>
        <w:contextualSpacing w:val="0"/>
        <w:jc w:val="both"/>
        <w:rPr>
          <w:rFonts w:ascii="Gill Sans MT" w:hAnsi="Gill Sans MT" w:cs="Times New Roman"/>
          <w:sz w:val="24"/>
          <w:szCs w:val="24"/>
        </w:rPr>
      </w:pPr>
      <w:r w:rsidRPr="006E1868">
        <w:rPr>
          <w:rFonts w:ascii="Gill Sans MT" w:eastAsia="Times New Roman" w:hAnsi="Gill Sans MT" w:cs="Times New Roman"/>
          <w:b/>
          <w:sz w:val="24"/>
          <w:szCs w:val="24"/>
        </w:rPr>
        <w:t>Provjera prihvatljivosti</w:t>
      </w:r>
      <w:r w:rsidRPr="006E1868">
        <w:rPr>
          <w:rFonts w:ascii="Gill Sans MT" w:eastAsia="Times New Roman" w:hAnsi="Gill Sans MT" w:cs="Times New Roman"/>
          <w:sz w:val="24"/>
          <w:szCs w:val="24"/>
        </w:rPr>
        <w:t xml:space="preserve"> provodi se sukladno kriterijima utvrđenima u Pozivu i u Prilo</w:t>
      </w:r>
      <w:r w:rsidR="004D4A36" w:rsidRPr="006E1868">
        <w:rPr>
          <w:rFonts w:ascii="Gill Sans MT" w:eastAsia="Times New Roman" w:hAnsi="Gill Sans MT" w:cs="Times New Roman"/>
          <w:sz w:val="24"/>
          <w:szCs w:val="24"/>
        </w:rPr>
        <w:t>zima</w:t>
      </w:r>
      <w:r w:rsidR="00504CFA" w:rsidRPr="006E1868">
        <w:rPr>
          <w:rFonts w:ascii="Gill Sans MT" w:eastAsia="Times New Roman" w:hAnsi="Gill Sans MT" w:cs="Times New Roman"/>
          <w:sz w:val="24"/>
          <w:szCs w:val="24"/>
        </w:rPr>
        <w:t xml:space="preserve"> </w:t>
      </w:r>
      <w:r w:rsidR="004D4A36" w:rsidRPr="006E1868">
        <w:rPr>
          <w:rFonts w:ascii="Gill Sans MT" w:eastAsia="Times New Roman" w:hAnsi="Gill Sans MT" w:cs="Times New Roman"/>
          <w:sz w:val="24"/>
          <w:szCs w:val="24"/>
        </w:rPr>
        <w:t>2</w:t>
      </w:r>
      <w:r w:rsidR="00504CFA" w:rsidRPr="006E1868">
        <w:rPr>
          <w:rFonts w:ascii="Gill Sans MT" w:eastAsia="Times New Roman" w:hAnsi="Gill Sans MT" w:cs="Times New Roman"/>
          <w:sz w:val="24"/>
          <w:szCs w:val="24"/>
        </w:rPr>
        <w:t xml:space="preserve">.2 </w:t>
      </w:r>
      <w:r w:rsidR="004D4A36" w:rsidRPr="006E1868">
        <w:rPr>
          <w:rFonts w:ascii="Gill Sans MT" w:eastAsia="Times New Roman" w:hAnsi="Gill Sans MT" w:cs="Times New Roman"/>
          <w:sz w:val="24"/>
          <w:szCs w:val="24"/>
        </w:rPr>
        <w:t>Kontrolna lista za provjeru prihvatljivosti prijavitelja i 2.3</w:t>
      </w:r>
      <w:r w:rsidR="009A681E" w:rsidRPr="006E1868">
        <w:rPr>
          <w:rFonts w:ascii="Gill Sans MT" w:eastAsia="Times New Roman" w:hAnsi="Gill Sans MT" w:cs="Times New Roman"/>
          <w:sz w:val="24"/>
          <w:szCs w:val="24"/>
        </w:rPr>
        <w:t xml:space="preserve"> </w:t>
      </w:r>
      <w:r w:rsidR="004D4A36" w:rsidRPr="006E1868">
        <w:rPr>
          <w:rFonts w:ascii="Gill Sans MT" w:eastAsia="Times New Roman" w:hAnsi="Gill Sans MT" w:cs="Times New Roman"/>
          <w:sz w:val="24"/>
          <w:szCs w:val="24"/>
        </w:rPr>
        <w:t>Kontrolna lista za provjeru prihvatljivosti projekta i aktivnosti.</w:t>
      </w:r>
    </w:p>
    <w:p w14:paraId="3926063F" w14:textId="77777777" w:rsidR="00E17192" w:rsidRPr="006E1868" w:rsidRDefault="2CA976CE" w:rsidP="007E4CD4">
      <w:pPr>
        <w:pStyle w:val="Odlomakpopisa"/>
        <w:numPr>
          <w:ilvl w:val="0"/>
          <w:numId w:val="27"/>
        </w:numPr>
        <w:spacing w:after="120"/>
        <w:ind w:left="426" w:hanging="284"/>
        <w:contextualSpacing w:val="0"/>
        <w:jc w:val="both"/>
        <w:rPr>
          <w:rFonts w:ascii="Gill Sans MT" w:eastAsia="Times New Roman" w:hAnsi="Gill Sans MT" w:cs="Times New Roman"/>
          <w:sz w:val="24"/>
          <w:szCs w:val="24"/>
        </w:rPr>
      </w:pPr>
      <w:r w:rsidRPr="006E1868">
        <w:rPr>
          <w:rFonts w:ascii="Gill Sans MT" w:eastAsia="Times New Roman" w:hAnsi="Gill Sans MT" w:cs="Times New Roman"/>
          <w:b/>
          <w:sz w:val="24"/>
          <w:szCs w:val="24"/>
        </w:rPr>
        <w:t>Ocjenjivanje kvalitete</w:t>
      </w:r>
      <w:r w:rsidRPr="006E1868">
        <w:rPr>
          <w:rFonts w:ascii="Gill Sans MT" w:eastAsia="Times New Roman" w:hAnsi="Gill Sans MT" w:cs="Times New Roman"/>
          <w:sz w:val="24"/>
          <w:szCs w:val="24"/>
        </w:rPr>
        <w:t xml:space="preserve"> projektnih prijedloga provodi se sukladno kriterijima odabira utvrđenima u Pozivu i u Prilogu </w:t>
      </w:r>
      <w:r w:rsidR="003A08DD" w:rsidRPr="006E1868">
        <w:rPr>
          <w:rFonts w:ascii="Gill Sans MT" w:eastAsia="Times New Roman" w:hAnsi="Gill Sans MT" w:cs="Times New Roman"/>
          <w:sz w:val="24"/>
          <w:szCs w:val="24"/>
        </w:rPr>
        <w:t>2.4. - Obrazac za ocjenjivanje kvalitete (kriteriji odabira)</w:t>
      </w:r>
      <w:r w:rsidR="00504CFA" w:rsidRPr="006E1868">
        <w:rPr>
          <w:rFonts w:ascii="Gill Sans MT" w:eastAsia="Times New Roman" w:hAnsi="Gill Sans MT" w:cs="Times New Roman"/>
          <w:sz w:val="24"/>
          <w:szCs w:val="24"/>
        </w:rPr>
        <w:t>.</w:t>
      </w:r>
    </w:p>
    <w:p w14:paraId="2023B48C" w14:textId="52793F2D" w:rsidR="00E17192" w:rsidRPr="006E1868" w:rsidRDefault="00E17192" w:rsidP="00231C28">
      <w:pPr>
        <w:spacing w:after="120"/>
        <w:jc w:val="both"/>
        <w:rPr>
          <w:rFonts w:ascii="Gill Sans MT" w:eastAsia="Times New Roman" w:hAnsi="Gill Sans MT" w:cs="Times New Roman"/>
          <w:sz w:val="24"/>
          <w:szCs w:val="24"/>
        </w:rPr>
      </w:pPr>
      <w:r w:rsidRPr="006E1868">
        <w:rPr>
          <w:rFonts w:ascii="Gill Sans MT" w:hAnsi="Gill Sans MT"/>
          <w:bCs/>
          <w:sz w:val="24"/>
          <w:szCs w:val="24"/>
        </w:rPr>
        <w:t xml:space="preserve">U svrhu provođenja provjere prihvatljivosti projekta i aktivnosti te ocjenjivanja kvalitete projektnih prijedloga u sklopu provedbe postupka dodjele bespovratnih sredstava </w:t>
      </w:r>
      <w:r w:rsidR="00AA2C49" w:rsidRPr="006E1868">
        <w:rPr>
          <w:rFonts w:ascii="Gill Sans MT" w:hAnsi="Gill Sans MT"/>
          <w:bCs/>
          <w:sz w:val="24"/>
          <w:szCs w:val="24"/>
        </w:rPr>
        <w:t>MZOZT</w:t>
      </w:r>
      <w:r w:rsidRPr="006E1868">
        <w:rPr>
          <w:rFonts w:ascii="Gill Sans MT" w:hAnsi="Gill Sans MT"/>
          <w:bCs/>
          <w:sz w:val="24"/>
          <w:szCs w:val="24"/>
        </w:rPr>
        <w:t xml:space="preserve">/NT osniva Odbor </w:t>
      </w:r>
      <w:r w:rsidR="00161356" w:rsidRPr="006E1868">
        <w:rPr>
          <w:rFonts w:ascii="Gill Sans MT" w:hAnsi="Gill Sans MT"/>
          <w:bCs/>
          <w:sz w:val="24"/>
          <w:szCs w:val="24"/>
        </w:rPr>
        <w:t xml:space="preserve">za </w:t>
      </w:r>
      <w:r w:rsidRPr="006E1868">
        <w:rPr>
          <w:rFonts w:ascii="Gill Sans MT" w:hAnsi="Gill Sans MT"/>
          <w:bCs/>
          <w:sz w:val="24"/>
          <w:szCs w:val="24"/>
        </w:rPr>
        <w:t>odabir projekata (Odbor).</w:t>
      </w:r>
    </w:p>
    <w:p w14:paraId="14D21D21" w14:textId="77777777" w:rsidR="00E17192" w:rsidRPr="006E1868" w:rsidRDefault="00E17192" w:rsidP="00E17192">
      <w:pPr>
        <w:spacing w:after="120"/>
        <w:jc w:val="both"/>
        <w:rPr>
          <w:rFonts w:ascii="Gill Sans MT" w:hAnsi="Gill Sans MT" w:cs="Times New Roman"/>
          <w:sz w:val="24"/>
          <w:szCs w:val="24"/>
        </w:rPr>
      </w:pPr>
      <w:r w:rsidRPr="006E1868">
        <w:rPr>
          <w:rFonts w:ascii="Gill Sans MT" w:hAnsi="Gill Sans MT" w:cs="Times New Roman"/>
          <w:sz w:val="24"/>
          <w:szCs w:val="24"/>
        </w:rPr>
        <w:t>Projektni prijedlog koji nije udovoljio jednoj od gore navedenih provjera ne može biti odabran za financiranje. O rezultatima provedenog postupka dodjele prijavitelja dostavlja se obavijest (obavijest o isključenju ili obavijest o udovoljavanju kriterija za financiranje).</w:t>
      </w:r>
    </w:p>
    <w:p w14:paraId="5BB42C4A" w14:textId="1FEF914F" w:rsidR="00E17192" w:rsidRPr="006E1868" w:rsidRDefault="00E17192" w:rsidP="00834987">
      <w:pPr>
        <w:spacing w:after="240"/>
        <w:jc w:val="both"/>
        <w:rPr>
          <w:rFonts w:ascii="Gill Sans MT" w:hAnsi="Gill Sans MT"/>
          <w:sz w:val="24"/>
          <w:szCs w:val="24"/>
        </w:rPr>
      </w:pPr>
      <w:r w:rsidRPr="006E1868">
        <w:rPr>
          <w:rFonts w:ascii="Gill Sans MT" w:hAnsi="Gill Sans MT"/>
          <w:b/>
          <w:sz w:val="24"/>
          <w:szCs w:val="24"/>
        </w:rPr>
        <w:t>Ocjenjivanje kvalitete</w:t>
      </w:r>
      <w:r w:rsidRPr="006E1868">
        <w:rPr>
          <w:rFonts w:ascii="Gill Sans MT" w:hAnsi="Gill Sans MT"/>
          <w:sz w:val="24"/>
          <w:szCs w:val="24"/>
        </w:rPr>
        <w:t xml:space="preserve"> provodi Odbor sukladno sljedećim kriterijima odabira u </w:t>
      </w:r>
      <w:r w:rsidRPr="006E1868">
        <w:rPr>
          <w:rFonts w:ascii="Gill Sans MT" w:hAnsi="Gill Sans MT"/>
          <w:bCs/>
          <w:sz w:val="24"/>
          <w:szCs w:val="24"/>
        </w:rPr>
        <w:t>Tablici 2 – Kriteriji odabira za ocjenjivanje kvalitete</w:t>
      </w:r>
      <w:r w:rsidRPr="006E1868">
        <w:rPr>
          <w:rFonts w:ascii="Gill Sans MT" w:hAnsi="Gill Sans MT"/>
          <w:sz w:val="24"/>
          <w:szCs w:val="24"/>
        </w:rPr>
        <w:t>.</w:t>
      </w:r>
    </w:p>
    <w:tbl>
      <w:tblPr>
        <w:tblStyle w:val="Reetkatablice4"/>
        <w:tblW w:w="9067" w:type="dxa"/>
        <w:tblLayout w:type="fixed"/>
        <w:tblLook w:val="04A0" w:firstRow="1" w:lastRow="0" w:firstColumn="1" w:lastColumn="0" w:noHBand="0" w:noVBand="1"/>
      </w:tblPr>
      <w:tblGrid>
        <w:gridCol w:w="5807"/>
        <w:gridCol w:w="1559"/>
        <w:gridCol w:w="1701"/>
      </w:tblGrid>
      <w:tr w:rsidR="008521C4" w:rsidRPr="00976A3B" w14:paraId="019C2A80" w14:textId="77777777" w:rsidTr="00115A63">
        <w:trPr>
          <w:trHeight w:val="680"/>
        </w:trPr>
        <w:tc>
          <w:tcPr>
            <w:tcW w:w="5807" w:type="dxa"/>
            <w:shd w:val="clear" w:color="auto" w:fill="C5E0B3" w:themeFill="accent6" w:themeFillTint="66"/>
            <w:vAlign w:val="center"/>
          </w:tcPr>
          <w:p w14:paraId="0100F7FE" w14:textId="77777777" w:rsidR="00C0382C" w:rsidRPr="00976A3B" w:rsidRDefault="00C0382C" w:rsidP="00085E90">
            <w:pPr>
              <w:rPr>
                <w:rFonts w:ascii="Gill Sans MT" w:hAnsi="Gill Sans MT"/>
                <w:b/>
                <w:sz w:val="24"/>
                <w:szCs w:val="24"/>
              </w:rPr>
            </w:pPr>
            <w:r w:rsidRPr="00976A3B">
              <w:rPr>
                <w:rFonts w:ascii="Gill Sans MT" w:eastAsia="Cambria" w:hAnsi="Gill Sans MT"/>
                <w:b/>
                <w:sz w:val="24"/>
                <w:szCs w:val="24"/>
              </w:rPr>
              <w:t xml:space="preserve">Kriterij odabira </w:t>
            </w:r>
            <w:r w:rsidR="0085717D" w:rsidRPr="00976A3B">
              <w:rPr>
                <w:rFonts w:ascii="Gill Sans MT" w:eastAsia="Cambria" w:hAnsi="Gill Sans MT"/>
                <w:b/>
                <w:sz w:val="24"/>
                <w:szCs w:val="24"/>
              </w:rPr>
              <w:t>i pitanja za kvalitativnu procjenu</w:t>
            </w:r>
            <w:r w:rsidR="0085717D" w:rsidRPr="00976A3B" w:rsidDel="0085717D">
              <w:rPr>
                <w:rFonts w:ascii="Gill Sans MT" w:eastAsia="Cambria" w:hAnsi="Gill Sans MT"/>
                <w:b/>
                <w:sz w:val="24"/>
                <w:szCs w:val="24"/>
              </w:rPr>
              <w:t xml:space="preserve"> </w:t>
            </w:r>
          </w:p>
        </w:tc>
        <w:tc>
          <w:tcPr>
            <w:tcW w:w="1559" w:type="dxa"/>
            <w:shd w:val="clear" w:color="auto" w:fill="C5E0B3" w:themeFill="accent6" w:themeFillTint="66"/>
            <w:vAlign w:val="center"/>
          </w:tcPr>
          <w:p w14:paraId="1D36829C" w14:textId="77777777" w:rsidR="00C0382C" w:rsidRPr="00976A3B" w:rsidRDefault="0085717D" w:rsidP="004829E9">
            <w:pPr>
              <w:jc w:val="center"/>
              <w:rPr>
                <w:rFonts w:ascii="Gill Sans MT" w:hAnsi="Gill Sans MT"/>
                <w:b/>
                <w:sz w:val="24"/>
                <w:szCs w:val="24"/>
              </w:rPr>
            </w:pPr>
            <w:r w:rsidRPr="00976A3B">
              <w:rPr>
                <w:rFonts w:ascii="Gill Sans MT" w:hAnsi="Gill Sans MT"/>
                <w:sz w:val="24"/>
                <w:szCs w:val="24"/>
              </w:rPr>
              <w:t xml:space="preserve"> </w:t>
            </w:r>
            <w:r w:rsidRPr="00976A3B">
              <w:rPr>
                <w:rFonts w:ascii="Gill Sans MT" w:eastAsia="Times New Roman" w:hAnsi="Gill Sans MT"/>
                <w:b/>
                <w:sz w:val="24"/>
                <w:szCs w:val="24"/>
              </w:rPr>
              <w:t>Ocjena u bodovima</w:t>
            </w:r>
          </w:p>
        </w:tc>
        <w:tc>
          <w:tcPr>
            <w:tcW w:w="1701" w:type="dxa"/>
            <w:shd w:val="clear" w:color="auto" w:fill="C5E0B3" w:themeFill="accent6" w:themeFillTint="66"/>
            <w:vAlign w:val="center"/>
          </w:tcPr>
          <w:p w14:paraId="4F3D66C3" w14:textId="77777777" w:rsidR="00C0382C" w:rsidRPr="00976A3B" w:rsidRDefault="0085717D" w:rsidP="004829E9">
            <w:pPr>
              <w:jc w:val="center"/>
              <w:rPr>
                <w:rFonts w:ascii="Gill Sans MT" w:hAnsi="Gill Sans MT"/>
                <w:b/>
                <w:sz w:val="24"/>
                <w:szCs w:val="24"/>
              </w:rPr>
            </w:pPr>
            <w:r w:rsidRPr="00976A3B">
              <w:rPr>
                <w:rFonts w:ascii="Gill Sans MT" w:hAnsi="Gill Sans MT"/>
                <w:sz w:val="24"/>
                <w:szCs w:val="24"/>
              </w:rPr>
              <w:t xml:space="preserve"> </w:t>
            </w:r>
            <w:r w:rsidRPr="00976A3B">
              <w:rPr>
                <w:rFonts w:ascii="Gill Sans MT" w:hAnsi="Gill Sans MT"/>
                <w:b/>
                <w:sz w:val="24"/>
                <w:szCs w:val="24"/>
              </w:rPr>
              <w:t>Referenca na izvor za provjeru</w:t>
            </w:r>
          </w:p>
        </w:tc>
      </w:tr>
      <w:tr w:rsidR="008521C4" w:rsidRPr="00976A3B" w14:paraId="5B93841B" w14:textId="77777777" w:rsidTr="00115A63">
        <w:trPr>
          <w:trHeight w:val="624"/>
        </w:trPr>
        <w:tc>
          <w:tcPr>
            <w:tcW w:w="9067" w:type="dxa"/>
            <w:gridSpan w:val="3"/>
            <w:shd w:val="clear" w:color="auto" w:fill="C5E0B3" w:themeFill="accent6" w:themeFillTint="66"/>
            <w:vAlign w:val="center"/>
          </w:tcPr>
          <w:p w14:paraId="5F1713F1" w14:textId="77777777" w:rsidR="00B56E2D" w:rsidRPr="00976A3B" w:rsidRDefault="00B56E2D" w:rsidP="004829E9">
            <w:pPr>
              <w:spacing w:after="120"/>
              <w:rPr>
                <w:rFonts w:ascii="Gill Sans MT" w:eastAsia="Cambria" w:hAnsi="Gill Sans MT"/>
                <w:b/>
                <w:sz w:val="24"/>
                <w:szCs w:val="24"/>
              </w:rPr>
            </w:pPr>
            <w:r w:rsidRPr="00976A3B">
              <w:rPr>
                <w:rFonts w:ascii="Gill Sans MT" w:eastAsia="Cambria" w:hAnsi="Gill Sans MT"/>
                <w:b/>
                <w:sz w:val="24"/>
                <w:szCs w:val="24"/>
              </w:rPr>
              <w:t>Kriterij odabira 1:</w:t>
            </w:r>
          </w:p>
          <w:p w14:paraId="1364DB2C" w14:textId="0389FA5B" w:rsidR="00B56E2D" w:rsidRPr="00976A3B" w:rsidRDefault="00B56E2D" w:rsidP="004829E9">
            <w:pPr>
              <w:spacing w:after="120"/>
              <w:rPr>
                <w:rFonts w:ascii="Gill Sans MT" w:eastAsia="Cambria" w:hAnsi="Gill Sans MT"/>
                <w:bCs/>
                <w:sz w:val="24"/>
                <w:szCs w:val="24"/>
              </w:rPr>
            </w:pPr>
            <w:r w:rsidRPr="00976A3B">
              <w:rPr>
                <w:rFonts w:ascii="Gill Sans MT" w:eastAsia="Cambria" w:hAnsi="Gill Sans MT"/>
                <w:b/>
                <w:sz w:val="24"/>
                <w:szCs w:val="24"/>
              </w:rPr>
              <w:t>Vrijednost za novac koju projekt nudi</w:t>
            </w:r>
            <w:r w:rsidR="00044E1B" w:rsidRPr="00976A3B">
              <w:rPr>
                <w:rFonts w:ascii="Gill Sans MT" w:eastAsia="Cambria" w:hAnsi="Gill Sans MT"/>
                <w:b/>
                <w:sz w:val="24"/>
                <w:szCs w:val="24"/>
              </w:rPr>
              <w:t xml:space="preserve"> </w:t>
            </w:r>
            <w:r w:rsidRPr="00976A3B">
              <w:rPr>
                <w:rFonts w:ascii="Gill Sans MT" w:eastAsia="Cambria" w:hAnsi="Gill Sans MT"/>
                <w:bCs/>
                <w:sz w:val="24"/>
                <w:szCs w:val="24"/>
              </w:rPr>
              <w:t>(omjer troška potrebnog za postizanje ciljanih vrijednosti pokazatelja neposrednih rezultata/rezultata, utvrđenih na razini postupka dodjele)</w:t>
            </w:r>
          </w:p>
          <w:p w14:paraId="1F38E507" w14:textId="713970F3" w:rsidR="00B56E2D" w:rsidRPr="00976A3B" w:rsidRDefault="00B56E2D" w:rsidP="004829E9">
            <w:pPr>
              <w:rPr>
                <w:rFonts w:ascii="Gill Sans MT" w:eastAsia="Times New Roman" w:hAnsi="Gill Sans MT"/>
                <w:b/>
                <w:sz w:val="24"/>
                <w:szCs w:val="24"/>
              </w:rPr>
            </w:pPr>
            <w:r w:rsidRPr="00976A3B">
              <w:rPr>
                <w:rFonts w:ascii="Gill Sans MT" w:eastAsia="Times New Roman" w:hAnsi="Gill Sans MT"/>
                <w:b/>
                <w:sz w:val="24"/>
                <w:szCs w:val="24"/>
              </w:rPr>
              <w:t xml:space="preserve">Min. </w:t>
            </w:r>
            <w:r w:rsidR="00A73E02" w:rsidRPr="00976A3B">
              <w:rPr>
                <w:rFonts w:ascii="Gill Sans MT" w:eastAsia="Times New Roman" w:hAnsi="Gill Sans MT"/>
                <w:b/>
                <w:sz w:val="24"/>
                <w:szCs w:val="24"/>
              </w:rPr>
              <w:t>2</w:t>
            </w:r>
            <w:r w:rsidRPr="00976A3B">
              <w:rPr>
                <w:rFonts w:ascii="Gill Sans MT" w:eastAsia="Times New Roman" w:hAnsi="Gill Sans MT"/>
                <w:b/>
                <w:sz w:val="24"/>
                <w:szCs w:val="24"/>
              </w:rPr>
              <w:t xml:space="preserve"> boda</w:t>
            </w:r>
            <w:r w:rsidR="00317E2A" w:rsidRPr="00976A3B">
              <w:rPr>
                <w:rFonts w:ascii="Gill Sans MT" w:eastAsia="Times New Roman" w:hAnsi="Gill Sans MT"/>
                <w:b/>
                <w:sz w:val="24"/>
                <w:szCs w:val="24"/>
              </w:rPr>
              <w:t xml:space="preserve"> (obvezno)</w:t>
            </w:r>
          </w:p>
          <w:p w14:paraId="64B7004D" w14:textId="5B792A77" w:rsidR="00B56E2D" w:rsidRPr="00976A3B" w:rsidRDefault="00B56E2D" w:rsidP="004829E9">
            <w:pPr>
              <w:spacing w:after="120"/>
              <w:rPr>
                <w:rFonts w:ascii="Gill Sans MT" w:hAnsi="Gill Sans MT"/>
                <w:b/>
                <w:sz w:val="24"/>
                <w:szCs w:val="24"/>
              </w:rPr>
            </w:pPr>
            <w:r w:rsidRPr="00976A3B">
              <w:rPr>
                <w:rFonts w:ascii="Gill Sans MT" w:eastAsia="Times New Roman" w:hAnsi="Gill Sans MT"/>
                <w:b/>
                <w:sz w:val="24"/>
                <w:szCs w:val="24"/>
              </w:rPr>
              <w:t xml:space="preserve">Max. </w:t>
            </w:r>
            <w:r w:rsidR="008160A3" w:rsidRPr="00976A3B">
              <w:rPr>
                <w:rFonts w:ascii="Gill Sans MT" w:eastAsia="Times New Roman" w:hAnsi="Gill Sans MT"/>
                <w:b/>
                <w:sz w:val="24"/>
                <w:szCs w:val="24"/>
              </w:rPr>
              <w:t>1</w:t>
            </w:r>
            <w:r w:rsidR="00655B87" w:rsidRPr="00976A3B">
              <w:rPr>
                <w:rFonts w:ascii="Gill Sans MT" w:eastAsia="Times New Roman" w:hAnsi="Gill Sans MT"/>
                <w:b/>
                <w:sz w:val="24"/>
                <w:szCs w:val="24"/>
              </w:rPr>
              <w:t>8</w:t>
            </w:r>
            <w:r w:rsidRPr="00976A3B">
              <w:rPr>
                <w:rFonts w:ascii="Gill Sans MT" w:eastAsia="Times New Roman" w:hAnsi="Gill Sans MT"/>
                <w:b/>
                <w:sz w:val="24"/>
                <w:szCs w:val="24"/>
              </w:rPr>
              <w:t xml:space="preserve"> bodova</w:t>
            </w:r>
          </w:p>
        </w:tc>
      </w:tr>
      <w:tr w:rsidR="008521C4" w:rsidRPr="00976A3B" w14:paraId="5840E412" w14:textId="77777777" w:rsidTr="00115A63">
        <w:tc>
          <w:tcPr>
            <w:tcW w:w="5807" w:type="dxa"/>
            <w:vAlign w:val="center"/>
          </w:tcPr>
          <w:p w14:paraId="453FDC7F" w14:textId="347267B3" w:rsidR="00C0382C" w:rsidRPr="00976A3B" w:rsidRDefault="00590EA0" w:rsidP="007E4CD4">
            <w:pPr>
              <w:pStyle w:val="Odlomakpopisa"/>
              <w:numPr>
                <w:ilvl w:val="1"/>
                <w:numId w:val="28"/>
              </w:numPr>
              <w:spacing w:after="120"/>
              <w:ind w:left="22" w:hanging="22"/>
              <w:rPr>
                <w:rFonts w:ascii="Gill Sans MT" w:eastAsia="Cambria" w:hAnsi="Gill Sans MT"/>
                <w:b/>
                <w:sz w:val="24"/>
                <w:szCs w:val="24"/>
              </w:rPr>
            </w:pPr>
            <w:r w:rsidRPr="00976A3B">
              <w:rPr>
                <w:rFonts w:ascii="Gill Sans MT" w:eastAsia="Cambria" w:hAnsi="Gill Sans MT"/>
                <w:b/>
                <w:sz w:val="24"/>
                <w:szCs w:val="24"/>
              </w:rPr>
              <w:t>K</w:t>
            </w:r>
            <w:r w:rsidR="00C0382C" w:rsidRPr="00976A3B">
              <w:rPr>
                <w:rFonts w:ascii="Gill Sans MT" w:eastAsia="Cambria" w:hAnsi="Gill Sans MT"/>
                <w:b/>
                <w:sz w:val="24"/>
                <w:szCs w:val="24"/>
              </w:rPr>
              <w:t>apacitet</w:t>
            </w:r>
            <w:r w:rsidRPr="00976A3B">
              <w:rPr>
                <w:rFonts w:ascii="Gill Sans MT" w:eastAsia="Cambria" w:hAnsi="Gill Sans MT"/>
                <w:b/>
                <w:sz w:val="24"/>
                <w:szCs w:val="24"/>
              </w:rPr>
              <w:t xml:space="preserve"> opreme</w:t>
            </w:r>
            <w:r w:rsidR="00C0382C" w:rsidRPr="00976A3B">
              <w:rPr>
                <w:rFonts w:ascii="Gill Sans MT" w:eastAsia="Cambria" w:hAnsi="Gill Sans MT"/>
                <w:b/>
                <w:sz w:val="24"/>
                <w:szCs w:val="24"/>
              </w:rPr>
              <w:t xml:space="preserve"> za recikliranje otpada</w:t>
            </w:r>
          </w:p>
          <w:p w14:paraId="3DFAC210" w14:textId="1144DF7C" w:rsidR="00C0382C" w:rsidRPr="00976A3B" w:rsidRDefault="0000366D" w:rsidP="004829E9">
            <w:pPr>
              <w:spacing w:after="120"/>
              <w:rPr>
                <w:rFonts w:ascii="Gill Sans MT" w:eastAsia="Cambria" w:hAnsi="Gill Sans MT"/>
                <w:sz w:val="24"/>
                <w:szCs w:val="24"/>
              </w:rPr>
            </w:pPr>
            <w:r w:rsidRPr="00976A3B">
              <w:rPr>
                <w:rFonts w:ascii="Gill Sans MT" w:eastAsia="Cambria" w:hAnsi="Gill Sans MT"/>
                <w:sz w:val="24"/>
                <w:szCs w:val="24"/>
              </w:rPr>
              <w:t>K</w:t>
            </w:r>
            <w:r w:rsidR="00C0382C" w:rsidRPr="00976A3B">
              <w:rPr>
                <w:rFonts w:ascii="Gill Sans MT" w:eastAsia="Cambria" w:hAnsi="Gill Sans MT"/>
                <w:sz w:val="24"/>
                <w:szCs w:val="24"/>
              </w:rPr>
              <w:t xml:space="preserve">apacitet </w:t>
            </w:r>
            <w:r w:rsidR="008363AD" w:rsidRPr="00976A3B">
              <w:rPr>
                <w:rFonts w:ascii="Gill Sans MT" w:eastAsia="Cambria" w:hAnsi="Gill Sans MT"/>
                <w:sz w:val="24"/>
                <w:szCs w:val="24"/>
              </w:rPr>
              <w:t>opreme</w:t>
            </w:r>
            <w:r w:rsidR="00C0382C" w:rsidRPr="00976A3B">
              <w:rPr>
                <w:rFonts w:ascii="Gill Sans MT" w:eastAsia="Cambria" w:hAnsi="Gill Sans MT"/>
                <w:sz w:val="24"/>
                <w:szCs w:val="24"/>
              </w:rPr>
              <w:t xml:space="preserve"> za recikliranje otpada (izražen u t/god</w:t>
            </w:r>
            <w:r w:rsidR="00BE71AF" w:rsidRPr="00976A3B">
              <w:rPr>
                <w:rFonts w:ascii="Gill Sans MT" w:eastAsia="Cambria" w:hAnsi="Gill Sans MT"/>
                <w:sz w:val="24"/>
                <w:szCs w:val="24"/>
              </w:rPr>
              <w:t>.</w:t>
            </w:r>
            <w:r w:rsidR="00C0382C" w:rsidRPr="00976A3B">
              <w:rPr>
                <w:rFonts w:ascii="Gill Sans MT" w:eastAsia="Cambria" w:hAnsi="Gill Sans MT"/>
                <w:sz w:val="24"/>
                <w:szCs w:val="24"/>
              </w:rPr>
              <w:t>) usklađen je s količinama otpada (također u t/god</w:t>
            </w:r>
            <w:r w:rsidR="00BE71AF" w:rsidRPr="00976A3B">
              <w:rPr>
                <w:rFonts w:ascii="Gill Sans MT" w:eastAsia="Cambria" w:hAnsi="Gill Sans MT"/>
                <w:sz w:val="24"/>
                <w:szCs w:val="24"/>
              </w:rPr>
              <w:t>.</w:t>
            </w:r>
            <w:r w:rsidR="00C0382C" w:rsidRPr="00976A3B">
              <w:rPr>
                <w:rFonts w:ascii="Gill Sans MT" w:eastAsia="Cambria" w:hAnsi="Gill Sans MT"/>
                <w:sz w:val="24"/>
                <w:szCs w:val="24"/>
              </w:rPr>
              <w:t xml:space="preserve">) koje su </w:t>
            </w:r>
            <w:r w:rsidR="008363AD" w:rsidRPr="00976A3B">
              <w:rPr>
                <w:rFonts w:ascii="Gill Sans MT" w:eastAsia="Cambria" w:hAnsi="Gill Sans MT"/>
                <w:sz w:val="24"/>
                <w:szCs w:val="24"/>
              </w:rPr>
              <w:t xml:space="preserve">Prijavitelju </w:t>
            </w:r>
            <w:r w:rsidR="00C0382C" w:rsidRPr="00976A3B">
              <w:rPr>
                <w:rFonts w:ascii="Gill Sans MT" w:eastAsia="Cambria" w:hAnsi="Gill Sans MT"/>
                <w:sz w:val="24"/>
                <w:szCs w:val="24"/>
              </w:rPr>
              <w:t xml:space="preserve">dostupne na području obuhvata projekta. </w:t>
            </w:r>
            <w:r w:rsidR="00414747" w:rsidRPr="00976A3B">
              <w:rPr>
                <w:rFonts w:ascii="Gill Sans MT" w:eastAsia="Cambria" w:hAnsi="Gill Sans MT"/>
                <w:sz w:val="24"/>
                <w:szCs w:val="24"/>
              </w:rPr>
              <w:t>Kod p</w:t>
            </w:r>
            <w:r w:rsidR="00C0382C" w:rsidRPr="00976A3B">
              <w:rPr>
                <w:rFonts w:ascii="Gill Sans MT" w:eastAsia="Cambria" w:hAnsi="Gill Sans MT"/>
                <w:sz w:val="24"/>
                <w:szCs w:val="24"/>
              </w:rPr>
              <w:t xml:space="preserve">laniranja kapaciteta </w:t>
            </w:r>
            <w:r w:rsidR="000910D7" w:rsidRPr="00976A3B">
              <w:rPr>
                <w:rFonts w:ascii="Gill Sans MT" w:eastAsia="Cambria" w:hAnsi="Gill Sans MT"/>
                <w:sz w:val="24"/>
                <w:szCs w:val="24"/>
              </w:rPr>
              <w:t xml:space="preserve">Prijavitelj </w:t>
            </w:r>
            <w:r w:rsidR="00414747" w:rsidRPr="00976A3B">
              <w:rPr>
                <w:rFonts w:ascii="Gill Sans MT" w:eastAsia="Cambria" w:hAnsi="Gill Sans MT"/>
                <w:sz w:val="24"/>
                <w:szCs w:val="24"/>
              </w:rPr>
              <w:t xml:space="preserve">je uzeo </w:t>
            </w:r>
            <w:r w:rsidR="00E70C66" w:rsidRPr="00976A3B">
              <w:rPr>
                <w:rFonts w:ascii="Gill Sans MT" w:eastAsia="Cambria" w:hAnsi="Gill Sans MT"/>
                <w:sz w:val="24"/>
                <w:szCs w:val="24"/>
              </w:rPr>
              <w:t xml:space="preserve">u </w:t>
            </w:r>
            <w:r w:rsidR="00414747" w:rsidRPr="00976A3B">
              <w:rPr>
                <w:rFonts w:ascii="Gill Sans MT" w:eastAsia="Cambria" w:hAnsi="Gill Sans MT"/>
                <w:sz w:val="24"/>
                <w:szCs w:val="24"/>
              </w:rPr>
              <w:t xml:space="preserve">obzir podatke iz posljednjeg dostupnog izvješća MZOZT/Zavoda za zaštitu okoliša i nije </w:t>
            </w:r>
            <w:r w:rsidR="00C0382C" w:rsidRPr="00976A3B">
              <w:rPr>
                <w:rFonts w:ascii="Gill Sans MT" w:eastAsia="Cambria" w:hAnsi="Gill Sans MT"/>
                <w:sz w:val="24"/>
                <w:szCs w:val="24"/>
              </w:rPr>
              <w:t xml:space="preserve">uzeo u obzir </w:t>
            </w:r>
            <w:r w:rsidR="00C0382C" w:rsidRPr="00976A3B">
              <w:rPr>
                <w:rFonts w:ascii="Gill Sans MT" w:eastAsia="Cambria" w:hAnsi="Gill Sans MT"/>
                <w:sz w:val="24"/>
                <w:szCs w:val="24"/>
              </w:rPr>
              <w:lastRenderedPageBreak/>
              <w:t>količine otpada koje se već recikliraju na području obuhvata projekta</w:t>
            </w:r>
            <w:r w:rsidR="00414747" w:rsidRPr="00976A3B">
              <w:rPr>
                <w:rFonts w:ascii="Gill Sans MT" w:eastAsia="Cambria" w:hAnsi="Gill Sans MT"/>
                <w:sz w:val="24"/>
                <w:szCs w:val="24"/>
              </w:rPr>
              <w:t>.</w:t>
            </w:r>
            <w:r w:rsidR="00A1704B" w:rsidRPr="00976A3B">
              <w:rPr>
                <w:rFonts w:ascii="Gill Sans MT" w:eastAsia="Cambria" w:hAnsi="Gill Sans MT"/>
                <w:sz w:val="24"/>
                <w:szCs w:val="24"/>
              </w:rPr>
              <w:t xml:space="preserve"> </w:t>
            </w:r>
            <w:r w:rsidR="00020757" w:rsidRPr="00976A3B">
              <w:rPr>
                <w:rFonts w:ascii="Gill Sans MT" w:eastAsia="Cambria" w:hAnsi="Gill Sans MT"/>
                <w:sz w:val="24"/>
                <w:szCs w:val="24"/>
              </w:rPr>
              <w:t xml:space="preserve">Planirane ulazne količine otpada odnose se na nultu godinu rada </w:t>
            </w:r>
            <w:r w:rsidR="00F44868" w:rsidRPr="00976A3B">
              <w:rPr>
                <w:rFonts w:ascii="Gill Sans MT" w:eastAsia="Cambria" w:hAnsi="Gill Sans MT"/>
                <w:sz w:val="24"/>
                <w:szCs w:val="24"/>
              </w:rPr>
              <w:t xml:space="preserve">opreme. </w:t>
            </w:r>
          </w:p>
          <w:p w14:paraId="0932BE7F" w14:textId="287684DB" w:rsidR="00016C93" w:rsidRPr="00976A3B" w:rsidRDefault="00016C93" w:rsidP="00016C93">
            <w:pPr>
              <w:pStyle w:val="Odlomakpopisa"/>
              <w:numPr>
                <w:ilvl w:val="0"/>
                <w:numId w:val="98"/>
              </w:numPr>
              <w:tabs>
                <w:tab w:val="left" w:pos="6047"/>
              </w:tabs>
              <w:spacing w:after="120"/>
              <w:ind w:left="312" w:hanging="284"/>
              <w:contextualSpacing w:val="0"/>
              <w:rPr>
                <w:rFonts w:ascii="Gill Sans MT" w:hAnsi="Gill Sans MT"/>
                <w:bCs/>
                <w:iCs/>
                <w:sz w:val="24"/>
                <w:szCs w:val="24"/>
              </w:rPr>
            </w:pPr>
            <w:r w:rsidRPr="00976A3B">
              <w:rPr>
                <w:rFonts w:ascii="Gill Sans MT" w:hAnsi="Gill Sans MT"/>
                <w:bCs/>
                <w:iCs/>
                <w:sz w:val="24"/>
                <w:szCs w:val="24"/>
              </w:rPr>
              <w:t xml:space="preserve">Planirane </w:t>
            </w:r>
            <w:r w:rsidR="005079D7" w:rsidRPr="00976A3B">
              <w:rPr>
                <w:rFonts w:ascii="Gill Sans MT" w:hAnsi="Gill Sans MT"/>
                <w:bCs/>
                <w:iCs/>
                <w:sz w:val="24"/>
                <w:szCs w:val="24"/>
              </w:rPr>
              <w:t xml:space="preserve">ulazne </w:t>
            </w:r>
            <w:r w:rsidRPr="00976A3B">
              <w:rPr>
                <w:rFonts w:ascii="Gill Sans MT" w:hAnsi="Gill Sans MT"/>
                <w:bCs/>
                <w:iCs/>
                <w:sz w:val="24"/>
                <w:szCs w:val="24"/>
              </w:rPr>
              <w:t xml:space="preserve">količine otpada </w:t>
            </w:r>
            <w:r w:rsidRPr="00976A3B">
              <w:rPr>
                <w:rFonts w:ascii="Gill Sans MT" w:hAnsi="Gill Sans MT"/>
                <w:b/>
                <w:iCs/>
                <w:sz w:val="24"/>
                <w:szCs w:val="24"/>
              </w:rPr>
              <w:t>(u t/g)</w:t>
            </w:r>
            <w:r w:rsidRPr="00976A3B">
              <w:rPr>
                <w:rFonts w:ascii="Gill Sans MT" w:hAnsi="Gill Sans MT"/>
                <w:bCs/>
                <w:iCs/>
                <w:sz w:val="24"/>
                <w:szCs w:val="24"/>
              </w:rPr>
              <w:t xml:space="preserve"> koje će se </w:t>
            </w:r>
            <w:r w:rsidR="005079D7" w:rsidRPr="00976A3B">
              <w:rPr>
                <w:rFonts w:ascii="Gill Sans MT" w:hAnsi="Gill Sans MT"/>
                <w:bCs/>
                <w:iCs/>
                <w:sz w:val="24"/>
                <w:szCs w:val="24"/>
              </w:rPr>
              <w:t>reciklirati</w:t>
            </w:r>
            <w:r w:rsidR="00471874" w:rsidRPr="00976A3B">
              <w:rPr>
                <w:rFonts w:ascii="Gill Sans MT" w:hAnsi="Gill Sans MT"/>
                <w:bCs/>
                <w:iCs/>
                <w:sz w:val="24"/>
                <w:szCs w:val="24"/>
              </w:rPr>
              <w:t xml:space="preserve"> iznose 30</w:t>
            </w:r>
            <w:r w:rsidR="00E34375" w:rsidRPr="00976A3B">
              <w:rPr>
                <w:rFonts w:ascii="Gill Sans MT" w:hAnsi="Gill Sans MT"/>
                <w:bCs/>
                <w:iCs/>
                <w:sz w:val="24"/>
                <w:szCs w:val="24"/>
              </w:rPr>
              <w:t>%</w:t>
            </w:r>
            <w:r w:rsidR="00471874" w:rsidRPr="00976A3B">
              <w:rPr>
                <w:rFonts w:ascii="Gill Sans MT" w:hAnsi="Gill Sans MT"/>
                <w:bCs/>
                <w:iCs/>
                <w:sz w:val="24"/>
                <w:szCs w:val="24"/>
              </w:rPr>
              <w:t xml:space="preserve"> – 50%</w:t>
            </w:r>
            <w:r w:rsidRPr="00976A3B">
              <w:rPr>
                <w:rFonts w:ascii="Gill Sans MT" w:hAnsi="Gill Sans MT"/>
                <w:bCs/>
                <w:iCs/>
                <w:sz w:val="24"/>
                <w:szCs w:val="24"/>
              </w:rPr>
              <w:t xml:space="preserve"> od projektiranog kapaciteta opreme</w:t>
            </w:r>
            <w:r w:rsidR="00D7245F" w:rsidRPr="00976A3B">
              <w:rPr>
                <w:rFonts w:ascii="Gill Sans MT" w:hAnsi="Gill Sans MT"/>
                <w:bCs/>
                <w:iCs/>
                <w:sz w:val="24"/>
                <w:szCs w:val="24"/>
              </w:rPr>
              <w:t xml:space="preserve"> -</w:t>
            </w:r>
            <w:r w:rsidRPr="00976A3B">
              <w:rPr>
                <w:rFonts w:ascii="Gill Sans MT" w:hAnsi="Gill Sans MT"/>
                <w:bCs/>
                <w:iCs/>
                <w:sz w:val="24"/>
                <w:szCs w:val="24"/>
              </w:rPr>
              <w:t xml:space="preserve"> </w:t>
            </w:r>
            <w:r w:rsidRPr="00976A3B">
              <w:rPr>
                <w:rFonts w:ascii="Gill Sans MT" w:hAnsi="Gill Sans MT"/>
                <w:b/>
                <w:iCs/>
                <w:sz w:val="24"/>
                <w:szCs w:val="24"/>
              </w:rPr>
              <w:t>1 bod</w:t>
            </w:r>
          </w:p>
          <w:p w14:paraId="5438BFBD" w14:textId="717F9D6F" w:rsidR="00590EA0" w:rsidRPr="00976A3B" w:rsidRDefault="000B12AE" w:rsidP="0011027D">
            <w:pPr>
              <w:pStyle w:val="Odlomakpopisa"/>
              <w:numPr>
                <w:ilvl w:val="0"/>
                <w:numId w:val="98"/>
              </w:numPr>
              <w:tabs>
                <w:tab w:val="left" w:pos="6047"/>
              </w:tabs>
              <w:spacing w:after="120"/>
              <w:ind w:left="312" w:hanging="284"/>
              <w:contextualSpacing w:val="0"/>
              <w:rPr>
                <w:rFonts w:ascii="Gill Sans MT" w:hAnsi="Gill Sans MT"/>
                <w:bCs/>
                <w:iCs/>
                <w:sz w:val="24"/>
                <w:szCs w:val="24"/>
              </w:rPr>
            </w:pPr>
            <w:r w:rsidRPr="00976A3B">
              <w:rPr>
                <w:rFonts w:ascii="Gill Sans MT" w:hAnsi="Gill Sans MT"/>
                <w:bCs/>
                <w:iCs/>
                <w:sz w:val="24"/>
                <w:szCs w:val="24"/>
              </w:rPr>
              <w:t>Planirane</w:t>
            </w:r>
            <w:r w:rsidR="00D60134" w:rsidRPr="00976A3B">
              <w:rPr>
                <w:rFonts w:ascii="Gill Sans MT" w:hAnsi="Gill Sans MT"/>
                <w:bCs/>
                <w:iCs/>
                <w:sz w:val="24"/>
                <w:szCs w:val="24"/>
              </w:rPr>
              <w:t xml:space="preserve"> ulazne</w:t>
            </w:r>
            <w:r w:rsidRPr="00976A3B">
              <w:rPr>
                <w:rFonts w:ascii="Gill Sans MT" w:hAnsi="Gill Sans MT"/>
                <w:bCs/>
                <w:iCs/>
                <w:sz w:val="24"/>
                <w:szCs w:val="24"/>
              </w:rPr>
              <w:t xml:space="preserve"> količine</w:t>
            </w:r>
            <w:r w:rsidR="00276EAF" w:rsidRPr="00976A3B">
              <w:rPr>
                <w:rFonts w:ascii="Gill Sans MT" w:hAnsi="Gill Sans MT"/>
                <w:bCs/>
                <w:iCs/>
                <w:sz w:val="24"/>
                <w:szCs w:val="24"/>
              </w:rPr>
              <w:t xml:space="preserve"> </w:t>
            </w:r>
            <w:r w:rsidR="002921D2" w:rsidRPr="00976A3B">
              <w:rPr>
                <w:rFonts w:ascii="Gill Sans MT" w:hAnsi="Gill Sans MT"/>
                <w:bCs/>
                <w:iCs/>
                <w:sz w:val="24"/>
                <w:szCs w:val="24"/>
              </w:rPr>
              <w:t>o</w:t>
            </w:r>
            <w:r w:rsidR="009F479D" w:rsidRPr="00976A3B">
              <w:rPr>
                <w:rFonts w:ascii="Gill Sans MT" w:hAnsi="Gill Sans MT"/>
                <w:bCs/>
                <w:iCs/>
                <w:sz w:val="24"/>
                <w:szCs w:val="24"/>
              </w:rPr>
              <w:t>tpada</w:t>
            </w:r>
            <w:r w:rsidR="008158BE" w:rsidRPr="00976A3B">
              <w:rPr>
                <w:rFonts w:ascii="Gill Sans MT" w:hAnsi="Gill Sans MT"/>
                <w:bCs/>
                <w:iCs/>
                <w:sz w:val="24"/>
                <w:szCs w:val="24"/>
              </w:rPr>
              <w:t xml:space="preserve"> </w:t>
            </w:r>
            <w:r w:rsidR="004F2361" w:rsidRPr="00976A3B">
              <w:rPr>
                <w:rFonts w:ascii="Gill Sans MT" w:hAnsi="Gill Sans MT"/>
                <w:b/>
                <w:iCs/>
                <w:sz w:val="24"/>
                <w:szCs w:val="24"/>
              </w:rPr>
              <w:t>(</w:t>
            </w:r>
            <w:r w:rsidR="008158BE" w:rsidRPr="00976A3B">
              <w:rPr>
                <w:rFonts w:ascii="Gill Sans MT" w:hAnsi="Gill Sans MT"/>
                <w:b/>
                <w:iCs/>
                <w:sz w:val="24"/>
                <w:szCs w:val="24"/>
              </w:rPr>
              <w:t>u t/g</w:t>
            </w:r>
            <w:r w:rsidR="004F2361" w:rsidRPr="00976A3B">
              <w:rPr>
                <w:rFonts w:ascii="Gill Sans MT" w:hAnsi="Gill Sans MT"/>
                <w:b/>
                <w:iCs/>
                <w:sz w:val="24"/>
                <w:szCs w:val="24"/>
              </w:rPr>
              <w:t>)</w:t>
            </w:r>
            <w:r w:rsidR="009F479D" w:rsidRPr="00976A3B">
              <w:rPr>
                <w:rFonts w:ascii="Gill Sans MT" w:hAnsi="Gill Sans MT"/>
                <w:bCs/>
                <w:iCs/>
                <w:sz w:val="24"/>
                <w:szCs w:val="24"/>
              </w:rPr>
              <w:t xml:space="preserve"> </w:t>
            </w:r>
            <w:r w:rsidR="00035989" w:rsidRPr="00976A3B">
              <w:rPr>
                <w:rFonts w:ascii="Gill Sans MT" w:hAnsi="Gill Sans MT"/>
                <w:bCs/>
                <w:iCs/>
                <w:sz w:val="24"/>
                <w:szCs w:val="24"/>
              </w:rPr>
              <w:t xml:space="preserve">koje će se </w:t>
            </w:r>
            <w:r w:rsidR="00D60134" w:rsidRPr="00976A3B">
              <w:rPr>
                <w:rFonts w:ascii="Gill Sans MT" w:hAnsi="Gill Sans MT"/>
                <w:bCs/>
                <w:iCs/>
                <w:sz w:val="24"/>
                <w:szCs w:val="24"/>
              </w:rPr>
              <w:t>reciklirati iznose 50</w:t>
            </w:r>
            <w:r w:rsidR="00E34375" w:rsidRPr="00976A3B">
              <w:rPr>
                <w:rFonts w:ascii="Gill Sans MT" w:hAnsi="Gill Sans MT"/>
                <w:bCs/>
                <w:iCs/>
                <w:sz w:val="24"/>
                <w:szCs w:val="24"/>
              </w:rPr>
              <w:t>,01</w:t>
            </w:r>
            <w:r w:rsidR="00572256" w:rsidRPr="00976A3B">
              <w:rPr>
                <w:rFonts w:ascii="Gill Sans MT" w:hAnsi="Gill Sans MT"/>
                <w:bCs/>
                <w:iCs/>
                <w:sz w:val="24"/>
                <w:szCs w:val="24"/>
              </w:rPr>
              <w:t>%</w:t>
            </w:r>
            <w:r w:rsidR="00D60134" w:rsidRPr="00976A3B">
              <w:rPr>
                <w:rFonts w:ascii="Gill Sans MT" w:hAnsi="Gill Sans MT"/>
                <w:bCs/>
                <w:iCs/>
                <w:sz w:val="24"/>
                <w:szCs w:val="24"/>
              </w:rPr>
              <w:t xml:space="preserve"> –</w:t>
            </w:r>
            <w:r w:rsidR="006055C0" w:rsidRPr="00976A3B">
              <w:rPr>
                <w:rFonts w:ascii="Gill Sans MT" w:hAnsi="Gill Sans MT"/>
                <w:bCs/>
                <w:iCs/>
                <w:sz w:val="24"/>
                <w:szCs w:val="24"/>
              </w:rPr>
              <w:t xml:space="preserve"> </w:t>
            </w:r>
            <w:r w:rsidR="00D60134" w:rsidRPr="00976A3B">
              <w:rPr>
                <w:rFonts w:ascii="Gill Sans MT" w:hAnsi="Gill Sans MT"/>
                <w:bCs/>
                <w:iCs/>
                <w:sz w:val="24"/>
                <w:szCs w:val="24"/>
              </w:rPr>
              <w:t xml:space="preserve">70% </w:t>
            </w:r>
            <w:r w:rsidR="006055C0" w:rsidRPr="00976A3B">
              <w:rPr>
                <w:rFonts w:ascii="Gill Sans MT" w:hAnsi="Gill Sans MT"/>
                <w:bCs/>
                <w:iCs/>
                <w:sz w:val="24"/>
                <w:szCs w:val="24"/>
              </w:rPr>
              <w:t>od</w:t>
            </w:r>
            <w:r w:rsidR="00BE71AF" w:rsidRPr="00976A3B">
              <w:rPr>
                <w:rFonts w:ascii="Gill Sans MT" w:hAnsi="Gill Sans MT"/>
                <w:bCs/>
                <w:iCs/>
                <w:sz w:val="24"/>
                <w:szCs w:val="24"/>
              </w:rPr>
              <w:t xml:space="preserve"> p</w:t>
            </w:r>
            <w:r w:rsidR="00590EA0" w:rsidRPr="00976A3B">
              <w:rPr>
                <w:rFonts w:ascii="Gill Sans MT" w:hAnsi="Gill Sans MT"/>
                <w:bCs/>
                <w:iCs/>
                <w:sz w:val="24"/>
                <w:szCs w:val="24"/>
              </w:rPr>
              <w:t>rojektiran</w:t>
            </w:r>
            <w:r w:rsidR="006055C0" w:rsidRPr="00976A3B">
              <w:rPr>
                <w:rFonts w:ascii="Gill Sans MT" w:hAnsi="Gill Sans MT"/>
                <w:bCs/>
                <w:iCs/>
                <w:sz w:val="24"/>
                <w:szCs w:val="24"/>
              </w:rPr>
              <w:t>og</w:t>
            </w:r>
            <w:r w:rsidR="00590EA0" w:rsidRPr="00976A3B">
              <w:rPr>
                <w:rFonts w:ascii="Gill Sans MT" w:hAnsi="Gill Sans MT"/>
                <w:bCs/>
                <w:iCs/>
                <w:sz w:val="24"/>
                <w:szCs w:val="24"/>
              </w:rPr>
              <w:t xml:space="preserve"> kapacitet</w:t>
            </w:r>
            <w:r w:rsidR="006055C0" w:rsidRPr="00976A3B">
              <w:rPr>
                <w:rFonts w:ascii="Gill Sans MT" w:hAnsi="Gill Sans MT"/>
                <w:bCs/>
                <w:iCs/>
                <w:sz w:val="24"/>
                <w:szCs w:val="24"/>
              </w:rPr>
              <w:t>a</w:t>
            </w:r>
            <w:r w:rsidR="00590EA0" w:rsidRPr="00976A3B">
              <w:rPr>
                <w:rFonts w:ascii="Gill Sans MT" w:hAnsi="Gill Sans MT"/>
                <w:bCs/>
                <w:iCs/>
                <w:sz w:val="24"/>
                <w:szCs w:val="24"/>
              </w:rPr>
              <w:t xml:space="preserve"> opreme</w:t>
            </w:r>
            <w:r w:rsidR="00BE71AF" w:rsidRPr="00976A3B">
              <w:rPr>
                <w:rFonts w:ascii="Gill Sans MT" w:hAnsi="Gill Sans MT"/>
                <w:bCs/>
                <w:iCs/>
                <w:sz w:val="24"/>
                <w:szCs w:val="24"/>
              </w:rPr>
              <w:t xml:space="preserve"> </w:t>
            </w:r>
            <w:r w:rsidR="0011027D" w:rsidRPr="00976A3B">
              <w:rPr>
                <w:rFonts w:ascii="Gill Sans MT" w:hAnsi="Gill Sans MT"/>
                <w:bCs/>
                <w:iCs/>
                <w:sz w:val="24"/>
                <w:szCs w:val="24"/>
              </w:rPr>
              <w:t xml:space="preserve">- </w:t>
            </w:r>
            <w:r w:rsidR="00D60134" w:rsidRPr="00976A3B">
              <w:rPr>
                <w:rFonts w:ascii="Gill Sans MT" w:hAnsi="Gill Sans MT"/>
                <w:b/>
                <w:iCs/>
                <w:sz w:val="24"/>
                <w:szCs w:val="24"/>
              </w:rPr>
              <w:t>2</w:t>
            </w:r>
            <w:r w:rsidR="0011027D" w:rsidRPr="00976A3B">
              <w:rPr>
                <w:rFonts w:ascii="Gill Sans MT" w:hAnsi="Gill Sans MT"/>
                <w:b/>
                <w:iCs/>
                <w:sz w:val="24"/>
                <w:szCs w:val="24"/>
              </w:rPr>
              <w:t xml:space="preserve"> bod</w:t>
            </w:r>
          </w:p>
          <w:p w14:paraId="14FC1B8B" w14:textId="5626D4F2" w:rsidR="00572256" w:rsidRPr="00976A3B" w:rsidRDefault="00572256" w:rsidP="00572256">
            <w:pPr>
              <w:pStyle w:val="Odlomakpopisa"/>
              <w:numPr>
                <w:ilvl w:val="0"/>
                <w:numId w:val="98"/>
              </w:numPr>
              <w:tabs>
                <w:tab w:val="left" w:pos="6047"/>
              </w:tabs>
              <w:spacing w:after="120"/>
              <w:ind w:left="312" w:hanging="284"/>
              <w:contextualSpacing w:val="0"/>
              <w:rPr>
                <w:rFonts w:ascii="Gill Sans MT" w:hAnsi="Gill Sans MT"/>
                <w:bCs/>
                <w:iCs/>
                <w:sz w:val="24"/>
                <w:szCs w:val="24"/>
              </w:rPr>
            </w:pPr>
            <w:r w:rsidRPr="00976A3B">
              <w:rPr>
                <w:rFonts w:ascii="Gill Sans MT" w:hAnsi="Gill Sans MT"/>
                <w:bCs/>
                <w:iCs/>
                <w:sz w:val="24"/>
                <w:szCs w:val="24"/>
              </w:rPr>
              <w:t xml:space="preserve">Planirane ulazne količine otpada </w:t>
            </w:r>
            <w:r w:rsidRPr="00976A3B">
              <w:rPr>
                <w:rFonts w:ascii="Gill Sans MT" w:hAnsi="Gill Sans MT"/>
                <w:b/>
                <w:iCs/>
                <w:sz w:val="24"/>
                <w:szCs w:val="24"/>
              </w:rPr>
              <w:t>(u t/g)</w:t>
            </w:r>
            <w:r w:rsidRPr="00976A3B">
              <w:rPr>
                <w:rFonts w:ascii="Gill Sans MT" w:hAnsi="Gill Sans MT"/>
                <w:bCs/>
                <w:iCs/>
                <w:sz w:val="24"/>
                <w:szCs w:val="24"/>
              </w:rPr>
              <w:t xml:space="preserve"> koje će se reciklirati iznose 70,01% – 100% od projektiranog kapaciteta opreme - </w:t>
            </w:r>
            <w:r w:rsidRPr="00976A3B">
              <w:rPr>
                <w:rFonts w:ascii="Gill Sans MT" w:hAnsi="Gill Sans MT"/>
                <w:b/>
                <w:iCs/>
                <w:sz w:val="24"/>
                <w:szCs w:val="24"/>
              </w:rPr>
              <w:t>3 bod</w:t>
            </w:r>
            <w:r w:rsidR="001032A2" w:rsidRPr="00976A3B">
              <w:rPr>
                <w:rFonts w:ascii="Gill Sans MT" w:hAnsi="Gill Sans MT"/>
                <w:b/>
                <w:iCs/>
                <w:sz w:val="24"/>
                <w:szCs w:val="24"/>
              </w:rPr>
              <w:t>a</w:t>
            </w:r>
          </w:p>
          <w:p w14:paraId="49AAED1A" w14:textId="13155BC8" w:rsidR="00CC356F" w:rsidRPr="00976A3B" w:rsidRDefault="002E65A8" w:rsidP="000E111E">
            <w:pPr>
              <w:pStyle w:val="Odlomakpopisa"/>
              <w:numPr>
                <w:ilvl w:val="0"/>
                <w:numId w:val="98"/>
              </w:numPr>
              <w:tabs>
                <w:tab w:val="left" w:pos="6047"/>
              </w:tabs>
              <w:spacing w:after="120"/>
              <w:ind w:left="312" w:hanging="284"/>
              <w:contextualSpacing w:val="0"/>
              <w:rPr>
                <w:rFonts w:ascii="Gill Sans MT" w:hAnsi="Gill Sans MT"/>
                <w:b/>
                <w:iCs/>
                <w:sz w:val="24"/>
                <w:szCs w:val="24"/>
              </w:rPr>
            </w:pPr>
            <w:r w:rsidRPr="00976A3B">
              <w:rPr>
                <w:rFonts w:ascii="Gill Sans MT" w:hAnsi="Gill Sans MT"/>
                <w:bCs/>
                <w:iCs/>
                <w:sz w:val="24"/>
                <w:szCs w:val="24"/>
              </w:rPr>
              <w:t>Planirane količine otpada</w:t>
            </w:r>
            <w:r w:rsidR="004F2361" w:rsidRPr="00976A3B">
              <w:rPr>
                <w:rFonts w:ascii="Gill Sans MT" w:hAnsi="Gill Sans MT"/>
                <w:bCs/>
                <w:iCs/>
                <w:sz w:val="24"/>
                <w:szCs w:val="24"/>
              </w:rPr>
              <w:t xml:space="preserve"> </w:t>
            </w:r>
            <w:r w:rsidR="004F2361" w:rsidRPr="00976A3B">
              <w:rPr>
                <w:rFonts w:ascii="Gill Sans MT" w:hAnsi="Gill Sans MT"/>
                <w:b/>
                <w:iCs/>
                <w:sz w:val="24"/>
                <w:szCs w:val="24"/>
              </w:rPr>
              <w:t>(u t/g)</w:t>
            </w:r>
            <w:r w:rsidR="000E111E" w:rsidRPr="00976A3B">
              <w:rPr>
                <w:rFonts w:ascii="Gill Sans MT" w:hAnsi="Gill Sans MT"/>
                <w:bCs/>
                <w:iCs/>
                <w:sz w:val="24"/>
                <w:szCs w:val="24"/>
              </w:rPr>
              <w:t xml:space="preserve"> koje će se zaprimati</w:t>
            </w:r>
            <w:r w:rsidRPr="00976A3B">
              <w:rPr>
                <w:rFonts w:ascii="Gill Sans MT" w:hAnsi="Gill Sans MT"/>
                <w:bCs/>
                <w:iCs/>
                <w:sz w:val="24"/>
                <w:szCs w:val="24"/>
              </w:rPr>
              <w:t xml:space="preserve"> </w:t>
            </w:r>
            <w:r w:rsidR="00035989" w:rsidRPr="00976A3B">
              <w:rPr>
                <w:rFonts w:ascii="Gill Sans MT" w:hAnsi="Gill Sans MT"/>
                <w:bCs/>
                <w:iCs/>
                <w:sz w:val="24"/>
                <w:szCs w:val="24"/>
              </w:rPr>
              <w:t>veće</w:t>
            </w:r>
            <w:r w:rsidRPr="00976A3B">
              <w:rPr>
                <w:rFonts w:ascii="Gill Sans MT" w:hAnsi="Gill Sans MT"/>
                <w:bCs/>
                <w:iCs/>
                <w:sz w:val="24"/>
                <w:szCs w:val="24"/>
              </w:rPr>
              <w:t xml:space="preserve"> su od projektiranog kapaciteta opreme</w:t>
            </w:r>
            <w:r w:rsidR="000E111E" w:rsidRPr="00976A3B">
              <w:rPr>
                <w:rFonts w:ascii="Gill Sans MT" w:hAnsi="Gill Sans MT"/>
                <w:bCs/>
                <w:iCs/>
                <w:sz w:val="24"/>
                <w:szCs w:val="24"/>
              </w:rPr>
              <w:t xml:space="preserve"> što pokazuje </w:t>
            </w:r>
            <w:r w:rsidR="00CC356F" w:rsidRPr="00976A3B">
              <w:rPr>
                <w:rFonts w:ascii="Gill Sans MT" w:hAnsi="Gill Sans MT"/>
                <w:bCs/>
                <w:iCs/>
                <w:sz w:val="24"/>
                <w:szCs w:val="24"/>
              </w:rPr>
              <w:t xml:space="preserve">poboljšanu organizaciju postupka recikliranja </w:t>
            </w:r>
            <w:r w:rsidR="001A0E1B" w:rsidRPr="00976A3B">
              <w:rPr>
                <w:rFonts w:ascii="Gill Sans MT" w:hAnsi="Gill Sans MT"/>
                <w:bCs/>
                <w:iCs/>
                <w:sz w:val="24"/>
                <w:szCs w:val="24"/>
              </w:rPr>
              <w:t>čime</w:t>
            </w:r>
            <w:r w:rsidR="000E111E" w:rsidRPr="00976A3B">
              <w:rPr>
                <w:rFonts w:ascii="Gill Sans MT" w:hAnsi="Gill Sans MT"/>
                <w:bCs/>
                <w:iCs/>
                <w:sz w:val="24"/>
                <w:szCs w:val="24"/>
              </w:rPr>
              <w:t xml:space="preserve"> </w:t>
            </w:r>
            <w:r w:rsidR="008158BE" w:rsidRPr="00976A3B">
              <w:rPr>
                <w:rFonts w:ascii="Gill Sans MT" w:hAnsi="Gill Sans MT"/>
                <w:bCs/>
                <w:iCs/>
                <w:sz w:val="24"/>
                <w:szCs w:val="24"/>
              </w:rPr>
              <w:t xml:space="preserve">Prijavitelj </w:t>
            </w:r>
            <w:r w:rsidR="00CC356F" w:rsidRPr="00976A3B">
              <w:rPr>
                <w:rFonts w:ascii="Gill Sans MT" w:hAnsi="Gill Sans MT"/>
                <w:bCs/>
                <w:iCs/>
                <w:sz w:val="24"/>
                <w:szCs w:val="24"/>
              </w:rPr>
              <w:t>ostvar</w:t>
            </w:r>
            <w:r w:rsidR="008158BE" w:rsidRPr="00976A3B">
              <w:rPr>
                <w:rFonts w:ascii="Gill Sans MT" w:hAnsi="Gill Sans MT"/>
                <w:bCs/>
                <w:iCs/>
                <w:sz w:val="24"/>
                <w:szCs w:val="24"/>
              </w:rPr>
              <w:t>uje</w:t>
            </w:r>
            <w:r w:rsidR="00CC356F" w:rsidRPr="00976A3B">
              <w:rPr>
                <w:rFonts w:ascii="Gill Sans MT" w:hAnsi="Gill Sans MT"/>
                <w:bCs/>
                <w:iCs/>
                <w:sz w:val="24"/>
                <w:szCs w:val="24"/>
              </w:rPr>
              <w:t xml:space="preserve"> bolje rezultate u odnosu na </w:t>
            </w:r>
            <w:r w:rsidR="00BE71AF" w:rsidRPr="00976A3B">
              <w:rPr>
                <w:rFonts w:ascii="Gill Sans MT" w:hAnsi="Gill Sans MT"/>
                <w:bCs/>
                <w:iCs/>
                <w:sz w:val="24"/>
                <w:szCs w:val="24"/>
              </w:rPr>
              <w:t>projektirani</w:t>
            </w:r>
            <w:r w:rsidR="00CC356F" w:rsidRPr="00976A3B">
              <w:rPr>
                <w:rFonts w:ascii="Gill Sans MT" w:hAnsi="Gill Sans MT"/>
                <w:bCs/>
                <w:iCs/>
                <w:sz w:val="24"/>
                <w:szCs w:val="24"/>
              </w:rPr>
              <w:t xml:space="preserve"> kapacitet opreme za recikliranje</w:t>
            </w:r>
            <w:r w:rsidR="00BE71AF" w:rsidRPr="00976A3B">
              <w:rPr>
                <w:rFonts w:ascii="Gill Sans MT" w:hAnsi="Gill Sans MT"/>
                <w:bCs/>
                <w:iCs/>
                <w:sz w:val="24"/>
                <w:szCs w:val="24"/>
              </w:rPr>
              <w:t xml:space="preserve"> - </w:t>
            </w:r>
            <w:r w:rsidR="00834556" w:rsidRPr="00976A3B">
              <w:rPr>
                <w:rFonts w:ascii="Gill Sans MT" w:hAnsi="Gill Sans MT"/>
                <w:b/>
                <w:iCs/>
                <w:sz w:val="24"/>
                <w:szCs w:val="24"/>
              </w:rPr>
              <w:t>4</w:t>
            </w:r>
            <w:r w:rsidR="00BE71AF" w:rsidRPr="00976A3B">
              <w:rPr>
                <w:rFonts w:ascii="Gill Sans MT" w:hAnsi="Gill Sans MT"/>
                <w:b/>
                <w:iCs/>
                <w:sz w:val="24"/>
                <w:szCs w:val="24"/>
              </w:rPr>
              <w:t xml:space="preserve"> boda</w:t>
            </w:r>
          </w:p>
        </w:tc>
        <w:tc>
          <w:tcPr>
            <w:tcW w:w="1559" w:type="dxa"/>
            <w:vAlign w:val="center"/>
          </w:tcPr>
          <w:p w14:paraId="3D56D24A" w14:textId="77777777" w:rsidR="00C0382C" w:rsidRPr="00976A3B" w:rsidRDefault="00C0382C" w:rsidP="004829E9">
            <w:pPr>
              <w:jc w:val="center"/>
              <w:rPr>
                <w:rFonts w:ascii="Gill Sans MT" w:hAnsi="Gill Sans MT"/>
                <w:sz w:val="24"/>
                <w:szCs w:val="24"/>
              </w:rPr>
            </w:pPr>
            <w:r w:rsidRPr="00976A3B">
              <w:rPr>
                <w:rFonts w:ascii="Gill Sans MT" w:hAnsi="Gill Sans MT"/>
                <w:sz w:val="24"/>
                <w:szCs w:val="24"/>
              </w:rPr>
              <w:lastRenderedPageBreak/>
              <w:t>Min. 1 bod</w:t>
            </w:r>
          </w:p>
          <w:p w14:paraId="46CE448A" w14:textId="77C59204" w:rsidR="00C0382C" w:rsidRPr="00976A3B" w:rsidRDefault="00C0382C" w:rsidP="004829E9">
            <w:pPr>
              <w:jc w:val="center"/>
              <w:rPr>
                <w:rFonts w:ascii="Gill Sans MT" w:hAnsi="Gill Sans MT"/>
                <w:sz w:val="24"/>
                <w:szCs w:val="24"/>
              </w:rPr>
            </w:pPr>
            <w:r w:rsidRPr="00976A3B">
              <w:rPr>
                <w:rFonts w:ascii="Gill Sans MT" w:hAnsi="Gill Sans MT"/>
                <w:sz w:val="24"/>
                <w:szCs w:val="24"/>
              </w:rPr>
              <w:t xml:space="preserve">Max. </w:t>
            </w:r>
            <w:r w:rsidR="00572256" w:rsidRPr="00976A3B">
              <w:rPr>
                <w:rFonts w:ascii="Gill Sans MT" w:hAnsi="Gill Sans MT"/>
                <w:sz w:val="24"/>
                <w:szCs w:val="24"/>
              </w:rPr>
              <w:t>4</w:t>
            </w:r>
            <w:r w:rsidRPr="00976A3B">
              <w:rPr>
                <w:rFonts w:ascii="Gill Sans MT" w:hAnsi="Gill Sans MT"/>
                <w:sz w:val="24"/>
                <w:szCs w:val="24"/>
              </w:rPr>
              <w:t xml:space="preserve"> boda</w:t>
            </w:r>
          </w:p>
        </w:tc>
        <w:tc>
          <w:tcPr>
            <w:tcW w:w="1701" w:type="dxa"/>
            <w:vAlign w:val="center"/>
          </w:tcPr>
          <w:p w14:paraId="2DC26D76" w14:textId="01ADC60C" w:rsidR="00CC356F" w:rsidRPr="00976A3B" w:rsidRDefault="0055563B" w:rsidP="004829E9">
            <w:pPr>
              <w:jc w:val="center"/>
              <w:rPr>
                <w:rFonts w:ascii="Gill Sans MT" w:eastAsia="Times New Roman" w:hAnsi="Gill Sans MT"/>
                <w:sz w:val="24"/>
                <w:szCs w:val="24"/>
              </w:rPr>
            </w:pPr>
            <w:r w:rsidRPr="00976A3B">
              <w:rPr>
                <w:rFonts w:ascii="Gill Sans MT" w:eastAsia="Times New Roman" w:hAnsi="Gill Sans MT"/>
                <w:sz w:val="24"/>
                <w:szCs w:val="24"/>
              </w:rPr>
              <w:t>Analiza tržišta i dostupnosti o</w:t>
            </w:r>
            <w:r w:rsidR="006E5154" w:rsidRPr="00976A3B">
              <w:rPr>
                <w:rFonts w:ascii="Gill Sans MT" w:eastAsia="Times New Roman" w:hAnsi="Gill Sans MT"/>
                <w:sz w:val="24"/>
                <w:szCs w:val="24"/>
              </w:rPr>
              <w:t>tpada</w:t>
            </w:r>
            <w:r w:rsidR="009034CF" w:rsidRPr="00976A3B">
              <w:rPr>
                <w:rFonts w:ascii="Gill Sans MT" w:eastAsia="Times New Roman" w:hAnsi="Gill Sans MT"/>
                <w:sz w:val="24"/>
                <w:szCs w:val="24"/>
                <w:vertAlign w:val="superscript"/>
              </w:rPr>
              <w:t>28</w:t>
            </w:r>
          </w:p>
          <w:p w14:paraId="5FFBA656" w14:textId="44543F2F" w:rsidR="0055563B" w:rsidRPr="00976A3B" w:rsidRDefault="00CC356F" w:rsidP="004829E9">
            <w:pPr>
              <w:jc w:val="center"/>
              <w:rPr>
                <w:rFonts w:ascii="Gill Sans MT" w:eastAsia="Times New Roman" w:hAnsi="Gill Sans MT"/>
                <w:sz w:val="24"/>
                <w:szCs w:val="24"/>
              </w:rPr>
            </w:pPr>
            <w:r w:rsidRPr="00976A3B">
              <w:rPr>
                <w:rFonts w:ascii="Gill Sans MT" w:eastAsia="Times New Roman" w:hAnsi="Gill Sans MT"/>
                <w:sz w:val="24"/>
                <w:szCs w:val="24"/>
              </w:rPr>
              <w:t>i</w:t>
            </w:r>
          </w:p>
          <w:p w14:paraId="0A2A6CCF" w14:textId="0251B7B9" w:rsidR="00C0382C" w:rsidRPr="00976A3B" w:rsidRDefault="00007001" w:rsidP="004829E9">
            <w:pPr>
              <w:jc w:val="center"/>
              <w:rPr>
                <w:rFonts w:ascii="Gill Sans MT" w:eastAsia="Times New Roman" w:hAnsi="Gill Sans MT"/>
                <w:sz w:val="24"/>
                <w:szCs w:val="24"/>
              </w:rPr>
            </w:pPr>
            <w:r w:rsidRPr="00976A3B">
              <w:rPr>
                <w:rFonts w:ascii="Gill Sans MT" w:eastAsia="Times New Roman" w:hAnsi="Gill Sans MT"/>
                <w:sz w:val="24"/>
                <w:szCs w:val="24"/>
              </w:rPr>
              <w:t xml:space="preserve">Obrazac 1. </w:t>
            </w:r>
            <w:r w:rsidR="00C0382C" w:rsidRPr="00976A3B">
              <w:rPr>
                <w:rFonts w:ascii="Gill Sans MT" w:eastAsia="Times New Roman" w:hAnsi="Gill Sans MT"/>
                <w:sz w:val="24"/>
                <w:szCs w:val="24"/>
              </w:rPr>
              <w:t>Prijavni obrazac</w:t>
            </w:r>
          </w:p>
          <w:p w14:paraId="189CF3C7" w14:textId="1A5A3640" w:rsidR="00C0382C" w:rsidRPr="00976A3B" w:rsidRDefault="00C0382C" w:rsidP="00044E1B">
            <w:pPr>
              <w:jc w:val="center"/>
              <w:rPr>
                <w:rFonts w:ascii="Gill Sans MT" w:hAnsi="Gill Sans MT"/>
                <w:sz w:val="24"/>
                <w:szCs w:val="24"/>
              </w:rPr>
            </w:pPr>
          </w:p>
        </w:tc>
      </w:tr>
      <w:tr w:rsidR="000A2734" w:rsidRPr="00976A3B" w14:paraId="55B06931" w14:textId="77777777" w:rsidTr="00115A63">
        <w:tc>
          <w:tcPr>
            <w:tcW w:w="5807" w:type="dxa"/>
            <w:vAlign w:val="center"/>
          </w:tcPr>
          <w:p w14:paraId="67362097" w14:textId="385CC08A" w:rsidR="000A2734" w:rsidRPr="00976A3B" w:rsidRDefault="00DA6329" w:rsidP="000A2734">
            <w:pPr>
              <w:pStyle w:val="Odlomakpopisa"/>
              <w:numPr>
                <w:ilvl w:val="1"/>
                <w:numId w:val="28"/>
              </w:numPr>
              <w:spacing w:after="120"/>
              <w:ind w:left="22" w:hanging="22"/>
              <w:rPr>
                <w:rFonts w:ascii="Gill Sans MT" w:eastAsia="Cambria" w:hAnsi="Gill Sans MT"/>
                <w:b/>
                <w:sz w:val="24"/>
                <w:szCs w:val="24"/>
              </w:rPr>
            </w:pPr>
            <w:bookmarkStart w:id="433" w:name="_Hlk174109256"/>
            <w:r w:rsidRPr="00976A3B">
              <w:rPr>
                <w:rFonts w:ascii="Gill Sans MT" w:eastAsia="Cambria" w:hAnsi="Gill Sans MT"/>
                <w:b/>
                <w:sz w:val="24"/>
                <w:szCs w:val="24"/>
              </w:rPr>
              <w:lastRenderedPageBreak/>
              <w:t xml:space="preserve">Omjer </w:t>
            </w:r>
            <w:r w:rsidR="00B154AD" w:rsidRPr="00976A3B">
              <w:rPr>
                <w:rFonts w:ascii="Gill Sans MT" w:eastAsia="Cambria" w:hAnsi="Gill Sans MT"/>
                <w:b/>
                <w:sz w:val="24"/>
                <w:szCs w:val="24"/>
              </w:rPr>
              <w:t xml:space="preserve">ukupno prihvatljive </w:t>
            </w:r>
            <w:r w:rsidRPr="00976A3B">
              <w:rPr>
                <w:rFonts w:ascii="Gill Sans MT" w:eastAsia="Cambria" w:hAnsi="Gill Sans MT"/>
                <w:b/>
                <w:sz w:val="24"/>
                <w:szCs w:val="24"/>
              </w:rPr>
              <w:t xml:space="preserve">vrijednosti </w:t>
            </w:r>
            <w:r w:rsidR="005301AD" w:rsidRPr="00976A3B">
              <w:rPr>
                <w:rFonts w:ascii="Gill Sans MT" w:eastAsia="Cambria" w:hAnsi="Gill Sans MT"/>
                <w:b/>
                <w:sz w:val="24"/>
                <w:szCs w:val="24"/>
              </w:rPr>
              <w:t xml:space="preserve">projekta </w:t>
            </w:r>
            <w:r w:rsidRPr="00976A3B">
              <w:rPr>
                <w:rFonts w:ascii="Gill Sans MT" w:eastAsia="Cambria" w:hAnsi="Gill Sans MT"/>
                <w:b/>
                <w:sz w:val="24"/>
                <w:szCs w:val="24"/>
              </w:rPr>
              <w:t>i dodatnog kapaciteta</w:t>
            </w:r>
            <w:r w:rsidR="005301AD" w:rsidRPr="00976A3B">
              <w:rPr>
                <w:rFonts w:ascii="Gill Sans MT" w:eastAsia="Cambria" w:hAnsi="Gill Sans MT"/>
                <w:b/>
                <w:sz w:val="24"/>
                <w:szCs w:val="24"/>
              </w:rPr>
              <w:t xml:space="preserve"> recikliranja</w:t>
            </w:r>
            <w:r w:rsidR="009055F1" w:rsidRPr="00976A3B">
              <w:rPr>
                <w:rFonts w:ascii="Gill Sans MT" w:eastAsia="Cambria" w:hAnsi="Gill Sans MT"/>
                <w:b/>
                <w:sz w:val="24"/>
                <w:szCs w:val="24"/>
              </w:rPr>
              <w:t xml:space="preserve"> </w:t>
            </w:r>
          </w:p>
          <w:bookmarkEnd w:id="433"/>
          <w:p w14:paraId="0BF8784A" w14:textId="0E25D10B" w:rsidR="000A2734" w:rsidRPr="00976A3B" w:rsidRDefault="0064479B" w:rsidP="000A2734">
            <w:pPr>
              <w:spacing w:after="120"/>
              <w:rPr>
                <w:rFonts w:ascii="Gill Sans MT" w:eastAsia="Cambria" w:hAnsi="Gill Sans MT"/>
                <w:sz w:val="24"/>
                <w:szCs w:val="24"/>
              </w:rPr>
            </w:pPr>
            <w:r w:rsidRPr="00976A3B">
              <w:rPr>
                <w:rFonts w:ascii="Gill Sans MT" w:eastAsia="Cambria" w:hAnsi="Gill Sans MT"/>
                <w:sz w:val="24"/>
                <w:szCs w:val="24"/>
              </w:rPr>
              <w:t>U dokumentu Analiza dostupnosti otpada Prijavitelj je prikazao o</w:t>
            </w:r>
            <w:r w:rsidR="000A2734" w:rsidRPr="00976A3B">
              <w:rPr>
                <w:rFonts w:ascii="Gill Sans MT" w:eastAsia="Cambria" w:hAnsi="Gill Sans MT"/>
                <w:sz w:val="24"/>
                <w:szCs w:val="24"/>
              </w:rPr>
              <w:t xml:space="preserve">mjer </w:t>
            </w:r>
            <w:r w:rsidR="00DA3D7B" w:rsidRPr="00976A3B">
              <w:rPr>
                <w:rFonts w:ascii="Gill Sans MT" w:eastAsia="Cambria" w:hAnsi="Gill Sans MT"/>
                <w:sz w:val="24"/>
                <w:szCs w:val="24"/>
              </w:rPr>
              <w:t>ukupno prihvatljive vrijednosti projekta</w:t>
            </w:r>
            <w:r w:rsidR="005301AD" w:rsidRPr="00976A3B">
              <w:rPr>
                <w:rFonts w:ascii="Gill Sans MT" w:eastAsia="Cambria" w:hAnsi="Gill Sans MT"/>
                <w:sz w:val="24"/>
                <w:szCs w:val="24"/>
              </w:rPr>
              <w:t xml:space="preserve"> iskazanog u E</w:t>
            </w:r>
            <w:r w:rsidR="005D05F5" w:rsidRPr="00976A3B">
              <w:rPr>
                <w:rFonts w:ascii="Gill Sans MT" w:eastAsia="Cambria" w:hAnsi="Gill Sans MT"/>
                <w:sz w:val="24"/>
                <w:szCs w:val="24"/>
              </w:rPr>
              <w:t>u</w:t>
            </w:r>
            <w:r w:rsidR="005301AD" w:rsidRPr="00976A3B">
              <w:rPr>
                <w:rFonts w:ascii="Gill Sans MT" w:eastAsia="Cambria" w:hAnsi="Gill Sans MT"/>
                <w:sz w:val="24"/>
                <w:szCs w:val="24"/>
              </w:rPr>
              <w:t>rima i</w:t>
            </w:r>
            <w:r w:rsidR="00DA3D7B" w:rsidRPr="00976A3B">
              <w:rPr>
                <w:rFonts w:ascii="Gill Sans MT" w:eastAsia="Cambria" w:hAnsi="Gill Sans MT"/>
                <w:sz w:val="24"/>
                <w:szCs w:val="24"/>
              </w:rPr>
              <w:t xml:space="preserve"> dodatnog kapaciteta za recikliranje otpada</w:t>
            </w:r>
            <w:r w:rsidR="005301AD" w:rsidRPr="00976A3B">
              <w:rPr>
                <w:rFonts w:ascii="Gill Sans MT" w:eastAsia="Cambria" w:hAnsi="Gill Sans MT"/>
                <w:sz w:val="24"/>
                <w:szCs w:val="24"/>
              </w:rPr>
              <w:t xml:space="preserve"> iskazanog u tonama</w:t>
            </w:r>
            <w:r w:rsidR="007158B8" w:rsidRPr="00976A3B">
              <w:rPr>
                <w:rFonts w:ascii="Gill Sans MT" w:eastAsia="Cambria" w:hAnsi="Gill Sans MT"/>
                <w:sz w:val="24"/>
                <w:szCs w:val="24"/>
              </w:rPr>
              <w:t>.</w:t>
            </w:r>
          </w:p>
          <w:p w14:paraId="0E7F3901" w14:textId="2E2B0244" w:rsidR="000A2734" w:rsidRPr="00976A3B" w:rsidRDefault="000A2734" w:rsidP="000A2734">
            <w:pPr>
              <w:pStyle w:val="Odlomakpopisa"/>
              <w:numPr>
                <w:ilvl w:val="0"/>
                <w:numId w:val="99"/>
              </w:numPr>
              <w:spacing w:after="60"/>
              <w:ind w:left="312" w:hanging="284"/>
              <w:contextualSpacing w:val="0"/>
              <w:rPr>
                <w:rFonts w:ascii="Gill Sans MT" w:eastAsia="Cambria" w:hAnsi="Gill Sans MT"/>
                <w:b/>
                <w:iCs/>
                <w:spacing w:val="-1"/>
                <w:sz w:val="24"/>
                <w:szCs w:val="24"/>
              </w:rPr>
            </w:pPr>
            <w:r w:rsidRPr="00976A3B">
              <w:rPr>
                <w:rFonts w:ascii="Gill Sans MT" w:eastAsia="Cambria" w:hAnsi="Gill Sans MT"/>
                <w:bCs/>
                <w:iCs/>
                <w:spacing w:val="-1"/>
                <w:sz w:val="24"/>
                <w:szCs w:val="24"/>
              </w:rPr>
              <w:t xml:space="preserve">do </w:t>
            </w:r>
            <w:r w:rsidR="00E57BEE" w:rsidRPr="00976A3B">
              <w:rPr>
                <w:rFonts w:ascii="Gill Sans MT" w:eastAsia="Cambria" w:hAnsi="Gill Sans MT"/>
                <w:bCs/>
                <w:iCs/>
                <w:spacing w:val="-1"/>
                <w:sz w:val="24"/>
                <w:szCs w:val="24"/>
              </w:rPr>
              <w:t>100</w:t>
            </w:r>
            <w:r w:rsidRPr="00976A3B">
              <w:rPr>
                <w:rFonts w:ascii="Gill Sans MT" w:eastAsia="Cambria" w:hAnsi="Gill Sans MT"/>
                <w:bCs/>
                <w:iCs/>
                <w:spacing w:val="-1"/>
                <w:sz w:val="24"/>
                <w:szCs w:val="24"/>
              </w:rPr>
              <w:t xml:space="preserve"> EUR/t - </w:t>
            </w:r>
            <w:r w:rsidR="00083138" w:rsidRPr="00976A3B">
              <w:rPr>
                <w:rFonts w:ascii="Gill Sans MT" w:eastAsia="Cambria" w:hAnsi="Gill Sans MT"/>
                <w:b/>
                <w:iCs/>
                <w:spacing w:val="-1"/>
                <w:sz w:val="24"/>
                <w:szCs w:val="24"/>
              </w:rPr>
              <w:t>10</w:t>
            </w:r>
            <w:r w:rsidRPr="00976A3B">
              <w:rPr>
                <w:rFonts w:ascii="Gill Sans MT" w:eastAsia="Cambria" w:hAnsi="Gill Sans MT"/>
                <w:b/>
                <w:iCs/>
                <w:spacing w:val="-1"/>
                <w:sz w:val="24"/>
                <w:szCs w:val="24"/>
              </w:rPr>
              <w:t xml:space="preserve"> boda</w:t>
            </w:r>
          </w:p>
          <w:p w14:paraId="41BAA026" w14:textId="0FEA8BE6" w:rsidR="000A2734" w:rsidRPr="00976A3B" w:rsidRDefault="00083138" w:rsidP="000A2734">
            <w:pPr>
              <w:pStyle w:val="Odlomakpopisa"/>
              <w:numPr>
                <w:ilvl w:val="0"/>
                <w:numId w:val="99"/>
              </w:numPr>
              <w:spacing w:after="60"/>
              <w:ind w:left="312" w:hanging="284"/>
              <w:contextualSpacing w:val="0"/>
              <w:rPr>
                <w:rFonts w:ascii="Gill Sans MT" w:eastAsia="Cambria" w:hAnsi="Gill Sans MT"/>
                <w:b/>
                <w:iCs/>
                <w:spacing w:val="-1"/>
                <w:sz w:val="24"/>
                <w:szCs w:val="24"/>
              </w:rPr>
            </w:pPr>
            <w:r w:rsidRPr="00976A3B">
              <w:rPr>
                <w:rFonts w:ascii="Gill Sans MT" w:eastAsia="Cambria" w:hAnsi="Gill Sans MT"/>
                <w:bCs/>
                <w:iCs/>
                <w:spacing w:val="-1"/>
                <w:sz w:val="24"/>
                <w:szCs w:val="24"/>
              </w:rPr>
              <w:t>100,</w:t>
            </w:r>
            <w:r w:rsidR="005E6BBE" w:rsidRPr="00976A3B">
              <w:rPr>
                <w:rFonts w:ascii="Gill Sans MT" w:eastAsia="Cambria" w:hAnsi="Gill Sans MT"/>
                <w:bCs/>
                <w:iCs/>
                <w:spacing w:val="-1"/>
                <w:sz w:val="24"/>
                <w:szCs w:val="24"/>
              </w:rPr>
              <w:t>01</w:t>
            </w:r>
            <w:r w:rsidR="000A2734" w:rsidRPr="00976A3B">
              <w:rPr>
                <w:rFonts w:ascii="Gill Sans MT" w:eastAsia="Cambria" w:hAnsi="Gill Sans MT"/>
                <w:bCs/>
                <w:iCs/>
                <w:spacing w:val="-1"/>
                <w:sz w:val="24"/>
                <w:szCs w:val="24"/>
              </w:rPr>
              <w:t xml:space="preserve"> – </w:t>
            </w:r>
            <w:r w:rsidRPr="00976A3B">
              <w:rPr>
                <w:rFonts w:ascii="Gill Sans MT" w:eastAsia="Cambria" w:hAnsi="Gill Sans MT"/>
                <w:bCs/>
                <w:iCs/>
                <w:spacing w:val="-1"/>
                <w:sz w:val="24"/>
                <w:szCs w:val="24"/>
              </w:rPr>
              <w:t>1.000</w:t>
            </w:r>
            <w:r w:rsidR="000A2734" w:rsidRPr="00976A3B">
              <w:rPr>
                <w:rFonts w:ascii="Gill Sans MT" w:eastAsia="Cambria" w:hAnsi="Gill Sans MT"/>
                <w:bCs/>
                <w:iCs/>
                <w:spacing w:val="-1"/>
                <w:sz w:val="24"/>
                <w:szCs w:val="24"/>
              </w:rPr>
              <w:t xml:space="preserve"> EUR/t </w:t>
            </w:r>
            <w:r w:rsidR="00F91771" w:rsidRPr="00976A3B">
              <w:rPr>
                <w:rFonts w:ascii="Gill Sans MT" w:eastAsia="Cambria" w:hAnsi="Gill Sans MT"/>
                <w:bCs/>
                <w:iCs/>
                <w:spacing w:val="-1"/>
                <w:sz w:val="24"/>
                <w:szCs w:val="24"/>
              </w:rPr>
              <w:t>–</w:t>
            </w:r>
            <w:r w:rsidR="000A2734" w:rsidRPr="00976A3B">
              <w:rPr>
                <w:rFonts w:ascii="Gill Sans MT" w:eastAsia="Cambria" w:hAnsi="Gill Sans MT"/>
                <w:bCs/>
                <w:iCs/>
                <w:spacing w:val="-1"/>
                <w:sz w:val="24"/>
                <w:szCs w:val="24"/>
              </w:rPr>
              <w:t xml:space="preserve"> </w:t>
            </w:r>
            <w:r w:rsidRPr="00976A3B">
              <w:rPr>
                <w:rFonts w:ascii="Gill Sans MT" w:eastAsia="Cambria" w:hAnsi="Gill Sans MT"/>
                <w:b/>
                <w:iCs/>
                <w:spacing w:val="-1"/>
                <w:sz w:val="24"/>
                <w:szCs w:val="24"/>
              </w:rPr>
              <w:t>8</w:t>
            </w:r>
            <w:r w:rsidR="000A2734" w:rsidRPr="00976A3B">
              <w:rPr>
                <w:rFonts w:ascii="Gill Sans MT" w:eastAsia="Cambria" w:hAnsi="Gill Sans MT"/>
                <w:b/>
                <w:iCs/>
                <w:spacing w:val="-1"/>
                <w:sz w:val="24"/>
                <w:szCs w:val="24"/>
              </w:rPr>
              <w:t xml:space="preserve"> boda</w:t>
            </w:r>
          </w:p>
          <w:p w14:paraId="2F9EA1E8" w14:textId="78A3C0C7" w:rsidR="000A2734" w:rsidRPr="00976A3B" w:rsidRDefault="00083138" w:rsidP="000A2734">
            <w:pPr>
              <w:pStyle w:val="Odlomakpopisa"/>
              <w:numPr>
                <w:ilvl w:val="0"/>
                <w:numId w:val="99"/>
              </w:numPr>
              <w:spacing w:after="60"/>
              <w:ind w:left="312" w:hanging="284"/>
              <w:contextualSpacing w:val="0"/>
              <w:rPr>
                <w:rFonts w:ascii="Gill Sans MT" w:eastAsia="Cambria" w:hAnsi="Gill Sans MT"/>
                <w:bCs/>
                <w:iCs/>
                <w:spacing w:val="-1"/>
                <w:sz w:val="24"/>
                <w:szCs w:val="24"/>
              </w:rPr>
            </w:pPr>
            <w:r w:rsidRPr="00976A3B">
              <w:rPr>
                <w:rFonts w:ascii="Gill Sans MT" w:eastAsia="Cambria" w:hAnsi="Gill Sans MT"/>
                <w:bCs/>
                <w:iCs/>
                <w:spacing w:val="-1"/>
                <w:sz w:val="24"/>
                <w:szCs w:val="24"/>
              </w:rPr>
              <w:t>1.000,</w:t>
            </w:r>
            <w:r w:rsidR="009055F1" w:rsidRPr="00976A3B">
              <w:rPr>
                <w:rFonts w:ascii="Gill Sans MT" w:eastAsia="Cambria" w:hAnsi="Gill Sans MT"/>
                <w:bCs/>
                <w:iCs/>
                <w:spacing w:val="-1"/>
                <w:sz w:val="24"/>
                <w:szCs w:val="24"/>
              </w:rPr>
              <w:t>01</w:t>
            </w:r>
            <w:r w:rsidR="000A2734" w:rsidRPr="00976A3B">
              <w:rPr>
                <w:rFonts w:ascii="Gill Sans MT" w:eastAsia="Cambria" w:hAnsi="Gill Sans MT"/>
                <w:bCs/>
                <w:iCs/>
                <w:spacing w:val="-1"/>
                <w:sz w:val="24"/>
                <w:szCs w:val="24"/>
              </w:rPr>
              <w:t xml:space="preserve"> – </w:t>
            </w:r>
            <w:r w:rsidRPr="00976A3B">
              <w:rPr>
                <w:rFonts w:ascii="Gill Sans MT" w:eastAsia="Cambria" w:hAnsi="Gill Sans MT"/>
                <w:bCs/>
                <w:iCs/>
                <w:spacing w:val="-1"/>
                <w:sz w:val="24"/>
                <w:szCs w:val="24"/>
              </w:rPr>
              <w:t>5.000</w:t>
            </w:r>
            <w:r w:rsidR="000A2734" w:rsidRPr="00976A3B">
              <w:rPr>
                <w:rFonts w:ascii="Gill Sans MT" w:eastAsia="Cambria" w:hAnsi="Gill Sans MT"/>
                <w:bCs/>
                <w:iCs/>
                <w:spacing w:val="-1"/>
                <w:sz w:val="24"/>
                <w:szCs w:val="24"/>
              </w:rPr>
              <w:t xml:space="preserve"> EUR/t </w:t>
            </w:r>
            <w:r w:rsidR="00F91771" w:rsidRPr="00976A3B">
              <w:rPr>
                <w:rFonts w:ascii="Gill Sans MT" w:eastAsia="Cambria" w:hAnsi="Gill Sans MT"/>
                <w:bCs/>
                <w:iCs/>
                <w:spacing w:val="-1"/>
                <w:sz w:val="24"/>
                <w:szCs w:val="24"/>
              </w:rPr>
              <w:t>–</w:t>
            </w:r>
            <w:r w:rsidR="000A2734" w:rsidRPr="00976A3B">
              <w:rPr>
                <w:rFonts w:ascii="Gill Sans MT" w:eastAsia="Cambria" w:hAnsi="Gill Sans MT"/>
                <w:bCs/>
                <w:iCs/>
                <w:spacing w:val="-1"/>
                <w:sz w:val="24"/>
                <w:szCs w:val="24"/>
              </w:rPr>
              <w:t xml:space="preserve"> </w:t>
            </w:r>
            <w:r w:rsidRPr="00976A3B">
              <w:rPr>
                <w:rFonts w:ascii="Gill Sans MT" w:eastAsia="Cambria" w:hAnsi="Gill Sans MT"/>
                <w:b/>
                <w:iCs/>
                <w:spacing w:val="-1"/>
                <w:sz w:val="24"/>
                <w:szCs w:val="24"/>
              </w:rPr>
              <w:t>6</w:t>
            </w:r>
            <w:r w:rsidR="000A2734" w:rsidRPr="00976A3B">
              <w:rPr>
                <w:rFonts w:ascii="Gill Sans MT" w:eastAsia="Cambria" w:hAnsi="Gill Sans MT"/>
                <w:b/>
                <w:iCs/>
                <w:spacing w:val="-1"/>
                <w:sz w:val="24"/>
                <w:szCs w:val="24"/>
              </w:rPr>
              <w:t xml:space="preserve"> bodova</w:t>
            </w:r>
          </w:p>
          <w:p w14:paraId="264871D5" w14:textId="2EE09E52" w:rsidR="00083138" w:rsidRPr="00976A3B" w:rsidRDefault="00083138">
            <w:pPr>
              <w:pStyle w:val="Odlomakpopisa"/>
              <w:numPr>
                <w:ilvl w:val="0"/>
                <w:numId w:val="99"/>
              </w:numPr>
              <w:spacing w:after="60"/>
              <w:ind w:left="312" w:hanging="284"/>
              <w:contextualSpacing w:val="0"/>
              <w:rPr>
                <w:rFonts w:ascii="Gill Sans MT" w:eastAsia="Cambria" w:hAnsi="Gill Sans MT"/>
                <w:bCs/>
                <w:sz w:val="24"/>
                <w:szCs w:val="24"/>
              </w:rPr>
            </w:pPr>
            <w:r w:rsidRPr="00976A3B">
              <w:rPr>
                <w:rFonts w:ascii="Gill Sans MT" w:eastAsia="Cambria" w:hAnsi="Gill Sans MT"/>
                <w:bCs/>
                <w:iCs/>
                <w:spacing w:val="-1"/>
                <w:sz w:val="24"/>
                <w:szCs w:val="24"/>
              </w:rPr>
              <w:t>5.000,</w:t>
            </w:r>
            <w:r w:rsidR="009055F1" w:rsidRPr="00976A3B">
              <w:rPr>
                <w:rFonts w:ascii="Gill Sans MT" w:eastAsia="Cambria" w:hAnsi="Gill Sans MT"/>
                <w:bCs/>
                <w:iCs/>
                <w:spacing w:val="-1"/>
                <w:sz w:val="24"/>
                <w:szCs w:val="24"/>
              </w:rPr>
              <w:t>01</w:t>
            </w:r>
            <w:r w:rsidR="000A2734" w:rsidRPr="00976A3B">
              <w:rPr>
                <w:rFonts w:ascii="Gill Sans MT" w:eastAsia="Cambria" w:hAnsi="Gill Sans MT"/>
                <w:bCs/>
                <w:iCs/>
                <w:spacing w:val="-1"/>
                <w:sz w:val="24"/>
                <w:szCs w:val="24"/>
              </w:rPr>
              <w:t xml:space="preserve"> EUR/t </w:t>
            </w:r>
            <w:r w:rsidRPr="00976A3B">
              <w:rPr>
                <w:rFonts w:ascii="Gill Sans MT" w:eastAsia="Cambria" w:hAnsi="Gill Sans MT"/>
                <w:bCs/>
                <w:iCs/>
                <w:spacing w:val="-1"/>
                <w:sz w:val="24"/>
                <w:szCs w:val="24"/>
              </w:rPr>
              <w:t>– 7.500,01</w:t>
            </w:r>
            <w:r w:rsidR="000A2734" w:rsidRPr="00976A3B">
              <w:rPr>
                <w:rFonts w:ascii="Gill Sans MT" w:eastAsia="Cambria" w:hAnsi="Gill Sans MT"/>
                <w:bCs/>
                <w:iCs/>
                <w:spacing w:val="-1"/>
                <w:sz w:val="24"/>
                <w:szCs w:val="24"/>
              </w:rPr>
              <w:t xml:space="preserve"> </w:t>
            </w:r>
            <w:r w:rsidRPr="00976A3B">
              <w:rPr>
                <w:rFonts w:ascii="Gill Sans MT" w:eastAsia="Cambria" w:hAnsi="Gill Sans MT"/>
                <w:bCs/>
                <w:iCs/>
                <w:spacing w:val="-1"/>
                <w:sz w:val="24"/>
                <w:szCs w:val="24"/>
              </w:rPr>
              <w:t xml:space="preserve">EUR/t </w:t>
            </w:r>
            <w:r w:rsidR="000A2734" w:rsidRPr="00976A3B">
              <w:rPr>
                <w:rFonts w:ascii="Gill Sans MT" w:eastAsia="Cambria" w:hAnsi="Gill Sans MT"/>
                <w:bCs/>
                <w:iCs/>
                <w:spacing w:val="-1"/>
                <w:sz w:val="24"/>
                <w:szCs w:val="24"/>
              </w:rPr>
              <w:t xml:space="preserve">– </w:t>
            </w:r>
            <w:r w:rsidRPr="00976A3B">
              <w:rPr>
                <w:rFonts w:ascii="Gill Sans MT" w:eastAsia="Cambria" w:hAnsi="Gill Sans MT"/>
                <w:b/>
                <w:iCs/>
                <w:spacing w:val="-1"/>
                <w:sz w:val="24"/>
                <w:szCs w:val="24"/>
              </w:rPr>
              <w:t>4 boda</w:t>
            </w:r>
          </w:p>
          <w:p w14:paraId="4156B9FE" w14:textId="7A267DA3" w:rsidR="000A2734" w:rsidRPr="00976A3B" w:rsidRDefault="00083138">
            <w:pPr>
              <w:pStyle w:val="Odlomakpopisa"/>
              <w:numPr>
                <w:ilvl w:val="0"/>
                <w:numId w:val="99"/>
              </w:numPr>
              <w:spacing w:after="60"/>
              <w:ind w:left="312" w:hanging="284"/>
              <w:contextualSpacing w:val="0"/>
              <w:rPr>
                <w:rFonts w:ascii="Gill Sans MT" w:eastAsia="Cambria" w:hAnsi="Gill Sans MT"/>
                <w:b/>
                <w:sz w:val="24"/>
                <w:szCs w:val="24"/>
              </w:rPr>
            </w:pPr>
            <w:r w:rsidRPr="00976A3B">
              <w:rPr>
                <w:rFonts w:ascii="Gill Sans MT" w:eastAsia="Cambria" w:hAnsi="Gill Sans MT"/>
                <w:bCs/>
                <w:iCs/>
                <w:spacing w:val="-1"/>
                <w:sz w:val="24"/>
                <w:szCs w:val="24"/>
              </w:rPr>
              <w:t>7.500,01 EUR/t -10.000</w:t>
            </w:r>
            <w:r w:rsidR="000A2734" w:rsidRPr="00976A3B">
              <w:rPr>
                <w:rFonts w:ascii="Gill Sans MT" w:eastAsia="Cambria" w:hAnsi="Gill Sans MT"/>
                <w:bCs/>
                <w:iCs/>
                <w:spacing w:val="-1"/>
                <w:sz w:val="24"/>
                <w:szCs w:val="24"/>
              </w:rPr>
              <w:t xml:space="preserve"> </w:t>
            </w:r>
            <w:r w:rsidRPr="00976A3B">
              <w:rPr>
                <w:rFonts w:ascii="Gill Sans MT" w:eastAsia="Cambria" w:hAnsi="Gill Sans MT"/>
                <w:bCs/>
                <w:iCs/>
                <w:spacing w:val="-1"/>
                <w:sz w:val="24"/>
                <w:szCs w:val="24"/>
              </w:rPr>
              <w:t xml:space="preserve">EUR/t </w:t>
            </w:r>
            <w:r w:rsidR="000A2734" w:rsidRPr="00976A3B">
              <w:rPr>
                <w:rFonts w:ascii="Gill Sans MT" w:eastAsia="Cambria" w:hAnsi="Gill Sans MT"/>
                <w:bCs/>
                <w:iCs/>
                <w:spacing w:val="-1"/>
                <w:sz w:val="24"/>
                <w:szCs w:val="24"/>
              </w:rPr>
              <w:t>bodova</w:t>
            </w:r>
            <w:r w:rsidRPr="00976A3B">
              <w:rPr>
                <w:rFonts w:ascii="Gill Sans MT" w:eastAsia="Cambria" w:hAnsi="Gill Sans MT"/>
                <w:bCs/>
                <w:iCs/>
                <w:spacing w:val="-1"/>
                <w:sz w:val="24"/>
                <w:szCs w:val="24"/>
              </w:rPr>
              <w:t xml:space="preserve"> – </w:t>
            </w:r>
            <w:r w:rsidRPr="00976A3B">
              <w:rPr>
                <w:rFonts w:ascii="Gill Sans MT" w:eastAsia="Cambria" w:hAnsi="Gill Sans MT"/>
                <w:b/>
                <w:iCs/>
                <w:spacing w:val="-1"/>
                <w:sz w:val="24"/>
                <w:szCs w:val="24"/>
              </w:rPr>
              <w:t>2 boda</w:t>
            </w:r>
          </w:p>
          <w:p w14:paraId="68455A32" w14:textId="36154ED7" w:rsidR="00083138" w:rsidRPr="00976A3B" w:rsidRDefault="00083138" w:rsidP="00865415">
            <w:pPr>
              <w:pStyle w:val="Odlomakpopisa"/>
              <w:numPr>
                <w:ilvl w:val="0"/>
                <w:numId w:val="99"/>
              </w:numPr>
              <w:spacing w:after="60"/>
              <w:ind w:left="312" w:hanging="284"/>
              <w:contextualSpacing w:val="0"/>
              <w:rPr>
                <w:rFonts w:ascii="Gill Sans MT" w:eastAsia="Cambria" w:hAnsi="Gill Sans MT"/>
                <w:b/>
                <w:sz w:val="24"/>
                <w:szCs w:val="24"/>
              </w:rPr>
            </w:pPr>
            <w:r w:rsidRPr="00976A3B">
              <w:rPr>
                <w:rFonts w:ascii="Gill Sans MT" w:eastAsia="Cambria" w:hAnsi="Gill Sans MT"/>
                <w:bCs/>
                <w:iCs/>
                <w:spacing w:val="-1"/>
                <w:sz w:val="24"/>
                <w:szCs w:val="24"/>
              </w:rPr>
              <w:t xml:space="preserve">10.000,01 EUR/t i više – </w:t>
            </w:r>
            <w:r w:rsidRPr="00976A3B">
              <w:rPr>
                <w:rFonts w:ascii="Gill Sans MT" w:eastAsia="Cambria" w:hAnsi="Gill Sans MT"/>
                <w:b/>
                <w:iCs/>
                <w:spacing w:val="-1"/>
                <w:sz w:val="24"/>
                <w:szCs w:val="24"/>
              </w:rPr>
              <w:t>0 bodova</w:t>
            </w:r>
          </w:p>
        </w:tc>
        <w:tc>
          <w:tcPr>
            <w:tcW w:w="1559" w:type="dxa"/>
            <w:vAlign w:val="center"/>
          </w:tcPr>
          <w:p w14:paraId="49CBED91" w14:textId="4CB8635F" w:rsidR="000A2734" w:rsidRPr="00976A3B" w:rsidRDefault="000A2734" w:rsidP="000A2734">
            <w:pPr>
              <w:jc w:val="center"/>
              <w:rPr>
                <w:rFonts w:ascii="Gill Sans MT" w:hAnsi="Gill Sans MT"/>
                <w:sz w:val="24"/>
                <w:szCs w:val="24"/>
              </w:rPr>
            </w:pPr>
            <w:r w:rsidRPr="00976A3B">
              <w:rPr>
                <w:rFonts w:ascii="Gill Sans MT" w:hAnsi="Gill Sans MT"/>
                <w:sz w:val="24"/>
                <w:szCs w:val="24"/>
              </w:rPr>
              <w:t xml:space="preserve">Min. 0 </w:t>
            </w:r>
            <w:r w:rsidR="006E2A7E" w:rsidRPr="00976A3B">
              <w:rPr>
                <w:rFonts w:ascii="Gill Sans MT" w:hAnsi="Gill Sans MT"/>
                <w:sz w:val="24"/>
                <w:szCs w:val="24"/>
              </w:rPr>
              <w:t>bodova</w:t>
            </w:r>
          </w:p>
          <w:p w14:paraId="47A22EA5" w14:textId="31AECBDA" w:rsidR="000A2734" w:rsidRPr="00976A3B" w:rsidRDefault="000A2734" w:rsidP="000A2734">
            <w:pPr>
              <w:jc w:val="center"/>
              <w:rPr>
                <w:rFonts w:ascii="Gill Sans MT" w:hAnsi="Gill Sans MT"/>
                <w:sz w:val="24"/>
                <w:szCs w:val="24"/>
              </w:rPr>
            </w:pPr>
            <w:r w:rsidRPr="00976A3B">
              <w:rPr>
                <w:rFonts w:ascii="Gill Sans MT" w:hAnsi="Gill Sans MT"/>
                <w:sz w:val="24"/>
                <w:szCs w:val="24"/>
              </w:rPr>
              <w:t xml:space="preserve">Max. </w:t>
            </w:r>
            <w:r w:rsidR="00E57BEE" w:rsidRPr="00976A3B">
              <w:rPr>
                <w:rFonts w:ascii="Gill Sans MT" w:hAnsi="Gill Sans MT"/>
                <w:sz w:val="24"/>
                <w:szCs w:val="24"/>
              </w:rPr>
              <w:t>10</w:t>
            </w:r>
            <w:r w:rsidRPr="00976A3B">
              <w:rPr>
                <w:rFonts w:ascii="Gill Sans MT" w:hAnsi="Gill Sans MT"/>
                <w:sz w:val="24"/>
                <w:szCs w:val="24"/>
              </w:rPr>
              <w:t xml:space="preserve"> bod</w:t>
            </w:r>
            <w:r w:rsidR="00E57BEE" w:rsidRPr="00976A3B">
              <w:rPr>
                <w:rFonts w:ascii="Gill Sans MT" w:hAnsi="Gill Sans MT"/>
                <w:sz w:val="24"/>
                <w:szCs w:val="24"/>
              </w:rPr>
              <w:t>ov</w:t>
            </w:r>
            <w:r w:rsidRPr="00976A3B">
              <w:rPr>
                <w:rFonts w:ascii="Gill Sans MT" w:hAnsi="Gill Sans MT"/>
                <w:sz w:val="24"/>
                <w:szCs w:val="24"/>
              </w:rPr>
              <w:t>a</w:t>
            </w:r>
          </w:p>
        </w:tc>
        <w:tc>
          <w:tcPr>
            <w:tcW w:w="1701" w:type="dxa"/>
            <w:vAlign w:val="center"/>
          </w:tcPr>
          <w:p w14:paraId="6AE3D0F1" w14:textId="77777777" w:rsidR="000A2734" w:rsidRPr="00976A3B" w:rsidRDefault="000A2734" w:rsidP="000A2734">
            <w:pPr>
              <w:jc w:val="center"/>
              <w:rPr>
                <w:rFonts w:ascii="Gill Sans MT" w:eastAsia="Times New Roman" w:hAnsi="Gill Sans MT"/>
                <w:sz w:val="24"/>
                <w:szCs w:val="24"/>
              </w:rPr>
            </w:pPr>
            <w:r w:rsidRPr="00976A3B">
              <w:rPr>
                <w:rFonts w:ascii="Gill Sans MT" w:eastAsia="Times New Roman" w:hAnsi="Gill Sans MT"/>
                <w:sz w:val="24"/>
                <w:szCs w:val="24"/>
              </w:rPr>
              <w:t>Analiza tržišta i dostupnosti otpada</w:t>
            </w:r>
          </w:p>
          <w:p w14:paraId="40D39E18" w14:textId="77777777" w:rsidR="000A2734" w:rsidRPr="00976A3B" w:rsidRDefault="000A2734" w:rsidP="000A2734">
            <w:pPr>
              <w:jc w:val="center"/>
              <w:rPr>
                <w:rFonts w:ascii="Gill Sans MT" w:eastAsia="Times New Roman" w:hAnsi="Gill Sans MT"/>
                <w:sz w:val="24"/>
                <w:szCs w:val="24"/>
              </w:rPr>
            </w:pPr>
            <w:r w:rsidRPr="00976A3B">
              <w:rPr>
                <w:rFonts w:ascii="Gill Sans MT" w:eastAsia="Times New Roman" w:hAnsi="Gill Sans MT"/>
                <w:sz w:val="24"/>
                <w:szCs w:val="24"/>
              </w:rPr>
              <w:t>i</w:t>
            </w:r>
          </w:p>
          <w:p w14:paraId="1164D1F8" w14:textId="77777777" w:rsidR="000A2734" w:rsidRPr="00976A3B" w:rsidRDefault="000A2734" w:rsidP="000A2734">
            <w:pPr>
              <w:jc w:val="center"/>
              <w:rPr>
                <w:rFonts w:ascii="Gill Sans MT" w:eastAsia="Times New Roman" w:hAnsi="Gill Sans MT"/>
                <w:sz w:val="24"/>
                <w:szCs w:val="24"/>
              </w:rPr>
            </w:pPr>
            <w:r w:rsidRPr="00976A3B">
              <w:rPr>
                <w:rFonts w:ascii="Gill Sans MT" w:eastAsia="Times New Roman" w:hAnsi="Gill Sans MT"/>
                <w:sz w:val="24"/>
                <w:szCs w:val="24"/>
              </w:rPr>
              <w:t>Obrazac 1. Prijavni obrazac</w:t>
            </w:r>
          </w:p>
          <w:p w14:paraId="33E43ACC" w14:textId="77777777" w:rsidR="000A2734" w:rsidRPr="00976A3B" w:rsidRDefault="000A2734" w:rsidP="000A2734">
            <w:pPr>
              <w:jc w:val="center"/>
              <w:rPr>
                <w:rFonts w:ascii="Gill Sans MT" w:eastAsia="Times New Roman" w:hAnsi="Gill Sans MT"/>
                <w:sz w:val="24"/>
                <w:szCs w:val="24"/>
              </w:rPr>
            </w:pPr>
          </w:p>
        </w:tc>
      </w:tr>
      <w:tr w:rsidR="00C17A39" w:rsidRPr="00976A3B" w14:paraId="71F386E1" w14:textId="77777777" w:rsidTr="00115A63">
        <w:tc>
          <w:tcPr>
            <w:tcW w:w="5807" w:type="dxa"/>
            <w:vAlign w:val="center"/>
          </w:tcPr>
          <w:p w14:paraId="6FD6500F" w14:textId="2CEF68DB" w:rsidR="00C17A39" w:rsidRPr="00976A3B" w:rsidRDefault="00C17A39" w:rsidP="000A2734">
            <w:pPr>
              <w:pStyle w:val="Odlomakpopisa"/>
              <w:numPr>
                <w:ilvl w:val="1"/>
                <w:numId w:val="28"/>
              </w:numPr>
              <w:spacing w:after="120"/>
              <w:ind w:left="22" w:hanging="22"/>
              <w:rPr>
                <w:rFonts w:ascii="Gill Sans MT" w:eastAsia="Cambria" w:hAnsi="Gill Sans MT"/>
                <w:b/>
                <w:sz w:val="24"/>
                <w:szCs w:val="24"/>
              </w:rPr>
            </w:pPr>
            <w:r w:rsidRPr="00976A3B">
              <w:rPr>
                <w:rFonts w:ascii="Gill Sans MT" w:eastAsia="Cambria" w:hAnsi="Gill Sans MT"/>
                <w:b/>
                <w:sz w:val="24"/>
                <w:szCs w:val="24"/>
              </w:rPr>
              <w:t xml:space="preserve">Iskoristivost postrojenja </w:t>
            </w:r>
            <w:r w:rsidR="000944CC" w:rsidRPr="00976A3B">
              <w:rPr>
                <w:rFonts w:ascii="Gill Sans MT" w:eastAsia="Cambria" w:hAnsi="Gill Sans MT"/>
                <w:b/>
                <w:sz w:val="24"/>
                <w:szCs w:val="24"/>
              </w:rPr>
              <w:t xml:space="preserve">za recikliranje </w:t>
            </w:r>
            <w:r w:rsidR="00377203" w:rsidRPr="00976A3B">
              <w:rPr>
                <w:rFonts w:ascii="Gill Sans MT" w:eastAsia="Cambria" w:hAnsi="Gill Sans MT"/>
                <w:b/>
                <w:sz w:val="24"/>
                <w:szCs w:val="24"/>
              </w:rPr>
              <w:t>otpada</w:t>
            </w:r>
          </w:p>
          <w:p w14:paraId="29713647" w14:textId="407A530B" w:rsidR="00AD1B7A" w:rsidRPr="00976A3B" w:rsidRDefault="00377203" w:rsidP="00CD400A">
            <w:pPr>
              <w:spacing w:after="120"/>
              <w:rPr>
                <w:rFonts w:ascii="Gill Sans MT" w:hAnsi="Gill Sans MT" w:cs="Times New Roman"/>
                <w:sz w:val="24"/>
                <w:szCs w:val="24"/>
              </w:rPr>
            </w:pPr>
            <w:r w:rsidRPr="00976A3B">
              <w:rPr>
                <w:rFonts w:ascii="Gill Sans MT" w:eastAsia="Cambria" w:hAnsi="Gill Sans MT"/>
                <w:bCs/>
                <w:sz w:val="24"/>
                <w:szCs w:val="24"/>
              </w:rPr>
              <w:t xml:space="preserve">U dokumentu Analiza dostupnosti otpada Prijavitelj je prikazao omjer projektiranog kapaciteta opreme za recikliranje otpada i </w:t>
            </w:r>
            <w:r w:rsidR="00CD400A" w:rsidRPr="00976A3B">
              <w:rPr>
                <w:rFonts w:ascii="Gill Sans MT" w:eastAsia="Cambria" w:hAnsi="Gill Sans MT"/>
                <w:bCs/>
                <w:sz w:val="24"/>
                <w:szCs w:val="24"/>
              </w:rPr>
              <w:t xml:space="preserve">projicirane </w:t>
            </w:r>
            <w:r w:rsidR="005B678A" w:rsidRPr="00976A3B">
              <w:rPr>
                <w:rFonts w:ascii="Gill Sans MT" w:eastAsia="Cambria" w:hAnsi="Gill Sans MT"/>
                <w:bCs/>
                <w:sz w:val="24"/>
                <w:szCs w:val="24"/>
              </w:rPr>
              <w:t>količin</w:t>
            </w:r>
            <w:r w:rsidR="005526CF" w:rsidRPr="00976A3B">
              <w:rPr>
                <w:rFonts w:ascii="Gill Sans MT" w:eastAsia="Cambria" w:hAnsi="Gill Sans MT"/>
                <w:bCs/>
                <w:sz w:val="24"/>
                <w:szCs w:val="24"/>
              </w:rPr>
              <w:t xml:space="preserve">e recikliranog </w:t>
            </w:r>
            <w:r w:rsidR="00CD400A" w:rsidRPr="00976A3B">
              <w:rPr>
                <w:rFonts w:ascii="Gill Sans MT" w:eastAsia="Cambria" w:hAnsi="Gill Sans MT"/>
                <w:bCs/>
                <w:sz w:val="24"/>
                <w:szCs w:val="24"/>
              </w:rPr>
              <w:t>m</w:t>
            </w:r>
            <w:r w:rsidR="005526CF" w:rsidRPr="00976A3B">
              <w:rPr>
                <w:rFonts w:ascii="Gill Sans MT" w:eastAsia="Cambria" w:hAnsi="Gill Sans MT"/>
                <w:bCs/>
                <w:sz w:val="24"/>
                <w:szCs w:val="24"/>
              </w:rPr>
              <w:t>a</w:t>
            </w:r>
            <w:r w:rsidR="00CD400A" w:rsidRPr="00976A3B">
              <w:rPr>
                <w:rFonts w:ascii="Gill Sans MT" w:eastAsia="Cambria" w:hAnsi="Gill Sans MT"/>
                <w:bCs/>
                <w:sz w:val="24"/>
                <w:szCs w:val="24"/>
              </w:rPr>
              <w:t>terijala</w:t>
            </w:r>
            <w:r w:rsidR="005526CF" w:rsidRPr="00976A3B">
              <w:rPr>
                <w:rFonts w:ascii="Gill Sans MT" w:eastAsia="Cambria" w:hAnsi="Gill Sans MT"/>
                <w:bCs/>
                <w:sz w:val="24"/>
                <w:szCs w:val="24"/>
              </w:rPr>
              <w:t xml:space="preserve">. </w:t>
            </w:r>
          </w:p>
          <w:p w14:paraId="11106157" w14:textId="1B14F4B1" w:rsidR="00CD400A" w:rsidRPr="00976A3B" w:rsidRDefault="00CD400A" w:rsidP="00865415">
            <w:pPr>
              <w:spacing w:after="120"/>
              <w:rPr>
                <w:rFonts w:ascii="Gill Sans MT" w:hAnsi="Gill Sans MT" w:cs="Times New Roman"/>
                <w:sz w:val="24"/>
                <w:szCs w:val="24"/>
              </w:rPr>
            </w:pPr>
            <w:r w:rsidRPr="00976A3B">
              <w:rPr>
                <w:rFonts w:ascii="Gill Sans MT" w:hAnsi="Gill Sans MT" w:cs="Times New Roman"/>
                <w:sz w:val="24"/>
                <w:szCs w:val="24"/>
              </w:rPr>
              <w:t xml:space="preserve">= 50% - </w:t>
            </w:r>
            <w:r w:rsidRPr="00976A3B">
              <w:rPr>
                <w:rFonts w:ascii="Gill Sans MT" w:hAnsi="Gill Sans MT" w:cs="Times New Roman"/>
                <w:b/>
                <w:bCs/>
                <w:sz w:val="24"/>
                <w:szCs w:val="24"/>
              </w:rPr>
              <w:t>1 bod</w:t>
            </w:r>
          </w:p>
          <w:p w14:paraId="17B2A5F8" w14:textId="73386A6D" w:rsidR="005526CF" w:rsidRPr="00976A3B" w:rsidRDefault="005526CF" w:rsidP="000944CC">
            <w:pPr>
              <w:spacing w:after="120"/>
              <w:rPr>
                <w:rFonts w:ascii="Gill Sans MT" w:eastAsia="Cambria" w:hAnsi="Gill Sans MT"/>
                <w:b/>
                <w:sz w:val="24"/>
                <w:szCs w:val="24"/>
              </w:rPr>
            </w:pPr>
            <w:r w:rsidRPr="00976A3B">
              <w:rPr>
                <w:rFonts w:ascii="Gill Sans MT" w:eastAsia="Cambria" w:hAnsi="Gill Sans MT"/>
                <w:bCs/>
                <w:sz w:val="24"/>
                <w:szCs w:val="24"/>
              </w:rPr>
              <w:t>50</w:t>
            </w:r>
            <w:r w:rsidR="009C080E" w:rsidRPr="00976A3B">
              <w:rPr>
                <w:rFonts w:ascii="Gill Sans MT" w:eastAsia="Cambria" w:hAnsi="Gill Sans MT"/>
                <w:bCs/>
                <w:sz w:val="24"/>
                <w:szCs w:val="24"/>
              </w:rPr>
              <w:t>,01</w:t>
            </w:r>
            <w:r w:rsidRPr="00976A3B">
              <w:rPr>
                <w:rFonts w:ascii="Gill Sans MT" w:eastAsia="Cambria" w:hAnsi="Gill Sans MT"/>
                <w:bCs/>
                <w:sz w:val="24"/>
                <w:szCs w:val="24"/>
              </w:rPr>
              <w:t>%-60% recikliranog otp</w:t>
            </w:r>
            <w:r w:rsidR="00CD400A" w:rsidRPr="00976A3B">
              <w:rPr>
                <w:rFonts w:ascii="Gill Sans MT" w:eastAsia="Cambria" w:hAnsi="Gill Sans MT"/>
                <w:bCs/>
                <w:sz w:val="24"/>
                <w:szCs w:val="24"/>
              </w:rPr>
              <w:t>a</w:t>
            </w:r>
            <w:r w:rsidRPr="00976A3B">
              <w:rPr>
                <w:rFonts w:ascii="Gill Sans MT" w:eastAsia="Cambria" w:hAnsi="Gill Sans MT"/>
                <w:bCs/>
                <w:sz w:val="24"/>
                <w:szCs w:val="24"/>
              </w:rPr>
              <w:t xml:space="preserve">da </w:t>
            </w:r>
            <w:r w:rsidR="004232FD" w:rsidRPr="00976A3B">
              <w:rPr>
                <w:rFonts w:ascii="Gill Sans MT" w:eastAsia="Cambria" w:hAnsi="Gill Sans MT"/>
                <w:bCs/>
                <w:sz w:val="24"/>
                <w:szCs w:val="24"/>
              </w:rPr>
              <w:t>–</w:t>
            </w:r>
            <w:r w:rsidRPr="00976A3B">
              <w:rPr>
                <w:rFonts w:ascii="Gill Sans MT" w:eastAsia="Cambria" w:hAnsi="Gill Sans MT"/>
                <w:bCs/>
                <w:sz w:val="24"/>
                <w:szCs w:val="24"/>
              </w:rPr>
              <w:t xml:space="preserve"> </w:t>
            </w:r>
            <w:r w:rsidR="00CD400A" w:rsidRPr="00976A3B">
              <w:rPr>
                <w:rFonts w:ascii="Gill Sans MT" w:eastAsia="Cambria" w:hAnsi="Gill Sans MT"/>
                <w:b/>
                <w:sz w:val="24"/>
                <w:szCs w:val="24"/>
              </w:rPr>
              <w:t>2</w:t>
            </w:r>
            <w:r w:rsidR="004232FD" w:rsidRPr="00976A3B">
              <w:rPr>
                <w:rFonts w:ascii="Gill Sans MT" w:eastAsia="Cambria" w:hAnsi="Gill Sans MT"/>
                <w:b/>
                <w:sz w:val="24"/>
                <w:szCs w:val="24"/>
              </w:rPr>
              <w:t xml:space="preserve"> bod</w:t>
            </w:r>
            <w:r w:rsidR="00CD400A" w:rsidRPr="00976A3B">
              <w:rPr>
                <w:rFonts w:ascii="Gill Sans MT" w:eastAsia="Cambria" w:hAnsi="Gill Sans MT"/>
                <w:b/>
                <w:sz w:val="24"/>
                <w:szCs w:val="24"/>
              </w:rPr>
              <w:t>a</w:t>
            </w:r>
          </w:p>
          <w:p w14:paraId="1DEB121D" w14:textId="5657DEFE" w:rsidR="004232FD" w:rsidRPr="00976A3B" w:rsidRDefault="004232FD" w:rsidP="000944CC">
            <w:pPr>
              <w:spacing w:after="120"/>
              <w:rPr>
                <w:rFonts w:ascii="Gill Sans MT" w:eastAsia="Cambria" w:hAnsi="Gill Sans MT"/>
                <w:bCs/>
                <w:sz w:val="24"/>
                <w:szCs w:val="24"/>
              </w:rPr>
            </w:pPr>
            <w:r w:rsidRPr="00976A3B">
              <w:rPr>
                <w:rFonts w:ascii="Gill Sans MT" w:eastAsia="Cambria" w:hAnsi="Gill Sans MT"/>
                <w:bCs/>
                <w:sz w:val="24"/>
                <w:szCs w:val="24"/>
              </w:rPr>
              <w:t>60</w:t>
            </w:r>
            <w:r w:rsidR="00AD1B7A" w:rsidRPr="00976A3B">
              <w:rPr>
                <w:rFonts w:ascii="Gill Sans MT" w:eastAsia="Cambria" w:hAnsi="Gill Sans MT"/>
                <w:bCs/>
                <w:sz w:val="24"/>
                <w:szCs w:val="24"/>
              </w:rPr>
              <w:t>,01</w:t>
            </w:r>
            <w:r w:rsidRPr="00976A3B">
              <w:rPr>
                <w:rFonts w:ascii="Gill Sans MT" w:eastAsia="Cambria" w:hAnsi="Gill Sans MT"/>
                <w:bCs/>
                <w:sz w:val="24"/>
                <w:szCs w:val="24"/>
              </w:rPr>
              <w:t xml:space="preserve">-70% recikliranog otpada – </w:t>
            </w:r>
            <w:r w:rsidR="00AD1B7A" w:rsidRPr="00976A3B">
              <w:rPr>
                <w:rFonts w:ascii="Gill Sans MT" w:eastAsia="Cambria" w:hAnsi="Gill Sans MT"/>
                <w:b/>
                <w:sz w:val="24"/>
                <w:szCs w:val="24"/>
              </w:rPr>
              <w:t>3</w:t>
            </w:r>
            <w:r w:rsidRPr="00976A3B">
              <w:rPr>
                <w:rFonts w:ascii="Gill Sans MT" w:eastAsia="Cambria" w:hAnsi="Gill Sans MT"/>
                <w:b/>
                <w:sz w:val="24"/>
                <w:szCs w:val="24"/>
              </w:rPr>
              <w:t xml:space="preserve"> boda</w:t>
            </w:r>
          </w:p>
          <w:p w14:paraId="3F0A65C5" w14:textId="041298CF" w:rsidR="004232FD" w:rsidRPr="00976A3B" w:rsidRDefault="004232FD" w:rsidP="00865415">
            <w:pPr>
              <w:spacing w:after="120"/>
              <w:rPr>
                <w:rFonts w:ascii="Gill Sans MT" w:eastAsia="Cambria" w:hAnsi="Gill Sans MT"/>
                <w:bCs/>
                <w:sz w:val="24"/>
                <w:szCs w:val="24"/>
              </w:rPr>
            </w:pPr>
            <w:r w:rsidRPr="00976A3B">
              <w:rPr>
                <w:rFonts w:ascii="Gill Sans MT" w:eastAsia="Cambria" w:hAnsi="Gill Sans MT"/>
                <w:bCs/>
                <w:sz w:val="24"/>
                <w:szCs w:val="24"/>
              </w:rPr>
              <w:t xml:space="preserve">70% i više – </w:t>
            </w:r>
            <w:r w:rsidR="000B5132" w:rsidRPr="00976A3B">
              <w:rPr>
                <w:rFonts w:ascii="Gill Sans MT" w:eastAsia="Cambria" w:hAnsi="Gill Sans MT"/>
                <w:b/>
                <w:sz w:val="24"/>
                <w:szCs w:val="24"/>
              </w:rPr>
              <w:t>4</w:t>
            </w:r>
            <w:r w:rsidRPr="00976A3B">
              <w:rPr>
                <w:rFonts w:ascii="Gill Sans MT" w:eastAsia="Cambria" w:hAnsi="Gill Sans MT"/>
                <w:b/>
                <w:sz w:val="24"/>
                <w:szCs w:val="24"/>
              </w:rPr>
              <w:t xml:space="preserve"> boda</w:t>
            </w:r>
          </w:p>
        </w:tc>
        <w:tc>
          <w:tcPr>
            <w:tcW w:w="1559" w:type="dxa"/>
            <w:vAlign w:val="center"/>
          </w:tcPr>
          <w:p w14:paraId="497854D2" w14:textId="6E0C4A2A" w:rsidR="00C17A39" w:rsidRPr="00976A3B" w:rsidRDefault="007158B8" w:rsidP="000A2734">
            <w:pPr>
              <w:jc w:val="center"/>
              <w:rPr>
                <w:rFonts w:ascii="Gill Sans MT" w:hAnsi="Gill Sans MT"/>
                <w:sz w:val="24"/>
                <w:szCs w:val="24"/>
              </w:rPr>
            </w:pPr>
            <w:r w:rsidRPr="00976A3B">
              <w:rPr>
                <w:rFonts w:ascii="Gill Sans MT" w:hAnsi="Gill Sans MT"/>
                <w:sz w:val="24"/>
                <w:szCs w:val="24"/>
              </w:rPr>
              <w:t>Min 1</w:t>
            </w:r>
            <w:r w:rsidR="000B5132" w:rsidRPr="00976A3B">
              <w:rPr>
                <w:rFonts w:ascii="Gill Sans MT" w:hAnsi="Gill Sans MT"/>
                <w:sz w:val="24"/>
                <w:szCs w:val="24"/>
              </w:rPr>
              <w:t xml:space="preserve"> bod</w:t>
            </w:r>
          </w:p>
          <w:p w14:paraId="0CEEFE5A" w14:textId="587CEB34" w:rsidR="007158B8" w:rsidRPr="00976A3B" w:rsidRDefault="007158B8" w:rsidP="000A2734">
            <w:pPr>
              <w:jc w:val="center"/>
              <w:rPr>
                <w:rFonts w:ascii="Gill Sans MT" w:hAnsi="Gill Sans MT"/>
                <w:sz w:val="24"/>
                <w:szCs w:val="24"/>
              </w:rPr>
            </w:pPr>
            <w:r w:rsidRPr="00976A3B">
              <w:rPr>
                <w:rFonts w:ascii="Gill Sans MT" w:hAnsi="Gill Sans MT"/>
                <w:sz w:val="24"/>
                <w:szCs w:val="24"/>
              </w:rPr>
              <w:t xml:space="preserve">Max </w:t>
            </w:r>
            <w:r w:rsidR="000B5132" w:rsidRPr="00976A3B">
              <w:rPr>
                <w:rFonts w:ascii="Gill Sans MT" w:hAnsi="Gill Sans MT"/>
                <w:sz w:val="24"/>
                <w:szCs w:val="24"/>
              </w:rPr>
              <w:t>4 boda</w:t>
            </w:r>
          </w:p>
        </w:tc>
        <w:tc>
          <w:tcPr>
            <w:tcW w:w="1701" w:type="dxa"/>
            <w:vAlign w:val="center"/>
          </w:tcPr>
          <w:p w14:paraId="47A0769F" w14:textId="77777777" w:rsidR="00C17A39" w:rsidRPr="00976A3B" w:rsidRDefault="00C17A39" w:rsidP="000A2734">
            <w:pPr>
              <w:jc w:val="center"/>
              <w:rPr>
                <w:rFonts w:ascii="Gill Sans MT" w:eastAsia="Times New Roman" w:hAnsi="Gill Sans MT"/>
                <w:sz w:val="24"/>
                <w:szCs w:val="24"/>
              </w:rPr>
            </w:pPr>
          </w:p>
        </w:tc>
      </w:tr>
      <w:tr w:rsidR="000A2734" w:rsidRPr="00976A3B" w14:paraId="4EDB7B49" w14:textId="77777777" w:rsidTr="00115A63">
        <w:tc>
          <w:tcPr>
            <w:tcW w:w="9067" w:type="dxa"/>
            <w:gridSpan w:val="3"/>
            <w:shd w:val="clear" w:color="auto" w:fill="C5E0B3" w:themeFill="accent6" w:themeFillTint="66"/>
            <w:vAlign w:val="center"/>
          </w:tcPr>
          <w:p w14:paraId="4C7A6B04" w14:textId="77777777" w:rsidR="000A2734" w:rsidRPr="00976A3B" w:rsidRDefault="000A2734" w:rsidP="000A2734">
            <w:pPr>
              <w:spacing w:after="120"/>
              <w:rPr>
                <w:rFonts w:ascii="Gill Sans MT" w:eastAsia="Cambria" w:hAnsi="Gill Sans MT"/>
                <w:b/>
                <w:bCs/>
                <w:iCs/>
                <w:sz w:val="24"/>
                <w:szCs w:val="24"/>
              </w:rPr>
            </w:pPr>
            <w:r w:rsidRPr="00976A3B">
              <w:rPr>
                <w:rFonts w:ascii="Gill Sans MT" w:eastAsia="Cambria" w:hAnsi="Gill Sans MT"/>
                <w:b/>
                <w:bCs/>
                <w:iCs/>
                <w:sz w:val="24"/>
                <w:szCs w:val="24"/>
              </w:rPr>
              <w:t>Kriterij odabira 2:</w:t>
            </w:r>
          </w:p>
          <w:p w14:paraId="0F68688D" w14:textId="77777777" w:rsidR="000A2734" w:rsidRPr="00976A3B" w:rsidRDefault="000A2734" w:rsidP="000A2734">
            <w:pPr>
              <w:spacing w:after="120"/>
              <w:rPr>
                <w:rFonts w:ascii="Gill Sans MT" w:eastAsia="Cambria" w:hAnsi="Gill Sans MT"/>
                <w:bCs/>
                <w:iCs/>
                <w:sz w:val="24"/>
                <w:szCs w:val="24"/>
              </w:rPr>
            </w:pPr>
            <w:r w:rsidRPr="00976A3B">
              <w:rPr>
                <w:rFonts w:ascii="Gill Sans MT" w:eastAsia="Cambria" w:hAnsi="Gill Sans MT"/>
                <w:b/>
                <w:bCs/>
                <w:iCs/>
                <w:sz w:val="24"/>
                <w:szCs w:val="24"/>
              </w:rPr>
              <w:lastRenderedPageBreak/>
              <w:t>Financijska održivost projekta</w:t>
            </w:r>
            <w:r w:rsidRPr="00976A3B">
              <w:rPr>
                <w:rFonts w:ascii="Gill Sans MT" w:eastAsia="Cambria" w:hAnsi="Gill Sans MT"/>
                <w:bCs/>
                <w:iCs/>
                <w:sz w:val="24"/>
                <w:szCs w:val="24"/>
              </w:rPr>
              <w:t xml:space="preserve"> (odnosi se na strategiju financiranja tijekom i po završetku provedbe predmetnog projekta)</w:t>
            </w:r>
          </w:p>
          <w:p w14:paraId="337F9282" w14:textId="7D121030" w:rsidR="000A2734" w:rsidRPr="00976A3B" w:rsidRDefault="000A2734" w:rsidP="000A2734">
            <w:pPr>
              <w:rPr>
                <w:rFonts w:ascii="Gill Sans MT" w:hAnsi="Gill Sans MT"/>
                <w:b/>
                <w:sz w:val="24"/>
                <w:szCs w:val="24"/>
              </w:rPr>
            </w:pPr>
            <w:r w:rsidRPr="00976A3B">
              <w:rPr>
                <w:rFonts w:ascii="Gill Sans MT" w:hAnsi="Gill Sans MT"/>
                <w:b/>
                <w:sz w:val="24"/>
                <w:szCs w:val="24"/>
              </w:rPr>
              <w:t xml:space="preserve">Min. </w:t>
            </w:r>
            <w:r w:rsidR="00014D3D" w:rsidRPr="00976A3B">
              <w:rPr>
                <w:rFonts w:ascii="Gill Sans MT" w:hAnsi="Gill Sans MT"/>
                <w:b/>
                <w:sz w:val="24"/>
                <w:szCs w:val="24"/>
              </w:rPr>
              <w:t>0</w:t>
            </w:r>
            <w:r w:rsidRPr="00976A3B">
              <w:rPr>
                <w:rFonts w:ascii="Gill Sans MT" w:hAnsi="Gill Sans MT"/>
                <w:b/>
                <w:sz w:val="24"/>
                <w:szCs w:val="24"/>
              </w:rPr>
              <w:t xml:space="preserve"> boda</w:t>
            </w:r>
            <w:r w:rsidR="00317E2A" w:rsidRPr="00976A3B">
              <w:rPr>
                <w:rFonts w:ascii="Gill Sans MT" w:hAnsi="Gill Sans MT"/>
                <w:b/>
                <w:sz w:val="24"/>
                <w:szCs w:val="24"/>
              </w:rPr>
              <w:t xml:space="preserve"> </w:t>
            </w:r>
            <w:r w:rsidR="00317E2A" w:rsidRPr="00976A3B">
              <w:rPr>
                <w:rFonts w:ascii="Gill Sans MT" w:eastAsia="Times New Roman" w:hAnsi="Gill Sans MT"/>
                <w:b/>
                <w:sz w:val="24"/>
                <w:szCs w:val="24"/>
              </w:rPr>
              <w:t>(obvezno)</w:t>
            </w:r>
          </w:p>
          <w:p w14:paraId="4024624A" w14:textId="53AEB2F4" w:rsidR="000A2734" w:rsidRPr="00976A3B" w:rsidRDefault="000A2734" w:rsidP="000A2734">
            <w:pPr>
              <w:spacing w:after="120"/>
              <w:rPr>
                <w:rFonts w:ascii="Gill Sans MT" w:hAnsi="Gill Sans MT"/>
                <w:sz w:val="24"/>
                <w:szCs w:val="24"/>
              </w:rPr>
            </w:pPr>
            <w:r w:rsidRPr="00976A3B">
              <w:rPr>
                <w:rFonts w:ascii="Gill Sans MT" w:hAnsi="Gill Sans MT"/>
                <w:b/>
                <w:sz w:val="24"/>
                <w:szCs w:val="24"/>
              </w:rPr>
              <w:t xml:space="preserve">Max. </w:t>
            </w:r>
            <w:r w:rsidR="00CA4AB9" w:rsidRPr="00976A3B">
              <w:rPr>
                <w:rFonts w:ascii="Gill Sans MT" w:hAnsi="Gill Sans MT"/>
                <w:b/>
                <w:sz w:val="24"/>
                <w:szCs w:val="24"/>
              </w:rPr>
              <w:t>3</w:t>
            </w:r>
            <w:r w:rsidRPr="00976A3B">
              <w:rPr>
                <w:rFonts w:ascii="Gill Sans MT" w:hAnsi="Gill Sans MT"/>
                <w:b/>
                <w:sz w:val="24"/>
                <w:szCs w:val="24"/>
              </w:rPr>
              <w:t xml:space="preserve"> boda</w:t>
            </w:r>
          </w:p>
        </w:tc>
      </w:tr>
      <w:tr w:rsidR="000A2734" w:rsidRPr="00976A3B" w14:paraId="2AE32C74" w14:textId="77777777" w:rsidTr="00115A63">
        <w:tc>
          <w:tcPr>
            <w:tcW w:w="5807" w:type="dxa"/>
          </w:tcPr>
          <w:p w14:paraId="55158785" w14:textId="77777777" w:rsidR="000A2734" w:rsidRPr="00976A3B" w:rsidRDefault="000A2734" w:rsidP="000A2734">
            <w:pPr>
              <w:spacing w:after="120"/>
              <w:rPr>
                <w:rFonts w:ascii="Gill Sans MT" w:eastAsia="Cambria" w:hAnsi="Gill Sans MT"/>
                <w:b/>
                <w:bCs/>
                <w:iCs/>
                <w:sz w:val="24"/>
                <w:szCs w:val="24"/>
              </w:rPr>
            </w:pPr>
            <w:r w:rsidRPr="00976A3B">
              <w:rPr>
                <w:rFonts w:ascii="Gill Sans MT" w:eastAsia="Cambria" w:hAnsi="Gill Sans MT"/>
                <w:b/>
                <w:bCs/>
                <w:iCs/>
                <w:sz w:val="24"/>
                <w:szCs w:val="24"/>
              </w:rPr>
              <w:lastRenderedPageBreak/>
              <w:t>2.1. Osiguranje sredstava Prijavitelja za provedbu projekta</w:t>
            </w:r>
          </w:p>
          <w:p w14:paraId="2EE61EEA" w14:textId="77777777" w:rsidR="000A2734" w:rsidRPr="00976A3B" w:rsidRDefault="000A2734" w:rsidP="000A2734">
            <w:pPr>
              <w:spacing w:after="120"/>
              <w:rPr>
                <w:rFonts w:ascii="Gill Sans MT" w:eastAsia="Cambria" w:hAnsi="Gill Sans MT" w:cs="Times New Roman"/>
                <w:bCs/>
                <w:iCs/>
                <w:sz w:val="24"/>
                <w:szCs w:val="24"/>
              </w:rPr>
            </w:pPr>
            <w:r w:rsidRPr="00976A3B">
              <w:rPr>
                <w:rFonts w:ascii="Gill Sans MT" w:eastAsia="Cambria" w:hAnsi="Gill Sans MT" w:cs="Times New Roman"/>
                <w:bCs/>
                <w:iCs/>
                <w:sz w:val="24"/>
                <w:szCs w:val="24"/>
              </w:rPr>
              <w:t>U trenutku predaje projektnog prijedloga:</w:t>
            </w:r>
          </w:p>
          <w:p w14:paraId="3FE9EF72" w14:textId="1E554A2D" w:rsidR="000A2734" w:rsidRPr="00976A3B" w:rsidRDefault="000A2734" w:rsidP="000A2734">
            <w:pPr>
              <w:pStyle w:val="Odlomakpopisa"/>
              <w:numPr>
                <w:ilvl w:val="0"/>
                <w:numId w:val="98"/>
              </w:numPr>
              <w:tabs>
                <w:tab w:val="left" w:pos="6047"/>
              </w:tabs>
              <w:spacing w:after="120"/>
              <w:ind w:left="312" w:hanging="284"/>
              <w:contextualSpacing w:val="0"/>
              <w:rPr>
                <w:rFonts w:ascii="Gill Sans MT" w:eastAsia="Cambria" w:hAnsi="Gill Sans MT"/>
                <w:bCs/>
                <w:iCs/>
                <w:sz w:val="24"/>
                <w:szCs w:val="24"/>
              </w:rPr>
            </w:pPr>
            <w:r w:rsidRPr="00976A3B">
              <w:rPr>
                <w:rFonts w:ascii="Gill Sans MT" w:eastAsia="Cambria" w:hAnsi="Gill Sans MT"/>
                <w:bCs/>
                <w:iCs/>
                <w:sz w:val="24"/>
                <w:szCs w:val="24"/>
              </w:rPr>
              <w:t xml:space="preserve">Prijavitelj je preuzeo obvezu </w:t>
            </w:r>
            <w:r w:rsidR="002573FE" w:rsidRPr="00976A3B">
              <w:rPr>
                <w:rFonts w:ascii="Gill Sans MT" w:eastAsia="Cambria" w:hAnsi="Gill Sans MT"/>
                <w:bCs/>
                <w:iCs/>
                <w:sz w:val="24"/>
                <w:szCs w:val="24"/>
              </w:rPr>
              <w:t xml:space="preserve">potpisom Obrasca 5 </w:t>
            </w:r>
            <w:r w:rsidRPr="00976A3B">
              <w:rPr>
                <w:rFonts w:ascii="Gill Sans MT" w:eastAsia="Cambria" w:hAnsi="Gill Sans MT"/>
                <w:bCs/>
                <w:iCs/>
                <w:sz w:val="24"/>
                <w:szCs w:val="24"/>
              </w:rPr>
              <w:t xml:space="preserve">da će najkasnije do početka provedbe </w:t>
            </w:r>
            <w:r w:rsidRPr="00976A3B">
              <w:rPr>
                <w:rFonts w:ascii="Gill Sans MT" w:hAnsi="Gill Sans MT"/>
                <w:bCs/>
                <w:iCs/>
                <w:sz w:val="24"/>
                <w:szCs w:val="24"/>
              </w:rPr>
              <w:t>projekta</w:t>
            </w:r>
            <w:r w:rsidRPr="00976A3B">
              <w:rPr>
                <w:rFonts w:ascii="Gill Sans MT" w:eastAsia="Cambria" w:hAnsi="Gill Sans MT"/>
                <w:bCs/>
                <w:iCs/>
                <w:sz w:val="24"/>
                <w:szCs w:val="24"/>
              </w:rPr>
              <w:t xml:space="preserve"> osigurati sredstva sufinanciranja za provedbu projekta - </w:t>
            </w:r>
            <w:r w:rsidR="00615EAF" w:rsidRPr="00976A3B">
              <w:rPr>
                <w:rFonts w:ascii="Gill Sans MT" w:eastAsia="Cambria" w:hAnsi="Gill Sans MT"/>
                <w:b/>
                <w:iCs/>
                <w:sz w:val="24"/>
                <w:szCs w:val="24"/>
              </w:rPr>
              <w:t>0</w:t>
            </w:r>
            <w:r w:rsidRPr="00976A3B">
              <w:rPr>
                <w:rFonts w:ascii="Gill Sans MT" w:eastAsia="Cambria" w:hAnsi="Gill Sans MT"/>
                <w:b/>
                <w:iCs/>
                <w:sz w:val="24"/>
                <w:szCs w:val="24"/>
              </w:rPr>
              <w:t xml:space="preserve"> bod</w:t>
            </w:r>
            <w:r w:rsidR="00615EAF" w:rsidRPr="00976A3B">
              <w:rPr>
                <w:rFonts w:ascii="Gill Sans MT" w:eastAsia="Cambria" w:hAnsi="Gill Sans MT"/>
                <w:b/>
                <w:iCs/>
                <w:sz w:val="24"/>
                <w:szCs w:val="24"/>
              </w:rPr>
              <w:t>ova</w:t>
            </w:r>
          </w:p>
          <w:p w14:paraId="18EF678D" w14:textId="6D9C89F7" w:rsidR="000A2734" w:rsidRPr="00976A3B" w:rsidRDefault="000A2734" w:rsidP="00743617">
            <w:pPr>
              <w:pStyle w:val="Odlomakpopisa"/>
              <w:numPr>
                <w:ilvl w:val="0"/>
                <w:numId w:val="98"/>
              </w:numPr>
              <w:tabs>
                <w:tab w:val="left" w:pos="6047"/>
              </w:tabs>
              <w:spacing w:after="120"/>
              <w:ind w:left="312" w:hanging="284"/>
              <w:contextualSpacing w:val="0"/>
              <w:rPr>
                <w:rFonts w:ascii="Gill Sans MT" w:hAnsi="Gill Sans MT"/>
                <w:bCs/>
                <w:i/>
                <w:sz w:val="24"/>
                <w:szCs w:val="24"/>
              </w:rPr>
            </w:pPr>
            <w:r w:rsidRPr="00976A3B">
              <w:rPr>
                <w:rFonts w:ascii="Gill Sans MT" w:eastAsia="Cambria" w:hAnsi="Gill Sans MT"/>
                <w:bCs/>
                <w:iCs/>
                <w:sz w:val="24"/>
                <w:szCs w:val="24"/>
              </w:rPr>
              <w:t xml:space="preserve">Prijavitelj je </w:t>
            </w:r>
            <w:r w:rsidR="002573FE" w:rsidRPr="00976A3B">
              <w:rPr>
                <w:rFonts w:ascii="Gill Sans MT" w:eastAsia="Cambria" w:hAnsi="Gill Sans MT"/>
                <w:bCs/>
                <w:iCs/>
                <w:sz w:val="24"/>
                <w:szCs w:val="24"/>
              </w:rPr>
              <w:t xml:space="preserve">uz potpisani Obrazac 5 </w:t>
            </w:r>
            <w:r w:rsidR="00E35ABA" w:rsidRPr="00976A3B">
              <w:rPr>
                <w:rFonts w:ascii="Gill Sans MT" w:eastAsia="Cambria" w:hAnsi="Gill Sans MT"/>
                <w:bCs/>
                <w:iCs/>
                <w:sz w:val="24"/>
                <w:szCs w:val="24"/>
              </w:rPr>
              <w:t>dostavio</w:t>
            </w:r>
            <w:r w:rsidR="00151A49" w:rsidRPr="00976A3B">
              <w:rPr>
                <w:rFonts w:ascii="Gill Sans MT" w:eastAsia="Cambria" w:hAnsi="Gill Sans MT"/>
                <w:bCs/>
                <w:iCs/>
                <w:sz w:val="24"/>
                <w:szCs w:val="24"/>
              </w:rPr>
              <w:t xml:space="preserve"> </w:t>
            </w:r>
            <w:r w:rsidR="00834556" w:rsidRPr="00976A3B">
              <w:rPr>
                <w:rFonts w:ascii="Gill Sans MT" w:eastAsia="Cambria" w:hAnsi="Gill Sans MT"/>
                <w:bCs/>
                <w:iCs/>
                <w:sz w:val="24"/>
                <w:szCs w:val="24"/>
              </w:rPr>
              <w:t xml:space="preserve">Obvezujuće pismo namjere banke ili </w:t>
            </w:r>
            <w:r w:rsidR="00151A49" w:rsidRPr="00976A3B">
              <w:rPr>
                <w:rFonts w:ascii="Gill Sans MT" w:eastAsia="Cambria" w:hAnsi="Gill Sans MT"/>
                <w:bCs/>
                <w:iCs/>
                <w:sz w:val="24"/>
                <w:szCs w:val="24"/>
              </w:rPr>
              <w:t>d</w:t>
            </w:r>
            <w:r w:rsidR="00F644F2" w:rsidRPr="00976A3B">
              <w:rPr>
                <w:rFonts w:ascii="Gill Sans MT" w:eastAsia="Cambria" w:hAnsi="Gill Sans MT"/>
                <w:bCs/>
                <w:iCs/>
                <w:sz w:val="24"/>
                <w:szCs w:val="24"/>
              </w:rPr>
              <w:t>rugi</w:t>
            </w:r>
            <w:r w:rsidR="00E35ABA" w:rsidRPr="00976A3B">
              <w:rPr>
                <w:rFonts w:ascii="Gill Sans MT" w:eastAsia="Cambria" w:hAnsi="Gill Sans MT"/>
                <w:bCs/>
                <w:iCs/>
                <w:sz w:val="24"/>
                <w:szCs w:val="24"/>
              </w:rPr>
              <w:t xml:space="preserve"> odgovarajući dokument kojim po</w:t>
            </w:r>
            <w:r w:rsidR="00151A49" w:rsidRPr="00976A3B">
              <w:rPr>
                <w:rFonts w:ascii="Gill Sans MT" w:eastAsia="Cambria" w:hAnsi="Gill Sans MT"/>
                <w:bCs/>
                <w:iCs/>
                <w:sz w:val="24"/>
                <w:szCs w:val="24"/>
              </w:rPr>
              <w:t xml:space="preserve">kazuje ili potvrđuje </w:t>
            </w:r>
            <w:r w:rsidRPr="00976A3B">
              <w:rPr>
                <w:rFonts w:ascii="Gill Sans MT" w:eastAsia="Cambria" w:hAnsi="Gill Sans MT"/>
                <w:bCs/>
                <w:iCs/>
                <w:sz w:val="24"/>
                <w:szCs w:val="24"/>
              </w:rPr>
              <w:t>da ima u cijelosti osigurana sredstva</w:t>
            </w:r>
            <w:r w:rsidR="00743617" w:rsidRPr="00976A3B">
              <w:rPr>
                <w:rFonts w:ascii="Gill Sans MT" w:eastAsia="Cambria" w:hAnsi="Gill Sans MT"/>
                <w:bCs/>
                <w:iCs/>
                <w:sz w:val="24"/>
                <w:szCs w:val="24"/>
              </w:rPr>
              <w:t xml:space="preserve"> za</w:t>
            </w:r>
            <w:r w:rsidRPr="00976A3B">
              <w:rPr>
                <w:rFonts w:ascii="Gill Sans MT" w:eastAsia="Cambria" w:hAnsi="Gill Sans MT"/>
                <w:bCs/>
                <w:iCs/>
                <w:sz w:val="24"/>
                <w:szCs w:val="24"/>
              </w:rPr>
              <w:t xml:space="preserve"> sufinanciranj</w:t>
            </w:r>
            <w:r w:rsidR="00743617" w:rsidRPr="00976A3B">
              <w:rPr>
                <w:rFonts w:ascii="Gill Sans MT" w:eastAsia="Cambria" w:hAnsi="Gill Sans MT"/>
                <w:bCs/>
                <w:iCs/>
                <w:sz w:val="24"/>
                <w:szCs w:val="24"/>
              </w:rPr>
              <w:t xml:space="preserve">e </w:t>
            </w:r>
            <w:r w:rsidRPr="00976A3B">
              <w:rPr>
                <w:rFonts w:ascii="Gill Sans MT" w:eastAsia="Cambria" w:hAnsi="Gill Sans MT"/>
                <w:bCs/>
                <w:iCs/>
                <w:sz w:val="24"/>
                <w:szCs w:val="24"/>
              </w:rPr>
              <w:t>provedb</w:t>
            </w:r>
            <w:r w:rsidR="00743617" w:rsidRPr="00976A3B">
              <w:rPr>
                <w:rFonts w:ascii="Gill Sans MT" w:eastAsia="Cambria" w:hAnsi="Gill Sans MT"/>
                <w:bCs/>
                <w:iCs/>
                <w:sz w:val="24"/>
                <w:szCs w:val="24"/>
              </w:rPr>
              <w:t>e</w:t>
            </w:r>
            <w:r w:rsidRPr="00976A3B">
              <w:rPr>
                <w:rFonts w:ascii="Gill Sans MT" w:hAnsi="Gill Sans MT"/>
                <w:bCs/>
                <w:sz w:val="24"/>
                <w:szCs w:val="24"/>
              </w:rPr>
              <w:t xml:space="preserve"> projekta</w:t>
            </w:r>
            <w:r w:rsidR="00151A49" w:rsidRPr="00976A3B">
              <w:rPr>
                <w:rFonts w:ascii="Gill Sans MT" w:hAnsi="Gill Sans MT"/>
                <w:bCs/>
                <w:sz w:val="24"/>
                <w:szCs w:val="24"/>
              </w:rPr>
              <w:t xml:space="preserve"> -</w:t>
            </w:r>
            <w:r w:rsidRPr="00976A3B">
              <w:rPr>
                <w:rFonts w:ascii="Gill Sans MT" w:hAnsi="Gill Sans MT"/>
                <w:bCs/>
                <w:sz w:val="24"/>
                <w:szCs w:val="24"/>
              </w:rPr>
              <w:t xml:space="preserve"> </w:t>
            </w:r>
            <w:r w:rsidR="00615EAF" w:rsidRPr="00976A3B">
              <w:rPr>
                <w:rFonts w:ascii="Gill Sans MT" w:eastAsia="Cambria" w:hAnsi="Gill Sans MT"/>
                <w:b/>
                <w:iCs/>
                <w:sz w:val="24"/>
                <w:szCs w:val="24"/>
              </w:rPr>
              <w:t>1</w:t>
            </w:r>
            <w:r w:rsidRPr="00976A3B">
              <w:rPr>
                <w:rFonts w:ascii="Gill Sans MT" w:eastAsia="Cambria" w:hAnsi="Gill Sans MT"/>
                <w:b/>
                <w:iCs/>
                <w:sz w:val="24"/>
                <w:szCs w:val="24"/>
              </w:rPr>
              <w:t xml:space="preserve"> bod</w:t>
            </w:r>
          </w:p>
        </w:tc>
        <w:tc>
          <w:tcPr>
            <w:tcW w:w="1559" w:type="dxa"/>
            <w:vAlign w:val="center"/>
          </w:tcPr>
          <w:p w14:paraId="3364447F" w14:textId="1AC3093A" w:rsidR="000A2734" w:rsidRPr="00976A3B" w:rsidRDefault="000A2734" w:rsidP="000A2734">
            <w:pPr>
              <w:jc w:val="center"/>
              <w:rPr>
                <w:rFonts w:ascii="Gill Sans MT" w:hAnsi="Gill Sans MT"/>
                <w:sz w:val="24"/>
                <w:szCs w:val="24"/>
              </w:rPr>
            </w:pPr>
            <w:r w:rsidRPr="00976A3B">
              <w:rPr>
                <w:rFonts w:ascii="Gill Sans MT" w:hAnsi="Gill Sans MT"/>
                <w:sz w:val="24"/>
                <w:szCs w:val="24"/>
              </w:rPr>
              <w:t xml:space="preserve">Min. </w:t>
            </w:r>
            <w:r w:rsidR="00615EAF" w:rsidRPr="00976A3B">
              <w:rPr>
                <w:rFonts w:ascii="Gill Sans MT" w:hAnsi="Gill Sans MT"/>
                <w:sz w:val="24"/>
                <w:szCs w:val="24"/>
              </w:rPr>
              <w:t xml:space="preserve">0 </w:t>
            </w:r>
            <w:r w:rsidRPr="00976A3B">
              <w:rPr>
                <w:rFonts w:ascii="Gill Sans MT" w:hAnsi="Gill Sans MT"/>
                <w:sz w:val="24"/>
                <w:szCs w:val="24"/>
              </w:rPr>
              <w:t>bod</w:t>
            </w:r>
            <w:r w:rsidR="006E2A7E" w:rsidRPr="00976A3B">
              <w:rPr>
                <w:rFonts w:ascii="Gill Sans MT" w:hAnsi="Gill Sans MT"/>
                <w:sz w:val="24"/>
                <w:szCs w:val="24"/>
              </w:rPr>
              <w:t>ova</w:t>
            </w:r>
          </w:p>
          <w:p w14:paraId="28A47F6D" w14:textId="6F2E5283" w:rsidR="000A2734" w:rsidRPr="00976A3B" w:rsidRDefault="000A2734" w:rsidP="000A2734">
            <w:pPr>
              <w:jc w:val="center"/>
              <w:rPr>
                <w:rFonts w:ascii="Gill Sans MT" w:hAnsi="Gill Sans MT"/>
                <w:sz w:val="24"/>
                <w:szCs w:val="24"/>
              </w:rPr>
            </w:pPr>
            <w:r w:rsidRPr="00976A3B">
              <w:rPr>
                <w:rFonts w:ascii="Gill Sans MT" w:hAnsi="Gill Sans MT"/>
                <w:sz w:val="24"/>
                <w:szCs w:val="24"/>
              </w:rPr>
              <w:t xml:space="preserve">Max. </w:t>
            </w:r>
            <w:r w:rsidR="00615EAF" w:rsidRPr="00976A3B">
              <w:rPr>
                <w:rFonts w:ascii="Gill Sans MT" w:hAnsi="Gill Sans MT"/>
                <w:sz w:val="24"/>
                <w:szCs w:val="24"/>
              </w:rPr>
              <w:t>1</w:t>
            </w:r>
            <w:r w:rsidRPr="00976A3B">
              <w:rPr>
                <w:rFonts w:ascii="Gill Sans MT" w:hAnsi="Gill Sans MT"/>
                <w:sz w:val="24"/>
                <w:szCs w:val="24"/>
              </w:rPr>
              <w:t xml:space="preserve"> boda</w:t>
            </w:r>
          </w:p>
        </w:tc>
        <w:tc>
          <w:tcPr>
            <w:tcW w:w="1701" w:type="dxa"/>
            <w:vAlign w:val="center"/>
          </w:tcPr>
          <w:p w14:paraId="49B9306B" w14:textId="1D46A976" w:rsidR="000A2734" w:rsidRPr="00976A3B" w:rsidRDefault="000A2734" w:rsidP="000A2734">
            <w:pPr>
              <w:jc w:val="center"/>
              <w:rPr>
                <w:rFonts w:ascii="Gill Sans MT" w:hAnsi="Gill Sans MT"/>
                <w:sz w:val="24"/>
                <w:szCs w:val="24"/>
              </w:rPr>
            </w:pPr>
            <w:r w:rsidRPr="00976A3B">
              <w:rPr>
                <w:rFonts w:ascii="Gill Sans MT" w:hAnsi="Gill Sans MT"/>
                <w:sz w:val="24"/>
                <w:szCs w:val="24"/>
              </w:rPr>
              <w:t>Obrazac 5. Izjava prijavitelja o osiguranju vlastitog udjela sufinanciranja</w:t>
            </w:r>
          </w:p>
          <w:p w14:paraId="7AF6DC19" w14:textId="65C03E17" w:rsidR="00151A49" w:rsidRPr="00976A3B" w:rsidRDefault="00151A49" w:rsidP="000A2734">
            <w:pPr>
              <w:jc w:val="center"/>
              <w:rPr>
                <w:rFonts w:ascii="Gill Sans MT" w:hAnsi="Gill Sans MT"/>
                <w:sz w:val="24"/>
                <w:szCs w:val="24"/>
              </w:rPr>
            </w:pPr>
            <w:r w:rsidRPr="00976A3B">
              <w:rPr>
                <w:rFonts w:ascii="Gill Sans MT" w:hAnsi="Gill Sans MT"/>
                <w:sz w:val="24"/>
                <w:szCs w:val="24"/>
              </w:rPr>
              <w:t xml:space="preserve">ili </w:t>
            </w:r>
          </w:p>
          <w:p w14:paraId="5CC1ED6E" w14:textId="4D0B19DE" w:rsidR="00151A49" w:rsidRPr="00976A3B" w:rsidRDefault="00F644F2" w:rsidP="000A2734">
            <w:pPr>
              <w:jc w:val="center"/>
              <w:rPr>
                <w:rFonts w:ascii="Gill Sans MT" w:hAnsi="Gill Sans MT"/>
                <w:sz w:val="24"/>
                <w:szCs w:val="24"/>
              </w:rPr>
            </w:pPr>
            <w:r w:rsidRPr="00976A3B">
              <w:rPr>
                <w:rFonts w:ascii="Gill Sans MT" w:hAnsi="Gill Sans MT"/>
                <w:sz w:val="24"/>
                <w:szCs w:val="24"/>
              </w:rPr>
              <w:t xml:space="preserve">Obvezujuće pismo namjere banke ili drugi odgovarajući dokument </w:t>
            </w:r>
            <w:r w:rsidR="00260F11" w:rsidRPr="00976A3B">
              <w:rPr>
                <w:rFonts w:ascii="Gill Sans MT" w:hAnsi="Gill Sans MT"/>
                <w:sz w:val="24"/>
                <w:szCs w:val="24"/>
              </w:rPr>
              <w:t>sredstava</w:t>
            </w:r>
            <w:r w:rsidR="00ED2936" w:rsidRPr="00976A3B">
              <w:rPr>
                <w:rFonts w:ascii="Gill Sans MT" w:hAnsi="Gill Sans MT"/>
                <w:sz w:val="24"/>
                <w:szCs w:val="24"/>
              </w:rPr>
              <w:t xml:space="preserve"> </w:t>
            </w:r>
          </w:p>
          <w:p w14:paraId="60835F12" w14:textId="23B1269C" w:rsidR="000A2734" w:rsidRPr="00976A3B" w:rsidRDefault="000A2734" w:rsidP="000A2734">
            <w:pPr>
              <w:rPr>
                <w:rFonts w:ascii="Gill Sans MT" w:hAnsi="Gill Sans MT"/>
                <w:sz w:val="24"/>
                <w:szCs w:val="24"/>
              </w:rPr>
            </w:pPr>
          </w:p>
        </w:tc>
      </w:tr>
      <w:tr w:rsidR="000A2734" w:rsidRPr="00976A3B" w14:paraId="005691FD" w14:textId="77777777" w:rsidTr="00115A63">
        <w:tc>
          <w:tcPr>
            <w:tcW w:w="5807" w:type="dxa"/>
          </w:tcPr>
          <w:p w14:paraId="682D1BBB" w14:textId="6732BCFE" w:rsidR="000A2734" w:rsidRPr="00976A3B" w:rsidRDefault="000A2734" w:rsidP="000A2734">
            <w:pPr>
              <w:spacing w:after="120"/>
              <w:rPr>
                <w:rFonts w:ascii="Gill Sans MT" w:hAnsi="Gill Sans MT"/>
                <w:b/>
                <w:sz w:val="24"/>
                <w:szCs w:val="24"/>
              </w:rPr>
            </w:pPr>
            <w:r w:rsidRPr="00976A3B">
              <w:rPr>
                <w:rFonts w:ascii="Gill Sans MT" w:hAnsi="Gill Sans MT"/>
                <w:b/>
                <w:sz w:val="24"/>
                <w:szCs w:val="24"/>
              </w:rPr>
              <w:t xml:space="preserve">2.2. Analiza tržišta i dostupnosti otpada </w:t>
            </w:r>
          </w:p>
          <w:p w14:paraId="27A3513C" w14:textId="54C28ED1" w:rsidR="000A2734" w:rsidRPr="00976A3B" w:rsidRDefault="000A2734" w:rsidP="000A2734">
            <w:pPr>
              <w:tabs>
                <w:tab w:val="left" w:pos="6047"/>
              </w:tabs>
              <w:spacing w:after="120"/>
              <w:rPr>
                <w:rFonts w:ascii="Gill Sans MT" w:eastAsia="Cambria" w:hAnsi="Gill Sans MT"/>
                <w:bCs/>
                <w:iCs/>
                <w:sz w:val="24"/>
                <w:szCs w:val="24"/>
              </w:rPr>
            </w:pPr>
            <w:r w:rsidRPr="00976A3B">
              <w:rPr>
                <w:rFonts w:ascii="Gill Sans MT" w:eastAsia="Cambria" w:hAnsi="Gill Sans MT"/>
                <w:bCs/>
                <w:iCs/>
                <w:sz w:val="24"/>
                <w:szCs w:val="24"/>
              </w:rPr>
              <w:t>U Analizi tržišta i dostupnosti otpada:</w:t>
            </w:r>
          </w:p>
          <w:p w14:paraId="6FCD1465" w14:textId="39412899" w:rsidR="000E1E23" w:rsidRPr="00976A3B" w:rsidRDefault="000E1E23" w:rsidP="000A2734">
            <w:pPr>
              <w:pStyle w:val="Odlomakpopisa"/>
              <w:numPr>
                <w:ilvl w:val="0"/>
                <w:numId w:val="98"/>
              </w:numPr>
              <w:tabs>
                <w:tab w:val="left" w:pos="6047"/>
              </w:tabs>
              <w:spacing w:after="120"/>
              <w:ind w:left="312" w:hanging="284"/>
              <w:contextualSpacing w:val="0"/>
              <w:rPr>
                <w:rFonts w:ascii="Gill Sans MT" w:eastAsia="Cambria" w:hAnsi="Gill Sans MT"/>
                <w:bCs/>
                <w:iCs/>
                <w:sz w:val="24"/>
                <w:szCs w:val="24"/>
              </w:rPr>
            </w:pPr>
            <w:r w:rsidRPr="00976A3B">
              <w:rPr>
                <w:rFonts w:ascii="Gill Sans MT" w:eastAsia="Cambria" w:hAnsi="Gill Sans MT"/>
                <w:bCs/>
                <w:iCs/>
                <w:sz w:val="24"/>
                <w:szCs w:val="24"/>
              </w:rPr>
              <w:t xml:space="preserve">Prijavitelj je </w:t>
            </w:r>
            <w:r w:rsidR="00D366CD" w:rsidRPr="00976A3B">
              <w:rPr>
                <w:rFonts w:ascii="Gill Sans MT" w:eastAsia="Cambria" w:hAnsi="Gill Sans MT"/>
                <w:bCs/>
                <w:iCs/>
                <w:sz w:val="24"/>
                <w:szCs w:val="24"/>
              </w:rPr>
              <w:t xml:space="preserve">naveo </w:t>
            </w:r>
            <w:r w:rsidR="00521613" w:rsidRPr="00976A3B">
              <w:rPr>
                <w:rFonts w:ascii="Gill Sans MT" w:eastAsia="Cambria" w:hAnsi="Gill Sans MT"/>
                <w:bCs/>
                <w:iCs/>
                <w:sz w:val="24"/>
                <w:szCs w:val="24"/>
              </w:rPr>
              <w:t xml:space="preserve">da je projekt financijski održiv </w:t>
            </w:r>
            <w:r w:rsidR="002C791B" w:rsidRPr="00976A3B">
              <w:rPr>
                <w:rFonts w:ascii="Gill Sans MT" w:eastAsia="Cambria" w:hAnsi="Gill Sans MT"/>
                <w:bCs/>
                <w:iCs/>
                <w:sz w:val="24"/>
                <w:szCs w:val="24"/>
              </w:rPr>
              <w:t xml:space="preserve">međutim nije </w:t>
            </w:r>
            <w:r w:rsidR="00BE6D28" w:rsidRPr="00976A3B">
              <w:rPr>
                <w:rFonts w:ascii="Gill Sans MT" w:eastAsia="Cambria" w:hAnsi="Gill Sans MT"/>
                <w:bCs/>
                <w:iCs/>
                <w:sz w:val="24"/>
                <w:szCs w:val="24"/>
              </w:rPr>
              <w:t xml:space="preserve">detaljno razradio održivost projekta po godinama </w:t>
            </w:r>
            <w:r w:rsidRPr="00976A3B">
              <w:rPr>
                <w:rFonts w:ascii="Gill Sans MT" w:eastAsia="Cambria" w:hAnsi="Gill Sans MT"/>
                <w:bCs/>
                <w:iCs/>
                <w:sz w:val="24"/>
                <w:szCs w:val="24"/>
              </w:rPr>
              <w:t xml:space="preserve">– </w:t>
            </w:r>
            <w:r w:rsidR="006E2A7E" w:rsidRPr="00976A3B">
              <w:rPr>
                <w:rFonts w:ascii="Gill Sans MT" w:eastAsia="Cambria" w:hAnsi="Gill Sans MT"/>
                <w:b/>
                <w:iCs/>
                <w:sz w:val="24"/>
                <w:szCs w:val="24"/>
              </w:rPr>
              <w:t>0</w:t>
            </w:r>
            <w:r w:rsidRPr="00976A3B">
              <w:rPr>
                <w:rFonts w:ascii="Gill Sans MT" w:eastAsia="Cambria" w:hAnsi="Gill Sans MT"/>
                <w:b/>
                <w:iCs/>
                <w:sz w:val="24"/>
                <w:szCs w:val="24"/>
              </w:rPr>
              <w:t xml:space="preserve"> bod</w:t>
            </w:r>
            <w:r w:rsidR="00092CD1" w:rsidRPr="00976A3B">
              <w:rPr>
                <w:rFonts w:ascii="Gill Sans MT" w:eastAsia="Cambria" w:hAnsi="Gill Sans MT"/>
                <w:b/>
                <w:iCs/>
                <w:sz w:val="24"/>
                <w:szCs w:val="24"/>
              </w:rPr>
              <w:t>ova</w:t>
            </w:r>
          </w:p>
          <w:p w14:paraId="3F4A4F0F" w14:textId="08DF2C68" w:rsidR="000A2734" w:rsidRPr="00976A3B" w:rsidRDefault="000A2734" w:rsidP="00D756FE">
            <w:pPr>
              <w:pStyle w:val="Odlomakpopisa"/>
              <w:numPr>
                <w:ilvl w:val="0"/>
                <w:numId w:val="98"/>
              </w:numPr>
              <w:tabs>
                <w:tab w:val="left" w:pos="6047"/>
              </w:tabs>
              <w:spacing w:after="120"/>
              <w:ind w:left="312" w:hanging="284"/>
              <w:contextualSpacing w:val="0"/>
              <w:rPr>
                <w:rFonts w:ascii="Gill Sans MT" w:eastAsia="Cambria" w:hAnsi="Gill Sans MT"/>
                <w:b/>
                <w:bCs/>
                <w:iCs/>
                <w:sz w:val="24"/>
                <w:szCs w:val="24"/>
              </w:rPr>
            </w:pPr>
            <w:r w:rsidRPr="00976A3B">
              <w:rPr>
                <w:rFonts w:ascii="Gill Sans MT" w:eastAsia="Cambria" w:hAnsi="Gill Sans MT"/>
                <w:bCs/>
                <w:iCs/>
                <w:sz w:val="24"/>
                <w:szCs w:val="24"/>
              </w:rPr>
              <w:t xml:space="preserve">Prijavitelj je </w:t>
            </w:r>
            <w:r w:rsidR="000E7E6D" w:rsidRPr="00976A3B">
              <w:rPr>
                <w:rFonts w:ascii="Gill Sans MT" w:eastAsia="Cambria" w:hAnsi="Gill Sans MT"/>
                <w:bCs/>
                <w:iCs/>
                <w:sz w:val="24"/>
                <w:szCs w:val="24"/>
              </w:rPr>
              <w:t xml:space="preserve">naveo </w:t>
            </w:r>
            <w:r w:rsidR="009B54AE" w:rsidRPr="00976A3B">
              <w:rPr>
                <w:rFonts w:ascii="Gill Sans MT" w:eastAsia="Cambria" w:hAnsi="Gill Sans MT"/>
                <w:bCs/>
                <w:iCs/>
                <w:sz w:val="24"/>
                <w:szCs w:val="24"/>
              </w:rPr>
              <w:t xml:space="preserve">da </w:t>
            </w:r>
            <w:r w:rsidR="00806453" w:rsidRPr="00976A3B">
              <w:rPr>
                <w:rFonts w:ascii="Gill Sans MT" w:eastAsia="Cambria" w:hAnsi="Gill Sans MT"/>
                <w:bCs/>
                <w:iCs/>
                <w:sz w:val="24"/>
                <w:szCs w:val="24"/>
              </w:rPr>
              <w:t xml:space="preserve">je projekt financijski održiv </w:t>
            </w:r>
            <w:r w:rsidR="002F3F21" w:rsidRPr="00976A3B">
              <w:rPr>
                <w:rFonts w:ascii="Gill Sans MT" w:eastAsia="Cambria" w:hAnsi="Gill Sans MT"/>
                <w:bCs/>
                <w:iCs/>
                <w:sz w:val="24"/>
                <w:szCs w:val="24"/>
              </w:rPr>
              <w:t xml:space="preserve">odnosno </w:t>
            </w:r>
            <w:r w:rsidR="00B34134" w:rsidRPr="00976A3B">
              <w:rPr>
                <w:rFonts w:ascii="Gill Sans MT" w:eastAsia="Cambria" w:hAnsi="Gill Sans MT"/>
                <w:bCs/>
                <w:iCs/>
                <w:sz w:val="24"/>
                <w:szCs w:val="24"/>
              </w:rPr>
              <w:t xml:space="preserve">detaljnije razradio </w:t>
            </w:r>
            <w:r w:rsidR="00F30982" w:rsidRPr="00976A3B">
              <w:rPr>
                <w:rFonts w:ascii="Gill Sans MT" w:eastAsia="Cambria" w:hAnsi="Gill Sans MT"/>
                <w:bCs/>
                <w:iCs/>
                <w:sz w:val="24"/>
                <w:szCs w:val="24"/>
              </w:rPr>
              <w:t>održivost projekta po godinama te p</w:t>
            </w:r>
            <w:r w:rsidR="004D3638" w:rsidRPr="00976A3B">
              <w:rPr>
                <w:rFonts w:ascii="Gill Sans MT" w:eastAsia="Cambria" w:hAnsi="Gill Sans MT"/>
                <w:bCs/>
                <w:iCs/>
                <w:sz w:val="24"/>
                <w:szCs w:val="24"/>
              </w:rPr>
              <w:t>ri</w:t>
            </w:r>
            <w:r w:rsidR="00F30982" w:rsidRPr="00976A3B">
              <w:rPr>
                <w:rFonts w:ascii="Gill Sans MT" w:eastAsia="Cambria" w:hAnsi="Gill Sans MT"/>
                <w:bCs/>
                <w:iCs/>
                <w:sz w:val="24"/>
                <w:szCs w:val="24"/>
              </w:rPr>
              <w:t xml:space="preserve">kazao </w:t>
            </w:r>
            <w:r w:rsidR="002F3F21" w:rsidRPr="00976A3B">
              <w:rPr>
                <w:rFonts w:ascii="Gill Sans MT" w:eastAsia="Cambria" w:hAnsi="Gill Sans MT"/>
                <w:bCs/>
                <w:iCs/>
                <w:sz w:val="24"/>
                <w:szCs w:val="24"/>
              </w:rPr>
              <w:t xml:space="preserve">da </w:t>
            </w:r>
            <w:r w:rsidR="00A33798" w:rsidRPr="00976A3B">
              <w:rPr>
                <w:rFonts w:ascii="Gill Sans MT" w:eastAsia="Cambria" w:hAnsi="Gill Sans MT"/>
                <w:bCs/>
                <w:iCs/>
                <w:sz w:val="24"/>
                <w:szCs w:val="24"/>
              </w:rPr>
              <w:t xml:space="preserve">prihodi </w:t>
            </w:r>
            <w:r w:rsidR="00610CE0" w:rsidRPr="00976A3B">
              <w:rPr>
                <w:rFonts w:ascii="Gill Sans MT" w:eastAsia="Cambria" w:hAnsi="Gill Sans MT"/>
                <w:bCs/>
                <w:iCs/>
                <w:sz w:val="24"/>
                <w:szCs w:val="24"/>
              </w:rPr>
              <w:t xml:space="preserve">minimalno </w:t>
            </w:r>
            <w:r w:rsidR="00A33798" w:rsidRPr="00976A3B">
              <w:rPr>
                <w:rFonts w:ascii="Gill Sans MT" w:eastAsia="Cambria" w:hAnsi="Gill Sans MT"/>
                <w:bCs/>
                <w:iCs/>
                <w:sz w:val="24"/>
                <w:szCs w:val="24"/>
              </w:rPr>
              <w:t xml:space="preserve">pokrivaju operativne troškove i amortizaciju </w:t>
            </w:r>
            <w:r w:rsidR="003D6781" w:rsidRPr="00976A3B">
              <w:rPr>
                <w:rFonts w:ascii="Gill Sans MT" w:eastAsia="Cambria" w:hAnsi="Gill Sans MT"/>
                <w:bCs/>
                <w:iCs/>
                <w:sz w:val="24"/>
                <w:szCs w:val="24"/>
              </w:rPr>
              <w:t xml:space="preserve">kroz 5 godina </w:t>
            </w:r>
            <w:r w:rsidRPr="00976A3B">
              <w:rPr>
                <w:rFonts w:ascii="Gill Sans MT" w:eastAsia="Cambria" w:hAnsi="Gill Sans MT"/>
                <w:bCs/>
                <w:iCs/>
                <w:sz w:val="24"/>
                <w:szCs w:val="24"/>
              </w:rPr>
              <w:t xml:space="preserve">– </w:t>
            </w:r>
            <w:r w:rsidR="000E1E23" w:rsidRPr="00976A3B">
              <w:rPr>
                <w:rFonts w:ascii="Gill Sans MT" w:eastAsia="Cambria" w:hAnsi="Gill Sans MT"/>
                <w:b/>
                <w:iCs/>
                <w:sz w:val="24"/>
                <w:szCs w:val="24"/>
              </w:rPr>
              <w:t>2</w:t>
            </w:r>
            <w:r w:rsidRPr="00976A3B">
              <w:rPr>
                <w:rFonts w:ascii="Gill Sans MT" w:eastAsia="Cambria" w:hAnsi="Gill Sans MT"/>
                <w:b/>
                <w:iCs/>
                <w:sz w:val="24"/>
                <w:szCs w:val="24"/>
              </w:rPr>
              <w:t xml:space="preserve"> bod</w:t>
            </w:r>
          </w:p>
        </w:tc>
        <w:tc>
          <w:tcPr>
            <w:tcW w:w="1559" w:type="dxa"/>
            <w:vAlign w:val="center"/>
          </w:tcPr>
          <w:p w14:paraId="20C7D582" w14:textId="7C158E44" w:rsidR="000A2734" w:rsidRPr="00976A3B" w:rsidRDefault="000A2734" w:rsidP="000A2734">
            <w:pPr>
              <w:jc w:val="center"/>
              <w:rPr>
                <w:rFonts w:ascii="Gill Sans MT" w:hAnsi="Gill Sans MT"/>
                <w:sz w:val="24"/>
                <w:szCs w:val="24"/>
              </w:rPr>
            </w:pPr>
            <w:r w:rsidRPr="00976A3B">
              <w:rPr>
                <w:rFonts w:ascii="Gill Sans MT" w:hAnsi="Gill Sans MT"/>
                <w:sz w:val="24"/>
                <w:szCs w:val="24"/>
              </w:rPr>
              <w:t xml:space="preserve">Min. </w:t>
            </w:r>
            <w:r w:rsidR="006E2A7E" w:rsidRPr="00976A3B">
              <w:rPr>
                <w:rFonts w:ascii="Gill Sans MT" w:hAnsi="Gill Sans MT"/>
                <w:sz w:val="24"/>
                <w:szCs w:val="24"/>
              </w:rPr>
              <w:t>0</w:t>
            </w:r>
            <w:r w:rsidRPr="00976A3B">
              <w:rPr>
                <w:rFonts w:ascii="Gill Sans MT" w:hAnsi="Gill Sans MT"/>
                <w:sz w:val="24"/>
                <w:szCs w:val="24"/>
              </w:rPr>
              <w:t xml:space="preserve"> </w:t>
            </w:r>
            <w:r w:rsidR="006E2A7E" w:rsidRPr="00976A3B">
              <w:rPr>
                <w:rFonts w:ascii="Gill Sans MT" w:hAnsi="Gill Sans MT"/>
                <w:sz w:val="24"/>
                <w:szCs w:val="24"/>
              </w:rPr>
              <w:t>bodova</w:t>
            </w:r>
          </w:p>
          <w:p w14:paraId="2D5694A6" w14:textId="77777777" w:rsidR="000A2734" w:rsidRPr="00976A3B" w:rsidRDefault="000A2734" w:rsidP="000A2734">
            <w:pPr>
              <w:jc w:val="center"/>
              <w:rPr>
                <w:rFonts w:ascii="Gill Sans MT" w:hAnsi="Gill Sans MT"/>
                <w:sz w:val="24"/>
                <w:szCs w:val="24"/>
              </w:rPr>
            </w:pPr>
            <w:r w:rsidRPr="00976A3B">
              <w:rPr>
                <w:rFonts w:ascii="Gill Sans MT" w:hAnsi="Gill Sans MT"/>
                <w:sz w:val="24"/>
                <w:szCs w:val="24"/>
              </w:rPr>
              <w:t>Max. 2 boda</w:t>
            </w:r>
          </w:p>
        </w:tc>
        <w:tc>
          <w:tcPr>
            <w:tcW w:w="1701" w:type="dxa"/>
            <w:vAlign w:val="center"/>
          </w:tcPr>
          <w:p w14:paraId="1352F278" w14:textId="77777777" w:rsidR="000A2734" w:rsidRPr="00976A3B" w:rsidRDefault="000A2734" w:rsidP="000A2734">
            <w:pPr>
              <w:jc w:val="center"/>
              <w:rPr>
                <w:rFonts w:ascii="Gill Sans MT" w:hAnsi="Gill Sans MT"/>
                <w:sz w:val="24"/>
                <w:szCs w:val="24"/>
              </w:rPr>
            </w:pPr>
            <w:r w:rsidRPr="00976A3B">
              <w:rPr>
                <w:rFonts w:ascii="Gill Sans MT" w:hAnsi="Gill Sans MT"/>
                <w:sz w:val="24"/>
                <w:szCs w:val="24"/>
              </w:rPr>
              <w:t>Analiza tržišta i dostupnost otpada</w:t>
            </w:r>
          </w:p>
          <w:p w14:paraId="24A0E695" w14:textId="2DA1378E" w:rsidR="000A2734" w:rsidRPr="00976A3B" w:rsidRDefault="000A2734" w:rsidP="000A2734">
            <w:pPr>
              <w:jc w:val="center"/>
              <w:rPr>
                <w:rFonts w:ascii="Gill Sans MT" w:hAnsi="Gill Sans MT"/>
                <w:sz w:val="24"/>
                <w:szCs w:val="24"/>
              </w:rPr>
            </w:pPr>
            <w:r w:rsidRPr="00976A3B">
              <w:rPr>
                <w:rFonts w:ascii="Gill Sans MT" w:hAnsi="Gill Sans MT"/>
                <w:sz w:val="24"/>
                <w:szCs w:val="24"/>
              </w:rPr>
              <w:t>i</w:t>
            </w:r>
          </w:p>
          <w:p w14:paraId="6D917586" w14:textId="2524A3F2" w:rsidR="00A12D2F" w:rsidRPr="00976A3B" w:rsidRDefault="000A2734" w:rsidP="004A33F7">
            <w:pPr>
              <w:jc w:val="center"/>
              <w:rPr>
                <w:rFonts w:ascii="Gill Sans MT" w:hAnsi="Gill Sans MT"/>
                <w:sz w:val="24"/>
                <w:szCs w:val="24"/>
              </w:rPr>
            </w:pPr>
            <w:r w:rsidRPr="00976A3B">
              <w:rPr>
                <w:rFonts w:ascii="Gill Sans MT" w:hAnsi="Gill Sans MT"/>
                <w:sz w:val="24"/>
                <w:szCs w:val="24"/>
              </w:rPr>
              <w:t>Obrazac 1. Prijavni obrazac</w:t>
            </w:r>
          </w:p>
        </w:tc>
      </w:tr>
      <w:tr w:rsidR="000A2734" w:rsidRPr="00976A3B" w14:paraId="704C77F7" w14:textId="77777777" w:rsidTr="00115A63">
        <w:trPr>
          <w:trHeight w:val="964"/>
        </w:trPr>
        <w:tc>
          <w:tcPr>
            <w:tcW w:w="9067" w:type="dxa"/>
            <w:gridSpan w:val="3"/>
            <w:shd w:val="clear" w:color="auto" w:fill="C5E0B3" w:themeFill="accent6" w:themeFillTint="66"/>
            <w:vAlign w:val="center"/>
          </w:tcPr>
          <w:p w14:paraId="142B5794" w14:textId="77777777" w:rsidR="000A2734" w:rsidRPr="00976A3B" w:rsidRDefault="000A2734" w:rsidP="000A2734">
            <w:pPr>
              <w:spacing w:after="120"/>
              <w:rPr>
                <w:rFonts w:ascii="Gill Sans MT" w:eastAsia="Cambria" w:hAnsi="Gill Sans MT"/>
                <w:b/>
                <w:sz w:val="24"/>
                <w:szCs w:val="24"/>
              </w:rPr>
            </w:pPr>
            <w:r w:rsidRPr="00976A3B">
              <w:rPr>
                <w:rFonts w:ascii="Gill Sans MT" w:eastAsia="Cambria" w:hAnsi="Gill Sans MT"/>
                <w:b/>
                <w:sz w:val="24"/>
                <w:szCs w:val="24"/>
              </w:rPr>
              <w:t>Kriterij odabira 3:</w:t>
            </w:r>
          </w:p>
          <w:p w14:paraId="5DCB72E0" w14:textId="77777777" w:rsidR="000A2734" w:rsidRPr="00976A3B" w:rsidRDefault="000A2734" w:rsidP="000A2734">
            <w:pPr>
              <w:spacing w:after="120"/>
              <w:rPr>
                <w:rFonts w:ascii="Gill Sans MT" w:eastAsia="Cambria" w:hAnsi="Gill Sans MT"/>
                <w:sz w:val="24"/>
                <w:szCs w:val="24"/>
              </w:rPr>
            </w:pPr>
            <w:r w:rsidRPr="00976A3B">
              <w:rPr>
                <w:rFonts w:ascii="Gill Sans MT" w:eastAsia="Cambria" w:hAnsi="Gill Sans MT"/>
                <w:b/>
                <w:sz w:val="24"/>
                <w:szCs w:val="24"/>
              </w:rPr>
              <w:t>Provedbeni kapaciteti prijavitelja</w:t>
            </w:r>
            <w:r w:rsidRPr="00976A3B">
              <w:rPr>
                <w:rFonts w:ascii="Gill Sans MT" w:eastAsia="Cambria" w:hAnsi="Gill Sans MT"/>
                <w:sz w:val="24"/>
                <w:szCs w:val="24"/>
              </w:rPr>
              <w:t xml:space="preserve"> (uključuju aspekte financijskih, stručnih, iskustvenih i administrativnih kapaciteta)</w:t>
            </w:r>
          </w:p>
          <w:p w14:paraId="6102E6BA" w14:textId="20894DDE" w:rsidR="000A2734" w:rsidRPr="00976A3B" w:rsidRDefault="000A2734" w:rsidP="000A2734">
            <w:pPr>
              <w:rPr>
                <w:rFonts w:ascii="Gill Sans MT" w:eastAsia="Times New Roman" w:hAnsi="Gill Sans MT"/>
                <w:b/>
                <w:sz w:val="24"/>
                <w:szCs w:val="24"/>
              </w:rPr>
            </w:pPr>
            <w:r w:rsidRPr="00976A3B">
              <w:rPr>
                <w:rFonts w:ascii="Gill Sans MT" w:eastAsia="Times New Roman" w:hAnsi="Gill Sans MT"/>
                <w:b/>
                <w:sz w:val="24"/>
                <w:szCs w:val="24"/>
              </w:rPr>
              <w:t xml:space="preserve">Min. </w:t>
            </w:r>
            <w:r w:rsidR="007F290C" w:rsidRPr="00976A3B">
              <w:rPr>
                <w:rFonts w:ascii="Gill Sans MT" w:eastAsia="Times New Roman" w:hAnsi="Gill Sans MT"/>
                <w:b/>
                <w:sz w:val="24"/>
                <w:szCs w:val="24"/>
              </w:rPr>
              <w:t xml:space="preserve">0 </w:t>
            </w:r>
            <w:r w:rsidRPr="00976A3B">
              <w:rPr>
                <w:rFonts w:ascii="Gill Sans MT" w:eastAsia="Times New Roman" w:hAnsi="Gill Sans MT"/>
                <w:b/>
                <w:sz w:val="24"/>
                <w:szCs w:val="24"/>
              </w:rPr>
              <w:t>bodova</w:t>
            </w:r>
          </w:p>
          <w:p w14:paraId="475A5A71" w14:textId="4E7CFF36" w:rsidR="000A2734" w:rsidRPr="00976A3B" w:rsidRDefault="000A2734" w:rsidP="000A2734">
            <w:pPr>
              <w:spacing w:after="120"/>
              <w:rPr>
                <w:rFonts w:ascii="Gill Sans MT" w:hAnsi="Gill Sans MT"/>
                <w:sz w:val="24"/>
                <w:szCs w:val="24"/>
              </w:rPr>
            </w:pPr>
            <w:r w:rsidRPr="00976A3B">
              <w:rPr>
                <w:rFonts w:ascii="Gill Sans MT" w:eastAsia="Times New Roman" w:hAnsi="Gill Sans MT"/>
                <w:b/>
                <w:sz w:val="24"/>
                <w:szCs w:val="24"/>
              </w:rPr>
              <w:t xml:space="preserve">Max. </w:t>
            </w:r>
            <w:r w:rsidR="007F290C" w:rsidRPr="00976A3B">
              <w:rPr>
                <w:rFonts w:ascii="Gill Sans MT" w:eastAsia="Times New Roman" w:hAnsi="Gill Sans MT"/>
                <w:b/>
                <w:sz w:val="24"/>
                <w:szCs w:val="24"/>
              </w:rPr>
              <w:t>5</w:t>
            </w:r>
            <w:r w:rsidRPr="00976A3B">
              <w:rPr>
                <w:rFonts w:ascii="Gill Sans MT" w:eastAsia="Times New Roman" w:hAnsi="Gill Sans MT"/>
                <w:b/>
                <w:sz w:val="24"/>
                <w:szCs w:val="24"/>
              </w:rPr>
              <w:t xml:space="preserve"> bod</w:t>
            </w:r>
            <w:r w:rsidR="007F290C" w:rsidRPr="00976A3B">
              <w:rPr>
                <w:rFonts w:ascii="Gill Sans MT" w:eastAsia="Times New Roman" w:hAnsi="Gill Sans MT"/>
                <w:b/>
                <w:sz w:val="24"/>
                <w:szCs w:val="24"/>
              </w:rPr>
              <w:t>ov</w:t>
            </w:r>
            <w:r w:rsidRPr="00976A3B">
              <w:rPr>
                <w:rFonts w:ascii="Gill Sans MT" w:eastAsia="Times New Roman" w:hAnsi="Gill Sans MT"/>
                <w:b/>
                <w:sz w:val="24"/>
                <w:szCs w:val="24"/>
              </w:rPr>
              <w:t>a</w:t>
            </w:r>
          </w:p>
        </w:tc>
      </w:tr>
      <w:tr w:rsidR="000A2734" w:rsidRPr="00976A3B" w14:paraId="56E2554C" w14:textId="77777777" w:rsidTr="00115A63">
        <w:tc>
          <w:tcPr>
            <w:tcW w:w="5807" w:type="dxa"/>
          </w:tcPr>
          <w:p w14:paraId="40A3338B" w14:textId="77777777" w:rsidR="000A2734" w:rsidRPr="00976A3B" w:rsidRDefault="000A2734" w:rsidP="000A2734">
            <w:pPr>
              <w:spacing w:after="120"/>
              <w:rPr>
                <w:rFonts w:ascii="Gill Sans MT" w:eastAsia="Cambria" w:hAnsi="Gill Sans MT"/>
                <w:b/>
                <w:bCs/>
                <w:iCs/>
                <w:sz w:val="24"/>
                <w:szCs w:val="24"/>
              </w:rPr>
            </w:pPr>
            <w:r w:rsidRPr="00976A3B">
              <w:rPr>
                <w:rFonts w:ascii="Gill Sans MT" w:eastAsia="Cambria" w:hAnsi="Gill Sans MT"/>
                <w:b/>
                <w:bCs/>
                <w:iCs/>
                <w:sz w:val="24"/>
                <w:szCs w:val="24"/>
              </w:rPr>
              <w:t>3.1. Tehnički i stručni kapacitet za provedbu projekta</w:t>
            </w:r>
          </w:p>
          <w:p w14:paraId="40AAEBC4" w14:textId="0BD0B477" w:rsidR="000A2734" w:rsidRPr="00976A3B" w:rsidRDefault="000A2734" w:rsidP="000A2734">
            <w:pPr>
              <w:tabs>
                <w:tab w:val="left" w:pos="6047"/>
              </w:tabs>
              <w:spacing w:after="120"/>
              <w:rPr>
                <w:rFonts w:ascii="Gill Sans MT" w:eastAsia="Cambria" w:hAnsi="Gill Sans MT"/>
                <w:bCs/>
                <w:iCs/>
                <w:sz w:val="24"/>
                <w:szCs w:val="24"/>
              </w:rPr>
            </w:pPr>
            <w:r w:rsidRPr="00976A3B">
              <w:rPr>
                <w:rFonts w:ascii="Gill Sans MT" w:eastAsia="Cambria" w:hAnsi="Gill Sans MT"/>
                <w:bCs/>
                <w:iCs/>
                <w:sz w:val="24"/>
                <w:szCs w:val="24"/>
              </w:rPr>
              <w:t>Vezano za tehnički i stručni kapacitet:</w:t>
            </w:r>
          </w:p>
          <w:p w14:paraId="4FFD3C3A" w14:textId="058E56F7" w:rsidR="000A2734" w:rsidRPr="00976A3B" w:rsidRDefault="000A2734" w:rsidP="000A2734">
            <w:pPr>
              <w:pStyle w:val="Odlomakpopisa"/>
              <w:numPr>
                <w:ilvl w:val="0"/>
                <w:numId w:val="98"/>
              </w:numPr>
              <w:tabs>
                <w:tab w:val="left" w:pos="6047"/>
              </w:tabs>
              <w:spacing w:after="120"/>
              <w:ind w:left="312" w:hanging="284"/>
              <w:contextualSpacing w:val="0"/>
              <w:rPr>
                <w:rFonts w:ascii="Gill Sans MT" w:eastAsia="Cambria" w:hAnsi="Gill Sans MT"/>
                <w:bCs/>
                <w:iCs/>
                <w:sz w:val="24"/>
                <w:szCs w:val="24"/>
              </w:rPr>
            </w:pPr>
            <w:r w:rsidRPr="00976A3B">
              <w:rPr>
                <w:rFonts w:ascii="Gill Sans MT" w:hAnsi="Gill Sans MT"/>
                <w:bCs/>
                <w:iCs/>
                <w:sz w:val="24"/>
                <w:szCs w:val="24"/>
              </w:rPr>
              <w:t>Prijavitelj</w:t>
            </w:r>
            <w:r w:rsidRPr="00976A3B">
              <w:rPr>
                <w:rFonts w:ascii="Gill Sans MT" w:eastAsia="Cambria" w:hAnsi="Gill Sans MT"/>
                <w:bCs/>
                <w:iCs/>
                <w:sz w:val="24"/>
                <w:szCs w:val="24"/>
              </w:rPr>
              <w:t xml:space="preserve"> nije naveo informacije o projektnom timu - </w:t>
            </w:r>
            <w:r w:rsidRPr="00976A3B">
              <w:rPr>
                <w:rFonts w:ascii="Gill Sans MT" w:eastAsia="Cambria" w:hAnsi="Gill Sans MT"/>
                <w:b/>
                <w:iCs/>
                <w:sz w:val="24"/>
                <w:szCs w:val="24"/>
              </w:rPr>
              <w:t>0 bodova</w:t>
            </w:r>
          </w:p>
          <w:p w14:paraId="40FC6A04" w14:textId="7BDF0900" w:rsidR="000A2734" w:rsidRPr="00976A3B" w:rsidRDefault="000A2734" w:rsidP="000A2734">
            <w:pPr>
              <w:pStyle w:val="Odlomakpopisa"/>
              <w:numPr>
                <w:ilvl w:val="0"/>
                <w:numId w:val="98"/>
              </w:numPr>
              <w:tabs>
                <w:tab w:val="left" w:pos="6047"/>
              </w:tabs>
              <w:spacing w:after="120"/>
              <w:ind w:left="312" w:hanging="284"/>
              <w:contextualSpacing w:val="0"/>
              <w:rPr>
                <w:rFonts w:ascii="Gill Sans MT" w:eastAsia="Cambria" w:hAnsi="Gill Sans MT"/>
                <w:bCs/>
                <w:iCs/>
                <w:sz w:val="24"/>
                <w:szCs w:val="24"/>
              </w:rPr>
            </w:pPr>
            <w:r w:rsidRPr="00976A3B">
              <w:rPr>
                <w:rFonts w:ascii="Gill Sans MT" w:hAnsi="Gill Sans MT"/>
                <w:bCs/>
                <w:iCs/>
                <w:sz w:val="24"/>
                <w:szCs w:val="24"/>
              </w:rPr>
              <w:t>Prijavitelj</w:t>
            </w:r>
            <w:r w:rsidRPr="00976A3B">
              <w:rPr>
                <w:rFonts w:ascii="Gill Sans MT" w:eastAsia="Cambria" w:hAnsi="Gill Sans MT"/>
                <w:bCs/>
                <w:iCs/>
                <w:sz w:val="24"/>
                <w:szCs w:val="24"/>
              </w:rPr>
              <w:t xml:space="preserve"> će naknadno osigurati vanjski projektni tim za provedbu projekta - </w:t>
            </w:r>
            <w:r w:rsidRPr="00976A3B">
              <w:rPr>
                <w:rFonts w:ascii="Gill Sans MT" w:eastAsia="Cambria" w:hAnsi="Gill Sans MT"/>
                <w:b/>
                <w:iCs/>
                <w:sz w:val="24"/>
                <w:szCs w:val="24"/>
              </w:rPr>
              <w:t>1 bod</w:t>
            </w:r>
          </w:p>
          <w:p w14:paraId="651948EF" w14:textId="74A4E04B" w:rsidR="000A2734" w:rsidRPr="00976A3B" w:rsidRDefault="000A2734" w:rsidP="000A2734">
            <w:pPr>
              <w:pStyle w:val="Odlomakpopisa"/>
              <w:numPr>
                <w:ilvl w:val="0"/>
                <w:numId w:val="98"/>
              </w:numPr>
              <w:tabs>
                <w:tab w:val="left" w:pos="6047"/>
              </w:tabs>
              <w:spacing w:after="120"/>
              <w:ind w:left="312" w:hanging="284"/>
              <w:contextualSpacing w:val="0"/>
              <w:rPr>
                <w:rFonts w:ascii="Gill Sans MT" w:hAnsi="Gill Sans MT"/>
              </w:rPr>
            </w:pPr>
            <w:r w:rsidRPr="00976A3B">
              <w:rPr>
                <w:rFonts w:ascii="Gill Sans MT" w:eastAsia="Cambria" w:hAnsi="Gill Sans MT"/>
                <w:bCs/>
                <w:iCs/>
                <w:sz w:val="24"/>
                <w:szCs w:val="24"/>
              </w:rPr>
              <w:t xml:space="preserve">Prijavitelj je pokazao da ima vlastite kapacitete za provedbu projekta - </w:t>
            </w:r>
            <w:r w:rsidRPr="00976A3B">
              <w:rPr>
                <w:rFonts w:ascii="Gill Sans MT" w:eastAsia="Cambria" w:hAnsi="Gill Sans MT"/>
                <w:b/>
                <w:bCs/>
                <w:iCs/>
                <w:sz w:val="24"/>
                <w:szCs w:val="24"/>
              </w:rPr>
              <w:t>2 boda</w:t>
            </w:r>
          </w:p>
        </w:tc>
        <w:tc>
          <w:tcPr>
            <w:tcW w:w="1559" w:type="dxa"/>
            <w:vAlign w:val="center"/>
          </w:tcPr>
          <w:p w14:paraId="160FD9DC" w14:textId="42650F7A" w:rsidR="000A2734" w:rsidRPr="00976A3B" w:rsidRDefault="000A2734" w:rsidP="000A2734">
            <w:pPr>
              <w:jc w:val="center"/>
              <w:rPr>
                <w:rFonts w:ascii="Gill Sans MT" w:hAnsi="Gill Sans MT"/>
                <w:sz w:val="24"/>
                <w:szCs w:val="24"/>
              </w:rPr>
            </w:pPr>
            <w:r w:rsidRPr="00976A3B">
              <w:rPr>
                <w:rFonts w:ascii="Gill Sans MT" w:hAnsi="Gill Sans MT"/>
                <w:sz w:val="24"/>
                <w:szCs w:val="24"/>
              </w:rPr>
              <w:t>Min. 0 bod</w:t>
            </w:r>
            <w:r w:rsidR="006E2A7E" w:rsidRPr="00976A3B">
              <w:rPr>
                <w:rFonts w:ascii="Gill Sans MT" w:hAnsi="Gill Sans MT"/>
                <w:sz w:val="24"/>
                <w:szCs w:val="24"/>
              </w:rPr>
              <w:t>ova</w:t>
            </w:r>
          </w:p>
          <w:p w14:paraId="79258903" w14:textId="77777777" w:rsidR="000A2734" w:rsidRPr="00976A3B" w:rsidRDefault="000A2734" w:rsidP="000A2734">
            <w:pPr>
              <w:jc w:val="center"/>
              <w:rPr>
                <w:rFonts w:ascii="Gill Sans MT" w:hAnsi="Gill Sans MT"/>
                <w:sz w:val="24"/>
                <w:szCs w:val="24"/>
              </w:rPr>
            </w:pPr>
            <w:r w:rsidRPr="00976A3B">
              <w:rPr>
                <w:rFonts w:ascii="Gill Sans MT" w:hAnsi="Gill Sans MT"/>
                <w:sz w:val="24"/>
                <w:szCs w:val="24"/>
              </w:rPr>
              <w:t>Max. 2 boda</w:t>
            </w:r>
          </w:p>
        </w:tc>
        <w:tc>
          <w:tcPr>
            <w:tcW w:w="1701" w:type="dxa"/>
            <w:vAlign w:val="center"/>
          </w:tcPr>
          <w:p w14:paraId="18507778" w14:textId="77777777" w:rsidR="000A2734" w:rsidRPr="00976A3B" w:rsidRDefault="000A2734" w:rsidP="000A2734">
            <w:pPr>
              <w:jc w:val="center"/>
              <w:rPr>
                <w:rFonts w:ascii="Gill Sans MT" w:hAnsi="Gill Sans MT"/>
                <w:sz w:val="24"/>
                <w:szCs w:val="24"/>
              </w:rPr>
            </w:pPr>
            <w:r w:rsidRPr="00976A3B">
              <w:rPr>
                <w:rFonts w:ascii="Gill Sans MT" w:hAnsi="Gill Sans MT"/>
                <w:sz w:val="24"/>
                <w:szCs w:val="24"/>
              </w:rPr>
              <w:t>Obrazac 1. Prijavni obrazac</w:t>
            </w:r>
          </w:p>
          <w:p w14:paraId="30062BDB" w14:textId="3578BDA7" w:rsidR="000A2734" w:rsidRPr="00976A3B" w:rsidRDefault="000A2734" w:rsidP="000A2734">
            <w:pPr>
              <w:jc w:val="center"/>
              <w:rPr>
                <w:rFonts w:ascii="Gill Sans MT" w:hAnsi="Gill Sans MT"/>
                <w:sz w:val="24"/>
                <w:szCs w:val="24"/>
              </w:rPr>
            </w:pPr>
            <w:r w:rsidRPr="00976A3B">
              <w:rPr>
                <w:rFonts w:ascii="Gill Sans MT" w:hAnsi="Gill Sans MT"/>
                <w:sz w:val="24"/>
                <w:szCs w:val="24"/>
              </w:rPr>
              <w:t>i</w:t>
            </w:r>
          </w:p>
          <w:p w14:paraId="77CD3C75" w14:textId="3BB17AFC" w:rsidR="000A2734" w:rsidRPr="00976A3B" w:rsidRDefault="000A2734" w:rsidP="000A2734">
            <w:pPr>
              <w:jc w:val="center"/>
              <w:rPr>
                <w:rFonts w:ascii="Gill Sans MT" w:hAnsi="Gill Sans MT"/>
                <w:sz w:val="24"/>
                <w:szCs w:val="24"/>
              </w:rPr>
            </w:pPr>
            <w:r w:rsidRPr="00976A3B">
              <w:rPr>
                <w:rFonts w:ascii="Gill Sans MT" w:hAnsi="Gill Sans MT"/>
                <w:sz w:val="24"/>
                <w:szCs w:val="24"/>
              </w:rPr>
              <w:t>životopisi članova tima</w:t>
            </w:r>
          </w:p>
          <w:p w14:paraId="179554C9" w14:textId="77777777" w:rsidR="000A2734" w:rsidRPr="00976A3B" w:rsidRDefault="000A2734" w:rsidP="000A2734">
            <w:pPr>
              <w:jc w:val="center"/>
              <w:rPr>
                <w:rFonts w:ascii="Gill Sans MT" w:hAnsi="Gill Sans MT"/>
                <w:sz w:val="24"/>
                <w:szCs w:val="24"/>
              </w:rPr>
            </w:pPr>
          </w:p>
        </w:tc>
      </w:tr>
      <w:tr w:rsidR="000A2734" w:rsidRPr="00976A3B" w14:paraId="78B6F587" w14:textId="77777777" w:rsidTr="00115A63">
        <w:tc>
          <w:tcPr>
            <w:tcW w:w="5807" w:type="dxa"/>
          </w:tcPr>
          <w:p w14:paraId="43EF19E1" w14:textId="77777777" w:rsidR="000A2734" w:rsidRPr="00976A3B" w:rsidRDefault="000A2734" w:rsidP="000A2734">
            <w:pPr>
              <w:spacing w:after="120"/>
              <w:rPr>
                <w:rFonts w:ascii="Gill Sans MT" w:eastAsia="Cambria" w:hAnsi="Gill Sans MT"/>
                <w:b/>
                <w:bCs/>
                <w:iCs/>
                <w:sz w:val="24"/>
                <w:szCs w:val="24"/>
              </w:rPr>
            </w:pPr>
            <w:r w:rsidRPr="00976A3B">
              <w:rPr>
                <w:rFonts w:ascii="Gill Sans MT" w:eastAsia="Cambria" w:hAnsi="Gill Sans MT"/>
                <w:b/>
                <w:bCs/>
                <w:iCs/>
                <w:sz w:val="24"/>
                <w:szCs w:val="24"/>
              </w:rPr>
              <w:lastRenderedPageBreak/>
              <w:t>3.2. Doprinos stvaranju novih radnih mjesta</w:t>
            </w:r>
          </w:p>
          <w:p w14:paraId="6BC715D3" w14:textId="77777777" w:rsidR="000A2734" w:rsidRPr="00976A3B" w:rsidRDefault="000A2734" w:rsidP="000A2734">
            <w:pPr>
              <w:tabs>
                <w:tab w:val="left" w:pos="6047"/>
              </w:tabs>
              <w:spacing w:after="120"/>
              <w:rPr>
                <w:rFonts w:ascii="Gill Sans MT" w:hAnsi="Gill Sans MT"/>
                <w:iCs/>
                <w:sz w:val="24"/>
                <w:szCs w:val="24"/>
              </w:rPr>
            </w:pPr>
            <w:r w:rsidRPr="00976A3B">
              <w:rPr>
                <w:rFonts w:ascii="Gill Sans MT" w:hAnsi="Gill Sans MT"/>
                <w:iCs/>
                <w:sz w:val="24"/>
                <w:szCs w:val="24"/>
              </w:rPr>
              <w:t>Za potrebe projekta:</w:t>
            </w:r>
          </w:p>
          <w:p w14:paraId="46C09B57" w14:textId="020DF044" w:rsidR="000A2734" w:rsidRPr="00976A3B" w:rsidRDefault="000A2734" w:rsidP="000A2734">
            <w:pPr>
              <w:pStyle w:val="Odlomakpopisa"/>
              <w:numPr>
                <w:ilvl w:val="0"/>
                <w:numId w:val="98"/>
              </w:numPr>
              <w:tabs>
                <w:tab w:val="left" w:pos="6047"/>
              </w:tabs>
              <w:spacing w:after="120"/>
              <w:ind w:left="312" w:hanging="284"/>
              <w:contextualSpacing w:val="0"/>
              <w:rPr>
                <w:rFonts w:ascii="Gill Sans MT" w:hAnsi="Gill Sans MT"/>
                <w:iCs/>
                <w:sz w:val="24"/>
                <w:szCs w:val="24"/>
              </w:rPr>
            </w:pPr>
            <w:r w:rsidRPr="00976A3B">
              <w:rPr>
                <w:rFonts w:ascii="Gill Sans MT" w:hAnsi="Gill Sans MT"/>
                <w:bCs/>
                <w:iCs/>
                <w:sz w:val="24"/>
                <w:szCs w:val="24"/>
              </w:rPr>
              <w:t>Prijavitelj</w:t>
            </w:r>
            <w:r w:rsidRPr="00976A3B">
              <w:rPr>
                <w:rFonts w:ascii="Gill Sans MT" w:hAnsi="Gill Sans MT"/>
                <w:iCs/>
                <w:sz w:val="24"/>
                <w:szCs w:val="24"/>
              </w:rPr>
              <w:t xml:space="preserve"> neće otvoriti nijedno radno mjesto, već će koristiti postojeće kapacitete - </w:t>
            </w:r>
            <w:r w:rsidRPr="00976A3B">
              <w:rPr>
                <w:rFonts w:ascii="Gill Sans MT" w:eastAsia="Cambria" w:hAnsi="Gill Sans MT"/>
                <w:b/>
                <w:iCs/>
                <w:sz w:val="24"/>
                <w:szCs w:val="24"/>
              </w:rPr>
              <w:t xml:space="preserve"> 0 bodova</w:t>
            </w:r>
          </w:p>
          <w:p w14:paraId="661420D6" w14:textId="2C5791FC" w:rsidR="000A2734" w:rsidRPr="00976A3B" w:rsidRDefault="000A2734" w:rsidP="000A2734">
            <w:pPr>
              <w:pStyle w:val="Odlomakpopisa"/>
              <w:numPr>
                <w:ilvl w:val="0"/>
                <w:numId w:val="98"/>
              </w:numPr>
              <w:tabs>
                <w:tab w:val="left" w:pos="6047"/>
              </w:tabs>
              <w:spacing w:after="120"/>
              <w:ind w:left="312" w:hanging="284"/>
              <w:contextualSpacing w:val="0"/>
              <w:rPr>
                <w:rFonts w:ascii="Gill Sans MT" w:hAnsi="Gill Sans MT"/>
                <w:iCs/>
                <w:sz w:val="24"/>
                <w:szCs w:val="24"/>
              </w:rPr>
            </w:pPr>
            <w:r w:rsidRPr="00976A3B">
              <w:rPr>
                <w:rFonts w:ascii="Gill Sans MT" w:hAnsi="Gill Sans MT"/>
                <w:iCs/>
                <w:sz w:val="24"/>
                <w:szCs w:val="24"/>
              </w:rPr>
              <w:t xml:space="preserve">Prijavitelj će otvoriti jedno (1) radno mjesto – </w:t>
            </w:r>
            <w:r w:rsidRPr="00976A3B">
              <w:rPr>
                <w:rFonts w:ascii="Gill Sans MT" w:hAnsi="Gill Sans MT"/>
                <w:b/>
                <w:bCs/>
                <w:iCs/>
                <w:sz w:val="24"/>
                <w:szCs w:val="24"/>
              </w:rPr>
              <w:t>1 bod</w:t>
            </w:r>
          </w:p>
          <w:p w14:paraId="2D3C8F7B" w14:textId="2469D759" w:rsidR="000A2734" w:rsidRPr="00976A3B" w:rsidRDefault="000A2734" w:rsidP="000A2734">
            <w:pPr>
              <w:pStyle w:val="Odlomakpopisa"/>
              <w:numPr>
                <w:ilvl w:val="0"/>
                <w:numId w:val="98"/>
              </w:numPr>
              <w:tabs>
                <w:tab w:val="left" w:pos="6047"/>
              </w:tabs>
              <w:spacing w:after="120"/>
              <w:ind w:left="312" w:hanging="284"/>
              <w:contextualSpacing w:val="0"/>
              <w:rPr>
                <w:rFonts w:ascii="Gill Sans MT" w:hAnsi="Gill Sans MT"/>
                <w:sz w:val="24"/>
                <w:szCs w:val="24"/>
              </w:rPr>
            </w:pPr>
            <w:r w:rsidRPr="00976A3B">
              <w:rPr>
                <w:rFonts w:ascii="Gill Sans MT" w:hAnsi="Gill Sans MT"/>
                <w:iCs/>
                <w:sz w:val="24"/>
                <w:szCs w:val="24"/>
              </w:rPr>
              <w:t xml:space="preserve">Prijavitelj će otvoriti dva (2) ili više radnih mjesta – </w:t>
            </w:r>
            <w:r w:rsidR="000B5132" w:rsidRPr="00976A3B">
              <w:rPr>
                <w:rFonts w:ascii="Gill Sans MT" w:hAnsi="Gill Sans MT"/>
                <w:b/>
                <w:bCs/>
                <w:iCs/>
                <w:sz w:val="24"/>
                <w:szCs w:val="24"/>
              </w:rPr>
              <w:t>3</w:t>
            </w:r>
            <w:r w:rsidRPr="00976A3B">
              <w:rPr>
                <w:rFonts w:ascii="Gill Sans MT" w:hAnsi="Gill Sans MT"/>
                <w:b/>
                <w:bCs/>
                <w:iCs/>
                <w:sz w:val="24"/>
                <w:szCs w:val="24"/>
              </w:rPr>
              <w:t xml:space="preserve"> boda</w:t>
            </w:r>
          </w:p>
        </w:tc>
        <w:tc>
          <w:tcPr>
            <w:tcW w:w="1559" w:type="dxa"/>
            <w:vAlign w:val="center"/>
          </w:tcPr>
          <w:p w14:paraId="07591E14" w14:textId="0DA6BAB5" w:rsidR="000A2734" w:rsidRPr="00976A3B" w:rsidRDefault="000A2734" w:rsidP="000A2734">
            <w:pPr>
              <w:jc w:val="center"/>
              <w:rPr>
                <w:rFonts w:ascii="Gill Sans MT" w:eastAsia="Times New Roman" w:hAnsi="Gill Sans MT"/>
                <w:sz w:val="24"/>
                <w:szCs w:val="24"/>
              </w:rPr>
            </w:pPr>
            <w:r w:rsidRPr="00976A3B">
              <w:rPr>
                <w:rFonts w:ascii="Gill Sans MT" w:eastAsia="Times New Roman" w:hAnsi="Gill Sans MT"/>
                <w:sz w:val="24"/>
                <w:szCs w:val="24"/>
              </w:rPr>
              <w:t>Min. 0 bod</w:t>
            </w:r>
            <w:r w:rsidR="006E2A7E" w:rsidRPr="00976A3B">
              <w:rPr>
                <w:rFonts w:ascii="Gill Sans MT" w:eastAsia="Times New Roman" w:hAnsi="Gill Sans MT"/>
                <w:sz w:val="24"/>
                <w:szCs w:val="24"/>
              </w:rPr>
              <w:t>ova</w:t>
            </w:r>
          </w:p>
          <w:p w14:paraId="00E3A82E" w14:textId="0B773333" w:rsidR="000A2734" w:rsidRPr="00976A3B" w:rsidRDefault="000A2734" w:rsidP="000A2734">
            <w:pPr>
              <w:jc w:val="center"/>
              <w:rPr>
                <w:rFonts w:ascii="Gill Sans MT" w:hAnsi="Gill Sans MT"/>
                <w:sz w:val="24"/>
                <w:szCs w:val="24"/>
              </w:rPr>
            </w:pPr>
            <w:r w:rsidRPr="00976A3B">
              <w:rPr>
                <w:rFonts w:ascii="Gill Sans MT" w:eastAsia="Times New Roman" w:hAnsi="Gill Sans MT"/>
                <w:sz w:val="24"/>
                <w:szCs w:val="24"/>
              </w:rPr>
              <w:t xml:space="preserve">Max. </w:t>
            </w:r>
            <w:r w:rsidR="000B5132" w:rsidRPr="00976A3B">
              <w:rPr>
                <w:rFonts w:ascii="Gill Sans MT" w:eastAsia="Times New Roman" w:hAnsi="Gill Sans MT"/>
                <w:sz w:val="24"/>
                <w:szCs w:val="24"/>
              </w:rPr>
              <w:t>3</w:t>
            </w:r>
            <w:r w:rsidRPr="00976A3B">
              <w:rPr>
                <w:rFonts w:ascii="Gill Sans MT" w:eastAsia="Times New Roman" w:hAnsi="Gill Sans MT"/>
                <w:sz w:val="24"/>
                <w:szCs w:val="24"/>
              </w:rPr>
              <w:t xml:space="preserve"> boda</w:t>
            </w:r>
          </w:p>
        </w:tc>
        <w:tc>
          <w:tcPr>
            <w:tcW w:w="1701" w:type="dxa"/>
            <w:vAlign w:val="center"/>
          </w:tcPr>
          <w:p w14:paraId="38B7A80E" w14:textId="6E07BACD" w:rsidR="000A2734" w:rsidRPr="00976A3B" w:rsidRDefault="000A2734" w:rsidP="000A2734">
            <w:pPr>
              <w:jc w:val="center"/>
              <w:rPr>
                <w:rFonts w:ascii="Gill Sans MT" w:hAnsi="Gill Sans MT"/>
                <w:sz w:val="24"/>
                <w:szCs w:val="24"/>
              </w:rPr>
            </w:pPr>
            <w:r w:rsidRPr="00976A3B">
              <w:rPr>
                <w:rFonts w:ascii="Gill Sans MT" w:hAnsi="Gill Sans MT"/>
                <w:sz w:val="24"/>
                <w:szCs w:val="24"/>
              </w:rPr>
              <w:t>Obrazac 1. Prijavni obrazac</w:t>
            </w:r>
          </w:p>
        </w:tc>
      </w:tr>
      <w:tr w:rsidR="000A2734" w:rsidRPr="00976A3B" w14:paraId="55C884CF" w14:textId="77777777" w:rsidTr="00115A63">
        <w:trPr>
          <w:trHeight w:val="1134"/>
        </w:trPr>
        <w:tc>
          <w:tcPr>
            <w:tcW w:w="9067" w:type="dxa"/>
            <w:gridSpan w:val="3"/>
            <w:shd w:val="clear" w:color="auto" w:fill="C5E0B3" w:themeFill="accent6" w:themeFillTint="66"/>
            <w:vAlign w:val="center"/>
          </w:tcPr>
          <w:p w14:paraId="1DF63C8C" w14:textId="77777777" w:rsidR="000A2734" w:rsidRPr="00976A3B" w:rsidRDefault="000A2734" w:rsidP="000A2734">
            <w:pPr>
              <w:spacing w:after="120"/>
              <w:rPr>
                <w:rFonts w:ascii="Gill Sans MT" w:eastAsia="Cambria" w:hAnsi="Gill Sans MT" w:cs="Times New Roman"/>
                <w:b/>
                <w:bCs/>
                <w:iCs/>
                <w:sz w:val="24"/>
                <w:szCs w:val="24"/>
              </w:rPr>
            </w:pPr>
            <w:r w:rsidRPr="00976A3B">
              <w:rPr>
                <w:rFonts w:ascii="Gill Sans MT" w:eastAsia="Cambria" w:hAnsi="Gill Sans MT" w:cs="Times New Roman"/>
                <w:b/>
                <w:bCs/>
                <w:iCs/>
                <w:sz w:val="24"/>
                <w:szCs w:val="24"/>
              </w:rPr>
              <w:t>Kriterij odabira 4:</w:t>
            </w:r>
          </w:p>
          <w:p w14:paraId="0A7D8E1F" w14:textId="40948173" w:rsidR="000A2734" w:rsidRPr="00976A3B" w:rsidRDefault="000A2734" w:rsidP="000A2734">
            <w:pPr>
              <w:spacing w:after="120"/>
              <w:rPr>
                <w:rFonts w:ascii="Gill Sans MT" w:eastAsia="Cambria" w:hAnsi="Gill Sans MT" w:cs="Times New Roman"/>
                <w:iCs/>
                <w:sz w:val="24"/>
                <w:szCs w:val="24"/>
              </w:rPr>
            </w:pPr>
            <w:r w:rsidRPr="00976A3B">
              <w:rPr>
                <w:rFonts w:ascii="Gill Sans MT" w:eastAsia="Cambria" w:hAnsi="Gill Sans MT" w:cs="Times New Roman"/>
                <w:b/>
                <w:bCs/>
                <w:iCs/>
                <w:sz w:val="24"/>
                <w:szCs w:val="24"/>
              </w:rPr>
              <w:t>Dizajn i zrelost projekta</w:t>
            </w:r>
            <w:r w:rsidRPr="00976A3B">
              <w:rPr>
                <w:rFonts w:ascii="Gill Sans MT" w:eastAsia="Cambria" w:hAnsi="Gill Sans MT" w:cs="Times New Roman"/>
                <w:iCs/>
                <w:sz w:val="24"/>
                <w:szCs w:val="24"/>
              </w:rPr>
              <w:t xml:space="preserve"> (odnosi se na spremnost za početak provedbe svih dijelova i  obuhvaća pravne, tehničke i organizacijske aspekte</w:t>
            </w:r>
          </w:p>
          <w:p w14:paraId="0DC1E4C6" w14:textId="02CDB16A" w:rsidR="000A2734" w:rsidRPr="00976A3B" w:rsidRDefault="000A2734" w:rsidP="000A2734">
            <w:pPr>
              <w:rPr>
                <w:rFonts w:ascii="Gill Sans MT" w:hAnsi="Gill Sans MT"/>
                <w:b/>
                <w:sz w:val="24"/>
                <w:szCs w:val="24"/>
              </w:rPr>
            </w:pPr>
            <w:r w:rsidRPr="00976A3B">
              <w:rPr>
                <w:rFonts w:ascii="Gill Sans MT" w:hAnsi="Gill Sans MT"/>
                <w:b/>
                <w:sz w:val="24"/>
                <w:szCs w:val="24"/>
              </w:rPr>
              <w:t>Min. 1 bod</w:t>
            </w:r>
            <w:r w:rsidR="00317E2A" w:rsidRPr="00976A3B">
              <w:rPr>
                <w:rFonts w:ascii="Gill Sans MT" w:hAnsi="Gill Sans MT"/>
                <w:b/>
                <w:sz w:val="24"/>
                <w:szCs w:val="24"/>
              </w:rPr>
              <w:t xml:space="preserve"> </w:t>
            </w:r>
            <w:r w:rsidR="00317E2A" w:rsidRPr="00976A3B">
              <w:rPr>
                <w:rFonts w:ascii="Gill Sans MT" w:eastAsia="Times New Roman" w:hAnsi="Gill Sans MT"/>
                <w:b/>
                <w:sz w:val="24"/>
                <w:szCs w:val="24"/>
              </w:rPr>
              <w:t>(obvezno)</w:t>
            </w:r>
          </w:p>
          <w:p w14:paraId="62724B88" w14:textId="281BD2A7" w:rsidR="000A2734" w:rsidRPr="00976A3B" w:rsidRDefault="000A2734" w:rsidP="000A2734">
            <w:pPr>
              <w:spacing w:after="120"/>
              <w:rPr>
                <w:rFonts w:ascii="Gill Sans MT" w:hAnsi="Gill Sans MT"/>
                <w:sz w:val="24"/>
                <w:szCs w:val="24"/>
              </w:rPr>
            </w:pPr>
            <w:r w:rsidRPr="00976A3B">
              <w:rPr>
                <w:rFonts w:ascii="Gill Sans MT" w:hAnsi="Gill Sans MT"/>
                <w:b/>
                <w:sz w:val="24"/>
                <w:szCs w:val="24"/>
              </w:rPr>
              <w:t xml:space="preserve">Max. </w:t>
            </w:r>
            <w:r w:rsidR="00A73E02" w:rsidRPr="00976A3B">
              <w:rPr>
                <w:rFonts w:ascii="Gill Sans MT" w:hAnsi="Gill Sans MT"/>
                <w:b/>
                <w:sz w:val="24"/>
                <w:szCs w:val="24"/>
              </w:rPr>
              <w:t>3</w:t>
            </w:r>
            <w:r w:rsidRPr="00976A3B">
              <w:rPr>
                <w:rFonts w:ascii="Gill Sans MT" w:hAnsi="Gill Sans MT"/>
                <w:b/>
                <w:sz w:val="24"/>
                <w:szCs w:val="24"/>
              </w:rPr>
              <w:t xml:space="preserve"> boda</w:t>
            </w:r>
          </w:p>
        </w:tc>
      </w:tr>
      <w:tr w:rsidR="000A2734" w:rsidRPr="00976A3B" w14:paraId="626A9BB4" w14:textId="77777777" w:rsidTr="00115A63">
        <w:tc>
          <w:tcPr>
            <w:tcW w:w="5807" w:type="dxa"/>
          </w:tcPr>
          <w:p w14:paraId="089BE254" w14:textId="168A0B96" w:rsidR="000A2734" w:rsidRPr="00976A3B" w:rsidRDefault="000A2734" w:rsidP="000A2734">
            <w:pPr>
              <w:spacing w:after="120"/>
              <w:rPr>
                <w:rFonts w:ascii="Gill Sans MT" w:eastAsia="Cambria" w:hAnsi="Gill Sans MT" w:cs="Times New Roman"/>
                <w:b/>
                <w:bCs/>
                <w:iCs/>
                <w:sz w:val="24"/>
                <w:szCs w:val="24"/>
              </w:rPr>
            </w:pPr>
            <w:r w:rsidRPr="00976A3B">
              <w:rPr>
                <w:rFonts w:ascii="Gill Sans MT" w:eastAsia="Cambria" w:hAnsi="Gill Sans MT" w:cs="Times New Roman"/>
                <w:b/>
                <w:bCs/>
                <w:iCs/>
                <w:sz w:val="24"/>
                <w:szCs w:val="24"/>
              </w:rPr>
              <w:t>4.1. Spremnost projekta za provedbu postupka nabave opreme</w:t>
            </w:r>
          </w:p>
          <w:p w14:paraId="7823E320" w14:textId="77777777" w:rsidR="000A2734" w:rsidRPr="00976A3B" w:rsidRDefault="000A2734" w:rsidP="000A2734">
            <w:pPr>
              <w:spacing w:after="120"/>
              <w:rPr>
                <w:rFonts w:ascii="Gill Sans MT" w:eastAsia="Cambria" w:hAnsi="Gill Sans MT" w:cs="Times New Roman"/>
                <w:bCs/>
                <w:iCs/>
                <w:sz w:val="24"/>
                <w:szCs w:val="24"/>
              </w:rPr>
            </w:pPr>
            <w:r w:rsidRPr="00976A3B">
              <w:rPr>
                <w:rFonts w:ascii="Gill Sans MT" w:eastAsia="Cambria" w:hAnsi="Gill Sans MT" w:cs="Times New Roman"/>
                <w:bCs/>
                <w:iCs/>
                <w:sz w:val="24"/>
                <w:szCs w:val="24"/>
              </w:rPr>
              <w:t>U trenutku predaje projektnog prijedloga:</w:t>
            </w:r>
          </w:p>
          <w:p w14:paraId="210EAEE4" w14:textId="03E8E17E" w:rsidR="000A2734" w:rsidRPr="00976A3B" w:rsidRDefault="000A2734" w:rsidP="000A2734">
            <w:pPr>
              <w:pStyle w:val="Odlomakpopisa"/>
              <w:numPr>
                <w:ilvl w:val="0"/>
                <w:numId w:val="98"/>
              </w:numPr>
              <w:tabs>
                <w:tab w:val="left" w:pos="6047"/>
              </w:tabs>
              <w:spacing w:after="120"/>
              <w:ind w:left="312" w:hanging="284"/>
              <w:contextualSpacing w:val="0"/>
              <w:rPr>
                <w:rFonts w:ascii="Gill Sans MT" w:eastAsia="Cambria" w:hAnsi="Gill Sans MT" w:cs="Times New Roman"/>
                <w:bCs/>
                <w:iCs/>
                <w:sz w:val="24"/>
                <w:szCs w:val="24"/>
              </w:rPr>
            </w:pPr>
            <w:r w:rsidRPr="00976A3B">
              <w:rPr>
                <w:rFonts w:ascii="Gill Sans MT" w:hAnsi="Gill Sans MT" w:cs="Times New Roman"/>
                <w:sz w:val="24"/>
                <w:szCs w:val="24"/>
              </w:rPr>
              <w:t xml:space="preserve">Prijavitelj nije dostavio nacrt dokumentacije o nabavi ili </w:t>
            </w:r>
            <w:r w:rsidRPr="00976A3B">
              <w:rPr>
                <w:rFonts w:ascii="Gill Sans MT" w:eastAsia="Times New Roman" w:hAnsi="Gill Sans MT" w:cs="Times New Roman"/>
                <w:sz w:val="24"/>
                <w:szCs w:val="24"/>
                <w:lang w:eastAsia="hr-HR"/>
              </w:rPr>
              <w:t>poziva</w:t>
            </w:r>
            <w:r w:rsidRPr="00976A3B">
              <w:rPr>
                <w:rFonts w:ascii="Gill Sans MT" w:hAnsi="Gill Sans MT" w:cs="Times New Roman"/>
                <w:sz w:val="24"/>
                <w:szCs w:val="24"/>
              </w:rPr>
              <w:t xml:space="preserve"> </w:t>
            </w:r>
            <w:r w:rsidRPr="00976A3B">
              <w:rPr>
                <w:rFonts w:ascii="Gill Sans MT" w:eastAsia="Cambria" w:hAnsi="Gill Sans MT" w:cs="Times New Roman"/>
                <w:bCs/>
                <w:iCs/>
                <w:sz w:val="24"/>
                <w:szCs w:val="24"/>
              </w:rPr>
              <w:t>na</w:t>
            </w:r>
            <w:r w:rsidRPr="00976A3B">
              <w:rPr>
                <w:rFonts w:ascii="Gill Sans MT" w:hAnsi="Gill Sans MT" w:cs="Times New Roman"/>
                <w:sz w:val="24"/>
                <w:szCs w:val="24"/>
              </w:rPr>
              <w:t xml:space="preserve"> dostavu ponuda za nabavu opreme/radova - </w:t>
            </w:r>
            <w:r w:rsidRPr="00976A3B">
              <w:rPr>
                <w:rFonts w:ascii="Gill Sans MT" w:hAnsi="Gill Sans MT" w:cs="Times New Roman"/>
                <w:b/>
                <w:bCs/>
                <w:sz w:val="24"/>
                <w:szCs w:val="24"/>
              </w:rPr>
              <w:t>0 bodova</w:t>
            </w:r>
          </w:p>
          <w:p w14:paraId="145C1F5C" w14:textId="7A4EE6E0" w:rsidR="000A2734" w:rsidRPr="00976A3B" w:rsidRDefault="000A2734" w:rsidP="00865415">
            <w:pPr>
              <w:pStyle w:val="Odlomakpopisa"/>
              <w:numPr>
                <w:ilvl w:val="0"/>
                <w:numId w:val="98"/>
              </w:numPr>
              <w:tabs>
                <w:tab w:val="left" w:pos="6047"/>
              </w:tabs>
              <w:spacing w:after="120"/>
              <w:ind w:left="312" w:hanging="284"/>
              <w:contextualSpacing w:val="0"/>
              <w:rPr>
                <w:rFonts w:ascii="Gill Sans MT" w:hAnsi="Gill Sans MT"/>
                <w:sz w:val="24"/>
                <w:szCs w:val="24"/>
              </w:rPr>
            </w:pPr>
            <w:r w:rsidRPr="00976A3B">
              <w:rPr>
                <w:rFonts w:ascii="Gill Sans MT" w:eastAsia="Cambria" w:hAnsi="Gill Sans MT" w:cs="Times New Roman"/>
                <w:bCs/>
                <w:iCs/>
                <w:sz w:val="24"/>
                <w:szCs w:val="24"/>
              </w:rPr>
              <w:t>Prijavitelj je dostavio je n</w:t>
            </w:r>
            <w:r w:rsidRPr="00976A3B">
              <w:rPr>
                <w:rFonts w:ascii="Gill Sans MT" w:hAnsi="Gill Sans MT" w:cs="Times New Roman"/>
                <w:sz w:val="24"/>
                <w:szCs w:val="24"/>
              </w:rPr>
              <w:t xml:space="preserve">acrt dokumentacije o nabavi ili </w:t>
            </w:r>
            <w:r w:rsidRPr="00976A3B">
              <w:rPr>
                <w:rFonts w:ascii="Gill Sans MT" w:eastAsia="Times New Roman" w:hAnsi="Gill Sans MT" w:cs="Times New Roman"/>
                <w:sz w:val="24"/>
                <w:szCs w:val="24"/>
                <w:lang w:eastAsia="hr-HR"/>
              </w:rPr>
              <w:t>poziva</w:t>
            </w:r>
            <w:r w:rsidRPr="00976A3B">
              <w:rPr>
                <w:rFonts w:ascii="Gill Sans MT" w:hAnsi="Gill Sans MT" w:cs="Times New Roman"/>
                <w:sz w:val="24"/>
                <w:szCs w:val="24"/>
              </w:rPr>
              <w:t xml:space="preserve"> na dostavu ponuda za nabavu opreme/</w:t>
            </w:r>
            <w:r w:rsidRPr="00976A3B">
              <w:rPr>
                <w:rFonts w:ascii="Gill Sans MT" w:hAnsi="Gill Sans MT"/>
                <w:bCs/>
                <w:iCs/>
                <w:sz w:val="24"/>
                <w:szCs w:val="24"/>
              </w:rPr>
              <w:t>radova</w:t>
            </w:r>
            <w:r w:rsidRPr="00976A3B">
              <w:rPr>
                <w:rFonts w:ascii="Gill Sans MT" w:hAnsi="Gill Sans MT" w:cs="Times New Roman"/>
                <w:sz w:val="24"/>
                <w:szCs w:val="24"/>
              </w:rPr>
              <w:t xml:space="preserve">, te ga je dostavio u sklopu projektnog prijedloga - </w:t>
            </w:r>
            <w:r w:rsidRPr="00976A3B">
              <w:rPr>
                <w:rFonts w:ascii="Gill Sans MT" w:hAnsi="Gill Sans MT" w:cs="Times New Roman"/>
                <w:b/>
                <w:bCs/>
                <w:sz w:val="24"/>
                <w:szCs w:val="24"/>
              </w:rPr>
              <w:t>1 bod</w:t>
            </w:r>
          </w:p>
        </w:tc>
        <w:tc>
          <w:tcPr>
            <w:tcW w:w="1559" w:type="dxa"/>
            <w:vAlign w:val="center"/>
          </w:tcPr>
          <w:p w14:paraId="40BC8476" w14:textId="1CAC15CD" w:rsidR="000A2734" w:rsidRPr="00976A3B" w:rsidRDefault="000A2734" w:rsidP="000A2734">
            <w:pPr>
              <w:jc w:val="center"/>
              <w:rPr>
                <w:rFonts w:ascii="Gill Sans MT" w:eastAsia="Cambria" w:hAnsi="Gill Sans MT"/>
                <w:bCs/>
                <w:iCs/>
                <w:sz w:val="24"/>
                <w:szCs w:val="24"/>
              </w:rPr>
            </w:pPr>
            <w:r w:rsidRPr="00976A3B">
              <w:rPr>
                <w:rFonts w:ascii="Gill Sans MT" w:eastAsia="Cambria" w:hAnsi="Gill Sans MT"/>
                <w:bCs/>
                <w:iCs/>
                <w:sz w:val="24"/>
                <w:szCs w:val="24"/>
              </w:rPr>
              <w:t>Min. 0 bodova</w:t>
            </w:r>
          </w:p>
          <w:p w14:paraId="02764BD8" w14:textId="5661D0F7" w:rsidR="000A2734" w:rsidRPr="00976A3B" w:rsidRDefault="000A2734" w:rsidP="000A2734">
            <w:pPr>
              <w:jc w:val="center"/>
              <w:rPr>
                <w:rFonts w:ascii="Gill Sans MT" w:hAnsi="Gill Sans MT"/>
                <w:sz w:val="24"/>
                <w:szCs w:val="24"/>
              </w:rPr>
            </w:pPr>
            <w:r w:rsidRPr="00976A3B">
              <w:rPr>
                <w:rFonts w:ascii="Gill Sans MT" w:eastAsia="Cambria" w:hAnsi="Gill Sans MT"/>
                <w:bCs/>
                <w:iCs/>
                <w:sz w:val="24"/>
                <w:szCs w:val="24"/>
              </w:rPr>
              <w:t>Max. 1 bod</w:t>
            </w:r>
          </w:p>
        </w:tc>
        <w:tc>
          <w:tcPr>
            <w:tcW w:w="1701" w:type="dxa"/>
            <w:vAlign w:val="center"/>
          </w:tcPr>
          <w:p w14:paraId="0F484423" w14:textId="27AA935A" w:rsidR="000A2734" w:rsidRPr="00976A3B" w:rsidRDefault="000A2734" w:rsidP="000A2734">
            <w:pPr>
              <w:jc w:val="center"/>
              <w:rPr>
                <w:rFonts w:ascii="Gill Sans MT" w:hAnsi="Gill Sans MT"/>
                <w:sz w:val="24"/>
                <w:szCs w:val="24"/>
              </w:rPr>
            </w:pPr>
            <w:r w:rsidRPr="00976A3B">
              <w:rPr>
                <w:rFonts w:ascii="Gill Sans MT" w:hAnsi="Gill Sans MT"/>
                <w:sz w:val="24"/>
                <w:szCs w:val="24"/>
              </w:rPr>
              <w:t>Dokumentacija o nabavi</w:t>
            </w:r>
          </w:p>
        </w:tc>
      </w:tr>
      <w:tr w:rsidR="000A2734" w:rsidRPr="00976A3B" w14:paraId="3780BDC1" w14:textId="77777777" w:rsidTr="00115A63">
        <w:tc>
          <w:tcPr>
            <w:tcW w:w="5807" w:type="dxa"/>
          </w:tcPr>
          <w:p w14:paraId="232B38F5" w14:textId="56F300EE" w:rsidR="000A2734" w:rsidRPr="00976A3B" w:rsidRDefault="000A2734" w:rsidP="000A2734">
            <w:pPr>
              <w:spacing w:after="120"/>
              <w:rPr>
                <w:rFonts w:ascii="Gill Sans MT" w:hAnsi="Gill Sans MT" w:cs="Times New Roman"/>
                <w:b/>
                <w:bCs/>
                <w:sz w:val="24"/>
                <w:szCs w:val="24"/>
              </w:rPr>
            </w:pPr>
            <w:r w:rsidRPr="00976A3B">
              <w:rPr>
                <w:rFonts w:ascii="Gill Sans MT" w:hAnsi="Gill Sans MT" w:cs="Times New Roman"/>
                <w:b/>
                <w:bCs/>
                <w:sz w:val="24"/>
                <w:szCs w:val="24"/>
              </w:rPr>
              <w:t>4.2. Spremnost projekta za provedbu djelatnosti gospodarenja otpadom</w:t>
            </w:r>
          </w:p>
          <w:p w14:paraId="1DF5751D" w14:textId="40A65580" w:rsidR="000A2734" w:rsidRPr="00976A3B" w:rsidRDefault="000A2734" w:rsidP="000A2734">
            <w:pPr>
              <w:spacing w:after="120"/>
              <w:rPr>
                <w:rFonts w:ascii="Gill Sans MT" w:eastAsia="Cambria" w:hAnsi="Gill Sans MT" w:cs="Times New Roman"/>
                <w:bCs/>
                <w:iCs/>
                <w:sz w:val="24"/>
                <w:szCs w:val="24"/>
              </w:rPr>
            </w:pPr>
            <w:r w:rsidRPr="00976A3B">
              <w:rPr>
                <w:rFonts w:ascii="Gill Sans MT" w:eastAsia="Cambria" w:hAnsi="Gill Sans MT" w:cs="Times New Roman"/>
                <w:bCs/>
                <w:iCs/>
                <w:sz w:val="24"/>
                <w:szCs w:val="24"/>
              </w:rPr>
              <w:t>U trenutku predaje projektnog prijedloga:</w:t>
            </w:r>
          </w:p>
          <w:p w14:paraId="37886B18" w14:textId="2BC2F1FB" w:rsidR="000A2734" w:rsidRPr="00976A3B" w:rsidRDefault="000A2734" w:rsidP="000A2734">
            <w:pPr>
              <w:pStyle w:val="Odlomakpopisa"/>
              <w:numPr>
                <w:ilvl w:val="0"/>
                <w:numId w:val="98"/>
              </w:numPr>
              <w:tabs>
                <w:tab w:val="left" w:pos="6047"/>
              </w:tabs>
              <w:spacing w:after="120"/>
              <w:ind w:left="312" w:hanging="284"/>
              <w:contextualSpacing w:val="0"/>
              <w:rPr>
                <w:rFonts w:ascii="Gill Sans MT" w:hAnsi="Gill Sans MT" w:cs="Times New Roman"/>
                <w:sz w:val="24"/>
                <w:szCs w:val="24"/>
              </w:rPr>
            </w:pPr>
            <w:r w:rsidRPr="00976A3B">
              <w:rPr>
                <w:rFonts w:ascii="Gill Sans MT" w:hAnsi="Gill Sans MT" w:cs="Times New Roman"/>
                <w:sz w:val="24"/>
                <w:szCs w:val="24"/>
              </w:rPr>
              <w:t xml:space="preserve">Prijavitelj nije dostavio važeći akt za obavljanje djelatnosti gospodarenja otpadom, ali se </w:t>
            </w:r>
            <w:r w:rsidRPr="00976A3B">
              <w:rPr>
                <w:rFonts w:ascii="Gill Sans MT" w:eastAsia="Times New Roman" w:hAnsi="Gill Sans MT" w:cs="Times New Roman"/>
                <w:sz w:val="24"/>
                <w:szCs w:val="24"/>
                <w:lang w:eastAsia="hr-HR"/>
              </w:rPr>
              <w:t xml:space="preserve">obvezao da će ga ishoditi do kraja provedbe projekta </w:t>
            </w:r>
            <w:r w:rsidRPr="00976A3B">
              <w:rPr>
                <w:rFonts w:ascii="Gill Sans MT" w:hAnsi="Gill Sans MT" w:cs="Times New Roman"/>
                <w:sz w:val="24"/>
                <w:szCs w:val="24"/>
              </w:rPr>
              <w:t xml:space="preserve">– </w:t>
            </w:r>
            <w:r w:rsidRPr="00976A3B">
              <w:rPr>
                <w:rFonts w:ascii="Gill Sans MT" w:hAnsi="Gill Sans MT" w:cs="Times New Roman"/>
                <w:b/>
                <w:bCs/>
                <w:sz w:val="24"/>
                <w:szCs w:val="24"/>
              </w:rPr>
              <w:t>1 bod</w:t>
            </w:r>
          </w:p>
          <w:p w14:paraId="2DD843DE" w14:textId="0555FD34" w:rsidR="000A2734" w:rsidRPr="00976A3B" w:rsidRDefault="000A2734" w:rsidP="000A2734">
            <w:pPr>
              <w:pStyle w:val="Odlomakpopisa"/>
              <w:numPr>
                <w:ilvl w:val="0"/>
                <w:numId w:val="98"/>
              </w:numPr>
              <w:tabs>
                <w:tab w:val="left" w:pos="6047"/>
              </w:tabs>
              <w:spacing w:after="120"/>
              <w:ind w:left="312" w:hanging="284"/>
              <w:contextualSpacing w:val="0"/>
              <w:rPr>
                <w:rFonts w:ascii="Gill Sans MT" w:eastAsia="Cambria" w:hAnsi="Gill Sans MT" w:cs="Times New Roman"/>
                <w:b/>
                <w:bCs/>
                <w:iCs/>
                <w:sz w:val="24"/>
                <w:szCs w:val="24"/>
              </w:rPr>
            </w:pPr>
            <w:r w:rsidRPr="00976A3B">
              <w:rPr>
                <w:rFonts w:ascii="Gill Sans MT" w:hAnsi="Gill Sans MT" w:cs="Times New Roman"/>
                <w:sz w:val="24"/>
                <w:szCs w:val="24"/>
              </w:rPr>
              <w:t xml:space="preserve">Prijavitelj je dostavio važeći akt za </w:t>
            </w:r>
            <w:r w:rsidRPr="00976A3B">
              <w:rPr>
                <w:rFonts w:ascii="Gill Sans MT" w:hAnsi="Gill Sans MT"/>
                <w:bCs/>
                <w:iCs/>
                <w:sz w:val="24"/>
                <w:szCs w:val="24"/>
              </w:rPr>
              <w:t>obavljanje</w:t>
            </w:r>
            <w:r w:rsidRPr="00976A3B">
              <w:rPr>
                <w:rFonts w:ascii="Gill Sans MT" w:hAnsi="Gill Sans MT" w:cs="Times New Roman"/>
                <w:sz w:val="24"/>
                <w:szCs w:val="24"/>
              </w:rPr>
              <w:t xml:space="preserve"> djelatnosti za gospodarenje otpadom – </w:t>
            </w:r>
            <w:r w:rsidRPr="00976A3B">
              <w:rPr>
                <w:rFonts w:ascii="Gill Sans MT" w:hAnsi="Gill Sans MT" w:cs="Times New Roman"/>
                <w:b/>
                <w:bCs/>
                <w:sz w:val="24"/>
                <w:szCs w:val="24"/>
              </w:rPr>
              <w:t>2 boda</w:t>
            </w:r>
          </w:p>
        </w:tc>
        <w:tc>
          <w:tcPr>
            <w:tcW w:w="1559" w:type="dxa"/>
            <w:vAlign w:val="center"/>
          </w:tcPr>
          <w:p w14:paraId="73950F38" w14:textId="77777777" w:rsidR="000A2734" w:rsidRPr="00976A3B" w:rsidRDefault="000A2734" w:rsidP="000A2734">
            <w:pPr>
              <w:jc w:val="center"/>
              <w:rPr>
                <w:rFonts w:ascii="Gill Sans MT" w:eastAsia="Cambria" w:hAnsi="Gill Sans MT"/>
                <w:bCs/>
                <w:iCs/>
                <w:sz w:val="24"/>
                <w:szCs w:val="24"/>
              </w:rPr>
            </w:pPr>
            <w:r w:rsidRPr="00976A3B">
              <w:rPr>
                <w:rFonts w:ascii="Gill Sans MT" w:eastAsia="Cambria" w:hAnsi="Gill Sans MT"/>
                <w:bCs/>
                <w:iCs/>
                <w:sz w:val="24"/>
                <w:szCs w:val="24"/>
              </w:rPr>
              <w:t>Min. 1 bod</w:t>
            </w:r>
          </w:p>
          <w:p w14:paraId="5CB0739D" w14:textId="62ECA187" w:rsidR="000A2734" w:rsidRPr="00976A3B" w:rsidRDefault="000A2734" w:rsidP="000A2734">
            <w:pPr>
              <w:jc w:val="center"/>
              <w:rPr>
                <w:rFonts w:ascii="Gill Sans MT" w:eastAsia="Cambria" w:hAnsi="Gill Sans MT"/>
                <w:bCs/>
                <w:iCs/>
                <w:sz w:val="24"/>
                <w:szCs w:val="24"/>
              </w:rPr>
            </w:pPr>
            <w:r w:rsidRPr="00976A3B">
              <w:rPr>
                <w:rFonts w:ascii="Gill Sans MT" w:eastAsia="Cambria" w:hAnsi="Gill Sans MT"/>
                <w:bCs/>
                <w:iCs/>
                <w:sz w:val="24"/>
                <w:szCs w:val="24"/>
              </w:rPr>
              <w:t>Max. 2 boda</w:t>
            </w:r>
          </w:p>
        </w:tc>
        <w:tc>
          <w:tcPr>
            <w:tcW w:w="1701" w:type="dxa"/>
            <w:vAlign w:val="center"/>
          </w:tcPr>
          <w:p w14:paraId="0A4A0C38" w14:textId="1912E24A" w:rsidR="000A2734" w:rsidRPr="00976A3B" w:rsidRDefault="000A2734" w:rsidP="000A2734">
            <w:pPr>
              <w:jc w:val="center"/>
              <w:rPr>
                <w:rFonts w:ascii="Gill Sans MT" w:hAnsi="Gill Sans MT"/>
                <w:sz w:val="24"/>
                <w:szCs w:val="24"/>
              </w:rPr>
            </w:pPr>
            <w:r w:rsidRPr="00976A3B">
              <w:rPr>
                <w:rFonts w:ascii="Gill Sans MT" w:hAnsi="Gill Sans MT"/>
                <w:sz w:val="24"/>
                <w:szCs w:val="24"/>
              </w:rPr>
              <w:t>Obrazac 1. Prijavni obrazac</w:t>
            </w:r>
          </w:p>
          <w:p w14:paraId="3C200FCC" w14:textId="350ADEA6" w:rsidR="000A2734" w:rsidRPr="00976A3B" w:rsidRDefault="000A2734" w:rsidP="000A2734">
            <w:pPr>
              <w:jc w:val="center"/>
              <w:rPr>
                <w:rFonts w:ascii="Gill Sans MT" w:hAnsi="Gill Sans MT"/>
                <w:sz w:val="24"/>
                <w:szCs w:val="24"/>
              </w:rPr>
            </w:pPr>
            <w:r w:rsidRPr="00976A3B">
              <w:rPr>
                <w:rFonts w:ascii="Gill Sans MT" w:hAnsi="Gill Sans MT"/>
                <w:sz w:val="24"/>
                <w:szCs w:val="24"/>
              </w:rPr>
              <w:t>i</w:t>
            </w:r>
          </w:p>
          <w:p w14:paraId="78503150" w14:textId="59FD62E3" w:rsidR="000A2734" w:rsidRPr="00976A3B" w:rsidDel="00721F78" w:rsidRDefault="000A2734" w:rsidP="000A2734">
            <w:pPr>
              <w:jc w:val="center"/>
              <w:rPr>
                <w:rFonts w:ascii="Gill Sans MT" w:hAnsi="Gill Sans MT"/>
                <w:sz w:val="24"/>
                <w:szCs w:val="24"/>
              </w:rPr>
            </w:pPr>
            <w:r w:rsidRPr="00976A3B">
              <w:rPr>
                <w:rFonts w:ascii="Gill Sans MT" w:hAnsi="Gill Sans MT"/>
                <w:sz w:val="24"/>
                <w:szCs w:val="24"/>
              </w:rPr>
              <w:t>Akt za obavljanje djelatnosti gospodarenja otpadom</w:t>
            </w:r>
          </w:p>
        </w:tc>
      </w:tr>
      <w:tr w:rsidR="000A2734" w:rsidRPr="00976A3B" w14:paraId="762ED445" w14:textId="77777777" w:rsidTr="00115A63">
        <w:trPr>
          <w:trHeight w:val="1304"/>
        </w:trPr>
        <w:tc>
          <w:tcPr>
            <w:tcW w:w="9067" w:type="dxa"/>
            <w:gridSpan w:val="3"/>
            <w:shd w:val="clear" w:color="auto" w:fill="C5E0B3" w:themeFill="accent6" w:themeFillTint="66"/>
            <w:vAlign w:val="center"/>
          </w:tcPr>
          <w:p w14:paraId="7235FA3C" w14:textId="77777777" w:rsidR="000A2734" w:rsidRPr="00976A3B" w:rsidRDefault="000A2734" w:rsidP="000A2734">
            <w:pPr>
              <w:spacing w:after="120"/>
              <w:rPr>
                <w:rFonts w:ascii="Gill Sans MT" w:hAnsi="Gill Sans MT"/>
                <w:b/>
                <w:sz w:val="24"/>
                <w:szCs w:val="24"/>
              </w:rPr>
            </w:pPr>
            <w:r w:rsidRPr="00976A3B">
              <w:rPr>
                <w:rFonts w:ascii="Gill Sans MT" w:hAnsi="Gill Sans MT"/>
                <w:b/>
                <w:sz w:val="24"/>
                <w:szCs w:val="24"/>
              </w:rPr>
              <w:t>Kriterij odabira 5:</w:t>
            </w:r>
          </w:p>
          <w:p w14:paraId="1BCDCF8D" w14:textId="77777777" w:rsidR="000A2734" w:rsidRPr="00976A3B" w:rsidRDefault="000A2734" w:rsidP="000A2734">
            <w:pPr>
              <w:spacing w:after="120"/>
              <w:rPr>
                <w:rFonts w:ascii="Gill Sans MT" w:hAnsi="Gill Sans MT"/>
                <w:b/>
                <w:sz w:val="24"/>
                <w:szCs w:val="24"/>
              </w:rPr>
            </w:pPr>
            <w:r w:rsidRPr="00976A3B">
              <w:rPr>
                <w:rFonts w:ascii="Gill Sans MT" w:hAnsi="Gill Sans MT"/>
                <w:b/>
                <w:sz w:val="24"/>
                <w:szCs w:val="24"/>
              </w:rPr>
              <w:t>Promicanje jednakih mogućnosti i socijalne uključenosti (uključuje aspekt promicanja ravnopravnosti žena i muškaraca te zabranu diskriminacije po bilo kojoj osnovi)</w:t>
            </w:r>
          </w:p>
          <w:p w14:paraId="41A02286" w14:textId="5154A03A" w:rsidR="000A2734" w:rsidRPr="00976A3B" w:rsidRDefault="000A2734" w:rsidP="000A2734">
            <w:pPr>
              <w:rPr>
                <w:rFonts w:ascii="Gill Sans MT" w:hAnsi="Gill Sans MT"/>
                <w:b/>
                <w:sz w:val="24"/>
                <w:szCs w:val="24"/>
              </w:rPr>
            </w:pPr>
            <w:r w:rsidRPr="00976A3B">
              <w:rPr>
                <w:rFonts w:ascii="Gill Sans MT" w:hAnsi="Gill Sans MT"/>
                <w:b/>
                <w:sz w:val="24"/>
                <w:szCs w:val="24"/>
              </w:rPr>
              <w:t xml:space="preserve">Min. </w:t>
            </w:r>
            <w:r w:rsidR="006467A4" w:rsidRPr="00976A3B">
              <w:rPr>
                <w:rFonts w:ascii="Gill Sans MT" w:hAnsi="Gill Sans MT"/>
                <w:b/>
                <w:sz w:val="24"/>
                <w:szCs w:val="24"/>
              </w:rPr>
              <w:t>0</w:t>
            </w:r>
            <w:r w:rsidRPr="00976A3B">
              <w:rPr>
                <w:rFonts w:ascii="Gill Sans MT" w:hAnsi="Gill Sans MT"/>
                <w:b/>
                <w:sz w:val="24"/>
                <w:szCs w:val="24"/>
              </w:rPr>
              <w:t xml:space="preserve"> boda</w:t>
            </w:r>
            <w:r w:rsidR="00317E2A" w:rsidRPr="00976A3B">
              <w:rPr>
                <w:rFonts w:ascii="Gill Sans MT" w:hAnsi="Gill Sans MT"/>
                <w:b/>
                <w:sz w:val="24"/>
                <w:szCs w:val="24"/>
              </w:rPr>
              <w:t xml:space="preserve"> </w:t>
            </w:r>
            <w:r w:rsidR="00317E2A" w:rsidRPr="00976A3B">
              <w:rPr>
                <w:rFonts w:ascii="Gill Sans MT" w:eastAsia="Times New Roman" w:hAnsi="Gill Sans MT"/>
                <w:b/>
                <w:sz w:val="24"/>
                <w:szCs w:val="24"/>
              </w:rPr>
              <w:t>(obvezno)</w:t>
            </w:r>
          </w:p>
          <w:p w14:paraId="37594167" w14:textId="10BCAD43" w:rsidR="000A2734" w:rsidRPr="00976A3B" w:rsidRDefault="000A2734" w:rsidP="000A2734">
            <w:pPr>
              <w:spacing w:after="120"/>
              <w:rPr>
                <w:rFonts w:ascii="Gill Sans MT" w:hAnsi="Gill Sans MT"/>
                <w:sz w:val="24"/>
                <w:szCs w:val="24"/>
              </w:rPr>
            </w:pPr>
            <w:r w:rsidRPr="00976A3B">
              <w:rPr>
                <w:rFonts w:ascii="Gill Sans MT" w:hAnsi="Gill Sans MT"/>
                <w:b/>
                <w:sz w:val="24"/>
                <w:szCs w:val="24"/>
              </w:rPr>
              <w:t xml:space="preserve">Max. </w:t>
            </w:r>
            <w:r w:rsidR="00BD29AF" w:rsidRPr="00976A3B">
              <w:rPr>
                <w:rFonts w:ascii="Gill Sans MT" w:hAnsi="Gill Sans MT"/>
                <w:b/>
                <w:sz w:val="24"/>
                <w:szCs w:val="24"/>
              </w:rPr>
              <w:t>1</w:t>
            </w:r>
            <w:r w:rsidRPr="00976A3B">
              <w:rPr>
                <w:rFonts w:ascii="Gill Sans MT" w:hAnsi="Gill Sans MT"/>
                <w:b/>
                <w:sz w:val="24"/>
                <w:szCs w:val="24"/>
              </w:rPr>
              <w:t xml:space="preserve"> boda</w:t>
            </w:r>
          </w:p>
        </w:tc>
      </w:tr>
      <w:tr w:rsidR="000A2734" w:rsidRPr="00976A3B" w14:paraId="5F70A721" w14:textId="77777777" w:rsidTr="00115A63">
        <w:tc>
          <w:tcPr>
            <w:tcW w:w="5807" w:type="dxa"/>
          </w:tcPr>
          <w:p w14:paraId="3F9C9DC9" w14:textId="56C867D4" w:rsidR="000A2734" w:rsidRPr="00976A3B" w:rsidRDefault="000A2734" w:rsidP="000A2734">
            <w:pPr>
              <w:spacing w:after="120"/>
              <w:jc w:val="both"/>
              <w:rPr>
                <w:rFonts w:ascii="Gill Sans MT" w:eastAsia="Cambria" w:hAnsi="Gill Sans MT" w:cs="Times New Roman"/>
                <w:b/>
                <w:bCs/>
                <w:iCs/>
                <w:sz w:val="24"/>
                <w:szCs w:val="24"/>
              </w:rPr>
            </w:pPr>
            <w:r w:rsidRPr="00976A3B">
              <w:rPr>
                <w:rFonts w:ascii="Gill Sans MT" w:eastAsia="Cambria" w:hAnsi="Gill Sans MT" w:cs="Times New Roman"/>
                <w:b/>
                <w:bCs/>
                <w:iCs/>
                <w:sz w:val="24"/>
                <w:szCs w:val="24"/>
              </w:rPr>
              <w:t>5.</w:t>
            </w:r>
            <w:r w:rsidR="00806453" w:rsidRPr="00976A3B">
              <w:rPr>
                <w:rFonts w:ascii="Gill Sans MT" w:eastAsia="Cambria" w:hAnsi="Gill Sans MT" w:cs="Times New Roman"/>
                <w:b/>
                <w:bCs/>
                <w:iCs/>
                <w:sz w:val="24"/>
                <w:szCs w:val="24"/>
              </w:rPr>
              <w:t>1</w:t>
            </w:r>
            <w:r w:rsidRPr="00976A3B">
              <w:rPr>
                <w:rFonts w:ascii="Gill Sans MT" w:eastAsia="Cambria" w:hAnsi="Gill Sans MT" w:cs="Times New Roman"/>
                <w:b/>
                <w:bCs/>
                <w:iCs/>
                <w:sz w:val="24"/>
                <w:szCs w:val="24"/>
              </w:rPr>
              <w:t>. Pristupačnost za osobe s invaliditetom</w:t>
            </w:r>
          </w:p>
          <w:p w14:paraId="61014411" w14:textId="0ED0BA46" w:rsidR="000A2734" w:rsidRPr="00976A3B" w:rsidRDefault="000A2734" w:rsidP="000A2734">
            <w:pPr>
              <w:tabs>
                <w:tab w:val="left" w:pos="6047"/>
              </w:tabs>
              <w:spacing w:after="120"/>
              <w:rPr>
                <w:rFonts w:ascii="Gill Sans MT" w:hAnsi="Gill Sans MT"/>
                <w:sz w:val="24"/>
                <w:szCs w:val="24"/>
              </w:rPr>
            </w:pPr>
            <w:r w:rsidRPr="00976A3B">
              <w:rPr>
                <w:rFonts w:ascii="Gill Sans MT" w:hAnsi="Gill Sans MT"/>
                <w:sz w:val="24"/>
                <w:szCs w:val="24"/>
              </w:rPr>
              <w:t>Vezano za zakonske odredbe o pristupačnosti  za osobe s invaliditetom:</w:t>
            </w:r>
          </w:p>
          <w:p w14:paraId="0B5C7833" w14:textId="6493107B" w:rsidR="000A2734" w:rsidRPr="00976A3B" w:rsidRDefault="000A2734" w:rsidP="000A2734">
            <w:pPr>
              <w:pStyle w:val="Odlomakpopisa"/>
              <w:numPr>
                <w:ilvl w:val="0"/>
                <w:numId w:val="98"/>
              </w:numPr>
              <w:tabs>
                <w:tab w:val="left" w:pos="6047"/>
              </w:tabs>
              <w:spacing w:after="120"/>
              <w:ind w:left="312" w:hanging="284"/>
              <w:contextualSpacing w:val="0"/>
              <w:rPr>
                <w:rFonts w:ascii="Gill Sans MT" w:hAnsi="Gill Sans MT"/>
                <w:sz w:val="24"/>
                <w:szCs w:val="24"/>
              </w:rPr>
            </w:pPr>
            <w:r w:rsidRPr="00976A3B">
              <w:rPr>
                <w:rFonts w:ascii="Gill Sans MT" w:hAnsi="Gill Sans MT"/>
                <w:sz w:val="24"/>
                <w:szCs w:val="24"/>
              </w:rPr>
              <w:lastRenderedPageBreak/>
              <w:t xml:space="preserve">Projektni prijedlog poštuje zakonske odredbe - </w:t>
            </w:r>
            <w:r w:rsidR="006467A4" w:rsidRPr="00976A3B">
              <w:rPr>
                <w:rFonts w:ascii="Gill Sans MT" w:hAnsi="Gill Sans MT"/>
                <w:b/>
                <w:bCs/>
                <w:sz w:val="24"/>
                <w:szCs w:val="24"/>
              </w:rPr>
              <w:t>0</w:t>
            </w:r>
            <w:r w:rsidRPr="00976A3B">
              <w:rPr>
                <w:rFonts w:ascii="Gill Sans MT" w:hAnsi="Gill Sans MT"/>
                <w:b/>
                <w:bCs/>
                <w:sz w:val="24"/>
                <w:szCs w:val="24"/>
              </w:rPr>
              <w:t xml:space="preserve"> bod</w:t>
            </w:r>
            <w:r w:rsidR="006467A4" w:rsidRPr="00976A3B">
              <w:rPr>
                <w:rFonts w:ascii="Gill Sans MT" w:hAnsi="Gill Sans MT"/>
                <w:b/>
                <w:bCs/>
                <w:sz w:val="24"/>
                <w:szCs w:val="24"/>
              </w:rPr>
              <w:t>ova</w:t>
            </w:r>
          </w:p>
          <w:p w14:paraId="291FC808" w14:textId="00FC40EB" w:rsidR="000A2734" w:rsidRPr="00976A3B" w:rsidRDefault="000A2734" w:rsidP="000A2734">
            <w:pPr>
              <w:pStyle w:val="Odlomakpopisa"/>
              <w:numPr>
                <w:ilvl w:val="0"/>
                <w:numId w:val="98"/>
              </w:numPr>
              <w:tabs>
                <w:tab w:val="left" w:pos="6047"/>
              </w:tabs>
              <w:spacing w:after="120"/>
              <w:ind w:left="312" w:hanging="284"/>
              <w:contextualSpacing w:val="0"/>
              <w:rPr>
                <w:rFonts w:ascii="Gill Sans MT" w:eastAsia="Calibri" w:hAnsi="Gill Sans MT" w:cs="Times New Roman"/>
                <w:sz w:val="24"/>
                <w:szCs w:val="24"/>
              </w:rPr>
            </w:pPr>
            <w:r w:rsidRPr="00976A3B">
              <w:rPr>
                <w:rFonts w:ascii="Gill Sans MT" w:hAnsi="Gill Sans MT"/>
                <w:sz w:val="24"/>
                <w:szCs w:val="24"/>
              </w:rPr>
              <w:t>Projektni prijedlog predviđa dodatne aktivnosti kojima tome doprinosi</w:t>
            </w:r>
            <w:r w:rsidR="009034CF" w:rsidRPr="00976A3B">
              <w:rPr>
                <w:rFonts w:ascii="Gill Sans MT" w:hAnsi="Gill Sans MT"/>
                <w:sz w:val="24"/>
                <w:szCs w:val="24"/>
                <w:vertAlign w:val="superscript"/>
              </w:rPr>
              <w:t>2</w:t>
            </w:r>
            <w:r w:rsidR="00C91A4E" w:rsidRPr="00976A3B">
              <w:rPr>
                <w:rFonts w:ascii="Gill Sans MT" w:hAnsi="Gill Sans MT"/>
                <w:sz w:val="24"/>
                <w:szCs w:val="24"/>
                <w:vertAlign w:val="superscript"/>
              </w:rPr>
              <w:t>9</w:t>
            </w:r>
            <w:r w:rsidR="00C91A4E" w:rsidRPr="00976A3B">
              <w:rPr>
                <w:rFonts w:ascii="Gill Sans MT" w:hAnsi="Gill Sans MT"/>
                <w:sz w:val="24"/>
                <w:szCs w:val="24"/>
              </w:rPr>
              <w:t xml:space="preserve"> </w:t>
            </w:r>
            <w:r w:rsidRPr="00976A3B">
              <w:rPr>
                <w:rFonts w:ascii="Gill Sans MT" w:hAnsi="Gill Sans MT"/>
                <w:sz w:val="24"/>
                <w:szCs w:val="24"/>
              </w:rPr>
              <w:t xml:space="preserve">– </w:t>
            </w:r>
            <w:r w:rsidR="006467A4" w:rsidRPr="00976A3B">
              <w:rPr>
                <w:rFonts w:ascii="Gill Sans MT" w:hAnsi="Gill Sans MT"/>
                <w:b/>
                <w:bCs/>
                <w:sz w:val="24"/>
                <w:szCs w:val="24"/>
              </w:rPr>
              <w:t>1</w:t>
            </w:r>
            <w:r w:rsidRPr="00976A3B">
              <w:rPr>
                <w:rFonts w:ascii="Gill Sans MT" w:hAnsi="Gill Sans MT"/>
                <w:b/>
                <w:bCs/>
                <w:sz w:val="24"/>
                <w:szCs w:val="24"/>
              </w:rPr>
              <w:t xml:space="preserve"> bod</w:t>
            </w:r>
          </w:p>
        </w:tc>
        <w:tc>
          <w:tcPr>
            <w:tcW w:w="1559" w:type="dxa"/>
            <w:vAlign w:val="center"/>
          </w:tcPr>
          <w:p w14:paraId="4349AD41" w14:textId="7A440CA3" w:rsidR="000A2734" w:rsidRPr="00976A3B" w:rsidRDefault="000A2734" w:rsidP="000A2734">
            <w:pPr>
              <w:jc w:val="center"/>
              <w:rPr>
                <w:rFonts w:ascii="Gill Sans MT" w:eastAsia="Cambria" w:hAnsi="Gill Sans MT" w:cs="Times New Roman"/>
                <w:bCs/>
                <w:iCs/>
                <w:sz w:val="24"/>
                <w:szCs w:val="24"/>
              </w:rPr>
            </w:pPr>
            <w:r w:rsidRPr="00976A3B">
              <w:rPr>
                <w:rFonts w:ascii="Gill Sans MT" w:eastAsia="Cambria" w:hAnsi="Gill Sans MT" w:cs="Times New Roman"/>
                <w:bCs/>
                <w:iCs/>
                <w:sz w:val="24"/>
                <w:szCs w:val="24"/>
              </w:rPr>
              <w:lastRenderedPageBreak/>
              <w:t xml:space="preserve">Min. </w:t>
            </w:r>
            <w:r w:rsidR="006467A4" w:rsidRPr="00976A3B">
              <w:rPr>
                <w:rFonts w:ascii="Gill Sans MT" w:eastAsia="Cambria" w:hAnsi="Gill Sans MT" w:cs="Times New Roman"/>
                <w:bCs/>
                <w:iCs/>
                <w:sz w:val="24"/>
                <w:szCs w:val="24"/>
              </w:rPr>
              <w:t>0</w:t>
            </w:r>
            <w:r w:rsidRPr="00976A3B">
              <w:rPr>
                <w:rFonts w:ascii="Gill Sans MT" w:eastAsia="Cambria" w:hAnsi="Gill Sans MT" w:cs="Times New Roman"/>
                <w:bCs/>
                <w:iCs/>
                <w:sz w:val="24"/>
                <w:szCs w:val="24"/>
              </w:rPr>
              <w:t xml:space="preserve"> bod</w:t>
            </w:r>
            <w:r w:rsidR="006E2A7E" w:rsidRPr="00976A3B">
              <w:rPr>
                <w:rFonts w:ascii="Gill Sans MT" w:eastAsia="Cambria" w:hAnsi="Gill Sans MT" w:cs="Times New Roman"/>
                <w:bCs/>
                <w:iCs/>
                <w:sz w:val="24"/>
                <w:szCs w:val="24"/>
              </w:rPr>
              <w:t>ov</w:t>
            </w:r>
            <w:r w:rsidR="006D6F9D" w:rsidRPr="00976A3B">
              <w:rPr>
                <w:rFonts w:ascii="Gill Sans MT" w:eastAsia="Cambria" w:hAnsi="Gill Sans MT" w:cs="Times New Roman"/>
                <w:bCs/>
                <w:iCs/>
                <w:sz w:val="24"/>
                <w:szCs w:val="24"/>
              </w:rPr>
              <w:t>a</w:t>
            </w:r>
          </w:p>
          <w:p w14:paraId="7C8861FD" w14:textId="5A44605B" w:rsidR="000A2734" w:rsidRPr="00976A3B" w:rsidRDefault="000A2734" w:rsidP="000A2734">
            <w:pPr>
              <w:jc w:val="center"/>
              <w:rPr>
                <w:rFonts w:ascii="Gill Sans MT" w:hAnsi="Gill Sans MT"/>
                <w:sz w:val="24"/>
                <w:szCs w:val="24"/>
              </w:rPr>
            </w:pPr>
            <w:r w:rsidRPr="00976A3B">
              <w:rPr>
                <w:rFonts w:ascii="Gill Sans MT" w:eastAsia="Cambria" w:hAnsi="Gill Sans MT" w:cs="Times New Roman"/>
                <w:bCs/>
                <w:iCs/>
                <w:sz w:val="24"/>
                <w:szCs w:val="24"/>
              </w:rPr>
              <w:t xml:space="preserve">Max. </w:t>
            </w:r>
            <w:r w:rsidR="006D6F9D" w:rsidRPr="00976A3B">
              <w:rPr>
                <w:rFonts w:ascii="Gill Sans MT" w:eastAsia="Cambria" w:hAnsi="Gill Sans MT" w:cs="Times New Roman"/>
                <w:bCs/>
                <w:iCs/>
                <w:sz w:val="24"/>
                <w:szCs w:val="24"/>
              </w:rPr>
              <w:t>1</w:t>
            </w:r>
            <w:r w:rsidRPr="00976A3B">
              <w:rPr>
                <w:rFonts w:ascii="Gill Sans MT" w:eastAsia="Cambria" w:hAnsi="Gill Sans MT" w:cs="Times New Roman"/>
                <w:bCs/>
                <w:iCs/>
                <w:sz w:val="24"/>
                <w:szCs w:val="24"/>
              </w:rPr>
              <w:t xml:space="preserve"> boda</w:t>
            </w:r>
          </w:p>
        </w:tc>
        <w:tc>
          <w:tcPr>
            <w:tcW w:w="1701" w:type="dxa"/>
            <w:vAlign w:val="center"/>
          </w:tcPr>
          <w:p w14:paraId="17241CC6" w14:textId="4EBB623E" w:rsidR="000A2734" w:rsidRPr="00976A3B" w:rsidRDefault="000A2734" w:rsidP="000A2734">
            <w:pPr>
              <w:jc w:val="center"/>
              <w:rPr>
                <w:rFonts w:ascii="Gill Sans MT" w:hAnsi="Gill Sans MT"/>
                <w:sz w:val="24"/>
                <w:szCs w:val="24"/>
              </w:rPr>
            </w:pPr>
            <w:r w:rsidRPr="00976A3B">
              <w:rPr>
                <w:rFonts w:ascii="Gill Sans MT" w:hAnsi="Gill Sans MT"/>
                <w:sz w:val="24"/>
                <w:szCs w:val="24"/>
              </w:rPr>
              <w:t>Obrazac 1. Prijavni obrazac</w:t>
            </w:r>
          </w:p>
        </w:tc>
      </w:tr>
      <w:tr w:rsidR="000A2734" w:rsidRPr="00976A3B" w14:paraId="19B08190" w14:textId="77777777" w:rsidTr="00115A63">
        <w:tc>
          <w:tcPr>
            <w:tcW w:w="9067" w:type="dxa"/>
            <w:gridSpan w:val="3"/>
            <w:shd w:val="clear" w:color="auto" w:fill="C5E0B3" w:themeFill="accent6" w:themeFillTint="66"/>
            <w:vAlign w:val="center"/>
          </w:tcPr>
          <w:p w14:paraId="7FC87699" w14:textId="6E0CB1AC" w:rsidR="000A2734" w:rsidRPr="00976A3B" w:rsidRDefault="000A2734" w:rsidP="000A2734">
            <w:pPr>
              <w:spacing w:after="120"/>
              <w:rPr>
                <w:rFonts w:ascii="Gill Sans MT" w:hAnsi="Gill Sans MT"/>
                <w:b/>
                <w:sz w:val="24"/>
                <w:szCs w:val="24"/>
              </w:rPr>
            </w:pPr>
            <w:r w:rsidRPr="00976A3B">
              <w:rPr>
                <w:rFonts w:ascii="Gill Sans MT" w:hAnsi="Gill Sans MT"/>
                <w:b/>
                <w:sz w:val="24"/>
                <w:szCs w:val="24"/>
              </w:rPr>
              <w:t>Kriterij odabira 6</w:t>
            </w:r>
            <w:r w:rsidR="009034CF" w:rsidRPr="00976A3B">
              <w:rPr>
                <w:rFonts w:ascii="Gill Sans MT" w:hAnsi="Gill Sans MT"/>
                <w:b/>
                <w:sz w:val="24"/>
                <w:szCs w:val="24"/>
                <w:vertAlign w:val="superscript"/>
              </w:rPr>
              <w:t>30</w:t>
            </w:r>
            <w:r w:rsidRPr="00976A3B">
              <w:rPr>
                <w:rFonts w:ascii="Gill Sans MT" w:hAnsi="Gill Sans MT"/>
                <w:b/>
                <w:sz w:val="24"/>
                <w:szCs w:val="24"/>
              </w:rPr>
              <w:t>:</w:t>
            </w:r>
          </w:p>
          <w:p w14:paraId="487AD513" w14:textId="060B5CA2" w:rsidR="000A2734" w:rsidRPr="00976A3B" w:rsidRDefault="000A2734" w:rsidP="000A2734">
            <w:pPr>
              <w:spacing w:after="120"/>
              <w:rPr>
                <w:rFonts w:ascii="Gill Sans MT" w:hAnsi="Gill Sans MT"/>
                <w:b/>
                <w:sz w:val="24"/>
                <w:szCs w:val="24"/>
              </w:rPr>
            </w:pPr>
            <w:r w:rsidRPr="00976A3B">
              <w:rPr>
                <w:rFonts w:ascii="Gill Sans MT" w:hAnsi="Gill Sans MT"/>
                <w:b/>
                <w:sz w:val="24"/>
                <w:szCs w:val="24"/>
              </w:rPr>
              <w:t>Promicanje održivog razvoja (očuvanje, zaštita i unaprjeđenje zaštite okoliša,  korištenje obnovljivih izvora energije, unaprjeđenje energetske učinkovitosti, smanjenja korištenja prirodnih resursa)</w:t>
            </w:r>
          </w:p>
          <w:p w14:paraId="2B4D1FBB" w14:textId="4E6D0B6A" w:rsidR="000A2734" w:rsidRPr="00976A3B" w:rsidRDefault="000A2734" w:rsidP="000A2734">
            <w:pPr>
              <w:rPr>
                <w:rFonts w:ascii="Gill Sans MT" w:hAnsi="Gill Sans MT"/>
                <w:b/>
                <w:sz w:val="24"/>
                <w:szCs w:val="24"/>
              </w:rPr>
            </w:pPr>
            <w:r w:rsidRPr="00976A3B">
              <w:rPr>
                <w:rFonts w:ascii="Gill Sans MT" w:hAnsi="Gill Sans MT"/>
                <w:b/>
                <w:sz w:val="24"/>
                <w:szCs w:val="24"/>
              </w:rPr>
              <w:t>Min. 2 bod</w:t>
            </w:r>
            <w:r w:rsidR="00317E2A" w:rsidRPr="00976A3B">
              <w:rPr>
                <w:rFonts w:ascii="Gill Sans MT" w:hAnsi="Gill Sans MT"/>
                <w:b/>
                <w:sz w:val="24"/>
                <w:szCs w:val="24"/>
              </w:rPr>
              <w:t xml:space="preserve"> </w:t>
            </w:r>
            <w:r w:rsidR="00317E2A" w:rsidRPr="00976A3B">
              <w:rPr>
                <w:rFonts w:ascii="Gill Sans MT" w:eastAsia="Times New Roman" w:hAnsi="Gill Sans MT"/>
                <w:b/>
                <w:sz w:val="24"/>
                <w:szCs w:val="24"/>
              </w:rPr>
              <w:t>(obvezno)</w:t>
            </w:r>
          </w:p>
          <w:p w14:paraId="48C71D01" w14:textId="485BBB92" w:rsidR="000A2734" w:rsidRPr="00976A3B" w:rsidRDefault="000A2734" w:rsidP="000A2734">
            <w:pPr>
              <w:spacing w:after="120"/>
              <w:rPr>
                <w:rFonts w:ascii="Gill Sans MT" w:hAnsi="Gill Sans MT"/>
                <w:b/>
                <w:sz w:val="24"/>
                <w:szCs w:val="24"/>
              </w:rPr>
            </w:pPr>
            <w:r w:rsidRPr="00976A3B">
              <w:rPr>
                <w:rFonts w:ascii="Gill Sans MT" w:hAnsi="Gill Sans MT"/>
                <w:b/>
                <w:sz w:val="24"/>
                <w:szCs w:val="24"/>
              </w:rPr>
              <w:t>Max. 8 bodova</w:t>
            </w:r>
          </w:p>
        </w:tc>
      </w:tr>
      <w:tr w:rsidR="000A2734" w:rsidRPr="00976A3B" w14:paraId="608F1DA8" w14:textId="77777777" w:rsidTr="00115A63">
        <w:tc>
          <w:tcPr>
            <w:tcW w:w="5807" w:type="dxa"/>
            <w:shd w:val="clear" w:color="auto" w:fill="auto"/>
            <w:vAlign w:val="center"/>
          </w:tcPr>
          <w:p w14:paraId="23672EC1" w14:textId="5AE6D402" w:rsidR="000A2734" w:rsidRPr="00976A3B" w:rsidRDefault="000A2734" w:rsidP="000A2734">
            <w:pPr>
              <w:spacing w:after="120"/>
              <w:rPr>
                <w:rFonts w:ascii="Gill Sans MT" w:eastAsia="Cambria" w:hAnsi="Gill Sans MT"/>
                <w:b/>
                <w:bCs/>
                <w:iCs/>
                <w:spacing w:val="-1"/>
                <w:sz w:val="24"/>
                <w:szCs w:val="24"/>
              </w:rPr>
            </w:pPr>
            <w:r w:rsidRPr="00976A3B">
              <w:rPr>
                <w:rFonts w:ascii="Gill Sans MT" w:eastAsia="Cambria" w:hAnsi="Gill Sans MT"/>
                <w:b/>
                <w:bCs/>
                <w:iCs/>
                <w:spacing w:val="-1"/>
                <w:sz w:val="24"/>
                <w:szCs w:val="24"/>
              </w:rPr>
              <w:t>6.1.a) Doprinos smanjenju odlaganja građevnog otpada</w:t>
            </w:r>
          </w:p>
          <w:p w14:paraId="487979DB" w14:textId="0401036B" w:rsidR="000A2734" w:rsidRPr="00976A3B" w:rsidRDefault="00760007" w:rsidP="000A2734">
            <w:pPr>
              <w:pStyle w:val="Odlomakpopisa"/>
              <w:numPr>
                <w:ilvl w:val="0"/>
                <w:numId w:val="99"/>
              </w:numPr>
              <w:spacing w:after="60"/>
              <w:ind w:left="312" w:hanging="284"/>
              <w:contextualSpacing w:val="0"/>
              <w:rPr>
                <w:rFonts w:ascii="Gill Sans MT" w:eastAsia="Cambria" w:hAnsi="Gill Sans MT"/>
                <w:bCs/>
                <w:iCs/>
                <w:spacing w:val="-1"/>
                <w:sz w:val="24"/>
                <w:szCs w:val="24"/>
              </w:rPr>
            </w:pPr>
            <w:r w:rsidRPr="00976A3B">
              <w:rPr>
                <w:rFonts w:ascii="Gill Sans MT" w:eastAsia="Cambria" w:hAnsi="Gill Sans MT"/>
                <w:bCs/>
                <w:iCs/>
                <w:spacing w:val="-1"/>
                <w:sz w:val="24"/>
                <w:szCs w:val="24"/>
              </w:rPr>
              <w:t xml:space="preserve">1200 - </w:t>
            </w:r>
            <w:r w:rsidR="009C080E" w:rsidRPr="00976A3B">
              <w:rPr>
                <w:rFonts w:ascii="Gill Sans MT" w:eastAsia="Cambria" w:hAnsi="Gill Sans MT"/>
                <w:bCs/>
                <w:iCs/>
                <w:spacing w:val="-1"/>
                <w:sz w:val="24"/>
                <w:szCs w:val="24"/>
              </w:rPr>
              <w:t>25</w:t>
            </w:r>
            <w:r w:rsidR="000A2734" w:rsidRPr="00976A3B">
              <w:rPr>
                <w:rFonts w:ascii="Gill Sans MT" w:eastAsia="Cambria" w:hAnsi="Gill Sans MT"/>
                <w:bCs/>
                <w:iCs/>
                <w:spacing w:val="-1"/>
                <w:sz w:val="24"/>
                <w:szCs w:val="24"/>
              </w:rPr>
              <w:t xml:space="preserve">00 t/god. - </w:t>
            </w:r>
            <w:r w:rsidRPr="00976A3B">
              <w:rPr>
                <w:rFonts w:ascii="Gill Sans MT" w:eastAsia="Cambria" w:hAnsi="Gill Sans MT"/>
                <w:b/>
                <w:iCs/>
                <w:spacing w:val="-1"/>
                <w:sz w:val="24"/>
                <w:szCs w:val="24"/>
              </w:rPr>
              <w:t>2</w:t>
            </w:r>
            <w:r w:rsidR="000A2734" w:rsidRPr="00976A3B">
              <w:rPr>
                <w:rFonts w:ascii="Gill Sans MT" w:eastAsia="Cambria" w:hAnsi="Gill Sans MT"/>
                <w:b/>
                <w:iCs/>
                <w:spacing w:val="-1"/>
                <w:sz w:val="24"/>
                <w:szCs w:val="24"/>
              </w:rPr>
              <w:t xml:space="preserve"> boda</w:t>
            </w:r>
          </w:p>
          <w:p w14:paraId="774494EE" w14:textId="1F8017BE" w:rsidR="000A2734" w:rsidRPr="00976A3B" w:rsidRDefault="00760007" w:rsidP="000A2734">
            <w:pPr>
              <w:pStyle w:val="Odlomakpopisa"/>
              <w:numPr>
                <w:ilvl w:val="0"/>
                <w:numId w:val="99"/>
              </w:numPr>
              <w:spacing w:after="60"/>
              <w:ind w:left="312" w:hanging="284"/>
              <w:contextualSpacing w:val="0"/>
              <w:rPr>
                <w:rFonts w:ascii="Gill Sans MT" w:eastAsia="Cambria" w:hAnsi="Gill Sans MT"/>
                <w:bCs/>
                <w:iCs/>
                <w:spacing w:val="-1"/>
                <w:sz w:val="24"/>
                <w:szCs w:val="24"/>
              </w:rPr>
            </w:pPr>
            <w:r w:rsidRPr="00976A3B">
              <w:rPr>
                <w:rFonts w:ascii="Gill Sans MT" w:eastAsia="Cambria" w:hAnsi="Gill Sans MT"/>
                <w:bCs/>
                <w:iCs/>
                <w:spacing w:val="-1"/>
                <w:sz w:val="24"/>
                <w:szCs w:val="24"/>
              </w:rPr>
              <w:t>25</w:t>
            </w:r>
            <w:r w:rsidR="000A2734" w:rsidRPr="00976A3B">
              <w:rPr>
                <w:rFonts w:ascii="Gill Sans MT" w:eastAsia="Cambria" w:hAnsi="Gill Sans MT"/>
                <w:bCs/>
                <w:iCs/>
                <w:spacing w:val="-1"/>
                <w:sz w:val="24"/>
                <w:szCs w:val="24"/>
              </w:rPr>
              <w:t xml:space="preserve">01 – 5000 t/god. - </w:t>
            </w:r>
            <w:r w:rsidR="000A2734" w:rsidRPr="00976A3B">
              <w:rPr>
                <w:rFonts w:ascii="Gill Sans MT" w:eastAsia="Cambria" w:hAnsi="Gill Sans MT"/>
                <w:b/>
                <w:iCs/>
                <w:spacing w:val="-1"/>
                <w:sz w:val="24"/>
                <w:szCs w:val="24"/>
              </w:rPr>
              <w:t>4 boda</w:t>
            </w:r>
          </w:p>
          <w:p w14:paraId="1D126E84" w14:textId="46DB9752" w:rsidR="000A2734" w:rsidRPr="00976A3B" w:rsidRDefault="000A2734" w:rsidP="000A2734">
            <w:pPr>
              <w:pStyle w:val="Odlomakpopisa"/>
              <w:numPr>
                <w:ilvl w:val="0"/>
                <w:numId w:val="99"/>
              </w:numPr>
              <w:spacing w:after="60"/>
              <w:ind w:left="312" w:hanging="284"/>
              <w:contextualSpacing w:val="0"/>
              <w:rPr>
                <w:rFonts w:ascii="Gill Sans MT" w:eastAsia="Cambria" w:hAnsi="Gill Sans MT"/>
                <w:bCs/>
                <w:iCs/>
                <w:spacing w:val="-1"/>
                <w:sz w:val="24"/>
                <w:szCs w:val="24"/>
              </w:rPr>
            </w:pPr>
            <w:r w:rsidRPr="00976A3B">
              <w:rPr>
                <w:rFonts w:ascii="Gill Sans MT" w:eastAsia="Cambria" w:hAnsi="Gill Sans MT"/>
                <w:bCs/>
                <w:iCs/>
                <w:spacing w:val="-1"/>
                <w:sz w:val="24"/>
                <w:szCs w:val="24"/>
              </w:rPr>
              <w:t xml:space="preserve">5001 – 10000 t/god. - </w:t>
            </w:r>
            <w:r w:rsidRPr="00976A3B">
              <w:rPr>
                <w:rFonts w:ascii="Gill Sans MT" w:eastAsia="Cambria" w:hAnsi="Gill Sans MT"/>
                <w:b/>
                <w:iCs/>
                <w:spacing w:val="-1"/>
                <w:sz w:val="24"/>
                <w:szCs w:val="24"/>
              </w:rPr>
              <w:t>6 bodova</w:t>
            </w:r>
          </w:p>
          <w:p w14:paraId="4B4CFE70" w14:textId="1B3D170E" w:rsidR="000A2734" w:rsidRPr="00976A3B" w:rsidRDefault="000A2734" w:rsidP="000A2734">
            <w:pPr>
              <w:pStyle w:val="Odlomakpopisa"/>
              <w:numPr>
                <w:ilvl w:val="0"/>
                <w:numId w:val="99"/>
              </w:numPr>
              <w:spacing w:after="120"/>
              <w:ind w:left="313" w:hanging="284"/>
              <w:rPr>
                <w:rFonts w:ascii="Gill Sans MT" w:eastAsia="Cambria" w:hAnsi="Gill Sans MT"/>
                <w:bCs/>
                <w:iCs/>
                <w:spacing w:val="-1"/>
                <w:sz w:val="24"/>
                <w:szCs w:val="24"/>
              </w:rPr>
            </w:pPr>
            <w:r w:rsidRPr="00976A3B">
              <w:rPr>
                <w:rFonts w:ascii="Gill Sans MT" w:eastAsia="Cambria" w:hAnsi="Gill Sans MT"/>
                <w:bCs/>
                <w:iCs/>
                <w:spacing w:val="-1"/>
                <w:sz w:val="24"/>
                <w:szCs w:val="24"/>
              </w:rPr>
              <w:t xml:space="preserve">10001 t/god. i više – </w:t>
            </w:r>
            <w:r w:rsidRPr="00976A3B">
              <w:rPr>
                <w:rFonts w:ascii="Gill Sans MT" w:eastAsia="Cambria" w:hAnsi="Gill Sans MT"/>
                <w:b/>
                <w:iCs/>
                <w:spacing w:val="-1"/>
                <w:sz w:val="24"/>
                <w:szCs w:val="24"/>
              </w:rPr>
              <w:t>8 bodova</w:t>
            </w:r>
          </w:p>
        </w:tc>
        <w:tc>
          <w:tcPr>
            <w:tcW w:w="1559" w:type="dxa"/>
            <w:vAlign w:val="center"/>
          </w:tcPr>
          <w:p w14:paraId="2D7021F2" w14:textId="2410BB8A" w:rsidR="000A2734" w:rsidRPr="00976A3B" w:rsidRDefault="000A2734" w:rsidP="000A2734">
            <w:pPr>
              <w:jc w:val="center"/>
              <w:rPr>
                <w:rFonts w:ascii="Gill Sans MT" w:eastAsia="Cambria" w:hAnsi="Gill Sans MT"/>
                <w:bCs/>
                <w:iCs/>
                <w:sz w:val="24"/>
                <w:szCs w:val="24"/>
              </w:rPr>
            </w:pPr>
            <w:r w:rsidRPr="00976A3B">
              <w:rPr>
                <w:rFonts w:ascii="Gill Sans MT" w:eastAsia="Cambria" w:hAnsi="Gill Sans MT"/>
                <w:bCs/>
                <w:iCs/>
                <w:sz w:val="24"/>
                <w:szCs w:val="24"/>
              </w:rPr>
              <w:t>Min. 2 boda</w:t>
            </w:r>
          </w:p>
          <w:p w14:paraId="5731AEF3" w14:textId="1D821F54" w:rsidR="000A2734" w:rsidRPr="00976A3B" w:rsidRDefault="000A2734" w:rsidP="000A2734">
            <w:pPr>
              <w:jc w:val="center"/>
              <w:rPr>
                <w:rFonts w:ascii="Gill Sans MT" w:eastAsia="Cambria" w:hAnsi="Gill Sans MT"/>
                <w:bCs/>
                <w:iCs/>
                <w:sz w:val="24"/>
                <w:szCs w:val="24"/>
              </w:rPr>
            </w:pPr>
            <w:r w:rsidRPr="00976A3B">
              <w:rPr>
                <w:rFonts w:ascii="Gill Sans MT" w:eastAsia="Cambria" w:hAnsi="Gill Sans MT"/>
                <w:bCs/>
                <w:iCs/>
                <w:sz w:val="24"/>
                <w:szCs w:val="24"/>
              </w:rPr>
              <w:t>Max. 8 bodova</w:t>
            </w:r>
          </w:p>
        </w:tc>
        <w:tc>
          <w:tcPr>
            <w:tcW w:w="1701" w:type="dxa"/>
            <w:vAlign w:val="center"/>
          </w:tcPr>
          <w:p w14:paraId="4518B972" w14:textId="5C28ABAB" w:rsidR="000A2734" w:rsidRPr="00976A3B" w:rsidRDefault="000A2734" w:rsidP="000A2734">
            <w:pPr>
              <w:jc w:val="center"/>
              <w:rPr>
                <w:rFonts w:ascii="Gill Sans MT" w:hAnsi="Gill Sans MT"/>
                <w:sz w:val="24"/>
                <w:szCs w:val="24"/>
              </w:rPr>
            </w:pPr>
            <w:r w:rsidRPr="00976A3B">
              <w:rPr>
                <w:rFonts w:ascii="Gill Sans MT" w:hAnsi="Gill Sans MT"/>
                <w:sz w:val="24"/>
                <w:szCs w:val="24"/>
              </w:rPr>
              <w:t>Obrazac 1. Prijavni obrazac</w:t>
            </w:r>
          </w:p>
        </w:tc>
      </w:tr>
      <w:tr w:rsidR="000A2734" w:rsidRPr="00976A3B" w14:paraId="42A92736" w14:textId="77777777" w:rsidTr="00115A63">
        <w:tc>
          <w:tcPr>
            <w:tcW w:w="5807" w:type="dxa"/>
            <w:shd w:val="clear" w:color="auto" w:fill="auto"/>
            <w:vAlign w:val="center"/>
          </w:tcPr>
          <w:p w14:paraId="55DA7A8C" w14:textId="11AA3A72" w:rsidR="000A2734" w:rsidRPr="00976A3B" w:rsidRDefault="000A2734" w:rsidP="000A2734">
            <w:pPr>
              <w:spacing w:after="120"/>
              <w:rPr>
                <w:rFonts w:ascii="Gill Sans MT" w:eastAsia="Cambria" w:hAnsi="Gill Sans MT"/>
                <w:b/>
                <w:bCs/>
                <w:iCs/>
                <w:spacing w:val="-1"/>
                <w:sz w:val="24"/>
                <w:szCs w:val="24"/>
              </w:rPr>
            </w:pPr>
            <w:r w:rsidRPr="00976A3B">
              <w:rPr>
                <w:rFonts w:ascii="Gill Sans MT" w:eastAsia="Cambria" w:hAnsi="Gill Sans MT"/>
                <w:b/>
                <w:bCs/>
                <w:iCs/>
                <w:spacing w:val="-1"/>
                <w:sz w:val="24"/>
                <w:szCs w:val="24"/>
              </w:rPr>
              <w:t xml:space="preserve">6.1.b) Doprinos smanjenju odlaganja biootpada </w:t>
            </w:r>
          </w:p>
          <w:p w14:paraId="01A54235" w14:textId="037CEEF8" w:rsidR="000A2734" w:rsidRPr="00976A3B" w:rsidRDefault="000A2734" w:rsidP="000A2734">
            <w:pPr>
              <w:pStyle w:val="Odlomakpopisa"/>
              <w:numPr>
                <w:ilvl w:val="0"/>
                <w:numId w:val="99"/>
              </w:numPr>
              <w:spacing w:after="60"/>
              <w:ind w:left="312" w:hanging="284"/>
              <w:contextualSpacing w:val="0"/>
              <w:rPr>
                <w:rFonts w:ascii="Gill Sans MT" w:eastAsia="Cambria" w:hAnsi="Gill Sans MT"/>
                <w:b/>
                <w:iCs/>
                <w:spacing w:val="-1"/>
                <w:sz w:val="24"/>
                <w:szCs w:val="24"/>
              </w:rPr>
            </w:pPr>
            <w:r w:rsidRPr="00976A3B">
              <w:rPr>
                <w:rFonts w:ascii="Gill Sans MT" w:eastAsia="Cambria" w:hAnsi="Gill Sans MT"/>
                <w:bCs/>
                <w:iCs/>
                <w:spacing w:val="-1"/>
                <w:sz w:val="24"/>
                <w:szCs w:val="24"/>
              </w:rPr>
              <w:t xml:space="preserve">do 50 t/god. - </w:t>
            </w:r>
            <w:r w:rsidRPr="00976A3B">
              <w:rPr>
                <w:rFonts w:ascii="Gill Sans MT" w:eastAsia="Cambria" w:hAnsi="Gill Sans MT"/>
                <w:b/>
                <w:iCs/>
                <w:spacing w:val="-1"/>
                <w:sz w:val="24"/>
                <w:szCs w:val="24"/>
              </w:rPr>
              <w:t>2 boda</w:t>
            </w:r>
          </w:p>
          <w:p w14:paraId="368292D4" w14:textId="64B8FB8F" w:rsidR="000A2734" w:rsidRPr="00976A3B" w:rsidRDefault="000A2734" w:rsidP="000A2734">
            <w:pPr>
              <w:pStyle w:val="Odlomakpopisa"/>
              <w:numPr>
                <w:ilvl w:val="0"/>
                <w:numId w:val="99"/>
              </w:numPr>
              <w:spacing w:after="60"/>
              <w:ind w:left="312" w:hanging="284"/>
              <w:contextualSpacing w:val="0"/>
              <w:rPr>
                <w:rFonts w:ascii="Gill Sans MT" w:eastAsia="Cambria" w:hAnsi="Gill Sans MT"/>
                <w:b/>
                <w:iCs/>
                <w:spacing w:val="-1"/>
                <w:sz w:val="24"/>
                <w:szCs w:val="24"/>
              </w:rPr>
            </w:pPr>
            <w:r w:rsidRPr="00976A3B">
              <w:rPr>
                <w:rFonts w:ascii="Gill Sans MT" w:eastAsia="Cambria" w:hAnsi="Gill Sans MT"/>
                <w:bCs/>
                <w:iCs/>
                <w:spacing w:val="-1"/>
                <w:sz w:val="24"/>
                <w:szCs w:val="24"/>
              </w:rPr>
              <w:t xml:space="preserve">51 – 1.000 t/god. - </w:t>
            </w:r>
            <w:r w:rsidRPr="00976A3B">
              <w:rPr>
                <w:rFonts w:ascii="Gill Sans MT" w:eastAsia="Cambria" w:hAnsi="Gill Sans MT"/>
                <w:b/>
                <w:iCs/>
                <w:spacing w:val="-1"/>
                <w:sz w:val="24"/>
                <w:szCs w:val="24"/>
              </w:rPr>
              <w:t>4 boda</w:t>
            </w:r>
          </w:p>
          <w:p w14:paraId="4A47AC87" w14:textId="5035F412" w:rsidR="000A2734" w:rsidRPr="00976A3B" w:rsidRDefault="000A2734" w:rsidP="000A2734">
            <w:pPr>
              <w:pStyle w:val="Odlomakpopisa"/>
              <w:numPr>
                <w:ilvl w:val="0"/>
                <w:numId w:val="99"/>
              </w:numPr>
              <w:spacing w:after="60"/>
              <w:ind w:left="312" w:hanging="284"/>
              <w:contextualSpacing w:val="0"/>
              <w:rPr>
                <w:rFonts w:ascii="Gill Sans MT" w:eastAsia="Cambria" w:hAnsi="Gill Sans MT"/>
                <w:b/>
                <w:iCs/>
                <w:spacing w:val="-1"/>
                <w:sz w:val="24"/>
                <w:szCs w:val="24"/>
              </w:rPr>
            </w:pPr>
            <w:r w:rsidRPr="00976A3B">
              <w:rPr>
                <w:rFonts w:ascii="Gill Sans MT" w:eastAsia="Cambria" w:hAnsi="Gill Sans MT"/>
                <w:bCs/>
                <w:iCs/>
                <w:spacing w:val="-1"/>
                <w:sz w:val="24"/>
                <w:szCs w:val="24"/>
              </w:rPr>
              <w:t xml:space="preserve">1.001 – 5.000 t/god. - </w:t>
            </w:r>
            <w:r w:rsidRPr="00976A3B">
              <w:rPr>
                <w:rFonts w:ascii="Gill Sans MT" w:eastAsia="Cambria" w:hAnsi="Gill Sans MT"/>
                <w:b/>
                <w:iCs/>
                <w:spacing w:val="-1"/>
                <w:sz w:val="24"/>
                <w:szCs w:val="24"/>
              </w:rPr>
              <w:t>6 bodova</w:t>
            </w:r>
          </w:p>
          <w:p w14:paraId="34F59C11" w14:textId="2F30D4A5" w:rsidR="000A2734" w:rsidRPr="00976A3B" w:rsidRDefault="000A2734" w:rsidP="000A2734">
            <w:pPr>
              <w:pStyle w:val="Odlomakpopisa"/>
              <w:numPr>
                <w:ilvl w:val="0"/>
                <w:numId w:val="99"/>
              </w:numPr>
              <w:spacing w:after="60"/>
              <w:ind w:left="312" w:hanging="284"/>
              <w:contextualSpacing w:val="0"/>
              <w:rPr>
                <w:rFonts w:ascii="Gill Sans MT" w:eastAsia="Cambria" w:hAnsi="Gill Sans MT"/>
                <w:bCs/>
                <w:iCs/>
                <w:spacing w:val="-1"/>
                <w:sz w:val="24"/>
                <w:szCs w:val="24"/>
              </w:rPr>
            </w:pPr>
            <w:r w:rsidRPr="00976A3B">
              <w:rPr>
                <w:rFonts w:ascii="Gill Sans MT" w:eastAsia="Cambria" w:hAnsi="Gill Sans MT"/>
                <w:bCs/>
                <w:iCs/>
                <w:spacing w:val="-1"/>
                <w:sz w:val="24"/>
                <w:szCs w:val="24"/>
              </w:rPr>
              <w:t xml:space="preserve">5.001 t/god. i više - </w:t>
            </w:r>
            <w:r w:rsidRPr="00976A3B">
              <w:rPr>
                <w:rFonts w:ascii="Gill Sans MT" w:eastAsia="Cambria" w:hAnsi="Gill Sans MT"/>
                <w:b/>
                <w:iCs/>
                <w:spacing w:val="-1"/>
                <w:sz w:val="24"/>
                <w:szCs w:val="24"/>
              </w:rPr>
              <w:t>8 bodova</w:t>
            </w:r>
          </w:p>
        </w:tc>
        <w:tc>
          <w:tcPr>
            <w:tcW w:w="1559" w:type="dxa"/>
            <w:vAlign w:val="center"/>
          </w:tcPr>
          <w:p w14:paraId="0E518BF3" w14:textId="1BEB11A6" w:rsidR="000A2734" w:rsidRPr="00976A3B" w:rsidRDefault="000A2734" w:rsidP="000A2734">
            <w:pPr>
              <w:jc w:val="center"/>
              <w:rPr>
                <w:rFonts w:ascii="Gill Sans MT" w:eastAsia="Cambria" w:hAnsi="Gill Sans MT"/>
                <w:bCs/>
                <w:iCs/>
                <w:sz w:val="24"/>
                <w:szCs w:val="24"/>
              </w:rPr>
            </w:pPr>
            <w:r w:rsidRPr="00976A3B">
              <w:rPr>
                <w:rFonts w:ascii="Gill Sans MT" w:eastAsia="Cambria" w:hAnsi="Gill Sans MT"/>
                <w:bCs/>
                <w:iCs/>
                <w:sz w:val="24"/>
                <w:szCs w:val="24"/>
              </w:rPr>
              <w:t>Min. 2 boda</w:t>
            </w:r>
          </w:p>
          <w:p w14:paraId="4D710799" w14:textId="69729D20" w:rsidR="000A2734" w:rsidRPr="00976A3B" w:rsidRDefault="000A2734" w:rsidP="000A2734">
            <w:pPr>
              <w:jc w:val="center"/>
              <w:rPr>
                <w:rFonts w:ascii="Gill Sans MT" w:eastAsia="Cambria" w:hAnsi="Gill Sans MT"/>
                <w:bCs/>
                <w:iCs/>
                <w:sz w:val="24"/>
                <w:szCs w:val="24"/>
              </w:rPr>
            </w:pPr>
            <w:r w:rsidRPr="00976A3B">
              <w:rPr>
                <w:rFonts w:ascii="Gill Sans MT" w:eastAsia="Cambria" w:hAnsi="Gill Sans MT"/>
                <w:bCs/>
                <w:iCs/>
                <w:sz w:val="24"/>
                <w:szCs w:val="24"/>
              </w:rPr>
              <w:t>Max. 8 bodova</w:t>
            </w:r>
          </w:p>
        </w:tc>
        <w:tc>
          <w:tcPr>
            <w:tcW w:w="1701" w:type="dxa"/>
            <w:vAlign w:val="center"/>
          </w:tcPr>
          <w:p w14:paraId="043D671B" w14:textId="4D2990CE" w:rsidR="000A2734" w:rsidRPr="00976A3B" w:rsidRDefault="000A2734" w:rsidP="000A2734">
            <w:pPr>
              <w:jc w:val="center"/>
              <w:rPr>
                <w:rFonts w:ascii="Gill Sans MT" w:hAnsi="Gill Sans MT"/>
                <w:sz w:val="24"/>
                <w:szCs w:val="24"/>
              </w:rPr>
            </w:pPr>
            <w:r w:rsidRPr="00976A3B">
              <w:rPr>
                <w:rFonts w:ascii="Gill Sans MT" w:hAnsi="Gill Sans MT"/>
                <w:sz w:val="24"/>
                <w:szCs w:val="24"/>
              </w:rPr>
              <w:t>Obrazac 1. Prijavni obrazac</w:t>
            </w:r>
          </w:p>
        </w:tc>
      </w:tr>
      <w:tr w:rsidR="000A2734" w:rsidRPr="00976A3B" w14:paraId="70B88D68" w14:textId="77777777" w:rsidTr="00115A63">
        <w:tc>
          <w:tcPr>
            <w:tcW w:w="5807" w:type="dxa"/>
            <w:shd w:val="clear" w:color="auto" w:fill="auto"/>
            <w:vAlign w:val="center"/>
          </w:tcPr>
          <w:p w14:paraId="5D16846E" w14:textId="4A90F065" w:rsidR="000A2734" w:rsidRPr="00976A3B" w:rsidRDefault="000A2734" w:rsidP="000A2734">
            <w:pPr>
              <w:spacing w:after="120"/>
              <w:rPr>
                <w:rFonts w:ascii="Gill Sans MT" w:eastAsia="Cambria" w:hAnsi="Gill Sans MT"/>
                <w:b/>
                <w:bCs/>
                <w:iCs/>
                <w:spacing w:val="-1"/>
                <w:sz w:val="24"/>
                <w:szCs w:val="24"/>
              </w:rPr>
            </w:pPr>
            <w:r w:rsidRPr="00976A3B">
              <w:rPr>
                <w:rFonts w:ascii="Gill Sans MT" w:eastAsia="Cambria" w:hAnsi="Gill Sans MT"/>
                <w:b/>
                <w:bCs/>
                <w:iCs/>
                <w:spacing w:val="-1"/>
                <w:sz w:val="24"/>
                <w:szCs w:val="24"/>
              </w:rPr>
              <w:t xml:space="preserve">6.1.c). Doprinos smanjenju odlaganja otpadne plastike </w:t>
            </w:r>
          </w:p>
          <w:p w14:paraId="43E35557" w14:textId="427D8C3F" w:rsidR="000A2734" w:rsidRPr="00976A3B" w:rsidRDefault="00760007" w:rsidP="000A2734">
            <w:pPr>
              <w:pStyle w:val="Odlomakpopisa"/>
              <w:numPr>
                <w:ilvl w:val="0"/>
                <w:numId w:val="99"/>
              </w:numPr>
              <w:spacing w:after="60"/>
              <w:ind w:left="312" w:hanging="284"/>
              <w:contextualSpacing w:val="0"/>
              <w:rPr>
                <w:rFonts w:ascii="Gill Sans MT" w:eastAsia="Cambria" w:hAnsi="Gill Sans MT"/>
                <w:bCs/>
                <w:iCs/>
                <w:spacing w:val="-1"/>
                <w:sz w:val="24"/>
                <w:szCs w:val="24"/>
              </w:rPr>
            </w:pPr>
            <w:r w:rsidRPr="00976A3B">
              <w:rPr>
                <w:rFonts w:ascii="Gill Sans MT" w:eastAsia="Cambria" w:hAnsi="Gill Sans MT"/>
                <w:bCs/>
                <w:iCs/>
                <w:spacing w:val="-1"/>
                <w:sz w:val="24"/>
                <w:szCs w:val="24"/>
              </w:rPr>
              <w:t>d</w:t>
            </w:r>
            <w:r w:rsidR="000A2734" w:rsidRPr="00976A3B">
              <w:rPr>
                <w:rFonts w:ascii="Gill Sans MT" w:eastAsia="Cambria" w:hAnsi="Gill Sans MT"/>
                <w:bCs/>
                <w:iCs/>
                <w:spacing w:val="-1"/>
                <w:sz w:val="24"/>
                <w:szCs w:val="24"/>
              </w:rPr>
              <w:t>o</w:t>
            </w:r>
            <w:r w:rsidRPr="00976A3B">
              <w:rPr>
                <w:rFonts w:ascii="Gill Sans MT" w:eastAsia="Cambria" w:hAnsi="Gill Sans MT"/>
                <w:bCs/>
                <w:iCs/>
                <w:spacing w:val="-1"/>
                <w:sz w:val="24"/>
                <w:szCs w:val="24"/>
              </w:rPr>
              <w:t xml:space="preserve"> 5</w:t>
            </w:r>
            <w:r w:rsidR="000A2734" w:rsidRPr="00976A3B">
              <w:rPr>
                <w:rFonts w:ascii="Gill Sans MT" w:eastAsia="Cambria" w:hAnsi="Gill Sans MT"/>
                <w:bCs/>
                <w:iCs/>
                <w:spacing w:val="-1"/>
                <w:sz w:val="24"/>
                <w:szCs w:val="24"/>
              </w:rPr>
              <w:t xml:space="preserve">0 t/god. - </w:t>
            </w:r>
            <w:r w:rsidR="000A2734" w:rsidRPr="00976A3B">
              <w:rPr>
                <w:rFonts w:ascii="Gill Sans MT" w:eastAsia="Cambria" w:hAnsi="Gill Sans MT"/>
                <w:b/>
                <w:iCs/>
                <w:spacing w:val="-1"/>
                <w:sz w:val="24"/>
                <w:szCs w:val="24"/>
              </w:rPr>
              <w:t>2 bod</w:t>
            </w:r>
          </w:p>
          <w:p w14:paraId="034DBB3B" w14:textId="0A8914D8" w:rsidR="000A2734" w:rsidRPr="00976A3B" w:rsidRDefault="00760007" w:rsidP="000A2734">
            <w:pPr>
              <w:pStyle w:val="Odlomakpopisa"/>
              <w:numPr>
                <w:ilvl w:val="0"/>
                <w:numId w:val="99"/>
              </w:numPr>
              <w:spacing w:after="60"/>
              <w:ind w:left="312" w:hanging="284"/>
              <w:contextualSpacing w:val="0"/>
              <w:rPr>
                <w:rFonts w:ascii="Gill Sans MT" w:eastAsia="Cambria" w:hAnsi="Gill Sans MT"/>
                <w:bCs/>
                <w:iCs/>
                <w:spacing w:val="-1"/>
                <w:sz w:val="24"/>
                <w:szCs w:val="24"/>
              </w:rPr>
            </w:pPr>
            <w:r w:rsidRPr="00976A3B">
              <w:rPr>
                <w:rFonts w:ascii="Gill Sans MT" w:eastAsia="Cambria" w:hAnsi="Gill Sans MT"/>
                <w:bCs/>
                <w:iCs/>
                <w:spacing w:val="-1"/>
                <w:sz w:val="24"/>
                <w:szCs w:val="24"/>
              </w:rPr>
              <w:t>5</w:t>
            </w:r>
            <w:r w:rsidR="000A2734" w:rsidRPr="00976A3B">
              <w:rPr>
                <w:rFonts w:ascii="Gill Sans MT" w:eastAsia="Cambria" w:hAnsi="Gill Sans MT"/>
                <w:bCs/>
                <w:iCs/>
                <w:spacing w:val="-1"/>
                <w:sz w:val="24"/>
                <w:szCs w:val="24"/>
              </w:rPr>
              <w:t xml:space="preserve">01 – </w:t>
            </w:r>
            <w:r w:rsidRPr="00976A3B">
              <w:rPr>
                <w:rFonts w:ascii="Gill Sans MT" w:eastAsia="Cambria" w:hAnsi="Gill Sans MT"/>
                <w:bCs/>
                <w:iCs/>
                <w:spacing w:val="-1"/>
                <w:sz w:val="24"/>
                <w:szCs w:val="24"/>
              </w:rPr>
              <w:t>2</w:t>
            </w:r>
            <w:r w:rsidR="000A2734" w:rsidRPr="00976A3B">
              <w:rPr>
                <w:rFonts w:ascii="Gill Sans MT" w:eastAsia="Cambria" w:hAnsi="Gill Sans MT"/>
                <w:bCs/>
                <w:iCs/>
                <w:spacing w:val="-1"/>
                <w:sz w:val="24"/>
                <w:szCs w:val="24"/>
              </w:rPr>
              <w:t xml:space="preserve">.000 t/god. - </w:t>
            </w:r>
            <w:r w:rsidR="000A2734" w:rsidRPr="00976A3B">
              <w:rPr>
                <w:rFonts w:ascii="Gill Sans MT" w:eastAsia="Cambria" w:hAnsi="Gill Sans MT"/>
                <w:b/>
                <w:iCs/>
                <w:spacing w:val="-1"/>
                <w:sz w:val="24"/>
                <w:szCs w:val="24"/>
              </w:rPr>
              <w:t>4 boda</w:t>
            </w:r>
          </w:p>
          <w:p w14:paraId="58148AFE" w14:textId="57C4471D" w:rsidR="000A2734" w:rsidRPr="00976A3B" w:rsidRDefault="00760007" w:rsidP="000A2734">
            <w:pPr>
              <w:pStyle w:val="Odlomakpopisa"/>
              <w:numPr>
                <w:ilvl w:val="0"/>
                <w:numId w:val="99"/>
              </w:numPr>
              <w:spacing w:after="60"/>
              <w:ind w:left="312" w:hanging="284"/>
              <w:contextualSpacing w:val="0"/>
              <w:rPr>
                <w:rFonts w:ascii="Gill Sans MT" w:eastAsia="Cambria" w:hAnsi="Gill Sans MT"/>
                <w:bCs/>
                <w:iCs/>
                <w:spacing w:val="-1"/>
                <w:sz w:val="24"/>
                <w:szCs w:val="24"/>
              </w:rPr>
            </w:pPr>
            <w:r w:rsidRPr="00976A3B">
              <w:rPr>
                <w:rFonts w:ascii="Gill Sans MT" w:eastAsia="Cambria" w:hAnsi="Gill Sans MT"/>
                <w:bCs/>
                <w:iCs/>
                <w:spacing w:val="-1"/>
                <w:sz w:val="24"/>
                <w:szCs w:val="24"/>
              </w:rPr>
              <w:t>2</w:t>
            </w:r>
            <w:r w:rsidR="000A2734" w:rsidRPr="00976A3B">
              <w:rPr>
                <w:rFonts w:ascii="Gill Sans MT" w:eastAsia="Cambria" w:hAnsi="Gill Sans MT"/>
                <w:bCs/>
                <w:iCs/>
                <w:spacing w:val="-1"/>
                <w:sz w:val="24"/>
                <w:szCs w:val="24"/>
              </w:rPr>
              <w:t xml:space="preserve">.001 – </w:t>
            </w:r>
            <w:r w:rsidRPr="00976A3B">
              <w:rPr>
                <w:rFonts w:ascii="Gill Sans MT" w:eastAsia="Cambria" w:hAnsi="Gill Sans MT"/>
                <w:bCs/>
                <w:iCs/>
                <w:spacing w:val="-1"/>
                <w:sz w:val="24"/>
                <w:szCs w:val="24"/>
              </w:rPr>
              <w:t>5</w:t>
            </w:r>
            <w:r w:rsidR="000A2734" w:rsidRPr="00976A3B">
              <w:rPr>
                <w:rFonts w:ascii="Gill Sans MT" w:eastAsia="Cambria" w:hAnsi="Gill Sans MT"/>
                <w:bCs/>
                <w:iCs/>
                <w:spacing w:val="-1"/>
                <w:sz w:val="24"/>
                <w:szCs w:val="24"/>
              </w:rPr>
              <w:t xml:space="preserve">.000 t/god. - </w:t>
            </w:r>
            <w:r w:rsidR="000A2734" w:rsidRPr="00976A3B">
              <w:rPr>
                <w:rFonts w:ascii="Gill Sans MT" w:eastAsia="Cambria" w:hAnsi="Gill Sans MT"/>
                <w:b/>
                <w:iCs/>
                <w:spacing w:val="-1"/>
                <w:sz w:val="24"/>
                <w:szCs w:val="24"/>
              </w:rPr>
              <w:t>6 bodova</w:t>
            </w:r>
          </w:p>
          <w:p w14:paraId="7777A677" w14:textId="4A8C03AE" w:rsidR="000A2734" w:rsidRPr="00976A3B" w:rsidRDefault="00760007" w:rsidP="000A2734">
            <w:pPr>
              <w:pStyle w:val="Odlomakpopisa"/>
              <w:numPr>
                <w:ilvl w:val="0"/>
                <w:numId w:val="99"/>
              </w:numPr>
              <w:spacing w:after="60"/>
              <w:ind w:left="312" w:hanging="284"/>
              <w:contextualSpacing w:val="0"/>
              <w:rPr>
                <w:rFonts w:ascii="Gill Sans MT" w:eastAsia="Cambria" w:hAnsi="Gill Sans MT"/>
                <w:bCs/>
                <w:iCs/>
                <w:spacing w:val="-1"/>
                <w:sz w:val="24"/>
                <w:szCs w:val="24"/>
              </w:rPr>
            </w:pPr>
            <w:r w:rsidRPr="00976A3B">
              <w:rPr>
                <w:rFonts w:ascii="Gill Sans MT" w:eastAsia="Cambria" w:hAnsi="Gill Sans MT"/>
                <w:bCs/>
                <w:iCs/>
                <w:spacing w:val="-1"/>
                <w:sz w:val="24"/>
                <w:szCs w:val="24"/>
              </w:rPr>
              <w:t>5</w:t>
            </w:r>
            <w:r w:rsidR="000A2734" w:rsidRPr="00976A3B">
              <w:rPr>
                <w:rFonts w:ascii="Gill Sans MT" w:eastAsia="Cambria" w:hAnsi="Gill Sans MT"/>
                <w:bCs/>
                <w:iCs/>
                <w:spacing w:val="-1"/>
                <w:sz w:val="24"/>
                <w:szCs w:val="24"/>
              </w:rPr>
              <w:t xml:space="preserve">.001 t/god. i više - </w:t>
            </w:r>
            <w:r w:rsidR="000A2734" w:rsidRPr="00976A3B">
              <w:rPr>
                <w:rFonts w:ascii="Gill Sans MT" w:eastAsia="Cambria" w:hAnsi="Gill Sans MT"/>
                <w:b/>
                <w:iCs/>
                <w:spacing w:val="-1"/>
                <w:sz w:val="24"/>
                <w:szCs w:val="24"/>
              </w:rPr>
              <w:t>8 bodova</w:t>
            </w:r>
          </w:p>
        </w:tc>
        <w:tc>
          <w:tcPr>
            <w:tcW w:w="1559" w:type="dxa"/>
            <w:vAlign w:val="center"/>
          </w:tcPr>
          <w:p w14:paraId="0972FB2B" w14:textId="5C49F28E" w:rsidR="000A2734" w:rsidRPr="00976A3B" w:rsidRDefault="000A2734" w:rsidP="000A2734">
            <w:pPr>
              <w:jc w:val="center"/>
              <w:rPr>
                <w:rFonts w:ascii="Gill Sans MT" w:eastAsia="Cambria" w:hAnsi="Gill Sans MT"/>
                <w:bCs/>
                <w:iCs/>
                <w:sz w:val="24"/>
                <w:szCs w:val="24"/>
              </w:rPr>
            </w:pPr>
            <w:r w:rsidRPr="00976A3B">
              <w:rPr>
                <w:rFonts w:ascii="Gill Sans MT" w:eastAsia="Cambria" w:hAnsi="Gill Sans MT"/>
                <w:bCs/>
                <w:iCs/>
                <w:sz w:val="24"/>
                <w:szCs w:val="24"/>
              </w:rPr>
              <w:t>Min. 2 boda</w:t>
            </w:r>
          </w:p>
          <w:p w14:paraId="443A1785" w14:textId="1B1A5560" w:rsidR="000A2734" w:rsidRPr="00976A3B" w:rsidRDefault="000A2734" w:rsidP="000A2734">
            <w:pPr>
              <w:jc w:val="center"/>
              <w:rPr>
                <w:rFonts w:ascii="Gill Sans MT" w:eastAsia="Cambria" w:hAnsi="Gill Sans MT"/>
                <w:bCs/>
                <w:iCs/>
                <w:sz w:val="24"/>
                <w:szCs w:val="24"/>
              </w:rPr>
            </w:pPr>
            <w:r w:rsidRPr="00976A3B">
              <w:rPr>
                <w:rFonts w:ascii="Gill Sans MT" w:eastAsia="Cambria" w:hAnsi="Gill Sans MT"/>
                <w:bCs/>
                <w:iCs/>
                <w:sz w:val="24"/>
                <w:szCs w:val="24"/>
              </w:rPr>
              <w:t>Max. 8 bodova</w:t>
            </w:r>
          </w:p>
        </w:tc>
        <w:tc>
          <w:tcPr>
            <w:tcW w:w="1701" w:type="dxa"/>
            <w:vAlign w:val="center"/>
          </w:tcPr>
          <w:p w14:paraId="03A51F90" w14:textId="29057893" w:rsidR="000A2734" w:rsidRPr="00976A3B" w:rsidRDefault="000A2734" w:rsidP="000A2734">
            <w:pPr>
              <w:jc w:val="center"/>
              <w:rPr>
                <w:rFonts w:ascii="Gill Sans MT" w:hAnsi="Gill Sans MT"/>
                <w:sz w:val="24"/>
                <w:szCs w:val="24"/>
              </w:rPr>
            </w:pPr>
            <w:r w:rsidRPr="00976A3B">
              <w:rPr>
                <w:rFonts w:ascii="Gill Sans MT" w:hAnsi="Gill Sans MT"/>
                <w:sz w:val="24"/>
                <w:szCs w:val="24"/>
              </w:rPr>
              <w:t>Obrazac 1. Prijavni obrazac</w:t>
            </w:r>
          </w:p>
        </w:tc>
      </w:tr>
      <w:tr w:rsidR="000A2734" w:rsidRPr="00976A3B" w14:paraId="68FCC59F" w14:textId="77777777" w:rsidTr="00115A63">
        <w:trPr>
          <w:trHeight w:val="510"/>
        </w:trPr>
        <w:tc>
          <w:tcPr>
            <w:tcW w:w="7366" w:type="dxa"/>
            <w:gridSpan w:val="2"/>
            <w:vAlign w:val="center"/>
          </w:tcPr>
          <w:p w14:paraId="319B16BC" w14:textId="77777777" w:rsidR="000A2734" w:rsidRPr="00976A3B" w:rsidRDefault="000A2734" w:rsidP="000A2734">
            <w:pPr>
              <w:rPr>
                <w:rFonts w:ascii="Gill Sans MT" w:eastAsia="Cambria" w:hAnsi="Gill Sans MT"/>
                <w:b/>
                <w:sz w:val="24"/>
                <w:szCs w:val="24"/>
              </w:rPr>
            </w:pPr>
            <w:r w:rsidRPr="00976A3B">
              <w:rPr>
                <w:rFonts w:ascii="Gill Sans MT" w:eastAsia="Cambria" w:hAnsi="Gill Sans MT"/>
                <w:b/>
                <w:sz w:val="24"/>
                <w:szCs w:val="24"/>
              </w:rPr>
              <w:t>Maksimalni broj bodova koje je moguće ostvariti (uključeni i dodatni bodovi):</w:t>
            </w:r>
          </w:p>
        </w:tc>
        <w:tc>
          <w:tcPr>
            <w:tcW w:w="1701" w:type="dxa"/>
            <w:vAlign w:val="center"/>
          </w:tcPr>
          <w:p w14:paraId="25C3F0E2" w14:textId="398D004B" w:rsidR="000A2734" w:rsidRPr="00976A3B" w:rsidRDefault="00F671F3" w:rsidP="000A2734">
            <w:pPr>
              <w:jc w:val="center"/>
              <w:rPr>
                <w:rFonts w:ascii="Gill Sans MT" w:eastAsia="Times New Roman" w:hAnsi="Gill Sans MT"/>
                <w:b/>
                <w:sz w:val="24"/>
                <w:szCs w:val="24"/>
              </w:rPr>
            </w:pPr>
            <w:r w:rsidRPr="00976A3B">
              <w:rPr>
                <w:rFonts w:ascii="Gill Sans MT" w:eastAsia="Times New Roman" w:hAnsi="Gill Sans MT"/>
                <w:b/>
                <w:sz w:val="24"/>
                <w:szCs w:val="24"/>
              </w:rPr>
              <w:t>38</w:t>
            </w:r>
            <w:r w:rsidR="008160A3" w:rsidRPr="00976A3B">
              <w:rPr>
                <w:rFonts w:ascii="Gill Sans MT" w:eastAsia="Times New Roman" w:hAnsi="Gill Sans MT"/>
                <w:b/>
                <w:sz w:val="24"/>
                <w:szCs w:val="24"/>
              </w:rPr>
              <w:t xml:space="preserve"> </w:t>
            </w:r>
            <w:r w:rsidR="000A2734" w:rsidRPr="00976A3B">
              <w:rPr>
                <w:rFonts w:ascii="Gill Sans MT" w:eastAsia="Times New Roman" w:hAnsi="Gill Sans MT"/>
                <w:b/>
                <w:sz w:val="24"/>
                <w:szCs w:val="24"/>
              </w:rPr>
              <w:t>bodova</w:t>
            </w:r>
          </w:p>
        </w:tc>
      </w:tr>
      <w:tr w:rsidR="000A2734" w:rsidRPr="006E1868" w14:paraId="096D8E72" w14:textId="77777777" w:rsidTr="00115A63">
        <w:trPr>
          <w:trHeight w:val="510"/>
        </w:trPr>
        <w:tc>
          <w:tcPr>
            <w:tcW w:w="7366" w:type="dxa"/>
            <w:gridSpan w:val="2"/>
            <w:vAlign w:val="center"/>
          </w:tcPr>
          <w:p w14:paraId="44365574" w14:textId="29454C2B" w:rsidR="000A2734" w:rsidRPr="00976A3B" w:rsidRDefault="000A2734" w:rsidP="000A2734">
            <w:pPr>
              <w:rPr>
                <w:rFonts w:ascii="Gill Sans MT" w:eastAsia="Cambria" w:hAnsi="Gill Sans MT"/>
                <w:b/>
                <w:sz w:val="24"/>
                <w:szCs w:val="24"/>
              </w:rPr>
            </w:pPr>
            <w:r w:rsidRPr="00976A3B">
              <w:rPr>
                <w:rFonts w:ascii="Gill Sans MT" w:eastAsia="Cambria" w:hAnsi="Gill Sans MT"/>
                <w:b/>
                <w:sz w:val="24"/>
                <w:szCs w:val="24"/>
              </w:rPr>
              <w:t>Minimalni broj bodova</w:t>
            </w:r>
          </w:p>
        </w:tc>
        <w:tc>
          <w:tcPr>
            <w:tcW w:w="1701" w:type="dxa"/>
            <w:vAlign w:val="center"/>
          </w:tcPr>
          <w:p w14:paraId="7379242C" w14:textId="74AEA34A" w:rsidR="000A2734" w:rsidRPr="006E1868" w:rsidRDefault="00511672" w:rsidP="000A2734">
            <w:pPr>
              <w:jc w:val="center"/>
              <w:rPr>
                <w:rFonts w:ascii="Gill Sans MT" w:eastAsia="Times New Roman" w:hAnsi="Gill Sans MT"/>
                <w:b/>
                <w:sz w:val="24"/>
                <w:szCs w:val="24"/>
              </w:rPr>
            </w:pPr>
            <w:r w:rsidRPr="00976A3B">
              <w:rPr>
                <w:rFonts w:ascii="Gill Sans MT" w:eastAsia="Times New Roman" w:hAnsi="Gill Sans MT"/>
                <w:b/>
                <w:sz w:val="24"/>
                <w:szCs w:val="24"/>
              </w:rPr>
              <w:t>5</w:t>
            </w:r>
            <w:r w:rsidR="008160A3" w:rsidRPr="00976A3B">
              <w:rPr>
                <w:rFonts w:ascii="Gill Sans MT" w:eastAsia="Times New Roman" w:hAnsi="Gill Sans MT"/>
                <w:b/>
                <w:sz w:val="24"/>
                <w:szCs w:val="24"/>
              </w:rPr>
              <w:t xml:space="preserve"> </w:t>
            </w:r>
            <w:r w:rsidR="000A2734" w:rsidRPr="00976A3B">
              <w:rPr>
                <w:rFonts w:ascii="Gill Sans MT" w:eastAsia="Times New Roman" w:hAnsi="Gill Sans MT"/>
                <w:b/>
                <w:sz w:val="24"/>
                <w:szCs w:val="24"/>
              </w:rPr>
              <w:t>bodova</w:t>
            </w:r>
          </w:p>
        </w:tc>
      </w:tr>
    </w:tbl>
    <w:p w14:paraId="4AFE529A" w14:textId="77777777" w:rsidR="009A681E" w:rsidRPr="006E1868" w:rsidRDefault="009A681E" w:rsidP="00085E90">
      <w:pPr>
        <w:jc w:val="both"/>
        <w:rPr>
          <w:rFonts w:ascii="Gill Sans MT" w:eastAsia="Times New Roman" w:hAnsi="Gill Sans MT" w:cs="Times New Roman"/>
          <w:b/>
          <w:sz w:val="24"/>
          <w:szCs w:val="24"/>
        </w:rPr>
      </w:pPr>
    </w:p>
    <w:p w14:paraId="5B71AD01" w14:textId="71FB5AF8" w:rsidR="001A69BD" w:rsidRPr="006E1868" w:rsidRDefault="001A69BD" w:rsidP="00085E90">
      <w:pPr>
        <w:jc w:val="both"/>
        <w:rPr>
          <w:rFonts w:ascii="Gill Sans MT" w:hAnsi="Gill Sans MT"/>
          <w:i/>
          <w:sz w:val="18"/>
          <w:szCs w:val="18"/>
        </w:rPr>
      </w:pPr>
      <w:r w:rsidRPr="006E1868">
        <w:rPr>
          <w:rFonts w:ascii="Gill Sans MT" w:hAnsi="Gill Sans MT"/>
          <w:vertAlign w:val="superscript"/>
        </w:rPr>
        <w:t>28</w:t>
      </w:r>
      <w:r w:rsidRPr="006E1868">
        <w:rPr>
          <w:rFonts w:ascii="Gill Sans MT" w:hAnsi="Gill Sans MT"/>
          <w:i/>
          <w:sz w:val="18"/>
          <w:szCs w:val="18"/>
        </w:rPr>
        <w:t>Detaljni zahtjevi o izgledu i sadržaju dokumenta Analiza tržišta i dostupnosti otpada nalaze se u poglavlju 1.3. ovih Uputa.</w:t>
      </w:r>
    </w:p>
    <w:p w14:paraId="0A35E8D6" w14:textId="6D0EDABC" w:rsidR="001A69BD" w:rsidRPr="006E1868" w:rsidRDefault="00C91A4E" w:rsidP="001A69BD">
      <w:pPr>
        <w:pStyle w:val="Tekstfusnote"/>
        <w:jc w:val="both"/>
        <w:rPr>
          <w:rFonts w:ascii="Gill Sans MT" w:hAnsi="Gill Sans MT"/>
          <w:i/>
          <w:sz w:val="18"/>
          <w:szCs w:val="18"/>
        </w:rPr>
      </w:pPr>
      <w:r w:rsidRPr="006E1868">
        <w:rPr>
          <w:rFonts w:ascii="Gill Sans MT" w:hAnsi="Gill Sans MT"/>
          <w:i/>
          <w:sz w:val="18"/>
          <w:szCs w:val="18"/>
          <w:vertAlign w:val="superscript"/>
        </w:rPr>
        <w:t>29</w:t>
      </w:r>
      <w:r w:rsidR="001A69BD" w:rsidRPr="006E1868">
        <w:rPr>
          <w:rFonts w:ascii="Gill Sans MT" w:hAnsi="Gill Sans MT"/>
          <w:i/>
          <w:sz w:val="18"/>
          <w:szCs w:val="18"/>
        </w:rPr>
        <w:t xml:space="preserve">Primjeri mjera kojima se doprinosi promicanju pristupačnosti za osobe s invaliditetom: korištenje načela univerzalnog dizajna, radna mjesta osmišljena za osobe s invaliditetom, </w:t>
      </w:r>
      <w:proofErr w:type="spellStart"/>
      <w:r w:rsidR="001A69BD" w:rsidRPr="006E1868">
        <w:rPr>
          <w:rFonts w:ascii="Gill Sans MT" w:hAnsi="Gill Sans MT"/>
          <w:i/>
          <w:sz w:val="18"/>
          <w:szCs w:val="18"/>
        </w:rPr>
        <w:t>Brailleovo</w:t>
      </w:r>
      <w:proofErr w:type="spellEnd"/>
      <w:r w:rsidR="001A69BD" w:rsidRPr="006E1868">
        <w:rPr>
          <w:rFonts w:ascii="Gill Sans MT" w:hAnsi="Gill Sans MT"/>
          <w:i/>
          <w:sz w:val="18"/>
          <w:szCs w:val="18"/>
        </w:rPr>
        <w:t xml:space="preserve"> pismo za slijepe osobe, znakovni jezik za osobe oštećena sluha, gluhe ili nagluhe osobe, educirani prevoditelji za gluho slijepe osobe koji poznaju sve oblike komunikacije koju koriste gluho slijepe osobe (taktilni znakovni jezik, pisanje na dlanu i sl.), tekstovi jednostavni za čitanje i razumijevanje za osobe s intelektualnim teškoćama, dostupnost informacijsko-komunikacijske tehnologije za osobe s invaliditetom itd.</w:t>
      </w:r>
    </w:p>
    <w:p w14:paraId="1D48BAE0" w14:textId="4E91EDC8" w:rsidR="001A69BD" w:rsidRPr="006E1868" w:rsidRDefault="00C91A4E" w:rsidP="001A69BD">
      <w:pPr>
        <w:jc w:val="both"/>
        <w:rPr>
          <w:rFonts w:ascii="Gill Sans MT" w:hAnsi="Gill Sans MT"/>
        </w:rPr>
      </w:pPr>
      <w:r w:rsidRPr="006E1868">
        <w:rPr>
          <w:rFonts w:ascii="Gill Sans MT" w:hAnsi="Gill Sans MT"/>
          <w:i/>
          <w:sz w:val="18"/>
          <w:szCs w:val="18"/>
          <w:vertAlign w:val="superscript"/>
        </w:rPr>
        <w:t>30</w:t>
      </w:r>
      <w:r w:rsidR="001A69BD" w:rsidRPr="006E1868">
        <w:rPr>
          <w:rFonts w:ascii="Gill Sans MT" w:hAnsi="Gill Sans MT"/>
          <w:i/>
          <w:sz w:val="18"/>
          <w:szCs w:val="18"/>
        </w:rPr>
        <w:t>Potkriteriji 6.1a., 6.1.b. i 6.1.c.. primjenjivi su pojedinačno za svaku vrstu ulaganja u recikliranje otpada.</w:t>
      </w:r>
    </w:p>
    <w:p w14:paraId="373F007A" w14:textId="77777777" w:rsidR="001A69BD" w:rsidRPr="006E1868" w:rsidRDefault="001A69BD" w:rsidP="00085E90">
      <w:pPr>
        <w:jc w:val="both"/>
        <w:rPr>
          <w:rFonts w:ascii="Gill Sans MT" w:eastAsia="Times New Roman" w:hAnsi="Gill Sans MT" w:cs="Times New Roman"/>
          <w:b/>
          <w:sz w:val="24"/>
          <w:szCs w:val="24"/>
        </w:rPr>
      </w:pPr>
    </w:p>
    <w:p w14:paraId="19B3B7B6" w14:textId="77777777" w:rsidR="00A65F0B" w:rsidRPr="006E1868" w:rsidRDefault="00A65F0B" w:rsidP="00085E90">
      <w:pPr>
        <w:spacing w:after="120"/>
        <w:jc w:val="both"/>
        <w:rPr>
          <w:rFonts w:ascii="Gill Sans MT" w:eastAsia="Times New Roman" w:hAnsi="Gill Sans MT" w:cs="Times New Roman"/>
          <w:b/>
          <w:i/>
          <w:sz w:val="24"/>
          <w:szCs w:val="24"/>
        </w:rPr>
      </w:pPr>
      <w:r w:rsidRPr="006E1868">
        <w:rPr>
          <w:rFonts w:ascii="Gill Sans MT" w:eastAsia="Times New Roman" w:hAnsi="Gill Sans MT" w:cs="Times New Roman"/>
          <w:b/>
          <w:i/>
          <w:sz w:val="24"/>
          <w:szCs w:val="24"/>
        </w:rPr>
        <w:t>Napomen</w:t>
      </w:r>
      <w:r w:rsidR="001A5880" w:rsidRPr="006E1868">
        <w:rPr>
          <w:rFonts w:ascii="Gill Sans MT" w:eastAsia="Times New Roman" w:hAnsi="Gill Sans MT" w:cs="Times New Roman"/>
          <w:b/>
          <w:i/>
          <w:sz w:val="24"/>
          <w:szCs w:val="24"/>
        </w:rPr>
        <w:t>e:</w:t>
      </w:r>
    </w:p>
    <w:p w14:paraId="66C9E48B" w14:textId="6551C7D2" w:rsidR="000D5BCD" w:rsidRPr="006E1868" w:rsidRDefault="00A65F0B" w:rsidP="00D12C74">
      <w:pPr>
        <w:spacing w:after="120"/>
        <w:jc w:val="both"/>
        <w:rPr>
          <w:rFonts w:ascii="Gill Sans MT" w:eastAsia="Times New Roman" w:hAnsi="Gill Sans MT" w:cs="Times New Roman"/>
          <w:i/>
          <w:sz w:val="24"/>
          <w:szCs w:val="24"/>
        </w:rPr>
      </w:pPr>
      <w:r w:rsidRPr="006E1868">
        <w:rPr>
          <w:rFonts w:ascii="Gill Sans MT" w:eastAsia="Times New Roman" w:hAnsi="Gill Sans MT" w:cs="Times New Roman"/>
          <w:i/>
          <w:sz w:val="24"/>
          <w:szCs w:val="24"/>
        </w:rPr>
        <w:t>U slučaju da je projektni prijedlog isključen po bilo kojem kriteriju/</w:t>
      </w:r>
      <w:proofErr w:type="spellStart"/>
      <w:r w:rsidRPr="006E1868">
        <w:rPr>
          <w:rFonts w:ascii="Gill Sans MT" w:eastAsia="Times New Roman" w:hAnsi="Gill Sans MT" w:cs="Times New Roman"/>
          <w:i/>
          <w:sz w:val="24"/>
          <w:szCs w:val="24"/>
        </w:rPr>
        <w:t>podkriteriju</w:t>
      </w:r>
      <w:proofErr w:type="spellEnd"/>
      <w:r w:rsidRPr="006E1868">
        <w:rPr>
          <w:rFonts w:ascii="Gill Sans MT" w:eastAsia="Times New Roman" w:hAnsi="Gill Sans MT" w:cs="Times New Roman"/>
          <w:i/>
          <w:sz w:val="24"/>
          <w:szCs w:val="24"/>
        </w:rPr>
        <w:t xml:space="preserve"> odabira, projektni prijedlog se ne upućuje u sljedeću </w:t>
      </w:r>
      <w:r w:rsidR="00F73A87" w:rsidRPr="006E1868">
        <w:rPr>
          <w:rFonts w:ascii="Gill Sans MT" w:eastAsia="Times New Roman" w:hAnsi="Gill Sans MT" w:cs="Times New Roman"/>
          <w:i/>
          <w:sz w:val="24"/>
          <w:szCs w:val="24"/>
        </w:rPr>
        <w:t>F</w:t>
      </w:r>
      <w:r w:rsidRPr="006E1868">
        <w:rPr>
          <w:rFonts w:ascii="Gill Sans MT" w:eastAsia="Times New Roman" w:hAnsi="Gill Sans MT" w:cs="Times New Roman"/>
          <w:i/>
          <w:sz w:val="24"/>
          <w:szCs w:val="24"/>
        </w:rPr>
        <w:t>azu 2 – provjera prihvatljivosti izdataka.</w:t>
      </w:r>
      <w:r w:rsidR="00504CFA" w:rsidRPr="006E1868">
        <w:rPr>
          <w:rFonts w:ascii="Gill Sans MT" w:eastAsia="Times New Roman" w:hAnsi="Gill Sans MT" w:cs="Times New Roman"/>
          <w:i/>
          <w:sz w:val="24"/>
          <w:szCs w:val="24"/>
        </w:rPr>
        <w:t xml:space="preserve"> </w:t>
      </w:r>
      <w:r w:rsidRPr="006E1868">
        <w:rPr>
          <w:rFonts w:ascii="Gill Sans MT" w:eastAsia="Times New Roman" w:hAnsi="Gill Sans MT" w:cs="Times New Roman"/>
          <w:i/>
          <w:sz w:val="24"/>
          <w:szCs w:val="24"/>
        </w:rPr>
        <w:t xml:space="preserve">Projektni prijedlozi koji nisu isključeni i ostvare minimalno </w:t>
      </w:r>
      <w:r w:rsidR="000D5BCD" w:rsidRPr="006E1868">
        <w:rPr>
          <w:rFonts w:ascii="Gill Sans MT" w:eastAsia="Times New Roman" w:hAnsi="Gill Sans MT" w:cs="Times New Roman"/>
          <w:b/>
          <w:bCs/>
          <w:i/>
          <w:sz w:val="24"/>
          <w:szCs w:val="24"/>
        </w:rPr>
        <w:t>16</w:t>
      </w:r>
      <w:r w:rsidR="009D4AB6" w:rsidRPr="006E1868">
        <w:rPr>
          <w:rFonts w:ascii="Gill Sans MT" w:eastAsia="Times New Roman" w:hAnsi="Gill Sans MT" w:cs="Times New Roman"/>
          <w:b/>
          <w:bCs/>
          <w:i/>
          <w:sz w:val="24"/>
          <w:szCs w:val="24"/>
        </w:rPr>
        <w:t xml:space="preserve"> </w:t>
      </w:r>
      <w:r w:rsidRPr="006E1868">
        <w:rPr>
          <w:rFonts w:ascii="Gill Sans MT" w:eastAsia="Times New Roman" w:hAnsi="Gill Sans MT" w:cs="Times New Roman"/>
          <w:b/>
          <w:bCs/>
          <w:i/>
          <w:sz w:val="24"/>
          <w:szCs w:val="24"/>
        </w:rPr>
        <w:t>bodova</w:t>
      </w:r>
      <w:r w:rsidRPr="006E1868">
        <w:rPr>
          <w:rFonts w:ascii="Gill Sans MT" w:eastAsia="Times New Roman" w:hAnsi="Gill Sans MT" w:cs="Times New Roman"/>
          <w:i/>
          <w:sz w:val="24"/>
          <w:szCs w:val="24"/>
        </w:rPr>
        <w:t xml:space="preserve"> se upućuju u Fazu 2 - provjera prihvatljivosti izdataka</w:t>
      </w:r>
      <w:r w:rsidR="00317E2A" w:rsidRPr="006E1868">
        <w:rPr>
          <w:rFonts w:ascii="Gill Sans MT" w:eastAsia="Times New Roman" w:hAnsi="Gill Sans MT" w:cs="Times New Roman"/>
          <w:i/>
          <w:sz w:val="24"/>
          <w:szCs w:val="24"/>
        </w:rPr>
        <w:t>.</w:t>
      </w:r>
    </w:p>
    <w:p w14:paraId="1E9B8BD3" w14:textId="54589E9E" w:rsidR="0079467E" w:rsidRPr="006E1868" w:rsidRDefault="00A65F0B" w:rsidP="00D12C74">
      <w:pPr>
        <w:spacing w:after="120"/>
        <w:jc w:val="both"/>
        <w:rPr>
          <w:rFonts w:ascii="Gill Sans MT" w:eastAsia="Times New Roman" w:hAnsi="Gill Sans MT" w:cs="Times New Roman"/>
          <w:i/>
          <w:sz w:val="24"/>
          <w:szCs w:val="24"/>
        </w:rPr>
      </w:pPr>
      <w:r w:rsidRPr="006E1868">
        <w:rPr>
          <w:rFonts w:ascii="Gill Sans MT" w:eastAsia="Times New Roman" w:hAnsi="Gill Sans MT" w:cs="Times New Roman"/>
          <w:i/>
          <w:sz w:val="24"/>
          <w:szCs w:val="24"/>
        </w:rPr>
        <w:lastRenderedPageBreak/>
        <w:t>Ostvareni broj bodova jednak je zbroju ostvarenih bodova po kriterijima odabira</w:t>
      </w:r>
      <w:r w:rsidR="009A681E" w:rsidRPr="006E1868">
        <w:rPr>
          <w:rFonts w:ascii="Gill Sans MT" w:eastAsia="Times New Roman" w:hAnsi="Gill Sans MT" w:cs="Times New Roman"/>
          <w:i/>
          <w:sz w:val="24"/>
          <w:szCs w:val="24"/>
        </w:rPr>
        <w:t xml:space="preserve">, a </w:t>
      </w:r>
      <w:r w:rsidRPr="006E1868">
        <w:rPr>
          <w:rFonts w:ascii="Gill Sans MT" w:eastAsia="Times New Roman" w:hAnsi="Gill Sans MT" w:cs="Times New Roman"/>
          <w:i/>
          <w:sz w:val="24"/>
          <w:szCs w:val="24"/>
        </w:rPr>
        <w:t>upisuje po završetku ocjen</w:t>
      </w:r>
      <w:r w:rsidR="009A681E" w:rsidRPr="006E1868">
        <w:rPr>
          <w:rFonts w:ascii="Gill Sans MT" w:eastAsia="Times New Roman" w:hAnsi="Gill Sans MT" w:cs="Times New Roman"/>
          <w:i/>
          <w:sz w:val="24"/>
          <w:szCs w:val="24"/>
        </w:rPr>
        <w:t>jivanja</w:t>
      </w:r>
      <w:r w:rsidRPr="006E1868">
        <w:rPr>
          <w:rFonts w:ascii="Gill Sans MT" w:eastAsia="Times New Roman" w:hAnsi="Gill Sans MT" w:cs="Times New Roman"/>
          <w:i/>
          <w:sz w:val="24"/>
          <w:szCs w:val="24"/>
        </w:rPr>
        <w:t xml:space="preserve"> kvalitete uzimajući u obzir i pravovremeno dostavljeno pojašnjenje u slučaju da je </w:t>
      </w:r>
      <w:r w:rsidR="009A681E" w:rsidRPr="006E1868">
        <w:rPr>
          <w:rFonts w:ascii="Gill Sans MT" w:eastAsia="Times New Roman" w:hAnsi="Gill Sans MT" w:cs="Times New Roman"/>
          <w:i/>
          <w:sz w:val="24"/>
          <w:szCs w:val="24"/>
        </w:rPr>
        <w:t>isto</w:t>
      </w:r>
      <w:r w:rsidRPr="006E1868">
        <w:rPr>
          <w:rFonts w:ascii="Gill Sans MT" w:eastAsia="Times New Roman" w:hAnsi="Gill Sans MT" w:cs="Times New Roman"/>
          <w:i/>
          <w:sz w:val="24"/>
          <w:szCs w:val="24"/>
        </w:rPr>
        <w:t xml:space="preserve"> traženo od Prijavitelja. U slučajevima da se pojašnjenje ne dostavi u roku koji je ostavljen za dostavu pojašnjenja, Odbor će isključit projektni prijedlog iz postupka dodjele osim u slučajevima koji su izvan kontrole i utjecaja prijavitelja.</w:t>
      </w:r>
    </w:p>
    <w:p w14:paraId="504FD4CD" w14:textId="77777777" w:rsidR="0079467E" w:rsidRPr="006E1868" w:rsidRDefault="0079467E" w:rsidP="00D12C74">
      <w:pPr>
        <w:spacing w:after="120"/>
        <w:jc w:val="both"/>
        <w:rPr>
          <w:rFonts w:ascii="Gill Sans MT" w:eastAsia="Times New Roman" w:hAnsi="Gill Sans MT" w:cs="Times New Roman"/>
          <w:b/>
          <w:i/>
          <w:sz w:val="24"/>
          <w:szCs w:val="24"/>
        </w:rPr>
      </w:pPr>
      <w:r w:rsidRPr="006E1868">
        <w:rPr>
          <w:rFonts w:ascii="Gill Sans MT" w:eastAsia="Times New Roman" w:hAnsi="Gill Sans MT" w:cs="Times New Roman"/>
          <w:b/>
          <w:i/>
          <w:sz w:val="24"/>
          <w:szCs w:val="24"/>
        </w:rPr>
        <w:t>Napomene:</w:t>
      </w:r>
    </w:p>
    <w:p w14:paraId="21A38A53" w14:textId="6CCD6E32" w:rsidR="0079467E" w:rsidRPr="006E1868" w:rsidRDefault="005F4F5A" w:rsidP="00D12C74">
      <w:pPr>
        <w:spacing w:after="120"/>
        <w:jc w:val="both"/>
        <w:rPr>
          <w:rFonts w:ascii="Gill Sans MT" w:eastAsia="Times New Roman" w:hAnsi="Gill Sans MT" w:cs="Times New Roman"/>
          <w:i/>
          <w:sz w:val="24"/>
          <w:szCs w:val="24"/>
        </w:rPr>
      </w:pPr>
      <w:r w:rsidRPr="006E1868">
        <w:rPr>
          <w:rFonts w:ascii="Gill Sans MT" w:eastAsia="Times New Roman" w:hAnsi="Gill Sans MT" w:cs="Times New Roman"/>
          <w:i/>
          <w:sz w:val="24"/>
          <w:szCs w:val="24"/>
        </w:rPr>
        <w:t xml:space="preserve">Povezanim </w:t>
      </w:r>
      <w:r w:rsidR="00B23074" w:rsidRPr="006E1868">
        <w:rPr>
          <w:rFonts w:ascii="Gill Sans MT" w:eastAsia="Times New Roman" w:hAnsi="Gill Sans MT" w:cs="Times New Roman"/>
          <w:i/>
          <w:sz w:val="24"/>
          <w:szCs w:val="24"/>
        </w:rPr>
        <w:t>društvima/prijaviteljima</w:t>
      </w:r>
      <w:r w:rsidRPr="006E1868">
        <w:rPr>
          <w:rFonts w:ascii="Gill Sans MT" w:eastAsia="Times New Roman" w:hAnsi="Gill Sans MT" w:cs="Times New Roman"/>
          <w:i/>
          <w:sz w:val="24"/>
          <w:szCs w:val="24"/>
        </w:rPr>
        <w:t xml:space="preserve"> za koje se </w:t>
      </w:r>
      <w:r w:rsidR="0079467E" w:rsidRPr="006E1868">
        <w:rPr>
          <w:rFonts w:ascii="Gill Sans MT" w:eastAsia="Times New Roman" w:hAnsi="Gill Sans MT" w:cs="Times New Roman"/>
          <w:i/>
          <w:sz w:val="24"/>
          <w:szCs w:val="24"/>
        </w:rPr>
        <w:t>prema evidenciji povezanih trgovačkih društava</w:t>
      </w:r>
      <w:r w:rsidR="00BA3002" w:rsidRPr="006E1868">
        <w:rPr>
          <w:rFonts w:ascii="Gill Sans MT" w:eastAsia="Times New Roman" w:hAnsi="Gill Sans MT" w:cs="Times New Roman"/>
          <w:i/>
          <w:sz w:val="24"/>
          <w:szCs w:val="24"/>
        </w:rPr>
        <w:t xml:space="preserve"> utvrdi da su predali</w:t>
      </w:r>
      <w:r w:rsidR="002D2EEC" w:rsidRPr="006E1868">
        <w:rPr>
          <w:rFonts w:ascii="Gill Sans MT" w:eastAsia="Times New Roman" w:hAnsi="Gill Sans MT" w:cs="Times New Roman"/>
          <w:i/>
          <w:sz w:val="24"/>
          <w:szCs w:val="24"/>
        </w:rPr>
        <w:t xml:space="preserve"> projektne</w:t>
      </w:r>
      <w:r w:rsidR="00BA3002" w:rsidRPr="006E1868">
        <w:rPr>
          <w:rFonts w:ascii="Gill Sans MT" w:eastAsia="Times New Roman" w:hAnsi="Gill Sans MT" w:cs="Times New Roman"/>
          <w:i/>
          <w:sz w:val="24"/>
          <w:szCs w:val="24"/>
        </w:rPr>
        <w:t xml:space="preserve"> prijave,</w:t>
      </w:r>
      <w:r w:rsidR="002D2EEC" w:rsidRPr="006E1868">
        <w:rPr>
          <w:rFonts w:ascii="Gill Sans MT" w:eastAsia="Times New Roman" w:hAnsi="Gill Sans MT" w:cs="Times New Roman"/>
          <w:i/>
          <w:sz w:val="24"/>
          <w:szCs w:val="24"/>
        </w:rPr>
        <w:t xml:space="preserve"> </w:t>
      </w:r>
      <w:r w:rsidR="00EA25AA" w:rsidRPr="006E1868">
        <w:rPr>
          <w:rFonts w:ascii="Gill Sans MT" w:eastAsia="Times New Roman" w:hAnsi="Gill Sans MT" w:cs="Times New Roman"/>
          <w:i/>
          <w:sz w:val="24"/>
          <w:szCs w:val="24"/>
        </w:rPr>
        <w:t xml:space="preserve">prihvatit će se prijava koja ostvari </w:t>
      </w:r>
      <w:r w:rsidR="00440C04" w:rsidRPr="006E1868">
        <w:rPr>
          <w:rFonts w:ascii="Gill Sans MT" w:eastAsia="Times New Roman" w:hAnsi="Gill Sans MT" w:cs="Times New Roman"/>
          <w:i/>
          <w:sz w:val="24"/>
          <w:szCs w:val="24"/>
        </w:rPr>
        <w:t>naj</w:t>
      </w:r>
      <w:r w:rsidR="00EA25AA" w:rsidRPr="006E1868">
        <w:rPr>
          <w:rFonts w:ascii="Gill Sans MT" w:eastAsia="Times New Roman" w:hAnsi="Gill Sans MT" w:cs="Times New Roman"/>
          <w:i/>
          <w:sz w:val="24"/>
          <w:szCs w:val="24"/>
        </w:rPr>
        <w:t>više bodova u postupku ocjenjivanja kvalitete. Navedeno</w:t>
      </w:r>
      <w:r w:rsidR="00511872" w:rsidRPr="006E1868">
        <w:rPr>
          <w:rFonts w:ascii="Gill Sans MT" w:eastAsia="Times New Roman" w:hAnsi="Gill Sans MT" w:cs="Times New Roman"/>
          <w:i/>
          <w:sz w:val="24"/>
          <w:szCs w:val="24"/>
        </w:rPr>
        <w:t xml:space="preserve"> znači da će se sve prijave</w:t>
      </w:r>
      <w:r w:rsidR="00EA25AA" w:rsidRPr="006E1868">
        <w:rPr>
          <w:rFonts w:ascii="Gill Sans MT" w:eastAsia="Times New Roman" w:hAnsi="Gill Sans MT" w:cs="Times New Roman"/>
          <w:i/>
          <w:sz w:val="24"/>
          <w:szCs w:val="24"/>
        </w:rPr>
        <w:t xml:space="preserve"> povezanih poduzeća </w:t>
      </w:r>
      <w:r w:rsidR="00140EDE" w:rsidRPr="006E1868">
        <w:rPr>
          <w:rFonts w:ascii="Gill Sans MT" w:eastAsia="Times New Roman" w:hAnsi="Gill Sans MT" w:cs="Times New Roman"/>
          <w:i/>
          <w:sz w:val="24"/>
          <w:szCs w:val="24"/>
        </w:rPr>
        <w:t>ocjenjivati</w:t>
      </w:r>
      <w:r w:rsidR="00AF3088" w:rsidRPr="006E1868">
        <w:rPr>
          <w:rFonts w:ascii="Gill Sans MT" w:eastAsia="Times New Roman" w:hAnsi="Gill Sans MT" w:cs="Times New Roman"/>
          <w:i/>
          <w:sz w:val="24"/>
          <w:szCs w:val="24"/>
        </w:rPr>
        <w:t>,</w:t>
      </w:r>
      <w:r w:rsidR="002D52E2" w:rsidRPr="006E1868">
        <w:rPr>
          <w:rFonts w:ascii="Gill Sans MT" w:eastAsia="Times New Roman" w:hAnsi="Gill Sans MT" w:cs="Times New Roman"/>
          <w:i/>
          <w:sz w:val="24"/>
          <w:szCs w:val="24"/>
        </w:rPr>
        <w:t xml:space="preserve"> </w:t>
      </w:r>
      <w:r w:rsidR="009C299C" w:rsidRPr="006E1868">
        <w:rPr>
          <w:rFonts w:ascii="Gill Sans MT" w:eastAsia="Times New Roman" w:hAnsi="Gill Sans MT" w:cs="Times New Roman"/>
          <w:i/>
          <w:sz w:val="24"/>
          <w:szCs w:val="24"/>
        </w:rPr>
        <w:t>ali će prilikom formiranja</w:t>
      </w:r>
      <w:r w:rsidR="002D52E2" w:rsidRPr="006E1868">
        <w:rPr>
          <w:rFonts w:ascii="Gill Sans MT" w:eastAsia="Times New Roman" w:hAnsi="Gill Sans MT" w:cs="Times New Roman"/>
          <w:i/>
          <w:sz w:val="24"/>
          <w:szCs w:val="24"/>
        </w:rPr>
        <w:t xml:space="preserve"> rang liste </w:t>
      </w:r>
      <w:r w:rsidR="009C299C" w:rsidRPr="006E1868">
        <w:rPr>
          <w:rFonts w:ascii="Gill Sans MT" w:eastAsia="Times New Roman" w:hAnsi="Gill Sans MT" w:cs="Times New Roman"/>
          <w:i/>
          <w:sz w:val="24"/>
          <w:szCs w:val="24"/>
        </w:rPr>
        <w:t>bit</w:t>
      </w:r>
      <w:r w:rsidR="007B3E8B" w:rsidRPr="006E1868">
        <w:rPr>
          <w:rFonts w:ascii="Gill Sans MT" w:eastAsia="Times New Roman" w:hAnsi="Gill Sans MT" w:cs="Times New Roman"/>
          <w:i/>
          <w:sz w:val="24"/>
          <w:szCs w:val="24"/>
        </w:rPr>
        <w:t>i</w:t>
      </w:r>
      <w:r w:rsidR="00AF3088" w:rsidRPr="006E1868">
        <w:rPr>
          <w:rFonts w:ascii="Gill Sans MT" w:eastAsia="Times New Roman" w:hAnsi="Gill Sans MT" w:cs="Times New Roman"/>
          <w:i/>
          <w:sz w:val="24"/>
          <w:szCs w:val="24"/>
        </w:rPr>
        <w:t xml:space="preserve"> odabrana</w:t>
      </w:r>
      <w:r w:rsidR="004A1A73" w:rsidRPr="006E1868">
        <w:rPr>
          <w:rFonts w:ascii="Gill Sans MT" w:eastAsia="Times New Roman" w:hAnsi="Gill Sans MT" w:cs="Times New Roman"/>
          <w:i/>
          <w:sz w:val="24"/>
          <w:szCs w:val="24"/>
        </w:rPr>
        <w:t xml:space="preserve"> samo jedna projektna prijava od </w:t>
      </w:r>
      <w:r w:rsidR="00F84F20" w:rsidRPr="006E1868">
        <w:rPr>
          <w:rFonts w:ascii="Gill Sans MT" w:eastAsia="Times New Roman" w:hAnsi="Gill Sans MT" w:cs="Times New Roman"/>
          <w:i/>
          <w:sz w:val="24"/>
          <w:szCs w:val="24"/>
        </w:rPr>
        <w:t>više</w:t>
      </w:r>
      <w:r w:rsidR="004A1A73" w:rsidRPr="006E1868">
        <w:rPr>
          <w:rFonts w:ascii="Gill Sans MT" w:eastAsia="Times New Roman" w:hAnsi="Gill Sans MT" w:cs="Times New Roman"/>
          <w:i/>
          <w:sz w:val="24"/>
          <w:szCs w:val="24"/>
        </w:rPr>
        <w:t xml:space="preserve"> </w:t>
      </w:r>
      <w:r w:rsidR="00B23074" w:rsidRPr="006E1868">
        <w:rPr>
          <w:rFonts w:ascii="Gill Sans MT" w:eastAsia="Times New Roman" w:hAnsi="Gill Sans MT" w:cs="Times New Roman"/>
          <w:i/>
          <w:sz w:val="24"/>
          <w:szCs w:val="24"/>
        </w:rPr>
        <w:t>povezan</w:t>
      </w:r>
      <w:r w:rsidR="00F84F20" w:rsidRPr="006E1868">
        <w:rPr>
          <w:rFonts w:ascii="Gill Sans MT" w:eastAsia="Times New Roman" w:hAnsi="Gill Sans MT" w:cs="Times New Roman"/>
          <w:i/>
          <w:sz w:val="24"/>
          <w:szCs w:val="24"/>
        </w:rPr>
        <w:t>ih društva</w:t>
      </w:r>
      <w:r w:rsidR="004A1A73" w:rsidRPr="006E1868">
        <w:rPr>
          <w:rFonts w:ascii="Gill Sans MT" w:eastAsia="Times New Roman" w:hAnsi="Gill Sans MT" w:cs="Times New Roman"/>
          <w:i/>
          <w:sz w:val="24"/>
          <w:szCs w:val="24"/>
        </w:rPr>
        <w:t xml:space="preserve"> i to ona</w:t>
      </w:r>
      <w:r w:rsidR="009C299C" w:rsidRPr="006E1868">
        <w:rPr>
          <w:rFonts w:ascii="Gill Sans MT" w:eastAsia="Times New Roman" w:hAnsi="Gill Sans MT" w:cs="Times New Roman"/>
          <w:i/>
          <w:sz w:val="24"/>
          <w:szCs w:val="24"/>
        </w:rPr>
        <w:t xml:space="preserve"> s najviše bodova, dok </w:t>
      </w:r>
      <w:r w:rsidR="00F84F20" w:rsidRPr="006E1868">
        <w:rPr>
          <w:rFonts w:ascii="Gill Sans MT" w:eastAsia="Times New Roman" w:hAnsi="Gill Sans MT" w:cs="Times New Roman"/>
          <w:i/>
          <w:sz w:val="24"/>
          <w:szCs w:val="24"/>
        </w:rPr>
        <w:t>se</w:t>
      </w:r>
      <w:r w:rsidR="009C299C" w:rsidRPr="006E1868">
        <w:rPr>
          <w:rFonts w:ascii="Gill Sans MT" w:eastAsia="Times New Roman" w:hAnsi="Gill Sans MT" w:cs="Times New Roman"/>
          <w:i/>
          <w:sz w:val="24"/>
          <w:szCs w:val="24"/>
        </w:rPr>
        <w:t xml:space="preserve"> ostale prijave</w:t>
      </w:r>
      <w:r w:rsidR="00B23074" w:rsidRPr="006E1868">
        <w:rPr>
          <w:rFonts w:ascii="Gill Sans MT" w:eastAsia="Times New Roman" w:hAnsi="Gill Sans MT" w:cs="Times New Roman"/>
          <w:i/>
          <w:sz w:val="24"/>
          <w:szCs w:val="24"/>
        </w:rPr>
        <w:t xml:space="preserve"> povezanih društava</w:t>
      </w:r>
      <w:r w:rsidR="00F84F20" w:rsidRPr="006E1868">
        <w:rPr>
          <w:rFonts w:ascii="Gill Sans MT" w:eastAsia="Times New Roman" w:hAnsi="Gill Sans MT" w:cs="Times New Roman"/>
          <w:i/>
          <w:sz w:val="24"/>
          <w:szCs w:val="24"/>
        </w:rPr>
        <w:t xml:space="preserve"> isključuju iz postupka dodjele.</w:t>
      </w:r>
      <w:r w:rsidR="003D4E93" w:rsidRPr="006E1868">
        <w:rPr>
          <w:rFonts w:ascii="Gill Sans MT" w:eastAsia="Times New Roman" w:hAnsi="Gill Sans MT" w:cs="Times New Roman"/>
          <w:i/>
          <w:sz w:val="24"/>
          <w:szCs w:val="24"/>
        </w:rPr>
        <w:t xml:space="preserve"> </w:t>
      </w:r>
      <w:r w:rsidR="0079467E" w:rsidRPr="006E1868">
        <w:rPr>
          <w:rFonts w:ascii="Gill Sans MT" w:eastAsia="Times New Roman" w:hAnsi="Gill Sans MT" w:cs="Times New Roman"/>
          <w:i/>
          <w:sz w:val="24"/>
          <w:szCs w:val="24"/>
        </w:rPr>
        <w:t xml:space="preserve">Društva </w:t>
      </w:r>
      <w:r w:rsidR="00515328" w:rsidRPr="006E1868">
        <w:rPr>
          <w:rFonts w:ascii="Gill Sans MT" w:eastAsia="Times New Roman" w:hAnsi="Gill Sans MT" w:cs="Times New Roman"/>
          <w:i/>
          <w:sz w:val="24"/>
          <w:szCs w:val="24"/>
        </w:rPr>
        <w:t xml:space="preserve">ne smiju biti </w:t>
      </w:r>
      <w:r w:rsidR="0079467E" w:rsidRPr="006E1868">
        <w:rPr>
          <w:rFonts w:ascii="Gill Sans MT" w:eastAsia="Times New Roman" w:hAnsi="Gill Sans MT" w:cs="Times New Roman"/>
          <w:i/>
          <w:sz w:val="24"/>
          <w:szCs w:val="24"/>
        </w:rPr>
        <w:t>povezana najmanje 12 mjeseci prije</w:t>
      </w:r>
      <w:r w:rsidR="00440C04" w:rsidRPr="006E1868">
        <w:rPr>
          <w:rFonts w:ascii="Gill Sans MT" w:eastAsia="Times New Roman" w:hAnsi="Gill Sans MT" w:cs="Times New Roman"/>
          <w:i/>
          <w:sz w:val="24"/>
          <w:szCs w:val="24"/>
        </w:rPr>
        <w:t xml:space="preserve"> roka za podnošenje</w:t>
      </w:r>
      <w:r w:rsidR="0079467E" w:rsidRPr="006E1868">
        <w:rPr>
          <w:rFonts w:ascii="Gill Sans MT" w:eastAsia="Times New Roman" w:hAnsi="Gill Sans MT" w:cs="Times New Roman"/>
          <w:i/>
          <w:sz w:val="24"/>
          <w:szCs w:val="24"/>
        </w:rPr>
        <w:t xml:space="preserve"> projektnog prijedloga.</w:t>
      </w:r>
      <w:r w:rsidR="00DE6019" w:rsidRPr="006E1868">
        <w:rPr>
          <w:rFonts w:ascii="Gill Sans MT" w:eastAsia="Times New Roman" w:hAnsi="Gill Sans MT" w:cs="Times New Roman"/>
          <w:i/>
          <w:sz w:val="24"/>
          <w:szCs w:val="24"/>
        </w:rPr>
        <w:t xml:space="preserve"> </w:t>
      </w:r>
    </w:p>
    <w:p w14:paraId="19FE616E" w14:textId="77777777" w:rsidR="00A65F0B" w:rsidRPr="006E1868" w:rsidRDefault="00A65F0B" w:rsidP="00085E90">
      <w:pPr>
        <w:jc w:val="both"/>
        <w:rPr>
          <w:rFonts w:ascii="Gill Sans MT" w:eastAsia="Times New Roman" w:hAnsi="Gill Sans MT" w:cs="Times New Roman"/>
          <w:i/>
          <w:sz w:val="24"/>
          <w:szCs w:val="24"/>
        </w:rPr>
      </w:pPr>
    </w:p>
    <w:p w14:paraId="600B8AB8" w14:textId="62FAEBE6" w:rsidR="009A681E" w:rsidRPr="006E1868" w:rsidRDefault="009A681E" w:rsidP="004829E9">
      <w:pPr>
        <w:spacing w:after="120"/>
        <w:jc w:val="both"/>
        <w:rPr>
          <w:rFonts w:ascii="Gill Sans MT" w:hAnsi="Gill Sans MT"/>
          <w:sz w:val="24"/>
          <w:szCs w:val="24"/>
        </w:rPr>
      </w:pPr>
      <w:bookmarkStart w:id="434" w:name="_Toc121827542"/>
      <w:bookmarkStart w:id="435" w:name="_Toc121827616"/>
      <w:bookmarkStart w:id="436" w:name="_Toc121827669"/>
      <w:bookmarkStart w:id="437" w:name="_Toc121905094"/>
      <w:bookmarkStart w:id="438" w:name="_Toc121905151"/>
      <w:bookmarkStart w:id="439" w:name="_Toc121905209"/>
      <w:bookmarkEnd w:id="434"/>
      <w:bookmarkEnd w:id="435"/>
      <w:bookmarkEnd w:id="436"/>
      <w:bookmarkEnd w:id="437"/>
      <w:bookmarkEnd w:id="438"/>
      <w:bookmarkEnd w:id="439"/>
      <w:r w:rsidRPr="006E1868">
        <w:rPr>
          <w:rFonts w:ascii="Gill Sans MT" w:eastAsia="Times New Roman" w:hAnsi="Gill Sans MT" w:cs="Times New Roman"/>
          <w:b/>
          <w:sz w:val="24"/>
          <w:szCs w:val="24"/>
        </w:rPr>
        <w:t xml:space="preserve">Faza </w:t>
      </w:r>
      <w:r w:rsidR="009208D8" w:rsidRPr="006E1868">
        <w:rPr>
          <w:rFonts w:ascii="Gill Sans MT" w:eastAsia="Times New Roman" w:hAnsi="Gill Sans MT" w:cs="Times New Roman"/>
          <w:b/>
          <w:sz w:val="24"/>
          <w:szCs w:val="24"/>
        </w:rPr>
        <w:t>2</w:t>
      </w:r>
      <w:r w:rsidRPr="006E1868">
        <w:rPr>
          <w:rFonts w:ascii="Gill Sans MT" w:eastAsia="Times New Roman" w:hAnsi="Gill Sans MT" w:cs="Times New Roman"/>
          <w:b/>
          <w:sz w:val="24"/>
          <w:szCs w:val="24"/>
        </w:rPr>
        <w:t xml:space="preserve"> - </w:t>
      </w:r>
      <w:r w:rsidR="00681712" w:rsidRPr="006E1868">
        <w:rPr>
          <w:rFonts w:ascii="Gill Sans MT" w:eastAsia="Times New Roman" w:hAnsi="Gill Sans MT" w:cs="Times New Roman"/>
          <w:b/>
          <w:sz w:val="24"/>
          <w:szCs w:val="24"/>
        </w:rPr>
        <w:t>P</w:t>
      </w:r>
      <w:r w:rsidRPr="006E1868">
        <w:rPr>
          <w:rFonts w:ascii="Gill Sans MT" w:eastAsia="Times New Roman" w:hAnsi="Gill Sans MT" w:cs="Times New Roman"/>
          <w:b/>
          <w:sz w:val="24"/>
          <w:szCs w:val="24"/>
        </w:rPr>
        <w:t>rovjera prihvatljivosti izdataka</w:t>
      </w:r>
    </w:p>
    <w:p w14:paraId="35D59AF9" w14:textId="77777777" w:rsidR="009A681E" w:rsidRPr="006E1868" w:rsidRDefault="009A681E" w:rsidP="0013195C">
      <w:pPr>
        <w:spacing w:after="240"/>
        <w:jc w:val="both"/>
        <w:rPr>
          <w:rFonts w:ascii="Gill Sans MT" w:eastAsia="Times New Roman" w:hAnsi="Gill Sans MT" w:cs="Times New Roman"/>
          <w:iCs/>
          <w:sz w:val="24"/>
          <w:szCs w:val="24"/>
          <w:u w:val="single"/>
        </w:rPr>
      </w:pPr>
      <w:r w:rsidRPr="006E1868">
        <w:rPr>
          <w:rFonts w:ascii="Gill Sans MT" w:eastAsia="Times New Roman" w:hAnsi="Gill Sans MT" w:cs="Times New Roman"/>
          <w:iCs/>
          <w:sz w:val="24"/>
          <w:szCs w:val="24"/>
        </w:rPr>
        <w:t xml:space="preserve">Ovu fazu provodi FZOEU/PT. </w:t>
      </w:r>
      <w:r w:rsidR="00F11587" w:rsidRPr="006E1868">
        <w:rPr>
          <w:rFonts w:ascii="Gill Sans MT" w:eastAsia="Times New Roman" w:hAnsi="Gill Sans MT" w:cs="Times New Roman"/>
          <w:sz w:val="24"/>
          <w:szCs w:val="24"/>
        </w:rPr>
        <w:t>Provjera prihvatljivosti izdataka provodi se sukladno kriterijima utvrđenima u Pozivu i u Prilogu 2.5. - Kontrolna lista za provjeru prihvatlji</w:t>
      </w:r>
      <w:r w:rsidR="007C46A1" w:rsidRPr="006E1868">
        <w:rPr>
          <w:rFonts w:ascii="Gill Sans MT" w:eastAsia="Times New Roman" w:hAnsi="Gill Sans MT" w:cs="Times New Roman"/>
          <w:sz w:val="24"/>
          <w:szCs w:val="24"/>
        </w:rPr>
        <w:t>vosti izdataka.</w:t>
      </w:r>
      <w:r w:rsidRPr="006E1868">
        <w:rPr>
          <w:rFonts w:ascii="Gill Sans MT" w:eastAsia="Times New Roman" w:hAnsi="Gill Sans MT" w:cs="Times New Roman"/>
          <w:b/>
          <w:iCs/>
          <w:sz w:val="24"/>
          <w:szCs w:val="24"/>
        </w:rPr>
        <w:t xml:space="preserve"> </w:t>
      </w:r>
    </w:p>
    <w:p w14:paraId="29502A2F" w14:textId="77777777" w:rsidR="00A500AE" w:rsidRPr="006E1868" w:rsidRDefault="00A500AE" w:rsidP="00A500AE">
      <w:pPr>
        <w:widowControl w:val="0"/>
        <w:autoSpaceDE w:val="0"/>
        <w:autoSpaceDN w:val="0"/>
        <w:adjustRightInd w:val="0"/>
        <w:spacing w:after="120"/>
        <w:jc w:val="both"/>
        <w:rPr>
          <w:rFonts w:ascii="Gill Sans MT" w:hAnsi="Gill Sans MT" w:cs="Times New Roman"/>
          <w:b/>
          <w:sz w:val="24"/>
          <w:szCs w:val="24"/>
          <w:u w:val="single"/>
        </w:rPr>
      </w:pPr>
      <w:bookmarkStart w:id="440" w:name="_Hlk157593794"/>
      <w:r w:rsidRPr="006E1868">
        <w:rPr>
          <w:rFonts w:ascii="Gill Sans MT" w:hAnsi="Gill Sans MT" w:cs="Times New Roman"/>
          <w:b/>
          <w:sz w:val="24"/>
          <w:szCs w:val="24"/>
          <w:u w:val="single"/>
        </w:rPr>
        <w:t>Faza 3 - Donošenje Odluke o financiranju</w:t>
      </w:r>
    </w:p>
    <w:bookmarkEnd w:id="440"/>
    <w:p w14:paraId="036F0BD5" w14:textId="77777777" w:rsidR="00A500AE" w:rsidRPr="006E1868" w:rsidRDefault="00A500AE" w:rsidP="00A500AE">
      <w:pPr>
        <w:spacing w:after="120"/>
        <w:jc w:val="both"/>
        <w:rPr>
          <w:rFonts w:ascii="Gill Sans MT" w:eastAsia="Times New Roman" w:hAnsi="Gill Sans MT" w:cs="Times New Roman"/>
          <w:sz w:val="24"/>
          <w:szCs w:val="24"/>
        </w:rPr>
      </w:pPr>
      <w:r w:rsidRPr="006E1868">
        <w:rPr>
          <w:rFonts w:ascii="Gill Sans MT" w:hAnsi="Gill Sans MT"/>
          <w:sz w:val="24"/>
          <w:szCs w:val="24"/>
        </w:rPr>
        <w:t xml:space="preserve">Nakon svih prethodno provedenih faza dodjele bespovratnih sredstava, a prije donošenje Odluke o financiranju, članovi Odbora </w:t>
      </w:r>
      <w:r w:rsidRPr="006E1868">
        <w:rPr>
          <w:rFonts w:ascii="Gill Sans MT" w:hAnsi="Gill Sans MT"/>
          <w:b/>
          <w:sz w:val="24"/>
          <w:szCs w:val="24"/>
        </w:rPr>
        <w:t>provjeravaju i potencijalno dvostruko financiranje</w:t>
      </w:r>
      <w:r w:rsidRPr="006E1868">
        <w:rPr>
          <w:rFonts w:ascii="Gill Sans MT" w:hAnsi="Gill Sans MT"/>
          <w:sz w:val="24"/>
          <w:szCs w:val="24"/>
        </w:rPr>
        <w:t xml:space="preserve"> za projektne prijedloge koji su došli do faze donošenja Odluke o financiranju.</w:t>
      </w:r>
      <w:r w:rsidRPr="006E1868">
        <w:rPr>
          <w:rFonts w:ascii="Gill Sans MT" w:eastAsia="Times New Roman" w:hAnsi="Gill Sans MT" w:cs="Times New Roman"/>
          <w:sz w:val="24"/>
          <w:szCs w:val="24"/>
        </w:rPr>
        <w:t xml:space="preserve"> </w:t>
      </w:r>
    </w:p>
    <w:p w14:paraId="56258F6E" w14:textId="77777777" w:rsidR="00A500AE" w:rsidRPr="006E1868" w:rsidRDefault="00A500AE" w:rsidP="0013195C">
      <w:pPr>
        <w:spacing w:after="240"/>
        <w:jc w:val="both"/>
        <w:rPr>
          <w:rFonts w:ascii="Gill Sans MT" w:hAnsi="Gill Sans MT" w:cs="Times New Roman"/>
          <w:sz w:val="24"/>
          <w:szCs w:val="24"/>
        </w:rPr>
      </w:pPr>
      <w:r w:rsidRPr="006E1868">
        <w:rPr>
          <w:rFonts w:ascii="Gill Sans MT" w:hAnsi="Gill Sans MT"/>
          <w:sz w:val="24"/>
          <w:szCs w:val="24"/>
        </w:rPr>
        <w:t>Članovi OOP-a rezultate provjera dvostrukog financiranja evidentiraju u kontrolnoj listi za provjeru dvostrukog financiranja u Prilogu 2.6.</w:t>
      </w:r>
    </w:p>
    <w:p w14:paraId="49859D58" w14:textId="77777777" w:rsidR="00605062" w:rsidRPr="006E1868" w:rsidRDefault="007C46A1" w:rsidP="00D13287">
      <w:pPr>
        <w:spacing w:after="120"/>
        <w:jc w:val="both"/>
        <w:rPr>
          <w:rFonts w:ascii="Gill Sans MT" w:hAnsi="Gill Sans MT"/>
          <w:bCs/>
        </w:rPr>
      </w:pPr>
      <w:bookmarkStart w:id="441" w:name="_Toc117509395"/>
      <w:bookmarkStart w:id="442" w:name="_Toc117509450"/>
      <w:bookmarkStart w:id="443" w:name="_Toc117509504"/>
      <w:bookmarkStart w:id="444" w:name="_Toc117509557"/>
      <w:bookmarkStart w:id="445" w:name="_Toc117509610"/>
      <w:bookmarkStart w:id="446" w:name="_Toc117509663"/>
      <w:bookmarkStart w:id="447" w:name="_Toc117509716"/>
      <w:bookmarkStart w:id="448" w:name="_Toc117509770"/>
      <w:bookmarkStart w:id="449" w:name="_Toc117509824"/>
      <w:bookmarkStart w:id="450" w:name="_Toc117511825"/>
      <w:bookmarkStart w:id="451" w:name="_Toc117511879"/>
      <w:bookmarkStart w:id="452" w:name="_Toc121905267"/>
      <w:bookmarkStart w:id="453" w:name="_Toc121905323"/>
      <w:bookmarkStart w:id="454" w:name="_Toc121922684"/>
      <w:bookmarkStart w:id="455" w:name="_Toc122000513"/>
      <w:bookmarkStart w:id="456" w:name="_Toc122003389"/>
      <w:bookmarkStart w:id="457" w:name="_Toc122003467"/>
      <w:bookmarkStart w:id="458" w:name="_Toc122003523"/>
      <w:bookmarkStart w:id="459" w:name="_Toc124499103"/>
      <w:bookmarkStart w:id="460" w:name="_Toc124850979"/>
      <w:bookmarkStart w:id="461" w:name="_Toc124851043"/>
      <w:bookmarkStart w:id="462" w:name="_Toc124851107"/>
      <w:bookmarkStart w:id="463" w:name="_Toc124858072"/>
      <w:bookmarkStart w:id="464" w:name="_Toc125100367"/>
      <w:bookmarkStart w:id="465" w:name="_Toc125113961"/>
      <w:bookmarkStart w:id="466" w:name="_Toc125121165"/>
      <w:bookmarkStart w:id="467" w:name="_Toc125121328"/>
      <w:bookmarkStart w:id="468" w:name="_Toc125121390"/>
      <w:bookmarkStart w:id="469" w:name="_Toc126055384"/>
      <w:bookmarkStart w:id="470" w:name="_Toc124851044"/>
      <w:bookmarkStart w:id="471" w:name="_Toc124851108"/>
      <w:bookmarkStart w:id="472" w:name="_Toc124858073"/>
      <w:bookmarkStart w:id="473" w:name="_Toc125100368"/>
      <w:bookmarkStart w:id="474" w:name="_Toc125113962"/>
      <w:bookmarkStart w:id="475" w:name="_Toc125121166"/>
      <w:bookmarkStart w:id="476" w:name="_Toc125121329"/>
      <w:bookmarkStart w:id="477" w:name="_Toc125121391"/>
      <w:bookmarkStart w:id="478" w:name="_Toc126055385"/>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Pr="006E1868">
        <w:rPr>
          <w:rFonts w:ascii="Gill Sans MT" w:eastAsia="Times New Roman" w:hAnsi="Gill Sans MT" w:cs="Times New Roman"/>
          <w:b/>
          <w:bCs/>
          <w:sz w:val="24"/>
          <w:szCs w:val="24"/>
        </w:rPr>
        <w:t>Formiranje rang liste</w:t>
      </w:r>
    </w:p>
    <w:p w14:paraId="25F21E46" w14:textId="7682F51F" w:rsidR="007C46A1" w:rsidRPr="006E1868" w:rsidRDefault="009735A0" w:rsidP="00085E90">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N</w:t>
      </w:r>
      <w:r w:rsidR="007C46A1" w:rsidRPr="006E1868">
        <w:rPr>
          <w:rFonts w:ascii="Gill Sans MT" w:eastAsia="Times New Roman" w:hAnsi="Gill Sans MT" w:cs="Times New Roman"/>
          <w:sz w:val="24"/>
          <w:szCs w:val="24"/>
        </w:rPr>
        <w:t xml:space="preserve">akon što su svi projektni prijedlozi ocijenjeni i provjereni radi potencijalnog dvostrukog financiranja, Odbor priprema popis (Prioritetnu rang-listu) projektnih prijedloga u kojoj će biti naveden poredak projektnih prijedloga ovisno o rezultatu provedenog ocjenjivanja i unutar raspoložive financijske alokacije, kao i rezervnu listu. U slučaju da dva ili više projektnih prijedloga još uvijek imaju isti broj bodova, prednost će se dati projektnom prijedlogu koji je dobio više bodova po kriteriju 4. </w:t>
      </w:r>
      <w:r w:rsidR="004D4A36" w:rsidRPr="006E1868">
        <w:rPr>
          <w:rFonts w:ascii="Gill Sans MT" w:eastAsia="Times New Roman" w:hAnsi="Gill Sans MT" w:cs="Times New Roman"/>
          <w:sz w:val="24"/>
          <w:szCs w:val="24"/>
        </w:rPr>
        <w:t>Dizajn i zrelost projekta</w:t>
      </w:r>
      <w:r w:rsidR="00F73A87" w:rsidRPr="006E1868">
        <w:rPr>
          <w:rFonts w:ascii="Gill Sans MT" w:eastAsia="Times New Roman" w:hAnsi="Gill Sans MT" w:cs="Times New Roman"/>
          <w:sz w:val="24"/>
          <w:szCs w:val="24"/>
        </w:rPr>
        <w:t>.</w:t>
      </w:r>
      <w:r w:rsidR="007C46A1" w:rsidRPr="006E1868">
        <w:rPr>
          <w:rFonts w:ascii="Gill Sans MT" w:eastAsia="Times New Roman" w:hAnsi="Gill Sans MT" w:cs="Times New Roman"/>
          <w:sz w:val="24"/>
          <w:szCs w:val="24"/>
        </w:rPr>
        <w:t xml:space="preserve"> U slučaju da dva ili više projektnih prijedloga imaju isti broj bodova, prednost će se dati projektnom prijedlogu koji je ostvario veći broj bodova po </w:t>
      </w:r>
      <w:proofErr w:type="spellStart"/>
      <w:r w:rsidR="007C46A1" w:rsidRPr="006E1868">
        <w:rPr>
          <w:rFonts w:ascii="Gill Sans MT" w:eastAsia="Times New Roman" w:hAnsi="Gill Sans MT" w:cs="Times New Roman"/>
          <w:sz w:val="24"/>
          <w:szCs w:val="24"/>
        </w:rPr>
        <w:t>podkriteriju</w:t>
      </w:r>
      <w:proofErr w:type="spellEnd"/>
      <w:r w:rsidR="007C46A1" w:rsidRPr="006E1868">
        <w:rPr>
          <w:rFonts w:ascii="Gill Sans MT" w:eastAsia="Times New Roman" w:hAnsi="Gill Sans MT" w:cs="Times New Roman"/>
          <w:sz w:val="24"/>
          <w:szCs w:val="24"/>
        </w:rPr>
        <w:t xml:space="preserve"> </w:t>
      </w:r>
      <w:r w:rsidR="00700E0A" w:rsidRPr="006E1868">
        <w:rPr>
          <w:rFonts w:ascii="Gill Sans MT" w:eastAsia="Times New Roman" w:hAnsi="Gill Sans MT" w:cs="Times New Roman"/>
          <w:sz w:val="24"/>
          <w:szCs w:val="24"/>
        </w:rPr>
        <w:t>6.</w:t>
      </w:r>
      <w:r w:rsidR="008D2687" w:rsidRPr="006E1868">
        <w:rPr>
          <w:rFonts w:ascii="Gill Sans MT" w:eastAsia="Times New Roman" w:hAnsi="Gill Sans MT" w:cs="Times New Roman"/>
          <w:sz w:val="24"/>
          <w:szCs w:val="24"/>
        </w:rPr>
        <w:t>1</w:t>
      </w:r>
      <w:r w:rsidR="00700E0A" w:rsidRPr="006E1868">
        <w:rPr>
          <w:rFonts w:ascii="Gill Sans MT" w:eastAsia="Times New Roman" w:hAnsi="Gill Sans MT" w:cs="Times New Roman"/>
          <w:sz w:val="24"/>
          <w:szCs w:val="24"/>
        </w:rPr>
        <w:t xml:space="preserve">. </w:t>
      </w:r>
      <w:r w:rsidR="00774D94" w:rsidRPr="006E1868">
        <w:rPr>
          <w:rFonts w:ascii="Gill Sans MT" w:eastAsia="Times New Roman" w:hAnsi="Gill Sans MT" w:cs="Times New Roman"/>
          <w:sz w:val="24"/>
          <w:szCs w:val="24"/>
        </w:rPr>
        <w:t xml:space="preserve">Doprinos smanjenju </w:t>
      </w:r>
      <w:r w:rsidR="00BF2ABE" w:rsidRPr="006E1868">
        <w:rPr>
          <w:rFonts w:ascii="Gill Sans MT" w:eastAsia="Times New Roman" w:hAnsi="Gill Sans MT" w:cs="Times New Roman"/>
          <w:sz w:val="24"/>
          <w:szCs w:val="24"/>
        </w:rPr>
        <w:t>odlaganja otpada</w:t>
      </w:r>
      <w:r w:rsidR="007C46A1" w:rsidRPr="006E1868">
        <w:rPr>
          <w:rFonts w:ascii="Gill Sans MT" w:eastAsia="Times New Roman" w:hAnsi="Gill Sans MT" w:cs="Times New Roman"/>
          <w:sz w:val="24"/>
          <w:szCs w:val="24"/>
        </w:rPr>
        <w:t xml:space="preserve">. U slučaju da dva ili više projektnih prijedloga još uvijek imaju isti broj bodova, prednost će se dati projektnom prijedlogu koji je ostvario veći broj bodova po </w:t>
      </w:r>
      <w:r w:rsidR="009D6F69" w:rsidRPr="006E1868">
        <w:rPr>
          <w:rFonts w:ascii="Gill Sans MT" w:hAnsi="Gill Sans MT"/>
        </w:rPr>
        <w:t xml:space="preserve"> </w:t>
      </w:r>
      <w:r w:rsidR="009D6F69" w:rsidRPr="006E1868">
        <w:rPr>
          <w:rFonts w:ascii="Gill Sans MT" w:eastAsia="Times New Roman" w:hAnsi="Gill Sans MT" w:cs="Times New Roman"/>
          <w:sz w:val="24"/>
          <w:szCs w:val="24"/>
        </w:rPr>
        <w:t>1.2.</w:t>
      </w:r>
      <w:r w:rsidR="009D6F69" w:rsidRPr="006E1868">
        <w:rPr>
          <w:rFonts w:ascii="Gill Sans MT" w:eastAsia="Times New Roman" w:hAnsi="Gill Sans MT" w:cs="Times New Roman"/>
          <w:sz w:val="24"/>
          <w:szCs w:val="24"/>
        </w:rPr>
        <w:tab/>
        <w:t>Omjer ukupno prihvatljive vrijednosti projekta i dodatnog kapaciteta recikliranja</w:t>
      </w:r>
      <w:r w:rsidR="007C46A1" w:rsidRPr="006E1868">
        <w:rPr>
          <w:rFonts w:ascii="Gill Sans MT" w:eastAsia="Times New Roman" w:hAnsi="Gill Sans MT" w:cs="Times New Roman"/>
          <w:sz w:val="24"/>
          <w:szCs w:val="24"/>
        </w:rPr>
        <w:t xml:space="preserve">. U slučaju da dva ili više projektnih prijedloga još uvijek imaju isti broj bodova, prednost će se na rang listi dati projektnom prijedlogu kojim se traži manji iznos bespovratnih sredstava. </w:t>
      </w:r>
    </w:p>
    <w:p w14:paraId="10541F23" w14:textId="6B053126" w:rsidR="00B059F9" w:rsidRPr="006E1868" w:rsidRDefault="00B059F9" w:rsidP="00085E90">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Rezervn</w:t>
      </w:r>
      <w:r w:rsidR="009735A0" w:rsidRPr="006E1868">
        <w:rPr>
          <w:rFonts w:ascii="Gill Sans MT" w:eastAsia="Times New Roman" w:hAnsi="Gill Sans MT" w:cs="Times New Roman"/>
          <w:sz w:val="24"/>
          <w:szCs w:val="24"/>
        </w:rPr>
        <w:t>a</w:t>
      </w:r>
      <w:r w:rsidRPr="006E1868">
        <w:rPr>
          <w:rFonts w:ascii="Gill Sans MT" w:eastAsia="Times New Roman" w:hAnsi="Gill Sans MT" w:cs="Times New Roman"/>
          <w:sz w:val="24"/>
          <w:szCs w:val="24"/>
        </w:rPr>
        <w:t xml:space="preserve"> lista obuhvaća projektne prijedloge koji su zadovoljili minimalni bodovni prag određen Pozivom, ali prelaze okvir raspoloživih financijskih sredstava. Postupak dodjele za projektne prijedloge s rezervne liste može se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Ukoliko prvi projektni prijedlog s rezervne liste prelazi preostali raspoloživi iznos, navedenom prijavitelju se nudi mogućnost da u odgovarajućoj mjeri poveća udio sufinanciranja, a ukoliko on to odbije, pristupa se prvom </w:t>
      </w:r>
      <w:r w:rsidRPr="006E1868">
        <w:rPr>
          <w:rFonts w:ascii="Gill Sans MT" w:eastAsia="Times New Roman" w:hAnsi="Gill Sans MT" w:cs="Times New Roman"/>
          <w:sz w:val="24"/>
          <w:szCs w:val="24"/>
        </w:rPr>
        <w:lastRenderedPageBreak/>
        <w:t xml:space="preserve">idućem projektnom prijedlogu s rezervne liste. Nakon što se utvrdi potreba za ugovaranjem projekata s rezervne liste (tj. kada NT ustanovi da ima višak raspoloživih sredstava), PT obavještava prijavitelja (ili prijavitelje) da se nastavlja postupak za projekte (ili dio projekata) s rezervne liste. Faza 3 postupka dodjele za projekte s rezervne liste nastavlja se sukladno odredbama i u rokovima propisanima ovim Uputama, s tim da rokovi teku (nastavljaju se računati) od dana kada je prijavitelj primio obavijest o nastavku postupka u odnosu na projekte s rezervne liste. Pojašnjava se da tada rok dalje teče, odnosno da se vrijeme koje je proteklo tijekom postupka dodjele, u odnosu na pojedini projektni prijedlog, uračunava u utvrđeni rok. Rezervna lista je važeća 6 mjeseci. </w:t>
      </w:r>
    </w:p>
    <w:p w14:paraId="4C3B90F1" w14:textId="77777777" w:rsidR="00A514AE" w:rsidRPr="006E1868" w:rsidRDefault="00A514AE" w:rsidP="00A514AE">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Odluka o financiranju se donosi za projektne prijedloge koji su udovoljili svim kriterijima u prethodnoj fazi postupka dodjele i provjeri potencijalnog dvostrukog financiranja, a u okviru dostupne alokacije NT odlučuje o financiranju projektnih prijedloga uzimajući u obzir prioritetnu rang-listu. Odluku o financiranju donosi čelnik tijela NT, po isteku roka za prigovor ili po dostavi izjave o odricanju od prava na prigovor potpisanu od strane Prijavitelja.</w:t>
      </w:r>
    </w:p>
    <w:p w14:paraId="2007AA27" w14:textId="413B74E4" w:rsidR="004829E9" w:rsidRPr="006E1868" w:rsidRDefault="00A514AE" w:rsidP="00834987">
      <w:pPr>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Prije donošenja Odluke o financiranju provjeravaju se preduvjeti za donošenje Odluke o financiranju (ako je primjenjivo), a </w:t>
      </w:r>
      <w:r w:rsidR="00AA2C49" w:rsidRPr="006E1868">
        <w:rPr>
          <w:rFonts w:ascii="Gill Sans MT" w:eastAsia="Times New Roman" w:hAnsi="Gill Sans MT" w:cs="Times New Roman"/>
          <w:sz w:val="24"/>
          <w:szCs w:val="24"/>
        </w:rPr>
        <w:t>MZOZT</w:t>
      </w:r>
      <w:r w:rsidRPr="006E1868">
        <w:rPr>
          <w:rFonts w:ascii="Gill Sans MT" w:eastAsia="Times New Roman" w:hAnsi="Gill Sans MT" w:cs="Times New Roman"/>
          <w:sz w:val="24"/>
          <w:szCs w:val="24"/>
        </w:rPr>
        <w:t xml:space="preserve"> (NT) može i provjeriti je li došlo do promjena ili okolnosti koje bi možebitno odgodile donošenje Odluke o financiranju ili utjecale na ispravnost dodjele. Prijavitelj je obvezan o svakoj promjeni odnosno okolnostima, koje bi mogle odgoditi uvrštavanje projektnog prijedloga u Odluku o financiranju ili utjecati na ispravnost dodjele, bez odgode obavijestiti nadležno tijelo.</w:t>
      </w:r>
    </w:p>
    <w:p w14:paraId="0DC4AFB1" w14:textId="77777777" w:rsidR="00A514AE" w:rsidRPr="006E1868" w:rsidRDefault="00A514AE" w:rsidP="00A514AE">
      <w:pPr>
        <w:spacing w:after="120"/>
        <w:jc w:val="both"/>
        <w:rPr>
          <w:rFonts w:ascii="Gill Sans MT" w:eastAsia="Times New Roman" w:hAnsi="Gill Sans MT" w:cs="Times New Roman"/>
          <w:sz w:val="24"/>
          <w:szCs w:val="24"/>
        </w:rPr>
      </w:pPr>
    </w:p>
    <w:p w14:paraId="61175F53" w14:textId="77777777" w:rsidR="007C46A1" w:rsidRPr="006E1868" w:rsidRDefault="007C46A1" w:rsidP="0020312A">
      <w:pPr>
        <w:spacing w:after="120"/>
        <w:rPr>
          <w:rFonts w:ascii="Gill Sans MT" w:hAnsi="Gill Sans MT"/>
          <w:b/>
          <w:bCs/>
          <w:sz w:val="24"/>
          <w:szCs w:val="24"/>
        </w:rPr>
      </w:pPr>
      <w:r w:rsidRPr="006E1868">
        <w:rPr>
          <w:rFonts w:ascii="Gill Sans MT" w:hAnsi="Gill Sans MT"/>
          <w:b/>
          <w:bCs/>
          <w:sz w:val="24"/>
          <w:szCs w:val="24"/>
        </w:rPr>
        <w:t>Donošenje Odluke o financiranju</w:t>
      </w:r>
    </w:p>
    <w:p w14:paraId="3F366526" w14:textId="77777777" w:rsidR="00345730" w:rsidRPr="006E1868" w:rsidRDefault="00345730" w:rsidP="00345730">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Odluka o financiranju se donosi za projektne prijedloge koji su udovoljili svim kriterijima u prethodnim fazama postupka dodjele i provjeri potencijalnog dvostrukog financiranja, a u okviru dostupne alokacije NT odlučuje o financiranju projektnih prijedloga uzimajući u obzir popis (rang-listu). </w:t>
      </w:r>
    </w:p>
    <w:p w14:paraId="465FB0AE" w14:textId="38B5AD30" w:rsidR="007C46A1" w:rsidRPr="006E1868" w:rsidRDefault="009E29FA" w:rsidP="00085E90">
      <w:pPr>
        <w:spacing w:after="120"/>
        <w:jc w:val="both"/>
        <w:rPr>
          <w:rFonts w:ascii="Gill Sans MT" w:hAnsi="Gill Sans MT" w:cs="Times New Roman"/>
          <w:sz w:val="24"/>
          <w:szCs w:val="24"/>
        </w:rPr>
      </w:pPr>
      <w:r w:rsidRPr="006E1868">
        <w:rPr>
          <w:rFonts w:ascii="Gill Sans MT" w:eastAsia="Times New Roman" w:hAnsi="Gill Sans MT" w:cs="Times New Roman"/>
          <w:sz w:val="24"/>
          <w:szCs w:val="24"/>
        </w:rPr>
        <w:t>Odluka o financiranju se ne može donijeti prije isteka roka za prigovore osim ukoliko Prijavitelj dostavi Izjavu o odricanju od prava na prigovor potpisanu od strane Prijavitelja.</w:t>
      </w:r>
      <w:r w:rsidR="0013195C" w:rsidRPr="006E1868">
        <w:rPr>
          <w:rFonts w:ascii="Gill Sans MT" w:eastAsia="Times New Roman" w:hAnsi="Gill Sans MT" w:cs="Times New Roman"/>
          <w:sz w:val="24"/>
          <w:szCs w:val="24"/>
        </w:rPr>
        <w:t xml:space="preserve"> </w:t>
      </w:r>
      <w:r w:rsidR="007C46A1" w:rsidRPr="006E1868">
        <w:rPr>
          <w:rFonts w:ascii="Gill Sans MT" w:eastAsia="Times New Roman" w:hAnsi="Gill Sans MT" w:cs="Times New Roman"/>
          <w:sz w:val="24"/>
          <w:szCs w:val="24"/>
        </w:rPr>
        <w:t xml:space="preserve">Prije donošenja Odluke o financiranju prijavitelj je dužan dostaviti na zahtjev </w:t>
      </w:r>
      <w:r w:rsidRPr="006E1868">
        <w:rPr>
          <w:rFonts w:ascii="Gill Sans MT" w:eastAsia="Times New Roman" w:hAnsi="Gill Sans MT" w:cs="Times New Roman"/>
          <w:sz w:val="24"/>
          <w:szCs w:val="24"/>
        </w:rPr>
        <w:t>NT-a</w:t>
      </w:r>
      <w:r w:rsidR="007C46A1" w:rsidRPr="006E1868">
        <w:rPr>
          <w:rFonts w:ascii="Gill Sans MT" w:eastAsia="Times New Roman" w:hAnsi="Gill Sans MT" w:cs="Times New Roman"/>
          <w:sz w:val="24"/>
          <w:szCs w:val="24"/>
        </w:rPr>
        <w:t xml:space="preserve"> dokumentaciju za provjeru preduvjeta za donošenje Odluke o financiranju. </w:t>
      </w:r>
    </w:p>
    <w:p w14:paraId="1636A97C" w14:textId="229E5D3B" w:rsidR="007C46A1" w:rsidRPr="006E1868" w:rsidRDefault="007C46A1" w:rsidP="00085E90">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Prijavitelj je obvezan o svakoj promjeni odnosno okolnostima, koje bi mogle odgoditi uvrštavanje projektnog prijedloga u Odluku o financiranju ili utjecati na ispravnost dodjele, bez odgode obavijestiti nadležno tijelo. Donošenjem Odluke o financiranju završava postupak dodjele bespovratnih sredstava te se pristupa postupku ugovaranja za odabrane projektne prijedloge.</w:t>
      </w:r>
      <w:r w:rsidR="0013195C"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sz w:val="24"/>
          <w:szCs w:val="24"/>
        </w:rPr>
        <w:t>NT obavještava Prijavitelja da je njegov projektni prijedlog odabran za financiranje, obaviješću koja sadržava Odluku o financiranju i informacije o daljnjem postupanju.</w:t>
      </w:r>
    </w:p>
    <w:p w14:paraId="4A10B684" w14:textId="56AE6838" w:rsidR="007C46A1" w:rsidRPr="006E1868" w:rsidRDefault="007C46A1" w:rsidP="00085E90">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NT kao nadležno tijelo za donošenje Odluke o financiranju zadržava pravo ne dodijeliti sva raspoloživa financijska sredstva u predmetnom</w:t>
      </w:r>
      <w:r w:rsidR="0013195C" w:rsidRPr="006E1868">
        <w:rPr>
          <w:rFonts w:ascii="Gill Sans MT" w:eastAsia="Times New Roman" w:hAnsi="Gill Sans MT" w:cs="Times New Roman"/>
          <w:sz w:val="24"/>
          <w:szCs w:val="24"/>
        </w:rPr>
        <w:t xml:space="preserve"> Poziv</w:t>
      </w:r>
      <w:r w:rsidRPr="006E1868">
        <w:rPr>
          <w:rFonts w:ascii="Gill Sans MT" w:eastAsia="Times New Roman" w:hAnsi="Gill Sans MT" w:cs="Times New Roman"/>
          <w:sz w:val="24"/>
          <w:szCs w:val="24"/>
        </w:rPr>
        <w:t>u.</w:t>
      </w:r>
    </w:p>
    <w:p w14:paraId="7E36AFD4" w14:textId="77777777" w:rsidR="00C03B88" w:rsidRPr="006E1868" w:rsidRDefault="007C46A1" w:rsidP="00085E90">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Odluka o financiranju sadržava sljedeće podatke:</w:t>
      </w:r>
      <w:r w:rsidR="00C03B88" w:rsidRPr="006E1868">
        <w:rPr>
          <w:rFonts w:ascii="Gill Sans MT" w:eastAsia="Times New Roman" w:hAnsi="Gill Sans MT" w:cs="Times New Roman"/>
          <w:sz w:val="24"/>
          <w:szCs w:val="24"/>
        </w:rPr>
        <w:t xml:space="preserve"> </w:t>
      </w:r>
    </w:p>
    <w:p w14:paraId="13045BF8" w14:textId="77777777" w:rsidR="00C03B88" w:rsidRPr="006E1868" w:rsidRDefault="00C03B88" w:rsidP="00085E90">
      <w:pPr>
        <w:pStyle w:val="Odlomakpopisa"/>
        <w:numPr>
          <w:ilvl w:val="0"/>
          <w:numId w:val="1"/>
        </w:numPr>
        <w:jc w:val="both"/>
        <w:rPr>
          <w:rFonts w:ascii="Gill Sans MT" w:hAnsi="Gill Sans MT" w:cs="Times New Roman"/>
          <w:sz w:val="24"/>
          <w:szCs w:val="24"/>
        </w:rPr>
      </w:pPr>
      <w:r w:rsidRPr="006E1868">
        <w:rPr>
          <w:rFonts w:ascii="Gill Sans MT" w:eastAsia="Times New Roman" w:hAnsi="Gill Sans MT" w:cs="Times New Roman"/>
          <w:sz w:val="24"/>
          <w:szCs w:val="24"/>
        </w:rPr>
        <w:t>pravni temelj za donošenje Odluke;</w:t>
      </w:r>
    </w:p>
    <w:p w14:paraId="2948E7A0" w14:textId="77777777" w:rsidR="2CA976CE" w:rsidRPr="006E1868" w:rsidRDefault="2CA976CE" w:rsidP="00085E90">
      <w:pPr>
        <w:pStyle w:val="Odlomakpopisa"/>
        <w:numPr>
          <w:ilvl w:val="0"/>
          <w:numId w:val="1"/>
        </w:numPr>
        <w:jc w:val="both"/>
        <w:rPr>
          <w:rFonts w:ascii="Gill Sans MT" w:hAnsi="Gill Sans MT" w:cs="Times New Roman"/>
          <w:sz w:val="24"/>
          <w:szCs w:val="24"/>
        </w:rPr>
      </w:pPr>
      <w:r w:rsidRPr="006E1868">
        <w:rPr>
          <w:rFonts w:ascii="Gill Sans MT" w:eastAsia="Times New Roman" w:hAnsi="Gill Sans MT" w:cs="Times New Roman"/>
          <w:sz w:val="24"/>
          <w:szCs w:val="24"/>
        </w:rPr>
        <w:t>naziv, adresu i OIB prijavitelja;</w:t>
      </w:r>
    </w:p>
    <w:p w14:paraId="6CEAB73E" w14:textId="77777777" w:rsidR="2CA976CE" w:rsidRPr="006E1868" w:rsidRDefault="2CA976CE" w:rsidP="00085E90">
      <w:pPr>
        <w:pStyle w:val="Odlomakpopisa"/>
        <w:numPr>
          <w:ilvl w:val="0"/>
          <w:numId w:val="1"/>
        </w:numPr>
        <w:jc w:val="both"/>
        <w:rPr>
          <w:rFonts w:ascii="Gill Sans MT" w:hAnsi="Gill Sans MT" w:cs="Times New Roman"/>
          <w:sz w:val="24"/>
          <w:szCs w:val="24"/>
        </w:rPr>
      </w:pPr>
      <w:r w:rsidRPr="006E1868">
        <w:rPr>
          <w:rFonts w:ascii="Gill Sans MT" w:eastAsia="Times New Roman" w:hAnsi="Gill Sans MT" w:cs="Times New Roman"/>
          <w:sz w:val="24"/>
          <w:szCs w:val="24"/>
        </w:rPr>
        <w:t>naziv i referentni broj projektnog prijedloga;</w:t>
      </w:r>
    </w:p>
    <w:p w14:paraId="0384C8BA" w14:textId="77777777" w:rsidR="2CA976CE" w:rsidRPr="006E1868" w:rsidRDefault="2CA976CE" w:rsidP="00085E90">
      <w:pPr>
        <w:pStyle w:val="Odlomakpopisa"/>
        <w:numPr>
          <w:ilvl w:val="0"/>
          <w:numId w:val="1"/>
        </w:numPr>
        <w:jc w:val="both"/>
        <w:rPr>
          <w:rFonts w:ascii="Gill Sans MT" w:hAnsi="Gill Sans MT" w:cs="Times New Roman"/>
          <w:sz w:val="24"/>
          <w:szCs w:val="24"/>
        </w:rPr>
      </w:pPr>
      <w:r w:rsidRPr="006E1868">
        <w:rPr>
          <w:rFonts w:ascii="Gill Sans MT" w:eastAsia="Times New Roman" w:hAnsi="Gill Sans MT" w:cs="Times New Roman"/>
          <w:sz w:val="24"/>
          <w:szCs w:val="24"/>
        </w:rPr>
        <w:t>najviši iznos sredstava za financiranje prihvatljivih izdataka projekta;</w:t>
      </w:r>
    </w:p>
    <w:p w14:paraId="18153D26" w14:textId="4D016E78" w:rsidR="2CA976CE" w:rsidRPr="006E1868" w:rsidRDefault="2CA976CE" w:rsidP="00085E90">
      <w:pPr>
        <w:pStyle w:val="Odlomakpopisa"/>
        <w:numPr>
          <w:ilvl w:val="0"/>
          <w:numId w:val="1"/>
        </w:numPr>
        <w:jc w:val="both"/>
        <w:rPr>
          <w:rFonts w:ascii="Gill Sans MT" w:hAnsi="Gill Sans MT" w:cs="Times New Roman"/>
          <w:sz w:val="24"/>
          <w:szCs w:val="24"/>
        </w:rPr>
      </w:pPr>
      <w:r w:rsidRPr="006E1868">
        <w:rPr>
          <w:rFonts w:ascii="Gill Sans MT" w:eastAsia="Times New Roman" w:hAnsi="Gill Sans MT" w:cs="Times New Roman"/>
          <w:sz w:val="24"/>
          <w:szCs w:val="24"/>
        </w:rPr>
        <w:t>stopa sufinanciranja</w:t>
      </w:r>
      <w:r w:rsidR="00DE6019"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sz w:val="24"/>
          <w:szCs w:val="24"/>
        </w:rPr>
        <w:t>(intenzitet potpore);</w:t>
      </w:r>
    </w:p>
    <w:p w14:paraId="01D7896A" w14:textId="77777777" w:rsidR="2CA976CE" w:rsidRPr="006E1868" w:rsidRDefault="2CA976CE" w:rsidP="00085E90">
      <w:pPr>
        <w:pStyle w:val="Odlomakpopisa"/>
        <w:numPr>
          <w:ilvl w:val="0"/>
          <w:numId w:val="1"/>
        </w:numPr>
        <w:jc w:val="both"/>
        <w:rPr>
          <w:rFonts w:ascii="Gill Sans MT" w:hAnsi="Gill Sans MT" w:cs="Times New Roman"/>
          <w:sz w:val="24"/>
          <w:szCs w:val="24"/>
        </w:rPr>
      </w:pPr>
      <w:r w:rsidRPr="006E1868">
        <w:rPr>
          <w:rFonts w:ascii="Gill Sans MT" w:eastAsia="Times New Roman" w:hAnsi="Gill Sans MT" w:cs="Times New Roman"/>
          <w:sz w:val="24"/>
          <w:szCs w:val="24"/>
        </w:rPr>
        <w:t>tehnički podaci o klasifikacijama Državne riznice i kodovima alokacija;</w:t>
      </w:r>
    </w:p>
    <w:p w14:paraId="44BF5A3C" w14:textId="77777777" w:rsidR="00C03B88" w:rsidRPr="006E1868" w:rsidRDefault="2CA976CE" w:rsidP="00085E90">
      <w:pPr>
        <w:pStyle w:val="Odlomakpopisa"/>
        <w:numPr>
          <w:ilvl w:val="0"/>
          <w:numId w:val="1"/>
        </w:numPr>
        <w:spacing w:after="120"/>
        <w:jc w:val="both"/>
        <w:rPr>
          <w:rFonts w:ascii="Gill Sans MT" w:hAnsi="Gill Sans MT" w:cs="Times New Roman"/>
          <w:sz w:val="24"/>
          <w:szCs w:val="24"/>
        </w:rPr>
      </w:pPr>
      <w:r w:rsidRPr="006E1868">
        <w:rPr>
          <w:rFonts w:ascii="Gill Sans MT" w:eastAsia="Times New Roman" w:hAnsi="Gill Sans MT" w:cs="Times New Roman"/>
          <w:sz w:val="24"/>
          <w:szCs w:val="24"/>
        </w:rPr>
        <w:lastRenderedPageBreak/>
        <w:t>ako je primjenjivo, druge elemente koji se odnose na financiranje (primjerice u odnosu na državne potpore)</w:t>
      </w:r>
    </w:p>
    <w:p w14:paraId="7BF58883" w14:textId="549CCEC3" w:rsidR="2CA976CE" w:rsidRPr="006E1868" w:rsidRDefault="2CA976CE" w:rsidP="00085E90">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Obzirom da se putem predmetnog Pozi</w:t>
      </w:r>
      <w:r w:rsidR="003B45C3" w:rsidRPr="006E1868">
        <w:rPr>
          <w:rFonts w:ascii="Gill Sans MT" w:eastAsia="Times New Roman" w:hAnsi="Gill Sans MT" w:cs="Times New Roman"/>
          <w:sz w:val="24"/>
          <w:szCs w:val="24"/>
        </w:rPr>
        <w:t>va dodjeljuje državna potpora</w:t>
      </w:r>
      <w:r w:rsidRPr="006E1868">
        <w:rPr>
          <w:rFonts w:ascii="Gill Sans MT" w:eastAsia="Times New Roman" w:hAnsi="Gill Sans MT" w:cs="Times New Roman"/>
          <w:sz w:val="24"/>
          <w:szCs w:val="24"/>
        </w:rPr>
        <w:t>, smatra se da je donošenjem Odluke o financiranju prijavitelj stekao zakonsko pravo na potporu.</w:t>
      </w:r>
    </w:p>
    <w:p w14:paraId="1582FCD5" w14:textId="77777777" w:rsidR="00086560" w:rsidRPr="006E1868" w:rsidRDefault="2CA976CE" w:rsidP="00085E90">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Nadležno tijelo obavještava </w:t>
      </w:r>
      <w:r w:rsidR="0053114B" w:rsidRPr="006E1868">
        <w:rPr>
          <w:rFonts w:ascii="Gill Sans MT" w:eastAsia="Times New Roman" w:hAnsi="Gill Sans MT" w:cs="Times New Roman"/>
          <w:sz w:val="24"/>
          <w:szCs w:val="24"/>
        </w:rPr>
        <w:t>P</w:t>
      </w:r>
      <w:r w:rsidRPr="006E1868">
        <w:rPr>
          <w:rFonts w:ascii="Gill Sans MT" w:eastAsia="Times New Roman" w:hAnsi="Gill Sans MT" w:cs="Times New Roman"/>
          <w:sz w:val="24"/>
          <w:szCs w:val="24"/>
        </w:rPr>
        <w:t>rijavitelja da je njegov projektni prijedlog odabran za financiranje, obaviješću koja sadržava Odluku o financiranju</w:t>
      </w:r>
      <w:r w:rsidR="00411D37" w:rsidRPr="006E1868">
        <w:rPr>
          <w:rFonts w:ascii="Gill Sans MT" w:eastAsia="Times New Roman" w:hAnsi="Gill Sans MT" w:cs="Times New Roman"/>
          <w:sz w:val="24"/>
          <w:szCs w:val="24"/>
        </w:rPr>
        <w:t>.</w:t>
      </w:r>
    </w:p>
    <w:p w14:paraId="5D2A38F1" w14:textId="77777777" w:rsidR="00605062" w:rsidRPr="006E1868" w:rsidRDefault="00605062" w:rsidP="00085E90">
      <w:pPr>
        <w:rPr>
          <w:rFonts w:ascii="Gill Sans MT" w:hAnsi="Gill Sans MT"/>
          <w:sz w:val="24"/>
          <w:szCs w:val="24"/>
        </w:rPr>
      </w:pPr>
    </w:p>
    <w:p w14:paraId="37D74CEB" w14:textId="77777777" w:rsidR="2CA976CE" w:rsidRPr="006E1868" w:rsidRDefault="2CA976CE" w:rsidP="005912ED">
      <w:pPr>
        <w:pStyle w:val="Naslov2"/>
      </w:pPr>
      <w:bookmarkStart w:id="479" w:name="_Toc176951126"/>
      <w:r w:rsidRPr="006E1868">
        <w:t>Pojašnjenja tijekom postupka dodjele</w:t>
      </w:r>
      <w:bookmarkEnd w:id="479"/>
    </w:p>
    <w:p w14:paraId="59AEA544" w14:textId="77777777" w:rsidR="00086560" w:rsidRPr="006E1868" w:rsidRDefault="2CA976CE" w:rsidP="00834987">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U bilo kojoj fazi tijekom postupka dodjele, ako u projektnom prijedlogu dostavljeni podaci nisu jasni, ili je uočena neusklađenost u dostavljenim podatcima, koja objektivno onemogućava provedbu postupka dodjele, od </w:t>
      </w:r>
      <w:r w:rsidR="0053114B" w:rsidRPr="006E1868">
        <w:rPr>
          <w:rFonts w:ascii="Gill Sans MT" w:eastAsia="Times New Roman" w:hAnsi="Gill Sans MT" w:cs="Times New Roman"/>
          <w:sz w:val="24"/>
          <w:szCs w:val="24"/>
        </w:rPr>
        <w:t>P</w:t>
      </w:r>
      <w:r w:rsidRPr="006E1868">
        <w:rPr>
          <w:rFonts w:ascii="Gill Sans MT" w:eastAsia="Times New Roman" w:hAnsi="Gill Sans MT" w:cs="Times New Roman"/>
          <w:sz w:val="24"/>
          <w:szCs w:val="24"/>
        </w:rPr>
        <w:t>rijavitelja se mogu zahtijevati pojašnjenja s naznakom da, ako se ne postupi u skladu sa zahtjevom i u zahtijevanom roku, projektni prijedlog se može isključiti</w:t>
      </w:r>
      <w:r w:rsidRPr="006E1868">
        <w:rPr>
          <w:rFonts w:ascii="Gill Sans MT" w:eastAsia="Times New Roman" w:hAnsi="Gill Sans MT" w:cs="Times New Roman"/>
          <w:i/>
          <w:iCs/>
          <w:sz w:val="24"/>
          <w:szCs w:val="24"/>
        </w:rPr>
        <w:t xml:space="preserve"> </w:t>
      </w:r>
      <w:r w:rsidRPr="006E1868">
        <w:rPr>
          <w:rFonts w:ascii="Gill Sans MT" w:eastAsia="Times New Roman" w:hAnsi="Gill Sans MT" w:cs="Times New Roman"/>
          <w:sz w:val="24"/>
          <w:szCs w:val="24"/>
        </w:rPr>
        <w:t>iz postupka dodjele.</w:t>
      </w:r>
      <w:r w:rsidRPr="006E1868">
        <w:rPr>
          <w:rFonts w:ascii="Gill Sans MT" w:eastAsia="Times New Roman" w:hAnsi="Gill Sans MT" w:cs="Times New Roman"/>
          <w:i/>
          <w:iCs/>
          <w:sz w:val="24"/>
          <w:szCs w:val="24"/>
        </w:rPr>
        <w:t xml:space="preserve"> </w:t>
      </w:r>
      <w:r w:rsidRPr="006E1868">
        <w:rPr>
          <w:rFonts w:ascii="Gill Sans MT" w:eastAsia="Times New Roman" w:hAnsi="Gill Sans MT" w:cs="Times New Roman"/>
          <w:sz w:val="24"/>
          <w:szCs w:val="24"/>
        </w:rPr>
        <w:t xml:space="preserve">Prema svim prijaviteljima se postupa na jednak način, u skladu s načelom jednakog postupanja. Svaki </w:t>
      </w:r>
      <w:r w:rsidR="0053114B" w:rsidRPr="006E1868">
        <w:rPr>
          <w:rFonts w:ascii="Gill Sans MT" w:eastAsia="Times New Roman" w:hAnsi="Gill Sans MT" w:cs="Times New Roman"/>
          <w:sz w:val="24"/>
          <w:szCs w:val="24"/>
        </w:rPr>
        <w:t>P</w:t>
      </w:r>
      <w:r w:rsidRPr="006E1868">
        <w:rPr>
          <w:rFonts w:ascii="Gill Sans MT" w:eastAsia="Times New Roman" w:hAnsi="Gill Sans MT" w:cs="Times New Roman"/>
          <w:sz w:val="24"/>
          <w:szCs w:val="24"/>
        </w:rPr>
        <w:t>rijavitelj odgovoran je za pripremanje projektnog prijedloga u skladu s uvjetima Poziva te se pojašnjavanje ne odnosi na to da tijelo odgovorno za provedbu NPOO priprema ili usklađuje umjesto prijavitelja pojedine dijelove projektnog prijedloga niti se postupak pojašnjavanja provodi ako aktivnosti nisu razmjerne cilju koji se nastoji postići, a manjkavost projektnog prijedloga (nedostatak potrebnih dokumenata / podataka kao i njihova nepotpunost ili netočnost) je takva da nije razmjerno provoditi postupak pojašnjavanja.</w:t>
      </w:r>
    </w:p>
    <w:p w14:paraId="1C071000" w14:textId="66A3F622" w:rsidR="00D64DAD" w:rsidRPr="006E1868" w:rsidRDefault="00B96897" w:rsidP="00834987">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S obzirom na to da Prijavitelj može dostaviti više od jednog dokumenta (Obrazac 1. Prijavni obrazac, troškovnici projekata gradnje</w:t>
      </w:r>
      <w:r w:rsidR="00C41B2D" w:rsidRPr="006E1868">
        <w:rPr>
          <w:rFonts w:ascii="Gill Sans MT" w:eastAsia="Times New Roman" w:hAnsi="Gill Sans MT" w:cs="Times New Roman"/>
          <w:sz w:val="24"/>
          <w:szCs w:val="24"/>
        </w:rPr>
        <w:t>, itd</w:t>
      </w:r>
      <w:r w:rsidR="001A799F" w:rsidRPr="006E1868">
        <w:rPr>
          <w:rFonts w:ascii="Gill Sans MT" w:eastAsia="Times New Roman" w:hAnsi="Gill Sans MT" w:cs="Times New Roman"/>
          <w:sz w:val="24"/>
          <w:szCs w:val="24"/>
        </w:rPr>
        <w:t>.</w:t>
      </w:r>
      <w:r w:rsidRPr="006E1868">
        <w:rPr>
          <w:rFonts w:ascii="Gill Sans MT" w:eastAsia="Times New Roman" w:hAnsi="Gill Sans MT" w:cs="Times New Roman"/>
          <w:sz w:val="24"/>
          <w:szCs w:val="24"/>
        </w:rPr>
        <w:t>) u kojem će se iskazivati podaci koji se odnose na iznos stavki troškova i/ili intenziteta potpore, kao referentni podaci na temelju kojih će se provoditi postupak dodjele bespovratnih sredstava uzimaju se podaci iz Obrasca 1. Prijavni obrazac. Dakle, smatra se da su podaci koje je Prijavitelj dostavio u Obrascu 1. Prijavni obrazac važeći, bez obzira na eventualnu neusklađenost predmetnih podataka (u odnosu na podatke u Obrascu 1. Prijavni obrazac) u ostalim dokumentima u kojima se iskazuju. Ukupan iznos prihvatljivih troškova/izdataka i bespovratnih sredstava, kao i intenzitet potpore ne mogu biti veći nego što je Prijavitelj zatražio u Obrascu 1. Prijavni obrazac, tj. nije moguće dodijeliti iznos bespovratnih sredstava koji je veći od iznosa navedenog i traženog u dostavljenom Prijavnom obrascu.</w:t>
      </w:r>
      <w:r w:rsidR="00A84B2C" w:rsidRPr="006E1868">
        <w:rPr>
          <w:rFonts w:ascii="Gill Sans MT" w:eastAsia="Times New Roman" w:hAnsi="Gill Sans MT" w:cs="Times New Roman"/>
          <w:sz w:val="24"/>
          <w:szCs w:val="24"/>
        </w:rPr>
        <w:t xml:space="preserve"> Nadležno tijelo može tražiti dostavu i ostalih dokumenata koji nisu izrijekom navedeni u poglavlju 3.1.</w:t>
      </w:r>
      <w:r w:rsidR="00603BA1" w:rsidRPr="006E1868">
        <w:rPr>
          <w:rFonts w:ascii="Gill Sans MT" w:eastAsia="Times New Roman" w:hAnsi="Gill Sans MT" w:cs="Times New Roman"/>
          <w:sz w:val="24"/>
          <w:szCs w:val="24"/>
        </w:rPr>
        <w:t xml:space="preserve"> Uputa.</w:t>
      </w:r>
    </w:p>
    <w:p w14:paraId="2040165B" w14:textId="78D30468" w:rsidR="00B860C7" w:rsidRPr="006E1868" w:rsidRDefault="00B860C7" w:rsidP="0020312A">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Prijavitelju nije dozvoljeno dostavljati na vlastitu inicijativu ispravke ili dopune pojedinih dijelova projektne dokumentacije nakon predaje projektnog prijedloga.</w:t>
      </w:r>
    </w:p>
    <w:p w14:paraId="5BA661D8" w14:textId="5AAA4267" w:rsidR="00B96897" w:rsidRPr="006E1868" w:rsidRDefault="00ED7BB2" w:rsidP="00085E90">
      <w:pPr>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Prijavitelj može uputiti zahtjev za dostavom informacija nadležnom tijelu o statusu njegovog projektnog prijedloga na način definiran u obavijesti nadležnog tijela koja se upućuje Prijavitelju na kraju svake faze postupka dodjele. Nadležno tijelo odgovara na zahtjev u roku od 15 (petnaest) radnih dana od dana primitka zahtjeva. Zahtjev Prijavitelja za dostavom informacija ne odgađa početak sljedeće faze postupka dodjele. U odnosu na sve druge informacije, primjenjuju se propisi kojima se uređuje pravo na pristup informacijama. Zahtjev Prijavitelja za dostavom informacijama ne smatra se prigovorom na rezultate postupka dodjele ili bilo koje pojedine faze postupka dodjele.</w:t>
      </w:r>
    </w:p>
    <w:p w14:paraId="10C2B4E9" w14:textId="77777777" w:rsidR="00603BA1" w:rsidRPr="006E1868" w:rsidRDefault="00603BA1" w:rsidP="00085E90">
      <w:pPr>
        <w:jc w:val="both"/>
        <w:rPr>
          <w:rFonts w:ascii="Gill Sans MT" w:eastAsia="Times New Roman" w:hAnsi="Gill Sans MT" w:cs="Times New Roman"/>
          <w:sz w:val="24"/>
          <w:szCs w:val="24"/>
        </w:rPr>
      </w:pPr>
    </w:p>
    <w:p w14:paraId="55FD91DC" w14:textId="77777777" w:rsidR="2CA976CE" w:rsidRPr="006E1868" w:rsidRDefault="2CA976CE" w:rsidP="005912ED">
      <w:pPr>
        <w:pStyle w:val="Naslov2"/>
      </w:pPr>
      <w:bookmarkStart w:id="480" w:name="_Toc176951127"/>
      <w:r w:rsidRPr="006E1868">
        <w:t>Prigovor u postupku dodjele</w:t>
      </w:r>
      <w:bookmarkEnd w:id="480"/>
    </w:p>
    <w:p w14:paraId="7BD19829" w14:textId="77777777" w:rsidR="00FB7860" w:rsidRPr="006E1868" w:rsidRDefault="2CA976CE" w:rsidP="00085E90">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U postupcima dodjele bespovratnih sredstava prijavitelji imaju pravo podnijeti prigovor, ako nisu zadovoljni ishodom postupka, </w:t>
      </w:r>
      <w:r w:rsidR="00FB7860" w:rsidRPr="006E1868">
        <w:rPr>
          <w:rFonts w:ascii="Gill Sans MT" w:hAnsi="Gill Sans MT" w:cs="Times New Roman"/>
          <w:sz w:val="24"/>
          <w:szCs w:val="24"/>
        </w:rPr>
        <w:t>zbog sljedećih razloga:</w:t>
      </w:r>
    </w:p>
    <w:p w14:paraId="32C744AC" w14:textId="77777777" w:rsidR="00FB7860" w:rsidRPr="006E1868" w:rsidRDefault="00FB7860" w:rsidP="007E4CD4">
      <w:pPr>
        <w:pStyle w:val="Bezproreda"/>
        <w:numPr>
          <w:ilvl w:val="0"/>
          <w:numId w:val="6"/>
        </w:numPr>
        <w:jc w:val="both"/>
        <w:rPr>
          <w:rFonts w:ascii="Gill Sans MT" w:hAnsi="Gill Sans MT" w:cs="Times New Roman"/>
          <w:sz w:val="24"/>
          <w:szCs w:val="24"/>
        </w:rPr>
      </w:pPr>
      <w:r w:rsidRPr="006E1868">
        <w:rPr>
          <w:rFonts w:ascii="Gill Sans MT" w:hAnsi="Gill Sans MT" w:cs="Times New Roman"/>
          <w:sz w:val="24"/>
          <w:szCs w:val="24"/>
        </w:rPr>
        <w:lastRenderedPageBreak/>
        <w:t>povrede postupka opisanog u ovim Uputama i dokumentaciji predmetnog Poziva,</w:t>
      </w:r>
    </w:p>
    <w:p w14:paraId="21A243FE" w14:textId="77777777" w:rsidR="00FB7860" w:rsidRPr="006E1868" w:rsidRDefault="00FB7860" w:rsidP="007E4CD4">
      <w:pPr>
        <w:pStyle w:val="Bezproreda"/>
        <w:numPr>
          <w:ilvl w:val="0"/>
          <w:numId w:val="6"/>
        </w:numPr>
        <w:spacing w:after="120"/>
        <w:jc w:val="both"/>
        <w:rPr>
          <w:rFonts w:ascii="Gill Sans MT" w:hAnsi="Gill Sans MT" w:cs="Times New Roman"/>
          <w:sz w:val="24"/>
          <w:szCs w:val="24"/>
        </w:rPr>
      </w:pPr>
      <w:r w:rsidRPr="006E1868">
        <w:rPr>
          <w:rFonts w:ascii="Gill Sans MT" w:hAnsi="Gill Sans MT" w:cs="Times New Roman"/>
          <w:sz w:val="24"/>
          <w:szCs w:val="24"/>
        </w:rPr>
        <w:t>povrede načela jednakog postupanja, načela zabrane diskriminacije, načela transparentnosti, načela razmjernosti, načela sprječavanja sukoba interesa, načela tajnosti postupka dodjele bespovratnih sredstava.</w:t>
      </w:r>
    </w:p>
    <w:p w14:paraId="69172204" w14:textId="0395E838" w:rsidR="00FB7860" w:rsidRPr="006E1868" w:rsidRDefault="00FB7860" w:rsidP="00085E90">
      <w:pPr>
        <w:pStyle w:val="Bezproreda"/>
        <w:spacing w:after="120"/>
        <w:jc w:val="both"/>
        <w:rPr>
          <w:rFonts w:ascii="Gill Sans MT" w:hAnsi="Gill Sans MT" w:cs="Times New Roman"/>
          <w:sz w:val="24"/>
          <w:szCs w:val="24"/>
        </w:rPr>
      </w:pPr>
      <w:r w:rsidRPr="006E1868">
        <w:rPr>
          <w:rFonts w:ascii="Gill Sans MT" w:eastAsia="Times New Roman" w:hAnsi="Gill Sans MT" w:cs="Times New Roman"/>
          <w:sz w:val="24"/>
          <w:szCs w:val="24"/>
        </w:rPr>
        <w:t>u roku 8 radnih dana od dana dostave obavijesti (obavijest o isključenju ili obavijest o odabiru za financiranje). Prigovor se podnosi</w:t>
      </w:r>
      <w:r w:rsidR="00DE6019"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sz w:val="24"/>
          <w:szCs w:val="24"/>
        </w:rPr>
        <w:t>nad</w:t>
      </w:r>
      <w:r w:rsidR="00411D37" w:rsidRPr="006E1868">
        <w:rPr>
          <w:rFonts w:ascii="Gill Sans MT" w:eastAsia="Times New Roman" w:hAnsi="Gill Sans MT" w:cs="Times New Roman"/>
          <w:sz w:val="24"/>
          <w:szCs w:val="24"/>
        </w:rPr>
        <w:t>l</w:t>
      </w:r>
      <w:r w:rsidRPr="006E1868">
        <w:rPr>
          <w:rFonts w:ascii="Gill Sans MT" w:eastAsia="Times New Roman" w:hAnsi="Gill Sans MT" w:cs="Times New Roman"/>
          <w:sz w:val="24"/>
          <w:szCs w:val="24"/>
        </w:rPr>
        <w:t xml:space="preserve">ežnom tijelu za prigovore, na adresu: </w:t>
      </w:r>
      <w:r w:rsidR="001B2948" w:rsidRPr="006E1868">
        <w:rPr>
          <w:rFonts w:ascii="Gill Sans MT" w:eastAsia="Times New Roman" w:hAnsi="Gill Sans MT" w:cs="Times New Roman"/>
          <w:sz w:val="24"/>
          <w:szCs w:val="24"/>
        </w:rPr>
        <w:t>Ministarstvo</w:t>
      </w:r>
      <w:r w:rsidR="009149A8" w:rsidRPr="006E1868">
        <w:rPr>
          <w:rFonts w:ascii="Gill Sans MT" w:eastAsia="Times New Roman" w:hAnsi="Gill Sans MT" w:cs="Times New Roman"/>
          <w:sz w:val="24"/>
          <w:szCs w:val="24"/>
        </w:rPr>
        <w:t xml:space="preserve"> zaštite okoliša i zelene tranzicije</w:t>
      </w:r>
      <w:r w:rsidR="001B2948" w:rsidRPr="006E1868">
        <w:rPr>
          <w:rFonts w:ascii="Gill Sans MT" w:eastAsia="Times New Roman" w:hAnsi="Gill Sans MT" w:cs="Times New Roman"/>
          <w:sz w:val="24"/>
          <w:szCs w:val="24"/>
        </w:rPr>
        <w:t>, Radnička cesta 80, 10000 Zagreb</w:t>
      </w:r>
      <w:r w:rsidRPr="006E1868">
        <w:rPr>
          <w:rFonts w:ascii="Gill Sans MT" w:eastAsia="Times New Roman" w:hAnsi="Gill Sans MT" w:cs="Times New Roman"/>
          <w:sz w:val="24"/>
          <w:szCs w:val="24"/>
        </w:rPr>
        <w:t xml:space="preserve"> ili osobno</w:t>
      </w:r>
      <w:r w:rsidR="000279E9" w:rsidRPr="006E1868">
        <w:rPr>
          <w:rFonts w:ascii="Gill Sans MT" w:eastAsia="Times New Roman" w:hAnsi="Gill Sans MT" w:cs="Times New Roman"/>
          <w:sz w:val="24"/>
          <w:szCs w:val="24"/>
        </w:rPr>
        <w:t xml:space="preserve"> s naznakom za Komisiju za razmatranje prigovora“</w:t>
      </w:r>
      <w:r w:rsidRPr="006E1868">
        <w:rPr>
          <w:rFonts w:ascii="Gill Sans MT" w:eastAsia="Times New Roman" w:hAnsi="Gill Sans MT" w:cs="Times New Roman"/>
          <w:sz w:val="24"/>
          <w:szCs w:val="24"/>
        </w:rPr>
        <w:t xml:space="preserve"> - predajom u pisarnicu tijela nadležnog za rješavanje prigovora, a nadležno tijelo ga rješava u roku 30 radnih dana od dana zaprimanja. </w:t>
      </w:r>
      <w:r w:rsidR="00931117" w:rsidRPr="006E1868">
        <w:rPr>
          <w:rFonts w:ascii="Gill Sans MT" w:hAnsi="Gill Sans MT" w:cs="Times New Roman"/>
          <w:sz w:val="24"/>
          <w:szCs w:val="24"/>
        </w:rPr>
        <w:t xml:space="preserve">O prigovoru odlučuje čelnik </w:t>
      </w:r>
      <w:r w:rsidR="00564A5C" w:rsidRPr="006E1868">
        <w:rPr>
          <w:rFonts w:ascii="Gill Sans MT" w:hAnsi="Gill Sans MT" w:cs="Times New Roman"/>
          <w:sz w:val="24"/>
          <w:szCs w:val="24"/>
        </w:rPr>
        <w:t>NT</w:t>
      </w:r>
      <w:r w:rsidR="00603BA1" w:rsidRPr="006E1868">
        <w:rPr>
          <w:rFonts w:ascii="Gill Sans MT" w:hAnsi="Gill Sans MT" w:cs="Times New Roman"/>
          <w:sz w:val="24"/>
          <w:szCs w:val="24"/>
        </w:rPr>
        <w:t>-a</w:t>
      </w:r>
      <w:r w:rsidRPr="006E1868">
        <w:rPr>
          <w:rFonts w:ascii="Gill Sans MT" w:hAnsi="Gill Sans MT" w:cs="Times New Roman"/>
          <w:sz w:val="24"/>
          <w:szCs w:val="24"/>
        </w:rPr>
        <w:t xml:space="preserve"> rješenjem na temelju prijedloga Komisije za razmatranje prigovora (u nastavku tekst</w:t>
      </w:r>
      <w:r w:rsidR="00931117" w:rsidRPr="006E1868">
        <w:rPr>
          <w:rFonts w:ascii="Gill Sans MT" w:hAnsi="Gill Sans MT" w:cs="Times New Roman"/>
          <w:sz w:val="24"/>
          <w:szCs w:val="24"/>
        </w:rPr>
        <w:t xml:space="preserve">a: Komisija). Rješenje čelnika </w:t>
      </w:r>
      <w:r w:rsidR="00564A5C" w:rsidRPr="006E1868">
        <w:rPr>
          <w:rFonts w:ascii="Gill Sans MT" w:hAnsi="Gill Sans MT" w:cs="Times New Roman"/>
          <w:sz w:val="24"/>
          <w:szCs w:val="24"/>
        </w:rPr>
        <w:t>NT</w:t>
      </w:r>
      <w:r w:rsidR="00603BA1" w:rsidRPr="006E1868">
        <w:rPr>
          <w:rFonts w:ascii="Gill Sans MT" w:hAnsi="Gill Sans MT" w:cs="Times New Roman"/>
          <w:sz w:val="24"/>
          <w:szCs w:val="24"/>
        </w:rPr>
        <w:t>-a</w:t>
      </w:r>
      <w:r w:rsidRPr="006E1868">
        <w:rPr>
          <w:rFonts w:ascii="Gill Sans MT" w:hAnsi="Gill Sans MT" w:cs="Times New Roman"/>
          <w:sz w:val="24"/>
          <w:szCs w:val="24"/>
        </w:rPr>
        <w:t xml:space="preserve"> dostavlja se podnositelju prigovora. </w:t>
      </w:r>
    </w:p>
    <w:p w14:paraId="3780DCE1" w14:textId="77777777" w:rsidR="00FB7860" w:rsidRPr="006E1868" w:rsidRDefault="00FB7860"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Rješenje je izvršno te se može pokrenuti upravni spor pred nadležnim Upravnim sudom u roku 30 (trideset) dana o dana dostave rješenja. </w:t>
      </w:r>
    </w:p>
    <w:p w14:paraId="65A66D04" w14:textId="77777777" w:rsidR="00FB7860" w:rsidRPr="006E1868" w:rsidRDefault="00FB7860"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 itd.) pečat trgovačkog društva prijavitelja i dokumentaciju kojom dokazuje navode iznijete u prigovoru. Teret dokazivanja navedenih činjenica je na prijavitelju.</w:t>
      </w:r>
    </w:p>
    <w:p w14:paraId="3CB12505" w14:textId="77777777" w:rsidR="00FB7860" w:rsidRPr="006E1868" w:rsidRDefault="00FB7860"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Prigovor </w:t>
      </w:r>
      <w:r w:rsidR="002E01A0" w:rsidRPr="006E1868">
        <w:rPr>
          <w:rFonts w:ascii="Gill Sans MT" w:hAnsi="Gill Sans MT" w:cs="Times New Roman"/>
          <w:sz w:val="24"/>
          <w:szCs w:val="24"/>
        </w:rPr>
        <w:t xml:space="preserve">koji je </w:t>
      </w:r>
      <w:r w:rsidRPr="006E1868">
        <w:rPr>
          <w:rFonts w:ascii="Gill Sans MT" w:hAnsi="Gill Sans MT" w:cs="Times New Roman"/>
          <w:sz w:val="24"/>
          <w:szCs w:val="24"/>
        </w:rPr>
        <w:t xml:space="preserve">dostavljen izvan roka, podnesen od neovlaštene osobe (osobe koja nije prijavitelj ili nije ovlaštena od strane prijavitelja) </w:t>
      </w:r>
      <w:r w:rsidR="002E01A0" w:rsidRPr="006E1868">
        <w:rPr>
          <w:rFonts w:ascii="Gill Sans MT" w:hAnsi="Gill Sans MT" w:cs="Times New Roman"/>
          <w:sz w:val="24"/>
          <w:szCs w:val="24"/>
        </w:rPr>
        <w:t>ili</w:t>
      </w:r>
      <w:r w:rsidRPr="006E1868">
        <w:rPr>
          <w:rFonts w:ascii="Gill Sans MT" w:hAnsi="Gill Sans MT" w:cs="Times New Roman"/>
          <w:sz w:val="24"/>
          <w:szCs w:val="24"/>
        </w:rPr>
        <w:t xml:space="preserve"> nedopušten,</w:t>
      </w:r>
      <w:r w:rsidR="001B2948" w:rsidRPr="006E1868">
        <w:rPr>
          <w:rFonts w:ascii="Gill Sans MT" w:hAnsi="Gill Sans MT" w:cs="Times New Roman"/>
          <w:sz w:val="24"/>
          <w:szCs w:val="24"/>
        </w:rPr>
        <w:t xml:space="preserve"> </w:t>
      </w:r>
      <w:r w:rsidRPr="006E1868">
        <w:rPr>
          <w:rFonts w:ascii="Gill Sans MT" w:hAnsi="Gill Sans MT" w:cs="Times New Roman"/>
          <w:sz w:val="24"/>
          <w:szCs w:val="24"/>
        </w:rPr>
        <w:t xml:space="preserve">odbacuje se rješenjem. </w:t>
      </w:r>
    </w:p>
    <w:p w14:paraId="72E6003D" w14:textId="77777777" w:rsidR="00FB7860" w:rsidRPr="006E1868" w:rsidRDefault="00FB7860" w:rsidP="00085E9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Da bi se o prigovoru moglo odlučiti, isti mora sadržavati najmanje: </w:t>
      </w:r>
    </w:p>
    <w:p w14:paraId="7CA412AD" w14:textId="77777777" w:rsidR="00FB7860" w:rsidRPr="006E1868" w:rsidRDefault="00FB7860" w:rsidP="007E4CD4">
      <w:pPr>
        <w:pStyle w:val="Bezproreda"/>
        <w:numPr>
          <w:ilvl w:val="0"/>
          <w:numId w:val="7"/>
        </w:numPr>
        <w:jc w:val="both"/>
        <w:rPr>
          <w:rFonts w:ascii="Gill Sans MT" w:hAnsi="Gill Sans MT" w:cs="Times New Roman"/>
          <w:sz w:val="24"/>
          <w:szCs w:val="24"/>
        </w:rPr>
      </w:pPr>
      <w:r w:rsidRPr="006E1868">
        <w:rPr>
          <w:rFonts w:ascii="Gill Sans MT" w:hAnsi="Gill Sans MT" w:cs="Times New Roman"/>
          <w:sz w:val="24"/>
          <w:szCs w:val="24"/>
        </w:rPr>
        <w:t xml:space="preserve">podatke o prijavitelju, </w:t>
      </w:r>
    </w:p>
    <w:p w14:paraId="3D6D740E" w14:textId="77777777" w:rsidR="00FB7860" w:rsidRPr="006E1868" w:rsidRDefault="00FB7860" w:rsidP="007E4CD4">
      <w:pPr>
        <w:pStyle w:val="Bezproreda"/>
        <w:numPr>
          <w:ilvl w:val="0"/>
          <w:numId w:val="7"/>
        </w:numPr>
        <w:jc w:val="both"/>
        <w:rPr>
          <w:rFonts w:ascii="Gill Sans MT" w:hAnsi="Gill Sans MT" w:cs="Times New Roman"/>
          <w:sz w:val="24"/>
          <w:szCs w:val="24"/>
        </w:rPr>
      </w:pPr>
      <w:r w:rsidRPr="006E1868">
        <w:rPr>
          <w:rFonts w:ascii="Gill Sans MT" w:hAnsi="Gill Sans MT" w:cs="Times New Roman"/>
          <w:sz w:val="24"/>
          <w:szCs w:val="24"/>
        </w:rPr>
        <w:t xml:space="preserve">naziv i referentnu oznaku Poziva, </w:t>
      </w:r>
    </w:p>
    <w:p w14:paraId="2B0A04A5" w14:textId="77777777" w:rsidR="00FB7860" w:rsidRPr="006E1868" w:rsidRDefault="00FB7860" w:rsidP="007E4CD4">
      <w:pPr>
        <w:pStyle w:val="Bezproreda"/>
        <w:numPr>
          <w:ilvl w:val="0"/>
          <w:numId w:val="7"/>
        </w:numPr>
        <w:jc w:val="both"/>
        <w:rPr>
          <w:rFonts w:ascii="Gill Sans MT" w:hAnsi="Gill Sans MT" w:cs="Times New Roman"/>
          <w:sz w:val="24"/>
          <w:szCs w:val="24"/>
        </w:rPr>
      </w:pPr>
      <w:r w:rsidRPr="006E1868">
        <w:rPr>
          <w:rFonts w:ascii="Gill Sans MT" w:hAnsi="Gill Sans MT" w:cs="Times New Roman"/>
          <w:sz w:val="24"/>
          <w:szCs w:val="24"/>
        </w:rPr>
        <w:t>brojčanu oznaku i datum Obavijesti o statusu projektnog prijedloga</w:t>
      </w:r>
    </w:p>
    <w:p w14:paraId="3A60F353" w14:textId="77777777" w:rsidR="00FB7860" w:rsidRPr="006E1868" w:rsidRDefault="00FB7860" w:rsidP="007E4CD4">
      <w:pPr>
        <w:pStyle w:val="Bezproreda"/>
        <w:numPr>
          <w:ilvl w:val="0"/>
          <w:numId w:val="7"/>
        </w:numPr>
        <w:jc w:val="both"/>
        <w:rPr>
          <w:rFonts w:ascii="Gill Sans MT" w:hAnsi="Gill Sans MT" w:cs="Times New Roman"/>
          <w:sz w:val="24"/>
          <w:szCs w:val="24"/>
        </w:rPr>
      </w:pPr>
      <w:r w:rsidRPr="006E1868">
        <w:rPr>
          <w:rFonts w:ascii="Gill Sans MT" w:hAnsi="Gill Sans MT" w:cs="Times New Roman"/>
          <w:sz w:val="24"/>
          <w:szCs w:val="24"/>
        </w:rPr>
        <w:t xml:space="preserve">razloge prigovora, </w:t>
      </w:r>
    </w:p>
    <w:p w14:paraId="346398A3" w14:textId="77777777" w:rsidR="00FB7860" w:rsidRPr="006E1868" w:rsidRDefault="00FB7860" w:rsidP="007E4CD4">
      <w:pPr>
        <w:pStyle w:val="Bezproreda"/>
        <w:numPr>
          <w:ilvl w:val="0"/>
          <w:numId w:val="7"/>
        </w:numPr>
        <w:jc w:val="both"/>
        <w:rPr>
          <w:rFonts w:ascii="Gill Sans MT" w:hAnsi="Gill Sans MT" w:cs="Times New Roman"/>
          <w:sz w:val="24"/>
          <w:szCs w:val="24"/>
        </w:rPr>
      </w:pPr>
      <w:r w:rsidRPr="006E1868">
        <w:rPr>
          <w:rFonts w:ascii="Gill Sans MT" w:hAnsi="Gill Sans MT" w:cs="Times New Roman"/>
          <w:sz w:val="24"/>
          <w:szCs w:val="24"/>
        </w:rPr>
        <w:t xml:space="preserve">potpis prijavitelja ili ovlaštene osobe prijavitelja, </w:t>
      </w:r>
    </w:p>
    <w:p w14:paraId="6BE364C0" w14:textId="77777777" w:rsidR="00FB7860" w:rsidRPr="006E1868" w:rsidRDefault="00FB7860" w:rsidP="007E4CD4">
      <w:pPr>
        <w:pStyle w:val="Bezproreda"/>
        <w:numPr>
          <w:ilvl w:val="0"/>
          <w:numId w:val="7"/>
        </w:numPr>
        <w:jc w:val="both"/>
        <w:rPr>
          <w:rFonts w:ascii="Gill Sans MT" w:hAnsi="Gill Sans MT" w:cs="Times New Roman"/>
          <w:sz w:val="24"/>
          <w:szCs w:val="24"/>
        </w:rPr>
      </w:pPr>
      <w:r w:rsidRPr="006E1868">
        <w:rPr>
          <w:rFonts w:ascii="Gill Sans MT" w:hAnsi="Gill Sans MT" w:cs="Times New Roman"/>
          <w:sz w:val="24"/>
          <w:szCs w:val="24"/>
        </w:rPr>
        <w:t>pečat, ako je primjenjivo,</w:t>
      </w:r>
    </w:p>
    <w:p w14:paraId="0D9D1B28" w14:textId="77777777" w:rsidR="00FB7860" w:rsidRPr="006E1868" w:rsidRDefault="00FB7860" w:rsidP="007E4CD4">
      <w:pPr>
        <w:pStyle w:val="Bezproreda"/>
        <w:numPr>
          <w:ilvl w:val="0"/>
          <w:numId w:val="7"/>
        </w:numPr>
        <w:jc w:val="both"/>
        <w:rPr>
          <w:rFonts w:ascii="Gill Sans MT" w:hAnsi="Gill Sans MT" w:cs="Times New Roman"/>
          <w:sz w:val="24"/>
          <w:szCs w:val="24"/>
        </w:rPr>
      </w:pPr>
      <w:r w:rsidRPr="006E1868">
        <w:rPr>
          <w:rFonts w:ascii="Gill Sans MT" w:hAnsi="Gill Sans MT" w:cs="Times New Roman"/>
          <w:sz w:val="24"/>
          <w:szCs w:val="24"/>
        </w:rPr>
        <w:t>naznaku statusa potpisnika prigovora koji ga ovlašćuje na zastupanje prijavitelja (direktor, prokurist, član Uprave),</w:t>
      </w:r>
    </w:p>
    <w:p w14:paraId="5F277551" w14:textId="77777777" w:rsidR="00FB7860" w:rsidRPr="006E1868" w:rsidRDefault="00FB7860" w:rsidP="007E4CD4">
      <w:pPr>
        <w:pStyle w:val="Bezproreda"/>
        <w:numPr>
          <w:ilvl w:val="0"/>
          <w:numId w:val="7"/>
        </w:numPr>
        <w:spacing w:after="120"/>
        <w:jc w:val="both"/>
        <w:rPr>
          <w:rFonts w:ascii="Gill Sans MT" w:hAnsi="Gill Sans MT" w:cs="Times New Roman"/>
          <w:sz w:val="24"/>
          <w:szCs w:val="24"/>
        </w:rPr>
      </w:pPr>
      <w:r w:rsidRPr="006E1868">
        <w:rPr>
          <w:rFonts w:ascii="Gill Sans MT" w:hAnsi="Gill Sans MT" w:cs="Times New Roman"/>
          <w:sz w:val="24"/>
          <w:szCs w:val="24"/>
        </w:rPr>
        <w:t>punomoć za podnošenje prigovora, ako je primjenjivo.</w:t>
      </w:r>
    </w:p>
    <w:p w14:paraId="52AD54A1" w14:textId="28FA57BB" w:rsidR="008E1427" w:rsidRPr="006E1868" w:rsidRDefault="00FB7860" w:rsidP="009C5BA6">
      <w:pPr>
        <w:spacing w:after="120"/>
        <w:jc w:val="both"/>
        <w:rPr>
          <w:rFonts w:ascii="Gill Sans MT" w:hAnsi="Gill Sans MT" w:cs="Times New Roman"/>
          <w:sz w:val="24"/>
          <w:szCs w:val="24"/>
        </w:rPr>
      </w:pPr>
      <w:r w:rsidRPr="006E1868">
        <w:rPr>
          <w:rFonts w:ascii="Gill Sans MT" w:hAnsi="Gill Sans MT" w:cs="Times New Roman"/>
          <w:sz w:val="24"/>
          <w:szCs w:val="24"/>
        </w:rPr>
        <w:t>Nadležno tijelo rješava o prigovoru u roku od 30 (trideset) radnih dana od dana zaprimanja</w:t>
      </w:r>
      <w:r w:rsidR="00DE6019" w:rsidRPr="006E1868">
        <w:rPr>
          <w:rFonts w:ascii="Gill Sans MT" w:hAnsi="Gill Sans MT" w:cs="Times New Roman"/>
          <w:sz w:val="24"/>
          <w:szCs w:val="24"/>
        </w:rPr>
        <w:t xml:space="preserve"> </w:t>
      </w:r>
      <w:r w:rsidRPr="006E1868">
        <w:rPr>
          <w:rFonts w:ascii="Gill Sans MT" w:hAnsi="Gill Sans MT" w:cs="Times New Roman"/>
          <w:sz w:val="24"/>
          <w:szCs w:val="24"/>
        </w:rPr>
        <w:t xml:space="preserve">potpune dokumentacije od nadležnog </w:t>
      </w:r>
      <w:r w:rsidR="00DB2603" w:rsidRPr="006E1868">
        <w:rPr>
          <w:rFonts w:ascii="Gill Sans MT" w:hAnsi="Gill Sans MT" w:cs="Times New Roman"/>
          <w:sz w:val="24"/>
          <w:szCs w:val="24"/>
        </w:rPr>
        <w:t>tijela</w:t>
      </w:r>
      <w:r w:rsidRPr="006E1868">
        <w:rPr>
          <w:rFonts w:ascii="Gill Sans MT" w:hAnsi="Gill Sans MT" w:cs="Times New Roman"/>
          <w:sz w:val="24"/>
          <w:szCs w:val="24"/>
        </w:rPr>
        <w:t>. Potpunom dokumentacijom smatra se dokumentacija koja je dostatna za donošenje rješenja o prigovoru.</w:t>
      </w:r>
    </w:p>
    <w:p w14:paraId="5B089A98" w14:textId="2C300122" w:rsidR="00F61DDF" w:rsidRPr="006E1868" w:rsidRDefault="00F61DDF" w:rsidP="00D13287">
      <w:pPr>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Kada prigovor sadržava kakav nedostatak koji onemogućuje postupanje po prigovoru, odnosno ako je nerazumljiv ili nepotpun, prijavitelja će se na to upozoriti i odrediti rok u kojem je dužan otkloniti nedostatak, uz upozorenje na posljedice ako to ne učini. Ako se nedostaci ne otklone u zadanom roku, prigovor se neće uzeti u razmatranje, već će se rješenjem odbaciti. Prijavitelju nije dozvoljeno dostavljati ispravke ili dopune pojedinih dijelova projektne dokumentacije na vlastitu inicijativu u sklopu dostave prigovora.</w:t>
      </w:r>
    </w:p>
    <w:p w14:paraId="54D2D5C9" w14:textId="3BC02E9B" w:rsidR="00F4119E" w:rsidRPr="006E1868" w:rsidRDefault="00F4119E" w:rsidP="00D13287">
      <w:pPr>
        <w:spacing w:after="120"/>
        <w:jc w:val="both"/>
        <w:rPr>
          <w:rFonts w:ascii="Gill Sans MT" w:hAnsi="Gill Sans MT" w:cs="Times New Roman"/>
          <w:sz w:val="24"/>
          <w:szCs w:val="24"/>
        </w:rPr>
      </w:pPr>
      <w:r w:rsidRPr="006E1868">
        <w:rPr>
          <w:rFonts w:ascii="Gill Sans MT" w:hAnsi="Gill Sans MT" w:cs="Times New Roman"/>
          <w:sz w:val="24"/>
          <w:szCs w:val="24"/>
        </w:rPr>
        <w:t>O prigovoru se razmatra na temelju priložene dokumentacije prijavitelja. Odluka o prigovoru se donosi u obliku upravnog rješenja te se protiv istoga može pokrenuti upravni spor.</w:t>
      </w:r>
    </w:p>
    <w:p w14:paraId="78E17101" w14:textId="37605956" w:rsidR="00FB7860" w:rsidRPr="006E1868" w:rsidRDefault="00FB7860" w:rsidP="0020312A">
      <w:pPr>
        <w:pStyle w:val="Bezproreda"/>
        <w:jc w:val="both"/>
        <w:rPr>
          <w:rFonts w:ascii="Gill Sans MT" w:hAnsi="Gill Sans MT" w:cs="Times New Roman"/>
          <w:sz w:val="24"/>
          <w:szCs w:val="24"/>
        </w:rPr>
      </w:pPr>
    </w:p>
    <w:p w14:paraId="7BB931C4" w14:textId="77777777" w:rsidR="009F7FB3" w:rsidRPr="006E1868" w:rsidRDefault="2CA976CE" w:rsidP="005912ED">
      <w:pPr>
        <w:pStyle w:val="Naslov2"/>
      </w:pPr>
      <w:bookmarkStart w:id="481" w:name="_Toc124858078"/>
      <w:bookmarkStart w:id="482" w:name="_Toc125100373"/>
      <w:bookmarkStart w:id="483" w:name="_Toc126055390"/>
      <w:bookmarkStart w:id="484" w:name="_Toc176951128"/>
      <w:bookmarkEnd w:id="481"/>
      <w:bookmarkEnd w:id="482"/>
      <w:bookmarkEnd w:id="483"/>
      <w:r w:rsidRPr="006E1868">
        <w:t>Ugovaranje</w:t>
      </w:r>
      <w:bookmarkEnd w:id="484"/>
    </w:p>
    <w:p w14:paraId="35224589" w14:textId="2BD154CE" w:rsidR="0075085B" w:rsidRPr="006E1868" w:rsidRDefault="0075085B" w:rsidP="0075085B">
      <w:pPr>
        <w:pStyle w:val="Bezproreda"/>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Po donošenju Odluke o financiranju </w:t>
      </w:r>
      <w:r w:rsidR="00180C12" w:rsidRPr="006E1868">
        <w:rPr>
          <w:rFonts w:ascii="Gill Sans MT" w:eastAsia="Times New Roman" w:hAnsi="Gill Sans MT" w:cs="Times New Roman"/>
          <w:sz w:val="24"/>
          <w:szCs w:val="24"/>
        </w:rPr>
        <w:t>N</w:t>
      </w:r>
      <w:r w:rsidRPr="006E1868">
        <w:rPr>
          <w:rFonts w:ascii="Gill Sans MT" w:eastAsia="Times New Roman" w:hAnsi="Gill Sans MT" w:cs="Times New Roman"/>
          <w:sz w:val="24"/>
          <w:szCs w:val="24"/>
        </w:rPr>
        <w:t>T priprema Ugovor o dodjeli bespovratnih sredstava s uspješnim Prijaviteljem, budućim Korisnikom, primjenom obrasca iz Priloga 1 ovog Poziva. NT će po donesenoj Odluci o financiranju obavijestiti Prijavitelja o dokumentaciji koju je potrebno dostaviti kao preduvjet za potpisivanje Ugovora o dodjeli bespovratnih sredstava, te mu za to ostaviti primjeren rok.</w:t>
      </w:r>
    </w:p>
    <w:p w14:paraId="7ED276E0" w14:textId="77777777" w:rsidR="0075085B" w:rsidRPr="006E1868" w:rsidRDefault="0075085B" w:rsidP="0075085B">
      <w:pPr>
        <w:pStyle w:val="Bezproreda"/>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Nadležno tijelo osigurava da Prijavitelj prije potpisivanja bude upoznat s odredbama Ugovora o dodjeli bespovratnih sredstava.</w:t>
      </w:r>
    </w:p>
    <w:p w14:paraId="6B2774F8" w14:textId="77777777" w:rsidR="0075085B" w:rsidRPr="006E1868" w:rsidRDefault="0075085B" w:rsidP="0075085B">
      <w:pPr>
        <w:pStyle w:val="Bezproreda"/>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Rok za pripremu i potpisivanje Ugovora o dodjeli bespovratnih sredstava ne može biti duži od 30 dana od datuma dostave obavijesti o donošenju Odluke o financiranju Korisniku, može se produžiti na zahtjev Prijavitelja, uz prethodnu suglasnost KT-a, u opravdanim slučajevima koji su uzrokovani događajima izvan utjecaja NT-a i Prijavitelja/Korisnika. Strane Ugovora o dodjeli bespovratnih sredstava su NT, PT i Korisnik.</w:t>
      </w:r>
    </w:p>
    <w:p w14:paraId="63BF4933" w14:textId="77777777" w:rsidR="0075085B" w:rsidRPr="006E1868" w:rsidRDefault="0075085B" w:rsidP="0075085B">
      <w:pPr>
        <w:pStyle w:val="Bezproreda"/>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Kroz sustav </w:t>
      </w:r>
      <w:proofErr w:type="spellStart"/>
      <w:r w:rsidRPr="006E1868">
        <w:rPr>
          <w:rFonts w:ascii="Gill Sans MT" w:eastAsia="Times New Roman" w:hAnsi="Gill Sans MT" w:cs="Times New Roman"/>
          <w:sz w:val="24"/>
          <w:szCs w:val="24"/>
        </w:rPr>
        <w:t>eNPOO</w:t>
      </w:r>
      <w:proofErr w:type="spellEnd"/>
      <w:r w:rsidRPr="006E1868">
        <w:rPr>
          <w:rFonts w:ascii="Gill Sans MT" w:eastAsia="Times New Roman" w:hAnsi="Gill Sans MT" w:cs="Times New Roman"/>
          <w:sz w:val="24"/>
          <w:szCs w:val="24"/>
        </w:rPr>
        <w:t xml:space="preserve"> se obavještava Korisnika da će se u slučaju nepotpisivanja Ugovora o dodjeli bespovratnih sredstava, njegovo potpisivanje otkazati u roku koji odredi nadležno tijelo. </w:t>
      </w:r>
    </w:p>
    <w:p w14:paraId="6CE39406" w14:textId="77777777" w:rsidR="007A2E0B" w:rsidRPr="006E1868" w:rsidRDefault="0075085B" w:rsidP="0075085B">
      <w:pPr>
        <w:pStyle w:val="Bezproreda"/>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Ugovor o dodjeli bespovratnih sredstava stupa na snagu tek kada ga potpiše zadnja ugovorna strana te je na snazi do izvršenja svih obaveza ugovornih strana. </w:t>
      </w:r>
    </w:p>
    <w:p w14:paraId="3C681427" w14:textId="4AC547E4" w:rsidR="0075085B" w:rsidRPr="006E1868" w:rsidRDefault="0075085B" w:rsidP="0075085B">
      <w:pPr>
        <w:pStyle w:val="Bezproreda"/>
        <w:spacing w:after="120"/>
        <w:jc w:val="both"/>
        <w:rPr>
          <w:rFonts w:ascii="Gill Sans MT" w:eastAsia="Times New Roman" w:hAnsi="Gill Sans MT" w:cs="Times New Roman"/>
          <w:sz w:val="24"/>
          <w:szCs w:val="24"/>
        </w:rPr>
      </w:pPr>
      <w:r w:rsidRPr="006E1868">
        <w:rPr>
          <w:rFonts w:ascii="Gill Sans MT" w:eastAsia="Times New Roman" w:hAnsi="Gill Sans MT" w:cs="Times New Roman"/>
          <w:sz w:val="24"/>
          <w:szCs w:val="24"/>
        </w:rPr>
        <w:t xml:space="preserve">Prije potpisivanja Ugovora, Prijavitelj/Korisnik mora dostaviti Izjavu, koji je potpisao on ili za to ovlaštena osoba, kojom potvrđuje da u odnosu na podatke dostavljene u projektnom prijedlogu, nisu nastupile promjene koje bi utjecale na postupak dodjele bespovratnih sredstava te donošenja Odluke o financiranju u odnosu na njegov projekt te da su provedbeni kapaciteti Prijavitelja nepromijenjeni. </w:t>
      </w:r>
    </w:p>
    <w:p w14:paraId="5638F7F9" w14:textId="050B1CE7" w:rsidR="00FB7860" w:rsidRPr="006E1868" w:rsidRDefault="0075085B" w:rsidP="0075085B">
      <w:pPr>
        <w:pStyle w:val="Bezproreda"/>
        <w:spacing w:after="120"/>
        <w:jc w:val="both"/>
        <w:rPr>
          <w:rFonts w:ascii="Gill Sans MT" w:hAnsi="Gill Sans MT" w:cs="Times New Roman"/>
          <w:sz w:val="24"/>
          <w:szCs w:val="24"/>
        </w:rPr>
      </w:pPr>
      <w:r w:rsidRPr="006E1868">
        <w:rPr>
          <w:rFonts w:ascii="Gill Sans MT" w:eastAsia="Times New Roman" w:hAnsi="Gill Sans MT" w:cs="Times New Roman"/>
          <w:sz w:val="24"/>
          <w:szCs w:val="24"/>
        </w:rPr>
        <w:t>Prije potpisivanja Ugovora o dodjeli bespovratnih sredstva, pojašnjenja, prilagodbe ili manje korekcije mogu se unijeti u opis projekta u onoj mjeri u kojoj neće dovesti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w:t>
      </w:r>
      <w:r w:rsidR="008A3976" w:rsidRPr="006E1868">
        <w:rPr>
          <w:rFonts w:ascii="Gill Sans MT" w:eastAsia="Times New Roman" w:hAnsi="Gill Sans MT" w:cs="Times New Roman"/>
          <w:sz w:val="24"/>
          <w:szCs w:val="24"/>
        </w:rPr>
        <w:t>t</w:t>
      </w:r>
      <w:r w:rsidRPr="006E1868">
        <w:rPr>
          <w:rFonts w:ascii="Gill Sans MT" w:eastAsia="Times New Roman" w:hAnsi="Gill Sans MT" w:cs="Times New Roman"/>
          <w:sz w:val="24"/>
          <w:szCs w:val="24"/>
        </w:rPr>
        <w:t>ljivost</w:t>
      </w:r>
      <w:r w:rsidR="008A3976" w:rsidRPr="006E1868">
        <w:rPr>
          <w:rFonts w:ascii="Gill Sans MT" w:eastAsia="Times New Roman" w:hAnsi="Gill Sans MT" w:cs="Times New Roman"/>
          <w:sz w:val="24"/>
          <w:szCs w:val="24"/>
        </w:rPr>
        <w:t>i</w:t>
      </w:r>
      <w:r w:rsidRPr="006E1868">
        <w:rPr>
          <w:rFonts w:ascii="Gill Sans MT" w:eastAsia="Times New Roman" w:hAnsi="Gill Sans MT" w:cs="Times New Roman"/>
          <w:sz w:val="24"/>
          <w:szCs w:val="24"/>
        </w:rPr>
        <w:t xml:space="preserve"> projekta i aktivnosti te ocjene kvalitete.</w:t>
      </w:r>
    </w:p>
    <w:p w14:paraId="628DF434" w14:textId="77777777" w:rsidR="00FB7860" w:rsidRPr="006E1868" w:rsidRDefault="00FB7860" w:rsidP="00085E90">
      <w:pPr>
        <w:jc w:val="both"/>
        <w:rPr>
          <w:rFonts w:ascii="Gill Sans MT" w:hAnsi="Gill Sans MT"/>
          <w:sz w:val="24"/>
          <w:szCs w:val="24"/>
        </w:rPr>
      </w:pPr>
    </w:p>
    <w:p w14:paraId="7ADE6C8B" w14:textId="77777777" w:rsidR="2CA976CE" w:rsidRPr="006E1868" w:rsidRDefault="2CA976CE" w:rsidP="005912ED">
      <w:pPr>
        <w:pStyle w:val="Naslov2"/>
      </w:pPr>
      <w:bookmarkStart w:id="485" w:name="_Toc176951129"/>
      <w:r w:rsidRPr="006E1868">
        <w:t>Povlačenje projektnog prijedloga</w:t>
      </w:r>
      <w:bookmarkEnd w:id="485"/>
    </w:p>
    <w:p w14:paraId="3C0C6E70" w14:textId="0CD3A82B" w:rsidR="00495B40" w:rsidRPr="006E1868" w:rsidRDefault="00717455" w:rsidP="00834987">
      <w:pPr>
        <w:spacing w:after="120"/>
        <w:jc w:val="both"/>
        <w:rPr>
          <w:rFonts w:ascii="Gill Sans MT" w:hAnsi="Gill Sans MT"/>
          <w:sz w:val="24"/>
          <w:szCs w:val="24"/>
        </w:rPr>
      </w:pPr>
      <w:r w:rsidRPr="006E1868">
        <w:rPr>
          <w:rFonts w:ascii="Gill Sans MT" w:eastAsia="Times New Roman" w:hAnsi="Gill Sans MT" w:cs="Times New Roman"/>
          <w:sz w:val="24"/>
          <w:szCs w:val="24"/>
        </w:rPr>
        <w:t xml:space="preserve">Do trenutka donošenja Odluke o financiranju, u bilo kojoj fazi postupka dodjele, Prijavitelj pisanom obaviješću nadležnom tijelu </w:t>
      </w:r>
      <w:bookmarkStart w:id="486" w:name="_Hlk167091365"/>
      <w:r w:rsidRPr="006E1868">
        <w:rPr>
          <w:rFonts w:ascii="Gill Sans MT" w:eastAsia="Times New Roman" w:hAnsi="Gill Sans MT" w:cs="Times New Roman"/>
          <w:sz w:val="24"/>
          <w:szCs w:val="24"/>
        </w:rPr>
        <w:t xml:space="preserve">ili kroz sustav </w:t>
      </w:r>
      <w:proofErr w:type="spellStart"/>
      <w:r w:rsidRPr="006E1868">
        <w:rPr>
          <w:rFonts w:ascii="Gill Sans MT" w:eastAsia="Times New Roman" w:hAnsi="Gill Sans MT" w:cs="Times New Roman"/>
          <w:sz w:val="24"/>
          <w:szCs w:val="24"/>
        </w:rPr>
        <w:t>eNPOO</w:t>
      </w:r>
      <w:proofErr w:type="spellEnd"/>
      <w:r w:rsidRPr="006E1868">
        <w:rPr>
          <w:rFonts w:ascii="Gill Sans MT" w:eastAsia="Times New Roman" w:hAnsi="Gill Sans MT" w:cs="Times New Roman"/>
          <w:sz w:val="24"/>
          <w:szCs w:val="24"/>
        </w:rPr>
        <w:t xml:space="preserve"> </w:t>
      </w:r>
      <w:bookmarkEnd w:id="486"/>
      <w:r w:rsidRPr="006E1868">
        <w:rPr>
          <w:rFonts w:ascii="Gill Sans MT" w:eastAsia="Times New Roman" w:hAnsi="Gill Sans MT" w:cs="Times New Roman"/>
          <w:sz w:val="24"/>
          <w:szCs w:val="24"/>
        </w:rPr>
        <w:t>može povući svoj projektni prijedlog iz postupka dodjele.</w:t>
      </w:r>
    </w:p>
    <w:p w14:paraId="43F5802D" w14:textId="77777777" w:rsidR="00D64DAD" w:rsidRPr="006E1868" w:rsidRDefault="00D64DAD" w:rsidP="00085E90">
      <w:pPr>
        <w:rPr>
          <w:rFonts w:ascii="Gill Sans MT" w:hAnsi="Gill Sans MT"/>
          <w:sz w:val="24"/>
          <w:szCs w:val="24"/>
        </w:rPr>
      </w:pPr>
    </w:p>
    <w:p w14:paraId="3C430EBF" w14:textId="77777777" w:rsidR="008F462C" w:rsidRPr="006E1868" w:rsidRDefault="00477001" w:rsidP="0026575F">
      <w:pPr>
        <w:pStyle w:val="Naslov1"/>
      </w:pPr>
      <w:bookmarkStart w:id="487" w:name="_ODREDBE_KOJE_SE"/>
      <w:bookmarkStart w:id="488" w:name="_Toc2260445"/>
      <w:bookmarkStart w:id="489" w:name="_Toc176951130"/>
      <w:bookmarkEnd w:id="487"/>
      <w:r w:rsidRPr="006E1868">
        <w:t xml:space="preserve">RAZDOBLJE PROVEDBE </w:t>
      </w:r>
      <w:bookmarkEnd w:id="488"/>
      <w:r w:rsidRPr="006E1868">
        <w:t>PROJEKTA</w:t>
      </w:r>
      <w:bookmarkEnd w:id="489"/>
    </w:p>
    <w:p w14:paraId="6CE0ED7F" w14:textId="77777777" w:rsidR="00CD1FC0" w:rsidRPr="006E1868" w:rsidRDefault="00CD1FC0" w:rsidP="00CD1FC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Pod razdobljem provedbe projekta podrazumijeva se datum početka obavljanja aktivnosti i predviđenog završetka obavljanja aktivnosti provedbe projekta. Razdoblje provedbe projekta bit će definirano u Ugovoru. </w:t>
      </w:r>
    </w:p>
    <w:p w14:paraId="6485DC56" w14:textId="0C440C79" w:rsidR="00DF2A15" w:rsidRPr="006E1868" w:rsidRDefault="00CD1FC0" w:rsidP="00CD1FC0">
      <w:pPr>
        <w:pStyle w:val="Bezproreda"/>
        <w:spacing w:after="120"/>
        <w:jc w:val="both"/>
        <w:rPr>
          <w:rFonts w:ascii="Gill Sans MT" w:hAnsi="Gill Sans MT" w:cs="Times New Roman"/>
          <w:sz w:val="24"/>
          <w:szCs w:val="24"/>
        </w:rPr>
      </w:pPr>
      <w:r w:rsidRPr="006E1868">
        <w:rPr>
          <w:rFonts w:ascii="Gill Sans MT" w:hAnsi="Gill Sans MT" w:cs="Times New Roman"/>
          <w:sz w:val="24"/>
          <w:szCs w:val="24"/>
        </w:rPr>
        <w:t xml:space="preserve">Razdoblje provedbe projekta traje od početka obavljanja aktivnosti projekta, a najranije počevši od </w:t>
      </w:r>
      <w:r w:rsidR="002A2A46" w:rsidRPr="006E1868">
        <w:rPr>
          <w:rFonts w:ascii="Gill Sans MT" w:hAnsi="Gill Sans MT" w:cs="Times New Roman"/>
          <w:sz w:val="24"/>
          <w:szCs w:val="24"/>
        </w:rPr>
        <w:t xml:space="preserve">dana podnošenja projektnog prijedloga </w:t>
      </w:r>
      <w:r w:rsidRPr="006E1868">
        <w:rPr>
          <w:rFonts w:ascii="Gill Sans MT" w:hAnsi="Gill Sans MT" w:cs="Times New Roman"/>
          <w:sz w:val="24"/>
          <w:szCs w:val="24"/>
        </w:rPr>
        <w:t xml:space="preserve">do završetka obavljanja predmetnih aktivnosti, </w:t>
      </w:r>
      <w:r w:rsidR="00C42766" w:rsidRPr="006E1868">
        <w:rPr>
          <w:rFonts w:ascii="Gill Sans MT" w:eastAsia="Times New Roman" w:hAnsi="Gill Sans MT" w:cs="Times New Roman"/>
          <w:sz w:val="24"/>
          <w:szCs w:val="24"/>
        </w:rPr>
        <w:t>do inicijalno planirano 31. prosinca 2025.</w:t>
      </w:r>
      <w:r w:rsidR="009034CF" w:rsidRPr="006E1868">
        <w:rPr>
          <w:rFonts w:ascii="Gill Sans MT" w:eastAsia="Times New Roman" w:hAnsi="Gill Sans MT" w:cs="Times New Roman"/>
          <w:sz w:val="24"/>
          <w:szCs w:val="24"/>
          <w:vertAlign w:val="superscript"/>
        </w:rPr>
        <w:t>31</w:t>
      </w:r>
    </w:p>
    <w:tbl>
      <w:tblPr>
        <w:tblStyle w:val="TableGrid1"/>
        <w:tblW w:w="0" w:type="auto"/>
        <w:tblInd w:w="108" w:type="dxa"/>
        <w:tblLook w:val="04A0" w:firstRow="1" w:lastRow="0" w:firstColumn="1" w:lastColumn="0" w:noHBand="0" w:noVBand="1"/>
      </w:tblPr>
      <w:tblGrid>
        <w:gridCol w:w="9072"/>
      </w:tblGrid>
      <w:tr w:rsidR="008521C4" w:rsidRPr="006E1868" w14:paraId="5212E16A" w14:textId="77777777" w:rsidTr="0013195C">
        <w:tc>
          <w:tcPr>
            <w:tcW w:w="9072" w:type="dxa"/>
            <w:shd w:val="clear" w:color="auto" w:fill="D6F8D7"/>
          </w:tcPr>
          <w:p w14:paraId="7E62BB0F" w14:textId="77777777" w:rsidR="000B16AA" w:rsidRPr="006E1868" w:rsidRDefault="000B16AA" w:rsidP="00085E90">
            <w:pPr>
              <w:widowControl w:val="0"/>
              <w:autoSpaceDE w:val="0"/>
              <w:autoSpaceDN w:val="0"/>
              <w:adjustRightInd w:val="0"/>
              <w:spacing w:before="60"/>
              <w:jc w:val="both"/>
              <w:rPr>
                <w:rFonts w:ascii="Gill Sans MT" w:hAnsi="Gill Sans MT" w:cs="Times New Roman"/>
                <w:b/>
                <w:i/>
                <w:sz w:val="24"/>
                <w:szCs w:val="24"/>
              </w:rPr>
            </w:pPr>
            <w:r w:rsidRPr="006E1868">
              <w:rPr>
                <w:rFonts w:ascii="Gill Sans MT" w:hAnsi="Gill Sans MT" w:cs="Times New Roman"/>
                <w:b/>
                <w:i/>
                <w:sz w:val="24"/>
                <w:szCs w:val="24"/>
              </w:rPr>
              <w:t xml:space="preserve">Napomena: </w:t>
            </w:r>
          </w:p>
          <w:p w14:paraId="2CAF3D44" w14:textId="77777777" w:rsidR="000B16AA" w:rsidRPr="006E1868" w:rsidRDefault="000B16AA" w:rsidP="00085E90">
            <w:pPr>
              <w:widowControl w:val="0"/>
              <w:autoSpaceDE w:val="0"/>
              <w:autoSpaceDN w:val="0"/>
              <w:adjustRightInd w:val="0"/>
              <w:spacing w:before="60" w:after="60"/>
              <w:jc w:val="both"/>
              <w:rPr>
                <w:rFonts w:ascii="Gill Sans MT" w:hAnsi="Gill Sans MT" w:cs="Times New Roman"/>
                <w:i/>
                <w:sz w:val="24"/>
                <w:szCs w:val="24"/>
              </w:rPr>
            </w:pPr>
            <w:r w:rsidRPr="006E1868">
              <w:rPr>
                <w:rFonts w:ascii="Gill Sans MT" w:hAnsi="Gill Sans MT" w:cs="Times New Roman"/>
                <w:i/>
                <w:sz w:val="24"/>
                <w:szCs w:val="24"/>
              </w:rPr>
              <w:lastRenderedPageBreak/>
              <w:t xml:space="preserve">Odobrenje financiranja aktivnosti projekta koje su započele ili su već dovršene te s njima povezanih troškova moguće je pod uvjetom da se radi o prihvatljivim kategorijama aktivnosti te s njima povezanih troškova, a koji su ostvareni tijekom razdoblja provedbe projekta (najranije od 1. veljače 2020. godine). Predmetno odobrenje uvjetovano je i s poštivanjem (sukladnošću) sa svim ostalim relevantnim kriterijima prihvatljivosti navedenim u ovom Pozivu. </w:t>
            </w:r>
          </w:p>
          <w:p w14:paraId="59CE1545" w14:textId="256B53FB" w:rsidR="000B16AA" w:rsidRPr="006E1868" w:rsidRDefault="000B16AA" w:rsidP="00085E90">
            <w:pPr>
              <w:widowControl w:val="0"/>
              <w:autoSpaceDE w:val="0"/>
              <w:autoSpaceDN w:val="0"/>
              <w:adjustRightInd w:val="0"/>
              <w:spacing w:before="60" w:after="60"/>
              <w:jc w:val="both"/>
              <w:rPr>
                <w:rFonts w:ascii="Gill Sans MT" w:hAnsi="Gill Sans MT" w:cs="Times New Roman"/>
                <w:i/>
                <w:sz w:val="24"/>
                <w:szCs w:val="24"/>
              </w:rPr>
            </w:pPr>
            <w:r w:rsidRPr="006E1868">
              <w:rPr>
                <w:rFonts w:ascii="Gill Sans MT" w:hAnsi="Gill Sans MT" w:cs="Times New Roman"/>
                <w:i/>
                <w:sz w:val="24"/>
                <w:szCs w:val="24"/>
              </w:rPr>
              <w:t xml:space="preserve">Skreće se posebna pažnja na pravila koja proizlaze iz članka 6. Uredbe </w:t>
            </w:r>
            <w:r w:rsidR="00684BAF" w:rsidRPr="006E1868">
              <w:rPr>
                <w:rFonts w:ascii="Gill Sans MT" w:hAnsi="Gill Sans MT" w:cs="Times New Roman"/>
                <w:i/>
                <w:sz w:val="24"/>
                <w:szCs w:val="24"/>
              </w:rPr>
              <w:t>Komisije (EU)</w:t>
            </w:r>
            <w:r w:rsidR="00684BAF" w:rsidRPr="006E1868">
              <w:rPr>
                <w:rFonts w:ascii="Gill Sans MT" w:hAnsi="Gill Sans MT"/>
                <w:sz w:val="24"/>
                <w:szCs w:val="24"/>
              </w:rPr>
              <w:t xml:space="preserve"> </w:t>
            </w:r>
            <w:r w:rsidRPr="006E1868">
              <w:rPr>
                <w:rFonts w:ascii="Gill Sans MT" w:hAnsi="Gill Sans MT" w:cs="Times New Roman"/>
                <w:i/>
                <w:sz w:val="24"/>
                <w:szCs w:val="24"/>
              </w:rPr>
              <w:t>651/2014 o učinku poticaja prema kojem radovi koje se prijavljuju prema Programu dodjele državnih potpora</w:t>
            </w:r>
            <w:r w:rsidR="00351F94" w:rsidRPr="006E1868">
              <w:rPr>
                <w:rFonts w:ascii="Gill Sans MT" w:hAnsi="Gill Sans MT" w:cs="Times New Roman"/>
                <w:i/>
                <w:sz w:val="24"/>
                <w:szCs w:val="24"/>
              </w:rPr>
              <w:t xml:space="preserve"> ne</w:t>
            </w:r>
            <w:r w:rsidRPr="006E1868">
              <w:rPr>
                <w:rFonts w:ascii="Gill Sans MT" w:hAnsi="Gill Sans MT" w:cs="Times New Roman"/>
                <w:i/>
                <w:sz w:val="24"/>
                <w:szCs w:val="24"/>
              </w:rPr>
              <w:t xml:space="preserve"> smiju započeti prije prijave projektnog prijedloga na Poziv. Početak radova se u skladu s člankom 2. točkom 23. Uredba</w:t>
            </w:r>
            <w:r w:rsidR="00684BAF" w:rsidRPr="006E1868">
              <w:rPr>
                <w:rFonts w:ascii="Gill Sans MT" w:hAnsi="Gill Sans MT"/>
                <w:sz w:val="24"/>
                <w:szCs w:val="24"/>
              </w:rPr>
              <w:t xml:space="preserve"> </w:t>
            </w:r>
            <w:r w:rsidR="00684BAF" w:rsidRPr="006E1868">
              <w:rPr>
                <w:rFonts w:ascii="Gill Sans MT" w:hAnsi="Gill Sans MT" w:cs="Times New Roman"/>
                <w:i/>
                <w:sz w:val="24"/>
                <w:szCs w:val="24"/>
              </w:rPr>
              <w:t>Komisije (EU)</w:t>
            </w:r>
            <w:r w:rsidR="00684BAF" w:rsidRPr="006E1868">
              <w:rPr>
                <w:rFonts w:ascii="Gill Sans MT" w:hAnsi="Gill Sans MT"/>
                <w:sz w:val="24"/>
                <w:szCs w:val="24"/>
              </w:rPr>
              <w:t xml:space="preserve"> </w:t>
            </w:r>
            <w:r w:rsidRPr="006E1868">
              <w:rPr>
                <w:rFonts w:ascii="Gill Sans MT" w:hAnsi="Gill Sans MT" w:cs="Times New Roman"/>
                <w:i/>
                <w:sz w:val="24"/>
                <w:szCs w:val="24"/>
              </w:rPr>
              <w:t xml:space="preserve"> 651/2014 smatra početak građevinskih radova povezanih s ulaganjem ili prva zakonski obvezujuća obveza za naručivanje opreme ili bilo koja druga obveza koja ulaganje čini neopozivim, ovisno što nastupi prije. Kupnja zemljišta i</w:t>
            </w:r>
            <w:r w:rsidR="00DE6019" w:rsidRPr="006E1868">
              <w:rPr>
                <w:rFonts w:ascii="Gill Sans MT" w:hAnsi="Gill Sans MT" w:cs="Times New Roman"/>
                <w:i/>
                <w:sz w:val="24"/>
                <w:szCs w:val="24"/>
              </w:rPr>
              <w:t xml:space="preserve"> </w:t>
            </w:r>
            <w:r w:rsidRPr="006E1868">
              <w:rPr>
                <w:rFonts w:ascii="Gill Sans MT" w:hAnsi="Gill Sans MT" w:cs="Times New Roman"/>
                <w:i/>
                <w:sz w:val="24"/>
                <w:szCs w:val="24"/>
              </w:rPr>
              <w:t>pripremni radovi, primjerice ishođenje dozvola i izrada studija izvedivosti, ne smatraju se početkom radova. U slučaju preuzimanja „početak radova“ znači trenutak stjecanja imovine koja je izravno povezana s stečeno poslovnom jedinicom.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pripremi radovi a ne kao „početak radova“ pod uvjetom da je ispunjen uvjet nepostojanja obveze koja ulaganje čini neopozivim.</w:t>
            </w:r>
            <w:r w:rsidR="00DE6019" w:rsidRPr="006E1868">
              <w:rPr>
                <w:rFonts w:ascii="Gill Sans MT" w:hAnsi="Gill Sans MT" w:cs="Times New Roman"/>
                <w:i/>
                <w:sz w:val="24"/>
                <w:szCs w:val="24"/>
              </w:rPr>
              <w:t xml:space="preserve"> </w:t>
            </w:r>
          </w:p>
        </w:tc>
      </w:tr>
    </w:tbl>
    <w:p w14:paraId="395E882F" w14:textId="77777777" w:rsidR="00C154D7" w:rsidRPr="006E1868" w:rsidRDefault="00C154D7" w:rsidP="00085E90">
      <w:pPr>
        <w:pStyle w:val="Bezproreda"/>
        <w:jc w:val="both"/>
        <w:rPr>
          <w:rFonts w:ascii="Gill Sans MT" w:hAnsi="Gill Sans MT" w:cs="Times New Roman"/>
          <w:i/>
          <w:sz w:val="24"/>
          <w:szCs w:val="24"/>
          <w:u w:val="single"/>
        </w:rPr>
      </w:pPr>
    </w:p>
    <w:p w14:paraId="7A9B4365" w14:textId="77777777" w:rsidR="000B16AA" w:rsidRPr="006E1868" w:rsidRDefault="000279E9" w:rsidP="00085E90">
      <w:pPr>
        <w:spacing w:after="120"/>
        <w:jc w:val="both"/>
        <w:rPr>
          <w:rFonts w:ascii="Gill Sans MT" w:hAnsi="Gill Sans MT" w:cs="Times New Roman"/>
          <w:sz w:val="24"/>
          <w:szCs w:val="24"/>
        </w:rPr>
      </w:pPr>
      <w:r w:rsidRPr="006E1868">
        <w:rPr>
          <w:rFonts w:ascii="Gill Sans MT" w:hAnsi="Gill Sans MT" w:cs="Times New Roman"/>
          <w:sz w:val="24"/>
          <w:szCs w:val="24"/>
        </w:rPr>
        <w:t>O</w:t>
      </w:r>
      <w:r w:rsidR="000B16AA" w:rsidRPr="006E1868">
        <w:rPr>
          <w:rFonts w:ascii="Gill Sans MT" w:hAnsi="Gill Sans MT" w:cs="Times New Roman"/>
          <w:sz w:val="24"/>
          <w:szCs w:val="24"/>
        </w:rPr>
        <w:t xml:space="preserve">dredba o prihvatljivosti financiranja projektnih aktivnosti koje su započele ili su već dovršene odnosi </w:t>
      </w:r>
      <w:r w:rsidRPr="006E1868">
        <w:rPr>
          <w:rFonts w:ascii="Gill Sans MT" w:hAnsi="Gill Sans MT" w:cs="Times New Roman"/>
          <w:sz w:val="24"/>
          <w:szCs w:val="24"/>
        </w:rPr>
        <w:t xml:space="preserve">se </w:t>
      </w:r>
      <w:r w:rsidR="000B16AA" w:rsidRPr="006E1868">
        <w:rPr>
          <w:rFonts w:ascii="Gill Sans MT" w:hAnsi="Gill Sans MT" w:cs="Times New Roman"/>
          <w:sz w:val="24"/>
          <w:szCs w:val="24"/>
        </w:rPr>
        <w:t>isključivo na troškove provedbe koji su plaćeni iz (vlastitih) sredstava Prijavitelja. Troškovi provedbe takvih aktivnosti plaćenih iz drugih izvora osim vlastitih sredstava Prijavitelja nisu prihvatljivi (npr. iz sredstava Fonda za zaštitu okoliša i energetsku učinkovitost). Prijavitelj mora biti spreman započeti s provedbom aktivnosti projekta, uključujući pokretanje postupaka nabave relevantnih za pravovremenu provedbu aktivnosti, u skladu s planom aktivnosti u</w:t>
      </w:r>
      <w:r w:rsidR="00A42E72" w:rsidRPr="006E1868">
        <w:rPr>
          <w:rFonts w:ascii="Gill Sans MT" w:hAnsi="Gill Sans MT" w:cs="Times New Roman"/>
          <w:sz w:val="24"/>
          <w:szCs w:val="24"/>
        </w:rPr>
        <w:t xml:space="preserve"> Obrascu 1</w:t>
      </w:r>
      <w:r w:rsidR="008E3720" w:rsidRPr="006E1868">
        <w:rPr>
          <w:rFonts w:ascii="Gill Sans MT" w:hAnsi="Gill Sans MT" w:cs="Times New Roman"/>
          <w:sz w:val="24"/>
          <w:szCs w:val="24"/>
        </w:rPr>
        <w:t xml:space="preserve"> </w:t>
      </w:r>
      <w:r w:rsidR="000B16AA" w:rsidRPr="006E1868">
        <w:rPr>
          <w:rFonts w:ascii="Gill Sans MT" w:hAnsi="Gill Sans MT" w:cs="Times New Roman"/>
          <w:sz w:val="24"/>
          <w:szCs w:val="24"/>
        </w:rPr>
        <w:t>Prijavnom obrascu i ostaloj projektnoj dokumentaciji.</w:t>
      </w:r>
    </w:p>
    <w:p w14:paraId="31756F1B" w14:textId="77777777" w:rsidR="009933D1" w:rsidRPr="006E1868" w:rsidRDefault="009933D1" w:rsidP="00085E90">
      <w:pPr>
        <w:spacing w:after="120"/>
        <w:jc w:val="both"/>
        <w:rPr>
          <w:rFonts w:ascii="Gill Sans MT" w:hAnsi="Gill Sans MT" w:cs="Times New Roman"/>
          <w:sz w:val="24"/>
          <w:szCs w:val="24"/>
        </w:rPr>
      </w:pPr>
    </w:p>
    <w:p w14:paraId="2FCC468F" w14:textId="486852EA" w:rsidR="00174B72" w:rsidRPr="006E1868" w:rsidRDefault="00174B72" w:rsidP="005912ED">
      <w:pPr>
        <w:pStyle w:val="Naslov2"/>
      </w:pPr>
      <w:bookmarkStart w:id="490" w:name="_Toc176951131"/>
      <w:r w:rsidRPr="006E1868">
        <w:t>Nabava</w:t>
      </w:r>
      <w:bookmarkEnd w:id="490"/>
    </w:p>
    <w:p w14:paraId="77133EFF" w14:textId="576098A1" w:rsidR="00174B72" w:rsidRPr="006E1868" w:rsidRDefault="00174B72" w:rsidP="008603C0">
      <w:pPr>
        <w:spacing w:after="120"/>
        <w:jc w:val="both"/>
        <w:rPr>
          <w:rFonts w:ascii="Gill Sans MT" w:hAnsi="Gill Sans MT" w:cs="Times New Roman"/>
          <w:sz w:val="24"/>
          <w:szCs w:val="24"/>
        </w:rPr>
      </w:pPr>
      <w:r w:rsidRPr="006E1868">
        <w:rPr>
          <w:rFonts w:ascii="Gill Sans MT" w:hAnsi="Gill Sans MT" w:cs="Times New Roman"/>
          <w:sz w:val="24"/>
          <w:szCs w:val="24"/>
        </w:rPr>
        <w:t>Kod podnošenja projektnog prijedloga i tijekom provedbe projekta Prijavitelj/Korisnik se mora pridržavati postupaka nabave utvrđenih u dokumentaciji Poziva te Uvjetima Ugovora (Prilog 1 ovog Poziva).</w:t>
      </w:r>
    </w:p>
    <w:p w14:paraId="3864A77C" w14:textId="54178122" w:rsidR="00174B72" w:rsidRPr="006E1868" w:rsidRDefault="00174B72" w:rsidP="008603C0">
      <w:pPr>
        <w:spacing w:after="120"/>
        <w:jc w:val="both"/>
        <w:rPr>
          <w:rFonts w:ascii="Gill Sans MT" w:hAnsi="Gill Sans MT" w:cs="Times New Roman"/>
          <w:sz w:val="24"/>
          <w:szCs w:val="24"/>
        </w:rPr>
      </w:pPr>
      <w:r w:rsidRPr="006E1868">
        <w:rPr>
          <w:rFonts w:ascii="Gill Sans MT" w:hAnsi="Gill Sans MT" w:cs="Times New Roman"/>
          <w:sz w:val="24"/>
          <w:szCs w:val="24"/>
        </w:rPr>
        <w:t>Prijavitelji/Korisnici koji su obveznici Zakona o javnoj nabavi (</w:t>
      </w:r>
      <w:r w:rsidR="0026575F" w:rsidRPr="006E1868">
        <w:rPr>
          <w:rFonts w:ascii="Gill Sans MT" w:hAnsi="Gill Sans MT" w:cs="Times New Roman"/>
          <w:sz w:val="24"/>
          <w:szCs w:val="24"/>
        </w:rPr>
        <w:t>NN</w:t>
      </w:r>
      <w:r w:rsidRPr="006E1868">
        <w:rPr>
          <w:rFonts w:ascii="Gill Sans MT" w:hAnsi="Gill Sans MT" w:cs="Times New Roman"/>
          <w:sz w:val="24"/>
          <w:szCs w:val="24"/>
        </w:rPr>
        <w:t xml:space="preserve"> 120/16; u daljnjem tekstu: ZJN), primjenjuju ZJN na postupke nabave u okviru projekta. Ako Prijavitelji/Korisnici nisu obveznici ZJN-a, za provođenje postupaka nabave u okviru projekta primjenjuje se Prilog 1.5 ovog Poziva, Postupci nabave za osobe koje nisu obveznici ZJN-a. </w:t>
      </w:r>
    </w:p>
    <w:p w14:paraId="087A1ACA" w14:textId="77777777" w:rsidR="00174B72" w:rsidRPr="006E1868" w:rsidRDefault="00174B72" w:rsidP="008603C0">
      <w:pPr>
        <w:spacing w:after="120"/>
        <w:jc w:val="both"/>
        <w:rPr>
          <w:rFonts w:ascii="Gill Sans MT" w:hAnsi="Gill Sans MT" w:cs="Times New Roman"/>
          <w:sz w:val="24"/>
          <w:szCs w:val="24"/>
        </w:rPr>
      </w:pPr>
      <w:r w:rsidRPr="006E1868">
        <w:rPr>
          <w:rFonts w:ascii="Gill Sans MT" w:hAnsi="Gill Sans MT" w:cs="Times New Roman"/>
          <w:sz w:val="24"/>
          <w:szCs w:val="24"/>
        </w:rPr>
        <w:t>Troškovi koji uključuju nabavu bit će prihvatljivi samo pod uvjetom da je nabava provedena u skladu s ovim postupcima, odnosno njihovo nepridržavanje odrazit će se na prihvatljivost izdataka, a PT prilikom provjere ZNS-a koje tijekom provedbe projekta podnosi Korisnik, može proglasiti vezane troškove neprihvatljivima.</w:t>
      </w:r>
    </w:p>
    <w:p w14:paraId="4F626996" w14:textId="77777777" w:rsidR="00174B72" w:rsidRPr="006E1868" w:rsidRDefault="00174B72" w:rsidP="00174B72">
      <w:pPr>
        <w:spacing w:after="120"/>
        <w:jc w:val="both"/>
        <w:rPr>
          <w:rFonts w:ascii="Gill Sans MT" w:hAnsi="Gill Sans MT" w:cs="Times New Roman"/>
          <w:sz w:val="24"/>
          <w:szCs w:val="24"/>
        </w:rPr>
      </w:pPr>
      <w:r w:rsidRPr="006E1868">
        <w:rPr>
          <w:rFonts w:ascii="Gill Sans MT" w:hAnsi="Gill Sans MT" w:cs="Times New Roman"/>
          <w:sz w:val="24"/>
          <w:szCs w:val="24"/>
        </w:rPr>
        <w:t xml:space="preserve">Kod podnošenja projektnog prijedloga i tijekom provedbe projekta prijavitelj/korisnik se mora pridržavati postupaka nabave utvrđenih u </w:t>
      </w:r>
      <w:proofErr w:type="spellStart"/>
      <w:r w:rsidRPr="006E1868">
        <w:rPr>
          <w:rFonts w:ascii="Gill Sans MT" w:hAnsi="Gill Sans MT" w:cs="Times New Roman"/>
          <w:sz w:val="24"/>
          <w:szCs w:val="24"/>
        </w:rPr>
        <w:t>UzP</w:t>
      </w:r>
      <w:proofErr w:type="spellEnd"/>
      <w:r w:rsidRPr="006E1868">
        <w:rPr>
          <w:rFonts w:ascii="Gill Sans MT" w:hAnsi="Gill Sans MT" w:cs="Times New Roman"/>
          <w:sz w:val="24"/>
          <w:szCs w:val="24"/>
        </w:rPr>
        <w:t xml:space="preserve">-u. </w:t>
      </w:r>
    </w:p>
    <w:p w14:paraId="0D796DCC" w14:textId="77777777" w:rsidR="00174B72" w:rsidRPr="006E1868" w:rsidRDefault="00174B72" w:rsidP="008603C0">
      <w:pPr>
        <w:spacing w:after="120"/>
        <w:jc w:val="both"/>
        <w:rPr>
          <w:rFonts w:ascii="Gill Sans MT" w:hAnsi="Gill Sans MT" w:cs="Times New Roman"/>
          <w:sz w:val="24"/>
          <w:szCs w:val="24"/>
        </w:rPr>
      </w:pPr>
      <w:r w:rsidRPr="006E1868">
        <w:rPr>
          <w:rFonts w:ascii="Gill Sans MT" w:hAnsi="Gill Sans MT" w:cs="Times New Roman"/>
          <w:sz w:val="24"/>
          <w:szCs w:val="24"/>
        </w:rPr>
        <w:t xml:space="preserve">Troškovi projekata koji uključuju nabavu mogu biti prihvatljivi samo pod uvjetom da je nabava provedena u skladu sa svim načelima i pravilima utvrđenima u </w:t>
      </w:r>
      <w:proofErr w:type="spellStart"/>
      <w:r w:rsidRPr="006E1868">
        <w:rPr>
          <w:rFonts w:ascii="Gill Sans MT" w:hAnsi="Gill Sans MT" w:cs="Times New Roman"/>
          <w:sz w:val="24"/>
          <w:szCs w:val="24"/>
        </w:rPr>
        <w:t>UzP</w:t>
      </w:r>
      <w:proofErr w:type="spellEnd"/>
      <w:r w:rsidRPr="006E1868">
        <w:rPr>
          <w:rFonts w:ascii="Gill Sans MT" w:hAnsi="Gill Sans MT" w:cs="Times New Roman"/>
          <w:sz w:val="24"/>
          <w:szCs w:val="24"/>
        </w:rPr>
        <w:t>-u</w:t>
      </w:r>
    </w:p>
    <w:p w14:paraId="0675D779" w14:textId="77777777" w:rsidR="00174B72" w:rsidRPr="006E1868" w:rsidRDefault="00174B72" w:rsidP="008603C0">
      <w:pPr>
        <w:spacing w:after="120"/>
        <w:jc w:val="both"/>
        <w:rPr>
          <w:rFonts w:ascii="Gill Sans MT" w:hAnsi="Gill Sans MT" w:cs="Times New Roman"/>
          <w:sz w:val="24"/>
          <w:szCs w:val="24"/>
        </w:rPr>
      </w:pPr>
      <w:r w:rsidRPr="006E1868">
        <w:rPr>
          <w:rFonts w:ascii="Gill Sans MT" w:hAnsi="Gill Sans MT" w:cs="Times New Roman"/>
          <w:sz w:val="24"/>
          <w:szCs w:val="24"/>
        </w:rPr>
        <w:t xml:space="preserve">Svi postupci nabave provedeni u okviru prijavljenog projekta, a prije datuma stupanja Ugovora o dodjeli bespovratnih sredstva na snagu, također moraju biti provedeni sukladno svim načelima </w:t>
      </w:r>
      <w:r w:rsidRPr="006E1868">
        <w:rPr>
          <w:rFonts w:ascii="Gill Sans MT" w:hAnsi="Gill Sans MT" w:cs="Times New Roman"/>
          <w:sz w:val="24"/>
          <w:szCs w:val="24"/>
        </w:rPr>
        <w:lastRenderedPageBreak/>
        <w:t xml:space="preserve">i pravilima ZJN-a ili ako korisnici nisu obveznici ZJN, sukladno odredbama Pravila o provedbi postupaka nabava za </w:t>
      </w:r>
      <w:proofErr w:type="spellStart"/>
      <w:r w:rsidRPr="006E1868">
        <w:rPr>
          <w:rFonts w:ascii="Gill Sans MT" w:hAnsi="Gill Sans MT" w:cs="Times New Roman"/>
          <w:sz w:val="24"/>
          <w:szCs w:val="24"/>
        </w:rPr>
        <w:t>neobveznike</w:t>
      </w:r>
      <w:proofErr w:type="spellEnd"/>
      <w:r w:rsidRPr="006E1868">
        <w:rPr>
          <w:rFonts w:ascii="Gill Sans MT" w:hAnsi="Gill Sans MT" w:cs="Times New Roman"/>
          <w:sz w:val="24"/>
          <w:szCs w:val="24"/>
        </w:rPr>
        <w:t xml:space="preserve"> Zakona o javnoj nabavi i načelima i pravilima propisanim u </w:t>
      </w:r>
      <w:proofErr w:type="spellStart"/>
      <w:r w:rsidRPr="006E1868">
        <w:rPr>
          <w:rFonts w:ascii="Gill Sans MT" w:hAnsi="Gill Sans MT" w:cs="Times New Roman"/>
          <w:sz w:val="24"/>
          <w:szCs w:val="24"/>
        </w:rPr>
        <w:t>UzP</w:t>
      </w:r>
      <w:proofErr w:type="spellEnd"/>
      <w:r w:rsidRPr="006E1868">
        <w:rPr>
          <w:rFonts w:ascii="Gill Sans MT" w:hAnsi="Gill Sans MT" w:cs="Times New Roman"/>
          <w:sz w:val="24"/>
          <w:szCs w:val="24"/>
        </w:rPr>
        <w:t xml:space="preserve">-u, kako bi se mogli smatrati prihvatljivim. FZOEU/PT će izvršiti ex-post kontrolu provedenog postupka javne nabave. </w:t>
      </w:r>
    </w:p>
    <w:p w14:paraId="71D7DE73" w14:textId="77777777" w:rsidR="00174B72" w:rsidRPr="006E1868" w:rsidRDefault="00174B72" w:rsidP="008603C0">
      <w:pPr>
        <w:spacing w:after="120"/>
        <w:jc w:val="both"/>
        <w:rPr>
          <w:rFonts w:ascii="Gill Sans MT" w:hAnsi="Gill Sans MT" w:cs="Times New Roman"/>
          <w:sz w:val="24"/>
          <w:szCs w:val="24"/>
        </w:rPr>
      </w:pPr>
      <w:r w:rsidRPr="006E1868">
        <w:rPr>
          <w:rFonts w:ascii="Gill Sans MT" w:hAnsi="Gill Sans MT" w:cs="Times New Roman"/>
          <w:sz w:val="24"/>
          <w:szCs w:val="24"/>
        </w:rPr>
        <w:t>Nepridržavanje ovih postupaka odrazit će se na prihvatljivost izdataka, a PT prilikom provjere zahtjeva za nadoknadom sredstava koje tijekom provedbe projekta podnosi korisnik, može proglasiti vezane troškove neprihvatljivima.</w:t>
      </w:r>
    </w:p>
    <w:p w14:paraId="48A010CF" w14:textId="7D1EC2D4" w:rsidR="00174B72" w:rsidRPr="006E1868" w:rsidRDefault="00C91A4E" w:rsidP="00085E90">
      <w:pPr>
        <w:spacing w:after="120"/>
        <w:jc w:val="both"/>
        <w:rPr>
          <w:rFonts w:ascii="Gill Sans MT" w:hAnsi="Gill Sans MT"/>
          <w:i/>
          <w:sz w:val="18"/>
          <w:szCs w:val="18"/>
        </w:rPr>
      </w:pPr>
      <w:r w:rsidRPr="006E1868">
        <w:rPr>
          <w:rFonts w:ascii="Gill Sans MT" w:hAnsi="Gill Sans MT"/>
          <w:i/>
          <w:sz w:val="18"/>
          <w:szCs w:val="18"/>
          <w:vertAlign w:val="superscript"/>
        </w:rPr>
        <w:t>31</w:t>
      </w:r>
      <w:r w:rsidRPr="006E1868">
        <w:rPr>
          <w:rFonts w:ascii="Gill Sans MT" w:hAnsi="Gill Sans MT"/>
          <w:i/>
          <w:sz w:val="18"/>
          <w:szCs w:val="18"/>
        </w:rPr>
        <w:t xml:space="preserve">Sukladno </w:t>
      </w:r>
      <w:hyperlink r:id="rId16" w:history="1">
        <w:r w:rsidRPr="006E1868">
          <w:rPr>
            <w:rStyle w:val="Hiperveza"/>
            <w:rFonts w:ascii="Gill Sans MT" w:hAnsi="Gill Sans MT"/>
            <w:i/>
            <w:sz w:val="18"/>
            <w:szCs w:val="18"/>
          </w:rPr>
          <w:t>Operativnom sporazumu</w:t>
        </w:r>
      </w:hyperlink>
      <w:r w:rsidRPr="006E1868">
        <w:rPr>
          <w:rFonts w:ascii="Gill Sans MT" w:hAnsi="Gill Sans MT"/>
          <w:i/>
          <w:sz w:val="18"/>
          <w:szCs w:val="18"/>
        </w:rPr>
        <w:t xml:space="preserve"> za NPOO, rok za postizanje pokazatelja br. 380 – Oprema za obradu biootpada je četvrto tromjesečje 2025.</w:t>
      </w:r>
    </w:p>
    <w:p w14:paraId="4E702AAE" w14:textId="77777777" w:rsidR="00C91A4E" w:rsidRPr="006E1868" w:rsidRDefault="00C91A4E" w:rsidP="00085E90">
      <w:pPr>
        <w:spacing w:after="120"/>
        <w:jc w:val="both"/>
        <w:rPr>
          <w:rFonts w:ascii="Gill Sans MT" w:hAnsi="Gill Sans MT"/>
          <w:i/>
          <w:sz w:val="18"/>
          <w:szCs w:val="18"/>
        </w:rPr>
      </w:pPr>
    </w:p>
    <w:p w14:paraId="01342A91" w14:textId="77777777" w:rsidR="00FB7860" w:rsidRPr="006E1868" w:rsidRDefault="00FB7860" w:rsidP="005912ED">
      <w:pPr>
        <w:pStyle w:val="Naslov2"/>
      </w:pPr>
      <w:bookmarkStart w:id="491" w:name="_Toc117509725"/>
      <w:bookmarkStart w:id="492" w:name="_Toc117509779"/>
      <w:bookmarkStart w:id="493" w:name="_Toc117509833"/>
      <w:bookmarkStart w:id="494" w:name="_Toc117511834"/>
      <w:bookmarkStart w:id="495" w:name="_Toc117511888"/>
      <w:bookmarkStart w:id="496" w:name="_Toc121827556"/>
      <w:bookmarkStart w:id="497" w:name="_Toc121827627"/>
      <w:bookmarkStart w:id="498" w:name="_Toc121827680"/>
      <w:bookmarkStart w:id="499" w:name="_Toc121905104"/>
      <w:bookmarkStart w:id="500" w:name="_Toc121905161"/>
      <w:bookmarkStart w:id="501" w:name="_Toc121905219"/>
      <w:bookmarkStart w:id="502" w:name="_Toc121905275"/>
      <w:bookmarkStart w:id="503" w:name="_Toc121905331"/>
      <w:bookmarkStart w:id="504" w:name="_Toc121922692"/>
      <w:bookmarkStart w:id="505" w:name="_Toc122000521"/>
      <w:bookmarkStart w:id="506" w:name="_Toc122003397"/>
      <w:bookmarkStart w:id="507" w:name="_Toc122003475"/>
      <w:bookmarkStart w:id="508" w:name="_Toc122003531"/>
      <w:bookmarkStart w:id="509" w:name="_Toc124499117"/>
      <w:bookmarkStart w:id="510" w:name="_Toc124850993"/>
      <w:bookmarkStart w:id="511" w:name="_Toc124851058"/>
      <w:bookmarkStart w:id="512" w:name="_Toc124851122"/>
      <w:bookmarkStart w:id="513" w:name="_Toc124858087"/>
      <w:bookmarkStart w:id="514" w:name="_Toc125100382"/>
      <w:bookmarkStart w:id="515" w:name="_Toc125113976"/>
      <w:bookmarkStart w:id="516" w:name="_Toc125121180"/>
      <w:bookmarkStart w:id="517" w:name="_Toc125121343"/>
      <w:bookmarkStart w:id="518" w:name="_Toc125121405"/>
      <w:bookmarkStart w:id="519" w:name="_Toc126055399"/>
      <w:bookmarkStart w:id="520" w:name="_Toc121827681"/>
      <w:bookmarkStart w:id="521" w:name="_Toc121905105"/>
      <w:bookmarkStart w:id="522" w:name="_Toc121905162"/>
      <w:bookmarkStart w:id="523" w:name="_Toc121905220"/>
      <w:bookmarkStart w:id="524" w:name="_Toc121905276"/>
      <w:bookmarkStart w:id="525" w:name="_Toc121905332"/>
      <w:bookmarkStart w:id="526" w:name="_Toc121922693"/>
      <w:bookmarkStart w:id="527" w:name="_Toc122000522"/>
      <w:bookmarkStart w:id="528" w:name="_Toc122003398"/>
      <w:bookmarkStart w:id="529" w:name="_Toc122003476"/>
      <w:bookmarkStart w:id="530" w:name="_Toc122003532"/>
      <w:bookmarkStart w:id="531" w:name="_Toc124499118"/>
      <w:bookmarkStart w:id="532" w:name="_Toc124850994"/>
      <w:bookmarkStart w:id="533" w:name="_Toc124851059"/>
      <w:bookmarkStart w:id="534" w:name="_Toc124851123"/>
      <w:bookmarkStart w:id="535" w:name="_Toc124858088"/>
      <w:bookmarkStart w:id="536" w:name="_Toc125100383"/>
      <w:bookmarkStart w:id="537" w:name="_Toc125113977"/>
      <w:bookmarkStart w:id="538" w:name="_Toc125121181"/>
      <w:bookmarkStart w:id="539" w:name="_Toc125121344"/>
      <w:bookmarkStart w:id="540" w:name="_Toc125121406"/>
      <w:bookmarkStart w:id="541" w:name="_Toc126055400"/>
      <w:bookmarkStart w:id="542" w:name="_Toc124851124"/>
      <w:bookmarkStart w:id="543" w:name="_Toc124858089"/>
      <w:bookmarkStart w:id="544" w:name="_Toc125100384"/>
      <w:bookmarkStart w:id="545" w:name="_Toc125113978"/>
      <w:bookmarkStart w:id="546" w:name="_Toc125121182"/>
      <w:bookmarkStart w:id="547" w:name="_Toc125121345"/>
      <w:bookmarkStart w:id="548" w:name="_Toc125121407"/>
      <w:bookmarkStart w:id="549" w:name="_Toc126055401"/>
      <w:bookmarkStart w:id="550" w:name="_Toc413937364"/>
      <w:bookmarkStart w:id="551" w:name="_Toc410305623"/>
      <w:bookmarkStart w:id="552" w:name="_Toc425768223"/>
      <w:bookmarkStart w:id="553" w:name="_Toc2260447"/>
      <w:bookmarkStart w:id="554" w:name="_Toc176951132"/>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6E1868">
        <w:t>Provjere upravljanja projektom</w:t>
      </w:r>
      <w:bookmarkEnd w:id="550"/>
      <w:bookmarkEnd w:id="551"/>
      <w:bookmarkEnd w:id="552"/>
      <w:bookmarkEnd w:id="553"/>
      <w:bookmarkEnd w:id="554"/>
    </w:p>
    <w:p w14:paraId="4951A24A" w14:textId="77777777" w:rsidR="007C20CD" w:rsidRPr="006E1868" w:rsidRDefault="007C20CD" w:rsidP="004F1B3C">
      <w:pPr>
        <w:spacing w:before="120"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Nakon potpisivanja Ugovora </w:t>
      </w:r>
      <w:r w:rsidRPr="006E1868">
        <w:rPr>
          <w:rFonts w:ascii="Gill Sans MT" w:eastAsia="PMingLiU" w:hAnsi="Gill Sans MT" w:cs="Times New Roman"/>
          <w:noProof/>
          <w:sz w:val="24"/>
          <w:szCs w:val="24"/>
        </w:rPr>
        <w:t>o dodjeli bespovratnih sredstava</w:t>
      </w:r>
      <w:r w:rsidRPr="006E1868">
        <w:rPr>
          <w:rFonts w:ascii="Gill Sans MT" w:eastAsia="Calibri" w:hAnsi="Gill Sans MT" w:cs="Times New Roman"/>
          <w:sz w:val="24"/>
          <w:szCs w:val="24"/>
        </w:rPr>
        <w:t>, NT prati postiže li projekt utvrđene ciljeve i rezultate, dok je PT odgovoran provjeravati provodi li se projekt u skladu s Ugovorom.</w:t>
      </w:r>
    </w:p>
    <w:p w14:paraId="5BCBD1C4" w14:textId="77777777" w:rsidR="007C20CD" w:rsidRPr="006E1868" w:rsidRDefault="007C20CD" w:rsidP="009933D1">
      <w:pPr>
        <w:jc w:val="both"/>
        <w:rPr>
          <w:rFonts w:ascii="Gill Sans MT" w:eastAsia="Calibri" w:hAnsi="Gill Sans MT" w:cs="Times New Roman"/>
          <w:sz w:val="24"/>
          <w:szCs w:val="24"/>
        </w:rPr>
      </w:pPr>
      <w:r w:rsidRPr="006E1868">
        <w:rPr>
          <w:rFonts w:ascii="Gill Sans MT" w:eastAsia="Times New Roman" w:hAnsi="Gill Sans MT" w:cs="Times New Roman"/>
          <w:sz w:val="24"/>
          <w:szCs w:val="24"/>
        </w:rPr>
        <w:t>Provjere</w:t>
      </w:r>
      <w:r w:rsidRPr="006E1868">
        <w:rPr>
          <w:rFonts w:ascii="Gill Sans MT" w:eastAsia="Calibri" w:hAnsi="Gill Sans MT" w:cs="Times New Roman"/>
          <w:sz w:val="24"/>
          <w:szCs w:val="24"/>
        </w:rPr>
        <w:t xml:space="preserve"> upravljanja projektom uključuju:</w:t>
      </w:r>
    </w:p>
    <w:p w14:paraId="353B2C30" w14:textId="77777777" w:rsidR="007C20CD" w:rsidRPr="006E1868" w:rsidRDefault="007C20CD" w:rsidP="007E4CD4">
      <w:pPr>
        <w:numPr>
          <w:ilvl w:val="0"/>
          <w:numId w:val="32"/>
        </w:numPr>
        <w:spacing w:line="276" w:lineRule="auto"/>
        <w:ind w:left="426" w:hanging="284"/>
        <w:rPr>
          <w:rFonts w:ascii="Gill Sans MT" w:eastAsia="Calibri" w:hAnsi="Gill Sans MT" w:cs="Times New Roman"/>
          <w:sz w:val="24"/>
          <w:szCs w:val="24"/>
        </w:rPr>
      </w:pPr>
      <w:r w:rsidRPr="006E1868">
        <w:rPr>
          <w:rFonts w:ascii="Gill Sans MT" w:eastAsia="Calibri" w:hAnsi="Gill Sans MT" w:cs="Times New Roman"/>
          <w:sz w:val="24"/>
          <w:szCs w:val="24"/>
        </w:rPr>
        <w:t>pregled plana nabave;</w:t>
      </w:r>
    </w:p>
    <w:p w14:paraId="3A1AFB10" w14:textId="77777777" w:rsidR="007C20CD" w:rsidRPr="006E1868" w:rsidRDefault="007C20CD" w:rsidP="0013195C">
      <w:pPr>
        <w:numPr>
          <w:ilvl w:val="0"/>
          <w:numId w:val="32"/>
        </w:numPr>
        <w:ind w:left="426" w:hanging="284"/>
        <w:rPr>
          <w:rFonts w:ascii="Gill Sans MT" w:eastAsia="Calibri" w:hAnsi="Gill Sans MT" w:cs="Times New Roman"/>
          <w:sz w:val="24"/>
          <w:szCs w:val="24"/>
        </w:rPr>
      </w:pPr>
      <w:r w:rsidRPr="006E1868">
        <w:rPr>
          <w:rFonts w:ascii="Gill Sans MT" w:eastAsia="Calibri" w:hAnsi="Gill Sans MT" w:cs="Times New Roman"/>
          <w:sz w:val="24"/>
          <w:szCs w:val="24"/>
        </w:rPr>
        <w:t>provjere ispravnosti ZNS-ova (ispravnost iznosa i stope financiranja), uključujući:</w:t>
      </w:r>
    </w:p>
    <w:p w14:paraId="381E758C" w14:textId="77777777" w:rsidR="007C20CD" w:rsidRPr="006E1868" w:rsidRDefault="007C20CD" w:rsidP="0013195C">
      <w:pPr>
        <w:numPr>
          <w:ilvl w:val="1"/>
          <w:numId w:val="33"/>
        </w:numPr>
        <w:ind w:left="709" w:hanging="283"/>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provjere prihvatljivosti troškova (usklađenost s nacionalnim pravilima prihvatljivosti i pravilima prihvatljivosti Unije); </w:t>
      </w:r>
    </w:p>
    <w:p w14:paraId="03904272" w14:textId="77777777" w:rsidR="007C20CD" w:rsidRPr="006E1868" w:rsidRDefault="007C20CD" w:rsidP="0013195C">
      <w:pPr>
        <w:numPr>
          <w:ilvl w:val="1"/>
          <w:numId w:val="33"/>
        </w:numPr>
        <w:ind w:left="709" w:hanging="283"/>
        <w:jc w:val="both"/>
        <w:rPr>
          <w:rFonts w:ascii="Gill Sans MT" w:eastAsia="Calibri" w:hAnsi="Gill Sans MT" w:cs="Times New Roman"/>
          <w:sz w:val="24"/>
          <w:szCs w:val="24"/>
        </w:rPr>
      </w:pPr>
      <w:r w:rsidRPr="006E1868">
        <w:rPr>
          <w:rFonts w:ascii="Gill Sans MT" w:eastAsia="Calibri" w:hAnsi="Gill Sans MT" w:cs="Times New Roman"/>
          <w:sz w:val="24"/>
          <w:szCs w:val="24"/>
        </w:rPr>
        <w:t>provjere da je trošak stvarno nastao kod Korisnika i da je plaćen (ako je primjenjivo) i ispravnosti ZNS-a;</w:t>
      </w:r>
    </w:p>
    <w:p w14:paraId="5051C6EF" w14:textId="59D477C0" w:rsidR="007C20CD" w:rsidRPr="006E1868" w:rsidRDefault="007C20CD" w:rsidP="0013195C">
      <w:pPr>
        <w:numPr>
          <w:ilvl w:val="1"/>
          <w:numId w:val="33"/>
        </w:numPr>
        <w:ind w:left="709" w:hanging="283"/>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provjere usklađenosti postupaka nabave u okviru projekta s primjenjivim pravilima javne nabave </w:t>
      </w:r>
      <w:r w:rsidR="00B675FA" w:rsidRPr="006E1868">
        <w:rPr>
          <w:rFonts w:ascii="Gill Sans MT" w:eastAsia="Calibri" w:hAnsi="Gill Sans MT" w:cs="Times New Roman"/>
          <w:sz w:val="24"/>
          <w:szCs w:val="24"/>
        </w:rPr>
        <w:t>ili nabave koju provode korisnici koji nisu obveznici Z</w:t>
      </w:r>
      <w:r w:rsidR="0013195C" w:rsidRPr="006E1868">
        <w:rPr>
          <w:rFonts w:ascii="Gill Sans MT" w:eastAsia="Calibri" w:hAnsi="Gill Sans MT" w:cs="Times New Roman"/>
          <w:sz w:val="24"/>
          <w:szCs w:val="24"/>
        </w:rPr>
        <w:t>akona o javnoj nabavi (NN 120/16, 114/22)</w:t>
      </w:r>
      <w:r w:rsidRPr="006E1868">
        <w:rPr>
          <w:rFonts w:ascii="Gill Sans MT" w:eastAsia="Calibri" w:hAnsi="Gill Sans MT" w:cs="Times New Roman"/>
          <w:sz w:val="24"/>
          <w:szCs w:val="24"/>
        </w:rPr>
        <w:t>;</w:t>
      </w:r>
    </w:p>
    <w:p w14:paraId="6C49AF84" w14:textId="77777777" w:rsidR="007C20CD" w:rsidRPr="006E1868" w:rsidRDefault="007C20CD" w:rsidP="007E4CD4">
      <w:pPr>
        <w:numPr>
          <w:ilvl w:val="0"/>
          <w:numId w:val="32"/>
        </w:numPr>
        <w:spacing w:line="276" w:lineRule="auto"/>
        <w:ind w:left="426" w:hanging="284"/>
        <w:rPr>
          <w:rFonts w:ascii="Gill Sans MT" w:eastAsia="Calibri" w:hAnsi="Gill Sans MT" w:cs="Times New Roman"/>
          <w:sz w:val="24"/>
          <w:szCs w:val="24"/>
        </w:rPr>
      </w:pPr>
      <w:r w:rsidRPr="006E1868">
        <w:rPr>
          <w:rFonts w:ascii="Gill Sans MT" w:eastAsia="Calibri" w:hAnsi="Gill Sans MT" w:cs="Times New Roman"/>
          <w:sz w:val="24"/>
          <w:szCs w:val="24"/>
        </w:rPr>
        <w:t>provjere dokaza o izvršenim plaćanjima i odgovarajućeg revizijskog traga;</w:t>
      </w:r>
    </w:p>
    <w:p w14:paraId="61DF3BFC" w14:textId="77777777" w:rsidR="007C20CD" w:rsidRPr="006E1868" w:rsidRDefault="007C20CD" w:rsidP="007E4CD4">
      <w:pPr>
        <w:numPr>
          <w:ilvl w:val="0"/>
          <w:numId w:val="32"/>
        </w:numPr>
        <w:spacing w:line="276" w:lineRule="auto"/>
        <w:ind w:left="426" w:hanging="284"/>
        <w:rPr>
          <w:rFonts w:ascii="Gill Sans MT" w:eastAsia="Calibri" w:hAnsi="Gill Sans MT" w:cs="Times New Roman"/>
          <w:sz w:val="24"/>
          <w:szCs w:val="24"/>
        </w:rPr>
      </w:pPr>
      <w:r w:rsidRPr="006E1868">
        <w:rPr>
          <w:rFonts w:ascii="Gill Sans MT" w:eastAsia="Calibri" w:hAnsi="Gill Sans MT" w:cs="Times New Roman"/>
          <w:sz w:val="24"/>
          <w:szCs w:val="24"/>
        </w:rPr>
        <w:t>provjere statusa provedbe projekta;</w:t>
      </w:r>
    </w:p>
    <w:p w14:paraId="4C0D1514" w14:textId="77777777" w:rsidR="00B675FA" w:rsidRPr="006E1868" w:rsidRDefault="00B675FA" w:rsidP="007E4CD4">
      <w:pPr>
        <w:numPr>
          <w:ilvl w:val="0"/>
          <w:numId w:val="32"/>
        </w:numPr>
        <w:spacing w:line="276" w:lineRule="auto"/>
        <w:ind w:left="426" w:hanging="284"/>
        <w:rPr>
          <w:rFonts w:ascii="Gill Sans MT" w:eastAsia="Calibri" w:hAnsi="Gill Sans MT" w:cs="Times New Roman"/>
          <w:sz w:val="24"/>
          <w:szCs w:val="24"/>
        </w:rPr>
      </w:pPr>
      <w:r w:rsidRPr="006E1868">
        <w:rPr>
          <w:rFonts w:ascii="Gill Sans MT" w:eastAsia="Calibri" w:hAnsi="Gill Sans MT" w:cs="Times New Roman"/>
          <w:sz w:val="24"/>
          <w:szCs w:val="24"/>
        </w:rPr>
        <w:t>provjere usklađenosti s pravilima o državnim potporama;</w:t>
      </w:r>
    </w:p>
    <w:p w14:paraId="2CEE74A3" w14:textId="77777777" w:rsidR="007C20CD" w:rsidRPr="006E1868" w:rsidRDefault="007C20CD" w:rsidP="007E4CD4">
      <w:pPr>
        <w:numPr>
          <w:ilvl w:val="0"/>
          <w:numId w:val="32"/>
        </w:numPr>
        <w:spacing w:line="276" w:lineRule="auto"/>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provjere usklađenosti s pravilima o održivom razvoju, i zahtjevima koji se odnose na jednake mogućnosti i nediskriminaciju; </w:t>
      </w:r>
    </w:p>
    <w:p w14:paraId="52FD58EC" w14:textId="77777777" w:rsidR="007C20CD" w:rsidRPr="006E1868" w:rsidRDefault="007C20CD" w:rsidP="007E4CD4">
      <w:pPr>
        <w:numPr>
          <w:ilvl w:val="0"/>
          <w:numId w:val="32"/>
        </w:numPr>
        <w:spacing w:line="276" w:lineRule="auto"/>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provjere poštivanja pravila EK-a i nacionalnih pravila o informiranju i vidljivosti (promidžbi);</w:t>
      </w:r>
    </w:p>
    <w:p w14:paraId="5C49290E" w14:textId="77777777" w:rsidR="007C20CD" w:rsidRPr="006E1868" w:rsidRDefault="007C20CD" w:rsidP="007E4CD4">
      <w:pPr>
        <w:numPr>
          <w:ilvl w:val="0"/>
          <w:numId w:val="32"/>
        </w:numPr>
        <w:spacing w:line="276" w:lineRule="auto"/>
        <w:ind w:left="426" w:hanging="284"/>
        <w:rPr>
          <w:rFonts w:ascii="Gill Sans MT" w:eastAsia="Calibri" w:hAnsi="Gill Sans MT" w:cs="Times New Roman"/>
          <w:sz w:val="24"/>
          <w:szCs w:val="24"/>
        </w:rPr>
      </w:pPr>
      <w:r w:rsidRPr="006E1868">
        <w:rPr>
          <w:rFonts w:ascii="Gill Sans MT" w:eastAsia="Calibri" w:hAnsi="Gill Sans MT" w:cs="Times New Roman"/>
          <w:sz w:val="24"/>
          <w:szCs w:val="24"/>
        </w:rPr>
        <w:t>provjere na licu mjesta;</w:t>
      </w:r>
    </w:p>
    <w:p w14:paraId="7DB8D752" w14:textId="77777777" w:rsidR="007C20CD" w:rsidRPr="006E1868" w:rsidRDefault="007C20CD" w:rsidP="007E4CD4">
      <w:pPr>
        <w:numPr>
          <w:ilvl w:val="0"/>
          <w:numId w:val="32"/>
        </w:numPr>
        <w:spacing w:line="276" w:lineRule="auto"/>
        <w:ind w:left="426" w:hanging="284"/>
        <w:rPr>
          <w:rFonts w:ascii="Gill Sans MT" w:eastAsia="Calibri" w:hAnsi="Gill Sans MT" w:cs="Times New Roman"/>
          <w:sz w:val="24"/>
          <w:szCs w:val="24"/>
        </w:rPr>
      </w:pPr>
      <w:r w:rsidRPr="006E1868">
        <w:rPr>
          <w:rFonts w:ascii="Gill Sans MT" w:eastAsia="Calibri" w:hAnsi="Gill Sans MT" w:cs="Times New Roman"/>
          <w:sz w:val="24"/>
          <w:szCs w:val="24"/>
        </w:rPr>
        <w:t>financijsko zaključenje projekta i</w:t>
      </w:r>
    </w:p>
    <w:p w14:paraId="372971CE" w14:textId="77777777" w:rsidR="007C20CD" w:rsidRPr="006E1868" w:rsidRDefault="007C20CD" w:rsidP="007E4CD4">
      <w:pPr>
        <w:numPr>
          <w:ilvl w:val="0"/>
          <w:numId w:val="32"/>
        </w:numPr>
        <w:spacing w:after="120" w:line="276" w:lineRule="auto"/>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provjere projekta nakon dovršetka njegove provedbe (provjere trajnosti projekta, neto prihoda i pokazatelja).</w:t>
      </w:r>
    </w:p>
    <w:p w14:paraId="4BFFBFFB" w14:textId="77777777" w:rsidR="007C20CD" w:rsidRPr="006E1868" w:rsidRDefault="007C20CD" w:rsidP="007C20CD">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NT i PT mogu, u svrhu praćenja napretka provedbe projekata, od Korisnika zahtijevati dostavu redovnih ili </w:t>
      </w:r>
      <w:r w:rsidRPr="006E1868">
        <w:rPr>
          <w:rFonts w:ascii="Gill Sans MT" w:eastAsia="Calibri" w:hAnsi="Gill Sans MT" w:cs="Times New Roman"/>
          <w:i/>
          <w:sz w:val="24"/>
          <w:szCs w:val="24"/>
        </w:rPr>
        <w:t xml:space="preserve">ad </w:t>
      </w:r>
      <w:proofErr w:type="spellStart"/>
      <w:r w:rsidRPr="006E1868">
        <w:rPr>
          <w:rFonts w:ascii="Gill Sans MT" w:eastAsia="Calibri" w:hAnsi="Gill Sans MT" w:cs="Times New Roman"/>
          <w:i/>
          <w:sz w:val="24"/>
          <w:szCs w:val="24"/>
        </w:rPr>
        <w:t>hoc</w:t>
      </w:r>
      <w:proofErr w:type="spellEnd"/>
      <w:r w:rsidRPr="006E1868">
        <w:rPr>
          <w:rFonts w:ascii="Gill Sans MT" w:eastAsia="Calibri" w:hAnsi="Gill Sans MT" w:cs="Times New Roman"/>
          <w:sz w:val="24"/>
          <w:szCs w:val="24"/>
        </w:rPr>
        <w:t xml:space="preserve"> izvješća o provedbi projekata, ostvarivanju pokazatelja, primjeni horizontalnih načela ili drugim informacijama potrebnima za izvještavanje. </w:t>
      </w:r>
    </w:p>
    <w:p w14:paraId="2D74D95A" w14:textId="77777777" w:rsidR="007C20CD" w:rsidRPr="006E1868" w:rsidRDefault="007C20CD" w:rsidP="007C20CD">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NT</w:t>
      </w:r>
      <w:r w:rsidR="009933D1" w:rsidRPr="006E1868">
        <w:rPr>
          <w:rFonts w:ascii="Gill Sans MT" w:eastAsia="Calibri" w:hAnsi="Gill Sans MT" w:cs="Times New Roman"/>
          <w:sz w:val="24"/>
          <w:szCs w:val="24"/>
        </w:rPr>
        <w:t xml:space="preserve"> i</w:t>
      </w:r>
      <w:r w:rsidRPr="006E1868">
        <w:rPr>
          <w:rFonts w:ascii="Gill Sans MT" w:eastAsia="Calibri" w:hAnsi="Gill Sans MT" w:cs="Times New Roman"/>
          <w:sz w:val="24"/>
          <w:szCs w:val="24"/>
        </w:rPr>
        <w:t xml:space="preserve"> PT</w:t>
      </w:r>
      <w:r w:rsidR="009933D1" w:rsidRPr="006E1868">
        <w:rPr>
          <w:rFonts w:ascii="Gill Sans MT" w:eastAsia="Calibri" w:hAnsi="Gill Sans MT" w:cs="Times New Roman"/>
          <w:sz w:val="24"/>
          <w:szCs w:val="24"/>
        </w:rPr>
        <w:t>,</w:t>
      </w:r>
      <w:r w:rsidRPr="006E1868">
        <w:rPr>
          <w:rFonts w:ascii="Gill Sans MT" w:eastAsia="Calibri" w:hAnsi="Gill Sans MT" w:cs="Times New Roman"/>
          <w:sz w:val="24"/>
          <w:szCs w:val="24"/>
        </w:rPr>
        <w:t xml:space="preserve"> kao i bilo koji vanjski revizor ovlašten od strane navedenih tijela, kada ocijene potrebnim, mogu obaviti nenajavljenu provjeru na licu mjesta, neovisno jedan o drugom. O namjeri nisu dužni obavijestiti Korisnika. </w:t>
      </w:r>
    </w:p>
    <w:p w14:paraId="76C30B03" w14:textId="77777777" w:rsidR="007C20CD" w:rsidRPr="006E1868" w:rsidRDefault="007C20CD" w:rsidP="007C20CD">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U razdoblju od 5 godina nakon završnog plaćanja Korisniku po Ugovoru, PT ima pravo provjeravati trajnost operacija, postizanje učinka, pokazatelje rezultata, sprečavanje </w:t>
      </w:r>
      <w:r w:rsidRPr="006E1868">
        <w:rPr>
          <w:rFonts w:ascii="Gill Sans MT" w:eastAsia="Calibri" w:hAnsi="Gill Sans MT" w:cs="Times New Roman"/>
          <w:sz w:val="24"/>
          <w:szCs w:val="24"/>
        </w:rPr>
        <w:lastRenderedPageBreak/>
        <w:t xml:space="preserve">prekomjernog financiranja, korištenje imovine u skladu s Ugovorom, usklađenost operacije s horizontalnim politikama EU-a itd. </w:t>
      </w:r>
    </w:p>
    <w:p w14:paraId="338A7092" w14:textId="77777777" w:rsidR="007C20CD" w:rsidRPr="006E1868" w:rsidRDefault="007C20CD" w:rsidP="007C20CD">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Prilikom provjere statusa provedbe projekta posebno će se provjeravati ostvarenje postignuća rezultata i pokazatelja projekta u skladu s ciljanim vrijednostima utvrđenima u Ugovoru. U slučaju da korisnik ne ostvari planiranu razinu pokazatelja, PT ima pravo od korisnika zatražiti izvršenje povrata sredstava sukladno pravilima o financijskim korekcijama.</w:t>
      </w:r>
    </w:p>
    <w:p w14:paraId="610D5BE4" w14:textId="77777777" w:rsidR="007C20CD" w:rsidRPr="006E1868" w:rsidRDefault="007C20CD" w:rsidP="007C20CD">
      <w:pPr>
        <w:jc w:val="both"/>
        <w:rPr>
          <w:rFonts w:ascii="Gill Sans MT" w:eastAsia="Calibri" w:hAnsi="Gill Sans MT" w:cs="Times New Roman"/>
          <w:i/>
          <w:sz w:val="24"/>
          <w:szCs w:val="24"/>
        </w:rPr>
      </w:pPr>
      <w:r w:rsidRPr="006E1868">
        <w:rPr>
          <w:rFonts w:ascii="Gill Sans MT" w:eastAsia="Calibri" w:hAnsi="Gill Sans MT" w:cs="Times New Roman"/>
          <w:b/>
          <w:i/>
          <w:sz w:val="24"/>
          <w:szCs w:val="24"/>
        </w:rPr>
        <w:t>Napomena</w:t>
      </w:r>
      <w:r w:rsidRPr="006E1868">
        <w:rPr>
          <w:rFonts w:ascii="Gill Sans MT" w:eastAsia="Calibri" w:hAnsi="Gill Sans MT" w:cs="Times New Roman"/>
          <w:i/>
          <w:sz w:val="24"/>
          <w:szCs w:val="24"/>
        </w:rPr>
        <w:t xml:space="preserve">: Provjera usklađenosti projekta s načelom „Ne nanosi bitnu štetu“ također će biti predmet provjere tijekom provedbe projekta, a ne samo kao dio provjere prihvatljivosti projektnog prijedloga. </w:t>
      </w:r>
    </w:p>
    <w:p w14:paraId="7940D596" w14:textId="77777777" w:rsidR="009E38EF" w:rsidRPr="006E1868" w:rsidRDefault="009E38EF" w:rsidP="00834987">
      <w:pPr>
        <w:spacing w:after="120"/>
        <w:rPr>
          <w:rFonts w:ascii="Gill Sans MT" w:eastAsia="Times New Roman" w:hAnsi="Gill Sans MT"/>
          <w:lang w:val="hr"/>
        </w:rPr>
      </w:pPr>
      <w:bookmarkStart w:id="555" w:name="_Toc2260449"/>
      <w:bookmarkStart w:id="556" w:name="_Toc116974242"/>
    </w:p>
    <w:p w14:paraId="097C29C6" w14:textId="77777777" w:rsidR="008603C0" w:rsidRPr="006E1868" w:rsidRDefault="008603C0" w:rsidP="005912ED">
      <w:pPr>
        <w:pStyle w:val="Naslov2"/>
      </w:pPr>
      <w:bookmarkStart w:id="557" w:name="_Toc176951133"/>
      <w:r w:rsidRPr="006E1868">
        <w:t>Podnošenje zahtjeva za predujam/nadoknadom sredstava</w:t>
      </w:r>
      <w:bookmarkEnd w:id="557"/>
    </w:p>
    <w:p w14:paraId="7B5B4022" w14:textId="77777777" w:rsidR="008603C0" w:rsidRPr="006E1868" w:rsidRDefault="008603C0" w:rsidP="008603C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Mogućnosti i uvjeti za podnošenje Zahtjeva za nadoknadom sredstava (ZNS) određeni su u Ugovoru o dodjeli bespovratnih sredstava (Prilog I ovog Poziva).</w:t>
      </w:r>
    </w:p>
    <w:p w14:paraId="76B842D2" w14:textId="22886254" w:rsidR="008603C0" w:rsidRPr="006E1868" w:rsidRDefault="008603C0" w:rsidP="008603C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Isplata prihvatljivih izdataka iz bespovratnih sredstava Korisniku vršit će se metodom nadoknade.  Metoda nadoknade, odnosno postupak potraživanja plaćenih troškova, podrazumijeva da Korisnik na temelju dokaza o izvršenoj uplati podnosi ZNS nastalih i u cijelosti plaćenih prihvatljivih troškova. </w:t>
      </w:r>
    </w:p>
    <w:p w14:paraId="1223D606" w14:textId="53A37653" w:rsidR="008603C0" w:rsidRPr="006E1868" w:rsidRDefault="008603C0" w:rsidP="008603C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Korisnik podnosi ZNS, koji uključuje Izvješće o napretku provedbe projekta u roku od 15 (petnaest) dana od isteka svaka 3 (tri) mjeseca od sklapanja Ugovora o dodjeli bespovratnih sredstava. Korisnik ZNS može podnijeti i češće od navedenog ako se za tim ukaže potreba, ali ne češće od svakih 30 dana. Najniži iznos izdatka koji se može prikazati u ZNS-u iz članka 13. Općih uvjeta iznosi </w:t>
      </w:r>
      <w:r w:rsidR="004F1B3C" w:rsidRPr="006E1868">
        <w:rPr>
          <w:rFonts w:ascii="Gill Sans MT" w:eastAsia="Calibri" w:hAnsi="Gill Sans MT" w:cs="Times New Roman"/>
          <w:sz w:val="24"/>
          <w:szCs w:val="24"/>
        </w:rPr>
        <w:t>5% ukupnih prihvatljivih izdataka po Ugovoru</w:t>
      </w:r>
      <w:r w:rsidRPr="006E1868">
        <w:rPr>
          <w:rFonts w:ascii="Gill Sans MT" w:eastAsia="Calibri" w:hAnsi="Gill Sans MT" w:cs="Times New Roman"/>
          <w:sz w:val="24"/>
          <w:szCs w:val="24"/>
        </w:rPr>
        <w:t xml:space="preserve">. Navedeno ograničenje se ne primjenjuje pri podnošenju Završnog ZNS-a. </w:t>
      </w:r>
    </w:p>
    <w:p w14:paraId="03D65556" w14:textId="77777777" w:rsidR="008603C0" w:rsidRPr="006E1868" w:rsidRDefault="008603C0" w:rsidP="008603C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Ako se sredstva potražuju retroaktivno (ograničeno za aktivnosti koje su započele prije stupanja na snagu Ugovora o dodjeli bespovratnih sredstava ako razdoblje provedbe i razdoblje prihvatljivosti počinje prije stupanja na snagu Ugovora o dodjeli bespovratnih sredstava), ona moraju biti uključena u prvi ZNS koji podnosi Korisnik. Korisnik može dostaviti prvi ZNS danom stupanja Ugovora na snagu, a najkasnije u roku od 15 (petnaest) dana od isteka prva tri mjeseca od datuma potpisivanja Ugovora o dodjeli bespovratnih sredstava.</w:t>
      </w:r>
    </w:p>
    <w:p w14:paraId="50947DB6" w14:textId="77777777" w:rsidR="008603C0" w:rsidRPr="006E1868" w:rsidRDefault="008603C0" w:rsidP="008603C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Korisnik podnosi Završni ZNS FZOEU/PT-u u roku od 30 (trideset) dana od isteka razdoblja provedbe projekta.</w:t>
      </w:r>
    </w:p>
    <w:p w14:paraId="6BA7952B" w14:textId="77777777" w:rsidR="008603C0" w:rsidRPr="006E1868" w:rsidRDefault="008603C0" w:rsidP="008603C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Rok za izvršenje plaćanja Korisniku je 30 (trideset) dana od dana isteka roka za pregled predmeta obveze (zahtjeva za nadoknadu sredstava/završnog ZNS-a). </w:t>
      </w:r>
    </w:p>
    <w:p w14:paraId="56E51A02" w14:textId="315E5B9F" w:rsidR="004F1B3C" w:rsidRPr="006E1868" w:rsidRDefault="008603C0" w:rsidP="008603C0">
      <w:pPr>
        <w:jc w:val="both"/>
        <w:rPr>
          <w:rFonts w:ascii="Gill Sans MT" w:hAnsi="Gill Sans MT"/>
          <w:sz w:val="24"/>
          <w:szCs w:val="24"/>
        </w:rPr>
      </w:pPr>
      <w:r w:rsidRPr="006E1868">
        <w:rPr>
          <w:rFonts w:ascii="Gill Sans MT" w:eastAsia="Calibri" w:hAnsi="Gill Sans MT" w:cs="Times New Roman"/>
          <w:sz w:val="24"/>
          <w:szCs w:val="24"/>
        </w:rPr>
        <w:t>Detaljnije odredbe koje se odnose na mogućnosti i uvjete za podnošenje ZNS-a određeni su u Ugovoru o dodjeli bespovratnih sredstava (Prilog 1 ovog Poziva).</w:t>
      </w:r>
    </w:p>
    <w:p w14:paraId="5D5B7B6D" w14:textId="77777777" w:rsidR="008603C0" w:rsidRPr="006E1868" w:rsidRDefault="008603C0" w:rsidP="0020312A">
      <w:pPr>
        <w:jc w:val="both"/>
        <w:rPr>
          <w:rFonts w:ascii="Gill Sans MT" w:eastAsia="Times New Roman" w:hAnsi="Gill Sans MT"/>
          <w:lang w:val="hr"/>
        </w:rPr>
      </w:pPr>
    </w:p>
    <w:p w14:paraId="474EDE04" w14:textId="77777777" w:rsidR="00FB7860" w:rsidRPr="006E1868" w:rsidRDefault="00FB7860" w:rsidP="005912ED">
      <w:pPr>
        <w:pStyle w:val="Naslov2"/>
      </w:pPr>
      <w:bookmarkStart w:id="558" w:name="_Toc176951134"/>
      <w:r w:rsidRPr="006E1868">
        <w:t>Povrat sredstava</w:t>
      </w:r>
      <w:bookmarkEnd w:id="555"/>
      <w:bookmarkEnd w:id="556"/>
      <w:bookmarkEnd w:id="558"/>
    </w:p>
    <w:p w14:paraId="37A8297A" w14:textId="77777777" w:rsidR="00FB7860" w:rsidRPr="006E1868" w:rsidRDefault="00FB7860" w:rsidP="009933D1">
      <w:pPr>
        <w:pStyle w:val="Bezproreda"/>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Ako postoji opravdana sumnja ili je utvrđeno da je ugroženo izvršavanje Ugovora o dodjeli bespovratnih sredstava (Ugovor) značajnim nepravilnostima, </w:t>
      </w:r>
      <w:r w:rsidR="00564A5C" w:rsidRPr="006E1868">
        <w:rPr>
          <w:rFonts w:ascii="Gill Sans MT" w:eastAsia="Calibri" w:hAnsi="Gill Sans MT" w:cs="Times New Roman"/>
          <w:sz w:val="24"/>
          <w:szCs w:val="24"/>
        </w:rPr>
        <w:t>NT</w:t>
      </w:r>
      <w:r w:rsidRPr="006E1868">
        <w:rPr>
          <w:rFonts w:ascii="Gill Sans MT" w:eastAsia="Calibri" w:hAnsi="Gill Sans MT" w:cs="Times New Roman"/>
          <w:sz w:val="24"/>
          <w:szCs w:val="24"/>
        </w:rPr>
        <w:t xml:space="preserve">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494C07FC" w14:textId="77777777" w:rsidR="00E32C59" w:rsidRPr="006E1868" w:rsidRDefault="00E32C59" w:rsidP="009933D1">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Svaki projekt podliježe postupku povrata sredstava u slučaju nepoštivanja zahtjeva koji se </w:t>
      </w:r>
      <w:r w:rsidRPr="006E1868">
        <w:rPr>
          <w:rFonts w:ascii="Gill Sans MT" w:hAnsi="Gill Sans MT"/>
          <w:sz w:val="24"/>
          <w:szCs w:val="24"/>
        </w:rPr>
        <w:t>odnose</w:t>
      </w:r>
      <w:r w:rsidRPr="006E1868">
        <w:rPr>
          <w:rFonts w:ascii="Gill Sans MT" w:eastAsia="Calibri" w:hAnsi="Gill Sans MT" w:cs="Times New Roman"/>
          <w:sz w:val="24"/>
          <w:szCs w:val="24"/>
        </w:rPr>
        <w:t xml:space="preserve"> na sposobnost Korisnika, učinkovito korištenje sredstava i trajnost projekta (točka </w:t>
      </w:r>
      <w:r w:rsidRPr="006E1868">
        <w:rPr>
          <w:rFonts w:ascii="Gill Sans MT" w:hAnsi="Gill Sans MT" w:cs="Times New Roman"/>
          <w:sz w:val="24"/>
          <w:szCs w:val="24"/>
        </w:rPr>
        <w:t xml:space="preserve">2.5. </w:t>
      </w:r>
      <w:proofErr w:type="spellStart"/>
      <w:r w:rsidRPr="006E1868">
        <w:rPr>
          <w:rFonts w:ascii="Gill Sans MT" w:eastAsia="Calibri" w:hAnsi="Gill Sans MT" w:cs="Times New Roman"/>
          <w:sz w:val="24"/>
          <w:szCs w:val="24"/>
        </w:rPr>
        <w:t>UzP</w:t>
      </w:r>
      <w:proofErr w:type="spellEnd"/>
      <w:r w:rsidRPr="006E1868">
        <w:rPr>
          <w:rFonts w:ascii="Gill Sans MT" w:eastAsia="Calibri" w:hAnsi="Gill Sans MT" w:cs="Times New Roman"/>
          <w:sz w:val="24"/>
          <w:szCs w:val="24"/>
        </w:rPr>
        <w:t xml:space="preserve">-a). </w:t>
      </w:r>
    </w:p>
    <w:p w14:paraId="04DB2026" w14:textId="77777777" w:rsidR="00E32C59" w:rsidRPr="006E1868" w:rsidRDefault="00E32C59" w:rsidP="009933D1">
      <w:pPr>
        <w:rPr>
          <w:rFonts w:ascii="Gill Sans MT" w:eastAsia="Calibri" w:hAnsi="Gill Sans MT" w:cs="Times New Roman"/>
          <w:sz w:val="24"/>
          <w:szCs w:val="24"/>
        </w:rPr>
      </w:pPr>
      <w:r w:rsidRPr="006E1868">
        <w:rPr>
          <w:rFonts w:ascii="Gill Sans MT" w:eastAsia="Calibri" w:hAnsi="Gill Sans MT" w:cs="Times New Roman"/>
          <w:sz w:val="24"/>
          <w:szCs w:val="24"/>
        </w:rPr>
        <w:lastRenderedPageBreak/>
        <w:t>Osnove za pokretanje postupka povrata mogu biti:</w:t>
      </w:r>
    </w:p>
    <w:p w14:paraId="656CFDDC" w14:textId="77777777" w:rsidR="00E32C59" w:rsidRPr="006E1868" w:rsidRDefault="00E32C59" w:rsidP="0013195C">
      <w:pPr>
        <w:numPr>
          <w:ilvl w:val="0"/>
          <w:numId w:val="34"/>
        </w:numPr>
        <w:ind w:left="426" w:hanging="284"/>
        <w:jc w:val="both"/>
        <w:rPr>
          <w:rFonts w:ascii="Gill Sans MT" w:hAnsi="Gill Sans MT" w:cs="Times New Roman"/>
          <w:sz w:val="24"/>
          <w:szCs w:val="24"/>
        </w:rPr>
      </w:pPr>
      <w:r w:rsidRPr="006E1868">
        <w:rPr>
          <w:rFonts w:ascii="Gill Sans MT" w:hAnsi="Gill Sans MT" w:cs="Times New Roman"/>
          <w:sz w:val="24"/>
          <w:szCs w:val="24"/>
        </w:rPr>
        <w:t>Odluka o otkrivenoj nepravilnosti vezanoj uz dodijeljena bespovratna sredstva</w:t>
      </w:r>
    </w:p>
    <w:p w14:paraId="2153D9A2" w14:textId="77777777" w:rsidR="00E32C59" w:rsidRPr="006E1868" w:rsidRDefault="00E32C59" w:rsidP="0013195C">
      <w:pPr>
        <w:numPr>
          <w:ilvl w:val="0"/>
          <w:numId w:val="34"/>
        </w:numPr>
        <w:ind w:left="426" w:hanging="284"/>
        <w:jc w:val="both"/>
        <w:rPr>
          <w:rFonts w:ascii="Gill Sans MT" w:hAnsi="Gill Sans MT" w:cs="Times New Roman"/>
          <w:sz w:val="24"/>
          <w:szCs w:val="24"/>
        </w:rPr>
      </w:pPr>
      <w:r w:rsidRPr="006E1868">
        <w:rPr>
          <w:rFonts w:ascii="Gill Sans MT" w:hAnsi="Gill Sans MT" w:cs="Times New Roman"/>
          <w:sz w:val="24"/>
          <w:szCs w:val="24"/>
        </w:rPr>
        <w:t>Odluka o povratu nenamjenski korištenog predujma plaćenog Korisniku za provedbu projekata</w:t>
      </w:r>
    </w:p>
    <w:p w14:paraId="28D0E73B" w14:textId="77777777" w:rsidR="00E32C59" w:rsidRPr="006E1868" w:rsidRDefault="00E32C59" w:rsidP="0013195C">
      <w:pPr>
        <w:numPr>
          <w:ilvl w:val="0"/>
          <w:numId w:val="34"/>
        </w:numPr>
        <w:ind w:left="426" w:hanging="284"/>
        <w:jc w:val="both"/>
        <w:rPr>
          <w:rFonts w:ascii="Gill Sans MT" w:hAnsi="Gill Sans MT" w:cs="Times New Roman"/>
          <w:sz w:val="24"/>
          <w:szCs w:val="24"/>
        </w:rPr>
      </w:pPr>
      <w:r w:rsidRPr="006E1868">
        <w:rPr>
          <w:rFonts w:ascii="Gill Sans MT" w:hAnsi="Gill Sans MT" w:cs="Times New Roman"/>
          <w:sz w:val="24"/>
          <w:szCs w:val="24"/>
        </w:rPr>
        <w:t>Odluka o povratu predujma kojeg je Korisnik zahtijevao u prvom tromjesečju provedbe projekta u slučaju kada Korisnik ne započne s provedbom projekta i u roku od 90 (devedeset) dana od dana primitka predujma ne nastanu nikakvi troškovi</w:t>
      </w:r>
    </w:p>
    <w:p w14:paraId="714391EE" w14:textId="77777777" w:rsidR="00E32C59" w:rsidRPr="006E1868" w:rsidRDefault="00E32C59" w:rsidP="0013195C">
      <w:pPr>
        <w:numPr>
          <w:ilvl w:val="0"/>
          <w:numId w:val="34"/>
        </w:numPr>
        <w:ind w:left="426" w:hanging="284"/>
        <w:jc w:val="both"/>
        <w:rPr>
          <w:rFonts w:ascii="Gill Sans MT" w:hAnsi="Gill Sans MT" w:cs="Times New Roman"/>
          <w:sz w:val="24"/>
          <w:szCs w:val="24"/>
        </w:rPr>
      </w:pPr>
      <w:r w:rsidRPr="006E1868">
        <w:rPr>
          <w:rFonts w:ascii="Gill Sans MT" w:hAnsi="Gill Sans MT" w:cs="Times New Roman"/>
          <w:sz w:val="24"/>
          <w:szCs w:val="24"/>
        </w:rPr>
        <w:t>Odluka o raskidu Ugovora</w:t>
      </w:r>
    </w:p>
    <w:p w14:paraId="48424CF3" w14:textId="77777777" w:rsidR="00E32C59" w:rsidRPr="006E1868" w:rsidRDefault="00E32C59" w:rsidP="0013195C">
      <w:pPr>
        <w:numPr>
          <w:ilvl w:val="0"/>
          <w:numId w:val="34"/>
        </w:numPr>
        <w:ind w:left="426" w:hanging="284"/>
        <w:jc w:val="both"/>
        <w:rPr>
          <w:rFonts w:ascii="Gill Sans MT" w:hAnsi="Gill Sans MT" w:cs="Times New Roman"/>
          <w:sz w:val="24"/>
          <w:szCs w:val="24"/>
        </w:rPr>
      </w:pPr>
      <w:r w:rsidRPr="006E1868">
        <w:rPr>
          <w:rFonts w:ascii="Gill Sans MT" w:hAnsi="Gill Sans MT" w:cs="Times New Roman"/>
          <w:sz w:val="24"/>
          <w:szCs w:val="24"/>
        </w:rPr>
        <w:t>Naknadno utvrđenje da je Korisniku isplaćen iznos bespovratnih sredstava koji mu ne pripada</w:t>
      </w:r>
    </w:p>
    <w:p w14:paraId="328ED8ED" w14:textId="77777777" w:rsidR="00E32C59" w:rsidRPr="006E1868" w:rsidRDefault="00E32C59" w:rsidP="0013195C">
      <w:pPr>
        <w:numPr>
          <w:ilvl w:val="0"/>
          <w:numId w:val="34"/>
        </w:numPr>
        <w:ind w:left="426" w:hanging="284"/>
        <w:jc w:val="both"/>
        <w:rPr>
          <w:rFonts w:ascii="Gill Sans MT" w:hAnsi="Gill Sans MT" w:cs="Times New Roman"/>
          <w:sz w:val="24"/>
          <w:szCs w:val="24"/>
        </w:rPr>
      </w:pPr>
      <w:r w:rsidRPr="006E1868">
        <w:rPr>
          <w:rFonts w:ascii="Gill Sans MT" w:hAnsi="Gill Sans MT" w:cs="Times New Roman"/>
          <w:sz w:val="24"/>
          <w:szCs w:val="24"/>
        </w:rPr>
        <w:t>Odluka o povratu potpore koja je utvrđena nezakonitom i nespojivom s unutarnjim tržištem.</w:t>
      </w:r>
    </w:p>
    <w:p w14:paraId="2D24BCFD" w14:textId="77777777" w:rsidR="00FB7860" w:rsidRPr="006E1868" w:rsidRDefault="00FB7860" w:rsidP="00085E90">
      <w:pPr>
        <w:pStyle w:val="Bezproreda"/>
        <w:jc w:val="both"/>
        <w:rPr>
          <w:rFonts w:ascii="Gill Sans MT" w:eastAsia="Calibri" w:hAnsi="Gill Sans MT" w:cs="Times New Roman"/>
          <w:sz w:val="24"/>
          <w:szCs w:val="24"/>
          <w:u w:val="single"/>
        </w:rPr>
      </w:pPr>
    </w:p>
    <w:p w14:paraId="7572F4EC" w14:textId="77777777" w:rsidR="00047B6A" w:rsidRPr="006E1868" w:rsidRDefault="00047B6A" w:rsidP="005912ED">
      <w:pPr>
        <w:pStyle w:val="Naslov2"/>
      </w:pPr>
      <w:bookmarkStart w:id="559" w:name="_Toc117509006"/>
      <w:bookmarkStart w:id="560" w:name="_Toc117509183"/>
      <w:bookmarkStart w:id="561" w:name="_Toc117509298"/>
      <w:bookmarkStart w:id="562" w:name="_Toc117509352"/>
      <w:bookmarkStart w:id="563" w:name="_Toc117509407"/>
      <w:bookmarkStart w:id="564" w:name="_Toc117509461"/>
      <w:bookmarkStart w:id="565" w:name="_Toc117509515"/>
      <w:bookmarkStart w:id="566" w:name="_Toc117509568"/>
      <w:bookmarkStart w:id="567" w:name="_Toc117509621"/>
      <w:bookmarkStart w:id="568" w:name="_Toc117509674"/>
      <w:bookmarkStart w:id="569" w:name="_Toc117509728"/>
      <w:bookmarkStart w:id="570" w:name="_Toc117509782"/>
      <w:bookmarkStart w:id="571" w:name="_Toc117509836"/>
      <w:bookmarkStart w:id="572" w:name="_Toc117511837"/>
      <w:bookmarkStart w:id="573" w:name="_Toc117511891"/>
      <w:bookmarkStart w:id="574" w:name="_Toc116974243"/>
      <w:bookmarkStart w:id="575" w:name="_Toc176951135"/>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sidRPr="006E1868">
        <w:t>Informiranje i vidljivost</w:t>
      </w:r>
      <w:bookmarkEnd w:id="574"/>
      <w:bookmarkEnd w:id="575"/>
      <w:r w:rsidRPr="006E1868">
        <w:t xml:space="preserve"> </w:t>
      </w:r>
    </w:p>
    <w:p w14:paraId="562AF8B8" w14:textId="77777777" w:rsidR="00047B6A" w:rsidRPr="006E1868" w:rsidRDefault="00047B6A" w:rsidP="00085E90">
      <w:pPr>
        <w:pStyle w:val="Bezproreda"/>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Korisnik i Partner je dužan uvažavati podrijetlo i osigurati vidljivost sredstava Unije u okviru NPOO-a. </w:t>
      </w:r>
    </w:p>
    <w:p w14:paraId="499495C4" w14:textId="77777777" w:rsidR="00047B6A" w:rsidRPr="006E1868" w:rsidRDefault="00047B6A" w:rsidP="00085E90">
      <w:pPr>
        <w:pStyle w:val="Bezproreda"/>
        <w:spacing w:after="120"/>
        <w:jc w:val="both"/>
        <w:rPr>
          <w:rFonts w:ascii="Gill Sans MT" w:eastAsia="Calibri" w:hAnsi="Gill Sans MT" w:cs="Times New Roman"/>
          <w:sz w:val="24"/>
          <w:szCs w:val="24"/>
        </w:rPr>
      </w:pPr>
      <w:bookmarkStart w:id="576" w:name="_Hlk175658307"/>
      <w:r w:rsidRPr="006E1868">
        <w:rPr>
          <w:rFonts w:ascii="Gill Sans MT" w:eastAsia="Times New Roman" w:hAnsi="Gill Sans MT" w:cs="Times New Roman"/>
          <w:bCs/>
          <w:snapToGrid w:val="0"/>
          <w:sz w:val="24"/>
          <w:szCs w:val="24"/>
        </w:rPr>
        <w:t xml:space="preserve">Potrebno je osigurati mjere vidljivosti kako bi se osiguralo pružanje koherentnih, djelotvornih i razmjernih ciljanih informacija različitoj publici, među ostalima medijima i javnosti. Pri tome je </w:t>
      </w:r>
      <w:r w:rsidR="00DB3CC4" w:rsidRPr="006E1868">
        <w:rPr>
          <w:rFonts w:ascii="Gill Sans MT" w:eastAsia="Times New Roman" w:hAnsi="Gill Sans MT" w:cs="Times New Roman"/>
          <w:bCs/>
          <w:snapToGrid w:val="0"/>
          <w:sz w:val="24"/>
          <w:szCs w:val="24"/>
        </w:rPr>
        <w:t>K</w:t>
      </w:r>
      <w:r w:rsidRPr="006E1868">
        <w:rPr>
          <w:rFonts w:ascii="Gill Sans MT" w:eastAsia="Times New Roman" w:hAnsi="Gill Sans MT" w:cs="Times New Roman"/>
          <w:bCs/>
          <w:snapToGrid w:val="0"/>
          <w:sz w:val="24"/>
          <w:szCs w:val="24"/>
        </w:rPr>
        <w:t xml:space="preserve">orisnik i </w:t>
      </w:r>
      <w:r w:rsidR="00DB3CC4" w:rsidRPr="006E1868">
        <w:rPr>
          <w:rFonts w:ascii="Gill Sans MT" w:eastAsia="Times New Roman" w:hAnsi="Gill Sans MT" w:cs="Times New Roman"/>
          <w:bCs/>
          <w:snapToGrid w:val="0"/>
          <w:sz w:val="24"/>
          <w:szCs w:val="24"/>
        </w:rPr>
        <w:t>P</w:t>
      </w:r>
      <w:r w:rsidRPr="006E1868">
        <w:rPr>
          <w:rFonts w:ascii="Gill Sans MT" w:eastAsia="Times New Roman" w:hAnsi="Gill Sans MT" w:cs="Times New Roman"/>
          <w:bCs/>
          <w:snapToGrid w:val="0"/>
          <w:sz w:val="24"/>
          <w:szCs w:val="24"/>
        </w:rPr>
        <w:t xml:space="preserve">artner dužan, </w:t>
      </w:r>
      <w:r w:rsidRPr="006E1868">
        <w:rPr>
          <w:rFonts w:ascii="Gill Sans MT" w:hAnsi="Gill Sans MT" w:cs="Times New Roman"/>
          <w:sz w:val="24"/>
          <w:szCs w:val="24"/>
        </w:rPr>
        <w:t xml:space="preserve">gdje je to primjenjivo, ispravno i vidljivo, </w:t>
      </w:r>
      <w:r w:rsidRPr="006E1868">
        <w:rPr>
          <w:rFonts w:ascii="Gill Sans MT" w:eastAsia="Times New Roman" w:hAnsi="Gill Sans MT" w:cs="Times New Roman"/>
          <w:bCs/>
          <w:snapToGrid w:val="0"/>
          <w:sz w:val="24"/>
          <w:szCs w:val="24"/>
        </w:rPr>
        <w:t xml:space="preserve">prikazati u </w:t>
      </w:r>
      <w:bookmarkEnd w:id="576"/>
      <w:r w:rsidRPr="006E1868">
        <w:rPr>
          <w:rFonts w:ascii="Gill Sans MT" w:eastAsia="Times New Roman" w:hAnsi="Gill Sans MT" w:cs="Times New Roman"/>
          <w:bCs/>
          <w:snapToGrid w:val="0"/>
          <w:sz w:val="24"/>
          <w:szCs w:val="24"/>
        </w:rPr>
        <w:t>svim komunikacijskim aktivnostima</w:t>
      </w:r>
      <w:r w:rsidRPr="006E1868">
        <w:rPr>
          <w:rFonts w:ascii="Gill Sans MT" w:hAnsi="Gill Sans MT" w:cs="Times New Roman"/>
          <w:sz w:val="24"/>
          <w:szCs w:val="24"/>
        </w:rPr>
        <w:t xml:space="preserve"> amblem EU-a s odgovarajućom izjavom o financiranju </w:t>
      </w:r>
      <w:r w:rsidRPr="006E1868">
        <w:rPr>
          <w:rFonts w:ascii="Gill Sans MT" w:hAnsi="Gill Sans MT" w:cs="Times New Roman"/>
          <w:i/>
          <w:iCs/>
          <w:sz w:val="24"/>
          <w:szCs w:val="24"/>
        </w:rPr>
        <w:t xml:space="preserve">(koja glasi: „Financira Europska unija – </w:t>
      </w:r>
      <w:proofErr w:type="spellStart"/>
      <w:r w:rsidRPr="006E1868">
        <w:rPr>
          <w:rFonts w:ascii="Gill Sans MT" w:hAnsi="Gill Sans MT" w:cs="Times New Roman"/>
          <w:i/>
          <w:iCs/>
          <w:sz w:val="24"/>
          <w:szCs w:val="24"/>
        </w:rPr>
        <w:t>NextGenerationEU</w:t>
      </w:r>
      <w:proofErr w:type="spellEnd"/>
      <w:r w:rsidRPr="006E1868">
        <w:rPr>
          <w:rFonts w:ascii="Gill Sans MT" w:hAnsi="Gill Sans MT" w:cs="Times New Roman"/>
          <w:i/>
          <w:iCs/>
          <w:sz w:val="24"/>
          <w:szCs w:val="24"/>
        </w:rPr>
        <w:t xml:space="preserve">”), </w:t>
      </w:r>
      <w:r w:rsidRPr="006E1868">
        <w:rPr>
          <w:rFonts w:ascii="Gill Sans MT" w:hAnsi="Gill Sans MT" w:cs="Times New Roman"/>
          <w:sz w:val="24"/>
          <w:szCs w:val="24"/>
        </w:rPr>
        <w:t>uzimajući u obzir i:</w:t>
      </w:r>
    </w:p>
    <w:p w14:paraId="644261C2" w14:textId="77777777" w:rsidR="00047B6A" w:rsidRPr="006E1868" w:rsidRDefault="00047B6A" w:rsidP="007E4CD4">
      <w:pPr>
        <w:numPr>
          <w:ilvl w:val="0"/>
          <w:numId w:val="8"/>
        </w:numPr>
        <w:tabs>
          <w:tab w:val="clear" w:pos="720"/>
          <w:tab w:val="num" w:pos="426"/>
        </w:tabs>
        <w:spacing w:after="120"/>
        <w:ind w:left="426" w:hanging="284"/>
        <w:jc w:val="both"/>
        <w:rPr>
          <w:rFonts w:ascii="Gill Sans MT" w:hAnsi="Gill Sans MT" w:cs="Times New Roman"/>
          <w:sz w:val="24"/>
          <w:szCs w:val="24"/>
        </w:rPr>
      </w:pPr>
      <w:r w:rsidRPr="006E1868">
        <w:rPr>
          <w:rFonts w:ascii="Gill Sans MT" w:hAnsi="Gill Sans MT" w:cs="Times New Roman"/>
          <w:sz w:val="24"/>
          <w:szCs w:val="24"/>
        </w:rPr>
        <w:t>Kada se prikazuje zajedno s drugim logotipom, amblem Europske unije mora biti prikazan barem jednako istaknuto i vidljivo kao i drugi logotipi. Amblem mora ostati zaseban i odvojen i ne može se mijenjati dodavanjem drugih vizualnih oznaka, brendova ili teksta. Osim ovog amblema, nikakav drugi vizualni identitet ni logotip ne smiju se koristiti za isticanje potpore EU.</w:t>
      </w:r>
    </w:p>
    <w:p w14:paraId="61AD3C58" w14:textId="77777777" w:rsidR="00047B6A" w:rsidRPr="006E1868" w:rsidRDefault="00047B6A" w:rsidP="007E4CD4">
      <w:pPr>
        <w:numPr>
          <w:ilvl w:val="0"/>
          <w:numId w:val="8"/>
        </w:numPr>
        <w:tabs>
          <w:tab w:val="clear" w:pos="720"/>
          <w:tab w:val="num" w:pos="426"/>
        </w:tabs>
        <w:spacing w:after="120"/>
        <w:ind w:left="426" w:hanging="284"/>
        <w:jc w:val="both"/>
        <w:rPr>
          <w:rFonts w:ascii="Gill Sans MT" w:hAnsi="Gill Sans MT" w:cs="Times New Roman"/>
          <w:sz w:val="24"/>
          <w:szCs w:val="24"/>
        </w:rPr>
      </w:pPr>
      <w:r w:rsidRPr="006E1868">
        <w:rPr>
          <w:rFonts w:ascii="Gill Sans MT" w:hAnsi="Gill Sans MT" w:cs="Times New Roman"/>
          <w:sz w:val="24"/>
          <w:szCs w:val="24"/>
        </w:rPr>
        <w:t>Kada je to primjenjivo, država članica dužna je navesti sljedeće odricanje od odgovornosti: „</w:t>
      </w:r>
      <w:r w:rsidRPr="006E1868">
        <w:rPr>
          <w:rFonts w:ascii="Gill Sans MT" w:hAnsi="Gill Sans MT" w:cs="Times New Roman"/>
          <w:i/>
          <w:iCs/>
          <w:sz w:val="24"/>
          <w:szCs w:val="24"/>
        </w:rPr>
        <w:t xml:space="preserve">Financira Europska unija – </w:t>
      </w:r>
      <w:proofErr w:type="spellStart"/>
      <w:r w:rsidRPr="006E1868">
        <w:rPr>
          <w:rFonts w:ascii="Gill Sans MT" w:hAnsi="Gill Sans MT" w:cs="Times New Roman"/>
          <w:i/>
          <w:iCs/>
          <w:sz w:val="24"/>
          <w:szCs w:val="24"/>
        </w:rPr>
        <w:t>NextGenerationEU</w:t>
      </w:r>
      <w:proofErr w:type="spellEnd"/>
      <w:r w:rsidRPr="006E1868">
        <w:rPr>
          <w:rFonts w:ascii="Gill Sans MT" w:hAnsi="Gill Sans MT" w:cs="Times New Roman"/>
          <w:i/>
          <w:iCs/>
          <w:sz w:val="24"/>
          <w:szCs w:val="24"/>
        </w:rPr>
        <w:t>. Izneseni stavovi i mišljenja samo su autorova i ne odražavaju nužno službena stajališta Europske unije ili Europske komisije. Ni Europska unija ni Europska komisija ne mogu se smatrati odgovornima za njih</w:t>
      </w:r>
      <w:r w:rsidRPr="006E1868">
        <w:rPr>
          <w:rFonts w:ascii="Gill Sans MT" w:hAnsi="Gill Sans MT" w:cs="Times New Roman"/>
          <w:sz w:val="24"/>
          <w:szCs w:val="24"/>
        </w:rPr>
        <w:t>.”</w:t>
      </w:r>
    </w:p>
    <w:p w14:paraId="4DF0F940" w14:textId="05C3E474" w:rsidR="004829E9" w:rsidRPr="006E1868" w:rsidRDefault="00047B6A" w:rsidP="00495B40">
      <w:pPr>
        <w:shd w:val="clear" w:color="auto" w:fill="FFFFFF"/>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Osim mjera informiranja i vidljivosti koje </w:t>
      </w:r>
      <w:r w:rsidR="00DB3CC4" w:rsidRPr="006E1868">
        <w:rPr>
          <w:rFonts w:ascii="Gill Sans MT" w:eastAsia="Calibri" w:hAnsi="Gill Sans MT" w:cs="Times New Roman"/>
          <w:sz w:val="24"/>
          <w:szCs w:val="24"/>
        </w:rPr>
        <w:t>K</w:t>
      </w:r>
      <w:r w:rsidRPr="006E1868">
        <w:rPr>
          <w:rFonts w:ascii="Gill Sans MT" w:eastAsia="Calibri" w:hAnsi="Gill Sans MT" w:cs="Times New Roman"/>
          <w:sz w:val="24"/>
          <w:szCs w:val="24"/>
        </w:rPr>
        <w:t xml:space="preserve">orisnik samostalno poduzima u okviru projekta, </w:t>
      </w:r>
      <w:r w:rsidR="00DB3CC4" w:rsidRPr="006E1868">
        <w:rPr>
          <w:rFonts w:ascii="Gill Sans MT" w:eastAsia="Calibri" w:hAnsi="Gill Sans MT" w:cs="Times New Roman"/>
          <w:sz w:val="24"/>
          <w:szCs w:val="24"/>
        </w:rPr>
        <w:t>K</w:t>
      </w:r>
      <w:r w:rsidRPr="006E1868">
        <w:rPr>
          <w:rFonts w:ascii="Gill Sans MT" w:eastAsia="Calibri" w:hAnsi="Gill Sans MT" w:cs="Times New Roman"/>
          <w:sz w:val="24"/>
          <w:szCs w:val="24"/>
        </w:rPr>
        <w:t xml:space="preserve">orisnik i </w:t>
      </w:r>
      <w:r w:rsidR="00DB3CC4" w:rsidRPr="006E1868">
        <w:rPr>
          <w:rFonts w:ascii="Gill Sans MT" w:eastAsia="Calibri" w:hAnsi="Gill Sans MT" w:cs="Times New Roman"/>
          <w:sz w:val="24"/>
          <w:szCs w:val="24"/>
        </w:rPr>
        <w:t>P</w:t>
      </w:r>
      <w:r w:rsidRPr="006E1868">
        <w:rPr>
          <w:rFonts w:ascii="Gill Sans MT" w:eastAsia="Calibri" w:hAnsi="Gill Sans MT" w:cs="Times New Roman"/>
          <w:sz w:val="24"/>
          <w:szCs w:val="24"/>
        </w:rPr>
        <w:t xml:space="preserve">artner je obavezan odazvati se na pozive PT-a i </w:t>
      </w:r>
      <w:r w:rsidR="00564A5C" w:rsidRPr="006E1868">
        <w:rPr>
          <w:rFonts w:ascii="Gill Sans MT" w:eastAsia="Calibri" w:hAnsi="Gill Sans MT" w:cs="Times New Roman"/>
          <w:sz w:val="24"/>
          <w:szCs w:val="24"/>
        </w:rPr>
        <w:t>NT</w:t>
      </w:r>
      <w:r w:rsidRPr="006E1868">
        <w:rPr>
          <w:rFonts w:ascii="Gill Sans MT" w:eastAsia="Calibri" w:hAnsi="Gill Sans MT" w:cs="Times New Roman"/>
          <w:sz w:val="24"/>
          <w:szCs w:val="24"/>
        </w:rPr>
        <w:t>-a za sudjelovanje na organiziranim događanjima informiranja i vidljivosti.</w:t>
      </w:r>
      <w:r w:rsidR="00DE6019" w:rsidRPr="006E1868">
        <w:rPr>
          <w:rFonts w:ascii="Gill Sans MT" w:eastAsia="Calibri" w:hAnsi="Gill Sans MT" w:cs="Times New Roman"/>
          <w:sz w:val="24"/>
          <w:szCs w:val="24"/>
        </w:rPr>
        <w:t xml:space="preserve"> </w:t>
      </w:r>
    </w:p>
    <w:p w14:paraId="3096DAB4" w14:textId="77777777" w:rsidR="008E3720" w:rsidRPr="006E1868" w:rsidRDefault="004829E9" w:rsidP="004829E9">
      <w:pPr>
        <w:shd w:val="clear" w:color="auto" w:fill="FFFFFF"/>
        <w:rPr>
          <w:rStyle w:val="Hiperveza"/>
          <w:rFonts w:ascii="Gill Sans MT" w:hAnsi="Gill Sans MT" w:cs="Times New Roman"/>
          <w:color w:val="auto"/>
          <w:sz w:val="24"/>
          <w:szCs w:val="24"/>
        </w:rPr>
      </w:pPr>
      <w:r w:rsidRPr="006E1868">
        <w:rPr>
          <w:rFonts w:ascii="Gill Sans MT" w:hAnsi="Gill Sans MT" w:cs="Times New Roman"/>
          <w:sz w:val="24"/>
          <w:szCs w:val="24"/>
        </w:rPr>
        <w:t xml:space="preserve">Amblemi i izjava dostupni su na linku: </w:t>
      </w:r>
      <w:hyperlink r:id="rId17" w:tgtFrame="_blank" w:history="1">
        <w:r w:rsidRPr="006E1868">
          <w:rPr>
            <w:rStyle w:val="Hiperveza"/>
            <w:rFonts w:ascii="Gill Sans MT" w:hAnsi="Gill Sans MT" w:cs="Times New Roman"/>
            <w:color w:val="auto"/>
            <w:sz w:val="24"/>
            <w:szCs w:val="24"/>
          </w:rPr>
          <w:t>https://ec.europa.eu/regional_policy/en/information/logos_downloadcenter/</w:t>
        </w:r>
      </w:hyperlink>
    </w:p>
    <w:p w14:paraId="06FE72FE" w14:textId="77777777" w:rsidR="008603C0" w:rsidRPr="006E1868" w:rsidRDefault="008603C0" w:rsidP="004829E9">
      <w:pPr>
        <w:shd w:val="clear" w:color="auto" w:fill="FFFFFF"/>
        <w:rPr>
          <w:rStyle w:val="Hiperveza"/>
          <w:rFonts w:ascii="Gill Sans MT" w:hAnsi="Gill Sans MT" w:cs="Times New Roman"/>
          <w:color w:val="auto"/>
          <w:sz w:val="24"/>
          <w:szCs w:val="24"/>
        </w:rPr>
      </w:pPr>
    </w:p>
    <w:p w14:paraId="691445B5" w14:textId="77777777" w:rsidR="006D72CC" w:rsidRPr="006E1868" w:rsidRDefault="008E3720" w:rsidP="004829E9">
      <w:pPr>
        <w:shd w:val="clear" w:color="auto" w:fill="FFFFFF"/>
        <w:rPr>
          <w:rFonts w:ascii="Gill Sans MT" w:hAnsi="Gill Sans MT" w:cs="Times New Roman"/>
          <w:sz w:val="24"/>
          <w:szCs w:val="24"/>
        </w:rPr>
      </w:pPr>
      <w:r w:rsidRPr="006E1868">
        <w:rPr>
          <w:rStyle w:val="Hiperveza"/>
          <w:rFonts w:ascii="Gill Sans MT" w:hAnsi="Gill Sans MT" w:cs="Times New Roman"/>
          <w:color w:val="auto"/>
          <w:sz w:val="24"/>
          <w:szCs w:val="24"/>
          <w:u w:val="none"/>
        </w:rPr>
        <w:t>Generator uzoraka:</w:t>
      </w:r>
      <w:r w:rsidR="008603C0" w:rsidRPr="006E1868">
        <w:rPr>
          <w:rStyle w:val="Hiperveza"/>
          <w:rFonts w:ascii="Gill Sans MT" w:hAnsi="Gill Sans MT" w:cs="Times New Roman"/>
          <w:color w:val="auto"/>
          <w:sz w:val="24"/>
          <w:szCs w:val="24"/>
          <w:u w:val="none"/>
        </w:rPr>
        <w:t xml:space="preserve"> </w:t>
      </w:r>
      <w:hyperlink r:id="rId18" w:history="1">
        <w:r w:rsidR="008603C0" w:rsidRPr="006E1868">
          <w:rPr>
            <w:rStyle w:val="Hiperveza"/>
            <w:rFonts w:ascii="Gill Sans MT" w:hAnsi="Gill Sans MT" w:cs="Times New Roman"/>
            <w:sz w:val="24"/>
            <w:szCs w:val="24"/>
          </w:rPr>
          <w:t>https://ec.europa.eu/regional_policy/policy/communication/online-generator_en</w:t>
        </w:r>
      </w:hyperlink>
    </w:p>
    <w:p w14:paraId="2650E5B0" w14:textId="1B1AC581" w:rsidR="008E3720" w:rsidRPr="006E1868" w:rsidRDefault="008E3720" w:rsidP="004829E9">
      <w:pPr>
        <w:shd w:val="clear" w:color="auto" w:fill="FFFFFF"/>
        <w:rPr>
          <w:rStyle w:val="Hiperveza"/>
          <w:rFonts w:ascii="Gill Sans MT" w:hAnsi="Gill Sans MT" w:cs="Times New Roman"/>
          <w:color w:val="auto"/>
          <w:sz w:val="24"/>
          <w:szCs w:val="24"/>
          <w:u w:val="none"/>
        </w:rPr>
      </w:pPr>
    </w:p>
    <w:p w14:paraId="39A32B8E" w14:textId="77777777" w:rsidR="00C977DA" w:rsidRPr="006E1868" w:rsidRDefault="00451242" w:rsidP="005912ED">
      <w:pPr>
        <w:pStyle w:val="Naslov2"/>
      </w:pPr>
      <w:bookmarkStart w:id="577" w:name="_Toc172019850"/>
      <w:bookmarkStart w:id="578" w:name="_Toc172019968"/>
      <w:bookmarkStart w:id="579" w:name="_Toc172020068"/>
      <w:bookmarkStart w:id="580" w:name="_Toc172019851"/>
      <w:bookmarkStart w:id="581" w:name="_Toc172019969"/>
      <w:bookmarkStart w:id="582" w:name="_Toc172020069"/>
      <w:bookmarkStart w:id="583" w:name="_Toc172020079"/>
      <w:bookmarkStart w:id="584" w:name="_Toc116974245"/>
      <w:bookmarkStart w:id="585" w:name="_Toc176951136"/>
      <w:bookmarkEnd w:id="577"/>
      <w:bookmarkEnd w:id="578"/>
      <w:bookmarkEnd w:id="579"/>
      <w:bookmarkEnd w:id="580"/>
      <w:bookmarkEnd w:id="581"/>
      <w:bookmarkEnd w:id="582"/>
      <w:bookmarkEnd w:id="583"/>
      <w:r w:rsidRPr="006E1868">
        <w:t>Zaštita osobnih podataka</w:t>
      </w:r>
      <w:bookmarkEnd w:id="584"/>
      <w:bookmarkEnd w:id="585"/>
    </w:p>
    <w:p w14:paraId="43CAA719" w14:textId="39D2AEAC" w:rsidR="00C65CEC" w:rsidRPr="006E1868" w:rsidRDefault="00C65CEC"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A85E2F" w:rsidRPr="006E1868">
        <w:rPr>
          <w:rFonts w:ascii="Gill Sans MT" w:eastAsia="Calibri" w:hAnsi="Gill Sans MT" w:cs="Times New Roman"/>
          <w:sz w:val="24"/>
          <w:szCs w:val="24"/>
        </w:rPr>
        <w:t>NN</w:t>
      </w:r>
      <w:r w:rsidRPr="006E1868">
        <w:rPr>
          <w:rFonts w:ascii="Gill Sans MT" w:eastAsia="Calibri" w:hAnsi="Gill Sans MT" w:cs="Times New Roman"/>
          <w:sz w:val="24"/>
          <w:szCs w:val="24"/>
        </w:rPr>
        <w:t xml:space="preserve"> 42/18).</w:t>
      </w:r>
    </w:p>
    <w:p w14:paraId="507952FB" w14:textId="77777777" w:rsidR="00C65CEC" w:rsidRPr="006E1868" w:rsidRDefault="2CA976CE"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lastRenderedPageBreak/>
        <w:t xml:space="preserve">Osobni podaci koji se prikupljaju u okviru projektnog prijedloga su podaci prijavitelja, odnosno osobe ovlaštene za zastupanje prijavitelja (opći podaci - ime, prezime, OIB, e-mail adresa, broj telefona. </w:t>
      </w:r>
      <w:r w:rsidRPr="006E1868">
        <w:rPr>
          <w:rFonts w:ascii="Gill Sans MT" w:eastAsia="Times New Roman" w:hAnsi="Gill Sans MT" w:cs="Times New Roman"/>
          <w:sz w:val="24"/>
          <w:szCs w:val="24"/>
        </w:rPr>
        <w:t xml:space="preserve">U postupku dodjele primjenjuje se načelo zaštite osobnih podataka u vidu nedostupnosti podataka, kao javnih podataka, koji se odnose na imena osoba koje su uključene u provedbu postupka dodjele kao i imena vanjskih ocjenjivača. </w:t>
      </w:r>
      <w:r w:rsidRPr="006E1868">
        <w:rPr>
          <w:rFonts w:ascii="Gill Sans MT" w:eastAsia="Calibri" w:hAnsi="Gill Sans MT" w:cs="Times New Roman"/>
          <w:sz w:val="24"/>
          <w:szCs w:val="24"/>
        </w:rPr>
        <w:t>U provedbi Ugovora o dodjeli bespovratnih sredstava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podnošenja projektnog prijedloga, provedbe postupka dodjele bespovratnih sredstava, sklapanja i izvršavanja ugovora o dodjeli bespovratnih sredstava, provedbe revizije projekta.</w:t>
      </w:r>
    </w:p>
    <w:p w14:paraId="59714C69" w14:textId="77777777" w:rsidR="00C65CEC" w:rsidRPr="006E1868" w:rsidRDefault="00FC5C0B"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Navedeni</w:t>
      </w:r>
      <w:r w:rsidR="00C65CEC" w:rsidRPr="006E1868">
        <w:rPr>
          <w:rFonts w:ascii="Gill Sans MT" w:eastAsia="Calibri" w:hAnsi="Gill Sans MT" w:cs="Times New Roman"/>
          <w:sz w:val="24"/>
          <w:szCs w:val="24"/>
        </w:rPr>
        <w:t xml:space="preserve"> se</w:t>
      </w:r>
      <w:r w:rsidRPr="006E1868">
        <w:rPr>
          <w:rFonts w:ascii="Gill Sans MT" w:eastAsia="Calibri" w:hAnsi="Gill Sans MT" w:cs="Times New Roman"/>
          <w:sz w:val="24"/>
          <w:szCs w:val="24"/>
        </w:rPr>
        <w:t xml:space="preserve"> osobni</w:t>
      </w:r>
      <w:r w:rsidR="00C65CEC" w:rsidRPr="006E1868">
        <w:rPr>
          <w:rFonts w:ascii="Gill Sans MT" w:eastAsia="Calibri" w:hAnsi="Gill Sans MT" w:cs="Times New Roman"/>
          <w:sz w:val="24"/>
          <w:szCs w:val="24"/>
        </w:rPr>
        <w:t xml:space="preserve"> podaci mogu razmjenjivati:</w:t>
      </w:r>
    </w:p>
    <w:p w14:paraId="6A8D4131" w14:textId="7905D021" w:rsidR="00C65CEC" w:rsidRPr="006E1868" w:rsidRDefault="00C65CEC" w:rsidP="007E4CD4">
      <w:pPr>
        <w:pStyle w:val="Odlomakpopisa"/>
        <w:numPr>
          <w:ilvl w:val="2"/>
          <w:numId w:val="21"/>
        </w:numPr>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između tijela sustava </w:t>
      </w:r>
      <w:r w:rsidR="007F00BF" w:rsidRPr="006E1868">
        <w:rPr>
          <w:rFonts w:ascii="Gill Sans MT" w:eastAsia="Calibri" w:hAnsi="Gill Sans MT" w:cs="Times New Roman"/>
          <w:sz w:val="24"/>
          <w:szCs w:val="24"/>
        </w:rPr>
        <w:t>za provedbu i praćenje NPOO</w:t>
      </w:r>
      <w:r w:rsidR="00603BA1" w:rsidRPr="006E1868">
        <w:rPr>
          <w:rFonts w:ascii="Gill Sans MT" w:eastAsia="Calibri" w:hAnsi="Gill Sans MT" w:cs="Times New Roman"/>
          <w:sz w:val="24"/>
          <w:szCs w:val="24"/>
        </w:rPr>
        <w:t>-a</w:t>
      </w:r>
      <w:r w:rsidR="008A3159" w:rsidRPr="006E1868">
        <w:rPr>
          <w:rFonts w:ascii="Gill Sans MT" w:eastAsia="Calibri" w:hAnsi="Gill Sans MT" w:cs="Times New Roman"/>
          <w:sz w:val="24"/>
          <w:szCs w:val="24"/>
        </w:rPr>
        <w:t xml:space="preserve"> </w:t>
      </w:r>
    </w:p>
    <w:p w14:paraId="480AE7F7" w14:textId="6283D233" w:rsidR="00C65CEC" w:rsidRPr="006E1868" w:rsidRDefault="007F00BF" w:rsidP="007E4CD4">
      <w:pPr>
        <w:pStyle w:val="Odlomakpopisa"/>
        <w:numPr>
          <w:ilvl w:val="2"/>
          <w:numId w:val="21"/>
        </w:numPr>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između tijela sustava za provedbu i praćenje NPOO</w:t>
      </w:r>
      <w:r w:rsidR="00603BA1" w:rsidRPr="006E1868">
        <w:rPr>
          <w:rFonts w:ascii="Gill Sans MT" w:eastAsia="Calibri" w:hAnsi="Gill Sans MT" w:cs="Times New Roman"/>
          <w:sz w:val="24"/>
          <w:szCs w:val="24"/>
        </w:rPr>
        <w:t>-a</w:t>
      </w:r>
      <w:r w:rsidRPr="006E1868">
        <w:rPr>
          <w:rFonts w:ascii="Gill Sans MT" w:eastAsia="Calibri" w:hAnsi="Gill Sans MT" w:cs="Times New Roman"/>
          <w:sz w:val="24"/>
          <w:szCs w:val="24"/>
        </w:rPr>
        <w:t xml:space="preserve"> </w:t>
      </w:r>
      <w:r w:rsidR="008A3159" w:rsidRPr="006E1868">
        <w:rPr>
          <w:rFonts w:ascii="Gill Sans MT" w:eastAsia="Calibri" w:hAnsi="Gill Sans MT" w:cs="Times New Roman"/>
          <w:sz w:val="24"/>
          <w:szCs w:val="24"/>
        </w:rPr>
        <w:t xml:space="preserve">i </w:t>
      </w:r>
      <w:r w:rsidR="00C65CEC" w:rsidRPr="006E1868">
        <w:rPr>
          <w:rFonts w:ascii="Gill Sans MT" w:eastAsia="Calibri" w:hAnsi="Gill Sans MT" w:cs="Times New Roman"/>
          <w:sz w:val="24"/>
          <w:szCs w:val="24"/>
        </w:rPr>
        <w:t xml:space="preserve">tijela koja su ovlaštena provoditi reviziju, u skladu s pravnim i institucionalnim okvirom za </w:t>
      </w:r>
      <w:r w:rsidR="00DB3414" w:rsidRPr="006E1868">
        <w:rPr>
          <w:rFonts w:ascii="Gill Sans MT" w:eastAsia="Calibri" w:hAnsi="Gill Sans MT" w:cs="Times New Roman"/>
          <w:sz w:val="24"/>
          <w:szCs w:val="24"/>
        </w:rPr>
        <w:t>NPOO</w:t>
      </w:r>
      <w:r w:rsidR="00C65CEC" w:rsidRPr="006E1868">
        <w:rPr>
          <w:rFonts w:ascii="Gill Sans MT" w:eastAsia="Calibri" w:hAnsi="Gill Sans MT" w:cs="Times New Roman"/>
          <w:sz w:val="24"/>
          <w:szCs w:val="24"/>
        </w:rPr>
        <w:t xml:space="preserve"> (Neovisno reviz</w:t>
      </w:r>
      <w:r w:rsidR="008A3159" w:rsidRPr="006E1868">
        <w:rPr>
          <w:rFonts w:ascii="Gill Sans MT" w:eastAsia="Calibri" w:hAnsi="Gill Sans MT" w:cs="Times New Roman"/>
          <w:sz w:val="24"/>
          <w:szCs w:val="24"/>
        </w:rPr>
        <w:t>orsko tijelo</w:t>
      </w:r>
      <w:r w:rsidR="00C65CEC" w:rsidRPr="006E1868">
        <w:rPr>
          <w:rFonts w:ascii="Gill Sans MT" w:eastAsia="Calibri" w:hAnsi="Gill Sans MT" w:cs="Times New Roman"/>
          <w:sz w:val="24"/>
          <w:szCs w:val="24"/>
        </w:rPr>
        <w:t>, E</w:t>
      </w:r>
      <w:r w:rsidR="004F1B3C" w:rsidRPr="006E1868">
        <w:rPr>
          <w:rFonts w:ascii="Gill Sans MT" w:eastAsia="Calibri" w:hAnsi="Gill Sans MT" w:cs="Times New Roman"/>
          <w:sz w:val="24"/>
          <w:szCs w:val="24"/>
        </w:rPr>
        <w:t>K</w:t>
      </w:r>
      <w:r w:rsidR="00C65CEC" w:rsidRPr="006E1868">
        <w:rPr>
          <w:rFonts w:ascii="Gill Sans MT" w:eastAsia="Calibri" w:hAnsi="Gill Sans MT" w:cs="Times New Roman"/>
          <w:sz w:val="24"/>
          <w:szCs w:val="24"/>
        </w:rPr>
        <w:t>, Europski revizorski sud, OLAF,</w:t>
      </w:r>
      <w:r w:rsidR="00E86087" w:rsidRPr="006E1868">
        <w:rPr>
          <w:rFonts w:ascii="Gill Sans MT" w:eastAsia="Calibri" w:hAnsi="Gill Sans MT" w:cs="Times New Roman"/>
          <w:sz w:val="24"/>
          <w:szCs w:val="24"/>
        </w:rPr>
        <w:t xml:space="preserve"> EPPO i</w:t>
      </w:r>
      <w:r w:rsidR="00C65CEC" w:rsidRPr="006E1868">
        <w:rPr>
          <w:rFonts w:ascii="Gill Sans MT" w:eastAsia="Calibri" w:hAnsi="Gill Sans MT" w:cs="Times New Roman"/>
          <w:sz w:val="24"/>
          <w:szCs w:val="24"/>
        </w:rPr>
        <w:t xml:space="preserve"> drugi revizor kojeg su ta tijela za navedeno ovlastila).</w:t>
      </w:r>
    </w:p>
    <w:p w14:paraId="6571CF89" w14:textId="4E0EC8EC" w:rsidR="00C65CEC" w:rsidRPr="006E1868" w:rsidRDefault="007F00BF" w:rsidP="007E4CD4">
      <w:pPr>
        <w:pStyle w:val="Odlomakpopisa"/>
        <w:numPr>
          <w:ilvl w:val="2"/>
          <w:numId w:val="21"/>
        </w:numPr>
        <w:spacing w:after="120"/>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između tijela sustava za provedbu i praćenje NPOO</w:t>
      </w:r>
      <w:r w:rsidR="00603BA1" w:rsidRPr="006E1868">
        <w:rPr>
          <w:rFonts w:ascii="Gill Sans MT" w:eastAsia="Calibri" w:hAnsi="Gill Sans MT" w:cs="Times New Roman"/>
          <w:sz w:val="24"/>
          <w:szCs w:val="24"/>
        </w:rPr>
        <w:t>-a</w:t>
      </w:r>
      <w:r w:rsidRPr="006E1868">
        <w:rPr>
          <w:rFonts w:ascii="Gill Sans MT" w:eastAsia="Calibri" w:hAnsi="Gill Sans MT" w:cs="Times New Roman"/>
          <w:sz w:val="24"/>
          <w:szCs w:val="24"/>
        </w:rPr>
        <w:t xml:space="preserve"> </w:t>
      </w:r>
      <w:r w:rsidR="00C65CEC" w:rsidRPr="006E1868">
        <w:rPr>
          <w:rFonts w:ascii="Gill Sans MT" w:eastAsia="Calibri" w:hAnsi="Gill Sans MT" w:cs="Times New Roman"/>
          <w:sz w:val="24"/>
          <w:szCs w:val="24"/>
        </w:rPr>
        <w:t xml:space="preserve">te osoba koje su ta tijela angažirala/ovlastila za izvršenje usluga vezano uz potrebu ili obvezu obavljanja aktivnosti u okviru njihovih funkcija. </w:t>
      </w:r>
    </w:p>
    <w:p w14:paraId="5A33AEAF" w14:textId="2E9CE0B6" w:rsidR="00C65CEC" w:rsidRPr="006E1868" w:rsidRDefault="00C65CEC"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Pristup osobnim podacima je ograničen samo na osobe koje</w:t>
      </w:r>
      <w:r w:rsidR="00DE6019" w:rsidRPr="006E1868">
        <w:rPr>
          <w:rFonts w:ascii="Gill Sans MT" w:eastAsia="Calibri" w:hAnsi="Gill Sans MT" w:cs="Times New Roman"/>
          <w:sz w:val="24"/>
          <w:szCs w:val="24"/>
        </w:rPr>
        <w:t xml:space="preserve"> </w:t>
      </w:r>
      <w:r w:rsidR="00A55681" w:rsidRPr="006E1868">
        <w:rPr>
          <w:rFonts w:ascii="Gill Sans MT" w:eastAsia="Calibri" w:hAnsi="Gill Sans MT" w:cs="Times New Roman"/>
          <w:sz w:val="24"/>
          <w:szCs w:val="24"/>
        </w:rPr>
        <w:t>obavljaju</w:t>
      </w:r>
      <w:r w:rsidRPr="006E1868">
        <w:rPr>
          <w:rFonts w:ascii="Gill Sans MT" w:eastAsia="Calibri" w:hAnsi="Gill Sans MT" w:cs="Times New Roman"/>
          <w:sz w:val="24"/>
          <w:szCs w:val="24"/>
        </w:rPr>
        <w:t xml:space="preserve"> poslove za koje je pristup osobnim podacima nužan.</w:t>
      </w:r>
    </w:p>
    <w:p w14:paraId="0BC14958" w14:textId="77777777" w:rsidR="00C65CEC" w:rsidRPr="006E1868" w:rsidRDefault="00C65CEC"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Prijavitelji odnosno korisnici imaju sljedeća prava</w:t>
      </w:r>
      <w:r w:rsidR="00FC5C0B" w:rsidRPr="006E1868">
        <w:rPr>
          <w:rFonts w:ascii="Gill Sans MT" w:eastAsia="Calibri" w:hAnsi="Gill Sans MT" w:cs="Times New Roman"/>
          <w:sz w:val="24"/>
          <w:szCs w:val="24"/>
        </w:rPr>
        <w:t xml:space="preserve"> u zaštiti osobnih podataka</w:t>
      </w:r>
      <w:r w:rsidRPr="006E1868">
        <w:rPr>
          <w:rFonts w:ascii="Gill Sans MT" w:eastAsia="Calibri" w:hAnsi="Gill Sans MT" w:cs="Times New Roman"/>
          <w:sz w:val="24"/>
          <w:szCs w:val="24"/>
        </w:rPr>
        <w:t>:</w:t>
      </w:r>
    </w:p>
    <w:p w14:paraId="11275950" w14:textId="77777777" w:rsidR="00C65CEC" w:rsidRPr="006E1868" w:rsidRDefault="00C65CEC" w:rsidP="007E4CD4">
      <w:pPr>
        <w:pStyle w:val="Odlomakpopisa"/>
        <w:numPr>
          <w:ilvl w:val="2"/>
          <w:numId w:val="21"/>
        </w:numPr>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pravo na pristup svojim osobnim podacima, tj. pravo zahtijevati potvrdu obrađuju li se osobni podatci te ako se takvi podatci obrađuju, pravo zahtijevati pristup i informacije o obradi i kopiju osobnih podataka koji se obrađuju</w:t>
      </w:r>
    </w:p>
    <w:p w14:paraId="2D9A0936" w14:textId="77777777" w:rsidR="00C65CEC" w:rsidRPr="006E1868" w:rsidRDefault="00C65CEC" w:rsidP="007E4CD4">
      <w:pPr>
        <w:pStyle w:val="Odlomakpopisa"/>
        <w:numPr>
          <w:ilvl w:val="2"/>
          <w:numId w:val="21"/>
        </w:numPr>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pravo na ispravak netočnih i nadopunu nepotpunih podataka </w:t>
      </w:r>
    </w:p>
    <w:p w14:paraId="09602A79" w14:textId="77777777" w:rsidR="00C65CEC" w:rsidRPr="006E1868" w:rsidRDefault="00C65CEC" w:rsidP="007E4CD4">
      <w:pPr>
        <w:pStyle w:val="Odlomakpopisa"/>
        <w:numPr>
          <w:ilvl w:val="2"/>
          <w:numId w:val="21"/>
        </w:numPr>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pravo na brisanje osobnih podataka, ako takvi podaci više nisu nužni u odnosu na svrhe za koje su prikupljeni, ako su nezakonito obrađeni, ili nakon isteka roka čuvanja podataka</w:t>
      </w:r>
    </w:p>
    <w:p w14:paraId="494A0CDE" w14:textId="77777777" w:rsidR="00C65CEC" w:rsidRPr="006E1868" w:rsidRDefault="00C65CEC" w:rsidP="007E4CD4">
      <w:pPr>
        <w:pStyle w:val="Odlomakpopisa"/>
        <w:numPr>
          <w:ilvl w:val="2"/>
          <w:numId w:val="21"/>
        </w:numPr>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pravo na ograničavanje obrade osobnih podataka</w:t>
      </w:r>
    </w:p>
    <w:p w14:paraId="38DC813B" w14:textId="77777777" w:rsidR="00C65CEC" w:rsidRPr="006E1868" w:rsidRDefault="00C65CEC" w:rsidP="007E4CD4">
      <w:pPr>
        <w:pStyle w:val="Odlomakpopisa"/>
        <w:numPr>
          <w:ilvl w:val="2"/>
          <w:numId w:val="21"/>
        </w:numPr>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pravo uložiti prigovor na obradu osobnih podataka</w:t>
      </w:r>
    </w:p>
    <w:p w14:paraId="7E569370" w14:textId="77777777" w:rsidR="00372AB9" w:rsidRPr="006E1868" w:rsidRDefault="00C65CEC" w:rsidP="007E4CD4">
      <w:pPr>
        <w:pStyle w:val="Odlomakpopisa"/>
        <w:numPr>
          <w:ilvl w:val="2"/>
          <w:numId w:val="21"/>
        </w:numPr>
        <w:spacing w:after="120"/>
        <w:ind w:left="426" w:hanging="284"/>
        <w:jc w:val="both"/>
        <w:rPr>
          <w:rFonts w:ascii="Gill Sans MT" w:eastAsia="Calibri" w:hAnsi="Gill Sans MT" w:cs="Times New Roman"/>
          <w:sz w:val="24"/>
          <w:szCs w:val="24"/>
        </w:rPr>
      </w:pPr>
      <w:r w:rsidRPr="006E1868">
        <w:rPr>
          <w:rFonts w:ascii="Gill Sans MT" w:eastAsia="Calibri" w:hAnsi="Gill Sans MT" w:cs="Times New Roman"/>
          <w:sz w:val="24"/>
          <w:szCs w:val="24"/>
        </w:rPr>
        <w:t>pravo podnijeti pritužbu Agenciji za zaštitu osobnih podataka.</w:t>
      </w:r>
    </w:p>
    <w:p w14:paraId="5A633C2D" w14:textId="4D4F6175" w:rsidR="007F00BF" w:rsidRPr="006E1868" w:rsidRDefault="00372AB9" w:rsidP="00085E90">
      <w:pPr>
        <w:spacing w:after="120"/>
        <w:jc w:val="both"/>
        <w:rPr>
          <w:rFonts w:ascii="Gill Sans MT" w:hAnsi="Gill Sans MT" w:cs="Times New Roman"/>
          <w:sz w:val="24"/>
          <w:szCs w:val="24"/>
        </w:rPr>
      </w:pPr>
      <w:r w:rsidRPr="006E1868">
        <w:rPr>
          <w:rFonts w:ascii="Gill Sans MT" w:eastAsia="Calibri" w:hAnsi="Gill Sans MT" w:cs="Times New Roman"/>
          <w:sz w:val="24"/>
          <w:szCs w:val="24"/>
        </w:rPr>
        <w:t>O</w:t>
      </w:r>
      <w:r w:rsidR="00C65CEC" w:rsidRPr="006E1868">
        <w:rPr>
          <w:rFonts w:ascii="Gill Sans MT" w:eastAsia="Calibri" w:hAnsi="Gill Sans MT" w:cs="Times New Roman"/>
          <w:sz w:val="24"/>
          <w:szCs w:val="24"/>
        </w:rPr>
        <w:t xml:space="preserve">sobni podaci čuvaju se dok za navedeno postoji svrha, </w:t>
      </w:r>
      <w:r w:rsidRPr="006E1868">
        <w:rPr>
          <w:rFonts w:ascii="Gill Sans MT" w:eastAsia="Calibri" w:hAnsi="Gill Sans MT" w:cs="Times New Roman"/>
          <w:sz w:val="24"/>
          <w:szCs w:val="24"/>
        </w:rPr>
        <w:t xml:space="preserve">a </w:t>
      </w:r>
      <w:r w:rsidR="00C65CEC" w:rsidRPr="006E1868">
        <w:rPr>
          <w:rFonts w:ascii="Gill Sans MT" w:eastAsia="Calibri" w:hAnsi="Gill Sans MT" w:cs="Times New Roman"/>
          <w:sz w:val="24"/>
          <w:szCs w:val="24"/>
        </w:rPr>
        <w:t xml:space="preserve">najdulje </w:t>
      </w:r>
      <w:r w:rsidR="00A55681" w:rsidRPr="006E1868">
        <w:rPr>
          <w:rFonts w:ascii="Gill Sans MT" w:eastAsia="Calibri" w:hAnsi="Gill Sans MT" w:cs="Times New Roman"/>
          <w:sz w:val="24"/>
          <w:szCs w:val="24"/>
        </w:rPr>
        <w:t>tijekom razdoblja</w:t>
      </w:r>
      <w:r w:rsidR="007F00BF" w:rsidRPr="006E1868">
        <w:rPr>
          <w:rFonts w:ascii="Gill Sans MT" w:eastAsia="Calibri" w:hAnsi="Gill Sans MT" w:cs="Times New Roman"/>
          <w:sz w:val="24"/>
          <w:szCs w:val="24"/>
        </w:rPr>
        <w:t xml:space="preserve"> </w:t>
      </w:r>
      <w:r w:rsidR="005763AC" w:rsidRPr="006E1868">
        <w:rPr>
          <w:rFonts w:ascii="Gill Sans MT" w:hAnsi="Gill Sans MT" w:cs="Times New Roman"/>
          <w:sz w:val="24"/>
          <w:szCs w:val="24"/>
        </w:rPr>
        <w:t>od 10 godina od zatvaranja NPOO-a.</w:t>
      </w:r>
      <w:r w:rsidR="00DE6019" w:rsidRPr="006E1868">
        <w:rPr>
          <w:rFonts w:ascii="Gill Sans MT" w:hAnsi="Gill Sans MT" w:cs="Times New Roman"/>
          <w:sz w:val="24"/>
          <w:szCs w:val="24"/>
        </w:rPr>
        <w:t xml:space="preserve"> </w:t>
      </w:r>
    </w:p>
    <w:p w14:paraId="2C087A5E" w14:textId="77777777" w:rsidR="008F44E4" w:rsidRPr="006E1868" w:rsidRDefault="00C65CEC"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Pravna osnova </w:t>
      </w:r>
      <w:r w:rsidR="008F44E4" w:rsidRPr="006E1868">
        <w:rPr>
          <w:rFonts w:ascii="Gill Sans MT" w:eastAsia="Calibri" w:hAnsi="Gill Sans MT" w:cs="Times New Roman"/>
          <w:sz w:val="24"/>
          <w:szCs w:val="24"/>
        </w:rPr>
        <w:t xml:space="preserve">za obradu osobnih podataka </w:t>
      </w:r>
      <w:r w:rsidR="00BC7402" w:rsidRPr="006E1868">
        <w:rPr>
          <w:rFonts w:ascii="Gill Sans MT" w:eastAsia="Calibri" w:hAnsi="Gill Sans MT" w:cs="Times New Roman"/>
          <w:sz w:val="24"/>
          <w:szCs w:val="24"/>
        </w:rPr>
        <w:t>prikupljenih u svrhu provedbe postupka dodjele bespovratnih</w:t>
      </w:r>
      <w:r w:rsidR="00A55681" w:rsidRPr="006E1868">
        <w:rPr>
          <w:rFonts w:ascii="Gill Sans MT" w:eastAsia="Calibri" w:hAnsi="Gill Sans MT" w:cs="Times New Roman"/>
          <w:sz w:val="24"/>
          <w:szCs w:val="24"/>
        </w:rPr>
        <w:t xml:space="preserve"> </w:t>
      </w:r>
      <w:r w:rsidR="00BC7402" w:rsidRPr="006E1868">
        <w:rPr>
          <w:rFonts w:ascii="Gill Sans MT" w:eastAsia="Calibri" w:hAnsi="Gill Sans MT" w:cs="Times New Roman"/>
          <w:sz w:val="24"/>
          <w:szCs w:val="24"/>
        </w:rPr>
        <w:t xml:space="preserve">sredstava je sklapanje i izvršavanje ugovora o dodjeli bespovratnih sredstava </w:t>
      </w:r>
      <w:r w:rsidR="008F44E4" w:rsidRPr="006E1868">
        <w:rPr>
          <w:rFonts w:ascii="Gill Sans MT" w:eastAsia="Calibri" w:hAnsi="Gill Sans MT" w:cs="Times New Roman"/>
          <w:sz w:val="24"/>
          <w:szCs w:val="24"/>
        </w:rPr>
        <w:t xml:space="preserve">u skladu s točkom b) stavka 1. članka 6. </w:t>
      </w:r>
      <w:r w:rsidR="00BC7402" w:rsidRPr="006E1868">
        <w:rPr>
          <w:rFonts w:ascii="Gill Sans MT" w:eastAsia="Calibri" w:hAnsi="Gill Sans MT" w:cs="Times New Roman"/>
          <w:sz w:val="24"/>
          <w:szCs w:val="24"/>
        </w:rPr>
        <w:t>Opće uredbe o zaštiti osobnih podataka</w:t>
      </w:r>
      <w:r w:rsidR="008F44E4" w:rsidRPr="006E1868">
        <w:rPr>
          <w:rFonts w:ascii="Gill Sans MT" w:eastAsia="Calibri" w:hAnsi="Gill Sans MT" w:cs="Times New Roman"/>
          <w:sz w:val="24"/>
          <w:szCs w:val="24"/>
        </w:rPr>
        <w:t>.</w:t>
      </w:r>
      <w:r w:rsidR="00BC7402" w:rsidRPr="006E1868">
        <w:rPr>
          <w:rFonts w:ascii="Gill Sans MT" w:eastAsia="Calibri" w:hAnsi="Gill Sans MT" w:cs="Times New Roman"/>
          <w:sz w:val="24"/>
          <w:szCs w:val="24"/>
        </w:rPr>
        <w:t xml:space="preserve"> </w:t>
      </w:r>
      <w:r w:rsidR="008F44E4" w:rsidRPr="006E1868">
        <w:rPr>
          <w:rFonts w:ascii="Gill Sans MT" w:eastAsia="Calibri" w:hAnsi="Gill Sans MT" w:cs="Times New Roman"/>
          <w:sz w:val="24"/>
          <w:szCs w:val="24"/>
        </w:rPr>
        <w:t>Također, obrada osobnih podataka iz svih</w:t>
      </w:r>
      <w:r w:rsidR="00BC7402" w:rsidRPr="006E1868">
        <w:rPr>
          <w:rFonts w:ascii="Gill Sans MT" w:eastAsia="Calibri" w:hAnsi="Gill Sans MT" w:cs="Times New Roman"/>
          <w:sz w:val="24"/>
          <w:szCs w:val="24"/>
        </w:rPr>
        <w:t xml:space="preserve"> utvrđenih svrha </w:t>
      </w:r>
      <w:r w:rsidR="008F44E4" w:rsidRPr="006E1868">
        <w:rPr>
          <w:rFonts w:ascii="Gill Sans MT" w:eastAsia="Calibri" w:hAnsi="Gill Sans MT" w:cs="Times New Roman"/>
          <w:sz w:val="24"/>
          <w:szCs w:val="24"/>
        </w:rPr>
        <w:t xml:space="preserve">nužna je radi poštivanja pravnih obveza voditelja obrade u skladu s točkom c) stavka 1. članka 6. </w:t>
      </w:r>
      <w:r w:rsidR="00BC7402" w:rsidRPr="006E1868">
        <w:rPr>
          <w:rFonts w:ascii="Gill Sans MT" w:eastAsia="Calibri" w:hAnsi="Gill Sans MT" w:cs="Times New Roman"/>
          <w:sz w:val="24"/>
          <w:szCs w:val="24"/>
        </w:rPr>
        <w:t>Opće uredbe o zaštiti osobnih podataka te radi</w:t>
      </w:r>
      <w:r w:rsidR="008F44E4" w:rsidRPr="006E1868">
        <w:rPr>
          <w:rFonts w:ascii="Gill Sans MT" w:eastAsia="Calibri" w:hAnsi="Gill Sans MT" w:cs="Times New Roman"/>
          <w:sz w:val="24"/>
          <w:szCs w:val="24"/>
        </w:rPr>
        <w:t xml:space="preserve"> izvršavanj</w:t>
      </w:r>
      <w:r w:rsidR="00BC7402" w:rsidRPr="006E1868">
        <w:rPr>
          <w:rFonts w:ascii="Gill Sans MT" w:eastAsia="Calibri" w:hAnsi="Gill Sans MT" w:cs="Times New Roman"/>
          <w:sz w:val="24"/>
          <w:szCs w:val="24"/>
        </w:rPr>
        <w:t>a</w:t>
      </w:r>
      <w:r w:rsidR="008F44E4" w:rsidRPr="006E1868">
        <w:rPr>
          <w:rFonts w:ascii="Gill Sans MT" w:eastAsia="Calibri" w:hAnsi="Gill Sans MT" w:cs="Times New Roman"/>
          <w:sz w:val="24"/>
          <w:szCs w:val="24"/>
        </w:rPr>
        <w:t xml:space="preserve"> zadaće od javnog interesa i pri izvršavanju službene ovlasti voditelja obrade u skladu s točkom e) stavka 1. članka 6. </w:t>
      </w:r>
      <w:r w:rsidR="00BC7402" w:rsidRPr="006E1868">
        <w:rPr>
          <w:rFonts w:ascii="Gill Sans MT" w:eastAsia="Calibri" w:hAnsi="Gill Sans MT" w:cs="Times New Roman"/>
          <w:sz w:val="24"/>
          <w:szCs w:val="24"/>
        </w:rPr>
        <w:t>Opće uredbe o zaštiti osobnih podataka</w:t>
      </w:r>
      <w:r w:rsidR="008F44E4" w:rsidRPr="006E1868">
        <w:rPr>
          <w:rFonts w:ascii="Gill Sans MT" w:eastAsia="Calibri" w:hAnsi="Gill Sans MT" w:cs="Times New Roman"/>
          <w:sz w:val="24"/>
          <w:szCs w:val="24"/>
        </w:rPr>
        <w:t>.</w:t>
      </w:r>
    </w:p>
    <w:p w14:paraId="5C4B30D4" w14:textId="77777777" w:rsidR="00C65CEC" w:rsidRPr="006E1868" w:rsidRDefault="00C65CEC" w:rsidP="00085E90">
      <w:pPr>
        <w:spacing w:after="120"/>
        <w:jc w:val="both"/>
        <w:rPr>
          <w:rFonts w:ascii="Gill Sans MT" w:eastAsia="Calibri" w:hAnsi="Gill Sans MT" w:cs="Times New Roman"/>
          <w:sz w:val="24"/>
          <w:szCs w:val="24"/>
          <w:u w:val="single"/>
        </w:rPr>
      </w:pPr>
      <w:r w:rsidRPr="006E1868">
        <w:rPr>
          <w:rFonts w:ascii="Gill Sans MT" w:eastAsia="Calibri" w:hAnsi="Gill Sans MT" w:cs="Times New Roman"/>
          <w:sz w:val="24"/>
          <w:szCs w:val="24"/>
          <w:u w:val="single"/>
        </w:rPr>
        <w:t>Dodatne napomene:</w:t>
      </w:r>
    </w:p>
    <w:p w14:paraId="4B9D1632" w14:textId="16CF9FAE" w:rsidR="00C65CEC" w:rsidRPr="006E1868" w:rsidRDefault="00C65CEC"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Identitet i kontaktni podaci voditelja obrade: </w:t>
      </w:r>
      <w:r w:rsidR="00B0386B" w:rsidRPr="006E1868">
        <w:rPr>
          <w:rFonts w:ascii="Gill Sans MT" w:eastAsia="Calibri" w:hAnsi="Gill Sans MT" w:cs="Times New Roman"/>
          <w:sz w:val="24"/>
          <w:szCs w:val="24"/>
        </w:rPr>
        <w:t xml:space="preserve">Ministarstvo </w:t>
      </w:r>
      <w:r w:rsidR="009149A8" w:rsidRPr="006E1868">
        <w:rPr>
          <w:rFonts w:ascii="Gill Sans MT" w:eastAsia="Calibri" w:hAnsi="Gill Sans MT" w:cs="Times New Roman"/>
          <w:sz w:val="24"/>
          <w:szCs w:val="24"/>
        </w:rPr>
        <w:t>zaštite okoliša i zelene tranzicije</w:t>
      </w:r>
      <w:r w:rsidR="00B0386B" w:rsidRPr="006E1868">
        <w:rPr>
          <w:rFonts w:ascii="Gill Sans MT" w:eastAsia="Calibri" w:hAnsi="Gill Sans MT" w:cs="Times New Roman"/>
          <w:sz w:val="24"/>
          <w:szCs w:val="24"/>
        </w:rPr>
        <w:t>, Radnička cesta 80, 10 000 Zagreb (OIB:</w:t>
      </w:r>
      <w:r w:rsidR="00603BA1" w:rsidRPr="006E1868">
        <w:rPr>
          <w:rFonts w:ascii="Gill Sans MT" w:eastAsia="Calibri" w:hAnsi="Gill Sans MT" w:cs="Times New Roman"/>
          <w:sz w:val="24"/>
          <w:szCs w:val="24"/>
        </w:rPr>
        <w:t xml:space="preserve"> </w:t>
      </w:r>
      <w:r w:rsidR="004F1B3C" w:rsidRPr="006E1868">
        <w:rPr>
          <w:rFonts w:ascii="Gill Sans MT" w:eastAsia="Calibri" w:hAnsi="Gill Sans MT" w:cs="Times New Roman"/>
          <w:sz w:val="24"/>
          <w:szCs w:val="24"/>
        </w:rPr>
        <w:t>59951999361</w:t>
      </w:r>
      <w:r w:rsidR="00B0386B" w:rsidRPr="006E1868">
        <w:rPr>
          <w:rFonts w:ascii="Gill Sans MT" w:eastAsia="Calibri" w:hAnsi="Gill Sans MT" w:cs="Times New Roman"/>
          <w:sz w:val="24"/>
          <w:szCs w:val="24"/>
        </w:rPr>
        <w:t>)</w:t>
      </w:r>
      <w:r w:rsidR="00616B93" w:rsidRPr="006E1868">
        <w:rPr>
          <w:rFonts w:ascii="Gill Sans MT" w:eastAsia="Calibri" w:hAnsi="Gill Sans MT" w:cs="Times New Roman"/>
          <w:sz w:val="24"/>
          <w:szCs w:val="24"/>
        </w:rPr>
        <w:t>.</w:t>
      </w:r>
    </w:p>
    <w:p w14:paraId="64696C8E" w14:textId="5A5F5B0E" w:rsidR="00C65CEC" w:rsidRPr="006E1868" w:rsidRDefault="00C65CEC"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lastRenderedPageBreak/>
        <w:t xml:space="preserve">Kontakt podaci službenika za zaštitu podataka: </w:t>
      </w:r>
      <w:hyperlink r:id="rId19" w:history="1">
        <w:r w:rsidR="004F1B3C" w:rsidRPr="006E1868">
          <w:rPr>
            <w:rStyle w:val="Hiperveza"/>
            <w:rFonts w:ascii="Gill Sans MT" w:eastAsia="Calibri" w:hAnsi="Gill Sans MT" w:cs="Times New Roman"/>
            <w:sz w:val="24"/>
            <w:szCs w:val="24"/>
          </w:rPr>
          <w:t>https://mzozt.gov.hr/etika-i-posebna-imenovanja/2175</w:t>
        </w:r>
      </w:hyperlink>
    </w:p>
    <w:p w14:paraId="3B766F1C" w14:textId="77777777" w:rsidR="007922E0" w:rsidRPr="006E1868" w:rsidRDefault="007922E0"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 xml:space="preserve">Uvažavajući </w:t>
      </w:r>
      <w:r w:rsidR="0024220E" w:rsidRPr="006E1868">
        <w:rPr>
          <w:rFonts w:ascii="Gill Sans MT" w:eastAsia="Calibri" w:hAnsi="Gill Sans MT" w:cs="Times New Roman"/>
          <w:sz w:val="24"/>
          <w:szCs w:val="24"/>
        </w:rPr>
        <w:t>prethodno</w:t>
      </w:r>
      <w:r w:rsidRPr="006E1868">
        <w:rPr>
          <w:rFonts w:ascii="Gill Sans MT" w:eastAsia="Calibri" w:hAnsi="Gill Sans MT" w:cs="Times New Roman"/>
          <w:sz w:val="24"/>
          <w:szCs w:val="24"/>
        </w:rPr>
        <w:t xml:space="preserve"> istaknuto Prijavitelj postupajući na opisani način razumije i prihvaća da se podatci prikupljaju u svrhu učinkovite provedbe postupka dodjele bespovratnih sredstava u odnosu na njihov projektni prijedlog, kao i činjenicu da se s uspješnim Prijaviteljem sklapa ugovor o dodjeli bespovratnih sredstava te da se prikupljanje i obrada podataka temelji na nužnosti za izvršavanje ugovora, odnosno poduzimanju radnji na zahtjev ispitanika prije sklapanja ugovora, u smislu članka 6. stavka 1. točke (b) Opće uredbe o zaštiti podataka.</w:t>
      </w:r>
    </w:p>
    <w:p w14:paraId="499151C0" w14:textId="77777777" w:rsidR="007922E0" w:rsidRPr="006E1868" w:rsidRDefault="007922E0"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U odnosu na točku 2., a vezano uz vrednovanja koja nisu obvezna u skladu s odredbama Uredbe (EU) br. 1303/2013, pravo je Prijavitelja od voditelja obrade zatražiti pristup osobnim podacima i ispravak ili ograničavanje obrade koji se odnose na ispitanika ili prava na ulaganje prigovora na obradu takvih te prava na prenosivost podataka. Prijavitelj ima pravo u bilo kojem trenutku povući privolu, pri čemu to ne utječe na zakonitost obrade koja se temeljila na informiranoj privoli prije nego što je ona povučena.</w:t>
      </w:r>
    </w:p>
    <w:p w14:paraId="66F9FEA6" w14:textId="77777777" w:rsidR="00C65CEC" w:rsidRPr="006E1868" w:rsidRDefault="007922E0" w:rsidP="00085E90">
      <w:pPr>
        <w:spacing w:after="120"/>
        <w:jc w:val="both"/>
        <w:rPr>
          <w:rFonts w:ascii="Gill Sans MT" w:eastAsia="Calibri" w:hAnsi="Gill Sans MT" w:cs="Times New Roman"/>
          <w:sz w:val="24"/>
          <w:szCs w:val="24"/>
        </w:rPr>
      </w:pPr>
      <w:r w:rsidRPr="006E1868">
        <w:rPr>
          <w:rFonts w:ascii="Gill Sans MT" w:eastAsia="Calibri" w:hAnsi="Gill Sans MT" w:cs="Times New Roman"/>
          <w:sz w:val="24"/>
          <w:szCs w:val="24"/>
        </w:rPr>
        <w:t>Zahtjev za utvrđenje povrede prava se podnosi nadzornom tijelu (Agencija za zaštitu osobnih podataka). </w:t>
      </w:r>
    </w:p>
    <w:p w14:paraId="1FAB2696" w14:textId="77777777" w:rsidR="00495B40" w:rsidRPr="006E1868" w:rsidRDefault="00495B40" w:rsidP="00085E90">
      <w:pPr>
        <w:spacing w:after="120"/>
        <w:jc w:val="both"/>
        <w:rPr>
          <w:rFonts w:ascii="Gill Sans MT" w:eastAsia="Calibri" w:hAnsi="Gill Sans MT" w:cs="Times New Roman"/>
          <w:sz w:val="24"/>
          <w:szCs w:val="24"/>
        </w:rPr>
      </w:pPr>
    </w:p>
    <w:p w14:paraId="03F3FAC6" w14:textId="77777777" w:rsidR="00C91E49" w:rsidRPr="006E1868" w:rsidRDefault="0001059E" w:rsidP="0026575F">
      <w:pPr>
        <w:pStyle w:val="Naslov1"/>
        <w:numPr>
          <w:ilvl w:val="0"/>
          <w:numId w:val="30"/>
        </w:numPr>
      </w:pPr>
      <w:bookmarkStart w:id="586" w:name="_OBRASCI_I_PRILOZI"/>
      <w:bookmarkStart w:id="587" w:name="_Toc116974246"/>
      <w:bookmarkStart w:id="588" w:name="_Toc176951137"/>
      <w:bookmarkEnd w:id="586"/>
      <w:r w:rsidRPr="006E1868">
        <w:t>OBRASCI I PRILOZI</w:t>
      </w:r>
      <w:bookmarkEnd w:id="587"/>
      <w:bookmarkEnd w:id="588"/>
    </w:p>
    <w:p w14:paraId="41E82CD6" w14:textId="77777777" w:rsidR="007922E0" w:rsidRPr="006E1868" w:rsidRDefault="007922E0" w:rsidP="0013195C">
      <w:pPr>
        <w:spacing w:before="120" w:after="120"/>
        <w:ind w:left="1410" w:hanging="1410"/>
        <w:rPr>
          <w:rFonts w:ascii="Gill Sans MT" w:hAnsi="Gill Sans MT" w:cs="Times New Roman"/>
          <w:sz w:val="24"/>
          <w:szCs w:val="24"/>
        </w:rPr>
      </w:pPr>
      <w:r w:rsidRPr="006E1868">
        <w:rPr>
          <w:rFonts w:ascii="Gill Sans MT" w:hAnsi="Gill Sans MT" w:cs="Times New Roman"/>
          <w:sz w:val="24"/>
          <w:szCs w:val="24"/>
        </w:rPr>
        <w:t>Obrasci koji su sastavni dio ovog Poziva:</w:t>
      </w:r>
    </w:p>
    <w:p w14:paraId="030CDC59" w14:textId="77777777" w:rsidR="007922E0" w:rsidRPr="006E1868" w:rsidRDefault="007922E0" w:rsidP="00085E90">
      <w:pPr>
        <w:ind w:left="1276" w:hanging="1276"/>
        <w:rPr>
          <w:rFonts w:ascii="Gill Sans MT" w:hAnsi="Gill Sans MT" w:cs="Times New Roman"/>
          <w:i/>
          <w:iCs/>
          <w:sz w:val="24"/>
          <w:szCs w:val="24"/>
        </w:rPr>
      </w:pPr>
      <w:r w:rsidRPr="006E1868">
        <w:rPr>
          <w:rFonts w:ascii="Gill Sans MT" w:hAnsi="Gill Sans MT" w:cs="Times New Roman"/>
          <w:sz w:val="24"/>
          <w:szCs w:val="24"/>
        </w:rPr>
        <w:t>Obrazac 1.</w:t>
      </w:r>
      <w:r w:rsidRPr="006E1868">
        <w:rPr>
          <w:rFonts w:ascii="Gill Sans MT" w:hAnsi="Gill Sans MT" w:cs="Times New Roman"/>
          <w:sz w:val="24"/>
          <w:szCs w:val="24"/>
        </w:rPr>
        <w:tab/>
        <w:t xml:space="preserve">Prijavni obrazac – </w:t>
      </w:r>
      <w:r w:rsidRPr="006E1868">
        <w:rPr>
          <w:rFonts w:ascii="Gill Sans MT" w:hAnsi="Gill Sans MT" w:cs="Times New Roman"/>
          <w:i/>
          <w:iCs/>
          <w:sz w:val="24"/>
          <w:szCs w:val="24"/>
        </w:rPr>
        <w:t xml:space="preserve">elektronička verzija dostupna u sustavu </w:t>
      </w:r>
      <w:proofErr w:type="spellStart"/>
      <w:r w:rsidRPr="006E1868">
        <w:rPr>
          <w:rFonts w:ascii="Gill Sans MT" w:hAnsi="Gill Sans MT" w:cs="Times New Roman"/>
          <w:i/>
          <w:iCs/>
          <w:sz w:val="24"/>
          <w:szCs w:val="24"/>
        </w:rPr>
        <w:t>eNPOO</w:t>
      </w:r>
      <w:proofErr w:type="spellEnd"/>
    </w:p>
    <w:p w14:paraId="1F6DE434" w14:textId="77777777" w:rsidR="007922E0" w:rsidRPr="006E1868" w:rsidRDefault="007922E0" w:rsidP="00085E90">
      <w:pPr>
        <w:ind w:left="1276" w:hanging="1276"/>
        <w:rPr>
          <w:rFonts w:ascii="Gill Sans MT" w:hAnsi="Gill Sans MT" w:cs="Times New Roman"/>
          <w:sz w:val="24"/>
          <w:szCs w:val="24"/>
        </w:rPr>
      </w:pPr>
      <w:r w:rsidRPr="006E1868">
        <w:rPr>
          <w:rFonts w:ascii="Gill Sans MT" w:hAnsi="Gill Sans MT" w:cs="Times New Roman"/>
          <w:sz w:val="24"/>
          <w:szCs w:val="24"/>
        </w:rPr>
        <w:t>Obrazac 2.</w:t>
      </w:r>
      <w:r w:rsidRPr="006E1868">
        <w:rPr>
          <w:rFonts w:ascii="Gill Sans MT" w:hAnsi="Gill Sans MT" w:cs="Times New Roman"/>
          <w:sz w:val="24"/>
          <w:szCs w:val="24"/>
        </w:rPr>
        <w:tab/>
        <w:t>Izjava prijavitelja</w:t>
      </w:r>
    </w:p>
    <w:p w14:paraId="55D85644" w14:textId="77777777" w:rsidR="007922E0" w:rsidRPr="006E1868" w:rsidRDefault="007922E0" w:rsidP="00085E90">
      <w:pPr>
        <w:ind w:left="1276" w:hanging="1276"/>
        <w:rPr>
          <w:rFonts w:ascii="Gill Sans MT" w:hAnsi="Gill Sans MT" w:cs="Times New Roman"/>
          <w:sz w:val="24"/>
          <w:szCs w:val="24"/>
        </w:rPr>
      </w:pPr>
      <w:r w:rsidRPr="006E1868">
        <w:rPr>
          <w:rFonts w:ascii="Gill Sans MT" w:hAnsi="Gill Sans MT" w:cs="Times New Roman"/>
          <w:sz w:val="24"/>
          <w:szCs w:val="24"/>
        </w:rPr>
        <w:t>Obrazac 3.</w:t>
      </w:r>
      <w:r w:rsidRPr="006E1868">
        <w:rPr>
          <w:rFonts w:ascii="Gill Sans MT" w:hAnsi="Gill Sans MT" w:cs="Times New Roman"/>
          <w:sz w:val="24"/>
          <w:szCs w:val="24"/>
        </w:rPr>
        <w:tab/>
        <w:t>Izjava o korištenim potporama</w:t>
      </w:r>
    </w:p>
    <w:p w14:paraId="67724219" w14:textId="190290E3" w:rsidR="007922E0" w:rsidRPr="006E1868" w:rsidRDefault="007922E0" w:rsidP="00085E90">
      <w:pPr>
        <w:ind w:left="1276" w:hanging="1276"/>
        <w:rPr>
          <w:rFonts w:ascii="Gill Sans MT" w:hAnsi="Gill Sans MT" w:cs="Times New Roman"/>
          <w:sz w:val="24"/>
          <w:szCs w:val="24"/>
        </w:rPr>
      </w:pPr>
      <w:r w:rsidRPr="006E1868">
        <w:rPr>
          <w:rFonts w:ascii="Gill Sans MT" w:hAnsi="Gill Sans MT" w:cs="Times New Roman"/>
          <w:sz w:val="24"/>
          <w:szCs w:val="24"/>
        </w:rPr>
        <w:t>Obrazac 4.</w:t>
      </w:r>
      <w:r w:rsidRPr="006E1868">
        <w:rPr>
          <w:rFonts w:ascii="Gill Sans MT" w:hAnsi="Gill Sans MT" w:cs="Times New Roman"/>
          <w:sz w:val="24"/>
          <w:szCs w:val="24"/>
        </w:rPr>
        <w:tab/>
        <w:t>Skupna izjava</w:t>
      </w:r>
      <w:r w:rsidR="00F51C30" w:rsidRPr="006E1868">
        <w:rPr>
          <w:rFonts w:ascii="Gill Sans MT" w:hAnsi="Gill Sans MT" w:cs="Times New Roman"/>
          <w:sz w:val="24"/>
          <w:szCs w:val="24"/>
        </w:rPr>
        <w:t xml:space="preserve"> </w:t>
      </w:r>
      <w:r w:rsidR="005B3F1B" w:rsidRPr="006E1868">
        <w:rPr>
          <w:rFonts w:ascii="Gill Sans MT" w:hAnsi="Gill Sans MT" w:cs="Times New Roman"/>
          <w:sz w:val="24"/>
          <w:szCs w:val="24"/>
        </w:rPr>
        <w:t>prijavitelja</w:t>
      </w:r>
    </w:p>
    <w:p w14:paraId="255E994B" w14:textId="77777777" w:rsidR="007922E0" w:rsidRPr="006E1868" w:rsidRDefault="007922E0" w:rsidP="00085E90">
      <w:pPr>
        <w:ind w:left="1276" w:hanging="1276"/>
        <w:rPr>
          <w:rFonts w:ascii="Gill Sans MT" w:hAnsi="Gill Sans MT" w:cs="Times New Roman"/>
          <w:sz w:val="24"/>
          <w:szCs w:val="24"/>
        </w:rPr>
      </w:pPr>
      <w:r w:rsidRPr="006E1868">
        <w:rPr>
          <w:rFonts w:ascii="Gill Sans MT" w:hAnsi="Gill Sans MT" w:cs="Times New Roman"/>
          <w:sz w:val="24"/>
          <w:szCs w:val="24"/>
        </w:rPr>
        <w:t>Obrazac 5.</w:t>
      </w:r>
      <w:r w:rsidRPr="006E1868">
        <w:rPr>
          <w:rFonts w:ascii="Gill Sans MT" w:hAnsi="Gill Sans MT" w:cs="Times New Roman"/>
          <w:sz w:val="24"/>
          <w:szCs w:val="24"/>
        </w:rPr>
        <w:tab/>
        <w:t>Izjava prijavitelja o osiguranju vlastitog udjela sufinanciranja</w:t>
      </w:r>
    </w:p>
    <w:p w14:paraId="392B8E6A" w14:textId="77777777" w:rsidR="007922E0" w:rsidRPr="006E1868" w:rsidRDefault="007922E0" w:rsidP="00085E90">
      <w:pPr>
        <w:ind w:left="1276" w:hanging="1276"/>
        <w:rPr>
          <w:rFonts w:ascii="Gill Sans MT" w:hAnsi="Gill Sans MT" w:cs="Times New Roman"/>
          <w:sz w:val="24"/>
          <w:szCs w:val="24"/>
        </w:rPr>
      </w:pPr>
      <w:r w:rsidRPr="006E1868">
        <w:rPr>
          <w:rFonts w:ascii="Gill Sans MT" w:hAnsi="Gill Sans MT" w:cs="Times New Roman"/>
          <w:sz w:val="24"/>
          <w:szCs w:val="24"/>
        </w:rPr>
        <w:t>Obrazac 6.</w:t>
      </w:r>
      <w:r w:rsidRPr="006E1868">
        <w:rPr>
          <w:rFonts w:ascii="Gill Sans MT" w:hAnsi="Gill Sans MT" w:cs="Times New Roman"/>
          <w:sz w:val="24"/>
          <w:szCs w:val="24"/>
        </w:rPr>
        <w:tab/>
        <w:t>Obrazac usklađenosti s načelom „Ne nanosi bitnu štetu“</w:t>
      </w:r>
    </w:p>
    <w:p w14:paraId="34A91B72" w14:textId="77777777" w:rsidR="007922E0" w:rsidRPr="006E1868" w:rsidRDefault="007922E0" w:rsidP="00085E90">
      <w:pPr>
        <w:ind w:left="1410" w:hanging="1410"/>
        <w:rPr>
          <w:rFonts w:ascii="Gill Sans MT" w:hAnsi="Gill Sans MT" w:cs="Times New Roman"/>
          <w:sz w:val="24"/>
          <w:szCs w:val="24"/>
        </w:rPr>
      </w:pPr>
    </w:p>
    <w:p w14:paraId="568EB7BC" w14:textId="77777777" w:rsidR="007922E0" w:rsidRPr="006E1868" w:rsidRDefault="007922E0" w:rsidP="00085E90">
      <w:pPr>
        <w:spacing w:after="120"/>
        <w:ind w:left="1410" w:hanging="1410"/>
        <w:rPr>
          <w:rFonts w:ascii="Gill Sans MT" w:hAnsi="Gill Sans MT" w:cs="Times New Roman"/>
          <w:sz w:val="24"/>
          <w:szCs w:val="24"/>
        </w:rPr>
      </w:pPr>
      <w:r w:rsidRPr="006E1868">
        <w:rPr>
          <w:rFonts w:ascii="Gill Sans MT" w:hAnsi="Gill Sans MT" w:cs="Times New Roman"/>
          <w:sz w:val="24"/>
          <w:szCs w:val="24"/>
        </w:rPr>
        <w:t>Prilozi koji su sastavni dio ovog Poziva:</w:t>
      </w:r>
    </w:p>
    <w:p w14:paraId="3C2B8089" w14:textId="77777777" w:rsidR="007922E0" w:rsidRPr="006E1868" w:rsidRDefault="007922E0" w:rsidP="004829E9">
      <w:pPr>
        <w:spacing w:after="120"/>
        <w:jc w:val="both"/>
        <w:rPr>
          <w:rFonts w:ascii="Gill Sans MT" w:hAnsi="Gill Sans MT" w:cs="Times New Roman"/>
          <w:sz w:val="24"/>
          <w:szCs w:val="24"/>
        </w:rPr>
      </w:pPr>
      <w:r w:rsidRPr="006E1868">
        <w:rPr>
          <w:rFonts w:ascii="Gill Sans MT" w:hAnsi="Gill Sans MT" w:cs="Times New Roman"/>
          <w:sz w:val="24"/>
          <w:szCs w:val="24"/>
        </w:rPr>
        <w:t xml:space="preserve">Prilog 1 – Ugovor o dodjeli bespovratnih sredstava za projekte koji se financiraju iz Mehanizma za oporavak i otpornost </w:t>
      </w:r>
    </w:p>
    <w:p w14:paraId="6BEEEE6B" w14:textId="77777777" w:rsidR="007922E0" w:rsidRPr="006E1868" w:rsidRDefault="007922E0" w:rsidP="00085E90">
      <w:pPr>
        <w:ind w:left="1276" w:hanging="709"/>
        <w:jc w:val="both"/>
        <w:rPr>
          <w:rFonts w:ascii="Gill Sans MT" w:hAnsi="Gill Sans MT" w:cs="Times New Roman"/>
          <w:sz w:val="24"/>
          <w:szCs w:val="24"/>
        </w:rPr>
      </w:pPr>
      <w:r w:rsidRPr="006E1868">
        <w:rPr>
          <w:rFonts w:ascii="Gill Sans MT" w:hAnsi="Gill Sans MT" w:cs="Times New Roman"/>
          <w:sz w:val="24"/>
          <w:szCs w:val="24"/>
        </w:rPr>
        <w:t>1.1</w:t>
      </w:r>
      <w:r w:rsidRPr="006E1868">
        <w:rPr>
          <w:rFonts w:ascii="Gill Sans MT" w:hAnsi="Gill Sans MT" w:cs="Times New Roman"/>
          <w:sz w:val="24"/>
          <w:szCs w:val="24"/>
        </w:rPr>
        <w:tab/>
        <w:t>Opći uvjeti koji se primjenjuju na projekte financirane iz Mehanizma za oporavak i otpornost</w:t>
      </w:r>
    </w:p>
    <w:p w14:paraId="483D793B" w14:textId="77777777" w:rsidR="007922E0" w:rsidRPr="006E1868" w:rsidRDefault="007922E0" w:rsidP="00085E90">
      <w:pPr>
        <w:ind w:left="1276" w:hanging="709"/>
        <w:jc w:val="both"/>
        <w:rPr>
          <w:rFonts w:ascii="Gill Sans MT" w:hAnsi="Gill Sans MT" w:cs="Times New Roman"/>
          <w:sz w:val="24"/>
          <w:szCs w:val="24"/>
        </w:rPr>
      </w:pPr>
      <w:r w:rsidRPr="006E1868">
        <w:rPr>
          <w:rFonts w:ascii="Gill Sans MT" w:hAnsi="Gill Sans MT" w:cs="Times New Roman"/>
          <w:sz w:val="24"/>
          <w:szCs w:val="24"/>
        </w:rPr>
        <w:t>1.2</w:t>
      </w:r>
      <w:r w:rsidRPr="006E1868">
        <w:rPr>
          <w:rFonts w:ascii="Gill Sans MT" w:hAnsi="Gill Sans MT" w:cs="Times New Roman"/>
          <w:sz w:val="24"/>
          <w:szCs w:val="24"/>
        </w:rPr>
        <w:tab/>
        <w:t>Izvješće nakon provedbe Projekta</w:t>
      </w:r>
    </w:p>
    <w:p w14:paraId="796097BC" w14:textId="77777777" w:rsidR="007922E0" w:rsidRPr="006E1868" w:rsidRDefault="007922E0" w:rsidP="00085E90">
      <w:pPr>
        <w:ind w:left="1276" w:hanging="709"/>
        <w:jc w:val="both"/>
        <w:rPr>
          <w:rFonts w:ascii="Gill Sans MT" w:hAnsi="Gill Sans MT" w:cs="Times New Roman"/>
          <w:sz w:val="24"/>
          <w:szCs w:val="24"/>
        </w:rPr>
      </w:pPr>
      <w:r w:rsidRPr="006E1868">
        <w:rPr>
          <w:rFonts w:ascii="Gill Sans MT" w:hAnsi="Gill Sans MT" w:cs="Times New Roman"/>
          <w:sz w:val="24"/>
          <w:szCs w:val="24"/>
        </w:rPr>
        <w:t>1.3</w:t>
      </w:r>
      <w:r w:rsidRPr="006E1868">
        <w:rPr>
          <w:rFonts w:ascii="Gill Sans MT" w:hAnsi="Gill Sans MT" w:cs="Times New Roman"/>
          <w:sz w:val="24"/>
          <w:szCs w:val="24"/>
        </w:rPr>
        <w:tab/>
        <w:t>Pravila o financijskim korekcijama</w:t>
      </w:r>
    </w:p>
    <w:p w14:paraId="09A9F632" w14:textId="77777777" w:rsidR="007922E0" w:rsidRPr="006E1868" w:rsidRDefault="007922E0" w:rsidP="00085E90">
      <w:pPr>
        <w:ind w:left="1276" w:hanging="709"/>
        <w:jc w:val="both"/>
        <w:rPr>
          <w:rFonts w:ascii="Gill Sans MT" w:hAnsi="Gill Sans MT" w:cs="Times New Roman"/>
          <w:sz w:val="24"/>
          <w:szCs w:val="24"/>
        </w:rPr>
      </w:pPr>
      <w:r w:rsidRPr="006E1868">
        <w:rPr>
          <w:rFonts w:ascii="Gill Sans MT" w:hAnsi="Gill Sans MT" w:cs="Times New Roman"/>
          <w:sz w:val="24"/>
          <w:szCs w:val="24"/>
        </w:rPr>
        <w:t>1.4</w:t>
      </w:r>
      <w:r w:rsidRPr="006E1868">
        <w:rPr>
          <w:rFonts w:ascii="Gill Sans MT" w:hAnsi="Gill Sans MT" w:cs="Times New Roman"/>
          <w:sz w:val="24"/>
          <w:szCs w:val="24"/>
        </w:rPr>
        <w:tab/>
        <w:t>Korisničke upute za korištenje sustava NPOO – prijavitelji</w:t>
      </w:r>
    </w:p>
    <w:p w14:paraId="5856890C" w14:textId="77777777" w:rsidR="007922E0" w:rsidRPr="006E1868" w:rsidRDefault="007922E0" w:rsidP="00085E90">
      <w:pPr>
        <w:spacing w:after="120"/>
        <w:ind w:left="1276" w:hanging="709"/>
        <w:jc w:val="both"/>
        <w:rPr>
          <w:rFonts w:ascii="Gill Sans MT" w:hAnsi="Gill Sans MT" w:cs="Times New Roman"/>
          <w:sz w:val="24"/>
          <w:szCs w:val="24"/>
        </w:rPr>
      </w:pPr>
      <w:r w:rsidRPr="006E1868">
        <w:rPr>
          <w:rFonts w:ascii="Gill Sans MT" w:hAnsi="Gill Sans MT" w:cs="Times New Roman"/>
          <w:sz w:val="24"/>
          <w:szCs w:val="24"/>
        </w:rPr>
        <w:t>1.5</w:t>
      </w:r>
      <w:r w:rsidRPr="006E1868">
        <w:rPr>
          <w:rFonts w:ascii="Gill Sans MT" w:hAnsi="Gill Sans MT" w:cs="Times New Roman"/>
          <w:sz w:val="24"/>
          <w:szCs w:val="24"/>
        </w:rPr>
        <w:tab/>
        <w:t xml:space="preserve">Pravila o provedbi postupaka nabava za </w:t>
      </w:r>
      <w:proofErr w:type="spellStart"/>
      <w:r w:rsidRPr="006E1868">
        <w:rPr>
          <w:rFonts w:ascii="Gill Sans MT" w:hAnsi="Gill Sans MT" w:cs="Times New Roman"/>
          <w:sz w:val="24"/>
          <w:szCs w:val="24"/>
        </w:rPr>
        <w:t>neobveznike</w:t>
      </w:r>
      <w:proofErr w:type="spellEnd"/>
      <w:r w:rsidRPr="006E1868">
        <w:rPr>
          <w:rFonts w:ascii="Gill Sans MT" w:hAnsi="Gill Sans MT" w:cs="Times New Roman"/>
          <w:sz w:val="24"/>
          <w:szCs w:val="24"/>
        </w:rPr>
        <w:t xml:space="preserve"> Zakona o javnoj nabavi</w:t>
      </w:r>
    </w:p>
    <w:p w14:paraId="0AD463A2" w14:textId="77777777" w:rsidR="007922E0" w:rsidRPr="006E1868" w:rsidRDefault="007922E0" w:rsidP="004829E9">
      <w:pPr>
        <w:spacing w:after="120"/>
        <w:jc w:val="both"/>
        <w:rPr>
          <w:rFonts w:ascii="Gill Sans MT" w:hAnsi="Gill Sans MT" w:cs="Times New Roman"/>
          <w:sz w:val="24"/>
          <w:szCs w:val="24"/>
        </w:rPr>
      </w:pPr>
      <w:r w:rsidRPr="006E1868">
        <w:rPr>
          <w:rFonts w:ascii="Gill Sans MT" w:hAnsi="Gill Sans MT" w:cs="Times New Roman"/>
          <w:sz w:val="24"/>
          <w:szCs w:val="24"/>
        </w:rPr>
        <w:t>Prilog 2 –</w:t>
      </w:r>
      <w:r w:rsidR="004829E9" w:rsidRPr="006E1868">
        <w:rPr>
          <w:rFonts w:ascii="Gill Sans MT" w:hAnsi="Gill Sans MT" w:cs="Times New Roman"/>
          <w:sz w:val="24"/>
          <w:szCs w:val="24"/>
        </w:rPr>
        <w:t xml:space="preserve"> </w:t>
      </w:r>
      <w:r w:rsidRPr="006E1868">
        <w:rPr>
          <w:rFonts w:ascii="Gill Sans MT" w:hAnsi="Gill Sans MT" w:cs="Times New Roman"/>
          <w:sz w:val="24"/>
          <w:szCs w:val="24"/>
        </w:rPr>
        <w:t>Kriteriji i obrasci postupka dodjele bespovratnih sredstava</w:t>
      </w:r>
    </w:p>
    <w:p w14:paraId="10FF0244" w14:textId="77777777" w:rsidR="007922E0" w:rsidRPr="006E1868" w:rsidRDefault="007922E0" w:rsidP="00085E90">
      <w:pPr>
        <w:ind w:left="1276" w:hanging="709"/>
        <w:jc w:val="both"/>
        <w:rPr>
          <w:rFonts w:ascii="Gill Sans MT" w:hAnsi="Gill Sans MT" w:cs="Times New Roman"/>
          <w:sz w:val="24"/>
          <w:szCs w:val="24"/>
        </w:rPr>
      </w:pPr>
      <w:r w:rsidRPr="006E1868">
        <w:rPr>
          <w:rFonts w:ascii="Gill Sans MT" w:hAnsi="Gill Sans MT" w:cs="Times New Roman"/>
          <w:sz w:val="24"/>
          <w:szCs w:val="24"/>
        </w:rPr>
        <w:t>2.1</w:t>
      </w:r>
      <w:r w:rsidRPr="006E1868">
        <w:rPr>
          <w:rFonts w:ascii="Gill Sans MT" w:hAnsi="Gill Sans MT" w:cs="Times New Roman"/>
          <w:sz w:val="24"/>
          <w:szCs w:val="24"/>
        </w:rPr>
        <w:tab/>
        <w:t>Obrazac administrativne provjere</w:t>
      </w:r>
    </w:p>
    <w:p w14:paraId="220697F6" w14:textId="77777777" w:rsidR="007922E0" w:rsidRPr="006E1868" w:rsidRDefault="007922E0" w:rsidP="00085E90">
      <w:pPr>
        <w:ind w:left="1276" w:hanging="709"/>
        <w:jc w:val="both"/>
        <w:rPr>
          <w:rFonts w:ascii="Gill Sans MT" w:hAnsi="Gill Sans MT" w:cs="Times New Roman"/>
          <w:sz w:val="24"/>
          <w:szCs w:val="24"/>
        </w:rPr>
      </w:pPr>
      <w:r w:rsidRPr="006E1868">
        <w:rPr>
          <w:rFonts w:ascii="Gill Sans MT" w:hAnsi="Gill Sans MT" w:cs="Times New Roman"/>
          <w:sz w:val="24"/>
          <w:szCs w:val="24"/>
        </w:rPr>
        <w:t>2.2</w:t>
      </w:r>
      <w:r w:rsidRPr="006E1868">
        <w:rPr>
          <w:rFonts w:ascii="Gill Sans MT" w:hAnsi="Gill Sans MT" w:cs="Times New Roman"/>
          <w:sz w:val="24"/>
          <w:szCs w:val="24"/>
        </w:rPr>
        <w:tab/>
        <w:t>Kontrolna lista za provjeru prihvatljivosti prijavitelja</w:t>
      </w:r>
    </w:p>
    <w:p w14:paraId="7200871D" w14:textId="77777777" w:rsidR="007922E0" w:rsidRPr="006E1868" w:rsidRDefault="007922E0" w:rsidP="00085E90">
      <w:pPr>
        <w:ind w:left="1276" w:hanging="709"/>
        <w:jc w:val="both"/>
        <w:rPr>
          <w:rFonts w:ascii="Gill Sans MT" w:hAnsi="Gill Sans MT" w:cs="Times New Roman"/>
          <w:sz w:val="24"/>
          <w:szCs w:val="24"/>
        </w:rPr>
      </w:pPr>
      <w:r w:rsidRPr="006E1868">
        <w:rPr>
          <w:rFonts w:ascii="Gill Sans MT" w:hAnsi="Gill Sans MT" w:cs="Times New Roman"/>
          <w:sz w:val="24"/>
          <w:szCs w:val="24"/>
        </w:rPr>
        <w:t>2.3</w:t>
      </w:r>
      <w:r w:rsidRPr="006E1868">
        <w:rPr>
          <w:rFonts w:ascii="Gill Sans MT" w:hAnsi="Gill Sans MT" w:cs="Times New Roman"/>
          <w:sz w:val="24"/>
          <w:szCs w:val="24"/>
        </w:rPr>
        <w:tab/>
        <w:t>Kontrolna lista za provjeru prihvatljivosti projekta i aktivnosti</w:t>
      </w:r>
    </w:p>
    <w:p w14:paraId="194C6012" w14:textId="77777777" w:rsidR="007922E0" w:rsidRPr="006E1868" w:rsidRDefault="007922E0" w:rsidP="00085E90">
      <w:pPr>
        <w:ind w:left="1276" w:hanging="709"/>
        <w:jc w:val="both"/>
        <w:rPr>
          <w:rFonts w:ascii="Gill Sans MT" w:hAnsi="Gill Sans MT" w:cs="Times New Roman"/>
          <w:sz w:val="24"/>
          <w:szCs w:val="24"/>
        </w:rPr>
      </w:pPr>
      <w:r w:rsidRPr="006E1868">
        <w:rPr>
          <w:rFonts w:ascii="Gill Sans MT" w:hAnsi="Gill Sans MT" w:cs="Times New Roman"/>
          <w:sz w:val="24"/>
          <w:szCs w:val="24"/>
        </w:rPr>
        <w:t>2.4</w:t>
      </w:r>
      <w:r w:rsidRPr="006E1868">
        <w:rPr>
          <w:rFonts w:ascii="Gill Sans MT" w:hAnsi="Gill Sans MT" w:cs="Times New Roman"/>
          <w:sz w:val="24"/>
          <w:szCs w:val="24"/>
        </w:rPr>
        <w:tab/>
        <w:t>Obrazac za ocjenjivanje kvalitete</w:t>
      </w:r>
    </w:p>
    <w:p w14:paraId="220E41D2" w14:textId="77777777" w:rsidR="007922E0" w:rsidRPr="006E1868" w:rsidRDefault="007922E0" w:rsidP="00085E90">
      <w:pPr>
        <w:ind w:left="1276" w:hanging="709"/>
        <w:jc w:val="both"/>
        <w:rPr>
          <w:rFonts w:ascii="Gill Sans MT" w:hAnsi="Gill Sans MT" w:cs="Times New Roman"/>
          <w:sz w:val="24"/>
          <w:szCs w:val="24"/>
        </w:rPr>
      </w:pPr>
      <w:r w:rsidRPr="006E1868">
        <w:rPr>
          <w:rFonts w:ascii="Gill Sans MT" w:hAnsi="Gill Sans MT" w:cs="Times New Roman"/>
          <w:sz w:val="24"/>
          <w:szCs w:val="24"/>
        </w:rPr>
        <w:t>2.5</w:t>
      </w:r>
      <w:r w:rsidRPr="006E1868">
        <w:rPr>
          <w:rFonts w:ascii="Gill Sans MT" w:hAnsi="Gill Sans MT" w:cs="Times New Roman"/>
          <w:sz w:val="24"/>
          <w:szCs w:val="24"/>
        </w:rPr>
        <w:tab/>
        <w:t>Kontrolna lista za provjeru prihvatljivosti izdataka</w:t>
      </w:r>
    </w:p>
    <w:p w14:paraId="17FFE05F" w14:textId="77777777" w:rsidR="00504CFA" w:rsidRPr="006E1868" w:rsidRDefault="00504CFA" w:rsidP="009933D1">
      <w:pPr>
        <w:spacing w:after="120"/>
        <w:ind w:left="1276" w:hanging="709"/>
        <w:jc w:val="both"/>
        <w:rPr>
          <w:rFonts w:ascii="Gill Sans MT" w:hAnsi="Gill Sans MT" w:cs="Times New Roman"/>
          <w:sz w:val="24"/>
          <w:szCs w:val="24"/>
        </w:rPr>
      </w:pPr>
      <w:r w:rsidRPr="006E1868">
        <w:rPr>
          <w:rFonts w:ascii="Gill Sans MT" w:hAnsi="Gill Sans MT" w:cs="Times New Roman"/>
          <w:sz w:val="24"/>
          <w:szCs w:val="24"/>
        </w:rPr>
        <w:t>2.6.</w:t>
      </w:r>
      <w:r w:rsidRPr="006E1868">
        <w:rPr>
          <w:rFonts w:ascii="Gill Sans MT" w:hAnsi="Gill Sans MT" w:cs="Times New Roman"/>
          <w:sz w:val="24"/>
          <w:szCs w:val="24"/>
        </w:rPr>
        <w:tab/>
        <w:t>Kontrolna lista za provjeru dvostrukog financiranja</w:t>
      </w:r>
    </w:p>
    <w:p w14:paraId="4E4F5023" w14:textId="77777777" w:rsidR="007922E0" w:rsidRPr="006E1868" w:rsidRDefault="007922E0" w:rsidP="00085E90">
      <w:pPr>
        <w:spacing w:after="120"/>
        <w:jc w:val="both"/>
        <w:rPr>
          <w:rFonts w:ascii="Gill Sans MT" w:hAnsi="Gill Sans MT" w:cs="Times New Roman"/>
          <w:bCs/>
          <w:sz w:val="24"/>
          <w:szCs w:val="24"/>
        </w:rPr>
      </w:pPr>
      <w:r w:rsidRPr="006E1868">
        <w:rPr>
          <w:rFonts w:ascii="Gill Sans MT" w:hAnsi="Gill Sans MT" w:cs="Times New Roman"/>
          <w:sz w:val="24"/>
          <w:szCs w:val="24"/>
        </w:rPr>
        <w:t>Prilog 3 – Minimalni</w:t>
      </w:r>
      <w:r w:rsidRPr="006E1868">
        <w:rPr>
          <w:rFonts w:ascii="Gill Sans MT" w:hAnsi="Gill Sans MT" w:cs="Times New Roman"/>
          <w:bCs/>
          <w:sz w:val="24"/>
          <w:szCs w:val="24"/>
        </w:rPr>
        <w:t xml:space="preserve"> sadržaj garancije za predujam</w:t>
      </w:r>
    </w:p>
    <w:p w14:paraId="53C22E53" w14:textId="77777777" w:rsidR="007922E0" w:rsidRPr="006E1868" w:rsidRDefault="007922E0" w:rsidP="004829E9">
      <w:pPr>
        <w:spacing w:after="160"/>
        <w:rPr>
          <w:rFonts w:ascii="Gill Sans MT" w:hAnsi="Gill Sans MT" w:cs="Times New Roman"/>
          <w:b/>
          <w:sz w:val="24"/>
          <w:szCs w:val="24"/>
        </w:rPr>
      </w:pPr>
      <w:r w:rsidRPr="006E1868">
        <w:rPr>
          <w:rFonts w:ascii="Gill Sans MT" w:hAnsi="Gill Sans MT" w:cs="Times New Roman"/>
          <w:bCs/>
          <w:sz w:val="24"/>
          <w:szCs w:val="24"/>
        </w:rPr>
        <w:lastRenderedPageBreak/>
        <w:t>Prilog 4 – Program dodjele državnih potpora</w:t>
      </w:r>
      <w:r w:rsidRPr="006E1868">
        <w:rPr>
          <w:rFonts w:ascii="Gill Sans MT" w:hAnsi="Gill Sans MT" w:cs="Times New Roman"/>
          <w:b/>
          <w:sz w:val="24"/>
          <w:szCs w:val="24"/>
        </w:rPr>
        <w:t xml:space="preserve"> </w:t>
      </w:r>
    </w:p>
    <w:p w14:paraId="245713F3" w14:textId="77777777" w:rsidR="007922E0" w:rsidRPr="006E1868" w:rsidRDefault="007922E0" w:rsidP="00085E90">
      <w:pPr>
        <w:rPr>
          <w:rFonts w:ascii="Gill Sans MT" w:hAnsi="Gill Sans MT" w:cs="Times New Roman"/>
          <w:sz w:val="24"/>
          <w:szCs w:val="24"/>
        </w:rPr>
      </w:pPr>
      <w:bookmarkStart w:id="589" w:name="_POJMOVNIK"/>
      <w:bookmarkStart w:id="590" w:name="_Toc452468723"/>
      <w:bookmarkStart w:id="591" w:name="_Toc2260454"/>
      <w:bookmarkEnd w:id="589"/>
    </w:p>
    <w:p w14:paraId="3BA515FD" w14:textId="2F42E2F2" w:rsidR="00226BCE" w:rsidRPr="006E1868" w:rsidRDefault="0001059E" w:rsidP="0026575F">
      <w:pPr>
        <w:pStyle w:val="Naslov1"/>
      </w:pPr>
      <w:bookmarkStart w:id="592" w:name="_Toc116974247"/>
      <w:bookmarkStart w:id="593" w:name="_Toc176951138"/>
      <w:bookmarkEnd w:id="590"/>
      <w:r w:rsidRPr="006E1868">
        <w:t>POPIS KRATICA</w:t>
      </w:r>
      <w:bookmarkEnd w:id="592"/>
      <w:bookmarkEnd w:id="593"/>
      <w:r w:rsidRPr="006E1868">
        <w:t xml:space="preserve"> </w:t>
      </w:r>
      <w:bookmarkEnd w:id="591"/>
    </w:p>
    <w:p w14:paraId="6329E842"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EK</w:t>
      </w:r>
      <w:r w:rsidRPr="006E1868">
        <w:rPr>
          <w:rFonts w:ascii="Gill Sans MT" w:hAnsi="Gill Sans MT" w:cs="Times New Roman"/>
          <w:sz w:val="24"/>
          <w:szCs w:val="24"/>
        </w:rPr>
        <w:tab/>
      </w:r>
      <w:r w:rsidRPr="006E1868">
        <w:rPr>
          <w:rFonts w:ascii="Gill Sans MT" w:hAnsi="Gill Sans MT" w:cs="Times New Roman"/>
          <w:sz w:val="24"/>
          <w:szCs w:val="24"/>
        </w:rPr>
        <w:tab/>
        <w:t>Europska komisija</w:t>
      </w:r>
    </w:p>
    <w:p w14:paraId="59C02A01"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EU</w:t>
      </w:r>
      <w:r w:rsidRPr="006E1868">
        <w:rPr>
          <w:rFonts w:ascii="Gill Sans MT" w:hAnsi="Gill Sans MT" w:cs="Times New Roman"/>
          <w:sz w:val="24"/>
          <w:szCs w:val="24"/>
        </w:rPr>
        <w:tab/>
      </w:r>
      <w:r w:rsidRPr="006E1868">
        <w:rPr>
          <w:rFonts w:ascii="Gill Sans MT" w:hAnsi="Gill Sans MT" w:cs="Times New Roman"/>
          <w:sz w:val="24"/>
          <w:szCs w:val="24"/>
        </w:rPr>
        <w:tab/>
        <w:t>Europska unija</w:t>
      </w:r>
    </w:p>
    <w:p w14:paraId="3C185622"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FZOEU</w:t>
      </w:r>
      <w:r w:rsidRPr="006E1868">
        <w:rPr>
          <w:rFonts w:ascii="Gill Sans MT" w:hAnsi="Gill Sans MT" w:cs="Times New Roman"/>
          <w:sz w:val="24"/>
          <w:szCs w:val="24"/>
        </w:rPr>
        <w:tab/>
        <w:t>Fond za zaštitu okoliša i energetsku učinkovitost</w:t>
      </w:r>
    </w:p>
    <w:p w14:paraId="6BB6F29E"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 xml:space="preserve">KT </w:t>
      </w:r>
      <w:r w:rsidRPr="006E1868">
        <w:rPr>
          <w:rFonts w:ascii="Gill Sans MT" w:hAnsi="Gill Sans MT" w:cs="Times New Roman"/>
          <w:sz w:val="24"/>
          <w:szCs w:val="24"/>
        </w:rPr>
        <w:tab/>
      </w:r>
      <w:r w:rsidRPr="006E1868">
        <w:rPr>
          <w:rFonts w:ascii="Gill Sans MT" w:hAnsi="Gill Sans MT" w:cs="Times New Roman"/>
          <w:sz w:val="24"/>
          <w:szCs w:val="24"/>
        </w:rPr>
        <w:tab/>
        <w:t>Tijelo nadležno za koordinaciju praćenja provedbe NPOO-a (MFIN)</w:t>
      </w:r>
    </w:p>
    <w:p w14:paraId="64867C8D"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MFIN</w:t>
      </w:r>
      <w:r w:rsidRPr="006E1868">
        <w:rPr>
          <w:rFonts w:ascii="Gill Sans MT" w:hAnsi="Gill Sans MT" w:cs="Times New Roman"/>
          <w:sz w:val="24"/>
          <w:szCs w:val="24"/>
        </w:rPr>
        <w:tab/>
      </w:r>
      <w:r w:rsidRPr="006E1868">
        <w:rPr>
          <w:rFonts w:ascii="Gill Sans MT" w:hAnsi="Gill Sans MT" w:cs="Times New Roman"/>
          <w:sz w:val="24"/>
          <w:szCs w:val="24"/>
        </w:rPr>
        <w:tab/>
        <w:t>Ministarstvo financija</w:t>
      </w:r>
    </w:p>
    <w:p w14:paraId="16650F75" w14:textId="0EDE7A0E" w:rsidR="007922E0" w:rsidRPr="006E1868" w:rsidRDefault="00AA2C49" w:rsidP="00085E90">
      <w:pPr>
        <w:rPr>
          <w:rFonts w:ascii="Gill Sans MT" w:hAnsi="Gill Sans MT" w:cs="Times New Roman"/>
          <w:sz w:val="24"/>
          <w:szCs w:val="24"/>
        </w:rPr>
      </w:pPr>
      <w:r w:rsidRPr="006E1868">
        <w:rPr>
          <w:rFonts w:ascii="Gill Sans MT" w:hAnsi="Gill Sans MT" w:cs="Times New Roman"/>
          <w:sz w:val="24"/>
          <w:szCs w:val="24"/>
        </w:rPr>
        <w:t>MZOZT</w:t>
      </w:r>
      <w:r w:rsidR="007922E0" w:rsidRPr="006E1868">
        <w:rPr>
          <w:rFonts w:ascii="Gill Sans MT" w:hAnsi="Gill Sans MT" w:cs="Times New Roman"/>
          <w:sz w:val="24"/>
          <w:szCs w:val="24"/>
        </w:rPr>
        <w:tab/>
        <w:t xml:space="preserve">Ministarstvo </w:t>
      </w:r>
      <w:r w:rsidR="009149A8" w:rsidRPr="006E1868">
        <w:rPr>
          <w:rFonts w:ascii="Gill Sans MT" w:hAnsi="Gill Sans MT" w:cs="Times New Roman"/>
          <w:sz w:val="24"/>
          <w:szCs w:val="24"/>
        </w:rPr>
        <w:t>zaštite okoliša i zelene tranzicije</w:t>
      </w:r>
      <w:r w:rsidR="007922E0" w:rsidRPr="006E1868">
        <w:rPr>
          <w:rFonts w:ascii="Gill Sans MT" w:hAnsi="Gill Sans MT" w:cs="Times New Roman"/>
          <w:sz w:val="24"/>
          <w:szCs w:val="24"/>
        </w:rPr>
        <w:t xml:space="preserve"> </w:t>
      </w:r>
    </w:p>
    <w:p w14:paraId="3E0EB400"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NN</w:t>
      </w:r>
      <w:r w:rsidRPr="006E1868">
        <w:rPr>
          <w:rFonts w:ascii="Gill Sans MT" w:hAnsi="Gill Sans MT" w:cs="Times New Roman"/>
          <w:sz w:val="24"/>
          <w:szCs w:val="24"/>
        </w:rPr>
        <w:tab/>
      </w:r>
      <w:r w:rsidRPr="006E1868">
        <w:rPr>
          <w:rFonts w:ascii="Gill Sans MT" w:hAnsi="Gill Sans MT" w:cs="Times New Roman"/>
          <w:sz w:val="24"/>
          <w:szCs w:val="24"/>
        </w:rPr>
        <w:tab/>
        <w:t>Narodne novine</w:t>
      </w:r>
    </w:p>
    <w:p w14:paraId="551C3C31"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NPOO</w:t>
      </w:r>
      <w:r w:rsidRPr="006E1868">
        <w:rPr>
          <w:rFonts w:ascii="Gill Sans MT" w:hAnsi="Gill Sans MT" w:cs="Times New Roman"/>
          <w:sz w:val="24"/>
          <w:szCs w:val="24"/>
        </w:rPr>
        <w:tab/>
      </w:r>
      <w:r w:rsidRPr="006E1868">
        <w:rPr>
          <w:rFonts w:ascii="Gill Sans MT" w:hAnsi="Gill Sans MT" w:cs="Times New Roman"/>
          <w:sz w:val="24"/>
          <w:szCs w:val="24"/>
        </w:rPr>
        <w:tab/>
        <w:t>Nacionalni plan oporavka i otpornosti 2021.-2026.</w:t>
      </w:r>
    </w:p>
    <w:p w14:paraId="7B558F59" w14:textId="312A976B" w:rsidR="00BB585E" w:rsidRPr="006E1868" w:rsidRDefault="00BB585E" w:rsidP="00085E90">
      <w:pPr>
        <w:rPr>
          <w:rFonts w:ascii="Gill Sans MT" w:hAnsi="Gill Sans MT" w:cs="Times New Roman"/>
          <w:sz w:val="24"/>
          <w:szCs w:val="24"/>
        </w:rPr>
      </w:pPr>
      <w:r w:rsidRPr="006E1868">
        <w:rPr>
          <w:rFonts w:ascii="Gill Sans MT" w:hAnsi="Gill Sans MT" w:cs="Times New Roman"/>
          <w:sz w:val="24"/>
          <w:szCs w:val="24"/>
        </w:rPr>
        <w:t>NT</w:t>
      </w:r>
      <w:r w:rsidRPr="006E1868">
        <w:rPr>
          <w:rFonts w:ascii="Gill Sans MT" w:hAnsi="Gill Sans MT" w:cs="Times New Roman"/>
          <w:sz w:val="24"/>
          <w:szCs w:val="24"/>
        </w:rPr>
        <w:tab/>
      </w:r>
      <w:r w:rsidRPr="006E1868">
        <w:rPr>
          <w:rFonts w:ascii="Gill Sans MT" w:hAnsi="Gill Sans MT" w:cs="Times New Roman"/>
          <w:sz w:val="24"/>
          <w:szCs w:val="24"/>
        </w:rPr>
        <w:tab/>
      </w:r>
      <w:r w:rsidRPr="006E1868">
        <w:rPr>
          <w:rFonts w:ascii="Gill Sans MT" w:eastAsia="Times New Roman" w:hAnsi="Gill Sans MT" w:cs="Times New Roman"/>
          <w:bCs/>
          <w:sz w:val="24"/>
          <w:szCs w:val="24"/>
        </w:rPr>
        <w:t>Tijelo</w:t>
      </w:r>
      <w:r w:rsidRPr="006E1868">
        <w:rPr>
          <w:rFonts w:ascii="Gill Sans MT" w:eastAsia="Times New Roman" w:hAnsi="Gill Sans MT" w:cs="Times New Roman"/>
          <w:sz w:val="24"/>
          <w:szCs w:val="24"/>
        </w:rPr>
        <w:t xml:space="preserve"> </w:t>
      </w:r>
      <w:r w:rsidRPr="006E1868">
        <w:rPr>
          <w:rFonts w:ascii="Gill Sans MT" w:eastAsia="Times New Roman" w:hAnsi="Gill Sans MT" w:cs="Times New Roman"/>
          <w:bCs/>
          <w:sz w:val="24"/>
          <w:szCs w:val="24"/>
        </w:rPr>
        <w:t>nadležno za provedbu komponente/</w:t>
      </w:r>
      <w:proofErr w:type="spellStart"/>
      <w:r w:rsidRPr="006E1868">
        <w:rPr>
          <w:rFonts w:ascii="Gill Sans MT" w:eastAsia="Times New Roman" w:hAnsi="Gill Sans MT" w:cs="Times New Roman"/>
          <w:bCs/>
          <w:sz w:val="24"/>
          <w:szCs w:val="24"/>
        </w:rPr>
        <w:t>podkomponente</w:t>
      </w:r>
      <w:proofErr w:type="spellEnd"/>
    </w:p>
    <w:p w14:paraId="373DF5A0" w14:textId="77777777" w:rsidR="007922E0" w:rsidRPr="006E1868" w:rsidRDefault="007922E0" w:rsidP="00085E90">
      <w:pPr>
        <w:rPr>
          <w:rFonts w:ascii="Gill Sans MT" w:hAnsi="Gill Sans MT" w:cs="Times New Roman"/>
          <w:i/>
          <w:sz w:val="24"/>
          <w:szCs w:val="24"/>
        </w:rPr>
      </w:pPr>
      <w:r w:rsidRPr="006E1868">
        <w:rPr>
          <w:rFonts w:ascii="Gill Sans MT" w:hAnsi="Gill Sans MT" w:cs="Times New Roman"/>
          <w:sz w:val="24"/>
          <w:szCs w:val="24"/>
        </w:rPr>
        <w:t>NUTS</w:t>
      </w:r>
      <w:r w:rsidRPr="006E1868">
        <w:rPr>
          <w:rFonts w:ascii="Gill Sans MT" w:hAnsi="Gill Sans MT" w:cs="Times New Roman"/>
          <w:sz w:val="24"/>
          <w:szCs w:val="24"/>
        </w:rPr>
        <w:tab/>
      </w:r>
      <w:r w:rsidRPr="006E1868">
        <w:rPr>
          <w:rFonts w:ascii="Gill Sans MT" w:hAnsi="Gill Sans MT" w:cs="Times New Roman"/>
          <w:sz w:val="24"/>
          <w:szCs w:val="24"/>
        </w:rPr>
        <w:tab/>
        <w:t xml:space="preserve">engl. </w:t>
      </w:r>
      <w:proofErr w:type="spellStart"/>
      <w:r w:rsidRPr="006E1868">
        <w:rPr>
          <w:rFonts w:ascii="Gill Sans MT" w:hAnsi="Gill Sans MT" w:cs="Times New Roman"/>
          <w:i/>
          <w:sz w:val="24"/>
          <w:szCs w:val="24"/>
        </w:rPr>
        <w:t>Nomenclature</w:t>
      </w:r>
      <w:proofErr w:type="spellEnd"/>
      <w:r w:rsidRPr="006E1868">
        <w:rPr>
          <w:rFonts w:ascii="Gill Sans MT" w:hAnsi="Gill Sans MT" w:cs="Times New Roman"/>
          <w:i/>
          <w:sz w:val="24"/>
          <w:szCs w:val="24"/>
        </w:rPr>
        <w:t xml:space="preserve"> </w:t>
      </w:r>
      <w:proofErr w:type="spellStart"/>
      <w:r w:rsidRPr="006E1868">
        <w:rPr>
          <w:rFonts w:ascii="Gill Sans MT" w:hAnsi="Gill Sans MT" w:cs="Times New Roman"/>
          <w:i/>
          <w:sz w:val="24"/>
          <w:szCs w:val="24"/>
        </w:rPr>
        <w:t>of</w:t>
      </w:r>
      <w:proofErr w:type="spellEnd"/>
      <w:r w:rsidRPr="006E1868">
        <w:rPr>
          <w:rFonts w:ascii="Gill Sans MT" w:hAnsi="Gill Sans MT" w:cs="Times New Roman"/>
          <w:i/>
          <w:sz w:val="24"/>
          <w:szCs w:val="24"/>
        </w:rPr>
        <w:t xml:space="preserve"> </w:t>
      </w:r>
      <w:proofErr w:type="spellStart"/>
      <w:r w:rsidRPr="006E1868">
        <w:rPr>
          <w:rFonts w:ascii="Gill Sans MT" w:hAnsi="Gill Sans MT" w:cs="Times New Roman"/>
          <w:i/>
          <w:sz w:val="24"/>
          <w:szCs w:val="24"/>
        </w:rPr>
        <w:t>Territorial</w:t>
      </w:r>
      <w:proofErr w:type="spellEnd"/>
      <w:r w:rsidRPr="006E1868">
        <w:rPr>
          <w:rFonts w:ascii="Gill Sans MT" w:hAnsi="Gill Sans MT" w:cs="Times New Roman"/>
          <w:i/>
          <w:sz w:val="24"/>
          <w:szCs w:val="24"/>
        </w:rPr>
        <w:t xml:space="preserve"> </w:t>
      </w:r>
      <w:proofErr w:type="spellStart"/>
      <w:r w:rsidRPr="006E1868">
        <w:rPr>
          <w:rFonts w:ascii="Gill Sans MT" w:hAnsi="Gill Sans MT" w:cs="Times New Roman"/>
          <w:i/>
          <w:sz w:val="24"/>
          <w:szCs w:val="24"/>
        </w:rPr>
        <w:t>Units</w:t>
      </w:r>
      <w:proofErr w:type="spellEnd"/>
      <w:r w:rsidRPr="006E1868">
        <w:rPr>
          <w:rFonts w:ascii="Gill Sans MT" w:hAnsi="Gill Sans MT" w:cs="Times New Roman"/>
          <w:i/>
          <w:sz w:val="24"/>
          <w:szCs w:val="24"/>
        </w:rPr>
        <w:t xml:space="preserve"> for </w:t>
      </w:r>
      <w:proofErr w:type="spellStart"/>
      <w:r w:rsidRPr="006E1868">
        <w:rPr>
          <w:rFonts w:ascii="Gill Sans MT" w:hAnsi="Gill Sans MT" w:cs="Times New Roman"/>
          <w:i/>
          <w:sz w:val="24"/>
          <w:szCs w:val="24"/>
        </w:rPr>
        <w:t>Statistics</w:t>
      </w:r>
      <w:proofErr w:type="spellEnd"/>
    </w:p>
    <w:p w14:paraId="53B08456"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PDV</w:t>
      </w:r>
      <w:r w:rsidRPr="006E1868">
        <w:rPr>
          <w:rFonts w:ascii="Gill Sans MT" w:hAnsi="Gill Sans MT" w:cs="Times New Roman"/>
          <w:sz w:val="24"/>
          <w:szCs w:val="24"/>
        </w:rPr>
        <w:tab/>
      </w:r>
      <w:r w:rsidRPr="006E1868">
        <w:rPr>
          <w:rFonts w:ascii="Gill Sans MT" w:hAnsi="Gill Sans MT" w:cs="Times New Roman"/>
          <w:sz w:val="24"/>
          <w:szCs w:val="24"/>
        </w:rPr>
        <w:tab/>
        <w:t>Porez na dodanu vrijednost</w:t>
      </w:r>
    </w:p>
    <w:p w14:paraId="35D1CA1C" w14:textId="33841342"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PGO RH</w:t>
      </w:r>
      <w:r w:rsidRPr="006E1868">
        <w:rPr>
          <w:rFonts w:ascii="Gill Sans MT" w:hAnsi="Gill Sans MT" w:cs="Times New Roman"/>
          <w:sz w:val="24"/>
          <w:szCs w:val="24"/>
        </w:rPr>
        <w:tab/>
        <w:t>Plan gospodarenja otpadom RH za razdoblje 20</w:t>
      </w:r>
      <w:r w:rsidR="00383253" w:rsidRPr="006E1868">
        <w:rPr>
          <w:rFonts w:ascii="Gill Sans MT" w:hAnsi="Gill Sans MT" w:cs="Times New Roman"/>
          <w:sz w:val="24"/>
          <w:szCs w:val="24"/>
        </w:rPr>
        <w:t>23</w:t>
      </w:r>
      <w:r w:rsidRPr="006E1868">
        <w:rPr>
          <w:rFonts w:ascii="Gill Sans MT" w:hAnsi="Gill Sans MT" w:cs="Times New Roman"/>
          <w:sz w:val="24"/>
          <w:szCs w:val="24"/>
        </w:rPr>
        <w:t>.-202</w:t>
      </w:r>
      <w:r w:rsidR="00383253" w:rsidRPr="006E1868">
        <w:rPr>
          <w:rFonts w:ascii="Gill Sans MT" w:hAnsi="Gill Sans MT" w:cs="Times New Roman"/>
          <w:sz w:val="24"/>
          <w:szCs w:val="24"/>
        </w:rPr>
        <w:t>8</w:t>
      </w:r>
      <w:r w:rsidRPr="006E1868">
        <w:rPr>
          <w:rFonts w:ascii="Gill Sans MT" w:hAnsi="Gill Sans MT" w:cs="Times New Roman"/>
          <w:sz w:val="24"/>
          <w:szCs w:val="24"/>
        </w:rPr>
        <w:t>.</w:t>
      </w:r>
    </w:p>
    <w:p w14:paraId="4C43591B"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 xml:space="preserve">PT </w:t>
      </w:r>
      <w:r w:rsidRPr="006E1868">
        <w:rPr>
          <w:rFonts w:ascii="Gill Sans MT" w:hAnsi="Gill Sans MT" w:cs="Times New Roman"/>
          <w:sz w:val="24"/>
          <w:szCs w:val="24"/>
        </w:rPr>
        <w:tab/>
      </w:r>
      <w:r w:rsidRPr="006E1868">
        <w:rPr>
          <w:rFonts w:ascii="Gill Sans MT" w:hAnsi="Gill Sans MT" w:cs="Times New Roman"/>
          <w:sz w:val="24"/>
          <w:szCs w:val="24"/>
        </w:rPr>
        <w:tab/>
        <w:t>Provedbeno tijelo</w:t>
      </w:r>
    </w:p>
    <w:p w14:paraId="4EBE3ED8"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RH</w:t>
      </w:r>
      <w:r w:rsidRPr="006E1868">
        <w:rPr>
          <w:rFonts w:ascii="Gill Sans MT" w:hAnsi="Gill Sans MT" w:cs="Times New Roman"/>
          <w:sz w:val="24"/>
          <w:szCs w:val="24"/>
        </w:rPr>
        <w:tab/>
      </w:r>
      <w:r w:rsidRPr="006E1868">
        <w:rPr>
          <w:rFonts w:ascii="Gill Sans MT" w:hAnsi="Gill Sans MT" w:cs="Times New Roman"/>
          <w:sz w:val="24"/>
          <w:szCs w:val="24"/>
        </w:rPr>
        <w:tab/>
        <w:t>Republika Hrvatska</w:t>
      </w:r>
    </w:p>
    <w:p w14:paraId="737DBCBB" w14:textId="77777777" w:rsidR="007922E0" w:rsidRPr="006E1868" w:rsidRDefault="007922E0" w:rsidP="00085E90">
      <w:pPr>
        <w:rPr>
          <w:rFonts w:ascii="Gill Sans MT" w:hAnsi="Gill Sans MT" w:cs="Times New Roman"/>
          <w:sz w:val="24"/>
          <w:szCs w:val="24"/>
        </w:rPr>
      </w:pPr>
      <w:r w:rsidRPr="006E1868">
        <w:rPr>
          <w:rFonts w:ascii="Gill Sans MT" w:hAnsi="Gill Sans MT" w:cs="Times New Roman"/>
          <w:sz w:val="24"/>
          <w:szCs w:val="24"/>
        </w:rPr>
        <w:t>SL</w:t>
      </w:r>
      <w:r w:rsidRPr="006E1868">
        <w:rPr>
          <w:rFonts w:ascii="Gill Sans MT" w:hAnsi="Gill Sans MT" w:cs="Times New Roman"/>
          <w:sz w:val="24"/>
          <w:szCs w:val="24"/>
        </w:rPr>
        <w:tab/>
      </w:r>
      <w:r w:rsidRPr="006E1868">
        <w:rPr>
          <w:rFonts w:ascii="Gill Sans MT" w:hAnsi="Gill Sans MT" w:cs="Times New Roman"/>
          <w:sz w:val="24"/>
          <w:szCs w:val="24"/>
        </w:rPr>
        <w:tab/>
        <w:t>Službeni list (Europska unija)</w:t>
      </w:r>
    </w:p>
    <w:p w14:paraId="1E2CF6C2" w14:textId="77777777" w:rsidR="007922E0" w:rsidRPr="006E1868" w:rsidRDefault="007922E0" w:rsidP="00085E90">
      <w:pPr>
        <w:ind w:right="-426"/>
        <w:rPr>
          <w:rFonts w:ascii="Gill Sans MT" w:hAnsi="Gill Sans MT" w:cs="Times New Roman"/>
          <w:sz w:val="24"/>
          <w:szCs w:val="24"/>
        </w:rPr>
      </w:pPr>
      <w:r w:rsidRPr="006E1868">
        <w:rPr>
          <w:rFonts w:ascii="Gill Sans MT" w:hAnsi="Gill Sans MT" w:cs="Times New Roman"/>
          <w:sz w:val="24"/>
          <w:szCs w:val="24"/>
        </w:rPr>
        <w:t>ZGO</w:t>
      </w:r>
      <w:r w:rsidRPr="006E1868">
        <w:rPr>
          <w:rFonts w:ascii="Gill Sans MT" w:hAnsi="Gill Sans MT" w:cs="Times New Roman"/>
          <w:sz w:val="24"/>
          <w:szCs w:val="24"/>
        </w:rPr>
        <w:tab/>
      </w:r>
      <w:r w:rsidRPr="006E1868">
        <w:rPr>
          <w:rFonts w:ascii="Gill Sans MT" w:hAnsi="Gill Sans MT" w:cs="Times New Roman"/>
          <w:sz w:val="24"/>
          <w:szCs w:val="24"/>
        </w:rPr>
        <w:tab/>
        <w:t>Zakon o gospodarenju otpadom</w:t>
      </w:r>
    </w:p>
    <w:p w14:paraId="5EB2E216" w14:textId="38FD3230" w:rsidR="0010650D" w:rsidRPr="006E1868" w:rsidRDefault="007922E0" w:rsidP="0013195C">
      <w:pPr>
        <w:ind w:right="-426"/>
        <w:rPr>
          <w:rFonts w:ascii="Gill Sans MT" w:hAnsi="Gill Sans MT" w:cs="Times New Roman"/>
          <w:sz w:val="24"/>
          <w:szCs w:val="24"/>
        </w:rPr>
      </w:pPr>
      <w:r w:rsidRPr="006E1868">
        <w:rPr>
          <w:rFonts w:ascii="Gill Sans MT" w:hAnsi="Gill Sans MT" w:cs="Times New Roman"/>
          <w:sz w:val="24"/>
          <w:szCs w:val="24"/>
        </w:rPr>
        <w:t>ZNS</w:t>
      </w:r>
      <w:r w:rsidRPr="006E1868">
        <w:rPr>
          <w:rFonts w:ascii="Gill Sans MT" w:hAnsi="Gill Sans MT" w:cs="Times New Roman"/>
          <w:sz w:val="24"/>
          <w:szCs w:val="24"/>
        </w:rPr>
        <w:tab/>
      </w:r>
      <w:r w:rsidRPr="006E1868">
        <w:rPr>
          <w:rFonts w:ascii="Gill Sans MT" w:hAnsi="Gill Sans MT" w:cs="Times New Roman"/>
          <w:sz w:val="24"/>
          <w:szCs w:val="24"/>
        </w:rPr>
        <w:tab/>
        <w:t>Zahtjev za nadoknadom sredstava</w:t>
      </w:r>
      <w:bookmarkStart w:id="594" w:name="_POPIS_KRATICA_(UPUTA:"/>
      <w:bookmarkEnd w:id="594"/>
    </w:p>
    <w:sectPr w:rsidR="0010650D" w:rsidRPr="006E1868" w:rsidSect="00993F64">
      <w:footerReference w:type="default" r:id="rId20"/>
      <w:pgSz w:w="11906" w:h="16838"/>
      <w:pgMar w:top="1417" w:right="1274" w:bottom="1417" w:left="1417" w:header="708" w:footer="1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EDA60" w14:textId="77777777" w:rsidR="00480330" w:rsidRDefault="00480330" w:rsidP="006D336D">
      <w:r>
        <w:separator/>
      </w:r>
    </w:p>
  </w:endnote>
  <w:endnote w:type="continuationSeparator" w:id="0">
    <w:p w14:paraId="0289AD52" w14:textId="77777777" w:rsidR="00480330" w:rsidRDefault="00480330" w:rsidP="006D336D">
      <w:r>
        <w:continuationSeparator/>
      </w:r>
    </w:p>
  </w:endnote>
  <w:endnote w:type="continuationNotice" w:id="1">
    <w:p w14:paraId="5B7CE38D" w14:textId="77777777" w:rsidR="00480330" w:rsidRDefault="00480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Vollkorn">
    <w:altName w:val="Calibri"/>
    <w:charset w:val="EE"/>
    <w:family w:val="auto"/>
    <w:pitch w:val="variable"/>
    <w:sig w:usb0="00000001" w:usb1="420060FB" w:usb2="03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B404A" w14:textId="77777777" w:rsidR="00595DE1" w:rsidRDefault="00595DE1">
    <w:pPr>
      <w:pStyle w:val="Podnoje"/>
      <w:jc w:val="center"/>
      <w:rPr>
        <w:rFonts w:ascii="Gill Sans MT" w:hAnsi="Gill Sans MT"/>
        <w:bCs/>
        <w:szCs w:val="24"/>
      </w:rPr>
    </w:pPr>
  </w:p>
  <w:p w14:paraId="036DFD7A" w14:textId="6EEF914D" w:rsidR="00595DE1" w:rsidRPr="00853C40" w:rsidRDefault="00595DE1">
    <w:pPr>
      <w:pStyle w:val="Podnoje"/>
      <w:jc w:val="center"/>
      <w:rPr>
        <w:rFonts w:ascii="Gill Sans MT" w:hAnsi="Gill Sans MT"/>
        <w:sz w:val="20"/>
      </w:rPr>
    </w:pPr>
    <w:r w:rsidRPr="00B50036">
      <w:rPr>
        <w:rFonts w:ascii="Gill Sans MT" w:hAnsi="Gill Sans MT"/>
        <w:bCs/>
        <w:szCs w:val="24"/>
      </w:rPr>
      <w:fldChar w:fldCharType="begin"/>
    </w:r>
    <w:r w:rsidRPr="00853C40">
      <w:rPr>
        <w:rFonts w:ascii="Gill Sans MT" w:hAnsi="Gill Sans MT"/>
        <w:bCs/>
        <w:sz w:val="20"/>
      </w:rPr>
      <w:instrText>PAGE</w:instrText>
    </w:r>
    <w:r w:rsidRPr="00B50036">
      <w:rPr>
        <w:rFonts w:ascii="Gill Sans MT" w:hAnsi="Gill Sans MT"/>
        <w:bCs/>
        <w:szCs w:val="24"/>
      </w:rPr>
      <w:fldChar w:fldCharType="separate"/>
    </w:r>
    <w:r w:rsidR="0041176D">
      <w:rPr>
        <w:rFonts w:ascii="Gill Sans MT" w:hAnsi="Gill Sans MT"/>
        <w:bCs/>
        <w:noProof/>
        <w:sz w:val="20"/>
      </w:rPr>
      <w:t>49</w:t>
    </w:r>
    <w:r w:rsidRPr="00B50036">
      <w:rPr>
        <w:rFonts w:ascii="Gill Sans MT" w:hAnsi="Gill Sans MT"/>
        <w:bCs/>
        <w:szCs w:val="24"/>
      </w:rPr>
      <w:fldChar w:fldCharType="end"/>
    </w:r>
    <w:sdt>
      <w:sdtPr>
        <w:id w:val="-1892793519"/>
        <w:docPartObj>
          <w:docPartGallery w:val="Page Numbers (Bottom of Page)"/>
          <w:docPartUnique/>
        </w:docPartObj>
      </w:sdtPr>
      <w:sdtEndPr>
        <w:rPr>
          <w:rFonts w:ascii="Gill Sans MT" w:hAnsi="Gill Sans MT"/>
          <w:sz w:val="20"/>
        </w:rPr>
      </w:sdtEndPr>
      <w:sdtContent>
        <w:sdt>
          <w:sdtPr>
            <w:id w:val="1728636285"/>
            <w:docPartObj>
              <w:docPartGallery w:val="Page Numbers (Top of Page)"/>
              <w:docPartUnique/>
            </w:docPartObj>
          </w:sdtPr>
          <w:sdtEndPr>
            <w:rPr>
              <w:rFonts w:ascii="Gill Sans MT" w:hAnsi="Gill Sans MT"/>
              <w:sz w:val="20"/>
            </w:rPr>
          </w:sdtEndPr>
          <w:sdtContent>
            <w:r w:rsidRPr="00853C40">
              <w:rPr>
                <w:rFonts w:ascii="Gill Sans MT" w:hAnsi="Gill Sans MT"/>
                <w:bCs/>
                <w:szCs w:val="24"/>
              </w:rPr>
              <w:t>/</w:t>
            </w:r>
            <w:r w:rsidRPr="00853C40">
              <w:rPr>
                <w:rFonts w:ascii="Gill Sans MT" w:hAnsi="Gill Sans MT"/>
                <w:bCs/>
                <w:szCs w:val="24"/>
              </w:rPr>
              <w:fldChar w:fldCharType="begin"/>
            </w:r>
            <w:r w:rsidRPr="00853C40">
              <w:rPr>
                <w:rFonts w:ascii="Gill Sans MT" w:hAnsi="Gill Sans MT"/>
                <w:bCs/>
                <w:sz w:val="20"/>
              </w:rPr>
              <w:instrText>NUMPAGES</w:instrText>
            </w:r>
            <w:r w:rsidRPr="00853C40">
              <w:rPr>
                <w:rFonts w:ascii="Gill Sans MT" w:hAnsi="Gill Sans MT"/>
                <w:bCs/>
                <w:szCs w:val="24"/>
              </w:rPr>
              <w:fldChar w:fldCharType="separate"/>
            </w:r>
            <w:r w:rsidR="0041176D">
              <w:rPr>
                <w:rFonts w:ascii="Gill Sans MT" w:hAnsi="Gill Sans MT"/>
                <w:bCs/>
                <w:noProof/>
                <w:sz w:val="20"/>
              </w:rPr>
              <w:t>51</w:t>
            </w:r>
            <w:r w:rsidRPr="00853C40">
              <w:rPr>
                <w:rFonts w:ascii="Gill Sans MT" w:hAnsi="Gill Sans MT"/>
                <w:bCs/>
                <w:szCs w:val="24"/>
              </w:rPr>
              <w:fldChar w:fldCharType="end"/>
            </w:r>
          </w:sdtContent>
        </w:sdt>
      </w:sdtContent>
    </w:sdt>
  </w:p>
  <w:p w14:paraId="2DA1D357" w14:textId="77777777" w:rsidR="00595DE1" w:rsidRDefault="00595DE1" w:rsidP="003027C5">
    <w:pPr>
      <w:pStyle w:val="Tijeloteksta"/>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1FC4E" w14:textId="77777777" w:rsidR="00480330" w:rsidRDefault="00480330" w:rsidP="006D336D">
      <w:r>
        <w:separator/>
      </w:r>
    </w:p>
  </w:footnote>
  <w:footnote w:type="continuationSeparator" w:id="0">
    <w:p w14:paraId="595B4EDB" w14:textId="77777777" w:rsidR="00480330" w:rsidRDefault="00480330" w:rsidP="006D336D">
      <w:r>
        <w:continuationSeparator/>
      </w:r>
    </w:p>
  </w:footnote>
  <w:footnote w:type="continuationNotice" w:id="1">
    <w:p w14:paraId="095509F3" w14:textId="77777777" w:rsidR="00480330" w:rsidRDefault="004803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1014"/>
    <w:multiLevelType w:val="hybridMultilevel"/>
    <w:tmpl w:val="C6DA2330"/>
    <w:lvl w:ilvl="0" w:tplc="FFFFFFFF">
      <w:start w:val="1"/>
      <w:numFmt w:val="bullet"/>
      <w:lvlText w:val=""/>
      <w:lvlJc w:val="left"/>
      <w:pPr>
        <w:ind w:left="360" w:hanging="360"/>
      </w:pPr>
      <w:rPr>
        <w:rFonts w:ascii="Symbol" w:hAnsi="Symbol" w:hint="default"/>
      </w:rPr>
    </w:lvl>
    <w:lvl w:ilvl="1" w:tplc="A280A7AA">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293374"/>
    <w:multiLevelType w:val="hybridMultilevel"/>
    <w:tmpl w:val="3250A8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3D248BE"/>
    <w:multiLevelType w:val="hybridMultilevel"/>
    <w:tmpl w:val="C48A8938"/>
    <w:lvl w:ilvl="0" w:tplc="9C1A3DBC">
      <w:start w:val="1"/>
      <w:numFmt w:val="bullet"/>
      <w:lvlText w:val=""/>
      <w:lvlJc w:val="left"/>
      <w:pPr>
        <w:ind w:left="360" w:hanging="360"/>
      </w:pPr>
      <w:rPr>
        <w:rFonts w:ascii="Symbol" w:hAnsi="Symbol" w:hint="default"/>
      </w:rPr>
    </w:lvl>
    <w:lvl w:ilvl="1" w:tplc="EA6AA056" w:tentative="1">
      <w:start w:val="1"/>
      <w:numFmt w:val="bullet"/>
      <w:lvlText w:val="o"/>
      <w:lvlJc w:val="left"/>
      <w:pPr>
        <w:ind w:left="1080" w:hanging="360"/>
      </w:pPr>
      <w:rPr>
        <w:rFonts w:ascii="Courier New" w:hAnsi="Courier New" w:hint="default"/>
      </w:rPr>
    </w:lvl>
    <w:lvl w:ilvl="2" w:tplc="9D08DC22" w:tentative="1">
      <w:start w:val="1"/>
      <w:numFmt w:val="bullet"/>
      <w:lvlText w:val=""/>
      <w:lvlJc w:val="left"/>
      <w:pPr>
        <w:ind w:left="1800" w:hanging="360"/>
      </w:pPr>
      <w:rPr>
        <w:rFonts w:ascii="Wingdings" w:hAnsi="Wingdings" w:hint="default"/>
      </w:rPr>
    </w:lvl>
    <w:lvl w:ilvl="3" w:tplc="AF74AC8A" w:tentative="1">
      <w:start w:val="1"/>
      <w:numFmt w:val="bullet"/>
      <w:lvlText w:val=""/>
      <w:lvlJc w:val="left"/>
      <w:pPr>
        <w:ind w:left="2520" w:hanging="360"/>
      </w:pPr>
      <w:rPr>
        <w:rFonts w:ascii="Symbol" w:hAnsi="Symbol" w:hint="default"/>
      </w:rPr>
    </w:lvl>
    <w:lvl w:ilvl="4" w:tplc="A90234CA" w:tentative="1">
      <w:start w:val="1"/>
      <w:numFmt w:val="bullet"/>
      <w:lvlText w:val="o"/>
      <w:lvlJc w:val="left"/>
      <w:pPr>
        <w:ind w:left="3240" w:hanging="360"/>
      </w:pPr>
      <w:rPr>
        <w:rFonts w:ascii="Courier New" w:hAnsi="Courier New" w:hint="default"/>
      </w:rPr>
    </w:lvl>
    <w:lvl w:ilvl="5" w:tplc="B4A6C0C2" w:tentative="1">
      <w:start w:val="1"/>
      <w:numFmt w:val="bullet"/>
      <w:lvlText w:val=""/>
      <w:lvlJc w:val="left"/>
      <w:pPr>
        <w:ind w:left="3960" w:hanging="360"/>
      </w:pPr>
      <w:rPr>
        <w:rFonts w:ascii="Wingdings" w:hAnsi="Wingdings" w:hint="default"/>
      </w:rPr>
    </w:lvl>
    <w:lvl w:ilvl="6" w:tplc="81CE4254" w:tentative="1">
      <w:start w:val="1"/>
      <w:numFmt w:val="bullet"/>
      <w:lvlText w:val=""/>
      <w:lvlJc w:val="left"/>
      <w:pPr>
        <w:ind w:left="4680" w:hanging="360"/>
      </w:pPr>
      <w:rPr>
        <w:rFonts w:ascii="Symbol" w:hAnsi="Symbol" w:hint="default"/>
      </w:rPr>
    </w:lvl>
    <w:lvl w:ilvl="7" w:tplc="0C705EA8" w:tentative="1">
      <w:start w:val="1"/>
      <w:numFmt w:val="bullet"/>
      <w:lvlText w:val="o"/>
      <w:lvlJc w:val="left"/>
      <w:pPr>
        <w:ind w:left="5400" w:hanging="360"/>
      </w:pPr>
      <w:rPr>
        <w:rFonts w:ascii="Courier New" w:hAnsi="Courier New" w:hint="default"/>
      </w:rPr>
    </w:lvl>
    <w:lvl w:ilvl="8" w:tplc="AA2CC9C4" w:tentative="1">
      <w:start w:val="1"/>
      <w:numFmt w:val="bullet"/>
      <w:lvlText w:val=""/>
      <w:lvlJc w:val="left"/>
      <w:pPr>
        <w:ind w:left="6120" w:hanging="360"/>
      </w:pPr>
      <w:rPr>
        <w:rFonts w:ascii="Wingdings" w:hAnsi="Wingdings" w:hint="default"/>
      </w:rPr>
    </w:lvl>
  </w:abstractNum>
  <w:abstractNum w:abstractNumId="3" w15:restartNumberingAfterBreak="0">
    <w:nsid w:val="096D4952"/>
    <w:multiLevelType w:val="hybridMultilevel"/>
    <w:tmpl w:val="970ACDE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BE240160">
      <w:start w:val="1"/>
      <w:numFmt w:val="decimal"/>
      <w:lvlText w:val="%4."/>
      <w:lvlJc w:val="left"/>
      <w:pPr>
        <w:ind w:left="2880" w:hanging="360"/>
      </w:pPr>
      <w:rPr>
        <w:rFonts w:ascii="Times New Roman" w:hAnsi="Times New Roman" w:cs="Times New Roman" w:hint="default"/>
        <w:b w:val="0"/>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7E160D"/>
    <w:multiLevelType w:val="hybridMultilevel"/>
    <w:tmpl w:val="51BE52DC"/>
    <w:lvl w:ilvl="0" w:tplc="920C61C8">
      <w:start w:val="1"/>
      <w:numFmt w:val="bullet"/>
      <w:lvlText w:val=""/>
      <w:lvlJc w:val="left"/>
      <w:pPr>
        <w:ind w:left="360" w:hanging="360"/>
      </w:pPr>
      <w:rPr>
        <w:rFonts w:ascii="Symbol" w:hAnsi="Symbol" w:hint="default"/>
      </w:rPr>
    </w:lvl>
    <w:lvl w:ilvl="1" w:tplc="D552688A">
      <w:start w:val="1"/>
      <w:numFmt w:val="bullet"/>
      <w:lvlText w:val="o"/>
      <w:lvlJc w:val="left"/>
      <w:pPr>
        <w:ind w:left="1080" w:hanging="360"/>
      </w:pPr>
      <w:rPr>
        <w:rFonts w:ascii="Courier New" w:hAnsi="Courier New" w:hint="default"/>
      </w:rPr>
    </w:lvl>
    <w:lvl w:ilvl="2" w:tplc="056E84F4" w:tentative="1">
      <w:start w:val="1"/>
      <w:numFmt w:val="bullet"/>
      <w:lvlText w:val=""/>
      <w:lvlJc w:val="left"/>
      <w:pPr>
        <w:ind w:left="1800" w:hanging="360"/>
      </w:pPr>
      <w:rPr>
        <w:rFonts w:ascii="Wingdings" w:hAnsi="Wingdings" w:hint="default"/>
      </w:rPr>
    </w:lvl>
    <w:lvl w:ilvl="3" w:tplc="FE627A5C" w:tentative="1">
      <w:start w:val="1"/>
      <w:numFmt w:val="bullet"/>
      <w:lvlText w:val=""/>
      <w:lvlJc w:val="left"/>
      <w:pPr>
        <w:ind w:left="2520" w:hanging="360"/>
      </w:pPr>
      <w:rPr>
        <w:rFonts w:ascii="Symbol" w:hAnsi="Symbol" w:hint="default"/>
      </w:rPr>
    </w:lvl>
    <w:lvl w:ilvl="4" w:tplc="9F72849A" w:tentative="1">
      <w:start w:val="1"/>
      <w:numFmt w:val="bullet"/>
      <w:lvlText w:val="o"/>
      <w:lvlJc w:val="left"/>
      <w:pPr>
        <w:ind w:left="3240" w:hanging="360"/>
      </w:pPr>
      <w:rPr>
        <w:rFonts w:ascii="Courier New" w:hAnsi="Courier New" w:hint="default"/>
      </w:rPr>
    </w:lvl>
    <w:lvl w:ilvl="5" w:tplc="A7D88794" w:tentative="1">
      <w:start w:val="1"/>
      <w:numFmt w:val="bullet"/>
      <w:lvlText w:val=""/>
      <w:lvlJc w:val="left"/>
      <w:pPr>
        <w:ind w:left="3960" w:hanging="360"/>
      </w:pPr>
      <w:rPr>
        <w:rFonts w:ascii="Wingdings" w:hAnsi="Wingdings" w:hint="default"/>
      </w:rPr>
    </w:lvl>
    <w:lvl w:ilvl="6" w:tplc="AD566BD6" w:tentative="1">
      <w:start w:val="1"/>
      <w:numFmt w:val="bullet"/>
      <w:lvlText w:val=""/>
      <w:lvlJc w:val="left"/>
      <w:pPr>
        <w:ind w:left="4680" w:hanging="360"/>
      </w:pPr>
      <w:rPr>
        <w:rFonts w:ascii="Symbol" w:hAnsi="Symbol" w:hint="default"/>
      </w:rPr>
    </w:lvl>
    <w:lvl w:ilvl="7" w:tplc="65D8881C" w:tentative="1">
      <w:start w:val="1"/>
      <w:numFmt w:val="bullet"/>
      <w:lvlText w:val="o"/>
      <w:lvlJc w:val="left"/>
      <w:pPr>
        <w:ind w:left="5400" w:hanging="360"/>
      </w:pPr>
      <w:rPr>
        <w:rFonts w:ascii="Courier New" w:hAnsi="Courier New" w:hint="default"/>
      </w:rPr>
    </w:lvl>
    <w:lvl w:ilvl="8" w:tplc="3EB8AB16" w:tentative="1">
      <w:start w:val="1"/>
      <w:numFmt w:val="bullet"/>
      <w:lvlText w:val=""/>
      <w:lvlJc w:val="left"/>
      <w:pPr>
        <w:ind w:left="6120" w:hanging="360"/>
      </w:pPr>
      <w:rPr>
        <w:rFonts w:ascii="Wingdings" w:hAnsi="Wingdings" w:hint="default"/>
      </w:rPr>
    </w:lvl>
  </w:abstractNum>
  <w:abstractNum w:abstractNumId="6" w15:restartNumberingAfterBreak="0">
    <w:nsid w:val="0FEB6B0C"/>
    <w:multiLevelType w:val="hybridMultilevel"/>
    <w:tmpl w:val="CDA0F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1C6DDC"/>
    <w:multiLevelType w:val="hybridMultilevel"/>
    <w:tmpl w:val="70D89F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73599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1440FC"/>
    <w:multiLevelType w:val="hybridMultilevel"/>
    <w:tmpl w:val="914EEBF0"/>
    <w:lvl w:ilvl="0" w:tplc="F08013D6">
      <w:start w:val="1"/>
      <w:numFmt w:val="decimal"/>
      <w:lvlText w:val="%1."/>
      <w:lvlJc w:val="left"/>
      <w:pPr>
        <w:ind w:left="360" w:hanging="360"/>
      </w:pPr>
    </w:lvl>
    <w:lvl w:ilvl="1" w:tplc="7494AD0C">
      <w:start w:val="1"/>
      <w:numFmt w:val="lowerLetter"/>
      <w:lvlText w:val="%2."/>
      <w:lvlJc w:val="left"/>
      <w:pPr>
        <w:ind w:left="1080" w:hanging="360"/>
      </w:pPr>
    </w:lvl>
    <w:lvl w:ilvl="2" w:tplc="2B6AFEC2">
      <w:start w:val="1"/>
      <w:numFmt w:val="lowerRoman"/>
      <w:lvlText w:val="%3."/>
      <w:lvlJc w:val="right"/>
      <w:pPr>
        <w:ind w:left="1800" w:hanging="180"/>
      </w:pPr>
    </w:lvl>
    <w:lvl w:ilvl="3" w:tplc="FBFC9312">
      <w:start w:val="1"/>
      <w:numFmt w:val="decimal"/>
      <w:lvlText w:val="%4."/>
      <w:lvlJc w:val="left"/>
      <w:pPr>
        <w:ind w:left="2520" w:hanging="360"/>
      </w:pPr>
    </w:lvl>
    <w:lvl w:ilvl="4" w:tplc="B98E1076">
      <w:start w:val="1"/>
      <w:numFmt w:val="lowerLetter"/>
      <w:lvlText w:val="%5."/>
      <w:lvlJc w:val="left"/>
      <w:pPr>
        <w:ind w:left="3240" w:hanging="360"/>
      </w:pPr>
    </w:lvl>
    <w:lvl w:ilvl="5" w:tplc="C326FC0C">
      <w:start w:val="1"/>
      <w:numFmt w:val="lowerRoman"/>
      <w:lvlText w:val="%6."/>
      <w:lvlJc w:val="right"/>
      <w:pPr>
        <w:ind w:left="3960" w:hanging="180"/>
      </w:pPr>
    </w:lvl>
    <w:lvl w:ilvl="6" w:tplc="F2A407AC">
      <w:start w:val="1"/>
      <w:numFmt w:val="decimal"/>
      <w:lvlText w:val="%7."/>
      <w:lvlJc w:val="left"/>
      <w:pPr>
        <w:ind w:left="4680" w:hanging="360"/>
      </w:pPr>
    </w:lvl>
    <w:lvl w:ilvl="7" w:tplc="C3DC57FE">
      <w:start w:val="1"/>
      <w:numFmt w:val="lowerLetter"/>
      <w:lvlText w:val="%8."/>
      <w:lvlJc w:val="left"/>
      <w:pPr>
        <w:ind w:left="5400" w:hanging="360"/>
      </w:pPr>
    </w:lvl>
    <w:lvl w:ilvl="8" w:tplc="3CDC28CA">
      <w:start w:val="1"/>
      <w:numFmt w:val="lowerRoman"/>
      <w:lvlText w:val="%9."/>
      <w:lvlJc w:val="right"/>
      <w:pPr>
        <w:ind w:left="6120" w:hanging="180"/>
      </w:pPr>
    </w:lvl>
  </w:abstractNum>
  <w:abstractNum w:abstractNumId="11" w15:restartNumberingAfterBreak="0">
    <w:nsid w:val="21E457D4"/>
    <w:multiLevelType w:val="hybridMultilevel"/>
    <w:tmpl w:val="D2FA3780"/>
    <w:lvl w:ilvl="0" w:tplc="72A4889E">
      <w:start w:val="1"/>
      <w:numFmt w:val="decimal"/>
      <w:lvlText w:val="%1."/>
      <w:lvlJc w:val="left"/>
      <w:pPr>
        <w:ind w:left="360" w:hanging="360"/>
      </w:pPr>
      <w:rPr>
        <w:rFonts w:hint="default"/>
        <w:i w:val="0"/>
      </w:rPr>
    </w:lvl>
    <w:lvl w:ilvl="1" w:tplc="041A000F">
      <w:start w:val="1"/>
      <w:numFmt w:val="decimal"/>
      <w:lvlText w:val="%2."/>
      <w:lvlJc w:val="left"/>
      <w:pPr>
        <w:ind w:left="1080" w:hanging="360"/>
      </w:pPr>
      <w:rPr>
        <w:rFont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4AB66BB"/>
    <w:multiLevelType w:val="multilevel"/>
    <w:tmpl w:val="8A8E011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18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8160F2"/>
    <w:multiLevelType w:val="hybridMultilevel"/>
    <w:tmpl w:val="683EA92C"/>
    <w:lvl w:ilvl="0" w:tplc="6944EEA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C90DB4"/>
    <w:multiLevelType w:val="hybridMultilevel"/>
    <w:tmpl w:val="C34AA29A"/>
    <w:lvl w:ilvl="0" w:tplc="041A0005">
      <w:start w:val="1"/>
      <w:numFmt w:val="bullet"/>
      <w:lvlText w:val=""/>
      <w:lvlJc w:val="left"/>
      <w:pPr>
        <w:ind w:left="360" w:hanging="360"/>
      </w:pPr>
      <w:rPr>
        <w:rFonts w:ascii="Wingdings" w:hAnsi="Wingdings" w:hint="default"/>
      </w:rPr>
    </w:lvl>
    <w:lvl w:ilvl="1" w:tplc="6C4C3DEC">
      <w:numFmt w:val="bullet"/>
      <w:lvlText w:val="–"/>
      <w:lvlJc w:val="left"/>
      <w:pPr>
        <w:ind w:left="1080" w:hanging="360"/>
      </w:pPr>
      <w:rPr>
        <w:rFonts w:ascii="Gill Sans MT" w:eastAsia="Cambria" w:hAnsi="Gill Sans MT" w:cs="Times New Roman" w:hint="default"/>
      </w:rPr>
    </w:lvl>
    <w:lvl w:ilvl="2" w:tplc="E63402B6" w:tentative="1">
      <w:start w:val="1"/>
      <w:numFmt w:val="bullet"/>
      <w:lvlText w:val=""/>
      <w:lvlJc w:val="left"/>
      <w:pPr>
        <w:ind w:left="1800" w:hanging="360"/>
      </w:pPr>
      <w:rPr>
        <w:rFonts w:ascii="Wingdings" w:hAnsi="Wingdings" w:hint="default"/>
      </w:rPr>
    </w:lvl>
    <w:lvl w:ilvl="3" w:tplc="7ACE9714" w:tentative="1">
      <w:start w:val="1"/>
      <w:numFmt w:val="bullet"/>
      <w:lvlText w:val=""/>
      <w:lvlJc w:val="left"/>
      <w:pPr>
        <w:ind w:left="2520" w:hanging="360"/>
      </w:pPr>
      <w:rPr>
        <w:rFonts w:ascii="Symbol" w:hAnsi="Symbol" w:hint="default"/>
      </w:rPr>
    </w:lvl>
    <w:lvl w:ilvl="4" w:tplc="84BECFBC" w:tentative="1">
      <w:start w:val="1"/>
      <w:numFmt w:val="bullet"/>
      <w:lvlText w:val="o"/>
      <w:lvlJc w:val="left"/>
      <w:pPr>
        <w:ind w:left="3240" w:hanging="360"/>
      </w:pPr>
      <w:rPr>
        <w:rFonts w:ascii="Courier New" w:hAnsi="Courier New" w:hint="default"/>
      </w:rPr>
    </w:lvl>
    <w:lvl w:ilvl="5" w:tplc="F9BE7E0E" w:tentative="1">
      <w:start w:val="1"/>
      <w:numFmt w:val="bullet"/>
      <w:lvlText w:val=""/>
      <w:lvlJc w:val="left"/>
      <w:pPr>
        <w:ind w:left="3960" w:hanging="360"/>
      </w:pPr>
      <w:rPr>
        <w:rFonts w:ascii="Wingdings" w:hAnsi="Wingdings" w:hint="default"/>
      </w:rPr>
    </w:lvl>
    <w:lvl w:ilvl="6" w:tplc="511AA21C" w:tentative="1">
      <w:start w:val="1"/>
      <w:numFmt w:val="bullet"/>
      <w:lvlText w:val=""/>
      <w:lvlJc w:val="left"/>
      <w:pPr>
        <w:ind w:left="4680" w:hanging="360"/>
      </w:pPr>
      <w:rPr>
        <w:rFonts w:ascii="Symbol" w:hAnsi="Symbol" w:hint="default"/>
      </w:rPr>
    </w:lvl>
    <w:lvl w:ilvl="7" w:tplc="85C2D41C" w:tentative="1">
      <w:start w:val="1"/>
      <w:numFmt w:val="bullet"/>
      <w:lvlText w:val="o"/>
      <w:lvlJc w:val="left"/>
      <w:pPr>
        <w:ind w:left="5400" w:hanging="360"/>
      </w:pPr>
      <w:rPr>
        <w:rFonts w:ascii="Courier New" w:hAnsi="Courier New" w:hint="default"/>
      </w:rPr>
    </w:lvl>
    <w:lvl w:ilvl="8" w:tplc="D7902BCA" w:tentative="1">
      <w:start w:val="1"/>
      <w:numFmt w:val="bullet"/>
      <w:lvlText w:val=""/>
      <w:lvlJc w:val="left"/>
      <w:pPr>
        <w:ind w:left="6120" w:hanging="360"/>
      </w:pPr>
      <w:rPr>
        <w:rFonts w:ascii="Wingdings" w:hAnsi="Wingdings" w:hint="default"/>
      </w:rPr>
    </w:lvl>
  </w:abstractNum>
  <w:abstractNum w:abstractNumId="15" w15:restartNumberingAfterBreak="0">
    <w:nsid w:val="2A9C6B9C"/>
    <w:multiLevelType w:val="hybridMultilevel"/>
    <w:tmpl w:val="3A4E27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3A7646"/>
    <w:multiLevelType w:val="hybridMultilevel"/>
    <w:tmpl w:val="5D864CB6"/>
    <w:lvl w:ilvl="0" w:tplc="E398E8D8">
      <w:numFmt w:val="bullet"/>
      <w:lvlText w:val="-"/>
      <w:lvlJc w:val="left"/>
      <w:pPr>
        <w:ind w:left="720" w:hanging="360"/>
      </w:pPr>
      <w:rPr>
        <w:rFonts w:ascii="Gill Sans MT" w:eastAsiaTheme="minorEastAsia" w:hAnsi="Gill Sans M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F5F0D37"/>
    <w:multiLevelType w:val="hybridMultilevel"/>
    <w:tmpl w:val="4E02FE66"/>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5DD0DF0"/>
    <w:multiLevelType w:val="hybridMultilevel"/>
    <w:tmpl w:val="752CBAF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8246FAB"/>
    <w:multiLevelType w:val="hybridMultilevel"/>
    <w:tmpl w:val="BFCEF9B4"/>
    <w:lvl w:ilvl="0" w:tplc="29BEDD9E">
      <w:start w:val="1"/>
      <w:numFmt w:val="decimal"/>
      <w:lvlText w:val="%1."/>
      <w:lvlJc w:val="left"/>
      <w:pPr>
        <w:ind w:left="720" w:hanging="360"/>
      </w:pPr>
      <w:rPr>
        <w:rFonts w:ascii="Gill Sans MT" w:eastAsiaTheme="minorHAnsi" w:hAnsi="Gill Sans M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E9761A56">
      <w:start w:val="1"/>
      <w:numFmt w:val="bullet"/>
      <w:lvlText w:val="-"/>
      <w:lvlJc w:val="left"/>
      <w:pPr>
        <w:ind w:left="2160" w:hanging="360"/>
      </w:pPr>
      <w:rPr>
        <w:rFonts w:ascii="Times New Roman" w:hAnsi="Times New Roman"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1A34706"/>
    <w:multiLevelType w:val="hybridMultilevel"/>
    <w:tmpl w:val="DED88598"/>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0F7612"/>
    <w:multiLevelType w:val="multilevel"/>
    <w:tmpl w:val="BB0A2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601631"/>
    <w:multiLevelType w:val="hybridMultilevel"/>
    <w:tmpl w:val="2CC4AFC8"/>
    <w:lvl w:ilvl="0" w:tplc="041A0003">
      <w:start w:val="1"/>
      <w:numFmt w:val="bullet"/>
      <w:lvlText w:val="o"/>
      <w:lvlJc w:val="left"/>
      <w:pPr>
        <w:ind w:left="720" w:hanging="360"/>
      </w:pPr>
      <w:rPr>
        <w:rFonts w:ascii="Courier New" w:hAnsi="Courier New" w:cs="Courier New" w:hint="default"/>
      </w:rPr>
    </w:lvl>
    <w:lvl w:ilvl="1" w:tplc="387A10D8">
      <w:start w:val="10"/>
      <w:numFmt w:val="bullet"/>
      <w:lvlText w:val="-"/>
      <w:lvlJc w:val="left"/>
      <w:pPr>
        <w:ind w:left="1440" w:hanging="360"/>
      </w:pPr>
      <w:rPr>
        <w:rFonts w:ascii="Gill Sans MT" w:eastAsia="Times New Roman" w:hAnsi="Gill Sans MT"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CFA48C7"/>
    <w:multiLevelType w:val="multilevel"/>
    <w:tmpl w:val="5C36E7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5E3BDF"/>
    <w:multiLevelType w:val="hybridMultilevel"/>
    <w:tmpl w:val="2550D94E"/>
    <w:lvl w:ilvl="0" w:tplc="041A000F">
      <w:start w:val="1"/>
      <w:numFmt w:val="decimal"/>
      <w:lvlText w:val="%1."/>
      <w:lvlJc w:val="left"/>
      <w:pPr>
        <w:ind w:left="502" w:hanging="360"/>
      </w:pPr>
      <w:rPr>
        <w:i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4FC56EBE"/>
    <w:multiLevelType w:val="hybridMultilevel"/>
    <w:tmpl w:val="68CCFB62"/>
    <w:lvl w:ilvl="0" w:tplc="8EEC99D6">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50481240"/>
    <w:multiLevelType w:val="hybridMultilevel"/>
    <w:tmpl w:val="9D8A274A"/>
    <w:lvl w:ilvl="0" w:tplc="BFF6E882">
      <w:start w:val="18"/>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26A7DC4"/>
    <w:multiLevelType w:val="hybridMultilevel"/>
    <w:tmpl w:val="D486949A"/>
    <w:lvl w:ilvl="0" w:tplc="5E765556">
      <w:start w:val="1"/>
      <w:numFmt w:val="bullet"/>
      <w:lvlText w:val="·"/>
      <w:lvlJc w:val="left"/>
      <w:pPr>
        <w:ind w:left="1026" w:hanging="360"/>
      </w:pPr>
      <w:rPr>
        <w:rFonts w:ascii="Symbol" w:hAnsi="Symbol" w:hint="default"/>
      </w:rPr>
    </w:lvl>
    <w:lvl w:ilvl="1" w:tplc="041A0005">
      <w:start w:val="1"/>
      <w:numFmt w:val="bullet"/>
      <w:lvlText w:val=""/>
      <w:lvlJc w:val="left"/>
      <w:pPr>
        <w:ind w:left="1746" w:hanging="360"/>
      </w:pPr>
      <w:rPr>
        <w:rFonts w:ascii="Wingdings" w:hAnsi="Wingdings" w:hint="default"/>
      </w:rPr>
    </w:lvl>
    <w:lvl w:ilvl="2" w:tplc="041A0005" w:tentative="1">
      <w:start w:val="1"/>
      <w:numFmt w:val="bullet"/>
      <w:lvlText w:val=""/>
      <w:lvlJc w:val="left"/>
      <w:pPr>
        <w:ind w:left="2466" w:hanging="360"/>
      </w:pPr>
      <w:rPr>
        <w:rFonts w:ascii="Wingdings" w:hAnsi="Wingdings" w:hint="default"/>
      </w:rPr>
    </w:lvl>
    <w:lvl w:ilvl="3" w:tplc="041A0001" w:tentative="1">
      <w:start w:val="1"/>
      <w:numFmt w:val="bullet"/>
      <w:lvlText w:val=""/>
      <w:lvlJc w:val="left"/>
      <w:pPr>
        <w:ind w:left="3186" w:hanging="360"/>
      </w:pPr>
      <w:rPr>
        <w:rFonts w:ascii="Symbol" w:hAnsi="Symbol" w:hint="default"/>
      </w:rPr>
    </w:lvl>
    <w:lvl w:ilvl="4" w:tplc="041A0003" w:tentative="1">
      <w:start w:val="1"/>
      <w:numFmt w:val="bullet"/>
      <w:lvlText w:val="o"/>
      <w:lvlJc w:val="left"/>
      <w:pPr>
        <w:ind w:left="3906" w:hanging="360"/>
      </w:pPr>
      <w:rPr>
        <w:rFonts w:ascii="Courier New" w:hAnsi="Courier New" w:cs="Courier New" w:hint="default"/>
      </w:rPr>
    </w:lvl>
    <w:lvl w:ilvl="5" w:tplc="041A0005" w:tentative="1">
      <w:start w:val="1"/>
      <w:numFmt w:val="bullet"/>
      <w:lvlText w:val=""/>
      <w:lvlJc w:val="left"/>
      <w:pPr>
        <w:ind w:left="4626" w:hanging="360"/>
      </w:pPr>
      <w:rPr>
        <w:rFonts w:ascii="Wingdings" w:hAnsi="Wingdings" w:hint="default"/>
      </w:rPr>
    </w:lvl>
    <w:lvl w:ilvl="6" w:tplc="041A0001" w:tentative="1">
      <w:start w:val="1"/>
      <w:numFmt w:val="bullet"/>
      <w:lvlText w:val=""/>
      <w:lvlJc w:val="left"/>
      <w:pPr>
        <w:ind w:left="5346" w:hanging="360"/>
      </w:pPr>
      <w:rPr>
        <w:rFonts w:ascii="Symbol" w:hAnsi="Symbol" w:hint="default"/>
      </w:rPr>
    </w:lvl>
    <w:lvl w:ilvl="7" w:tplc="041A0003" w:tentative="1">
      <w:start w:val="1"/>
      <w:numFmt w:val="bullet"/>
      <w:lvlText w:val="o"/>
      <w:lvlJc w:val="left"/>
      <w:pPr>
        <w:ind w:left="6066" w:hanging="360"/>
      </w:pPr>
      <w:rPr>
        <w:rFonts w:ascii="Courier New" w:hAnsi="Courier New" w:cs="Courier New" w:hint="default"/>
      </w:rPr>
    </w:lvl>
    <w:lvl w:ilvl="8" w:tplc="041A0005" w:tentative="1">
      <w:start w:val="1"/>
      <w:numFmt w:val="bullet"/>
      <w:lvlText w:val=""/>
      <w:lvlJc w:val="left"/>
      <w:pPr>
        <w:ind w:left="6786" w:hanging="360"/>
      </w:pPr>
      <w:rPr>
        <w:rFonts w:ascii="Wingdings" w:hAnsi="Wingdings" w:hint="default"/>
      </w:rPr>
    </w:lvl>
  </w:abstractNum>
  <w:abstractNum w:abstractNumId="28" w15:restartNumberingAfterBreak="0">
    <w:nsid w:val="54493237"/>
    <w:multiLevelType w:val="hybridMultilevel"/>
    <w:tmpl w:val="2F1EF4E0"/>
    <w:lvl w:ilvl="0" w:tplc="A280A7AA">
      <w:start w:val="1"/>
      <w:numFmt w:val="bullet"/>
      <w:lvlText w:val=""/>
      <w:lvlJc w:val="left"/>
      <w:pPr>
        <w:ind w:left="720" w:hanging="360"/>
      </w:pPr>
      <w:rPr>
        <w:rFonts w:ascii="Symbol" w:hAnsi="Symbol" w:hint="default"/>
      </w:rPr>
    </w:lvl>
    <w:lvl w:ilvl="1" w:tplc="041A0005">
      <w:start w:val="1"/>
      <w:numFmt w:val="bullet"/>
      <w:lvlText w:val=""/>
      <w:lvlJc w:val="left"/>
      <w:pPr>
        <w:ind w:left="72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587D0B41"/>
    <w:multiLevelType w:val="hybridMultilevel"/>
    <w:tmpl w:val="E68E6EF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9DA36A0"/>
    <w:multiLevelType w:val="multilevel"/>
    <w:tmpl w:val="10BC48AA"/>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D6419A9"/>
    <w:multiLevelType w:val="hybridMultilevel"/>
    <w:tmpl w:val="251044C4"/>
    <w:lvl w:ilvl="0" w:tplc="7FCC247A">
      <w:start w:val="1"/>
      <w:numFmt w:val="decimal"/>
      <w:lvlText w:val="%1."/>
      <w:lvlJc w:val="left"/>
      <w:pPr>
        <w:ind w:left="360" w:hanging="360"/>
      </w:pPr>
      <w:rPr>
        <w:rFonts w:hint="default"/>
        <w:i w:val="0"/>
        <w:iCs/>
      </w:rPr>
    </w:lvl>
    <w:lvl w:ilvl="1" w:tplc="041A000F">
      <w:start w:val="1"/>
      <w:numFmt w:val="decimal"/>
      <w:lvlText w:val="%2."/>
      <w:lvlJc w:val="left"/>
      <w:pPr>
        <w:ind w:left="1080" w:hanging="360"/>
      </w:pPr>
      <w:rPr>
        <w:rFont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4"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19028A0"/>
    <w:multiLevelType w:val="hybridMultilevel"/>
    <w:tmpl w:val="76A407F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27734B4"/>
    <w:multiLevelType w:val="hybridMultilevel"/>
    <w:tmpl w:val="879AA3DA"/>
    <w:lvl w:ilvl="0" w:tplc="A75C1D58">
      <w:start w:val="1"/>
      <w:numFmt w:val="bullet"/>
      <w:lvlText w:val=""/>
      <w:lvlJc w:val="left"/>
      <w:pPr>
        <w:ind w:left="360" w:hanging="360"/>
      </w:pPr>
      <w:rPr>
        <w:rFonts w:ascii="Symbol" w:hAnsi="Symbol" w:hint="default"/>
      </w:rPr>
    </w:lvl>
    <w:lvl w:ilvl="1" w:tplc="6C4C3DEC">
      <w:numFmt w:val="bullet"/>
      <w:lvlText w:val="–"/>
      <w:lvlJc w:val="left"/>
      <w:pPr>
        <w:ind w:left="1080" w:hanging="360"/>
      </w:pPr>
      <w:rPr>
        <w:rFonts w:ascii="Gill Sans MT" w:eastAsia="Cambria" w:hAnsi="Gill Sans MT" w:cs="Times New Roman" w:hint="default"/>
      </w:rPr>
    </w:lvl>
    <w:lvl w:ilvl="2" w:tplc="E63402B6" w:tentative="1">
      <w:start w:val="1"/>
      <w:numFmt w:val="bullet"/>
      <w:lvlText w:val=""/>
      <w:lvlJc w:val="left"/>
      <w:pPr>
        <w:ind w:left="1800" w:hanging="360"/>
      </w:pPr>
      <w:rPr>
        <w:rFonts w:ascii="Wingdings" w:hAnsi="Wingdings" w:hint="default"/>
      </w:rPr>
    </w:lvl>
    <w:lvl w:ilvl="3" w:tplc="7ACE9714" w:tentative="1">
      <w:start w:val="1"/>
      <w:numFmt w:val="bullet"/>
      <w:lvlText w:val=""/>
      <w:lvlJc w:val="left"/>
      <w:pPr>
        <w:ind w:left="2520" w:hanging="360"/>
      </w:pPr>
      <w:rPr>
        <w:rFonts w:ascii="Symbol" w:hAnsi="Symbol" w:hint="default"/>
      </w:rPr>
    </w:lvl>
    <w:lvl w:ilvl="4" w:tplc="84BECFBC" w:tentative="1">
      <w:start w:val="1"/>
      <w:numFmt w:val="bullet"/>
      <w:lvlText w:val="o"/>
      <w:lvlJc w:val="left"/>
      <w:pPr>
        <w:ind w:left="3240" w:hanging="360"/>
      </w:pPr>
      <w:rPr>
        <w:rFonts w:ascii="Courier New" w:hAnsi="Courier New" w:hint="default"/>
      </w:rPr>
    </w:lvl>
    <w:lvl w:ilvl="5" w:tplc="F9BE7E0E" w:tentative="1">
      <w:start w:val="1"/>
      <w:numFmt w:val="bullet"/>
      <w:lvlText w:val=""/>
      <w:lvlJc w:val="left"/>
      <w:pPr>
        <w:ind w:left="3960" w:hanging="360"/>
      </w:pPr>
      <w:rPr>
        <w:rFonts w:ascii="Wingdings" w:hAnsi="Wingdings" w:hint="default"/>
      </w:rPr>
    </w:lvl>
    <w:lvl w:ilvl="6" w:tplc="511AA21C" w:tentative="1">
      <w:start w:val="1"/>
      <w:numFmt w:val="bullet"/>
      <w:lvlText w:val=""/>
      <w:lvlJc w:val="left"/>
      <w:pPr>
        <w:ind w:left="4680" w:hanging="360"/>
      </w:pPr>
      <w:rPr>
        <w:rFonts w:ascii="Symbol" w:hAnsi="Symbol" w:hint="default"/>
      </w:rPr>
    </w:lvl>
    <w:lvl w:ilvl="7" w:tplc="85C2D41C" w:tentative="1">
      <w:start w:val="1"/>
      <w:numFmt w:val="bullet"/>
      <w:lvlText w:val="o"/>
      <w:lvlJc w:val="left"/>
      <w:pPr>
        <w:ind w:left="5400" w:hanging="360"/>
      </w:pPr>
      <w:rPr>
        <w:rFonts w:ascii="Courier New" w:hAnsi="Courier New" w:hint="default"/>
      </w:rPr>
    </w:lvl>
    <w:lvl w:ilvl="8" w:tplc="D7902BCA" w:tentative="1">
      <w:start w:val="1"/>
      <w:numFmt w:val="bullet"/>
      <w:lvlText w:val=""/>
      <w:lvlJc w:val="left"/>
      <w:pPr>
        <w:ind w:left="6120" w:hanging="360"/>
      </w:pPr>
      <w:rPr>
        <w:rFonts w:ascii="Wingdings" w:hAnsi="Wingdings" w:hint="default"/>
      </w:rPr>
    </w:lvl>
  </w:abstractNum>
  <w:abstractNum w:abstractNumId="37" w15:restartNumberingAfterBreak="0">
    <w:nsid w:val="63714136"/>
    <w:multiLevelType w:val="hybridMultilevel"/>
    <w:tmpl w:val="AEA2174C"/>
    <w:lvl w:ilvl="0" w:tplc="FDBCCD0E">
      <w:start w:val="1"/>
      <w:numFmt w:val="upperLetter"/>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A905D14"/>
    <w:multiLevelType w:val="multilevel"/>
    <w:tmpl w:val="36C8F866"/>
    <w:lvl w:ilvl="0">
      <w:start w:val="1"/>
      <w:numFmt w:val="decimal"/>
      <w:lvlText w:val="%1."/>
      <w:lvlJc w:val="left"/>
      <w:pPr>
        <w:ind w:left="720" w:hanging="360"/>
      </w:pPr>
      <w:rPr>
        <w:rFonts w:ascii="Gill Sans MT" w:eastAsiaTheme="minorHAnsi" w:hAnsi="Gill Sans MT"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D813AC3"/>
    <w:multiLevelType w:val="hybridMultilevel"/>
    <w:tmpl w:val="3FF03210"/>
    <w:lvl w:ilvl="0" w:tplc="041A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63356C"/>
    <w:multiLevelType w:val="hybridMultilevel"/>
    <w:tmpl w:val="5DF62862"/>
    <w:lvl w:ilvl="0" w:tplc="041A0017">
      <w:start w:val="1"/>
      <w:numFmt w:val="lowerLetter"/>
      <w:lvlText w:val="%1)"/>
      <w:lvlJc w:val="left"/>
      <w:pPr>
        <w:ind w:left="786" w:hanging="360"/>
      </w:p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42" w15:restartNumberingAfterBreak="0">
    <w:nsid w:val="73FF603A"/>
    <w:multiLevelType w:val="hybridMultilevel"/>
    <w:tmpl w:val="A2344056"/>
    <w:lvl w:ilvl="0" w:tplc="8EEC99D6">
      <w:start w:val="1"/>
      <w:numFmt w:val="bullet"/>
      <w:lvlText w:val="-"/>
      <w:lvlJc w:val="left"/>
      <w:pPr>
        <w:ind w:left="360" w:hanging="360"/>
      </w:pPr>
      <w:rPr>
        <w:rFonts w:ascii="Times New Roman" w:eastAsia="Times New Roman" w:hAnsi="Times New Roman" w:cs="Times New Roman" w:hint="default"/>
      </w:rPr>
    </w:lvl>
    <w:lvl w:ilvl="1" w:tplc="8AEAAEE0" w:tentative="1">
      <w:start w:val="1"/>
      <w:numFmt w:val="bullet"/>
      <w:lvlText w:val="o"/>
      <w:lvlJc w:val="left"/>
      <w:pPr>
        <w:ind w:left="1080" w:hanging="360"/>
      </w:pPr>
      <w:rPr>
        <w:rFonts w:ascii="Courier New" w:hAnsi="Courier New" w:hint="default"/>
      </w:rPr>
    </w:lvl>
    <w:lvl w:ilvl="2" w:tplc="3A8C5DE0" w:tentative="1">
      <w:start w:val="1"/>
      <w:numFmt w:val="bullet"/>
      <w:lvlText w:val=""/>
      <w:lvlJc w:val="left"/>
      <w:pPr>
        <w:ind w:left="1800" w:hanging="360"/>
      </w:pPr>
      <w:rPr>
        <w:rFonts w:ascii="Wingdings" w:hAnsi="Wingdings" w:hint="default"/>
      </w:rPr>
    </w:lvl>
    <w:lvl w:ilvl="3" w:tplc="CC14AED0" w:tentative="1">
      <w:start w:val="1"/>
      <w:numFmt w:val="bullet"/>
      <w:lvlText w:val=""/>
      <w:lvlJc w:val="left"/>
      <w:pPr>
        <w:ind w:left="2520" w:hanging="360"/>
      </w:pPr>
      <w:rPr>
        <w:rFonts w:ascii="Symbol" w:hAnsi="Symbol" w:hint="default"/>
      </w:rPr>
    </w:lvl>
    <w:lvl w:ilvl="4" w:tplc="0C149A1E" w:tentative="1">
      <w:start w:val="1"/>
      <w:numFmt w:val="bullet"/>
      <w:lvlText w:val="o"/>
      <w:lvlJc w:val="left"/>
      <w:pPr>
        <w:ind w:left="3240" w:hanging="360"/>
      </w:pPr>
      <w:rPr>
        <w:rFonts w:ascii="Courier New" w:hAnsi="Courier New" w:hint="default"/>
      </w:rPr>
    </w:lvl>
    <w:lvl w:ilvl="5" w:tplc="DF5C8740" w:tentative="1">
      <w:start w:val="1"/>
      <w:numFmt w:val="bullet"/>
      <w:lvlText w:val=""/>
      <w:lvlJc w:val="left"/>
      <w:pPr>
        <w:ind w:left="3960" w:hanging="360"/>
      </w:pPr>
      <w:rPr>
        <w:rFonts w:ascii="Wingdings" w:hAnsi="Wingdings" w:hint="default"/>
      </w:rPr>
    </w:lvl>
    <w:lvl w:ilvl="6" w:tplc="456EE77E" w:tentative="1">
      <w:start w:val="1"/>
      <w:numFmt w:val="bullet"/>
      <w:lvlText w:val=""/>
      <w:lvlJc w:val="left"/>
      <w:pPr>
        <w:ind w:left="4680" w:hanging="360"/>
      </w:pPr>
      <w:rPr>
        <w:rFonts w:ascii="Symbol" w:hAnsi="Symbol" w:hint="default"/>
      </w:rPr>
    </w:lvl>
    <w:lvl w:ilvl="7" w:tplc="5EAE9DD6" w:tentative="1">
      <w:start w:val="1"/>
      <w:numFmt w:val="bullet"/>
      <w:lvlText w:val="o"/>
      <w:lvlJc w:val="left"/>
      <w:pPr>
        <w:ind w:left="5400" w:hanging="360"/>
      </w:pPr>
      <w:rPr>
        <w:rFonts w:ascii="Courier New" w:hAnsi="Courier New" w:hint="default"/>
      </w:rPr>
    </w:lvl>
    <w:lvl w:ilvl="8" w:tplc="958C8CA8" w:tentative="1">
      <w:start w:val="1"/>
      <w:numFmt w:val="bullet"/>
      <w:lvlText w:val=""/>
      <w:lvlJc w:val="left"/>
      <w:pPr>
        <w:ind w:left="6120" w:hanging="360"/>
      </w:pPr>
      <w:rPr>
        <w:rFonts w:ascii="Wingdings" w:hAnsi="Wingdings" w:hint="default"/>
      </w:rPr>
    </w:lvl>
  </w:abstractNum>
  <w:abstractNum w:abstractNumId="43" w15:restartNumberingAfterBreak="0">
    <w:nsid w:val="757A0CE8"/>
    <w:multiLevelType w:val="hybridMultilevel"/>
    <w:tmpl w:val="A7062A1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72B07EA"/>
    <w:multiLevelType w:val="hybridMultilevel"/>
    <w:tmpl w:val="AB28985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7E43230"/>
    <w:multiLevelType w:val="hybridMultilevel"/>
    <w:tmpl w:val="89642512"/>
    <w:lvl w:ilvl="0" w:tplc="FFFFFFFF">
      <w:numFmt w:val="bullet"/>
      <w:lvlText w:val="•"/>
      <w:lvlJc w:val="left"/>
      <w:pPr>
        <w:ind w:left="1080" w:hanging="360"/>
      </w:pPr>
      <w:rPr>
        <w:rFonts w:ascii="Vollkorn" w:eastAsia="Calibri" w:hAnsi="Vollkor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C863B3"/>
    <w:multiLevelType w:val="hybridMultilevel"/>
    <w:tmpl w:val="1BEA46CA"/>
    <w:lvl w:ilvl="0" w:tplc="041A0017">
      <w:start w:val="1"/>
      <w:numFmt w:val="lowerLetter"/>
      <w:lvlText w:val="%1)"/>
      <w:lvlJc w:val="left"/>
      <w:pPr>
        <w:ind w:left="360" w:hanging="360"/>
      </w:pPr>
      <w:rPr>
        <w:rFonts w:hint="default"/>
        <w:b w:val="0"/>
        <w:i w:val="0"/>
        <w:strike w:val="0"/>
        <w:dstrike w:val="0"/>
        <w:color w:val="000000"/>
        <w:sz w:val="22"/>
        <w:u w:val="none" w:color="000000"/>
        <w:bdr w:val="none" w:sz="0" w:space="0" w:color="auto"/>
        <w:shd w:val="clear" w:color="auto" w:fill="auto"/>
        <w:vertAlign w:val="baseline"/>
      </w:rPr>
    </w:lvl>
    <w:lvl w:ilvl="1" w:tplc="F9E68156" w:tentative="1">
      <w:start w:val="1"/>
      <w:numFmt w:val="bullet"/>
      <w:lvlText w:val="o"/>
      <w:lvlJc w:val="left"/>
      <w:pPr>
        <w:ind w:left="1080" w:hanging="360"/>
      </w:pPr>
      <w:rPr>
        <w:rFonts w:ascii="Courier New" w:hAnsi="Courier New" w:hint="default"/>
      </w:rPr>
    </w:lvl>
    <w:lvl w:ilvl="2" w:tplc="3474C942" w:tentative="1">
      <w:start w:val="1"/>
      <w:numFmt w:val="bullet"/>
      <w:lvlText w:val=""/>
      <w:lvlJc w:val="left"/>
      <w:pPr>
        <w:ind w:left="1800" w:hanging="360"/>
      </w:pPr>
      <w:rPr>
        <w:rFonts w:ascii="Wingdings" w:hAnsi="Wingdings" w:hint="default"/>
      </w:rPr>
    </w:lvl>
    <w:lvl w:ilvl="3" w:tplc="7C7AEC38" w:tentative="1">
      <w:start w:val="1"/>
      <w:numFmt w:val="bullet"/>
      <w:lvlText w:val=""/>
      <w:lvlJc w:val="left"/>
      <w:pPr>
        <w:ind w:left="2520" w:hanging="360"/>
      </w:pPr>
      <w:rPr>
        <w:rFonts w:ascii="Symbol" w:hAnsi="Symbol" w:hint="default"/>
      </w:rPr>
    </w:lvl>
    <w:lvl w:ilvl="4" w:tplc="E7568838" w:tentative="1">
      <w:start w:val="1"/>
      <w:numFmt w:val="bullet"/>
      <w:lvlText w:val="o"/>
      <w:lvlJc w:val="left"/>
      <w:pPr>
        <w:ind w:left="3240" w:hanging="360"/>
      </w:pPr>
      <w:rPr>
        <w:rFonts w:ascii="Courier New" w:hAnsi="Courier New" w:hint="default"/>
      </w:rPr>
    </w:lvl>
    <w:lvl w:ilvl="5" w:tplc="42B0AC30" w:tentative="1">
      <w:start w:val="1"/>
      <w:numFmt w:val="bullet"/>
      <w:lvlText w:val=""/>
      <w:lvlJc w:val="left"/>
      <w:pPr>
        <w:ind w:left="3960" w:hanging="360"/>
      </w:pPr>
      <w:rPr>
        <w:rFonts w:ascii="Wingdings" w:hAnsi="Wingdings" w:hint="default"/>
      </w:rPr>
    </w:lvl>
    <w:lvl w:ilvl="6" w:tplc="5FD28BFC" w:tentative="1">
      <w:start w:val="1"/>
      <w:numFmt w:val="bullet"/>
      <w:lvlText w:val=""/>
      <w:lvlJc w:val="left"/>
      <w:pPr>
        <w:ind w:left="4680" w:hanging="360"/>
      </w:pPr>
      <w:rPr>
        <w:rFonts w:ascii="Symbol" w:hAnsi="Symbol" w:hint="default"/>
      </w:rPr>
    </w:lvl>
    <w:lvl w:ilvl="7" w:tplc="ADAEA122" w:tentative="1">
      <w:start w:val="1"/>
      <w:numFmt w:val="bullet"/>
      <w:lvlText w:val="o"/>
      <w:lvlJc w:val="left"/>
      <w:pPr>
        <w:ind w:left="5400" w:hanging="360"/>
      </w:pPr>
      <w:rPr>
        <w:rFonts w:ascii="Courier New" w:hAnsi="Courier New" w:hint="default"/>
      </w:rPr>
    </w:lvl>
    <w:lvl w:ilvl="8" w:tplc="0170A402" w:tentative="1">
      <w:start w:val="1"/>
      <w:numFmt w:val="bullet"/>
      <w:lvlText w:val=""/>
      <w:lvlJc w:val="left"/>
      <w:pPr>
        <w:ind w:left="6120" w:hanging="360"/>
      </w:pPr>
      <w:rPr>
        <w:rFonts w:ascii="Wingdings" w:hAnsi="Wingdings" w:hint="default"/>
      </w:rPr>
    </w:lvl>
  </w:abstractNum>
  <w:num w:numId="1" w16cid:durableId="1069810345">
    <w:abstractNumId w:val="10"/>
  </w:num>
  <w:num w:numId="2" w16cid:durableId="1188522507">
    <w:abstractNumId w:val="33"/>
  </w:num>
  <w:num w:numId="3" w16cid:durableId="1991247409">
    <w:abstractNumId w:val="2"/>
  </w:num>
  <w:num w:numId="4" w16cid:durableId="2027633565">
    <w:abstractNumId w:val="5"/>
  </w:num>
  <w:num w:numId="5" w16cid:durableId="256519237">
    <w:abstractNumId w:val="36"/>
  </w:num>
  <w:num w:numId="6" w16cid:durableId="1143735806">
    <w:abstractNumId w:val="34"/>
  </w:num>
  <w:num w:numId="7" w16cid:durableId="238904824">
    <w:abstractNumId w:val="9"/>
  </w:num>
  <w:num w:numId="8" w16cid:durableId="163056642">
    <w:abstractNumId w:val="46"/>
  </w:num>
  <w:num w:numId="9" w16cid:durableId="518929651">
    <w:abstractNumId w:val="28"/>
  </w:num>
  <w:num w:numId="10" w16cid:durableId="2132550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73709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9358552">
    <w:abstractNumId w:val="47"/>
  </w:num>
  <w:num w:numId="13" w16cid:durableId="369711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0587974">
    <w:abstractNumId w:val="6"/>
  </w:num>
  <w:num w:numId="15" w16cid:durableId="245574896">
    <w:abstractNumId w:val="24"/>
    <w:lvlOverride w:ilvl="0">
      <w:startOverride w:val="1"/>
    </w:lvlOverride>
    <w:lvlOverride w:ilvl="1"/>
    <w:lvlOverride w:ilvl="2"/>
    <w:lvlOverride w:ilvl="3"/>
    <w:lvlOverride w:ilvl="4"/>
    <w:lvlOverride w:ilvl="5"/>
    <w:lvlOverride w:ilvl="6"/>
    <w:lvlOverride w:ilvl="7"/>
    <w:lvlOverride w:ilvl="8"/>
  </w:num>
  <w:num w:numId="16" w16cid:durableId="1004357011">
    <w:abstractNumId w:val="8"/>
  </w:num>
  <w:num w:numId="17" w16cid:durableId="194656120">
    <w:abstractNumId w:val="25"/>
  </w:num>
  <w:num w:numId="18" w16cid:durableId="2053075536">
    <w:abstractNumId w:val="7"/>
  </w:num>
  <w:num w:numId="19" w16cid:durableId="1471555341">
    <w:abstractNumId w:val="11"/>
  </w:num>
  <w:num w:numId="20" w16cid:durableId="1011758873">
    <w:abstractNumId w:val="15"/>
  </w:num>
  <w:num w:numId="21" w16cid:durableId="1599101077">
    <w:abstractNumId w:val="19"/>
  </w:num>
  <w:num w:numId="22" w16cid:durableId="2028292405">
    <w:abstractNumId w:val="32"/>
  </w:num>
  <w:num w:numId="23" w16cid:durableId="1136290626">
    <w:abstractNumId w:val="20"/>
  </w:num>
  <w:num w:numId="24" w16cid:durableId="2010600059">
    <w:abstractNumId w:val="31"/>
  </w:num>
  <w:num w:numId="25" w16cid:durableId="412970818">
    <w:abstractNumId w:val="39"/>
  </w:num>
  <w:num w:numId="26" w16cid:durableId="817117371">
    <w:abstractNumId w:val="42"/>
  </w:num>
  <w:num w:numId="27" w16cid:durableId="164787771">
    <w:abstractNumId w:val="17"/>
  </w:num>
  <w:num w:numId="28" w16cid:durableId="315182721">
    <w:abstractNumId w:val="21"/>
  </w:num>
  <w:num w:numId="29" w16cid:durableId="920525844">
    <w:abstractNumId w:val="27"/>
  </w:num>
  <w:num w:numId="30" w16cid:durableId="1081214905">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1580574">
    <w:abstractNumId w:val="23"/>
  </w:num>
  <w:num w:numId="32" w16cid:durableId="1100103313">
    <w:abstractNumId w:val="38"/>
  </w:num>
  <w:num w:numId="33" w16cid:durableId="994987933">
    <w:abstractNumId w:val="22"/>
  </w:num>
  <w:num w:numId="34" w16cid:durableId="130251526">
    <w:abstractNumId w:val="4"/>
  </w:num>
  <w:num w:numId="35" w16cid:durableId="2012104612">
    <w:abstractNumId w:val="14"/>
  </w:num>
  <w:num w:numId="36" w16cid:durableId="865413017">
    <w:abstractNumId w:val="26"/>
  </w:num>
  <w:num w:numId="37" w16cid:durableId="303000617">
    <w:abstractNumId w:val="40"/>
  </w:num>
  <w:num w:numId="38" w16cid:durableId="2000963884">
    <w:abstractNumId w:val="0"/>
  </w:num>
  <w:num w:numId="39" w16cid:durableId="190538629">
    <w:abstractNumId w:val="31"/>
  </w:num>
  <w:num w:numId="40" w16cid:durableId="1400907627">
    <w:abstractNumId w:val="31"/>
  </w:num>
  <w:num w:numId="41" w16cid:durableId="1900045894">
    <w:abstractNumId w:val="31"/>
  </w:num>
  <w:num w:numId="42" w16cid:durableId="152571703">
    <w:abstractNumId w:val="31"/>
  </w:num>
  <w:num w:numId="43" w16cid:durableId="111629130">
    <w:abstractNumId w:val="3"/>
  </w:num>
  <w:num w:numId="44" w16cid:durableId="785583940">
    <w:abstractNumId w:val="31"/>
  </w:num>
  <w:num w:numId="45" w16cid:durableId="1630672272">
    <w:abstractNumId w:val="31"/>
  </w:num>
  <w:num w:numId="46" w16cid:durableId="2053461667">
    <w:abstractNumId w:val="31"/>
  </w:num>
  <w:num w:numId="47" w16cid:durableId="596671811">
    <w:abstractNumId w:val="45"/>
  </w:num>
  <w:num w:numId="48" w16cid:durableId="1762945666">
    <w:abstractNumId w:val="1"/>
  </w:num>
  <w:num w:numId="49" w16cid:durableId="1219167447">
    <w:abstractNumId w:val="35"/>
  </w:num>
  <w:num w:numId="50" w16cid:durableId="1591235502">
    <w:abstractNumId w:val="31"/>
  </w:num>
  <w:num w:numId="51" w16cid:durableId="19686606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83853102">
    <w:abstractNumId w:val="16"/>
  </w:num>
  <w:num w:numId="53" w16cid:durableId="2115401244">
    <w:abstractNumId w:val="44"/>
  </w:num>
  <w:num w:numId="54" w16cid:durableId="1001540680">
    <w:abstractNumId w:val="13"/>
  </w:num>
  <w:num w:numId="55" w16cid:durableId="147327609">
    <w:abstractNumId w:val="31"/>
  </w:num>
  <w:num w:numId="56" w16cid:durableId="1183319588">
    <w:abstractNumId w:val="18"/>
  </w:num>
  <w:num w:numId="57" w16cid:durableId="501238933">
    <w:abstractNumId w:val="31"/>
  </w:num>
  <w:num w:numId="58" w16cid:durableId="1861315862">
    <w:abstractNumId w:val="31"/>
  </w:num>
  <w:num w:numId="59" w16cid:durableId="14319255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833131">
    <w:abstractNumId w:val="31"/>
  </w:num>
  <w:num w:numId="61" w16cid:durableId="1726903537">
    <w:abstractNumId w:val="31"/>
  </w:num>
  <w:num w:numId="62" w16cid:durableId="1005209321">
    <w:abstractNumId w:val="31"/>
  </w:num>
  <w:num w:numId="63" w16cid:durableId="707024937">
    <w:abstractNumId w:val="31"/>
  </w:num>
  <w:num w:numId="64" w16cid:durableId="1945066757">
    <w:abstractNumId w:val="31"/>
  </w:num>
  <w:num w:numId="65" w16cid:durableId="1187645407">
    <w:abstractNumId w:val="31"/>
  </w:num>
  <w:num w:numId="66" w16cid:durableId="927694777">
    <w:abstractNumId w:val="31"/>
  </w:num>
  <w:num w:numId="67" w16cid:durableId="512958322">
    <w:abstractNumId w:val="31"/>
  </w:num>
  <w:num w:numId="68" w16cid:durableId="476530732">
    <w:abstractNumId w:val="31"/>
  </w:num>
  <w:num w:numId="69" w16cid:durableId="620847280">
    <w:abstractNumId w:val="31"/>
  </w:num>
  <w:num w:numId="70" w16cid:durableId="622812836">
    <w:abstractNumId w:val="31"/>
  </w:num>
  <w:num w:numId="71" w16cid:durableId="793137084">
    <w:abstractNumId w:val="31"/>
  </w:num>
  <w:num w:numId="72" w16cid:durableId="1195652186">
    <w:abstractNumId w:val="31"/>
  </w:num>
  <w:num w:numId="73" w16cid:durableId="2039814376">
    <w:abstractNumId w:val="31"/>
  </w:num>
  <w:num w:numId="74" w16cid:durableId="1711952146">
    <w:abstractNumId w:val="31"/>
  </w:num>
  <w:num w:numId="75" w16cid:durableId="1960718057">
    <w:abstractNumId w:val="31"/>
  </w:num>
  <w:num w:numId="76" w16cid:durableId="1917667568">
    <w:abstractNumId w:val="31"/>
  </w:num>
  <w:num w:numId="77" w16cid:durableId="503593850">
    <w:abstractNumId w:val="31"/>
  </w:num>
  <w:num w:numId="78" w16cid:durableId="652638971">
    <w:abstractNumId w:val="31"/>
  </w:num>
  <w:num w:numId="79" w16cid:durableId="201092797">
    <w:abstractNumId w:val="31"/>
  </w:num>
  <w:num w:numId="80" w16cid:durableId="2118138201">
    <w:abstractNumId w:val="31"/>
  </w:num>
  <w:num w:numId="81" w16cid:durableId="392505935">
    <w:abstractNumId w:val="31"/>
  </w:num>
  <w:num w:numId="82" w16cid:durableId="2114478067">
    <w:abstractNumId w:val="31"/>
  </w:num>
  <w:num w:numId="83" w16cid:durableId="1527981747">
    <w:abstractNumId w:val="31"/>
  </w:num>
  <w:num w:numId="84" w16cid:durableId="642152622">
    <w:abstractNumId w:val="31"/>
  </w:num>
  <w:num w:numId="85" w16cid:durableId="436952638">
    <w:abstractNumId w:val="31"/>
  </w:num>
  <w:num w:numId="86" w16cid:durableId="1643733100">
    <w:abstractNumId w:val="31"/>
  </w:num>
  <w:num w:numId="87" w16cid:durableId="299651578">
    <w:abstractNumId w:val="31"/>
  </w:num>
  <w:num w:numId="88" w16cid:durableId="2140803853">
    <w:abstractNumId w:val="31"/>
  </w:num>
  <w:num w:numId="89" w16cid:durableId="1046297466">
    <w:abstractNumId w:val="31"/>
  </w:num>
  <w:num w:numId="90" w16cid:durableId="651061837">
    <w:abstractNumId w:val="31"/>
  </w:num>
  <w:num w:numId="91" w16cid:durableId="813914582">
    <w:abstractNumId w:val="31"/>
  </w:num>
  <w:num w:numId="92" w16cid:durableId="1296832889">
    <w:abstractNumId w:val="31"/>
  </w:num>
  <w:num w:numId="93" w16cid:durableId="942610253">
    <w:abstractNumId w:val="31"/>
  </w:num>
  <w:num w:numId="94" w16cid:durableId="1042905947">
    <w:abstractNumId w:val="31"/>
  </w:num>
  <w:num w:numId="95" w16cid:durableId="2038775962">
    <w:abstractNumId w:val="31"/>
  </w:num>
  <w:num w:numId="96" w16cid:durableId="235865877">
    <w:abstractNumId w:val="31"/>
  </w:num>
  <w:num w:numId="97" w16cid:durableId="1087115355">
    <w:abstractNumId w:val="31"/>
  </w:num>
  <w:num w:numId="98" w16cid:durableId="1715352181">
    <w:abstractNumId w:val="43"/>
  </w:num>
  <w:num w:numId="99" w16cid:durableId="409667038">
    <w:abstractNumId w:val="29"/>
  </w:num>
  <w:num w:numId="100" w16cid:durableId="1880046347">
    <w:abstractNumId w:val="12"/>
  </w:num>
  <w:num w:numId="101" w16cid:durableId="841702199">
    <w:abstractNumId w:val="3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6D"/>
    <w:rsid w:val="00000193"/>
    <w:rsid w:val="00000DDD"/>
    <w:rsid w:val="0000366D"/>
    <w:rsid w:val="00003725"/>
    <w:rsid w:val="00003785"/>
    <w:rsid w:val="00003DFF"/>
    <w:rsid w:val="000040A7"/>
    <w:rsid w:val="00004377"/>
    <w:rsid w:val="000044E5"/>
    <w:rsid w:val="00004738"/>
    <w:rsid w:val="0000483A"/>
    <w:rsid w:val="00004DC4"/>
    <w:rsid w:val="000055D8"/>
    <w:rsid w:val="00005941"/>
    <w:rsid w:val="00005AA4"/>
    <w:rsid w:val="00005D3F"/>
    <w:rsid w:val="0000643E"/>
    <w:rsid w:val="00006475"/>
    <w:rsid w:val="00006B1F"/>
    <w:rsid w:val="00006DED"/>
    <w:rsid w:val="00007001"/>
    <w:rsid w:val="000072C8"/>
    <w:rsid w:val="00007324"/>
    <w:rsid w:val="00007452"/>
    <w:rsid w:val="00010050"/>
    <w:rsid w:val="0001059E"/>
    <w:rsid w:val="000110E4"/>
    <w:rsid w:val="00011A4A"/>
    <w:rsid w:val="00011A86"/>
    <w:rsid w:val="000121EE"/>
    <w:rsid w:val="000123E6"/>
    <w:rsid w:val="000124C0"/>
    <w:rsid w:val="000128A6"/>
    <w:rsid w:val="000133D1"/>
    <w:rsid w:val="00013761"/>
    <w:rsid w:val="000138C7"/>
    <w:rsid w:val="00013B37"/>
    <w:rsid w:val="00013EF9"/>
    <w:rsid w:val="00013F53"/>
    <w:rsid w:val="0001429F"/>
    <w:rsid w:val="00014305"/>
    <w:rsid w:val="00014A5A"/>
    <w:rsid w:val="00014D3D"/>
    <w:rsid w:val="00014DF7"/>
    <w:rsid w:val="000151B8"/>
    <w:rsid w:val="0001557E"/>
    <w:rsid w:val="00015658"/>
    <w:rsid w:val="0001571C"/>
    <w:rsid w:val="00015819"/>
    <w:rsid w:val="00015976"/>
    <w:rsid w:val="00015D74"/>
    <w:rsid w:val="00016C93"/>
    <w:rsid w:val="00016FAE"/>
    <w:rsid w:val="00017C4A"/>
    <w:rsid w:val="00017E8E"/>
    <w:rsid w:val="000206FE"/>
    <w:rsid w:val="00020757"/>
    <w:rsid w:val="00020E2B"/>
    <w:rsid w:val="00021A0F"/>
    <w:rsid w:val="00022323"/>
    <w:rsid w:val="00022B23"/>
    <w:rsid w:val="00022B4E"/>
    <w:rsid w:val="000239C8"/>
    <w:rsid w:val="00023A8E"/>
    <w:rsid w:val="0002432D"/>
    <w:rsid w:val="00024440"/>
    <w:rsid w:val="000254AE"/>
    <w:rsid w:val="00026022"/>
    <w:rsid w:val="000265E9"/>
    <w:rsid w:val="00026DD1"/>
    <w:rsid w:val="00026E80"/>
    <w:rsid w:val="00027229"/>
    <w:rsid w:val="000279E9"/>
    <w:rsid w:val="00027B1E"/>
    <w:rsid w:val="00027BC4"/>
    <w:rsid w:val="00027FE4"/>
    <w:rsid w:val="00030308"/>
    <w:rsid w:val="00030525"/>
    <w:rsid w:val="00030909"/>
    <w:rsid w:val="00030C10"/>
    <w:rsid w:val="00030EB6"/>
    <w:rsid w:val="000313C6"/>
    <w:rsid w:val="0003155C"/>
    <w:rsid w:val="00031AE2"/>
    <w:rsid w:val="00033DBE"/>
    <w:rsid w:val="00033E53"/>
    <w:rsid w:val="00033F95"/>
    <w:rsid w:val="00034755"/>
    <w:rsid w:val="0003511C"/>
    <w:rsid w:val="00035492"/>
    <w:rsid w:val="00035989"/>
    <w:rsid w:val="00035FF0"/>
    <w:rsid w:val="000367C6"/>
    <w:rsid w:val="000369F5"/>
    <w:rsid w:val="00036EAB"/>
    <w:rsid w:val="000373EF"/>
    <w:rsid w:val="00037C90"/>
    <w:rsid w:val="00037FB1"/>
    <w:rsid w:val="000400C9"/>
    <w:rsid w:val="000401AA"/>
    <w:rsid w:val="00040E65"/>
    <w:rsid w:val="0004173B"/>
    <w:rsid w:val="000419D3"/>
    <w:rsid w:val="00041D43"/>
    <w:rsid w:val="00041DDD"/>
    <w:rsid w:val="00042962"/>
    <w:rsid w:val="00042E3F"/>
    <w:rsid w:val="000430BB"/>
    <w:rsid w:val="000432E2"/>
    <w:rsid w:val="0004339F"/>
    <w:rsid w:val="00043C4C"/>
    <w:rsid w:val="00044484"/>
    <w:rsid w:val="00044E1B"/>
    <w:rsid w:val="00045067"/>
    <w:rsid w:val="00045109"/>
    <w:rsid w:val="000452D3"/>
    <w:rsid w:val="0004568B"/>
    <w:rsid w:val="000467B5"/>
    <w:rsid w:val="0004699C"/>
    <w:rsid w:val="00046CAF"/>
    <w:rsid w:val="00047B6A"/>
    <w:rsid w:val="000507AD"/>
    <w:rsid w:val="00050B57"/>
    <w:rsid w:val="00050D7E"/>
    <w:rsid w:val="0005109C"/>
    <w:rsid w:val="000512DC"/>
    <w:rsid w:val="00051E4E"/>
    <w:rsid w:val="00051EF5"/>
    <w:rsid w:val="00052628"/>
    <w:rsid w:val="000527ED"/>
    <w:rsid w:val="000530EA"/>
    <w:rsid w:val="00053330"/>
    <w:rsid w:val="000539D5"/>
    <w:rsid w:val="0005464E"/>
    <w:rsid w:val="000551BE"/>
    <w:rsid w:val="000555A1"/>
    <w:rsid w:val="00055B63"/>
    <w:rsid w:val="00057E73"/>
    <w:rsid w:val="00060028"/>
    <w:rsid w:val="0006039D"/>
    <w:rsid w:val="00060DEF"/>
    <w:rsid w:val="000611EA"/>
    <w:rsid w:val="00061AC7"/>
    <w:rsid w:val="00061F9D"/>
    <w:rsid w:val="00062107"/>
    <w:rsid w:val="000621E5"/>
    <w:rsid w:val="00062218"/>
    <w:rsid w:val="0006234F"/>
    <w:rsid w:val="000631EE"/>
    <w:rsid w:val="0006330E"/>
    <w:rsid w:val="000634B4"/>
    <w:rsid w:val="000639B9"/>
    <w:rsid w:val="000652A7"/>
    <w:rsid w:val="000657A0"/>
    <w:rsid w:val="00065967"/>
    <w:rsid w:val="00066B56"/>
    <w:rsid w:val="00066ECA"/>
    <w:rsid w:val="0006716A"/>
    <w:rsid w:val="00067A1F"/>
    <w:rsid w:val="00070887"/>
    <w:rsid w:val="000709BB"/>
    <w:rsid w:val="00070B6B"/>
    <w:rsid w:val="00070D2B"/>
    <w:rsid w:val="00070F80"/>
    <w:rsid w:val="000710C4"/>
    <w:rsid w:val="0007261D"/>
    <w:rsid w:val="0007279A"/>
    <w:rsid w:val="000727AF"/>
    <w:rsid w:val="000733A7"/>
    <w:rsid w:val="00073BB7"/>
    <w:rsid w:val="00073F1A"/>
    <w:rsid w:val="00074ABA"/>
    <w:rsid w:val="00074EE9"/>
    <w:rsid w:val="00075625"/>
    <w:rsid w:val="000765A1"/>
    <w:rsid w:val="00076B69"/>
    <w:rsid w:val="00077F07"/>
    <w:rsid w:val="00077F9C"/>
    <w:rsid w:val="00080421"/>
    <w:rsid w:val="0008050D"/>
    <w:rsid w:val="000806BD"/>
    <w:rsid w:val="00080813"/>
    <w:rsid w:val="00080C9C"/>
    <w:rsid w:val="00080CA5"/>
    <w:rsid w:val="00081707"/>
    <w:rsid w:val="00081967"/>
    <w:rsid w:val="000825D0"/>
    <w:rsid w:val="0008272E"/>
    <w:rsid w:val="00082929"/>
    <w:rsid w:val="00082AC6"/>
    <w:rsid w:val="00082B95"/>
    <w:rsid w:val="00083138"/>
    <w:rsid w:val="0008332E"/>
    <w:rsid w:val="0008335E"/>
    <w:rsid w:val="000848D3"/>
    <w:rsid w:val="00085AD5"/>
    <w:rsid w:val="00085E90"/>
    <w:rsid w:val="00085FE6"/>
    <w:rsid w:val="00086560"/>
    <w:rsid w:val="00086A21"/>
    <w:rsid w:val="00086BC9"/>
    <w:rsid w:val="00086CA7"/>
    <w:rsid w:val="00086D4A"/>
    <w:rsid w:val="00086DB9"/>
    <w:rsid w:val="00087B68"/>
    <w:rsid w:val="00087C82"/>
    <w:rsid w:val="00087E75"/>
    <w:rsid w:val="00087EF2"/>
    <w:rsid w:val="0009033B"/>
    <w:rsid w:val="000910D7"/>
    <w:rsid w:val="00091AB8"/>
    <w:rsid w:val="00091D80"/>
    <w:rsid w:val="00092924"/>
    <w:rsid w:val="00092B34"/>
    <w:rsid w:val="00092CD1"/>
    <w:rsid w:val="0009315C"/>
    <w:rsid w:val="000940E7"/>
    <w:rsid w:val="000942B9"/>
    <w:rsid w:val="000944CC"/>
    <w:rsid w:val="00094C92"/>
    <w:rsid w:val="00094E3F"/>
    <w:rsid w:val="000954CA"/>
    <w:rsid w:val="000956B0"/>
    <w:rsid w:val="0009571C"/>
    <w:rsid w:val="00095937"/>
    <w:rsid w:val="00096149"/>
    <w:rsid w:val="00096F68"/>
    <w:rsid w:val="00097D17"/>
    <w:rsid w:val="000A006F"/>
    <w:rsid w:val="000A019A"/>
    <w:rsid w:val="000A0769"/>
    <w:rsid w:val="000A0D36"/>
    <w:rsid w:val="000A0FC3"/>
    <w:rsid w:val="000A134B"/>
    <w:rsid w:val="000A1B15"/>
    <w:rsid w:val="000A1C74"/>
    <w:rsid w:val="000A2008"/>
    <w:rsid w:val="000A2734"/>
    <w:rsid w:val="000A3180"/>
    <w:rsid w:val="000A35EC"/>
    <w:rsid w:val="000A36F0"/>
    <w:rsid w:val="000A3798"/>
    <w:rsid w:val="000A39B2"/>
    <w:rsid w:val="000A42AB"/>
    <w:rsid w:val="000A4536"/>
    <w:rsid w:val="000A51C1"/>
    <w:rsid w:val="000A558D"/>
    <w:rsid w:val="000A5A79"/>
    <w:rsid w:val="000A5C1E"/>
    <w:rsid w:val="000A6553"/>
    <w:rsid w:val="000A72B3"/>
    <w:rsid w:val="000A73D5"/>
    <w:rsid w:val="000A7528"/>
    <w:rsid w:val="000A75D9"/>
    <w:rsid w:val="000A7D67"/>
    <w:rsid w:val="000B0024"/>
    <w:rsid w:val="000B0204"/>
    <w:rsid w:val="000B0496"/>
    <w:rsid w:val="000B0B57"/>
    <w:rsid w:val="000B12AE"/>
    <w:rsid w:val="000B16AA"/>
    <w:rsid w:val="000B1752"/>
    <w:rsid w:val="000B1E12"/>
    <w:rsid w:val="000B2312"/>
    <w:rsid w:val="000B25D2"/>
    <w:rsid w:val="000B2D60"/>
    <w:rsid w:val="000B3117"/>
    <w:rsid w:val="000B31AF"/>
    <w:rsid w:val="000B326D"/>
    <w:rsid w:val="000B397D"/>
    <w:rsid w:val="000B4E00"/>
    <w:rsid w:val="000B5132"/>
    <w:rsid w:val="000B52D9"/>
    <w:rsid w:val="000B5586"/>
    <w:rsid w:val="000B55D3"/>
    <w:rsid w:val="000B5616"/>
    <w:rsid w:val="000B5912"/>
    <w:rsid w:val="000B63FC"/>
    <w:rsid w:val="000B6C42"/>
    <w:rsid w:val="000B7357"/>
    <w:rsid w:val="000B7710"/>
    <w:rsid w:val="000B7B65"/>
    <w:rsid w:val="000C0234"/>
    <w:rsid w:val="000C0888"/>
    <w:rsid w:val="000C0C39"/>
    <w:rsid w:val="000C0C46"/>
    <w:rsid w:val="000C0CD4"/>
    <w:rsid w:val="000C21B0"/>
    <w:rsid w:val="000C235A"/>
    <w:rsid w:val="000C251E"/>
    <w:rsid w:val="000C281C"/>
    <w:rsid w:val="000C2B24"/>
    <w:rsid w:val="000C2B77"/>
    <w:rsid w:val="000C30F5"/>
    <w:rsid w:val="000C33EA"/>
    <w:rsid w:val="000C4130"/>
    <w:rsid w:val="000C45D6"/>
    <w:rsid w:val="000C507E"/>
    <w:rsid w:val="000C50AB"/>
    <w:rsid w:val="000C5136"/>
    <w:rsid w:val="000C6119"/>
    <w:rsid w:val="000C61E5"/>
    <w:rsid w:val="000C68BB"/>
    <w:rsid w:val="000C794B"/>
    <w:rsid w:val="000C7E9F"/>
    <w:rsid w:val="000D14B5"/>
    <w:rsid w:val="000D1846"/>
    <w:rsid w:val="000D28E4"/>
    <w:rsid w:val="000D2A3E"/>
    <w:rsid w:val="000D3D84"/>
    <w:rsid w:val="000D4D37"/>
    <w:rsid w:val="000D58E3"/>
    <w:rsid w:val="000D5B9B"/>
    <w:rsid w:val="000D5BCD"/>
    <w:rsid w:val="000D663D"/>
    <w:rsid w:val="000D6D10"/>
    <w:rsid w:val="000D77ED"/>
    <w:rsid w:val="000D77EF"/>
    <w:rsid w:val="000D7C4E"/>
    <w:rsid w:val="000D7EE1"/>
    <w:rsid w:val="000E09B9"/>
    <w:rsid w:val="000E0CE1"/>
    <w:rsid w:val="000E0EB2"/>
    <w:rsid w:val="000E111E"/>
    <w:rsid w:val="000E112A"/>
    <w:rsid w:val="000E14CE"/>
    <w:rsid w:val="000E1E23"/>
    <w:rsid w:val="000E1F5D"/>
    <w:rsid w:val="000E212B"/>
    <w:rsid w:val="000E2152"/>
    <w:rsid w:val="000E21CA"/>
    <w:rsid w:val="000E240F"/>
    <w:rsid w:val="000E2859"/>
    <w:rsid w:val="000E295A"/>
    <w:rsid w:val="000E3038"/>
    <w:rsid w:val="000E31FC"/>
    <w:rsid w:val="000E33A2"/>
    <w:rsid w:val="000E348D"/>
    <w:rsid w:val="000E35A3"/>
    <w:rsid w:val="000E3804"/>
    <w:rsid w:val="000E4416"/>
    <w:rsid w:val="000E4655"/>
    <w:rsid w:val="000E492C"/>
    <w:rsid w:val="000E49B6"/>
    <w:rsid w:val="000E4DBC"/>
    <w:rsid w:val="000E4F1E"/>
    <w:rsid w:val="000E57F2"/>
    <w:rsid w:val="000E5C20"/>
    <w:rsid w:val="000E6372"/>
    <w:rsid w:val="000E6DF5"/>
    <w:rsid w:val="000E7039"/>
    <w:rsid w:val="000E7525"/>
    <w:rsid w:val="000E7A38"/>
    <w:rsid w:val="000E7BA6"/>
    <w:rsid w:val="000E7E6D"/>
    <w:rsid w:val="000E7EA2"/>
    <w:rsid w:val="000F00E5"/>
    <w:rsid w:val="000F08C7"/>
    <w:rsid w:val="000F0BE5"/>
    <w:rsid w:val="000F11E0"/>
    <w:rsid w:val="000F1316"/>
    <w:rsid w:val="000F13CB"/>
    <w:rsid w:val="000F182E"/>
    <w:rsid w:val="000F1951"/>
    <w:rsid w:val="000F2153"/>
    <w:rsid w:val="000F2241"/>
    <w:rsid w:val="000F257D"/>
    <w:rsid w:val="000F29E9"/>
    <w:rsid w:val="000F2C25"/>
    <w:rsid w:val="000F3D66"/>
    <w:rsid w:val="000F3E80"/>
    <w:rsid w:val="000F4AB7"/>
    <w:rsid w:val="000F50D1"/>
    <w:rsid w:val="000F5222"/>
    <w:rsid w:val="000F54B1"/>
    <w:rsid w:val="000F5B75"/>
    <w:rsid w:val="000F6DE5"/>
    <w:rsid w:val="000F6E88"/>
    <w:rsid w:val="000F7330"/>
    <w:rsid w:val="000F7347"/>
    <w:rsid w:val="000F7567"/>
    <w:rsid w:val="000F7699"/>
    <w:rsid w:val="000F77DC"/>
    <w:rsid w:val="00101203"/>
    <w:rsid w:val="00101283"/>
    <w:rsid w:val="0010166A"/>
    <w:rsid w:val="001017EF"/>
    <w:rsid w:val="001020BE"/>
    <w:rsid w:val="00102174"/>
    <w:rsid w:val="0010293B"/>
    <w:rsid w:val="00102CED"/>
    <w:rsid w:val="00102FCC"/>
    <w:rsid w:val="001032A2"/>
    <w:rsid w:val="001036F5"/>
    <w:rsid w:val="00103733"/>
    <w:rsid w:val="00103855"/>
    <w:rsid w:val="00103C9B"/>
    <w:rsid w:val="0010580B"/>
    <w:rsid w:val="00105FCC"/>
    <w:rsid w:val="00105FD4"/>
    <w:rsid w:val="00106320"/>
    <w:rsid w:val="0010650D"/>
    <w:rsid w:val="00106B47"/>
    <w:rsid w:val="00106F33"/>
    <w:rsid w:val="00107262"/>
    <w:rsid w:val="001078D0"/>
    <w:rsid w:val="00107FAC"/>
    <w:rsid w:val="0011027D"/>
    <w:rsid w:val="0011032D"/>
    <w:rsid w:val="001104B1"/>
    <w:rsid w:val="00111679"/>
    <w:rsid w:val="00111E44"/>
    <w:rsid w:val="00111F3A"/>
    <w:rsid w:val="001124BD"/>
    <w:rsid w:val="001125CE"/>
    <w:rsid w:val="00112885"/>
    <w:rsid w:val="001128A2"/>
    <w:rsid w:val="00112CF6"/>
    <w:rsid w:val="00113647"/>
    <w:rsid w:val="0011367D"/>
    <w:rsid w:val="001138B0"/>
    <w:rsid w:val="001142D3"/>
    <w:rsid w:val="001145D7"/>
    <w:rsid w:val="001145F2"/>
    <w:rsid w:val="00114A93"/>
    <w:rsid w:val="00115190"/>
    <w:rsid w:val="00115893"/>
    <w:rsid w:val="00115A63"/>
    <w:rsid w:val="001162B2"/>
    <w:rsid w:val="001167F0"/>
    <w:rsid w:val="00116D6E"/>
    <w:rsid w:val="001204F5"/>
    <w:rsid w:val="00121361"/>
    <w:rsid w:val="00121B1F"/>
    <w:rsid w:val="00121C9A"/>
    <w:rsid w:val="00122135"/>
    <w:rsid w:val="00122ECE"/>
    <w:rsid w:val="001231AE"/>
    <w:rsid w:val="00123668"/>
    <w:rsid w:val="00123A37"/>
    <w:rsid w:val="00123AA6"/>
    <w:rsid w:val="00123B5E"/>
    <w:rsid w:val="00123C41"/>
    <w:rsid w:val="00123CA6"/>
    <w:rsid w:val="0012439C"/>
    <w:rsid w:val="00124448"/>
    <w:rsid w:val="00124CC6"/>
    <w:rsid w:val="00125542"/>
    <w:rsid w:val="0012666E"/>
    <w:rsid w:val="0012674E"/>
    <w:rsid w:val="00126C88"/>
    <w:rsid w:val="0012757A"/>
    <w:rsid w:val="001278BF"/>
    <w:rsid w:val="0012794D"/>
    <w:rsid w:val="00130FB6"/>
    <w:rsid w:val="00130FE8"/>
    <w:rsid w:val="00131041"/>
    <w:rsid w:val="0013195C"/>
    <w:rsid w:val="001319F5"/>
    <w:rsid w:val="00131BA7"/>
    <w:rsid w:val="00131F1B"/>
    <w:rsid w:val="001324A5"/>
    <w:rsid w:val="0013251E"/>
    <w:rsid w:val="00133A08"/>
    <w:rsid w:val="00134FF4"/>
    <w:rsid w:val="001352F8"/>
    <w:rsid w:val="00135758"/>
    <w:rsid w:val="001359DD"/>
    <w:rsid w:val="00137094"/>
    <w:rsid w:val="001372ED"/>
    <w:rsid w:val="001379E9"/>
    <w:rsid w:val="00137A0C"/>
    <w:rsid w:val="00137CFA"/>
    <w:rsid w:val="0014028C"/>
    <w:rsid w:val="00140890"/>
    <w:rsid w:val="00140AB1"/>
    <w:rsid w:val="00140EDE"/>
    <w:rsid w:val="00141F88"/>
    <w:rsid w:val="00141FCD"/>
    <w:rsid w:val="00142100"/>
    <w:rsid w:val="0014217A"/>
    <w:rsid w:val="00142289"/>
    <w:rsid w:val="00142DAC"/>
    <w:rsid w:val="001430B5"/>
    <w:rsid w:val="001431CC"/>
    <w:rsid w:val="00143314"/>
    <w:rsid w:val="00144051"/>
    <w:rsid w:val="00144933"/>
    <w:rsid w:val="00144C65"/>
    <w:rsid w:val="00144DA4"/>
    <w:rsid w:val="00144E81"/>
    <w:rsid w:val="00145671"/>
    <w:rsid w:val="00145775"/>
    <w:rsid w:val="001458D5"/>
    <w:rsid w:val="00145CAC"/>
    <w:rsid w:val="00146DE1"/>
    <w:rsid w:val="00147571"/>
    <w:rsid w:val="001476E9"/>
    <w:rsid w:val="00147A48"/>
    <w:rsid w:val="00147ED2"/>
    <w:rsid w:val="00150AC2"/>
    <w:rsid w:val="001512FE"/>
    <w:rsid w:val="00151A49"/>
    <w:rsid w:val="00152A18"/>
    <w:rsid w:val="00152CFA"/>
    <w:rsid w:val="00152D5C"/>
    <w:rsid w:val="00152D75"/>
    <w:rsid w:val="0015324A"/>
    <w:rsid w:val="001536C8"/>
    <w:rsid w:val="00153E9C"/>
    <w:rsid w:val="001544FC"/>
    <w:rsid w:val="00154B31"/>
    <w:rsid w:val="0015592F"/>
    <w:rsid w:val="00155EDE"/>
    <w:rsid w:val="0015607E"/>
    <w:rsid w:val="00156124"/>
    <w:rsid w:val="00156401"/>
    <w:rsid w:val="00156454"/>
    <w:rsid w:val="00156B94"/>
    <w:rsid w:val="0015760C"/>
    <w:rsid w:val="00160081"/>
    <w:rsid w:val="001604F7"/>
    <w:rsid w:val="00160E2E"/>
    <w:rsid w:val="00161356"/>
    <w:rsid w:val="00161596"/>
    <w:rsid w:val="00161CD1"/>
    <w:rsid w:val="00162241"/>
    <w:rsid w:val="00162392"/>
    <w:rsid w:val="001627DF"/>
    <w:rsid w:val="00162845"/>
    <w:rsid w:val="00162C8A"/>
    <w:rsid w:val="00163097"/>
    <w:rsid w:val="001631BC"/>
    <w:rsid w:val="001631BF"/>
    <w:rsid w:val="001634B2"/>
    <w:rsid w:val="0016356F"/>
    <w:rsid w:val="001649FB"/>
    <w:rsid w:val="00164FDD"/>
    <w:rsid w:val="001651B9"/>
    <w:rsid w:val="00165548"/>
    <w:rsid w:val="001668B2"/>
    <w:rsid w:val="00166964"/>
    <w:rsid w:val="0016780F"/>
    <w:rsid w:val="001713F5"/>
    <w:rsid w:val="001716D9"/>
    <w:rsid w:val="001718AA"/>
    <w:rsid w:val="00171F37"/>
    <w:rsid w:val="001720D1"/>
    <w:rsid w:val="00172B80"/>
    <w:rsid w:val="0017305C"/>
    <w:rsid w:val="001742CA"/>
    <w:rsid w:val="0017431B"/>
    <w:rsid w:val="00174441"/>
    <w:rsid w:val="001748E5"/>
    <w:rsid w:val="00174B72"/>
    <w:rsid w:val="00174C84"/>
    <w:rsid w:val="00175429"/>
    <w:rsid w:val="001760A7"/>
    <w:rsid w:val="001763A7"/>
    <w:rsid w:val="001777E2"/>
    <w:rsid w:val="00177C19"/>
    <w:rsid w:val="00177C95"/>
    <w:rsid w:val="001805A0"/>
    <w:rsid w:val="00180683"/>
    <w:rsid w:val="00180C12"/>
    <w:rsid w:val="00180CE1"/>
    <w:rsid w:val="00180F80"/>
    <w:rsid w:val="00181689"/>
    <w:rsid w:val="00182C17"/>
    <w:rsid w:val="00182C1A"/>
    <w:rsid w:val="00182CC0"/>
    <w:rsid w:val="00182F28"/>
    <w:rsid w:val="00182F37"/>
    <w:rsid w:val="001831D5"/>
    <w:rsid w:val="0018338F"/>
    <w:rsid w:val="001837F2"/>
    <w:rsid w:val="00183E11"/>
    <w:rsid w:val="0018414D"/>
    <w:rsid w:val="00184225"/>
    <w:rsid w:val="00184327"/>
    <w:rsid w:val="00185021"/>
    <w:rsid w:val="00185A78"/>
    <w:rsid w:val="00186857"/>
    <w:rsid w:val="00186C8E"/>
    <w:rsid w:val="0018701D"/>
    <w:rsid w:val="001870B3"/>
    <w:rsid w:val="0019004F"/>
    <w:rsid w:val="00190154"/>
    <w:rsid w:val="00190175"/>
    <w:rsid w:val="001903BF"/>
    <w:rsid w:val="00191850"/>
    <w:rsid w:val="00191E8F"/>
    <w:rsid w:val="00191FD0"/>
    <w:rsid w:val="00192124"/>
    <w:rsid w:val="001925FC"/>
    <w:rsid w:val="001928F6"/>
    <w:rsid w:val="001931E1"/>
    <w:rsid w:val="0019349B"/>
    <w:rsid w:val="001937D2"/>
    <w:rsid w:val="00193A9E"/>
    <w:rsid w:val="00193B82"/>
    <w:rsid w:val="00193F5D"/>
    <w:rsid w:val="00194765"/>
    <w:rsid w:val="00194AF7"/>
    <w:rsid w:val="00194DEA"/>
    <w:rsid w:val="0019547A"/>
    <w:rsid w:val="0019559A"/>
    <w:rsid w:val="00195697"/>
    <w:rsid w:val="00195A6C"/>
    <w:rsid w:val="00195AB6"/>
    <w:rsid w:val="00195EF3"/>
    <w:rsid w:val="00196EE3"/>
    <w:rsid w:val="00197216"/>
    <w:rsid w:val="00197507"/>
    <w:rsid w:val="001978C9"/>
    <w:rsid w:val="00197A45"/>
    <w:rsid w:val="001A0A25"/>
    <w:rsid w:val="001A0AED"/>
    <w:rsid w:val="001A0E1B"/>
    <w:rsid w:val="001A1095"/>
    <w:rsid w:val="001A1147"/>
    <w:rsid w:val="001A11B0"/>
    <w:rsid w:val="001A2111"/>
    <w:rsid w:val="001A27A7"/>
    <w:rsid w:val="001A2938"/>
    <w:rsid w:val="001A2ABA"/>
    <w:rsid w:val="001A2BF0"/>
    <w:rsid w:val="001A2DB7"/>
    <w:rsid w:val="001A3F0E"/>
    <w:rsid w:val="001A414D"/>
    <w:rsid w:val="001A4FF3"/>
    <w:rsid w:val="001A526C"/>
    <w:rsid w:val="001A5442"/>
    <w:rsid w:val="001A5584"/>
    <w:rsid w:val="001A5844"/>
    <w:rsid w:val="001A5880"/>
    <w:rsid w:val="001A69BD"/>
    <w:rsid w:val="001A7409"/>
    <w:rsid w:val="001A78FD"/>
    <w:rsid w:val="001A799F"/>
    <w:rsid w:val="001B0500"/>
    <w:rsid w:val="001B1418"/>
    <w:rsid w:val="001B16A4"/>
    <w:rsid w:val="001B1876"/>
    <w:rsid w:val="001B19BE"/>
    <w:rsid w:val="001B1E48"/>
    <w:rsid w:val="001B25B3"/>
    <w:rsid w:val="001B28E4"/>
    <w:rsid w:val="001B2948"/>
    <w:rsid w:val="001B32CD"/>
    <w:rsid w:val="001B35A6"/>
    <w:rsid w:val="001B3615"/>
    <w:rsid w:val="001B36E5"/>
    <w:rsid w:val="001B3E02"/>
    <w:rsid w:val="001B4504"/>
    <w:rsid w:val="001B4996"/>
    <w:rsid w:val="001B4C63"/>
    <w:rsid w:val="001B5D03"/>
    <w:rsid w:val="001B61DF"/>
    <w:rsid w:val="001B6317"/>
    <w:rsid w:val="001B6397"/>
    <w:rsid w:val="001B6B46"/>
    <w:rsid w:val="001B6FBB"/>
    <w:rsid w:val="001B7026"/>
    <w:rsid w:val="001B71EE"/>
    <w:rsid w:val="001B75AA"/>
    <w:rsid w:val="001B7ED7"/>
    <w:rsid w:val="001C035A"/>
    <w:rsid w:val="001C0BD6"/>
    <w:rsid w:val="001C0C78"/>
    <w:rsid w:val="001C0D8C"/>
    <w:rsid w:val="001C1ACF"/>
    <w:rsid w:val="001C24DD"/>
    <w:rsid w:val="001C33B6"/>
    <w:rsid w:val="001C344F"/>
    <w:rsid w:val="001C37B0"/>
    <w:rsid w:val="001C4337"/>
    <w:rsid w:val="001C47F6"/>
    <w:rsid w:val="001C4CB4"/>
    <w:rsid w:val="001C4F40"/>
    <w:rsid w:val="001C5E30"/>
    <w:rsid w:val="001C60F3"/>
    <w:rsid w:val="001C6C52"/>
    <w:rsid w:val="001C71E5"/>
    <w:rsid w:val="001C73D4"/>
    <w:rsid w:val="001C7868"/>
    <w:rsid w:val="001C7A12"/>
    <w:rsid w:val="001C7FC8"/>
    <w:rsid w:val="001D01FA"/>
    <w:rsid w:val="001D07FF"/>
    <w:rsid w:val="001D0FFE"/>
    <w:rsid w:val="001D11B0"/>
    <w:rsid w:val="001D1BD5"/>
    <w:rsid w:val="001D2108"/>
    <w:rsid w:val="001D2472"/>
    <w:rsid w:val="001D2610"/>
    <w:rsid w:val="001D2F53"/>
    <w:rsid w:val="001D32AD"/>
    <w:rsid w:val="001D3800"/>
    <w:rsid w:val="001D44FB"/>
    <w:rsid w:val="001D4B9A"/>
    <w:rsid w:val="001D4BB7"/>
    <w:rsid w:val="001D51D3"/>
    <w:rsid w:val="001D5554"/>
    <w:rsid w:val="001D55AE"/>
    <w:rsid w:val="001D5FEC"/>
    <w:rsid w:val="001D6DBE"/>
    <w:rsid w:val="001D6ECC"/>
    <w:rsid w:val="001D7105"/>
    <w:rsid w:val="001D75F4"/>
    <w:rsid w:val="001E088D"/>
    <w:rsid w:val="001E0B2C"/>
    <w:rsid w:val="001E0E0D"/>
    <w:rsid w:val="001E13E0"/>
    <w:rsid w:val="001E15E1"/>
    <w:rsid w:val="001E166B"/>
    <w:rsid w:val="001E1A02"/>
    <w:rsid w:val="001E1B09"/>
    <w:rsid w:val="001E1B1A"/>
    <w:rsid w:val="001E1B87"/>
    <w:rsid w:val="001E28D7"/>
    <w:rsid w:val="001E290F"/>
    <w:rsid w:val="001E2BA7"/>
    <w:rsid w:val="001E2E50"/>
    <w:rsid w:val="001E2FA8"/>
    <w:rsid w:val="001E39D4"/>
    <w:rsid w:val="001E3D4B"/>
    <w:rsid w:val="001E415D"/>
    <w:rsid w:val="001E4F36"/>
    <w:rsid w:val="001E50EC"/>
    <w:rsid w:val="001E50EF"/>
    <w:rsid w:val="001E5217"/>
    <w:rsid w:val="001E5A42"/>
    <w:rsid w:val="001E5B20"/>
    <w:rsid w:val="001E5F8D"/>
    <w:rsid w:val="001E63B5"/>
    <w:rsid w:val="001E65B8"/>
    <w:rsid w:val="001E65D8"/>
    <w:rsid w:val="001E6DBF"/>
    <w:rsid w:val="001E6EE3"/>
    <w:rsid w:val="001E6F93"/>
    <w:rsid w:val="001E7019"/>
    <w:rsid w:val="001E72F4"/>
    <w:rsid w:val="001E7386"/>
    <w:rsid w:val="001E7CB8"/>
    <w:rsid w:val="001E7EF6"/>
    <w:rsid w:val="001F0A6F"/>
    <w:rsid w:val="001F1941"/>
    <w:rsid w:val="001F21B7"/>
    <w:rsid w:val="001F21D9"/>
    <w:rsid w:val="001F2623"/>
    <w:rsid w:val="001F2BB6"/>
    <w:rsid w:val="001F3667"/>
    <w:rsid w:val="001F3CE1"/>
    <w:rsid w:val="001F3E72"/>
    <w:rsid w:val="001F3F53"/>
    <w:rsid w:val="001F4E72"/>
    <w:rsid w:val="001F4EC9"/>
    <w:rsid w:val="001F53EB"/>
    <w:rsid w:val="001F5476"/>
    <w:rsid w:val="001F58AE"/>
    <w:rsid w:val="001F5964"/>
    <w:rsid w:val="001F5C91"/>
    <w:rsid w:val="001F5CCE"/>
    <w:rsid w:val="001F6BF5"/>
    <w:rsid w:val="001F6D13"/>
    <w:rsid w:val="001F6EDC"/>
    <w:rsid w:val="001F7CA7"/>
    <w:rsid w:val="001F7CBF"/>
    <w:rsid w:val="0020013C"/>
    <w:rsid w:val="00200569"/>
    <w:rsid w:val="00200E9A"/>
    <w:rsid w:val="00201071"/>
    <w:rsid w:val="00201240"/>
    <w:rsid w:val="00201501"/>
    <w:rsid w:val="002015A8"/>
    <w:rsid w:val="002020B3"/>
    <w:rsid w:val="0020216C"/>
    <w:rsid w:val="0020253A"/>
    <w:rsid w:val="002027E5"/>
    <w:rsid w:val="0020312A"/>
    <w:rsid w:val="00203929"/>
    <w:rsid w:val="00203A6D"/>
    <w:rsid w:val="00203FE5"/>
    <w:rsid w:val="002043A6"/>
    <w:rsid w:val="00204A25"/>
    <w:rsid w:val="00204BC6"/>
    <w:rsid w:val="002058A1"/>
    <w:rsid w:val="0020782C"/>
    <w:rsid w:val="00207D9B"/>
    <w:rsid w:val="0021045A"/>
    <w:rsid w:val="002113F4"/>
    <w:rsid w:val="00211EE0"/>
    <w:rsid w:val="0021257B"/>
    <w:rsid w:val="00212A07"/>
    <w:rsid w:val="00212A98"/>
    <w:rsid w:val="00213570"/>
    <w:rsid w:val="00213AB0"/>
    <w:rsid w:val="00213BEC"/>
    <w:rsid w:val="00213DC8"/>
    <w:rsid w:val="002149E2"/>
    <w:rsid w:val="00214E44"/>
    <w:rsid w:val="00215212"/>
    <w:rsid w:val="0021542A"/>
    <w:rsid w:val="002164B5"/>
    <w:rsid w:val="00216A36"/>
    <w:rsid w:val="00216DAA"/>
    <w:rsid w:val="00216E8D"/>
    <w:rsid w:val="0021731B"/>
    <w:rsid w:val="00217383"/>
    <w:rsid w:val="002174CA"/>
    <w:rsid w:val="00217A4C"/>
    <w:rsid w:val="00217C04"/>
    <w:rsid w:val="00217DF6"/>
    <w:rsid w:val="002200A5"/>
    <w:rsid w:val="00220269"/>
    <w:rsid w:val="002205F5"/>
    <w:rsid w:val="00220BC0"/>
    <w:rsid w:val="00220FD6"/>
    <w:rsid w:val="00221880"/>
    <w:rsid w:val="00221E3D"/>
    <w:rsid w:val="00222657"/>
    <w:rsid w:val="00222D8C"/>
    <w:rsid w:val="00222DE7"/>
    <w:rsid w:val="00223338"/>
    <w:rsid w:val="002236D7"/>
    <w:rsid w:val="00223717"/>
    <w:rsid w:val="002237EF"/>
    <w:rsid w:val="00223CDB"/>
    <w:rsid w:val="00224A6B"/>
    <w:rsid w:val="00225DF4"/>
    <w:rsid w:val="0022616F"/>
    <w:rsid w:val="0022654C"/>
    <w:rsid w:val="00226BCE"/>
    <w:rsid w:val="00226CC2"/>
    <w:rsid w:val="00226E76"/>
    <w:rsid w:val="0022701D"/>
    <w:rsid w:val="00227A38"/>
    <w:rsid w:val="00227DA8"/>
    <w:rsid w:val="00227EC0"/>
    <w:rsid w:val="00230499"/>
    <w:rsid w:val="00230647"/>
    <w:rsid w:val="002306BA"/>
    <w:rsid w:val="00230BCC"/>
    <w:rsid w:val="00230DBB"/>
    <w:rsid w:val="00231168"/>
    <w:rsid w:val="00231357"/>
    <w:rsid w:val="00231441"/>
    <w:rsid w:val="00231AA3"/>
    <w:rsid w:val="00231C28"/>
    <w:rsid w:val="00232587"/>
    <w:rsid w:val="00232926"/>
    <w:rsid w:val="00232CB9"/>
    <w:rsid w:val="00233137"/>
    <w:rsid w:val="002331E4"/>
    <w:rsid w:val="00233D1F"/>
    <w:rsid w:val="00234155"/>
    <w:rsid w:val="0023475A"/>
    <w:rsid w:val="00234C6C"/>
    <w:rsid w:val="00235228"/>
    <w:rsid w:val="0023667F"/>
    <w:rsid w:val="00236860"/>
    <w:rsid w:val="002370E8"/>
    <w:rsid w:val="002372C8"/>
    <w:rsid w:val="0023770D"/>
    <w:rsid w:val="00237FB4"/>
    <w:rsid w:val="00240490"/>
    <w:rsid w:val="00240670"/>
    <w:rsid w:val="00240748"/>
    <w:rsid w:val="002409E2"/>
    <w:rsid w:val="00241B55"/>
    <w:rsid w:val="00241DAD"/>
    <w:rsid w:val="00242022"/>
    <w:rsid w:val="0024210D"/>
    <w:rsid w:val="0024220E"/>
    <w:rsid w:val="0024232C"/>
    <w:rsid w:val="00242785"/>
    <w:rsid w:val="00242A66"/>
    <w:rsid w:val="00242D87"/>
    <w:rsid w:val="00242D95"/>
    <w:rsid w:val="00243037"/>
    <w:rsid w:val="00243656"/>
    <w:rsid w:val="002437D7"/>
    <w:rsid w:val="002438A1"/>
    <w:rsid w:val="00243F83"/>
    <w:rsid w:val="00244D15"/>
    <w:rsid w:val="002456E7"/>
    <w:rsid w:val="002458A8"/>
    <w:rsid w:val="00245B47"/>
    <w:rsid w:val="002464CC"/>
    <w:rsid w:val="00247A3A"/>
    <w:rsid w:val="00247FA5"/>
    <w:rsid w:val="0025123C"/>
    <w:rsid w:val="00251601"/>
    <w:rsid w:val="00251B57"/>
    <w:rsid w:val="0025207C"/>
    <w:rsid w:val="002524F5"/>
    <w:rsid w:val="00252943"/>
    <w:rsid w:val="00253AC8"/>
    <w:rsid w:val="002542C3"/>
    <w:rsid w:val="002548E6"/>
    <w:rsid w:val="00254D0B"/>
    <w:rsid w:val="00255677"/>
    <w:rsid w:val="002556E6"/>
    <w:rsid w:val="00255991"/>
    <w:rsid w:val="002562B9"/>
    <w:rsid w:val="00256CDB"/>
    <w:rsid w:val="00256CFD"/>
    <w:rsid w:val="002570EE"/>
    <w:rsid w:val="0025732C"/>
    <w:rsid w:val="002573FE"/>
    <w:rsid w:val="002578B2"/>
    <w:rsid w:val="0026034F"/>
    <w:rsid w:val="00260A1B"/>
    <w:rsid w:val="00260C06"/>
    <w:rsid w:val="00260DF7"/>
    <w:rsid w:val="00260F11"/>
    <w:rsid w:val="002627D3"/>
    <w:rsid w:val="00262B03"/>
    <w:rsid w:val="00262ED4"/>
    <w:rsid w:val="00263245"/>
    <w:rsid w:val="00263748"/>
    <w:rsid w:val="00263B66"/>
    <w:rsid w:val="00263BDF"/>
    <w:rsid w:val="00263F0C"/>
    <w:rsid w:val="002646B0"/>
    <w:rsid w:val="00264A11"/>
    <w:rsid w:val="002654BA"/>
    <w:rsid w:val="0026575F"/>
    <w:rsid w:val="002657FB"/>
    <w:rsid w:val="002665DE"/>
    <w:rsid w:val="0026672E"/>
    <w:rsid w:val="0026729C"/>
    <w:rsid w:val="00267BE9"/>
    <w:rsid w:val="00267CE0"/>
    <w:rsid w:val="00270170"/>
    <w:rsid w:val="002703F9"/>
    <w:rsid w:val="00270A03"/>
    <w:rsid w:val="00271FB7"/>
    <w:rsid w:val="00272284"/>
    <w:rsid w:val="0027280A"/>
    <w:rsid w:val="002730B6"/>
    <w:rsid w:val="00274480"/>
    <w:rsid w:val="00274FF6"/>
    <w:rsid w:val="0027504F"/>
    <w:rsid w:val="002750B1"/>
    <w:rsid w:val="002750D1"/>
    <w:rsid w:val="00275392"/>
    <w:rsid w:val="002753D6"/>
    <w:rsid w:val="00275460"/>
    <w:rsid w:val="00275C4B"/>
    <w:rsid w:val="0027624D"/>
    <w:rsid w:val="002768FB"/>
    <w:rsid w:val="00276D63"/>
    <w:rsid w:val="00276EAF"/>
    <w:rsid w:val="002771C7"/>
    <w:rsid w:val="00277438"/>
    <w:rsid w:val="002774F4"/>
    <w:rsid w:val="00280D15"/>
    <w:rsid w:val="00281517"/>
    <w:rsid w:val="002818E3"/>
    <w:rsid w:val="002823CE"/>
    <w:rsid w:val="002829CD"/>
    <w:rsid w:val="00283118"/>
    <w:rsid w:val="002831E9"/>
    <w:rsid w:val="00283D99"/>
    <w:rsid w:val="00283F06"/>
    <w:rsid w:val="00284433"/>
    <w:rsid w:val="00284A3C"/>
    <w:rsid w:val="00284D97"/>
    <w:rsid w:val="00284F75"/>
    <w:rsid w:val="0028546F"/>
    <w:rsid w:val="00285F65"/>
    <w:rsid w:val="00285FD0"/>
    <w:rsid w:val="00286B5F"/>
    <w:rsid w:val="0029059C"/>
    <w:rsid w:val="002906B5"/>
    <w:rsid w:val="002912B0"/>
    <w:rsid w:val="002921D2"/>
    <w:rsid w:val="002922F7"/>
    <w:rsid w:val="002927E6"/>
    <w:rsid w:val="00292AD4"/>
    <w:rsid w:val="00292D5C"/>
    <w:rsid w:val="00293950"/>
    <w:rsid w:val="00293F27"/>
    <w:rsid w:val="00294030"/>
    <w:rsid w:val="00294149"/>
    <w:rsid w:val="00294204"/>
    <w:rsid w:val="00294763"/>
    <w:rsid w:val="0029488D"/>
    <w:rsid w:val="00294E14"/>
    <w:rsid w:val="002955E8"/>
    <w:rsid w:val="0029570B"/>
    <w:rsid w:val="00295998"/>
    <w:rsid w:val="00295DAA"/>
    <w:rsid w:val="00295E7D"/>
    <w:rsid w:val="002960B8"/>
    <w:rsid w:val="00296165"/>
    <w:rsid w:val="002968D4"/>
    <w:rsid w:val="00297286"/>
    <w:rsid w:val="00297375"/>
    <w:rsid w:val="002A06C2"/>
    <w:rsid w:val="002A0AC2"/>
    <w:rsid w:val="002A11D0"/>
    <w:rsid w:val="002A1281"/>
    <w:rsid w:val="002A16DF"/>
    <w:rsid w:val="002A17EB"/>
    <w:rsid w:val="002A1BF5"/>
    <w:rsid w:val="002A23F1"/>
    <w:rsid w:val="002A2A46"/>
    <w:rsid w:val="002A2B32"/>
    <w:rsid w:val="002A2C09"/>
    <w:rsid w:val="002A2C57"/>
    <w:rsid w:val="002A301F"/>
    <w:rsid w:val="002A3395"/>
    <w:rsid w:val="002A3947"/>
    <w:rsid w:val="002A4127"/>
    <w:rsid w:val="002A512B"/>
    <w:rsid w:val="002A5489"/>
    <w:rsid w:val="002A59CC"/>
    <w:rsid w:val="002A5F4F"/>
    <w:rsid w:val="002A6243"/>
    <w:rsid w:val="002A65E1"/>
    <w:rsid w:val="002A6695"/>
    <w:rsid w:val="002A6E23"/>
    <w:rsid w:val="002A7331"/>
    <w:rsid w:val="002A743B"/>
    <w:rsid w:val="002A76B7"/>
    <w:rsid w:val="002A7727"/>
    <w:rsid w:val="002A78E9"/>
    <w:rsid w:val="002B08FF"/>
    <w:rsid w:val="002B0DA8"/>
    <w:rsid w:val="002B0F74"/>
    <w:rsid w:val="002B12ED"/>
    <w:rsid w:val="002B207D"/>
    <w:rsid w:val="002B2309"/>
    <w:rsid w:val="002B2387"/>
    <w:rsid w:val="002B2E7C"/>
    <w:rsid w:val="002B3B36"/>
    <w:rsid w:val="002B413E"/>
    <w:rsid w:val="002B431E"/>
    <w:rsid w:val="002B43B7"/>
    <w:rsid w:val="002B4B87"/>
    <w:rsid w:val="002B4BC4"/>
    <w:rsid w:val="002B4C28"/>
    <w:rsid w:val="002B4E8B"/>
    <w:rsid w:val="002B621D"/>
    <w:rsid w:val="002B6D7F"/>
    <w:rsid w:val="002B7459"/>
    <w:rsid w:val="002B7AB7"/>
    <w:rsid w:val="002B7E49"/>
    <w:rsid w:val="002C16D5"/>
    <w:rsid w:val="002C1E1E"/>
    <w:rsid w:val="002C2287"/>
    <w:rsid w:val="002C288A"/>
    <w:rsid w:val="002C35A0"/>
    <w:rsid w:val="002C3960"/>
    <w:rsid w:val="002C40FC"/>
    <w:rsid w:val="002C4256"/>
    <w:rsid w:val="002C470F"/>
    <w:rsid w:val="002C56D2"/>
    <w:rsid w:val="002C5E18"/>
    <w:rsid w:val="002C74E7"/>
    <w:rsid w:val="002C791B"/>
    <w:rsid w:val="002C7950"/>
    <w:rsid w:val="002C7D91"/>
    <w:rsid w:val="002D0344"/>
    <w:rsid w:val="002D1633"/>
    <w:rsid w:val="002D1685"/>
    <w:rsid w:val="002D1C38"/>
    <w:rsid w:val="002D1E01"/>
    <w:rsid w:val="002D2026"/>
    <w:rsid w:val="002D2316"/>
    <w:rsid w:val="002D2423"/>
    <w:rsid w:val="002D25F8"/>
    <w:rsid w:val="002D2EEC"/>
    <w:rsid w:val="002D3DEA"/>
    <w:rsid w:val="002D462F"/>
    <w:rsid w:val="002D4E32"/>
    <w:rsid w:val="002D52E2"/>
    <w:rsid w:val="002D5F31"/>
    <w:rsid w:val="002D6006"/>
    <w:rsid w:val="002D633B"/>
    <w:rsid w:val="002D6B3F"/>
    <w:rsid w:val="002D6F38"/>
    <w:rsid w:val="002D7049"/>
    <w:rsid w:val="002D7066"/>
    <w:rsid w:val="002D72D3"/>
    <w:rsid w:val="002D7460"/>
    <w:rsid w:val="002D78CC"/>
    <w:rsid w:val="002E0198"/>
    <w:rsid w:val="002E01A0"/>
    <w:rsid w:val="002E0223"/>
    <w:rsid w:val="002E0977"/>
    <w:rsid w:val="002E1709"/>
    <w:rsid w:val="002E19A4"/>
    <w:rsid w:val="002E1AA4"/>
    <w:rsid w:val="002E22A4"/>
    <w:rsid w:val="002E24BD"/>
    <w:rsid w:val="002E2EA7"/>
    <w:rsid w:val="002E36D9"/>
    <w:rsid w:val="002E3AEE"/>
    <w:rsid w:val="002E403E"/>
    <w:rsid w:val="002E4400"/>
    <w:rsid w:val="002E4CAB"/>
    <w:rsid w:val="002E5BB4"/>
    <w:rsid w:val="002E65A8"/>
    <w:rsid w:val="002E6A0F"/>
    <w:rsid w:val="002E6CFE"/>
    <w:rsid w:val="002F1655"/>
    <w:rsid w:val="002F1703"/>
    <w:rsid w:val="002F183E"/>
    <w:rsid w:val="002F1A59"/>
    <w:rsid w:val="002F2162"/>
    <w:rsid w:val="002F2689"/>
    <w:rsid w:val="002F2D0D"/>
    <w:rsid w:val="002F2F79"/>
    <w:rsid w:val="002F3442"/>
    <w:rsid w:val="002F3F21"/>
    <w:rsid w:val="002F3F5B"/>
    <w:rsid w:val="002F45FC"/>
    <w:rsid w:val="002F4945"/>
    <w:rsid w:val="002F4C04"/>
    <w:rsid w:val="002F4CFB"/>
    <w:rsid w:val="002F5185"/>
    <w:rsid w:val="002F55E7"/>
    <w:rsid w:val="002F57FE"/>
    <w:rsid w:val="002F6AA9"/>
    <w:rsid w:val="002F6C6E"/>
    <w:rsid w:val="002F7372"/>
    <w:rsid w:val="002F7B8F"/>
    <w:rsid w:val="002F7C79"/>
    <w:rsid w:val="00300372"/>
    <w:rsid w:val="00300986"/>
    <w:rsid w:val="00300CC9"/>
    <w:rsid w:val="003011F1"/>
    <w:rsid w:val="00302630"/>
    <w:rsid w:val="003027C5"/>
    <w:rsid w:val="00302ABD"/>
    <w:rsid w:val="00302AF4"/>
    <w:rsid w:val="00302D2B"/>
    <w:rsid w:val="003030D2"/>
    <w:rsid w:val="00303A25"/>
    <w:rsid w:val="00304462"/>
    <w:rsid w:val="00304576"/>
    <w:rsid w:val="00305621"/>
    <w:rsid w:val="003058D3"/>
    <w:rsid w:val="00305901"/>
    <w:rsid w:val="00307025"/>
    <w:rsid w:val="0030746F"/>
    <w:rsid w:val="00307E3F"/>
    <w:rsid w:val="003102AF"/>
    <w:rsid w:val="003108BB"/>
    <w:rsid w:val="00310D71"/>
    <w:rsid w:val="003122C9"/>
    <w:rsid w:val="0031237B"/>
    <w:rsid w:val="00313200"/>
    <w:rsid w:val="0031390E"/>
    <w:rsid w:val="00313CF9"/>
    <w:rsid w:val="003144AD"/>
    <w:rsid w:val="00314691"/>
    <w:rsid w:val="003148AE"/>
    <w:rsid w:val="00314A1B"/>
    <w:rsid w:val="00314CC2"/>
    <w:rsid w:val="00314F9A"/>
    <w:rsid w:val="00315537"/>
    <w:rsid w:val="00315B19"/>
    <w:rsid w:val="00316479"/>
    <w:rsid w:val="0031705F"/>
    <w:rsid w:val="003175D2"/>
    <w:rsid w:val="003177FE"/>
    <w:rsid w:val="00317E2A"/>
    <w:rsid w:val="00317E8E"/>
    <w:rsid w:val="0032025E"/>
    <w:rsid w:val="00320ADE"/>
    <w:rsid w:val="00320F1A"/>
    <w:rsid w:val="00321804"/>
    <w:rsid w:val="00321E2E"/>
    <w:rsid w:val="003234E3"/>
    <w:rsid w:val="00323DDA"/>
    <w:rsid w:val="003240BF"/>
    <w:rsid w:val="003247D7"/>
    <w:rsid w:val="003253BA"/>
    <w:rsid w:val="00325939"/>
    <w:rsid w:val="00325DEA"/>
    <w:rsid w:val="003263D3"/>
    <w:rsid w:val="003264E9"/>
    <w:rsid w:val="003269F2"/>
    <w:rsid w:val="00326C1C"/>
    <w:rsid w:val="0032756E"/>
    <w:rsid w:val="00327CCA"/>
    <w:rsid w:val="00327FD2"/>
    <w:rsid w:val="0033037C"/>
    <w:rsid w:val="00330B0C"/>
    <w:rsid w:val="003316A1"/>
    <w:rsid w:val="00332636"/>
    <w:rsid w:val="003327A6"/>
    <w:rsid w:val="00332A03"/>
    <w:rsid w:val="00332DC2"/>
    <w:rsid w:val="0033300B"/>
    <w:rsid w:val="0033339F"/>
    <w:rsid w:val="0033358A"/>
    <w:rsid w:val="0033366B"/>
    <w:rsid w:val="0033373B"/>
    <w:rsid w:val="00333B54"/>
    <w:rsid w:val="003345AD"/>
    <w:rsid w:val="003352E2"/>
    <w:rsid w:val="003356F9"/>
    <w:rsid w:val="00335A2A"/>
    <w:rsid w:val="00336337"/>
    <w:rsid w:val="003372EC"/>
    <w:rsid w:val="00337552"/>
    <w:rsid w:val="00341026"/>
    <w:rsid w:val="00341C88"/>
    <w:rsid w:val="00342617"/>
    <w:rsid w:val="003427AE"/>
    <w:rsid w:val="00343400"/>
    <w:rsid w:val="00343696"/>
    <w:rsid w:val="00343845"/>
    <w:rsid w:val="003449AF"/>
    <w:rsid w:val="003454B7"/>
    <w:rsid w:val="003455CF"/>
    <w:rsid w:val="00345730"/>
    <w:rsid w:val="00345A20"/>
    <w:rsid w:val="00345BBD"/>
    <w:rsid w:val="003462C6"/>
    <w:rsid w:val="00346404"/>
    <w:rsid w:val="003468FC"/>
    <w:rsid w:val="00347016"/>
    <w:rsid w:val="003502B6"/>
    <w:rsid w:val="003507CF"/>
    <w:rsid w:val="00350AF3"/>
    <w:rsid w:val="00351843"/>
    <w:rsid w:val="00351B5C"/>
    <w:rsid w:val="00351B6D"/>
    <w:rsid w:val="00351F94"/>
    <w:rsid w:val="00352518"/>
    <w:rsid w:val="0035296F"/>
    <w:rsid w:val="00353392"/>
    <w:rsid w:val="00355576"/>
    <w:rsid w:val="00355909"/>
    <w:rsid w:val="00355C2B"/>
    <w:rsid w:val="00355D12"/>
    <w:rsid w:val="003561F1"/>
    <w:rsid w:val="003564B3"/>
    <w:rsid w:val="0035687C"/>
    <w:rsid w:val="00356D2F"/>
    <w:rsid w:val="00360661"/>
    <w:rsid w:val="003607B1"/>
    <w:rsid w:val="00360A22"/>
    <w:rsid w:val="00360D0D"/>
    <w:rsid w:val="003612A2"/>
    <w:rsid w:val="003617AA"/>
    <w:rsid w:val="00361984"/>
    <w:rsid w:val="003626FB"/>
    <w:rsid w:val="0036299D"/>
    <w:rsid w:val="00362B7B"/>
    <w:rsid w:val="00362D26"/>
    <w:rsid w:val="00362F66"/>
    <w:rsid w:val="00363CA6"/>
    <w:rsid w:val="003642D9"/>
    <w:rsid w:val="003649D2"/>
    <w:rsid w:val="00364CB9"/>
    <w:rsid w:val="00365110"/>
    <w:rsid w:val="003651FA"/>
    <w:rsid w:val="00365519"/>
    <w:rsid w:val="00365696"/>
    <w:rsid w:val="00365BFA"/>
    <w:rsid w:val="00365E15"/>
    <w:rsid w:val="003672FA"/>
    <w:rsid w:val="00367760"/>
    <w:rsid w:val="0037065B"/>
    <w:rsid w:val="00370BD9"/>
    <w:rsid w:val="00370E4B"/>
    <w:rsid w:val="003717A1"/>
    <w:rsid w:val="00372024"/>
    <w:rsid w:val="00372AB9"/>
    <w:rsid w:val="00372EC3"/>
    <w:rsid w:val="003739B6"/>
    <w:rsid w:val="00373B99"/>
    <w:rsid w:val="00373EB9"/>
    <w:rsid w:val="003745FC"/>
    <w:rsid w:val="00374A72"/>
    <w:rsid w:val="00374AB4"/>
    <w:rsid w:val="00374CA1"/>
    <w:rsid w:val="00374F97"/>
    <w:rsid w:val="003753A7"/>
    <w:rsid w:val="00375B5A"/>
    <w:rsid w:val="00375EB9"/>
    <w:rsid w:val="003768C0"/>
    <w:rsid w:val="00376D22"/>
    <w:rsid w:val="00377203"/>
    <w:rsid w:val="00377359"/>
    <w:rsid w:val="0037765F"/>
    <w:rsid w:val="003777D1"/>
    <w:rsid w:val="00377AAE"/>
    <w:rsid w:val="00377D6B"/>
    <w:rsid w:val="00377D92"/>
    <w:rsid w:val="00377DA8"/>
    <w:rsid w:val="00377E78"/>
    <w:rsid w:val="00380BA4"/>
    <w:rsid w:val="00380D11"/>
    <w:rsid w:val="00380D45"/>
    <w:rsid w:val="00381910"/>
    <w:rsid w:val="003821E8"/>
    <w:rsid w:val="003822FC"/>
    <w:rsid w:val="003824BC"/>
    <w:rsid w:val="00382749"/>
    <w:rsid w:val="003829A8"/>
    <w:rsid w:val="00383253"/>
    <w:rsid w:val="0038339A"/>
    <w:rsid w:val="0038372A"/>
    <w:rsid w:val="00383DAC"/>
    <w:rsid w:val="00385277"/>
    <w:rsid w:val="00385BAC"/>
    <w:rsid w:val="00385DC1"/>
    <w:rsid w:val="00385F20"/>
    <w:rsid w:val="00386823"/>
    <w:rsid w:val="00386935"/>
    <w:rsid w:val="00386B9E"/>
    <w:rsid w:val="0038719F"/>
    <w:rsid w:val="003876BC"/>
    <w:rsid w:val="00387840"/>
    <w:rsid w:val="0038798C"/>
    <w:rsid w:val="003902EF"/>
    <w:rsid w:val="003905CC"/>
    <w:rsid w:val="003909BC"/>
    <w:rsid w:val="00390A25"/>
    <w:rsid w:val="00390E83"/>
    <w:rsid w:val="00390F34"/>
    <w:rsid w:val="00391505"/>
    <w:rsid w:val="00391540"/>
    <w:rsid w:val="00391BC5"/>
    <w:rsid w:val="00391EA4"/>
    <w:rsid w:val="003930A1"/>
    <w:rsid w:val="0039326C"/>
    <w:rsid w:val="0039355E"/>
    <w:rsid w:val="003936B9"/>
    <w:rsid w:val="003938FC"/>
    <w:rsid w:val="00393CEC"/>
    <w:rsid w:val="00393FC3"/>
    <w:rsid w:val="00394130"/>
    <w:rsid w:val="003941FC"/>
    <w:rsid w:val="00394688"/>
    <w:rsid w:val="00394DD5"/>
    <w:rsid w:val="00395AF0"/>
    <w:rsid w:val="00395C39"/>
    <w:rsid w:val="00395DE9"/>
    <w:rsid w:val="00396C9B"/>
    <w:rsid w:val="0039705A"/>
    <w:rsid w:val="00397BF5"/>
    <w:rsid w:val="00397FEB"/>
    <w:rsid w:val="003A0569"/>
    <w:rsid w:val="003A08DD"/>
    <w:rsid w:val="003A13F2"/>
    <w:rsid w:val="003A1534"/>
    <w:rsid w:val="003A1A5D"/>
    <w:rsid w:val="003A2138"/>
    <w:rsid w:val="003A30DA"/>
    <w:rsid w:val="003A3171"/>
    <w:rsid w:val="003A33CC"/>
    <w:rsid w:val="003A4060"/>
    <w:rsid w:val="003A4065"/>
    <w:rsid w:val="003A451E"/>
    <w:rsid w:val="003A4745"/>
    <w:rsid w:val="003A5F59"/>
    <w:rsid w:val="003A6249"/>
    <w:rsid w:val="003A62CF"/>
    <w:rsid w:val="003A6944"/>
    <w:rsid w:val="003A6DEB"/>
    <w:rsid w:val="003A764B"/>
    <w:rsid w:val="003A78EF"/>
    <w:rsid w:val="003A7904"/>
    <w:rsid w:val="003A7ABA"/>
    <w:rsid w:val="003A7ADD"/>
    <w:rsid w:val="003B02BA"/>
    <w:rsid w:val="003B060F"/>
    <w:rsid w:val="003B0F16"/>
    <w:rsid w:val="003B1001"/>
    <w:rsid w:val="003B1376"/>
    <w:rsid w:val="003B1497"/>
    <w:rsid w:val="003B183D"/>
    <w:rsid w:val="003B2173"/>
    <w:rsid w:val="003B2D10"/>
    <w:rsid w:val="003B328C"/>
    <w:rsid w:val="003B3681"/>
    <w:rsid w:val="003B37F6"/>
    <w:rsid w:val="003B382C"/>
    <w:rsid w:val="003B3A77"/>
    <w:rsid w:val="003B3FA0"/>
    <w:rsid w:val="003B45C3"/>
    <w:rsid w:val="003B46FB"/>
    <w:rsid w:val="003B4A1B"/>
    <w:rsid w:val="003B4F79"/>
    <w:rsid w:val="003B51B4"/>
    <w:rsid w:val="003B5598"/>
    <w:rsid w:val="003B5924"/>
    <w:rsid w:val="003B5AF0"/>
    <w:rsid w:val="003B732E"/>
    <w:rsid w:val="003B7991"/>
    <w:rsid w:val="003B7AF7"/>
    <w:rsid w:val="003C0200"/>
    <w:rsid w:val="003C0514"/>
    <w:rsid w:val="003C1C77"/>
    <w:rsid w:val="003C2089"/>
    <w:rsid w:val="003C2CE8"/>
    <w:rsid w:val="003C31D3"/>
    <w:rsid w:val="003C3554"/>
    <w:rsid w:val="003C395C"/>
    <w:rsid w:val="003C42FA"/>
    <w:rsid w:val="003C4AA5"/>
    <w:rsid w:val="003C4D5F"/>
    <w:rsid w:val="003C4F3A"/>
    <w:rsid w:val="003C583F"/>
    <w:rsid w:val="003C586E"/>
    <w:rsid w:val="003C66FB"/>
    <w:rsid w:val="003C6844"/>
    <w:rsid w:val="003C6B1A"/>
    <w:rsid w:val="003C6E27"/>
    <w:rsid w:val="003C77A8"/>
    <w:rsid w:val="003C7EAF"/>
    <w:rsid w:val="003D0EE1"/>
    <w:rsid w:val="003D148A"/>
    <w:rsid w:val="003D1516"/>
    <w:rsid w:val="003D177C"/>
    <w:rsid w:val="003D19BA"/>
    <w:rsid w:val="003D1FBA"/>
    <w:rsid w:val="003D2316"/>
    <w:rsid w:val="003D23F7"/>
    <w:rsid w:val="003D244D"/>
    <w:rsid w:val="003D252B"/>
    <w:rsid w:val="003D27ED"/>
    <w:rsid w:val="003D3269"/>
    <w:rsid w:val="003D3CBB"/>
    <w:rsid w:val="003D3D57"/>
    <w:rsid w:val="003D4262"/>
    <w:rsid w:val="003D4DCC"/>
    <w:rsid w:val="003D4E93"/>
    <w:rsid w:val="003D5BF7"/>
    <w:rsid w:val="003D5E9C"/>
    <w:rsid w:val="003D62C3"/>
    <w:rsid w:val="003D6781"/>
    <w:rsid w:val="003D777D"/>
    <w:rsid w:val="003D7857"/>
    <w:rsid w:val="003E0269"/>
    <w:rsid w:val="003E04E1"/>
    <w:rsid w:val="003E0964"/>
    <w:rsid w:val="003E1FE4"/>
    <w:rsid w:val="003E2B2C"/>
    <w:rsid w:val="003E3502"/>
    <w:rsid w:val="003E3688"/>
    <w:rsid w:val="003E376F"/>
    <w:rsid w:val="003E575D"/>
    <w:rsid w:val="003E697A"/>
    <w:rsid w:val="003E6C13"/>
    <w:rsid w:val="003E6C98"/>
    <w:rsid w:val="003E7781"/>
    <w:rsid w:val="003E7879"/>
    <w:rsid w:val="003E7FFB"/>
    <w:rsid w:val="003F002A"/>
    <w:rsid w:val="003F131C"/>
    <w:rsid w:val="003F185B"/>
    <w:rsid w:val="003F1D71"/>
    <w:rsid w:val="003F2679"/>
    <w:rsid w:val="003F33E2"/>
    <w:rsid w:val="003F35A9"/>
    <w:rsid w:val="003F3A74"/>
    <w:rsid w:val="003F44EB"/>
    <w:rsid w:val="003F4EB2"/>
    <w:rsid w:val="003F4F0F"/>
    <w:rsid w:val="003F5F09"/>
    <w:rsid w:val="003F767B"/>
    <w:rsid w:val="00400056"/>
    <w:rsid w:val="0040029C"/>
    <w:rsid w:val="004002BE"/>
    <w:rsid w:val="00400555"/>
    <w:rsid w:val="00401334"/>
    <w:rsid w:val="004019F2"/>
    <w:rsid w:val="00401BEA"/>
    <w:rsid w:val="004023A6"/>
    <w:rsid w:val="00402CB4"/>
    <w:rsid w:val="00402D26"/>
    <w:rsid w:val="00402D68"/>
    <w:rsid w:val="004032DF"/>
    <w:rsid w:val="0040419F"/>
    <w:rsid w:val="00404264"/>
    <w:rsid w:val="0040481D"/>
    <w:rsid w:val="00405838"/>
    <w:rsid w:val="004058AF"/>
    <w:rsid w:val="004073CB"/>
    <w:rsid w:val="004079F8"/>
    <w:rsid w:val="004104FD"/>
    <w:rsid w:val="00410618"/>
    <w:rsid w:val="00410B0B"/>
    <w:rsid w:val="00410E40"/>
    <w:rsid w:val="00411079"/>
    <w:rsid w:val="0041176D"/>
    <w:rsid w:val="00411D37"/>
    <w:rsid w:val="0041217B"/>
    <w:rsid w:val="00413C35"/>
    <w:rsid w:val="00414591"/>
    <w:rsid w:val="00414747"/>
    <w:rsid w:val="0041484D"/>
    <w:rsid w:val="00414A4A"/>
    <w:rsid w:val="004151C2"/>
    <w:rsid w:val="004154F6"/>
    <w:rsid w:val="004161CE"/>
    <w:rsid w:val="004166AA"/>
    <w:rsid w:val="00416A4E"/>
    <w:rsid w:val="00416AC2"/>
    <w:rsid w:val="00416EF5"/>
    <w:rsid w:val="0041720E"/>
    <w:rsid w:val="0041735B"/>
    <w:rsid w:val="004173B8"/>
    <w:rsid w:val="0042031B"/>
    <w:rsid w:val="00420C63"/>
    <w:rsid w:val="00421776"/>
    <w:rsid w:val="00421C8D"/>
    <w:rsid w:val="00421CF0"/>
    <w:rsid w:val="00421DF1"/>
    <w:rsid w:val="00423068"/>
    <w:rsid w:val="004232FD"/>
    <w:rsid w:val="00423EF3"/>
    <w:rsid w:val="00424061"/>
    <w:rsid w:val="004244E1"/>
    <w:rsid w:val="00424A4B"/>
    <w:rsid w:val="004250AF"/>
    <w:rsid w:val="0042517A"/>
    <w:rsid w:val="00425A0F"/>
    <w:rsid w:val="00425B98"/>
    <w:rsid w:val="0042690C"/>
    <w:rsid w:val="0042751F"/>
    <w:rsid w:val="00430191"/>
    <w:rsid w:val="00430354"/>
    <w:rsid w:val="004310D6"/>
    <w:rsid w:val="004318D4"/>
    <w:rsid w:val="00431B26"/>
    <w:rsid w:val="00431BE4"/>
    <w:rsid w:val="00431CF3"/>
    <w:rsid w:val="00432774"/>
    <w:rsid w:val="00432C87"/>
    <w:rsid w:val="00432E45"/>
    <w:rsid w:val="0043337C"/>
    <w:rsid w:val="00434768"/>
    <w:rsid w:val="004359AC"/>
    <w:rsid w:val="004359E2"/>
    <w:rsid w:val="00435F5C"/>
    <w:rsid w:val="00436653"/>
    <w:rsid w:val="00436C8F"/>
    <w:rsid w:val="00436FAA"/>
    <w:rsid w:val="0043710C"/>
    <w:rsid w:val="00437427"/>
    <w:rsid w:val="00437559"/>
    <w:rsid w:val="004379F4"/>
    <w:rsid w:val="004403A8"/>
    <w:rsid w:val="004404AB"/>
    <w:rsid w:val="004405E7"/>
    <w:rsid w:val="004405F3"/>
    <w:rsid w:val="00440C04"/>
    <w:rsid w:val="004411A4"/>
    <w:rsid w:val="0044143E"/>
    <w:rsid w:val="00441A99"/>
    <w:rsid w:val="00442B95"/>
    <w:rsid w:val="00443976"/>
    <w:rsid w:val="00444276"/>
    <w:rsid w:val="00444445"/>
    <w:rsid w:val="004449FA"/>
    <w:rsid w:val="00445949"/>
    <w:rsid w:val="00445965"/>
    <w:rsid w:val="00445D10"/>
    <w:rsid w:val="00446307"/>
    <w:rsid w:val="004466E7"/>
    <w:rsid w:val="00446AB3"/>
    <w:rsid w:val="0044707C"/>
    <w:rsid w:val="004471B2"/>
    <w:rsid w:val="0044724C"/>
    <w:rsid w:val="00447693"/>
    <w:rsid w:val="00447BE4"/>
    <w:rsid w:val="00450238"/>
    <w:rsid w:val="00450657"/>
    <w:rsid w:val="00450E08"/>
    <w:rsid w:val="00450FBF"/>
    <w:rsid w:val="0045115F"/>
    <w:rsid w:val="00451242"/>
    <w:rsid w:val="00451D82"/>
    <w:rsid w:val="00452096"/>
    <w:rsid w:val="00453398"/>
    <w:rsid w:val="004538E8"/>
    <w:rsid w:val="00453E89"/>
    <w:rsid w:val="004544C0"/>
    <w:rsid w:val="004556A8"/>
    <w:rsid w:val="004559AF"/>
    <w:rsid w:val="00455A83"/>
    <w:rsid w:val="004569C8"/>
    <w:rsid w:val="004569D8"/>
    <w:rsid w:val="00457733"/>
    <w:rsid w:val="00457D49"/>
    <w:rsid w:val="00460A52"/>
    <w:rsid w:val="00460D56"/>
    <w:rsid w:val="00460EA5"/>
    <w:rsid w:val="00461067"/>
    <w:rsid w:val="004612FE"/>
    <w:rsid w:val="00462D3B"/>
    <w:rsid w:val="00463AA2"/>
    <w:rsid w:val="00464A02"/>
    <w:rsid w:val="00464D38"/>
    <w:rsid w:val="004652BF"/>
    <w:rsid w:val="004653F4"/>
    <w:rsid w:val="0046554A"/>
    <w:rsid w:val="00465707"/>
    <w:rsid w:val="004666F7"/>
    <w:rsid w:val="00466716"/>
    <w:rsid w:val="00466DA7"/>
    <w:rsid w:val="00467031"/>
    <w:rsid w:val="00467380"/>
    <w:rsid w:val="0046767F"/>
    <w:rsid w:val="004676AA"/>
    <w:rsid w:val="0046777C"/>
    <w:rsid w:val="0047040C"/>
    <w:rsid w:val="0047174A"/>
    <w:rsid w:val="00471816"/>
    <w:rsid w:val="00471874"/>
    <w:rsid w:val="00471DB6"/>
    <w:rsid w:val="00471EE9"/>
    <w:rsid w:val="00471FC1"/>
    <w:rsid w:val="00472224"/>
    <w:rsid w:val="00472340"/>
    <w:rsid w:val="004724E5"/>
    <w:rsid w:val="004732EE"/>
    <w:rsid w:val="00473845"/>
    <w:rsid w:val="00474F99"/>
    <w:rsid w:val="004750F8"/>
    <w:rsid w:val="00475305"/>
    <w:rsid w:val="0047549C"/>
    <w:rsid w:val="00475B51"/>
    <w:rsid w:val="00476ADC"/>
    <w:rsid w:val="00476D52"/>
    <w:rsid w:val="00477001"/>
    <w:rsid w:val="00477422"/>
    <w:rsid w:val="004776D8"/>
    <w:rsid w:val="00477C88"/>
    <w:rsid w:val="00477CE1"/>
    <w:rsid w:val="00480330"/>
    <w:rsid w:val="00480CCD"/>
    <w:rsid w:val="00480ED4"/>
    <w:rsid w:val="00482220"/>
    <w:rsid w:val="0048265D"/>
    <w:rsid w:val="00482667"/>
    <w:rsid w:val="004829E9"/>
    <w:rsid w:val="00482EB8"/>
    <w:rsid w:val="00483B87"/>
    <w:rsid w:val="00484CB9"/>
    <w:rsid w:val="00484DDE"/>
    <w:rsid w:val="0048515B"/>
    <w:rsid w:val="004851D9"/>
    <w:rsid w:val="00485E1F"/>
    <w:rsid w:val="0048617E"/>
    <w:rsid w:val="004862FA"/>
    <w:rsid w:val="00486F6A"/>
    <w:rsid w:val="00487191"/>
    <w:rsid w:val="0048795A"/>
    <w:rsid w:val="00487AB8"/>
    <w:rsid w:val="004900C3"/>
    <w:rsid w:val="00490519"/>
    <w:rsid w:val="0049131E"/>
    <w:rsid w:val="0049250D"/>
    <w:rsid w:val="004928F5"/>
    <w:rsid w:val="00492E8C"/>
    <w:rsid w:val="0049351F"/>
    <w:rsid w:val="0049473F"/>
    <w:rsid w:val="0049490D"/>
    <w:rsid w:val="00494BF3"/>
    <w:rsid w:val="00495B40"/>
    <w:rsid w:val="00496071"/>
    <w:rsid w:val="0049637D"/>
    <w:rsid w:val="00496530"/>
    <w:rsid w:val="0049663F"/>
    <w:rsid w:val="004968EC"/>
    <w:rsid w:val="00496F3C"/>
    <w:rsid w:val="00497769"/>
    <w:rsid w:val="00497B02"/>
    <w:rsid w:val="004A04AD"/>
    <w:rsid w:val="004A064E"/>
    <w:rsid w:val="004A0FC8"/>
    <w:rsid w:val="004A13EC"/>
    <w:rsid w:val="004A1A73"/>
    <w:rsid w:val="004A22AA"/>
    <w:rsid w:val="004A25D6"/>
    <w:rsid w:val="004A33F7"/>
    <w:rsid w:val="004A3C8C"/>
    <w:rsid w:val="004A40B8"/>
    <w:rsid w:val="004A40EF"/>
    <w:rsid w:val="004A46EA"/>
    <w:rsid w:val="004A47B1"/>
    <w:rsid w:val="004A4893"/>
    <w:rsid w:val="004A4C52"/>
    <w:rsid w:val="004A78BF"/>
    <w:rsid w:val="004B058A"/>
    <w:rsid w:val="004B09CE"/>
    <w:rsid w:val="004B09F2"/>
    <w:rsid w:val="004B0C5E"/>
    <w:rsid w:val="004B0EA2"/>
    <w:rsid w:val="004B1602"/>
    <w:rsid w:val="004B20F1"/>
    <w:rsid w:val="004B28C3"/>
    <w:rsid w:val="004B2A35"/>
    <w:rsid w:val="004B309B"/>
    <w:rsid w:val="004B31E0"/>
    <w:rsid w:val="004B355A"/>
    <w:rsid w:val="004B3751"/>
    <w:rsid w:val="004B407C"/>
    <w:rsid w:val="004B48E7"/>
    <w:rsid w:val="004B4912"/>
    <w:rsid w:val="004B58D6"/>
    <w:rsid w:val="004B5907"/>
    <w:rsid w:val="004B5FF6"/>
    <w:rsid w:val="004B684B"/>
    <w:rsid w:val="004B6F3D"/>
    <w:rsid w:val="004B6FAD"/>
    <w:rsid w:val="004B7B0E"/>
    <w:rsid w:val="004B7C3F"/>
    <w:rsid w:val="004C0189"/>
    <w:rsid w:val="004C02B4"/>
    <w:rsid w:val="004C0E13"/>
    <w:rsid w:val="004C12A6"/>
    <w:rsid w:val="004C13EA"/>
    <w:rsid w:val="004C1998"/>
    <w:rsid w:val="004C1F2A"/>
    <w:rsid w:val="004C2AF3"/>
    <w:rsid w:val="004C2BFE"/>
    <w:rsid w:val="004C2F08"/>
    <w:rsid w:val="004C3C08"/>
    <w:rsid w:val="004C42F8"/>
    <w:rsid w:val="004C4EE8"/>
    <w:rsid w:val="004C5067"/>
    <w:rsid w:val="004C5819"/>
    <w:rsid w:val="004C5F5A"/>
    <w:rsid w:val="004C6416"/>
    <w:rsid w:val="004C6BB0"/>
    <w:rsid w:val="004D08C4"/>
    <w:rsid w:val="004D13B8"/>
    <w:rsid w:val="004D13C1"/>
    <w:rsid w:val="004D19AD"/>
    <w:rsid w:val="004D1AC8"/>
    <w:rsid w:val="004D21CB"/>
    <w:rsid w:val="004D23FA"/>
    <w:rsid w:val="004D26B9"/>
    <w:rsid w:val="004D33A2"/>
    <w:rsid w:val="004D3638"/>
    <w:rsid w:val="004D3804"/>
    <w:rsid w:val="004D3C21"/>
    <w:rsid w:val="004D409D"/>
    <w:rsid w:val="004D470B"/>
    <w:rsid w:val="004D4A36"/>
    <w:rsid w:val="004D4B23"/>
    <w:rsid w:val="004D4CB3"/>
    <w:rsid w:val="004D4E88"/>
    <w:rsid w:val="004D5D5E"/>
    <w:rsid w:val="004D602F"/>
    <w:rsid w:val="004D7829"/>
    <w:rsid w:val="004D7CAE"/>
    <w:rsid w:val="004D7D1D"/>
    <w:rsid w:val="004D7F76"/>
    <w:rsid w:val="004E0140"/>
    <w:rsid w:val="004E030A"/>
    <w:rsid w:val="004E0414"/>
    <w:rsid w:val="004E11D2"/>
    <w:rsid w:val="004E1545"/>
    <w:rsid w:val="004E1B97"/>
    <w:rsid w:val="004E1D4D"/>
    <w:rsid w:val="004E203A"/>
    <w:rsid w:val="004E24CC"/>
    <w:rsid w:val="004E2C4E"/>
    <w:rsid w:val="004E2E79"/>
    <w:rsid w:val="004E30F9"/>
    <w:rsid w:val="004E3CD7"/>
    <w:rsid w:val="004E3D53"/>
    <w:rsid w:val="004E48C3"/>
    <w:rsid w:val="004E5B2E"/>
    <w:rsid w:val="004E61FD"/>
    <w:rsid w:val="004E737C"/>
    <w:rsid w:val="004E73BD"/>
    <w:rsid w:val="004E767B"/>
    <w:rsid w:val="004E7769"/>
    <w:rsid w:val="004E7836"/>
    <w:rsid w:val="004E7B46"/>
    <w:rsid w:val="004F037D"/>
    <w:rsid w:val="004F0544"/>
    <w:rsid w:val="004F0CE1"/>
    <w:rsid w:val="004F0CF4"/>
    <w:rsid w:val="004F0E60"/>
    <w:rsid w:val="004F0F21"/>
    <w:rsid w:val="004F105F"/>
    <w:rsid w:val="004F15D0"/>
    <w:rsid w:val="004F1B3C"/>
    <w:rsid w:val="004F2361"/>
    <w:rsid w:val="004F23BB"/>
    <w:rsid w:val="004F2C62"/>
    <w:rsid w:val="004F3D86"/>
    <w:rsid w:val="004F44D2"/>
    <w:rsid w:val="004F45AC"/>
    <w:rsid w:val="004F487B"/>
    <w:rsid w:val="004F4AA5"/>
    <w:rsid w:val="004F60E2"/>
    <w:rsid w:val="004F6294"/>
    <w:rsid w:val="004F66FC"/>
    <w:rsid w:val="004F6B78"/>
    <w:rsid w:val="004F729E"/>
    <w:rsid w:val="004F7334"/>
    <w:rsid w:val="004F7613"/>
    <w:rsid w:val="004F77FC"/>
    <w:rsid w:val="004F7B31"/>
    <w:rsid w:val="004F7C29"/>
    <w:rsid w:val="0050014B"/>
    <w:rsid w:val="0050055D"/>
    <w:rsid w:val="00500815"/>
    <w:rsid w:val="00501765"/>
    <w:rsid w:val="00501DD8"/>
    <w:rsid w:val="0050295D"/>
    <w:rsid w:val="00502D21"/>
    <w:rsid w:val="00503024"/>
    <w:rsid w:val="005033C4"/>
    <w:rsid w:val="005033CC"/>
    <w:rsid w:val="00503E31"/>
    <w:rsid w:val="00504791"/>
    <w:rsid w:val="00504CFA"/>
    <w:rsid w:val="005055B9"/>
    <w:rsid w:val="00505D70"/>
    <w:rsid w:val="00506612"/>
    <w:rsid w:val="0050688B"/>
    <w:rsid w:val="005079D7"/>
    <w:rsid w:val="00507C58"/>
    <w:rsid w:val="00510F99"/>
    <w:rsid w:val="005114A5"/>
    <w:rsid w:val="00511672"/>
    <w:rsid w:val="00511872"/>
    <w:rsid w:val="00511C41"/>
    <w:rsid w:val="0051264A"/>
    <w:rsid w:val="005146C3"/>
    <w:rsid w:val="00514D7B"/>
    <w:rsid w:val="00515328"/>
    <w:rsid w:val="00515FAA"/>
    <w:rsid w:val="005162B3"/>
    <w:rsid w:val="005162FA"/>
    <w:rsid w:val="005163AC"/>
    <w:rsid w:val="00516C67"/>
    <w:rsid w:val="00520618"/>
    <w:rsid w:val="00520A4A"/>
    <w:rsid w:val="00520B17"/>
    <w:rsid w:val="00520D60"/>
    <w:rsid w:val="00521420"/>
    <w:rsid w:val="00521613"/>
    <w:rsid w:val="00521957"/>
    <w:rsid w:val="00522501"/>
    <w:rsid w:val="00522F15"/>
    <w:rsid w:val="00522FB3"/>
    <w:rsid w:val="00523156"/>
    <w:rsid w:val="00523852"/>
    <w:rsid w:val="00523876"/>
    <w:rsid w:val="00523923"/>
    <w:rsid w:val="00523B39"/>
    <w:rsid w:val="005245E6"/>
    <w:rsid w:val="0052472C"/>
    <w:rsid w:val="00524CC9"/>
    <w:rsid w:val="0052507D"/>
    <w:rsid w:val="005251D6"/>
    <w:rsid w:val="00525549"/>
    <w:rsid w:val="005258D6"/>
    <w:rsid w:val="00525A67"/>
    <w:rsid w:val="005261F3"/>
    <w:rsid w:val="00526455"/>
    <w:rsid w:val="005265CD"/>
    <w:rsid w:val="005276FA"/>
    <w:rsid w:val="005278E5"/>
    <w:rsid w:val="005301AD"/>
    <w:rsid w:val="00530240"/>
    <w:rsid w:val="00530450"/>
    <w:rsid w:val="00530FAA"/>
    <w:rsid w:val="0053114B"/>
    <w:rsid w:val="00531321"/>
    <w:rsid w:val="00531984"/>
    <w:rsid w:val="005320CB"/>
    <w:rsid w:val="0053238C"/>
    <w:rsid w:val="00532D0D"/>
    <w:rsid w:val="00532E89"/>
    <w:rsid w:val="005331B7"/>
    <w:rsid w:val="00533D6F"/>
    <w:rsid w:val="005341BE"/>
    <w:rsid w:val="00534311"/>
    <w:rsid w:val="0053474C"/>
    <w:rsid w:val="0053492F"/>
    <w:rsid w:val="00535BFA"/>
    <w:rsid w:val="00535CE4"/>
    <w:rsid w:val="005361AE"/>
    <w:rsid w:val="00536EDB"/>
    <w:rsid w:val="005371E2"/>
    <w:rsid w:val="005379C8"/>
    <w:rsid w:val="00537D04"/>
    <w:rsid w:val="0054006D"/>
    <w:rsid w:val="00540167"/>
    <w:rsid w:val="00540704"/>
    <w:rsid w:val="0054113A"/>
    <w:rsid w:val="005417DD"/>
    <w:rsid w:val="00541885"/>
    <w:rsid w:val="005423BF"/>
    <w:rsid w:val="0054353C"/>
    <w:rsid w:val="00543ED7"/>
    <w:rsid w:val="00544201"/>
    <w:rsid w:val="0054558A"/>
    <w:rsid w:val="0054603A"/>
    <w:rsid w:val="005464A3"/>
    <w:rsid w:val="005464F4"/>
    <w:rsid w:val="005467C0"/>
    <w:rsid w:val="00546CFA"/>
    <w:rsid w:val="005471BD"/>
    <w:rsid w:val="0054720E"/>
    <w:rsid w:val="005503AB"/>
    <w:rsid w:val="005504A2"/>
    <w:rsid w:val="00550BB1"/>
    <w:rsid w:val="00550C2F"/>
    <w:rsid w:val="005517BA"/>
    <w:rsid w:val="00551A6D"/>
    <w:rsid w:val="00551F04"/>
    <w:rsid w:val="00551FDE"/>
    <w:rsid w:val="005522EC"/>
    <w:rsid w:val="005526CF"/>
    <w:rsid w:val="005546BB"/>
    <w:rsid w:val="0055563B"/>
    <w:rsid w:val="005557C1"/>
    <w:rsid w:val="005566A0"/>
    <w:rsid w:val="00556835"/>
    <w:rsid w:val="00556A91"/>
    <w:rsid w:val="00556D6E"/>
    <w:rsid w:val="00557469"/>
    <w:rsid w:val="005579DA"/>
    <w:rsid w:val="005602DC"/>
    <w:rsid w:val="00560B89"/>
    <w:rsid w:val="00561016"/>
    <w:rsid w:val="00561171"/>
    <w:rsid w:val="00561298"/>
    <w:rsid w:val="00561354"/>
    <w:rsid w:val="005614CB"/>
    <w:rsid w:val="0056179A"/>
    <w:rsid w:val="00561884"/>
    <w:rsid w:val="00561B42"/>
    <w:rsid w:val="00561CB6"/>
    <w:rsid w:val="00562318"/>
    <w:rsid w:val="00562A9A"/>
    <w:rsid w:val="00562BAE"/>
    <w:rsid w:val="00562C03"/>
    <w:rsid w:val="0056304E"/>
    <w:rsid w:val="0056330C"/>
    <w:rsid w:val="0056439D"/>
    <w:rsid w:val="005644FD"/>
    <w:rsid w:val="00564A5C"/>
    <w:rsid w:val="00565D89"/>
    <w:rsid w:val="005662F6"/>
    <w:rsid w:val="00567045"/>
    <w:rsid w:val="00570201"/>
    <w:rsid w:val="00570306"/>
    <w:rsid w:val="005707D5"/>
    <w:rsid w:val="00570860"/>
    <w:rsid w:val="00570950"/>
    <w:rsid w:val="00570D4B"/>
    <w:rsid w:val="005719F3"/>
    <w:rsid w:val="00571E8C"/>
    <w:rsid w:val="00572073"/>
    <w:rsid w:val="00572256"/>
    <w:rsid w:val="0057226C"/>
    <w:rsid w:val="00573959"/>
    <w:rsid w:val="005739C6"/>
    <w:rsid w:val="00574910"/>
    <w:rsid w:val="0057597C"/>
    <w:rsid w:val="00575CAC"/>
    <w:rsid w:val="00575D7D"/>
    <w:rsid w:val="00576072"/>
    <w:rsid w:val="005763AC"/>
    <w:rsid w:val="00576679"/>
    <w:rsid w:val="00576703"/>
    <w:rsid w:val="00576D7C"/>
    <w:rsid w:val="0057744D"/>
    <w:rsid w:val="0057757E"/>
    <w:rsid w:val="005776A3"/>
    <w:rsid w:val="00577D15"/>
    <w:rsid w:val="00580061"/>
    <w:rsid w:val="0058028C"/>
    <w:rsid w:val="00580C4D"/>
    <w:rsid w:val="005814F8"/>
    <w:rsid w:val="00581EDC"/>
    <w:rsid w:val="0058261F"/>
    <w:rsid w:val="00582CF6"/>
    <w:rsid w:val="0058396F"/>
    <w:rsid w:val="00583F9E"/>
    <w:rsid w:val="00584987"/>
    <w:rsid w:val="00584E16"/>
    <w:rsid w:val="00585719"/>
    <w:rsid w:val="00585BFA"/>
    <w:rsid w:val="0058635E"/>
    <w:rsid w:val="005864C8"/>
    <w:rsid w:val="00586BE6"/>
    <w:rsid w:val="00586F59"/>
    <w:rsid w:val="005877DE"/>
    <w:rsid w:val="0058785F"/>
    <w:rsid w:val="005903AE"/>
    <w:rsid w:val="00590579"/>
    <w:rsid w:val="005907BB"/>
    <w:rsid w:val="00590EA0"/>
    <w:rsid w:val="005912ED"/>
    <w:rsid w:val="00591927"/>
    <w:rsid w:val="0059198B"/>
    <w:rsid w:val="00591D7D"/>
    <w:rsid w:val="00592045"/>
    <w:rsid w:val="0059227C"/>
    <w:rsid w:val="005925E0"/>
    <w:rsid w:val="00592F7F"/>
    <w:rsid w:val="00592FE9"/>
    <w:rsid w:val="0059305C"/>
    <w:rsid w:val="00593254"/>
    <w:rsid w:val="00593BE5"/>
    <w:rsid w:val="0059404A"/>
    <w:rsid w:val="0059425C"/>
    <w:rsid w:val="00594536"/>
    <w:rsid w:val="005946EF"/>
    <w:rsid w:val="005949FF"/>
    <w:rsid w:val="00594A45"/>
    <w:rsid w:val="00594A81"/>
    <w:rsid w:val="00594CCC"/>
    <w:rsid w:val="00595195"/>
    <w:rsid w:val="00595708"/>
    <w:rsid w:val="00595DE1"/>
    <w:rsid w:val="00595E06"/>
    <w:rsid w:val="00596532"/>
    <w:rsid w:val="00596A43"/>
    <w:rsid w:val="00596C06"/>
    <w:rsid w:val="00597351"/>
    <w:rsid w:val="0059749B"/>
    <w:rsid w:val="005979B0"/>
    <w:rsid w:val="00597BC2"/>
    <w:rsid w:val="005A04CA"/>
    <w:rsid w:val="005A0B9B"/>
    <w:rsid w:val="005A19EF"/>
    <w:rsid w:val="005A1BEF"/>
    <w:rsid w:val="005A2895"/>
    <w:rsid w:val="005A28FC"/>
    <w:rsid w:val="005A2A0A"/>
    <w:rsid w:val="005A2AE9"/>
    <w:rsid w:val="005A2ECF"/>
    <w:rsid w:val="005A35B5"/>
    <w:rsid w:val="005A38BE"/>
    <w:rsid w:val="005A3C46"/>
    <w:rsid w:val="005A44C4"/>
    <w:rsid w:val="005A4C8F"/>
    <w:rsid w:val="005A51D4"/>
    <w:rsid w:val="005A549A"/>
    <w:rsid w:val="005A6474"/>
    <w:rsid w:val="005A64DE"/>
    <w:rsid w:val="005A6AEC"/>
    <w:rsid w:val="005A7701"/>
    <w:rsid w:val="005B0F3F"/>
    <w:rsid w:val="005B1E24"/>
    <w:rsid w:val="005B2AA4"/>
    <w:rsid w:val="005B303C"/>
    <w:rsid w:val="005B3125"/>
    <w:rsid w:val="005B3F1B"/>
    <w:rsid w:val="005B4653"/>
    <w:rsid w:val="005B4BCD"/>
    <w:rsid w:val="005B4E4F"/>
    <w:rsid w:val="005B4E94"/>
    <w:rsid w:val="005B4FE4"/>
    <w:rsid w:val="005B5C60"/>
    <w:rsid w:val="005B5F12"/>
    <w:rsid w:val="005B6470"/>
    <w:rsid w:val="005B678A"/>
    <w:rsid w:val="005B696A"/>
    <w:rsid w:val="005B6FB9"/>
    <w:rsid w:val="005B73AC"/>
    <w:rsid w:val="005B7828"/>
    <w:rsid w:val="005C08E6"/>
    <w:rsid w:val="005C1101"/>
    <w:rsid w:val="005C1721"/>
    <w:rsid w:val="005C1796"/>
    <w:rsid w:val="005C1BA5"/>
    <w:rsid w:val="005C1E23"/>
    <w:rsid w:val="005C1FC5"/>
    <w:rsid w:val="005C208E"/>
    <w:rsid w:val="005C2170"/>
    <w:rsid w:val="005C2C8E"/>
    <w:rsid w:val="005C2CBA"/>
    <w:rsid w:val="005C33F9"/>
    <w:rsid w:val="005C368E"/>
    <w:rsid w:val="005C3DD4"/>
    <w:rsid w:val="005C49A8"/>
    <w:rsid w:val="005C5211"/>
    <w:rsid w:val="005C58B4"/>
    <w:rsid w:val="005C5A78"/>
    <w:rsid w:val="005C5FEC"/>
    <w:rsid w:val="005C64DB"/>
    <w:rsid w:val="005C6A73"/>
    <w:rsid w:val="005C6CA5"/>
    <w:rsid w:val="005D0194"/>
    <w:rsid w:val="005D05E1"/>
    <w:rsid w:val="005D05F5"/>
    <w:rsid w:val="005D060F"/>
    <w:rsid w:val="005D0727"/>
    <w:rsid w:val="005D0926"/>
    <w:rsid w:val="005D0E24"/>
    <w:rsid w:val="005D12C5"/>
    <w:rsid w:val="005D2580"/>
    <w:rsid w:val="005D43CF"/>
    <w:rsid w:val="005D4AB9"/>
    <w:rsid w:val="005D4CCD"/>
    <w:rsid w:val="005D5CCF"/>
    <w:rsid w:val="005D63C0"/>
    <w:rsid w:val="005D66C4"/>
    <w:rsid w:val="005D69AE"/>
    <w:rsid w:val="005D6DC8"/>
    <w:rsid w:val="005D7779"/>
    <w:rsid w:val="005D7AC6"/>
    <w:rsid w:val="005D7D02"/>
    <w:rsid w:val="005E03B2"/>
    <w:rsid w:val="005E0400"/>
    <w:rsid w:val="005E0466"/>
    <w:rsid w:val="005E0495"/>
    <w:rsid w:val="005E04E6"/>
    <w:rsid w:val="005E13FC"/>
    <w:rsid w:val="005E14F8"/>
    <w:rsid w:val="005E2529"/>
    <w:rsid w:val="005E2C3C"/>
    <w:rsid w:val="005E31E7"/>
    <w:rsid w:val="005E35F3"/>
    <w:rsid w:val="005E3EBD"/>
    <w:rsid w:val="005E3F2C"/>
    <w:rsid w:val="005E4345"/>
    <w:rsid w:val="005E44EF"/>
    <w:rsid w:val="005E4E99"/>
    <w:rsid w:val="005E5162"/>
    <w:rsid w:val="005E516F"/>
    <w:rsid w:val="005E51E6"/>
    <w:rsid w:val="005E5348"/>
    <w:rsid w:val="005E55A7"/>
    <w:rsid w:val="005E58E0"/>
    <w:rsid w:val="005E62F1"/>
    <w:rsid w:val="005E670B"/>
    <w:rsid w:val="005E6BBE"/>
    <w:rsid w:val="005E70D3"/>
    <w:rsid w:val="005F034F"/>
    <w:rsid w:val="005F049C"/>
    <w:rsid w:val="005F06F1"/>
    <w:rsid w:val="005F0A74"/>
    <w:rsid w:val="005F0AE2"/>
    <w:rsid w:val="005F0C4C"/>
    <w:rsid w:val="005F12B7"/>
    <w:rsid w:val="005F1F1F"/>
    <w:rsid w:val="005F230D"/>
    <w:rsid w:val="005F2515"/>
    <w:rsid w:val="005F2595"/>
    <w:rsid w:val="005F2610"/>
    <w:rsid w:val="005F3940"/>
    <w:rsid w:val="005F4855"/>
    <w:rsid w:val="005F4DD0"/>
    <w:rsid w:val="005F4F5A"/>
    <w:rsid w:val="005F527C"/>
    <w:rsid w:val="005F5910"/>
    <w:rsid w:val="005F5B4E"/>
    <w:rsid w:val="005F5EB5"/>
    <w:rsid w:val="005F6D33"/>
    <w:rsid w:val="005F6D64"/>
    <w:rsid w:val="005F720D"/>
    <w:rsid w:val="005F73E0"/>
    <w:rsid w:val="005F7C0F"/>
    <w:rsid w:val="00600118"/>
    <w:rsid w:val="00601264"/>
    <w:rsid w:val="006013B4"/>
    <w:rsid w:val="00601512"/>
    <w:rsid w:val="00601C9B"/>
    <w:rsid w:val="006025F5"/>
    <w:rsid w:val="006029F2"/>
    <w:rsid w:val="00602BD7"/>
    <w:rsid w:val="006033AD"/>
    <w:rsid w:val="006037EE"/>
    <w:rsid w:val="00603BA1"/>
    <w:rsid w:val="00604439"/>
    <w:rsid w:val="0060445C"/>
    <w:rsid w:val="0060468D"/>
    <w:rsid w:val="00604767"/>
    <w:rsid w:val="00604854"/>
    <w:rsid w:val="00604B12"/>
    <w:rsid w:val="00604D0A"/>
    <w:rsid w:val="00605062"/>
    <w:rsid w:val="006054C5"/>
    <w:rsid w:val="006055C0"/>
    <w:rsid w:val="00606124"/>
    <w:rsid w:val="00606150"/>
    <w:rsid w:val="0060616E"/>
    <w:rsid w:val="00606248"/>
    <w:rsid w:val="006066D0"/>
    <w:rsid w:val="00606A12"/>
    <w:rsid w:val="00606BC5"/>
    <w:rsid w:val="006078DD"/>
    <w:rsid w:val="0060791A"/>
    <w:rsid w:val="00607F62"/>
    <w:rsid w:val="00610601"/>
    <w:rsid w:val="006108D6"/>
    <w:rsid w:val="00610970"/>
    <w:rsid w:val="00610CE0"/>
    <w:rsid w:val="00610E8F"/>
    <w:rsid w:val="0061197F"/>
    <w:rsid w:val="00611B73"/>
    <w:rsid w:val="00611C27"/>
    <w:rsid w:val="006138F3"/>
    <w:rsid w:val="00613DCF"/>
    <w:rsid w:val="00613E34"/>
    <w:rsid w:val="0061408A"/>
    <w:rsid w:val="00614DDD"/>
    <w:rsid w:val="00615EAF"/>
    <w:rsid w:val="006160E7"/>
    <w:rsid w:val="0061629E"/>
    <w:rsid w:val="006165D1"/>
    <w:rsid w:val="00616B93"/>
    <w:rsid w:val="006173BF"/>
    <w:rsid w:val="00617560"/>
    <w:rsid w:val="00620208"/>
    <w:rsid w:val="006202EB"/>
    <w:rsid w:val="006206EB"/>
    <w:rsid w:val="00620748"/>
    <w:rsid w:val="00621170"/>
    <w:rsid w:val="00621C77"/>
    <w:rsid w:val="006230E1"/>
    <w:rsid w:val="00623104"/>
    <w:rsid w:val="006234A1"/>
    <w:rsid w:val="006234B9"/>
    <w:rsid w:val="006241AE"/>
    <w:rsid w:val="00624893"/>
    <w:rsid w:val="006249F1"/>
    <w:rsid w:val="00624ADF"/>
    <w:rsid w:val="006262BF"/>
    <w:rsid w:val="006263C4"/>
    <w:rsid w:val="00626854"/>
    <w:rsid w:val="006270E9"/>
    <w:rsid w:val="00627147"/>
    <w:rsid w:val="00627C45"/>
    <w:rsid w:val="00627C9C"/>
    <w:rsid w:val="006300ED"/>
    <w:rsid w:val="00630273"/>
    <w:rsid w:val="00630B65"/>
    <w:rsid w:val="00630D58"/>
    <w:rsid w:val="0063130E"/>
    <w:rsid w:val="00631EF7"/>
    <w:rsid w:val="00632118"/>
    <w:rsid w:val="00632534"/>
    <w:rsid w:val="00632745"/>
    <w:rsid w:val="00633C54"/>
    <w:rsid w:val="006345CD"/>
    <w:rsid w:val="006347FE"/>
    <w:rsid w:val="00634E55"/>
    <w:rsid w:val="00635542"/>
    <w:rsid w:val="00635E5B"/>
    <w:rsid w:val="00636716"/>
    <w:rsid w:val="00636B3E"/>
    <w:rsid w:val="00636D41"/>
    <w:rsid w:val="0063744B"/>
    <w:rsid w:val="0063769C"/>
    <w:rsid w:val="0064044A"/>
    <w:rsid w:val="0064070B"/>
    <w:rsid w:val="00640777"/>
    <w:rsid w:val="00640D16"/>
    <w:rsid w:val="00640F54"/>
    <w:rsid w:val="0064150A"/>
    <w:rsid w:val="006417C0"/>
    <w:rsid w:val="006420D3"/>
    <w:rsid w:val="00642C7B"/>
    <w:rsid w:val="00643438"/>
    <w:rsid w:val="0064378D"/>
    <w:rsid w:val="0064396F"/>
    <w:rsid w:val="00643A48"/>
    <w:rsid w:val="0064474A"/>
    <w:rsid w:val="0064479B"/>
    <w:rsid w:val="006447FE"/>
    <w:rsid w:val="006458F6"/>
    <w:rsid w:val="00645A2B"/>
    <w:rsid w:val="00645B0E"/>
    <w:rsid w:val="00645DB2"/>
    <w:rsid w:val="00646271"/>
    <w:rsid w:val="006467A4"/>
    <w:rsid w:val="00646A87"/>
    <w:rsid w:val="00646B02"/>
    <w:rsid w:val="006471A1"/>
    <w:rsid w:val="00647770"/>
    <w:rsid w:val="00650697"/>
    <w:rsid w:val="0065094E"/>
    <w:rsid w:val="00651BE5"/>
    <w:rsid w:val="00652077"/>
    <w:rsid w:val="0065241A"/>
    <w:rsid w:val="006524F2"/>
    <w:rsid w:val="0065251F"/>
    <w:rsid w:val="00652B2F"/>
    <w:rsid w:val="006530DD"/>
    <w:rsid w:val="0065335A"/>
    <w:rsid w:val="006540FC"/>
    <w:rsid w:val="00654C87"/>
    <w:rsid w:val="0065509F"/>
    <w:rsid w:val="00655B87"/>
    <w:rsid w:val="00655CD0"/>
    <w:rsid w:val="00655D08"/>
    <w:rsid w:val="00656505"/>
    <w:rsid w:val="00656AA2"/>
    <w:rsid w:val="00656EF5"/>
    <w:rsid w:val="00657039"/>
    <w:rsid w:val="006573AC"/>
    <w:rsid w:val="00657CCD"/>
    <w:rsid w:val="00657F23"/>
    <w:rsid w:val="0066023D"/>
    <w:rsid w:val="00660562"/>
    <w:rsid w:val="00660D9C"/>
    <w:rsid w:val="006613E8"/>
    <w:rsid w:val="0066148D"/>
    <w:rsid w:val="0066163C"/>
    <w:rsid w:val="00661ECA"/>
    <w:rsid w:val="00662A99"/>
    <w:rsid w:val="00663307"/>
    <w:rsid w:val="00664ED6"/>
    <w:rsid w:val="00664F00"/>
    <w:rsid w:val="00665024"/>
    <w:rsid w:val="006658EB"/>
    <w:rsid w:val="00666243"/>
    <w:rsid w:val="00666524"/>
    <w:rsid w:val="0066656D"/>
    <w:rsid w:val="006666BD"/>
    <w:rsid w:val="00666905"/>
    <w:rsid w:val="00666A5E"/>
    <w:rsid w:val="00667149"/>
    <w:rsid w:val="006672D8"/>
    <w:rsid w:val="00667B40"/>
    <w:rsid w:val="006701E5"/>
    <w:rsid w:val="0067093D"/>
    <w:rsid w:val="006711F6"/>
    <w:rsid w:val="00671327"/>
    <w:rsid w:val="0067139A"/>
    <w:rsid w:val="00671AD4"/>
    <w:rsid w:val="00671DEC"/>
    <w:rsid w:val="00671F7D"/>
    <w:rsid w:val="0067220A"/>
    <w:rsid w:val="00672938"/>
    <w:rsid w:val="00672940"/>
    <w:rsid w:val="00672B5A"/>
    <w:rsid w:val="00672BC7"/>
    <w:rsid w:val="006733D9"/>
    <w:rsid w:val="00673C21"/>
    <w:rsid w:val="00673D96"/>
    <w:rsid w:val="00673DC6"/>
    <w:rsid w:val="006746E0"/>
    <w:rsid w:val="00674E4D"/>
    <w:rsid w:val="0067599F"/>
    <w:rsid w:val="00677032"/>
    <w:rsid w:val="00677035"/>
    <w:rsid w:val="006772CD"/>
    <w:rsid w:val="0067740A"/>
    <w:rsid w:val="00677853"/>
    <w:rsid w:val="00677A5F"/>
    <w:rsid w:val="00680765"/>
    <w:rsid w:val="006810ED"/>
    <w:rsid w:val="0068126F"/>
    <w:rsid w:val="006816CF"/>
    <w:rsid w:val="00681712"/>
    <w:rsid w:val="006821D8"/>
    <w:rsid w:val="00682429"/>
    <w:rsid w:val="00682541"/>
    <w:rsid w:val="00682889"/>
    <w:rsid w:val="00683005"/>
    <w:rsid w:val="006837EB"/>
    <w:rsid w:val="006841F4"/>
    <w:rsid w:val="0068460D"/>
    <w:rsid w:val="00684A11"/>
    <w:rsid w:val="00684BAF"/>
    <w:rsid w:val="00685D8D"/>
    <w:rsid w:val="006869D9"/>
    <w:rsid w:val="0068785B"/>
    <w:rsid w:val="006879AE"/>
    <w:rsid w:val="00687D0F"/>
    <w:rsid w:val="00690229"/>
    <w:rsid w:val="00690724"/>
    <w:rsid w:val="0069089A"/>
    <w:rsid w:val="006911F7"/>
    <w:rsid w:val="00691F3D"/>
    <w:rsid w:val="0069201B"/>
    <w:rsid w:val="006925C3"/>
    <w:rsid w:val="006928B3"/>
    <w:rsid w:val="006930E0"/>
    <w:rsid w:val="006935BF"/>
    <w:rsid w:val="0069381D"/>
    <w:rsid w:val="00694061"/>
    <w:rsid w:val="0069462D"/>
    <w:rsid w:val="00694998"/>
    <w:rsid w:val="00694EB7"/>
    <w:rsid w:val="00695818"/>
    <w:rsid w:val="00696963"/>
    <w:rsid w:val="00696A32"/>
    <w:rsid w:val="00696DE0"/>
    <w:rsid w:val="00696E14"/>
    <w:rsid w:val="0069733D"/>
    <w:rsid w:val="0069760E"/>
    <w:rsid w:val="0069767D"/>
    <w:rsid w:val="00697EDC"/>
    <w:rsid w:val="006A068B"/>
    <w:rsid w:val="006A0713"/>
    <w:rsid w:val="006A1722"/>
    <w:rsid w:val="006A192E"/>
    <w:rsid w:val="006A2662"/>
    <w:rsid w:val="006A26C3"/>
    <w:rsid w:val="006A27F0"/>
    <w:rsid w:val="006A2F09"/>
    <w:rsid w:val="006A30DB"/>
    <w:rsid w:val="006A30EC"/>
    <w:rsid w:val="006A3324"/>
    <w:rsid w:val="006A33B9"/>
    <w:rsid w:val="006A3E66"/>
    <w:rsid w:val="006A451C"/>
    <w:rsid w:val="006A49CF"/>
    <w:rsid w:val="006A51D9"/>
    <w:rsid w:val="006A5865"/>
    <w:rsid w:val="006A5999"/>
    <w:rsid w:val="006A6303"/>
    <w:rsid w:val="006A6884"/>
    <w:rsid w:val="006A6A3D"/>
    <w:rsid w:val="006A7712"/>
    <w:rsid w:val="006B01C4"/>
    <w:rsid w:val="006B0BD4"/>
    <w:rsid w:val="006B1BA1"/>
    <w:rsid w:val="006B1E0F"/>
    <w:rsid w:val="006B2597"/>
    <w:rsid w:val="006B2EA2"/>
    <w:rsid w:val="006B307E"/>
    <w:rsid w:val="006B32ED"/>
    <w:rsid w:val="006B381B"/>
    <w:rsid w:val="006B40EA"/>
    <w:rsid w:val="006B4356"/>
    <w:rsid w:val="006B4556"/>
    <w:rsid w:val="006B4711"/>
    <w:rsid w:val="006B597C"/>
    <w:rsid w:val="006B5B1F"/>
    <w:rsid w:val="006B6C35"/>
    <w:rsid w:val="006B7B6F"/>
    <w:rsid w:val="006B7E95"/>
    <w:rsid w:val="006C1077"/>
    <w:rsid w:val="006C1232"/>
    <w:rsid w:val="006C209F"/>
    <w:rsid w:val="006C22CB"/>
    <w:rsid w:val="006C3998"/>
    <w:rsid w:val="006C3EDF"/>
    <w:rsid w:val="006C41A2"/>
    <w:rsid w:val="006C469E"/>
    <w:rsid w:val="006C4A40"/>
    <w:rsid w:val="006C5035"/>
    <w:rsid w:val="006C50E7"/>
    <w:rsid w:val="006C57E1"/>
    <w:rsid w:val="006C587C"/>
    <w:rsid w:val="006C5A1F"/>
    <w:rsid w:val="006C634B"/>
    <w:rsid w:val="006C7C16"/>
    <w:rsid w:val="006D08BE"/>
    <w:rsid w:val="006D0E5F"/>
    <w:rsid w:val="006D0F88"/>
    <w:rsid w:val="006D1209"/>
    <w:rsid w:val="006D175F"/>
    <w:rsid w:val="006D1AD2"/>
    <w:rsid w:val="006D1CF9"/>
    <w:rsid w:val="006D23AF"/>
    <w:rsid w:val="006D328E"/>
    <w:rsid w:val="006D336D"/>
    <w:rsid w:val="006D45AA"/>
    <w:rsid w:val="006D65E8"/>
    <w:rsid w:val="006D668A"/>
    <w:rsid w:val="006D68AE"/>
    <w:rsid w:val="006D6F9D"/>
    <w:rsid w:val="006D72CC"/>
    <w:rsid w:val="006D7C02"/>
    <w:rsid w:val="006E0506"/>
    <w:rsid w:val="006E0AB8"/>
    <w:rsid w:val="006E0CF2"/>
    <w:rsid w:val="006E1868"/>
    <w:rsid w:val="006E1CA0"/>
    <w:rsid w:val="006E1CC0"/>
    <w:rsid w:val="006E262D"/>
    <w:rsid w:val="006E292A"/>
    <w:rsid w:val="006E2A7E"/>
    <w:rsid w:val="006E2AB6"/>
    <w:rsid w:val="006E2F00"/>
    <w:rsid w:val="006E4886"/>
    <w:rsid w:val="006E4AA4"/>
    <w:rsid w:val="006E4BC1"/>
    <w:rsid w:val="006E4FDD"/>
    <w:rsid w:val="006E5154"/>
    <w:rsid w:val="006E521D"/>
    <w:rsid w:val="006E55D7"/>
    <w:rsid w:val="006E639B"/>
    <w:rsid w:val="006E63EC"/>
    <w:rsid w:val="006E6F12"/>
    <w:rsid w:val="006E7A35"/>
    <w:rsid w:val="006E7D2A"/>
    <w:rsid w:val="006F055F"/>
    <w:rsid w:val="006F07F2"/>
    <w:rsid w:val="006F0804"/>
    <w:rsid w:val="006F1259"/>
    <w:rsid w:val="006F1DBD"/>
    <w:rsid w:val="006F2ADB"/>
    <w:rsid w:val="006F3175"/>
    <w:rsid w:val="006F32D0"/>
    <w:rsid w:val="006F330E"/>
    <w:rsid w:val="006F3544"/>
    <w:rsid w:val="006F3A7D"/>
    <w:rsid w:val="006F441D"/>
    <w:rsid w:val="006F4BB4"/>
    <w:rsid w:val="006F6BC4"/>
    <w:rsid w:val="006F6CE7"/>
    <w:rsid w:val="006F7445"/>
    <w:rsid w:val="006F7BAE"/>
    <w:rsid w:val="006F7C33"/>
    <w:rsid w:val="00700027"/>
    <w:rsid w:val="0070011C"/>
    <w:rsid w:val="0070042E"/>
    <w:rsid w:val="00700E0A"/>
    <w:rsid w:val="007013CE"/>
    <w:rsid w:val="0070165D"/>
    <w:rsid w:val="00702520"/>
    <w:rsid w:val="00702958"/>
    <w:rsid w:val="00702D57"/>
    <w:rsid w:val="00702FC9"/>
    <w:rsid w:val="007031D4"/>
    <w:rsid w:val="00703D08"/>
    <w:rsid w:val="00703D45"/>
    <w:rsid w:val="00704480"/>
    <w:rsid w:val="00704AEF"/>
    <w:rsid w:val="00704CE4"/>
    <w:rsid w:val="00704E2A"/>
    <w:rsid w:val="00704F42"/>
    <w:rsid w:val="007054FB"/>
    <w:rsid w:val="00705786"/>
    <w:rsid w:val="007057EE"/>
    <w:rsid w:val="00705B31"/>
    <w:rsid w:val="00705CFA"/>
    <w:rsid w:val="0070733D"/>
    <w:rsid w:val="0070790C"/>
    <w:rsid w:val="007101BE"/>
    <w:rsid w:val="007103A8"/>
    <w:rsid w:val="00710B62"/>
    <w:rsid w:val="0071137A"/>
    <w:rsid w:val="00712348"/>
    <w:rsid w:val="00712AD0"/>
    <w:rsid w:val="00713D26"/>
    <w:rsid w:val="00714146"/>
    <w:rsid w:val="007141B2"/>
    <w:rsid w:val="0071442F"/>
    <w:rsid w:val="00715829"/>
    <w:rsid w:val="007158B8"/>
    <w:rsid w:val="00715A7F"/>
    <w:rsid w:val="007166AC"/>
    <w:rsid w:val="00716834"/>
    <w:rsid w:val="00717196"/>
    <w:rsid w:val="00717455"/>
    <w:rsid w:val="00717D3E"/>
    <w:rsid w:val="00717FD6"/>
    <w:rsid w:val="00720094"/>
    <w:rsid w:val="00720F8D"/>
    <w:rsid w:val="00721499"/>
    <w:rsid w:val="00721881"/>
    <w:rsid w:val="00721BD0"/>
    <w:rsid w:val="00721F78"/>
    <w:rsid w:val="0072225B"/>
    <w:rsid w:val="0072310F"/>
    <w:rsid w:val="007232F1"/>
    <w:rsid w:val="0072376E"/>
    <w:rsid w:val="00723A61"/>
    <w:rsid w:val="00723B56"/>
    <w:rsid w:val="00724303"/>
    <w:rsid w:val="00724444"/>
    <w:rsid w:val="00725145"/>
    <w:rsid w:val="00725B0A"/>
    <w:rsid w:val="0072652D"/>
    <w:rsid w:val="00727001"/>
    <w:rsid w:val="007273AF"/>
    <w:rsid w:val="00727B26"/>
    <w:rsid w:val="00730289"/>
    <w:rsid w:val="00730B75"/>
    <w:rsid w:val="00730F6E"/>
    <w:rsid w:val="00731094"/>
    <w:rsid w:val="0073110C"/>
    <w:rsid w:val="007314E6"/>
    <w:rsid w:val="007319E8"/>
    <w:rsid w:val="00731A0F"/>
    <w:rsid w:val="00731CBE"/>
    <w:rsid w:val="00731FA2"/>
    <w:rsid w:val="00732102"/>
    <w:rsid w:val="00732140"/>
    <w:rsid w:val="00732573"/>
    <w:rsid w:val="007325E7"/>
    <w:rsid w:val="00732715"/>
    <w:rsid w:val="00732974"/>
    <w:rsid w:val="00732C83"/>
    <w:rsid w:val="00733162"/>
    <w:rsid w:val="00733655"/>
    <w:rsid w:val="00733842"/>
    <w:rsid w:val="00733DBD"/>
    <w:rsid w:val="00733EFD"/>
    <w:rsid w:val="00734118"/>
    <w:rsid w:val="0073480F"/>
    <w:rsid w:val="007350AB"/>
    <w:rsid w:val="007360EA"/>
    <w:rsid w:val="007363B2"/>
    <w:rsid w:val="007363CE"/>
    <w:rsid w:val="00736ABD"/>
    <w:rsid w:val="00736B3D"/>
    <w:rsid w:val="00737BC9"/>
    <w:rsid w:val="007402FD"/>
    <w:rsid w:val="00740339"/>
    <w:rsid w:val="00740574"/>
    <w:rsid w:val="00740F43"/>
    <w:rsid w:val="007422C5"/>
    <w:rsid w:val="00742BD8"/>
    <w:rsid w:val="00742EC2"/>
    <w:rsid w:val="00743617"/>
    <w:rsid w:val="007439D9"/>
    <w:rsid w:val="0074434E"/>
    <w:rsid w:val="0074440E"/>
    <w:rsid w:val="007445F8"/>
    <w:rsid w:val="00744723"/>
    <w:rsid w:val="00744F5F"/>
    <w:rsid w:val="007463D0"/>
    <w:rsid w:val="007465CB"/>
    <w:rsid w:val="00747C04"/>
    <w:rsid w:val="0075006F"/>
    <w:rsid w:val="0075085B"/>
    <w:rsid w:val="00750DCF"/>
    <w:rsid w:val="00750E24"/>
    <w:rsid w:val="00751176"/>
    <w:rsid w:val="00751371"/>
    <w:rsid w:val="0075174D"/>
    <w:rsid w:val="007518C5"/>
    <w:rsid w:val="00751C6A"/>
    <w:rsid w:val="007523E6"/>
    <w:rsid w:val="00753075"/>
    <w:rsid w:val="007535E4"/>
    <w:rsid w:val="00753F29"/>
    <w:rsid w:val="0075435D"/>
    <w:rsid w:val="00754784"/>
    <w:rsid w:val="00754862"/>
    <w:rsid w:val="00754A50"/>
    <w:rsid w:val="00754E4D"/>
    <w:rsid w:val="007553AC"/>
    <w:rsid w:val="007556AF"/>
    <w:rsid w:val="007557FB"/>
    <w:rsid w:val="00755A48"/>
    <w:rsid w:val="00755C90"/>
    <w:rsid w:val="0075611E"/>
    <w:rsid w:val="00756C8F"/>
    <w:rsid w:val="00756F05"/>
    <w:rsid w:val="007575F6"/>
    <w:rsid w:val="0075778F"/>
    <w:rsid w:val="00757C0B"/>
    <w:rsid w:val="00760007"/>
    <w:rsid w:val="0076043B"/>
    <w:rsid w:val="00760830"/>
    <w:rsid w:val="00760DE3"/>
    <w:rsid w:val="00760F1E"/>
    <w:rsid w:val="0076188F"/>
    <w:rsid w:val="00761B49"/>
    <w:rsid w:val="007628F2"/>
    <w:rsid w:val="00763D7B"/>
    <w:rsid w:val="00764756"/>
    <w:rsid w:val="00764FE6"/>
    <w:rsid w:val="00765313"/>
    <w:rsid w:val="0076532B"/>
    <w:rsid w:val="007657AD"/>
    <w:rsid w:val="007658F4"/>
    <w:rsid w:val="00765A56"/>
    <w:rsid w:val="00765D9E"/>
    <w:rsid w:val="00770461"/>
    <w:rsid w:val="007708EF"/>
    <w:rsid w:val="00770ADD"/>
    <w:rsid w:val="0077110D"/>
    <w:rsid w:val="00771457"/>
    <w:rsid w:val="00771959"/>
    <w:rsid w:val="00771AF4"/>
    <w:rsid w:val="00771B94"/>
    <w:rsid w:val="007722DD"/>
    <w:rsid w:val="00772DFC"/>
    <w:rsid w:val="0077377F"/>
    <w:rsid w:val="00774099"/>
    <w:rsid w:val="00774160"/>
    <w:rsid w:val="007748C9"/>
    <w:rsid w:val="00774C11"/>
    <w:rsid w:val="00774D94"/>
    <w:rsid w:val="00775516"/>
    <w:rsid w:val="00775A13"/>
    <w:rsid w:val="00776061"/>
    <w:rsid w:val="00776201"/>
    <w:rsid w:val="007762F5"/>
    <w:rsid w:val="0077667B"/>
    <w:rsid w:val="00777874"/>
    <w:rsid w:val="00777BDA"/>
    <w:rsid w:val="007805DD"/>
    <w:rsid w:val="00780977"/>
    <w:rsid w:val="00781058"/>
    <w:rsid w:val="0078118A"/>
    <w:rsid w:val="007812CD"/>
    <w:rsid w:val="00781389"/>
    <w:rsid w:val="00781553"/>
    <w:rsid w:val="007815D1"/>
    <w:rsid w:val="00781A8D"/>
    <w:rsid w:val="00781D13"/>
    <w:rsid w:val="007824AF"/>
    <w:rsid w:val="00782EE0"/>
    <w:rsid w:val="00782F90"/>
    <w:rsid w:val="0078329D"/>
    <w:rsid w:val="007835B0"/>
    <w:rsid w:val="00783676"/>
    <w:rsid w:val="00784308"/>
    <w:rsid w:val="007846CA"/>
    <w:rsid w:val="00785189"/>
    <w:rsid w:val="00786C60"/>
    <w:rsid w:val="00787D6D"/>
    <w:rsid w:val="007910EB"/>
    <w:rsid w:val="0079123A"/>
    <w:rsid w:val="00791600"/>
    <w:rsid w:val="0079191F"/>
    <w:rsid w:val="00791975"/>
    <w:rsid w:val="007922E0"/>
    <w:rsid w:val="00792848"/>
    <w:rsid w:val="007937AC"/>
    <w:rsid w:val="00793DC7"/>
    <w:rsid w:val="00793F6E"/>
    <w:rsid w:val="0079430F"/>
    <w:rsid w:val="00794515"/>
    <w:rsid w:val="0079467E"/>
    <w:rsid w:val="00794BA2"/>
    <w:rsid w:val="00794CE3"/>
    <w:rsid w:val="00794D58"/>
    <w:rsid w:val="00795180"/>
    <w:rsid w:val="00795186"/>
    <w:rsid w:val="007956DD"/>
    <w:rsid w:val="007956FD"/>
    <w:rsid w:val="007959C1"/>
    <w:rsid w:val="00795CF3"/>
    <w:rsid w:val="00795F84"/>
    <w:rsid w:val="00796A52"/>
    <w:rsid w:val="00796B1F"/>
    <w:rsid w:val="00796C35"/>
    <w:rsid w:val="0079709B"/>
    <w:rsid w:val="007A0561"/>
    <w:rsid w:val="007A09C8"/>
    <w:rsid w:val="007A10B0"/>
    <w:rsid w:val="007A169A"/>
    <w:rsid w:val="007A1AC9"/>
    <w:rsid w:val="007A20AC"/>
    <w:rsid w:val="007A219A"/>
    <w:rsid w:val="007A23DB"/>
    <w:rsid w:val="007A240D"/>
    <w:rsid w:val="007A24B8"/>
    <w:rsid w:val="007A294D"/>
    <w:rsid w:val="007A2CB6"/>
    <w:rsid w:val="007A2E0B"/>
    <w:rsid w:val="007A3009"/>
    <w:rsid w:val="007A476B"/>
    <w:rsid w:val="007A53B0"/>
    <w:rsid w:val="007A61BE"/>
    <w:rsid w:val="007A672B"/>
    <w:rsid w:val="007A6EA9"/>
    <w:rsid w:val="007A714A"/>
    <w:rsid w:val="007A740A"/>
    <w:rsid w:val="007A7E62"/>
    <w:rsid w:val="007B0085"/>
    <w:rsid w:val="007B10F5"/>
    <w:rsid w:val="007B1204"/>
    <w:rsid w:val="007B1354"/>
    <w:rsid w:val="007B14EF"/>
    <w:rsid w:val="007B20DF"/>
    <w:rsid w:val="007B29E4"/>
    <w:rsid w:val="007B2BAD"/>
    <w:rsid w:val="007B2D26"/>
    <w:rsid w:val="007B37DD"/>
    <w:rsid w:val="007B3D24"/>
    <w:rsid w:val="007B3E8B"/>
    <w:rsid w:val="007B3F69"/>
    <w:rsid w:val="007B45A6"/>
    <w:rsid w:val="007B4E55"/>
    <w:rsid w:val="007B4EC6"/>
    <w:rsid w:val="007B5398"/>
    <w:rsid w:val="007B6070"/>
    <w:rsid w:val="007B60BB"/>
    <w:rsid w:val="007B63E1"/>
    <w:rsid w:val="007B6462"/>
    <w:rsid w:val="007B6A72"/>
    <w:rsid w:val="007B7128"/>
    <w:rsid w:val="007C066F"/>
    <w:rsid w:val="007C14B5"/>
    <w:rsid w:val="007C1852"/>
    <w:rsid w:val="007C19C4"/>
    <w:rsid w:val="007C20CD"/>
    <w:rsid w:val="007C2150"/>
    <w:rsid w:val="007C27D2"/>
    <w:rsid w:val="007C2B16"/>
    <w:rsid w:val="007C2EEB"/>
    <w:rsid w:val="007C46A1"/>
    <w:rsid w:val="007C47BA"/>
    <w:rsid w:val="007C485F"/>
    <w:rsid w:val="007C4CD5"/>
    <w:rsid w:val="007C5A61"/>
    <w:rsid w:val="007D0303"/>
    <w:rsid w:val="007D04B7"/>
    <w:rsid w:val="007D09ED"/>
    <w:rsid w:val="007D0B57"/>
    <w:rsid w:val="007D1159"/>
    <w:rsid w:val="007D1DA6"/>
    <w:rsid w:val="007D26FD"/>
    <w:rsid w:val="007D2709"/>
    <w:rsid w:val="007D3A4A"/>
    <w:rsid w:val="007D3D29"/>
    <w:rsid w:val="007D4053"/>
    <w:rsid w:val="007D43BA"/>
    <w:rsid w:val="007D46B5"/>
    <w:rsid w:val="007D4750"/>
    <w:rsid w:val="007D500D"/>
    <w:rsid w:val="007D5736"/>
    <w:rsid w:val="007D7625"/>
    <w:rsid w:val="007E0531"/>
    <w:rsid w:val="007E0EEF"/>
    <w:rsid w:val="007E0FC1"/>
    <w:rsid w:val="007E13B5"/>
    <w:rsid w:val="007E151A"/>
    <w:rsid w:val="007E15EE"/>
    <w:rsid w:val="007E1D4E"/>
    <w:rsid w:val="007E2245"/>
    <w:rsid w:val="007E2305"/>
    <w:rsid w:val="007E2A3C"/>
    <w:rsid w:val="007E39CF"/>
    <w:rsid w:val="007E3A5E"/>
    <w:rsid w:val="007E4573"/>
    <w:rsid w:val="007E47C2"/>
    <w:rsid w:val="007E4BA3"/>
    <w:rsid w:val="007E4CD4"/>
    <w:rsid w:val="007E4F48"/>
    <w:rsid w:val="007E57A1"/>
    <w:rsid w:val="007E5B8B"/>
    <w:rsid w:val="007E5C4E"/>
    <w:rsid w:val="007E628C"/>
    <w:rsid w:val="007E634F"/>
    <w:rsid w:val="007E651A"/>
    <w:rsid w:val="007E6894"/>
    <w:rsid w:val="007E69C6"/>
    <w:rsid w:val="007E6B34"/>
    <w:rsid w:val="007E6C33"/>
    <w:rsid w:val="007F00BF"/>
    <w:rsid w:val="007F0591"/>
    <w:rsid w:val="007F0996"/>
    <w:rsid w:val="007F0AB7"/>
    <w:rsid w:val="007F0C7B"/>
    <w:rsid w:val="007F0F01"/>
    <w:rsid w:val="007F1943"/>
    <w:rsid w:val="007F1CAA"/>
    <w:rsid w:val="007F28E4"/>
    <w:rsid w:val="007F290C"/>
    <w:rsid w:val="007F2BE9"/>
    <w:rsid w:val="007F2C9C"/>
    <w:rsid w:val="007F3B9F"/>
    <w:rsid w:val="007F3E83"/>
    <w:rsid w:val="007F4466"/>
    <w:rsid w:val="007F4579"/>
    <w:rsid w:val="007F50F6"/>
    <w:rsid w:val="007F5BEE"/>
    <w:rsid w:val="007F5CB5"/>
    <w:rsid w:val="007F5F59"/>
    <w:rsid w:val="007F6331"/>
    <w:rsid w:val="007F710A"/>
    <w:rsid w:val="007F7C77"/>
    <w:rsid w:val="008003C6"/>
    <w:rsid w:val="00801397"/>
    <w:rsid w:val="00801834"/>
    <w:rsid w:val="00801EFE"/>
    <w:rsid w:val="00802346"/>
    <w:rsid w:val="00802404"/>
    <w:rsid w:val="00802477"/>
    <w:rsid w:val="008024FE"/>
    <w:rsid w:val="00802966"/>
    <w:rsid w:val="00802A08"/>
    <w:rsid w:val="00802E97"/>
    <w:rsid w:val="008030E3"/>
    <w:rsid w:val="00803445"/>
    <w:rsid w:val="00803FBA"/>
    <w:rsid w:val="00804463"/>
    <w:rsid w:val="00804AC4"/>
    <w:rsid w:val="00804DFA"/>
    <w:rsid w:val="00805029"/>
    <w:rsid w:val="0080506D"/>
    <w:rsid w:val="0080535B"/>
    <w:rsid w:val="00806453"/>
    <w:rsid w:val="0080660A"/>
    <w:rsid w:val="008067C2"/>
    <w:rsid w:val="00807094"/>
    <w:rsid w:val="008076C6"/>
    <w:rsid w:val="008078E5"/>
    <w:rsid w:val="00807B8B"/>
    <w:rsid w:val="00807CD4"/>
    <w:rsid w:val="008107F8"/>
    <w:rsid w:val="0081199A"/>
    <w:rsid w:val="008123C8"/>
    <w:rsid w:val="0081271F"/>
    <w:rsid w:val="00812E47"/>
    <w:rsid w:val="008131BE"/>
    <w:rsid w:val="00815114"/>
    <w:rsid w:val="008158BE"/>
    <w:rsid w:val="008158D5"/>
    <w:rsid w:val="00815BEC"/>
    <w:rsid w:val="00816090"/>
    <w:rsid w:val="008160A3"/>
    <w:rsid w:val="00816408"/>
    <w:rsid w:val="008165BD"/>
    <w:rsid w:val="00816B20"/>
    <w:rsid w:val="00816DE1"/>
    <w:rsid w:val="0081714C"/>
    <w:rsid w:val="0081742A"/>
    <w:rsid w:val="008178D0"/>
    <w:rsid w:val="00820C6F"/>
    <w:rsid w:val="00820E13"/>
    <w:rsid w:val="00820E43"/>
    <w:rsid w:val="008218AA"/>
    <w:rsid w:val="00822557"/>
    <w:rsid w:val="00823456"/>
    <w:rsid w:val="0082376B"/>
    <w:rsid w:val="00823B27"/>
    <w:rsid w:val="00823B44"/>
    <w:rsid w:val="00823B7A"/>
    <w:rsid w:val="00825019"/>
    <w:rsid w:val="008250CF"/>
    <w:rsid w:val="00825448"/>
    <w:rsid w:val="00825A45"/>
    <w:rsid w:val="00825D5F"/>
    <w:rsid w:val="00826A40"/>
    <w:rsid w:val="00826AAC"/>
    <w:rsid w:val="0083043C"/>
    <w:rsid w:val="0083087C"/>
    <w:rsid w:val="00830E4D"/>
    <w:rsid w:val="00830EE3"/>
    <w:rsid w:val="0083118A"/>
    <w:rsid w:val="00831450"/>
    <w:rsid w:val="0083183C"/>
    <w:rsid w:val="0083186A"/>
    <w:rsid w:val="00831E7C"/>
    <w:rsid w:val="0083262E"/>
    <w:rsid w:val="00833174"/>
    <w:rsid w:val="008335B4"/>
    <w:rsid w:val="008337D0"/>
    <w:rsid w:val="00833E10"/>
    <w:rsid w:val="00834135"/>
    <w:rsid w:val="00834359"/>
    <w:rsid w:val="00834556"/>
    <w:rsid w:val="00834987"/>
    <w:rsid w:val="00835701"/>
    <w:rsid w:val="00835A87"/>
    <w:rsid w:val="00836022"/>
    <w:rsid w:val="008360B1"/>
    <w:rsid w:val="0083636D"/>
    <w:rsid w:val="008363AD"/>
    <w:rsid w:val="00836446"/>
    <w:rsid w:val="00836454"/>
    <w:rsid w:val="008365FC"/>
    <w:rsid w:val="0083680B"/>
    <w:rsid w:val="00836814"/>
    <w:rsid w:val="00836867"/>
    <w:rsid w:val="0083699A"/>
    <w:rsid w:val="00836BE1"/>
    <w:rsid w:val="00836FEB"/>
    <w:rsid w:val="00837992"/>
    <w:rsid w:val="00840620"/>
    <w:rsid w:val="008411A2"/>
    <w:rsid w:val="0084192F"/>
    <w:rsid w:val="0084197F"/>
    <w:rsid w:val="00843095"/>
    <w:rsid w:val="0084367E"/>
    <w:rsid w:val="00843859"/>
    <w:rsid w:val="0084385A"/>
    <w:rsid w:val="00843C7A"/>
    <w:rsid w:val="00844A35"/>
    <w:rsid w:val="00845064"/>
    <w:rsid w:val="00845585"/>
    <w:rsid w:val="00845DFF"/>
    <w:rsid w:val="008474DF"/>
    <w:rsid w:val="0084765D"/>
    <w:rsid w:val="0084785D"/>
    <w:rsid w:val="00847E9F"/>
    <w:rsid w:val="00847F2D"/>
    <w:rsid w:val="0085030C"/>
    <w:rsid w:val="008509F0"/>
    <w:rsid w:val="008511E4"/>
    <w:rsid w:val="00851507"/>
    <w:rsid w:val="00851606"/>
    <w:rsid w:val="00851727"/>
    <w:rsid w:val="008521A4"/>
    <w:rsid w:val="008521C4"/>
    <w:rsid w:val="00852729"/>
    <w:rsid w:val="00852B77"/>
    <w:rsid w:val="00852D75"/>
    <w:rsid w:val="00852E17"/>
    <w:rsid w:val="0085308E"/>
    <w:rsid w:val="00853095"/>
    <w:rsid w:val="008537C9"/>
    <w:rsid w:val="0085389E"/>
    <w:rsid w:val="00853BCF"/>
    <w:rsid w:val="00853C40"/>
    <w:rsid w:val="00854AFF"/>
    <w:rsid w:val="00854DA2"/>
    <w:rsid w:val="00854F14"/>
    <w:rsid w:val="008557BF"/>
    <w:rsid w:val="008567E2"/>
    <w:rsid w:val="00856E7A"/>
    <w:rsid w:val="00856F92"/>
    <w:rsid w:val="0085717D"/>
    <w:rsid w:val="008603C0"/>
    <w:rsid w:val="00860B46"/>
    <w:rsid w:val="00860E6C"/>
    <w:rsid w:val="00860E9C"/>
    <w:rsid w:val="00861096"/>
    <w:rsid w:val="00861385"/>
    <w:rsid w:val="008619DC"/>
    <w:rsid w:val="00861F84"/>
    <w:rsid w:val="00862026"/>
    <w:rsid w:val="0086243D"/>
    <w:rsid w:val="00862B54"/>
    <w:rsid w:val="00862D65"/>
    <w:rsid w:val="0086380B"/>
    <w:rsid w:val="0086394E"/>
    <w:rsid w:val="008641BD"/>
    <w:rsid w:val="0086443B"/>
    <w:rsid w:val="008648A4"/>
    <w:rsid w:val="00864C98"/>
    <w:rsid w:val="0086524E"/>
    <w:rsid w:val="008653AA"/>
    <w:rsid w:val="00865415"/>
    <w:rsid w:val="0086587F"/>
    <w:rsid w:val="00865E8E"/>
    <w:rsid w:val="008660F7"/>
    <w:rsid w:val="00866278"/>
    <w:rsid w:val="008668DF"/>
    <w:rsid w:val="00866B32"/>
    <w:rsid w:val="00866B51"/>
    <w:rsid w:val="00866D63"/>
    <w:rsid w:val="0086730D"/>
    <w:rsid w:val="00867F49"/>
    <w:rsid w:val="00870B56"/>
    <w:rsid w:val="0087132A"/>
    <w:rsid w:val="00871638"/>
    <w:rsid w:val="00871748"/>
    <w:rsid w:val="0087185B"/>
    <w:rsid w:val="0087186C"/>
    <w:rsid w:val="008719A0"/>
    <w:rsid w:val="00871C40"/>
    <w:rsid w:val="00871CF3"/>
    <w:rsid w:val="008720B1"/>
    <w:rsid w:val="008724F8"/>
    <w:rsid w:val="008728B0"/>
    <w:rsid w:val="00872DDF"/>
    <w:rsid w:val="00872FD1"/>
    <w:rsid w:val="0087356D"/>
    <w:rsid w:val="00873781"/>
    <w:rsid w:val="008747AA"/>
    <w:rsid w:val="008748DD"/>
    <w:rsid w:val="00875F6B"/>
    <w:rsid w:val="008766E8"/>
    <w:rsid w:val="00876953"/>
    <w:rsid w:val="00876B5E"/>
    <w:rsid w:val="00877013"/>
    <w:rsid w:val="00877395"/>
    <w:rsid w:val="0087769B"/>
    <w:rsid w:val="0087778F"/>
    <w:rsid w:val="00880214"/>
    <w:rsid w:val="00881628"/>
    <w:rsid w:val="008824DE"/>
    <w:rsid w:val="00882AE4"/>
    <w:rsid w:val="0088350A"/>
    <w:rsid w:val="008841AD"/>
    <w:rsid w:val="00884676"/>
    <w:rsid w:val="00884ECB"/>
    <w:rsid w:val="00885993"/>
    <w:rsid w:val="008860FB"/>
    <w:rsid w:val="008868A8"/>
    <w:rsid w:val="00886CEF"/>
    <w:rsid w:val="00887D3C"/>
    <w:rsid w:val="0089019A"/>
    <w:rsid w:val="008905E4"/>
    <w:rsid w:val="00890733"/>
    <w:rsid w:val="008908F7"/>
    <w:rsid w:val="00890CEA"/>
    <w:rsid w:val="00891C58"/>
    <w:rsid w:val="00892169"/>
    <w:rsid w:val="00892495"/>
    <w:rsid w:val="00892A23"/>
    <w:rsid w:val="00893D31"/>
    <w:rsid w:val="008940B5"/>
    <w:rsid w:val="00894772"/>
    <w:rsid w:val="00894A50"/>
    <w:rsid w:val="008950CB"/>
    <w:rsid w:val="00895A4E"/>
    <w:rsid w:val="00895ED6"/>
    <w:rsid w:val="008962E0"/>
    <w:rsid w:val="00896F39"/>
    <w:rsid w:val="00896F4C"/>
    <w:rsid w:val="00897201"/>
    <w:rsid w:val="008A08DF"/>
    <w:rsid w:val="008A0D91"/>
    <w:rsid w:val="008A0EFE"/>
    <w:rsid w:val="008A116B"/>
    <w:rsid w:val="008A1C28"/>
    <w:rsid w:val="008A2230"/>
    <w:rsid w:val="008A2356"/>
    <w:rsid w:val="008A263A"/>
    <w:rsid w:val="008A2BC7"/>
    <w:rsid w:val="008A2BF1"/>
    <w:rsid w:val="008A2C45"/>
    <w:rsid w:val="008A3159"/>
    <w:rsid w:val="008A3576"/>
    <w:rsid w:val="008A3976"/>
    <w:rsid w:val="008A3E75"/>
    <w:rsid w:val="008A494A"/>
    <w:rsid w:val="008A5E5C"/>
    <w:rsid w:val="008A5EC9"/>
    <w:rsid w:val="008A6990"/>
    <w:rsid w:val="008A6DA1"/>
    <w:rsid w:val="008A744A"/>
    <w:rsid w:val="008B005E"/>
    <w:rsid w:val="008B069C"/>
    <w:rsid w:val="008B0CEC"/>
    <w:rsid w:val="008B0D23"/>
    <w:rsid w:val="008B14DB"/>
    <w:rsid w:val="008B2074"/>
    <w:rsid w:val="008B2281"/>
    <w:rsid w:val="008B23E8"/>
    <w:rsid w:val="008B277A"/>
    <w:rsid w:val="008B2EC9"/>
    <w:rsid w:val="008B3021"/>
    <w:rsid w:val="008B360B"/>
    <w:rsid w:val="008B37F1"/>
    <w:rsid w:val="008B3BF0"/>
    <w:rsid w:val="008B3E7C"/>
    <w:rsid w:val="008B40B8"/>
    <w:rsid w:val="008B4434"/>
    <w:rsid w:val="008B4939"/>
    <w:rsid w:val="008B4AD8"/>
    <w:rsid w:val="008B4B8A"/>
    <w:rsid w:val="008B5054"/>
    <w:rsid w:val="008B5334"/>
    <w:rsid w:val="008B53D1"/>
    <w:rsid w:val="008B57EC"/>
    <w:rsid w:val="008B633D"/>
    <w:rsid w:val="008B65AE"/>
    <w:rsid w:val="008B66FC"/>
    <w:rsid w:val="008B6897"/>
    <w:rsid w:val="008B6D50"/>
    <w:rsid w:val="008B705A"/>
    <w:rsid w:val="008B76D9"/>
    <w:rsid w:val="008B7716"/>
    <w:rsid w:val="008B79AA"/>
    <w:rsid w:val="008C0051"/>
    <w:rsid w:val="008C12CC"/>
    <w:rsid w:val="008C13FE"/>
    <w:rsid w:val="008C1421"/>
    <w:rsid w:val="008C1817"/>
    <w:rsid w:val="008C2097"/>
    <w:rsid w:val="008C220F"/>
    <w:rsid w:val="008C28CE"/>
    <w:rsid w:val="008C29A0"/>
    <w:rsid w:val="008C2AC7"/>
    <w:rsid w:val="008C2C12"/>
    <w:rsid w:val="008C34FC"/>
    <w:rsid w:val="008C395D"/>
    <w:rsid w:val="008C3C7D"/>
    <w:rsid w:val="008C4181"/>
    <w:rsid w:val="008C46AE"/>
    <w:rsid w:val="008C525D"/>
    <w:rsid w:val="008C5EB1"/>
    <w:rsid w:val="008C60DC"/>
    <w:rsid w:val="008C62DF"/>
    <w:rsid w:val="008C6316"/>
    <w:rsid w:val="008C66AC"/>
    <w:rsid w:val="008C6876"/>
    <w:rsid w:val="008C78AD"/>
    <w:rsid w:val="008D051D"/>
    <w:rsid w:val="008D08C4"/>
    <w:rsid w:val="008D0C1D"/>
    <w:rsid w:val="008D10E7"/>
    <w:rsid w:val="008D174C"/>
    <w:rsid w:val="008D1DD5"/>
    <w:rsid w:val="008D1FDD"/>
    <w:rsid w:val="008D2687"/>
    <w:rsid w:val="008D2C3C"/>
    <w:rsid w:val="008D2CA1"/>
    <w:rsid w:val="008D2D74"/>
    <w:rsid w:val="008D4405"/>
    <w:rsid w:val="008D46E4"/>
    <w:rsid w:val="008D4948"/>
    <w:rsid w:val="008D4BF0"/>
    <w:rsid w:val="008D4CF1"/>
    <w:rsid w:val="008D50C3"/>
    <w:rsid w:val="008D5F81"/>
    <w:rsid w:val="008D672D"/>
    <w:rsid w:val="008D71BD"/>
    <w:rsid w:val="008D73A1"/>
    <w:rsid w:val="008D7B50"/>
    <w:rsid w:val="008E0293"/>
    <w:rsid w:val="008E0A16"/>
    <w:rsid w:val="008E0B8F"/>
    <w:rsid w:val="008E0E19"/>
    <w:rsid w:val="008E0FCC"/>
    <w:rsid w:val="008E1427"/>
    <w:rsid w:val="008E1727"/>
    <w:rsid w:val="008E1F01"/>
    <w:rsid w:val="008E1F86"/>
    <w:rsid w:val="008E2756"/>
    <w:rsid w:val="008E2CF7"/>
    <w:rsid w:val="008E3195"/>
    <w:rsid w:val="008E3720"/>
    <w:rsid w:val="008E438F"/>
    <w:rsid w:val="008E43D8"/>
    <w:rsid w:val="008E4437"/>
    <w:rsid w:val="008E4A65"/>
    <w:rsid w:val="008E5BEF"/>
    <w:rsid w:val="008E686C"/>
    <w:rsid w:val="008E6BDC"/>
    <w:rsid w:val="008E7591"/>
    <w:rsid w:val="008E7876"/>
    <w:rsid w:val="008F059C"/>
    <w:rsid w:val="008F0C51"/>
    <w:rsid w:val="008F1137"/>
    <w:rsid w:val="008F1453"/>
    <w:rsid w:val="008F2DDF"/>
    <w:rsid w:val="008F2E4A"/>
    <w:rsid w:val="008F3656"/>
    <w:rsid w:val="008F374A"/>
    <w:rsid w:val="008F44E1"/>
    <w:rsid w:val="008F44E4"/>
    <w:rsid w:val="008F462C"/>
    <w:rsid w:val="008F4BB9"/>
    <w:rsid w:val="008F5A8A"/>
    <w:rsid w:val="008F60E7"/>
    <w:rsid w:val="008F6B0D"/>
    <w:rsid w:val="008F6E4A"/>
    <w:rsid w:val="008F6E4D"/>
    <w:rsid w:val="008F7224"/>
    <w:rsid w:val="008F74D9"/>
    <w:rsid w:val="00900809"/>
    <w:rsid w:val="00901121"/>
    <w:rsid w:val="00901226"/>
    <w:rsid w:val="009014CE"/>
    <w:rsid w:val="00902009"/>
    <w:rsid w:val="00902220"/>
    <w:rsid w:val="009022D5"/>
    <w:rsid w:val="00902DBA"/>
    <w:rsid w:val="009034CF"/>
    <w:rsid w:val="00903B52"/>
    <w:rsid w:val="00903C66"/>
    <w:rsid w:val="00903D2C"/>
    <w:rsid w:val="00903E3D"/>
    <w:rsid w:val="00903F03"/>
    <w:rsid w:val="00904000"/>
    <w:rsid w:val="00904844"/>
    <w:rsid w:val="00904890"/>
    <w:rsid w:val="00904A69"/>
    <w:rsid w:val="00904FA7"/>
    <w:rsid w:val="00905415"/>
    <w:rsid w:val="009054EF"/>
    <w:rsid w:val="009055F1"/>
    <w:rsid w:val="009058E5"/>
    <w:rsid w:val="00905E65"/>
    <w:rsid w:val="009064FC"/>
    <w:rsid w:val="00906526"/>
    <w:rsid w:val="009068EC"/>
    <w:rsid w:val="00906B1E"/>
    <w:rsid w:val="00907139"/>
    <w:rsid w:val="00907268"/>
    <w:rsid w:val="00907B80"/>
    <w:rsid w:val="00907D60"/>
    <w:rsid w:val="0091031A"/>
    <w:rsid w:val="0091064C"/>
    <w:rsid w:val="00910C9A"/>
    <w:rsid w:val="00911378"/>
    <w:rsid w:val="00911455"/>
    <w:rsid w:val="00912031"/>
    <w:rsid w:val="00912B6D"/>
    <w:rsid w:val="00912CF5"/>
    <w:rsid w:val="00912EA5"/>
    <w:rsid w:val="009134D4"/>
    <w:rsid w:val="00913606"/>
    <w:rsid w:val="00913F08"/>
    <w:rsid w:val="00913F3C"/>
    <w:rsid w:val="00914964"/>
    <w:rsid w:val="009149A8"/>
    <w:rsid w:val="00914F9D"/>
    <w:rsid w:val="0091507D"/>
    <w:rsid w:val="0091540E"/>
    <w:rsid w:val="00916279"/>
    <w:rsid w:val="009165AA"/>
    <w:rsid w:val="00916BBD"/>
    <w:rsid w:val="00916C1A"/>
    <w:rsid w:val="00916F05"/>
    <w:rsid w:val="00917218"/>
    <w:rsid w:val="00917789"/>
    <w:rsid w:val="009208D8"/>
    <w:rsid w:val="00920D7D"/>
    <w:rsid w:val="0092114B"/>
    <w:rsid w:val="00921218"/>
    <w:rsid w:val="009212BE"/>
    <w:rsid w:val="00921D88"/>
    <w:rsid w:val="00921E70"/>
    <w:rsid w:val="00922D11"/>
    <w:rsid w:val="00923249"/>
    <w:rsid w:val="00923530"/>
    <w:rsid w:val="00923BAE"/>
    <w:rsid w:val="00924113"/>
    <w:rsid w:val="009248F2"/>
    <w:rsid w:val="00924E66"/>
    <w:rsid w:val="00925093"/>
    <w:rsid w:val="009254A4"/>
    <w:rsid w:val="009261D7"/>
    <w:rsid w:val="009263BC"/>
    <w:rsid w:val="009268AA"/>
    <w:rsid w:val="00926BBF"/>
    <w:rsid w:val="0092717F"/>
    <w:rsid w:val="0093006A"/>
    <w:rsid w:val="009301CB"/>
    <w:rsid w:val="0093047A"/>
    <w:rsid w:val="009306CB"/>
    <w:rsid w:val="009309BC"/>
    <w:rsid w:val="00930D17"/>
    <w:rsid w:val="00930E66"/>
    <w:rsid w:val="00931054"/>
    <w:rsid w:val="00931117"/>
    <w:rsid w:val="00931D11"/>
    <w:rsid w:val="00932D8B"/>
    <w:rsid w:val="0093373F"/>
    <w:rsid w:val="0093382E"/>
    <w:rsid w:val="00934214"/>
    <w:rsid w:val="0093450E"/>
    <w:rsid w:val="00934E66"/>
    <w:rsid w:val="00935452"/>
    <w:rsid w:val="0093589B"/>
    <w:rsid w:val="009358A6"/>
    <w:rsid w:val="00935CCA"/>
    <w:rsid w:val="00936354"/>
    <w:rsid w:val="00936A5F"/>
    <w:rsid w:val="00936C96"/>
    <w:rsid w:val="00936DD8"/>
    <w:rsid w:val="00937436"/>
    <w:rsid w:val="0093753D"/>
    <w:rsid w:val="00940049"/>
    <w:rsid w:val="00940DA2"/>
    <w:rsid w:val="00941110"/>
    <w:rsid w:val="00941121"/>
    <w:rsid w:val="00941A73"/>
    <w:rsid w:val="00941D97"/>
    <w:rsid w:val="00941DD5"/>
    <w:rsid w:val="009426E7"/>
    <w:rsid w:val="00942EEE"/>
    <w:rsid w:val="00943553"/>
    <w:rsid w:val="0094367E"/>
    <w:rsid w:val="00943B12"/>
    <w:rsid w:val="0094546B"/>
    <w:rsid w:val="009459EB"/>
    <w:rsid w:val="00945BB4"/>
    <w:rsid w:val="009460C2"/>
    <w:rsid w:val="00946D5B"/>
    <w:rsid w:val="00946F75"/>
    <w:rsid w:val="00947049"/>
    <w:rsid w:val="0094728F"/>
    <w:rsid w:val="00947DC0"/>
    <w:rsid w:val="0095076C"/>
    <w:rsid w:val="00950850"/>
    <w:rsid w:val="00950A80"/>
    <w:rsid w:val="00950DAC"/>
    <w:rsid w:val="0095105F"/>
    <w:rsid w:val="00951DCB"/>
    <w:rsid w:val="0095265C"/>
    <w:rsid w:val="00952775"/>
    <w:rsid w:val="009530F2"/>
    <w:rsid w:val="009534F1"/>
    <w:rsid w:val="00953BF6"/>
    <w:rsid w:val="00954AEB"/>
    <w:rsid w:val="00954BA4"/>
    <w:rsid w:val="0095522E"/>
    <w:rsid w:val="00955254"/>
    <w:rsid w:val="0095540B"/>
    <w:rsid w:val="009556F9"/>
    <w:rsid w:val="009556FB"/>
    <w:rsid w:val="009557D1"/>
    <w:rsid w:val="00955B3E"/>
    <w:rsid w:val="00955E13"/>
    <w:rsid w:val="00955E5C"/>
    <w:rsid w:val="00955EEE"/>
    <w:rsid w:val="009561C9"/>
    <w:rsid w:val="009562D4"/>
    <w:rsid w:val="00956580"/>
    <w:rsid w:val="00956782"/>
    <w:rsid w:val="00956DD3"/>
    <w:rsid w:val="009571AE"/>
    <w:rsid w:val="00957A8F"/>
    <w:rsid w:val="00957D30"/>
    <w:rsid w:val="00960249"/>
    <w:rsid w:val="00960652"/>
    <w:rsid w:val="00961012"/>
    <w:rsid w:val="0096162D"/>
    <w:rsid w:val="0096193E"/>
    <w:rsid w:val="00961996"/>
    <w:rsid w:val="00962622"/>
    <w:rsid w:val="00963FA1"/>
    <w:rsid w:val="00964025"/>
    <w:rsid w:val="009645E0"/>
    <w:rsid w:val="00965C15"/>
    <w:rsid w:val="0096625B"/>
    <w:rsid w:val="009662A7"/>
    <w:rsid w:val="00966867"/>
    <w:rsid w:val="009673B3"/>
    <w:rsid w:val="009676F2"/>
    <w:rsid w:val="0097030E"/>
    <w:rsid w:val="009706D1"/>
    <w:rsid w:val="00970AF7"/>
    <w:rsid w:val="00971242"/>
    <w:rsid w:val="00971264"/>
    <w:rsid w:val="00971822"/>
    <w:rsid w:val="00971A59"/>
    <w:rsid w:val="009726D3"/>
    <w:rsid w:val="0097352A"/>
    <w:rsid w:val="009735A0"/>
    <w:rsid w:val="0097373B"/>
    <w:rsid w:val="00973953"/>
    <w:rsid w:val="00973F2D"/>
    <w:rsid w:val="00974896"/>
    <w:rsid w:val="00975651"/>
    <w:rsid w:val="009756FD"/>
    <w:rsid w:val="00975AB8"/>
    <w:rsid w:val="00976150"/>
    <w:rsid w:val="009762DE"/>
    <w:rsid w:val="009763E4"/>
    <w:rsid w:val="00976A3B"/>
    <w:rsid w:val="00976B06"/>
    <w:rsid w:val="00977114"/>
    <w:rsid w:val="00977444"/>
    <w:rsid w:val="00977950"/>
    <w:rsid w:val="009779F8"/>
    <w:rsid w:val="00980B2C"/>
    <w:rsid w:val="009810C0"/>
    <w:rsid w:val="0098213A"/>
    <w:rsid w:val="00982A8B"/>
    <w:rsid w:val="00982E6E"/>
    <w:rsid w:val="00983733"/>
    <w:rsid w:val="0098379E"/>
    <w:rsid w:val="00983B84"/>
    <w:rsid w:val="00983C68"/>
    <w:rsid w:val="00983E44"/>
    <w:rsid w:val="009843EC"/>
    <w:rsid w:val="009848E8"/>
    <w:rsid w:val="009849E8"/>
    <w:rsid w:val="00985290"/>
    <w:rsid w:val="009860D1"/>
    <w:rsid w:val="009861B7"/>
    <w:rsid w:val="00986815"/>
    <w:rsid w:val="0099048B"/>
    <w:rsid w:val="009907A0"/>
    <w:rsid w:val="0099085F"/>
    <w:rsid w:val="00991352"/>
    <w:rsid w:val="0099175D"/>
    <w:rsid w:val="00991DBB"/>
    <w:rsid w:val="00992218"/>
    <w:rsid w:val="009922B9"/>
    <w:rsid w:val="009933D1"/>
    <w:rsid w:val="00993D65"/>
    <w:rsid w:val="00993D99"/>
    <w:rsid w:val="00993EEB"/>
    <w:rsid w:val="00993F49"/>
    <w:rsid w:val="00993F64"/>
    <w:rsid w:val="00994086"/>
    <w:rsid w:val="00994A67"/>
    <w:rsid w:val="00994A69"/>
    <w:rsid w:val="00994FBC"/>
    <w:rsid w:val="00995456"/>
    <w:rsid w:val="009957A6"/>
    <w:rsid w:val="00996FC4"/>
    <w:rsid w:val="00997620"/>
    <w:rsid w:val="009A0B2F"/>
    <w:rsid w:val="009A1C91"/>
    <w:rsid w:val="009A1E87"/>
    <w:rsid w:val="009A209F"/>
    <w:rsid w:val="009A247A"/>
    <w:rsid w:val="009A25E1"/>
    <w:rsid w:val="009A3174"/>
    <w:rsid w:val="009A3990"/>
    <w:rsid w:val="009A54E7"/>
    <w:rsid w:val="009A5FFC"/>
    <w:rsid w:val="009A608E"/>
    <w:rsid w:val="009A681E"/>
    <w:rsid w:val="009A7020"/>
    <w:rsid w:val="009A776A"/>
    <w:rsid w:val="009A7812"/>
    <w:rsid w:val="009B0106"/>
    <w:rsid w:val="009B0273"/>
    <w:rsid w:val="009B03B2"/>
    <w:rsid w:val="009B047B"/>
    <w:rsid w:val="009B0843"/>
    <w:rsid w:val="009B09BA"/>
    <w:rsid w:val="009B0A89"/>
    <w:rsid w:val="009B0CE9"/>
    <w:rsid w:val="009B13D9"/>
    <w:rsid w:val="009B1A35"/>
    <w:rsid w:val="009B1ABF"/>
    <w:rsid w:val="009B1B61"/>
    <w:rsid w:val="009B1C6E"/>
    <w:rsid w:val="009B1DB0"/>
    <w:rsid w:val="009B2008"/>
    <w:rsid w:val="009B2E4D"/>
    <w:rsid w:val="009B3C86"/>
    <w:rsid w:val="009B3ED2"/>
    <w:rsid w:val="009B54AE"/>
    <w:rsid w:val="009B5965"/>
    <w:rsid w:val="009B5EFE"/>
    <w:rsid w:val="009B7AB9"/>
    <w:rsid w:val="009B7F8D"/>
    <w:rsid w:val="009C0488"/>
    <w:rsid w:val="009C080E"/>
    <w:rsid w:val="009C09CE"/>
    <w:rsid w:val="009C0D0C"/>
    <w:rsid w:val="009C0DE2"/>
    <w:rsid w:val="009C0E32"/>
    <w:rsid w:val="009C0FAB"/>
    <w:rsid w:val="009C0FE2"/>
    <w:rsid w:val="009C10A7"/>
    <w:rsid w:val="009C1809"/>
    <w:rsid w:val="009C2240"/>
    <w:rsid w:val="009C2732"/>
    <w:rsid w:val="009C299C"/>
    <w:rsid w:val="009C3B5D"/>
    <w:rsid w:val="009C3D2F"/>
    <w:rsid w:val="009C4411"/>
    <w:rsid w:val="009C4437"/>
    <w:rsid w:val="009C48C4"/>
    <w:rsid w:val="009C4946"/>
    <w:rsid w:val="009C4B32"/>
    <w:rsid w:val="009C4FCC"/>
    <w:rsid w:val="009C5BA6"/>
    <w:rsid w:val="009C5C08"/>
    <w:rsid w:val="009C617F"/>
    <w:rsid w:val="009C68D9"/>
    <w:rsid w:val="009C6E97"/>
    <w:rsid w:val="009C6FA6"/>
    <w:rsid w:val="009C6FD1"/>
    <w:rsid w:val="009C7366"/>
    <w:rsid w:val="009C7AF7"/>
    <w:rsid w:val="009C7B54"/>
    <w:rsid w:val="009C7D46"/>
    <w:rsid w:val="009D0347"/>
    <w:rsid w:val="009D04B3"/>
    <w:rsid w:val="009D057C"/>
    <w:rsid w:val="009D07E8"/>
    <w:rsid w:val="009D0BF8"/>
    <w:rsid w:val="009D0CB3"/>
    <w:rsid w:val="009D0F87"/>
    <w:rsid w:val="009D0FE5"/>
    <w:rsid w:val="009D11A5"/>
    <w:rsid w:val="009D127C"/>
    <w:rsid w:val="009D189F"/>
    <w:rsid w:val="009D1989"/>
    <w:rsid w:val="009D1F0A"/>
    <w:rsid w:val="009D212C"/>
    <w:rsid w:val="009D221B"/>
    <w:rsid w:val="009D2CAB"/>
    <w:rsid w:val="009D386D"/>
    <w:rsid w:val="009D3B5E"/>
    <w:rsid w:val="009D3C8F"/>
    <w:rsid w:val="009D45C2"/>
    <w:rsid w:val="009D47EA"/>
    <w:rsid w:val="009D4914"/>
    <w:rsid w:val="009D4AB6"/>
    <w:rsid w:val="009D4E62"/>
    <w:rsid w:val="009D5C65"/>
    <w:rsid w:val="009D6F69"/>
    <w:rsid w:val="009D6F7D"/>
    <w:rsid w:val="009D6F94"/>
    <w:rsid w:val="009D72E6"/>
    <w:rsid w:val="009D7A48"/>
    <w:rsid w:val="009E0582"/>
    <w:rsid w:val="009E0C19"/>
    <w:rsid w:val="009E19CD"/>
    <w:rsid w:val="009E1D21"/>
    <w:rsid w:val="009E26E0"/>
    <w:rsid w:val="009E29FA"/>
    <w:rsid w:val="009E301B"/>
    <w:rsid w:val="009E32F8"/>
    <w:rsid w:val="009E338D"/>
    <w:rsid w:val="009E353C"/>
    <w:rsid w:val="009E35C8"/>
    <w:rsid w:val="009E38EF"/>
    <w:rsid w:val="009E3B38"/>
    <w:rsid w:val="009E3FE3"/>
    <w:rsid w:val="009E4153"/>
    <w:rsid w:val="009E4571"/>
    <w:rsid w:val="009E4CBD"/>
    <w:rsid w:val="009E5B9B"/>
    <w:rsid w:val="009E61C9"/>
    <w:rsid w:val="009E641D"/>
    <w:rsid w:val="009E6877"/>
    <w:rsid w:val="009E6ED1"/>
    <w:rsid w:val="009F0226"/>
    <w:rsid w:val="009F03D5"/>
    <w:rsid w:val="009F042C"/>
    <w:rsid w:val="009F17CD"/>
    <w:rsid w:val="009F1862"/>
    <w:rsid w:val="009F2067"/>
    <w:rsid w:val="009F230E"/>
    <w:rsid w:val="009F2CEB"/>
    <w:rsid w:val="009F3FE9"/>
    <w:rsid w:val="009F43CE"/>
    <w:rsid w:val="009F479D"/>
    <w:rsid w:val="009F4E32"/>
    <w:rsid w:val="009F51E4"/>
    <w:rsid w:val="009F52DA"/>
    <w:rsid w:val="009F5546"/>
    <w:rsid w:val="009F5CFE"/>
    <w:rsid w:val="009F6012"/>
    <w:rsid w:val="009F60F3"/>
    <w:rsid w:val="009F6602"/>
    <w:rsid w:val="009F695E"/>
    <w:rsid w:val="009F6977"/>
    <w:rsid w:val="009F7255"/>
    <w:rsid w:val="009F780D"/>
    <w:rsid w:val="009F7FB3"/>
    <w:rsid w:val="00A003B7"/>
    <w:rsid w:val="00A0126A"/>
    <w:rsid w:val="00A01506"/>
    <w:rsid w:val="00A01627"/>
    <w:rsid w:val="00A01B1B"/>
    <w:rsid w:val="00A01DFC"/>
    <w:rsid w:val="00A01FB7"/>
    <w:rsid w:val="00A0238A"/>
    <w:rsid w:val="00A02E37"/>
    <w:rsid w:val="00A0304C"/>
    <w:rsid w:val="00A0349A"/>
    <w:rsid w:val="00A038DD"/>
    <w:rsid w:val="00A03C3B"/>
    <w:rsid w:val="00A03E53"/>
    <w:rsid w:val="00A0442F"/>
    <w:rsid w:val="00A04590"/>
    <w:rsid w:val="00A0462B"/>
    <w:rsid w:val="00A0488D"/>
    <w:rsid w:val="00A04A3B"/>
    <w:rsid w:val="00A04E97"/>
    <w:rsid w:val="00A06412"/>
    <w:rsid w:val="00A066CD"/>
    <w:rsid w:val="00A06B15"/>
    <w:rsid w:val="00A07826"/>
    <w:rsid w:val="00A07A33"/>
    <w:rsid w:val="00A07B08"/>
    <w:rsid w:val="00A10260"/>
    <w:rsid w:val="00A10909"/>
    <w:rsid w:val="00A10954"/>
    <w:rsid w:val="00A10F0F"/>
    <w:rsid w:val="00A1105F"/>
    <w:rsid w:val="00A1164B"/>
    <w:rsid w:val="00A117CA"/>
    <w:rsid w:val="00A11885"/>
    <w:rsid w:val="00A11BB4"/>
    <w:rsid w:val="00A12072"/>
    <w:rsid w:val="00A12A34"/>
    <w:rsid w:val="00A12D2F"/>
    <w:rsid w:val="00A1376D"/>
    <w:rsid w:val="00A1384C"/>
    <w:rsid w:val="00A13E6D"/>
    <w:rsid w:val="00A1461D"/>
    <w:rsid w:val="00A14793"/>
    <w:rsid w:val="00A15186"/>
    <w:rsid w:val="00A15211"/>
    <w:rsid w:val="00A15AFB"/>
    <w:rsid w:val="00A15B9D"/>
    <w:rsid w:val="00A165E0"/>
    <w:rsid w:val="00A16914"/>
    <w:rsid w:val="00A16A06"/>
    <w:rsid w:val="00A16F41"/>
    <w:rsid w:val="00A1704B"/>
    <w:rsid w:val="00A17293"/>
    <w:rsid w:val="00A17535"/>
    <w:rsid w:val="00A205A4"/>
    <w:rsid w:val="00A20F82"/>
    <w:rsid w:val="00A21252"/>
    <w:rsid w:val="00A21EBB"/>
    <w:rsid w:val="00A220CC"/>
    <w:rsid w:val="00A224A9"/>
    <w:rsid w:val="00A22607"/>
    <w:rsid w:val="00A231C6"/>
    <w:rsid w:val="00A23738"/>
    <w:rsid w:val="00A23D92"/>
    <w:rsid w:val="00A23EC9"/>
    <w:rsid w:val="00A24374"/>
    <w:rsid w:val="00A24EE9"/>
    <w:rsid w:val="00A25AE8"/>
    <w:rsid w:val="00A264C2"/>
    <w:rsid w:val="00A269B7"/>
    <w:rsid w:val="00A2753C"/>
    <w:rsid w:val="00A275D7"/>
    <w:rsid w:val="00A276B6"/>
    <w:rsid w:val="00A2784E"/>
    <w:rsid w:val="00A27DD8"/>
    <w:rsid w:val="00A27EBC"/>
    <w:rsid w:val="00A3095B"/>
    <w:rsid w:val="00A314F4"/>
    <w:rsid w:val="00A319BD"/>
    <w:rsid w:val="00A321FC"/>
    <w:rsid w:val="00A3289C"/>
    <w:rsid w:val="00A32E3D"/>
    <w:rsid w:val="00A32F2A"/>
    <w:rsid w:val="00A335D8"/>
    <w:rsid w:val="00A33787"/>
    <w:rsid w:val="00A33798"/>
    <w:rsid w:val="00A33EF6"/>
    <w:rsid w:val="00A33F81"/>
    <w:rsid w:val="00A33FAB"/>
    <w:rsid w:val="00A35565"/>
    <w:rsid w:val="00A366B7"/>
    <w:rsid w:val="00A368BC"/>
    <w:rsid w:val="00A36B00"/>
    <w:rsid w:val="00A37610"/>
    <w:rsid w:val="00A37820"/>
    <w:rsid w:val="00A4003F"/>
    <w:rsid w:val="00A40048"/>
    <w:rsid w:val="00A40773"/>
    <w:rsid w:val="00A408EB"/>
    <w:rsid w:val="00A40A1A"/>
    <w:rsid w:val="00A40CB9"/>
    <w:rsid w:val="00A40DAF"/>
    <w:rsid w:val="00A41308"/>
    <w:rsid w:val="00A414E1"/>
    <w:rsid w:val="00A42AD9"/>
    <w:rsid w:val="00A42CAF"/>
    <w:rsid w:val="00A42E72"/>
    <w:rsid w:val="00A4353A"/>
    <w:rsid w:val="00A43692"/>
    <w:rsid w:val="00A43774"/>
    <w:rsid w:val="00A43996"/>
    <w:rsid w:val="00A4399E"/>
    <w:rsid w:val="00A43EE7"/>
    <w:rsid w:val="00A441E8"/>
    <w:rsid w:val="00A446C3"/>
    <w:rsid w:val="00A447E9"/>
    <w:rsid w:val="00A4495B"/>
    <w:rsid w:val="00A44E1A"/>
    <w:rsid w:val="00A4618A"/>
    <w:rsid w:val="00A50058"/>
    <w:rsid w:val="00A500AE"/>
    <w:rsid w:val="00A5038E"/>
    <w:rsid w:val="00A51374"/>
    <w:rsid w:val="00A514AE"/>
    <w:rsid w:val="00A5204B"/>
    <w:rsid w:val="00A5224E"/>
    <w:rsid w:val="00A52CF0"/>
    <w:rsid w:val="00A52D66"/>
    <w:rsid w:val="00A5318E"/>
    <w:rsid w:val="00A5326C"/>
    <w:rsid w:val="00A53547"/>
    <w:rsid w:val="00A537AC"/>
    <w:rsid w:val="00A5395A"/>
    <w:rsid w:val="00A53AA1"/>
    <w:rsid w:val="00A5425B"/>
    <w:rsid w:val="00A544F5"/>
    <w:rsid w:val="00A545BE"/>
    <w:rsid w:val="00A54DF3"/>
    <w:rsid w:val="00A55681"/>
    <w:rsid w:val="00A55B70"/>
    <w:rsid w:val="00A5650F"/>
    <w:rsid w:val="00A565E7"/>
    <w:rsid w:val="00A60221"/>
    <w:rsid w:val="00A602E6"/>
    <w:rsid w:val="00A609F6"/>
    <w:rsid w:val="00A6191D"/>
    <w:rsid w:val="00A61DCB"/>
    <w:rsid w:val="00A62A1B"/>
    <w:rsid w:val="00A63505"/>
    <w:rsid w:val="00A64641"/>
    <w:rsid w:val="00A65670"/>
    <w:rsid w:val="00A65F0B"/>
    <w:rsid w:val="00A6624A"/>
    <w:rsid w:val="00A66D35"/>
    <w:rsid w:val="00A67496"/>
    <w:rsid w:val="00A67622"/>
    <w:rsid w:val="00A676A9"/>
    <w:rsid w:val="00A676B6"/>
    <w:rsid w:val="00A67CB4"/>
    <w:rsid w:val="00A706AD"/>
    <w:rsid w:val="00A70918"/>
    <w:rsid w:val="00A70A5E"/>
    <w:rsid w:val="00A70D8E"/>
    <w:rsid w:val="00A712BB"/>
    <w:rsid w:val="00A7174B"/>
    <w:rsid w:val="00A7198C"/>
    <w:rsid w:val="00A71CA6"/>
    <w:rsid w:val="00A72185"/>
    <w:rsid w:val="00A72A9B"/>
    <w:rsid w:val="00A72ED6"/>
    <w:rsid w:val="00A7344F"/>
    <w:rsid w:val="00A734C0"/>
    <w:rsid w:val="00A73516"/>
    <w:rsid w:val="00A736B1"/>
    <w:rsid w:val="00A73D05"/>
    <w:rsid w:val="00A73E02"/>
    <w:rsid w:val="00A73E75"/>
    <w:rsid w:val="00A747BD"/>
    <w:rsid w:val="00A7481D"/>
    <w:rsid w:val="00A74BCB"/>
    <w:rsid w:val="00A7594A"/>
    <w:rsid w:val="00A76168"/>
    <w:rsid w:val="00A76A57"/>
    <w:rsid w:val="00A772D1"/>
    <w:rsid w:val="00A7730C"/>
    <w:rsid w:val="00A7777B"/>
    <w:rsid w:val="00A77942"/>
    <w:rsid w:val="00A80570"/>
    <w:rsid w:val="00A805F7"/>
    <w:rsid w:val="00A806D8"/>
    <w:rsid w:val="00A80C43"/>
    <w:rsid w:val="00A80D09"/>
    <w:rsid w:val="00A81BD9"/>
    <w:rsid w:val="00A81F9D"/>
    <w:rsid w:val="00A82076"/>
    <w:rsid w:val="00A83036"/>
    <w:rsid w:val="00A8370F"/>
    <w:rsid w:val="00A84471"/>
    <w:rsid w:val="00A84B2C"/>
    <w:rsid w:val="00A84F7C"/>
    <w:rsid w:val="00A85021"/>
    <w:rsid w:val="00A85930"/>
    <w:rsid w:val="00A85E2F"/>
    <w:rsid w:val="00A85ED7"/>
    <w:rsid w:val="00A865D5"/>
    <w:rsid w:val="00A87565"/>
    <w:rsid w:val="00A875E5"/>
    <w:rsid w:val="00A87885"/>
    <w:rsid w:val="00A909C7"/>
    <w:rsid w:val="00A90BE3"/>
    <w:rsid w:val="00A9145A"/>
    <w:rsid w:val="00A914A6"/>
    <w:rsid w:val="00A9193E"/>
    <w:rsid w:val="00A919C9"/>
    <w:rsid w:val="00A92303"/>
    <w:rsid w:val="00A923D2"/>
    <w:rsid w:val="00A92452"/>
    <w:rsid w:val="00A92648"/>
    <w:rsid w:val="00A92CAF"/>
    <w:rsid w:val="00A930F2"/>
    <w:rsid w:val="00A93A6D"/>
    <w:rsid w:val="00A93B12"/>
    <w:rsid w:val="00A940C6"/>
    <w:rsid w:val="00A9424F"/>
    <w:rsid w:val="00A9426B"/>
    <w:rsid w:val="00A945E7"/>
    <w:rsid w:val="00A94760"/>
    <w:rsid w:val="00A94820"/>
    <w:rsid w:val="00A94F83"/>
    <w:rsid w:val="00A96749"/>
    <w:rsid w:val="00A974F3"/>
    <w:rsid w:val="00AA01D2"/>
    <w:rsid w:val="00AA0300"/>
    <w:rsid w:val="00AA0305"/>
    <w:rsid w:val="00AA121A"/>
    <w:rsid w:val="00AA1830"/>
    <w:rsid w:val="00AA1AF7"/>
    <w:rsid w:val="00AA2C49"/>
    <w:rsid w:val="00AA30C9"/>
    <w:rsid w:val="00AA3655"/>
    <w:rsid w:val="00AA37D7"/>
    <w:rsid w:val="00AA391D"/>
    <w:rsid w:val="00AA3A7A"/>
    <w:rsid w:val="00AA3DDF"/>
    <w:rsid w:val="00AA41B9"/>
    <w:rsid w:val="00AA43D3"/>
    <w:rsid w:val="00AA44B2"/>
    <w:rsid w:val="00AA45C8"/>
    <w:rsid w:val="00AA4A8E"/>
    <w:rsid w:val="00AA5141"/>
    <w:rsid w:val="00AA54A8"/>
    <w:rsid w:val="00AA5C51"/>
    <w:rsid w:val="00AA5F43"/>
    <w:rsid w:val="00AA76A1"/>
    <w:rsid w:val="00AA772B"/>
    <w:rsid w:val="00AA7CBA"/>
    <w:rsid w:val="00AB0428"/>
    <w:rsid w:val="00AB0783"/>
    <w:rsid w:val="00AB1178"/>
    <w:rsid w:val="00AB1B8E"/>
    <w:rsid w:val="00AB2080"/>
    <w:rsid w:val="00AB21CA"/>
    <w:rsid w:val="00AB22B4"/>
    <w:rsid w:val="00AB2392"/>
    <w:rsid w:val="00AB2B22"/>
    <w:rsid w:val="00AB3264"/>
    <w:rsid w:val="00AB3CDB"/>
    <w:rsid w:val="00AB431E"/>
    <w:rsid w:val="00AB57C8"/>
    <w:rsid w:val="00AB5DA2"/>
    <w:rsid w:val="00AB5DE8"/>
    <w:rsid w:val="00AB5FCC"/>
    <w:rsid w:val="00AB61EC"/>
    <w:rsid w:val="00AB638D"/>
    <w:rsid w:val="00AB64D4"/>
    <w:rsid w:val="00AB67E0"/>
    <w:rsid w:val="00AB685E"/>
    <w:rsid w:val="00AB705F"/>
    <w:rsid w:val="00AB7AD2"/>
    <w:rsid w:val="00AB7F1B"/>
    <w:rsid w:val="00AC0A3A"/>
    <w:rsid w:val="00AC0A82"/>
    <w:rsid w:val="00AC1BF7"/>
    <w:rsid w:val="00AC2E1E"/>
    <w:rsid w:val="00AC3054"/>
    <w:rsid w:val="00AC33FD"/>
    <w:rsid w:val="00AC3636"/>
    <w:rsid w:val="00AC4640"/>
    <w:rsid w:val="00AC497D"/>
    <w:rsid w:val="00AC53CD"/>
    <w:rsid w:val="00AC5413"/>
    <w:rsid w:val="00AC5458"/>
    <w:rsid w:val="00AC5520"/>
    <w:rsid w:val="00AC6029"/>
    <w:rsid w:val="00AC64D4"/>
    <w:rsid w:val="00AC6524"/>
    <w:rsid w:val="00AC653D"/>
    <w:rsid w:val="00AC66AE"/>
    <w:rsid w:val="00AC6CDC"/>
    <w:rsid w:val="00AC70F8"/>
    <w:rsid w:val="00AC70FA"/>
    <w:rsid w:val="00AC73CD"/>
    <w:rsid w:val="00AC781F"/>
    <w:rsid w:val="00AD0129"/>
    <w:rsid w:val="00AD09FC"/>
    <w:rsid w:val="00AD105C"/>
    <w:rsid w:val="00AD16A9"/>
    <w:rsid w:val="00AD1B7A"/>
    <w:rsid w:val="00AD2053"/>
    <w:rsid w:val="00AD2FCD"/>
    <w:rsid w:val="00AD3D52"/>
    <w:rsid w:val="00AD4049"/>
    <w:rsid w:val="00AD4434"/>
    <w:rsid w:val="00AD4697"/>
    <w:rsid w:val="00AD4BBA"/>
    <w:rsid w:val="00AD4CB6"/>
    <w:rsid w:val="00AD50E2"/>
    <w:rsid w:val="00AD5417"/>
    <w:rsid w:val="00AD5449"/>
    <w:rsid w:val="00AD6691"/>
    <w:rsid w:val="00AD7551"/>
    <w:rsid w:val="00AE03C4"/>
    <w:rsid w:val="00AE0535"/>
    <w:rsid w:val="00AE0575"/>
    <w:rsid w:val="00AE101A"/>
    <w:rsid w:val="00AE1E23"/>
    <w:rsid w:val="00AE2011"/>
    <w:rsid w:val="00AE21AD"/>
    <w:rsid w:val="00AE3D05"/>
    <w:rsid w:val="00AE3FB4"/>
    <w:rsid w:val="00AE5131"/>
    <w:rsid w:val="00AE6ABD"/>
    <w:rsid w:val="00AE778D"/>
    <w:rsid w:val="00AE7CCE"/>
    <w:rsid w:val="00AE7F34"/>
    <w:rsid w:val="00AF129D"/>
    <w:rsid w:val="00AF1429"/>
    <w:rsid w:val="00AF146A"/>
    <w:rsid w:val="00AF16D6"/>
    <w:rsid w:val="00AF211C"/>
    <w:rsid w:val="00AF22B3"/>
    <w:rsid w:val="00AF23C1"/>
    <w:rsid w:val="00AF2B42"/>
    <w:rsid w:val="00AF2C53"/>
    <w:rsid w:val="00AF2D00"/>
    <w:rsid w:val="00AF2DC9"/>
    <w:rsid w:val="00AF300E"/>
    <w:rsid w:val="00AF3088"/>
    <w:rsid w:val="00AF319D"/>
    <w:rsid w:val="00AF3389"/>
    <w:rsid w:val="00AF3738"/>
    <w:rsid w:val="00AF3769"/>
    <w:rsid w:val="00AF3C67"/>
    <w:rsid w:val="00AF482C"/>
    <w:rsid w:val="00AF5885"/>
    <w:rsid w:val="00AF59EA"/>
    <w:rsid w:val="00AF5D52"/>
    <w:rsid w:val="00AF609A"/>
    <w:rsid w:val="00AF60D7"/>
    <w:rsid w:val="00AF76FC"/>
    <w:rsid w:val="00AF7A0F"/>
    <w:rsid w:val="00B000BB"/>
    <w:rsid w:val="00B002C6"/>
    <w:rsid w:val="00B00313"/>
    <w:rsid w:val="00B00419"/>
    <w:rsid w:val="00B00769"/>
    <w:rsid w:val="00B00E1F"/>
    <w:rsid w:val="00B01C07"/>
    <w:rsid w:val="00B01C6C"/>
    <w:rsid w:val="00B01C9A"/>
    <w:rsid w:val="00B01FC5"/>
    <w:rsid w:val="00B020DE"/>
    <w:rsid w:val="00B02158"/>
    <w:rsid w:val="00B0296D"/>
    <w:rsid w:val="00B02AC9"/>
    <w:rsid w:val="00B032EE"/>
    <w:rsid w:val="00B0335E"/>
    <w:rsid w:val="00B03423"/>
    <w:rsid w:val="00B0386B"/>
    <w:rsid w:val="00B039B0"/>
    <w:rsid w:val="00B03A81"/>
    <w:rsid w:val="00B03AF2"/>
    <w:rsid w:val="00B042CC"/>
    <w:rsid w:val="00B04651"/>
    <w:rsid w:val="00B04CC0"/>
    <w:rsid w:val="00B05446"/>
    <w:rsid w:val="00B05635"/>
    <w:rsid w:val="00B058D3"/>
    <w:rsid w:val="00B059F9"/>
    <w:rsid w:val="00B05D69"/>
    <w:rsid w:val="00B05E8E"/>
    <w:rsid w:val="00B06171"/>
    <w:rsid w:val="00B064AA"/>
    <w:rsid w:val="00B07020"/>
    <w:rsid w:val="00B0739F"/>
    <w:rsid w:val="00B106CE"/>
    <w:rsid w:val="00B10B70"/>
    <w:rsid w:val="00B10BA1"/>
    <w:rsid w:val="00B10D66"/>
    <w:rsid w:val="00B10FD2"/>
    <w:rsid w:val="00B1156D"/>
    <w:rsid w:val="00B11763"/>
    <w:rsid w:val="00B11B0B"/>
    <w:rsid w:val="00B11B5E"/>
    <w:rsid w:val="00B12B71"/>
    <w:rsid w:val="00B12E43"/>
    <w:rsid w:val="00B131FE"/>
    <w:rsid w:val="00B13729"/>
    <w:rsid w:val="00B139DF"/>
    <w:rsid w:val="00B13A0B"/>
    <w:rsid w:val="00B13A95"/>
    <w:rsid w:val="00B13B3E"/>
    <w:rsid w:val="00B141F9"/>
    <w:rsid w:val="00B1461C"/>
    <w:rsid w:val="00B1493A"/>
    <w:rsid w:val="00B151B2"/>
    <w:rsid w:val="00B15296"/>
    <w:rsid w:val="00B15472"/>
    <w:rsid w:val="00B154AD"/>
    <w:rsid w:val="00B157DD"/>
    <w:rsid w:val="00B158DE"/>
    <w:rsid w:val="00B15DE9"/>
    <w:rsid w:val="00B16724"/>
    <w:rsid w:val="00B16A33"/>
    <w:rsid w:val="00B16AD0"/>
    <w:rsid w:val="00B16B5A"/>
    <w:rsid w:val="00B16D38"/>
    <w:rsid w:val="00B16DBC"/>
    <w:rsid w:val="00B176CF"/>
    <w:rsid w:val="00B1795F"/>
    <w:rsid w:val="00B17AB5"/>
    <w:rsid w:val="00B17B7A"/>
    <w:rsid w:val="00B17C8D"/>
    <w:rsid w:val="00B17F30"/>
    <w:rsid w:val="00B17FE9"/>
    <w:rsid w:val="00B20606"/>
    <w:rsid w:val="00B20702"/>
    <w:rsid w:val="00B20C83"/>
    <w:rsid w:val="00B20E6D"/>
    <w:rsid w:val="00B20F7A"/>
    <w:rsid w:val="00B214B7"/>
    <w:rsid w:val="00B2160D"/>
    <w:rsid w:val="00B2180C"/>
    <w:rsid w:val="00B21D0B"/>
    <w:rsid w:val="00B2241B"/>
    <w:rsid w:val="00B229A8"/>
    <w:rsid w:val="00B22C86"/>
    <w:rsid w:val="00B22DDD"/>
    <w:rsid w:val="00B22E8F"/>
    <w:rsid w:val="00B22E97"/>
    <w:rsid w:val="00B23074"/>
    <w:rsid w:val="00B23427"/>
    <w:rsid w:val="00B23631"/>
    <w:rsid w:val="00B23780"/>
    <w:rsid w:val="00B23936"/>
    <w:rsid w:val="00B23978"/>
    <w:rsid w:val="00B23F4D"/>
    <w:rsid w:val="00B24923"/>
    <w:rsid w:val="00B250D7"/>
    <w:rsid w:val="00B254ED"/>
    <w:rsid w:val="00B25736"/>
    <w:rsid w:val="00B25EE0"/>
    <w:rsid w:val="00B263AD"/>
    <w:rsid w:val="00B26467"/>
    <w:rsid w:val="00B26C3F"/>
    <w:rsid w:val="00B26F95"/>
    <w:rsid w:val="00B27326"/>
    <w:rsid w:val="00B27971"/>
    <w:rsid w:val="00B30404"/>
    <w:rsid w:val="00B30BD2"/>
    <w:rsid w:val="00B31EB8"/>
    <w:rsid w:val="00B3210A"/>
    <w:rsid w:val="00B3247B"/>
    <w:rsid w:val="00B32539"/>
    <w:rsid w:val="00B32602"/>
    <w:rsid w:val="00B32ACD"/>
    <w:rsid w:val="00B3386C"/>
    <w:rsid w:val="00B33F4E"/>
    <w:rsid w:val="00B34134"/>
    <w:rsid w:val="00B34CD3"/>
    <w:rsid w:val="00B351E5"/>
    <w:rsid w:val="00B3727A"/>
    <w:rsid w:val="00B372F6"/>
    <w:rsid w:val="00B37461"/>
    <w:rsid w:val="00B377FE"/>
    <w:rsid w:val="00B40807"/>
    <w:rsid w:val="00B41557"/>
    <w:rsid w:val="00B41A99"/>
    <w:rsid w:val="00B41D36"/>
    <w:rsid w:val="00B41EDB"/>
    <w:rsid w:val="00B42BED"/>
    <w:rsid w:val="00B441D1"/>
    <w:rsid w:val="00B44230"/>
    <w:rsid w:val="00B44874"/>
    <w:rsid w:val="00B4491C"/>
    <w:rsid w:val="00B46319"/>
    <w:rsid w:val="00B465AF"/>
    <w:rsid w:val="00B467CD"/>
    <w:rsid w:val="00B4697B"/>
    <w:rsid w:val="00B46BAA"/>
    <w:rsid w:val="00B46BFC"/>
    <w:rsid w:val="00B47386"/>
    <w:rsid w:val="00B47641"/>
    <w:rsid w:val="00B4777C"/>
    <w:rsid w:val="00B47FFA"/>
    <w:rsid w:val="00B50036"/>
    <w:rsid w:val="00B50991"/>
    <w:rsid w:val="00B50B13"/>
    <w:rsid w:val="00B514A5"/>
    <w:rsid w:val="00B5171E"/>
    <w:rsid w:val="00B51832"/>
    <w:rsid w:val="00B51E80"/>
    <w:rsid w:val="00B51FBC"/>
    <w:rsid w:val="00B52882"/>
    <w:rsid w:val="00B52919"/>
    <w:rsid w:val="00B52A71"/>
    <w:rsid w:val="00B5316B"/>
    <w:rsid w:val="00B5370E"/>
    <w:rsid w:val="00B53E0E"/>
    <w:rsid w:val="00B54683"/>
    <w:rsid w:val="00B54F06"/>
    <w:rsid w:val="00B55A7D"/>
    <w:rsid w:val="00B566D5"/>
    <w:rsid w:val="00B56C13"/>
    <w:rsid w:val="00B56E2D"/>
    <w:rsid w:val="00B5728C"/>
    <w:rsid w:val="00B5786C"/>
    <w:rsid w:val="00B57A67"/>
    <w:rsid w:val="00B600A5"/>
    <w:rsid w:val="00B600D2"/>
    <w:rsid w:val="00B61D79"/>
    <w:rsid w:val="00B61F5B"/>
    <w:rsid w:val="00B61F78"/>
    <w:rsid w:val="00B61FE2"/>
    <w:rsid w:val="00B6224A"/>
    <w:rsid w:val="00B62448"/>
    <w:rsid w:val="00B62A34"/>
    <w:rsid w:val="00B639A3"/>
    <w:rsid w:val="00B63B3A"/>
    <w:rsid w:val="00B642C9"/>
    <w:rsid w:val="00B6431B"/>
    <w:rsid w:val="00B6447B"/>
    <w:rsid w:val="00B64D27"/>
    <w:rsid w:val="00B65C90"/>
    <w:rsid w:val="00B65F08"/>
    <w:rsid w:val="00B66004"/>
    <w:rsid w:val="00B66496"/>
    <w:rsid w:val="00B66BBC"/>
    <w:rsid w:val="00B675FA"/>
    <w:rsid w:val="00B67A14"/>
    <w:rsid w:val="00B67CE7"/>
    <w:rsid w:val="00B67E31"/>
    <w:rsid w:val="00B7064D"/>
    <w:rsid w:val="00B7065D"/>
    <w:rsid w:val="00B7068C"/>
    <w:rsid w:val="00B70F0A"/>
    <w:rsid w:val="00B71B37"/>
    <w:rsid w:val="00B71E37"/>
    <w:rsid w:val="00B72A09"/>
    <w:rsid w:val="00B736C0"/>
    <w:rsid w:val="00B74F89"/>
    <w:rsid w:val="00B761E8"/>
    <w:rsid w:val="00B7756B"/>
    <w:rsid w:val="00B775B7"/>
    <w:rsid w:val="00B77C2D"/>
    <w:rsid w:val="00B81886"/>
    <w:rsid w:val="00B81A2E"/>
    <w:rsid w:val="00B820FC"/>
    <w:rsid w:val="00B82D9B"/>
    <w:rsid w:val="00B83B8F"/>
    <w:rsid w:val="00B83EF3"/>
    <w:rsid w:val="00B841F6"/>
    <w:rsid w:val="00B843BE"/>
    <w:rsid w:val="00B854A0"/>
    <w:rsid w:val="00B85903"/>
    <w:rsid w:val="00B859A5"/>
    <w:rsid w:val="00B860C7"/>
    <w:rsid w:val="00B86800"/>
    <w:rsid w:val="00B86B8E"/>
    <w:rsid w:val="00B8743C"/>
    <w:rsid w:val="00B87CDE"/>
    <w:rsid w:val="00B90CEA"/>
    <w:rsid w:val="00B91451"/>
    <w:rsid w:val="00B91CB1"/>
    <w:rsid w:val="00B92683"/>
    <w:rsid w:val="00B92684"/>
    <w:rsid w:val="00B931FE"/>
    <w:rsid w:val="00B94265"/>
    <w:rsid w:val="00B94ADB"/>
    <w:rsid w:val="00B94BDE"/>
    <w:rsid w:val="00B94C2C"/>
    <w:rsid w:val="00B94CB8"/>
    <w:rsid w:val="00B94DB3"/>
    <w:rsid w:val="00B955A3"/>
    <w:rsid w:val="00B955C0"/>
    <w:rsid w:val="00B959C0"/>
    <w:rsid w:val="00B95DAB"/>
    <w:rsid w:val="00B95FC7"/>
    <w:rsid w:val="00B960B7"/>
    <w:rsid w:val="00B964B7"/>
    <w:rsid w:val="00B96897"/>
    <w:rsid w:val="00B97307"/>
    <w:rsid w:val="00B97979"/>
    <w:rsid w:val="00BA07A1"/>
    <w:rsid w:val="00BA12AE"/>
    <w:rsid w:val="00BA18EE"/>
    <w:rsid w:val="00BA198A"/>
    <w:rsid w:val="00BA2C96"/>
    <w:rsid w:val="00BA3002"/>
    <w:rsid w:val="00BA343E"/>
    <w:rsid w:val="00BA3690"/>
    <w:rsid w:val="00BA3A10"/>
    <w:rsid w:val="00BA3F17"/>
    <w:rsid w:val="00BA50A3"/>
    <w:rsid w:val="00BA5231"/>
    <w:rsid w:val="00BA56C7"/>
    <w:rsid w:val="00BA583E"/>
    <w:rsid w:val="00BA64D5"/>
    <w:rsid w:val="00BA6964"/>
    <w:rsid w:val="00BA7297"/>
    <w:rsid w:val="00BA74EB"/>
    <w:rsid w:val="00BA753F"/>
    <w:rsid w:val="00BA75A4"/>
    <w:rsid w:val="00BB0D81"/>
    <w:rsid w:val="00BB0FC6"/>
    <w:rsid w:val="00BB1E31"/>
    <w:rsid w:val="00BB2575"/>
    <w:rsid w:val="00BB2F43"/>
    <w:rsid w:val="00BB405D"/>
    <w:rsid w:val="00BB4372"/>
    <w:rsid w:val="00BB4DB6"/>
    <w:rsid w:val="00BB55C4"/>
    <w:rsid w:val="00BB585E"/>
    <w:rsid w:val="00BB5B03"/>
    <w:rsid w:val="00BB6441"/>
    <w:rsid w:val="00BB667D"/>
    <w:rsid w:val="00BB6916"/>
    <w:rsid w:val="00BB6CAD"/>
    <w:rsid w:val="00BB6DFC"/>
    <w:rsid w:val="00BB6F6A"/>
    <w:rsid w:val="00BB737C"/>
    <w:rsid w:val="00BB7A14"/>
    <w:rsid w:val="00BC07B2"/>
    <w:rsid w:val="00BC0820"/>
    <w:rsid w:val="00BC0C90"/>
    <w:rsid w:val="00BC1ACD"/>
    <w:rsid w:val="00BC1B4C"/>
    <w:rsid w:val="00BC2B00"/>
    <w:rsid w:val="00BC34EF"/>
    <w:rsid w:val="00BC390B"/>
    <w:rsid w:val="00BC3A90"/>
    <w:rsid w:val="00BC42A9"/>
    <w:rsid w:val="00BC512D"/>
    <w:rsid w:val="00BC51BD"/>
    <w:rsid w:val="00BC56D9"/>
    <w:rsid w:val="00BC579A"/>
    <w:rsid w:val="00BC7402"/>
    <w:rsid w:val="00BC74D2"/>
    <w:rsid w:val="00BC790E"/>
    <w:rsid w:val="00BD025F"/>
    <w:rsid w:val="00BD0298"/>
    <w:rsid w:val="00BD04A7"/>
    <w:rsid w:val="00BD0A8B"/>
    <w:rsid w:val="00BD14D8"/>
    <w:rsid w:val="00BD1561"/>
    <w:rsid w:val="00BD15BF"/>
    <w:rsid w:val="00BD1C07"/>
    <w:rsid w:val="00BD1F66"/>
    <w:rsid w:val="00BD29AF"/>
    <w:rsid w:val="00BD32C5"/>
    <w:rsid w:val="00BD3D49"/>
    <w:rsid w:val="00BD3F27"/>
    <w:rsid w:val="00BD3F9F"/>
    <w:rsid w:val="00BD454D"/>
    <w:rsid w:val="00BD472D"/>
    <w:rsid w:val="00BD4F5F"/>
    <w:rsid w:val="00BD5D93"/>
    <w:rsid w:val="00BD66C7"/>
    <w:rsid w:val="00BD7FF7"/>
    <w:rsid w:val="00BE0460"/>
    <w:rsid w:val="00BE1216"/>
    <w:rsid w:val="00BE1286"/>
    <w:rsid w:val="00BE13BA"/>
    <w:rsid w:val="00BE169C"/>
    <w:rsid w:val="00BE21A0"/>
    <w:rsid w:val="00BE2607"/>
    <w:rsid w:val="00BE2D1D"/>
    <w:rsid w:val="00BE2D91"/>
    <w:rsid w:val="00BE2FBC"/>
    <w:rsid w:val="00BE3157"/>
    <w:rsid w:val="00BE3731"/>
    <w:rsid w:val="00BE37A8"/>
    <w:rsid w:val="00BE3DB4"/>
    <w:rsid w:val="00BE4908"/>
    <w:rsid w:val="00BE4B3E"/>
    <w:rsid w:val="00BE511F"/>
    <w:rsid w:val="00BE5A2C"/>
    <w:rsid w:val="00BE5BE5"/>
    <w:rsid w:val="00BE5DF7"/>
    <w:rsid w:val="00BE62EA"/>
    <w:rsid w:val="00BE63C2"/>
    <w:rsid w:val="00BE6D28"/>
    <w:rsid w:val="00BE6DD5"/>
    <w:rsid w:val="00BE716A"/>
    <w:rsid w:val="00BE71AF"/>
    <w:rsid w:val="00BE746E"/>
    <w:rsid w:val="00BE74AA"/>
    <w:rsid w:val="00BE77BF"/>
    <w:rsid w:val="00BE7AEF"/>
    <w:rsid w:val="00BE7C16"/>
    <w:rsid w:val="00BF086E"/>
    <w:rsid w:val="00BF1396"/>
    <w:rsid w:val="00BF16C2"/>
    <w:rsid w:val="00BF1D46"/>
    <w:rsid w:val="00BF1E91"/>
    <w:rsid w:val="00BF207A"/>
    <w:rsid w:val="00BF210D"/>
    <w:rsid w:val="00BF2197"/>
    <w:rsid w:val="00BF2209"/>
    <w:rsid w:val="00BF28D7"/>
    <w:rsid w:val="00BF29F8"/>
    <w:rsid w:val="00BF2ABE"/>
    <w:rsid w:val="00BF2E92"/>
    <w:rsid w:val="00BF323A"/>
    <w:rsid w:val="00BF3FAC"/>
    <w:rsid w:val="00BF4316"/>
    <w:rsid w:val="00BF4C0C"/>
    <w:rsid w:val="00BF4E98"/>
    <w:rsid w:val="00BF5132"/>
    <w:rsid w:val="00BF5229"/>
    <w:rsid w:val="00BF56A7"/>
    <w:rsid w:val="00BF5A28"/>
    <w:rsid w:val="00BF60CD"/>
    <w:rsid w:val="00BF6550"/>
    <w:rsid w:val="00BF6910"/>
    <w:rsid w:val="00BF6BD5"/>
    <w:rsid w:val="00BF7808"/>
    <w:rsid w:val="00BF7899"/>
    <w:rsid w:val="00BF7969"/>
    <w:rsid w:val="00BF7B7F"/>
    <w:rsid w:val="00C00195"/>
    <w:rsid w:val="00C00D54"/>
    <w:rsid w:val="00C00E26"/>
    <w:rsid w:val="00C017EC"/>
    <w:rsid w:val="00C01F74"/>
    <w:rsid w:val="00C026AF"/>
    <w:rsid w:val="00C03479"/>
    <w:rsid w:val="00C0382C"/>
    <w:rsid w:val="00C03B88"/>
    <w:rsid w:val="00C04468"/>
    <w:rsid w:val="00C04FAC"/>
    <w:rsid w:val="00C05400"/>
    <w:rsid w:val="00C0549B"/>
    <w:rsid w:val="00C056C9"/>
    <w:rsid w:val="00C0648D"/>
    <w:rsid w:val="00C06C8D"/>
    <w:rsid w:val="00C07891"/>
    <w:rsid w:val="00C078AC"/>
    <w:rsid w:val="00C07F4A"/>
    <w:rsid w:val="00C10A61"/>
    <w:rsid w:val="00C10D92"/>
    <w:rsid w:val="00C10FAE"/>
    <w:rsid w:val="00C116BC"/>
    <w:rsid w:val="00C116E7"/>
    <w:rsid w:val="00C1186D"/>
    <w:rsid w:val="00C127AB"/>
    <w:rsid w:val="00C1299A"/>
    <w:rsid w:val="00C12C33"/>
    <w:rsid w:val="00C12C54"/>
    <w:rsid w:val="00C13041"/>
    <w:rsid w:val="00C13093"/>
    <w:rsid w:val="00C131FD"/>
    <w:rsid w:val="00C1382A"/>
    <w:rsid w:val="00C13DCC"/>
    <w:rsid w:val="00C148B3"/>
    <w:rsid w:val="00C14953"/>
    <w:rsid w:val="00C14DC6"/>
    <w:rsid w:val="00C154D7"/>
    <w:rsid w:val="00C15622"/>
    <w:rsid w:val="00C156CE"/>
    <w:rsid w:val="00C15A09"/>
    <w:rsid w:val="00C1635D"/>
    <w:rsid w:val="00C16DB1"/>
    <w:rsid w:val="00C16F37"/>
    <w:rsid w:val="00C17757"/>
    <w:rsid w:val="00C17A39"/>
    <w:rsid w:val="00C17DC1"/>
    <w:rsid w:val="00C17E61"/>
    <w:rsid w:val="00C21200"/>
    <w:rsid w:val="00C2192E"/>
    <w:rsid w:val="00C21A72"/>
    <w:rsid w:val="00C222BC"/>
    <w:rsid w:val="00C225CD"/>
    <w:rsid w:val="00C229A4"/>
    <w:rsid w:val="00C22BDA"/>
    <w:rsid w:val="00C23256"/>
    <w:rsid w:val="00C2372F"/>
    <w:rsid w:val="00C2382E"/>
    <w:rsid w:val="00C23EB6"/>
    <w:rsid w:val="00C23F72"/>
    <w:rsid w:val="00C24856"/>
    <w:rsid w:val="00C24C39"/>
    <w:rsid w:val="00C24CF8"/>
    <w:rsid w:val="00C25193"/>
    <w:rsid w:val="00C255A2"/>
    <w:rsid w:val="00C256B3"/>
    <w:rsid w:val="00C2576F"/>
    <w:rsid w:val="00C26452"/>
    <w:rsid w:val="00C26A12"/>
    <w:rsid w:val="00C26BDA"/>
    <w:rsid w:val="00C271EC"/>
    <w:rsid w:val="00C277DC"/>
    <w:rsid w:val="00C27F89"/>
    <w:rsid w:val="00C3001A"/>
    <w:rsid w:val="00C304F4"/>
    <w:rsid w:val="00C30571"/>
    <w:rsid w:val="00C314F8"/>
    <w:rsid w:val="00C31568"/>
    <w:rsid w:val="00C32771"/>
    <w:rsid w:val="00C32AA8"/>
    <w:rsid w:val="00C3301D"/>
    <w:rsid w:val="00C3378E"/>
    <w:rsid w:val="00C351CE"/>
    <w:rsid w:val="00C35578"/>
    <w:rsid w:val="00C355C5"/>
    <w:rsid w:val="00C35DF7"/>
    <w:rsid w:val="00C36FF0"/>
    <w:rsid w:val="00C3704E"/>
    <w:rsid w:val="00C371A3"/>
    <w:rsid w:val="00C37459"/>
    <w:rsid w:val="00C378C2"/>
    <w:rsid w:val="00C40E0D"/>
    <w:rsid w:val="00C40FCF"/>
    <w:rsid w:val="00C41209"/>
    <w:rsid w:val="00C414F9"/>
    <w:rsid w:val="00C415A2"/>
    <w:rsid w:val="00C41B2D"/>
    <w:rsid w:val="00C41CA1"/>
    <w:rsid w:val="00C4267C"/>
    <w:rsid w:val="00C42766"/>
    <w:rsid w:val="00C42872"/>
    <w:rsid w:val="00C42A7D"/>
    <w:rsid w:val="00C430AB"/>
    <w:rsid w:val="00C4336E"/>
    <w:rsid w:val="00C434D2"/>
    <w:rsid w:val="00C43E83"/>
    <w:rsid w:val="00C44043"/>
    <w:rsid w:val="00C443C8"/>
    <w:rsid w:val="00C447AB"/>
    <w:rsid w:val="00C447D3"/>
    <w:rsid w:val="00C44973"/>
    <w:rsid w:val="00C449C4"/>
    <w:rsid w:val="00C44BCE"/>
    <w:rsid w:val="00C44E5D"/>
    <w:rsid w:val="00C45FF2"/>
    <w:rsid w:val="00C46112"/>
    <w:rsid w:val="00C4694F"/>
    <w:rsid w:val="00C46A7E"/>
    <w:rsid w:val="00C47698"/>
    <w:rsid w:val="00C4782B"/>
    <w:rsid w:val="00C47C6F"/>
    <w:rsid w:val="00C47C9C"/>
    <w:rsid w:val="00C50702"/>
    <w:rsid w:val="00C507B1"/>
    <w:rsid w:val="00C51D93"/>
    <w:rsid w:val="00C52835"/>
    <w:rsid w:val="00C52C02"/>
    <w:rsid w:val="00C52F81"/>
    <w:rsid w:val="00C531C7"/>
    <w:rsid w:val="00C5355C"/>
    <w:rsid w:val="00C53C2C"/>
    <w:rsid w:val="00C53FC6"/>
    <w:rsid w:val="00C55485"/>
    <w:rsid w:val="00C55C45"/>
    <w:rsid w:val="00C56B53"/>
    <w:rsid w:val="00C56F60"/>
    <w:rsid w:val="00C57C56"/>
    <w:rsid w:val="00C57E0E"/>
    <w:rsid w:val="00C611B8"/>
    <w:rsid w:val="00C615A1"/>
    <w:rsid w:val="00C61617"/>
    <w:rsid w:val="00C61741"/>
    <w:rsid w:val="00C61AE2"/>
    <w:rsid w:val="00C62C03"/>
    <w:rsid w:val="00C62D5E"/>
    <w:rsid w:val="00C62F5D"/>
    <w:rsid w:val="00C63011"/>
    <w:rsid w:val="00C6353C"/>
    <w:rsid w:val="00C63A11"/>
    <w:rsid w:val="00C63E46"/>
    <w:rsid w:val="00C642FD"/>
    <w:rsid w:val="00C64548"/>
    <w:rsid w:val="00C64F88"/>
    <w:rsid w:val="00C65B4B"/>
    <w:rsid w:val="00C65CEC"/>
    <w:rsid w:val="00C663CF"/>
    <w:rsid w:val="00C666CE"/>
    <w:rsid w:val="00C667F4"/>
    <w:rsid w:val="00C66D7A"/>
    <w:rsid w:val="00C66FCD"/>
    <w:rsid w:val="00C672EC"/>
    <w:rsid w:val="00C67746"/>
    <w:rsid w:val="00C7051E"/>
    <w:rsid w:val="00C70D8E"/>
    <w:rsid w:val="00C7152E"/>
    <w:rsid w:val="00C7186F"/>
    <w:rsid w:val="00C71D44"/>
    <w:rsid w:val="00C7282F"/>
    <w:rsid w:val="00C73062"/>
    <w:rsid w:val="00C73A86"/>
    <w:rsid w:val="00C73B5E"/>
    <w:rsid w:val="00C73C3B"/>
    <w:rsid w:val="00C74C25"/>
    <w:rsid w:val="00C75360"/>
    <w:rsid w:val="00C753FF"/>
    <w:rsid w:val="00C75A31"/>
    <w:rsid w:val="00C75A3E"/>
    <w:rsid w:val="00C75CF5"/>
    <w:rsid w:val="00C75D45"/>
    <w:rsid w:val="00C76203"/>
    <w:rsid w:val="00C7662E"/>
    <w:rsid w:val="00C76F66"/>
    <w:rsid w:val="00C773E3"/>
    <w:rsid w:val="00C7740E"/>
    <w:rsid w:val="00C77BC0"/>
    <w:rsid w:val="00C77EFF"/>
    <w:rsid w:val="00C80093"/>
    <w:rsid w:val="00C800D9"/>
    <w:rsid w:val="00C808B1"/>
    <w:rsid w:val="00C809A6"/>
    <w:rsid w:val="00C80C35"/>
    <w:rsid w:val="00C81808"/>
    <w:rsid w:val="00C828BB"/>
    <w:rsid w:val="00C82A3A"/>
    <w:rsid w:val="00C82F3D"/>
    <w:rsid w:val="00C82F52"/>
    <w:rsid w:val="00C836E0"/>
    <w:rsid w:val="00C83B78"/>
    <w:rsid w:val="00C84D56"/>
    <w:rsid w:val="00C8511B"/>
    <w:rsid w:val="00C86259"/>
    <w:rsid w:val="00C87AA2"/>
    <w:rsid w:val="00C87FCC"/>
    <w:rsid w:val="00C9018B"/>
    <w:rsid w:val="00C9127E"/>
    <w:rsid w:val="00C91410"/>
    <w:rsid w:val="00C91526"/>
    <w:rsid w:val="00C918D3"/>
    <w:rsid w:val="00C91A4E"/>
    <w:rsid w:val="00C91E49"/>
    <w:rsid w:val="00C9257F"/>
    <w:rsid w:val="00C92961"/>
    <w:rsid w:val="00C92F12"/>
    <w:rsid w:val="00C938AF"/>
    <w:rsid w:val="00C93B3E"/>
    <w:rsid w:val="00C93BFA"/>
    <w:rsid w:val="00C94053"/>
    <w:rsid w:val="00C9434E"/>
    <w:rsid w:val="00C9469F"/>
    <w:rsid w:val="00C9495D"/>
    <w:rsid w:val="00C94C5E"/>
    <w:rsid w:val="00C94E90"/>
    <w:rsid w:val="00C95097"/>
    <w:rsid w:val="00C9520A"/>
    <w:rsid w:val="00C95312"/>
    <w:rsid w:val="00C954E4"/>
    <w:rsid w:val="00C95C0B"/>
    <w:rsid w:val="00C96E02"/>
    <w:rsid w:val="00C97537"/>
    <w:rsid w:val="00C976ED"/>
    <w:rsid w:val="00C977DA"/>
    <w:rsid w:val="00C97DA8"/>
    <w:rsid w:val="00CA0216"/>
    <w:rsid w:val="00CA0B64"/>
    <w:rsid w:val="00CA0CEB"/>
    <w:rsid w:val="00CA16B4"/>
    <w:rsid w:val="00CA2E24"/>
    <w:rsid w:val="00CA2EED"/>
    <w:rsid w:val="00CA34AB"/>
    <w:rsid w:val="00CA3F87"/>
    <w:rsid w:val="00CA4145"/>
    <w:rsid w:val="00CA4AB9"/>
    <w:rsid w:val="00CA4C84"/>
    <w:rsid w:val="00CA4ED2"/>
    <w:rsid w:val="00CA507F"/>
    <w:rsid w:val="00CA5134"/>
    <w:rsid w:val="00CA5495"/>
    <w:rsid w:val="00CA5DBB"/>
    <w:rsid w:val="00CA63D3"/>
    <w:rsid w:val="00CA6713"/>
    <w:rsid w:val="00CA6A9F"/>
    <w:rsid w:val="00CA6CF0"/>
    <w:rsid w:val="00CA6DF7"/>
    <w:rsid w:val="00CA717C"/>
    <w:rsid w:val="00CA754B"/>
    <w:rsid w:val="00CA7965"/>
    <w:rsid w:val="00CA7C0B"/>
    <w:rsid w:val="00CA7FD1"/>
    <w:rsid w:val="00CB03F8"/>
    <w:rsid w:val="00CB0771"/>
    <w:rsid w:val="00CB0A40"/>
    <w:rsid w:val="00CB14FE"/>
    <w:rsid w:val="00CB20B1"/>
    <w:rsid w:val="00CB30F5"/>
    <w:rsid w:val="00CB3291"/>
    <w:rsid w:val="00CB36DA"/>
    <w:rsid w:val="00CB3868"/>
    <w:rsid w:val="00CB3A09"/>
    <w:rsid w:val="00CB3BBF"/>
    <w:rsid w:val="00CB3BF6"/>
    <w:rsid w:val="00CB3CC0"/>
    <w:rsid w:val="00CB3ED7"/>
    <w:rsid w:val="00CB3F0F"/>
    <w:rsid w:val="00CB4276"/>
    <w:rsid w:val="00CB4E54"/>
    <w:rsid w:val="00CB5241"/>
    <w:rsid w:val="00CB5E37"/>
    <w:rsid w:val="00CB74EC"/>
    <w:rsid w:val="00CB7B29"/>
    <w:rsid w:val="00CB7C38"/>
    <w:rsid w:val="00CC03BD"/>
    <w:rsid w:val="00CC0B13"/>
    <w:rsid w:val="00CC0D4C"/>
    <w:rsid w:val="00CC0EB3"/>
    <w:rsid w:val="00CC1168"/>
    <w:rsid w:val="00CC12A0"/>
    <w:rsid w:val="00CC1548"/>
    <w:rsid w:val="00CC1AAA"/>
    <w:rsid w:val="00CC225C"/>
    <w:rsid w:val="00CC2579"/>
    <w:rsid w:val="00CC356F"/>
    <w:rsid w:val="00CC35D6"/>
    <w:rsid w:val="00CC46DF"/>
    <w:rsid w:val="00CC4ADD"/>
    <w:rsid w:val="00CC4F27"/>
    <w:rsid w:val="00CC4FFA"/>
    <w:rsid w:val="00CC5752"/>
    <w:rsid w:val="00CC5959"/>
    <w:rsid w:val="00CC6735"/>
    <w:rsid w:val="00CC7357"/>
    <w:rsid w:val="00CC746E"/>
    <w:rsid w:val="00CC74D2"/>
    <w:rsid w:val="00CC7633"/>
    <w:rsid w:val="00CC7C54"/>
    <w:rsid w:val="00CD0712"/>
    <w:rsid w:val="00CD0AE1"/>
    <w:rsid w:val="00CD0E0F"/>
    <w:rsid w:val="00CD0FB1"/>
    <w:rsid w:val="00CD1376"/>
    <w:rsid w:val="00CD13AF"/>
    <w:rsid w:val="00CD18B9"/>
    <w:rsid w:val="00CD19A1"/>
    <w:rsid w:val="00CD1B8A"/>
    <w:rsid w:val="00CD1C31"/>
    <w:rsid w:val="00CD1FC0"/>
    <w:rsid w:val="00CD2DBF"/>
    <w:rsid w:val="00CD3030"/>
    <w:rsid w:val="00CD362F"/>
    <w:rsid w:val="00CD36E8"/>
    <w:rsid w:val="00CD390A"/>
    <w:rsid w:val="00CD3C47"/>
    <w:rsid w:val="00CD3D46"/>
    <w:rsid w:val="00CD400A"/>
    <w:rsid w:val="00CD44D1"/>
    <w:rsid w:val="00CD485E"/>
    <w:rsid w:val="00CD49F5"/>
    <w:rsid w:val="00CD4B4A"/>
    <w:rsid w:val="00CD4D97"/>
    <w:rsid w:val="00CD4EB8"/>
    <w:rsid w:val="00CD5B47"/>
    <w:rsid w:val="00CD673A"/>
    <w:rsid w:val="00CD6AAD"/>
    <w:rsid w:val="00CD6E17"/>
    <w:rsid w:val="00CD6EA9"/>
    <w:rsid w:val="00CD7556"/>
    <w:rsid w:val="00CD7D80"/>
    <w:rsid w:val="00CD7EEF"/>
    <w:rsid w:val="00CE018F"/>
    <w:rsid w:val="00CE1731"/>
    <w:rsid w:val="00CE1860"/>
    <w:rsid w:val="00CE1C53"/>
    <w:rsid w:val="00CE2EB1"/>
    <w:rsid w:val="00CE3E7C"/>
    <w:rsid w:val="00CE4110"/>
    <w:rsid w:val="00CE41CA"/>
    <w:rsid w:val="00CE4489"/>
    <w:rsid w:val="00CE46E8"/>
    <w:rsid w:val="00CE475A"/>
    <w:rsid w:val="00CE4C11"/>
    <w:rsid w:val="00CE4D76"/>
    <w:rsid w:val="00CE572A"/>
    <w:rsid w:val="00CE5AE0"/>
    <w:rsid w:val="00CE5B47"/>
    <w:rsid w:val="00CE5D4A"/>
    <w:rsid w:val="00CE629F"/>
    <w:rsid w:val="00CE7490"/>
    <w:rsid w:val="00CE7556"/>
    <w:rsid w:val="00CE7AB5"/>
    <w:rsid w:val="00CF0691"/>
    <w:rsid w:val="00CF0D88"/>
    <w:rsid w:val="00CF1804"/>
    <w:rsid w:val="00CF1A10"/>
    <w:rsid w:val="00CF2216"/>
    <w:rsid w:val="00CF266C"/>
    <w:rsid w:val="00CF3029"/>
    <w:rsid w:val="00CF34FC"/>
    <w:rsid w:val="00CF359B"/>
    <w:rsid w:val="00CF4218"/>
    <w:rsid w:val="00CF427A"/>
    <w:rsid w:val="00CF45A1"/>
    <w:rsid w:val="00CF4A59"/>
    <w:rsid w:val="00CF5CE9"/>
    <w:rsid w:val="00CF5E03"/>
    <w:rsid w:val="00CF6F8A"/>
    <w:rsid w:val="00CF7058"/>
    <w:rsid w:val="00CF770D"/>
    <w:rsid w:val="00CF77BD"/>
    <w:rsid w:val="00D00743"/>
    <w:rsid w:val="00D01606"/>
    <w:rsid w:val="00D01776"/>
    <w:rsid w:val="00D01CC8"/>
    <w:rsid w:val="00D03312"/>
    <w:rsid w:val="00D0355B"/>
    <w:rsid w:val="00D03788"/>
    <w:rsid w:val="00D039B9"/>
    <w:rsid w:val="00D03F50"/>
    <w:rsid w:val="00D0424C"/>
    <w:rsid w:val="00D042B0"/>
    <w:rsid w:val="00D04F37"/>
    <w:rsid w:val="00D054D7"/>
    <w:rsid w:val="00D05697"/>
    <w:rsid w:val="00D05BFD"/>
    <w:rsid w:val="00D05D29"/>
    <w:rsid w:val="00D060A5"/>
    <w:rsid w:val="00D06B30"/>
    <w:rsid w:val="00D06BCE"/>
    <w:rsid w:val="00D06E76"/>
    <w:rsid w:val="00D070E6"/>
    <w:rsid w:val="00D0746B"/>
    <w:rsid w:val="00D07499"/>
    <w:rsid w:val="00D10573"/>
    <w:rsid w:val="00D106E6"/>
    <w:rsid w:val="00D10EA5"/>
    <w:rsid w:val="00D11303"/>
    <w:rsid w:val="00D11889"/>
    <w:rsid w:val="00D12C74"/>
    <w:rsid w:val="00D12F90"/>
    <w:rsid w:val="00D13106"/>
    <w:rsid w:val="00D13287"/>
    <w:rsid w:val="00D1385C"/>
    <w:rsid w:val="00D13872"/>
    <w:rsid w:val="00D1537A"/>
    <w:rsid w:val="00D15DC8"/>
    <w:rsid w:val="00D15F5C"/>
    <w:rsid w:val="00D16133"/>
    <w:rsid w:val="00D161D7"/>
    <w:rsid w:val="00D16753"/>
    <w:rsid w:val="00D16E2F"/>
    <w:rsid w:val="00D1739D"/>
    <w:rsid w:val="00D1741D"/>
    <w:rsid w:val="00D17777"/>
    <w:rsid w:val="00D2011F"/>
    <w:rsid w:val="00D209FA"/>
    <w:rsid w:val="00D20C30"/>
    <w:rsid w:val="00D21637"/>
    <w:rsid w:val="00D21989"/>
    <w:rsid w:val="00D21BD1"/>
    <w:rsid w:val="00D2265A"/>
    <w:rsid w:val="00D22955"/>
    <w:rsid w:val="00D22A7F"/>
    <w:rsid w:val="00D23052"/>
    <w:rsid w:val="00D2341B"/>
    <w:rsid w:val="00D24129"/>
    <w:rsid w:val="00D2496D"/>
    <w:rsid w:val="00D24B29"/>
    <w:rsid w:val="00D24E10"/>
    <w:rsid w:val="00D24FCC"/>
    <w:rsid w:val="00D25EFF"/>
    <w:rsid w:val="00D26794"/>
    <w:rsid w:val="00D26C7A"/>
    <w:rsid w:val="00D26E59"/>
    <w:rsid w:val="00D27567"/>
    <w:rsid w:val="00D27D49"/>
    <w:rsid w:val="00D307D0"/>
    <w:rsid w:val="00D309C6"/>
    <w:rsid w:val="00D313EC"/>
    <w:rsid w:val="00D314F5"/>
    <w:rsid w:val="00D318E9"/>
    <w:rsid w:val="00D31BBE"/>
    <w:rsid w:val="00D31EDD"/>
    <w:rsid w:val="00D31F85"/>
    <w:rsid w:val="00D32CAC"/>
    <w:rsid w:val="00D32CCB"/>
    <w:rsid w:val="00D32E95"/>
    <w:rsid w:val="00D32FF1"/>
    <w:rsid w:val="00D3357B"/>
    <w:rsid w:val="00D335BC"/>
    <w:rsid w:val="00D339F1"/>
    <w:rsid w:val="00D3405B"/>
    <w:rsid w:val="00D341ED"/>
    <w:rsid w:val="00D342BF"/>
    <w:rsid w:val="00D3437C"/>
    <w:rsid w:val="00D343BE"/>
    <w:rsid w:val="00D35482"/>
    <w:rsid w:val="00D35BCF"/>
    <w:rsid w:val="00D36490"/>
    <w:rsid w:val="00D366CD"/>
    <w:rsid w:val="00D36AF9"/>
    <w:rsid w:val="00D36CA7"/>
    <w:rsid w:val="00D36EF2"/>
    <w:rsid w:val="00D372CA"/>
    <w:rsid w:val="00D372D6"/>
    <w:rsid w:val="00D373A4"/>
    <w:rsid w:val="00D37D8A"/>
    <w:rsid w:val="00D4011B"/>
    <w:rsid w:val="00D40F35"/>
    <w:rsid w:val="00D411D9"/>
    <w:rsid w:val="00D41D70"/>
    <w:rsid w:val="00D42427"/>
    <w:rsid w:val="00D424EB"/>
    <w:rsid w:val="00D42AEC"/>
    <w:rsid w:val="00D43281"/>
    <w:rsid w:val="00D43BEA"/>
    <w:rsid w:val="00D43CA8"/>
    <w:rsid w:val="00D43D3E"/>
    <w:rsid w:val="00D44B3A"/>
    <w:rsid w:val="00D45122"/>
    <w:rsid w:val="00D45742"/>
    <w:rsid w:val="00D458C5"/>
    <w:rsid w:val="00D4651A"/>
    <w:rsid w:val="00D46711"/>
    <w:rsid w:val="00D46CA6"/>
    <w:rsid w:val="00D4788D"/>
    <w:rsid w:val="00D509DE"/>
    <w:rsid w:val="00D51B24"/>
    <w:rsid w:val="00D51C02"/>
    <w:rsid w:val="00D51F8A"/>
    <w:rsid w:val="00D52108"/>
    <w:rsid w:val="00D5264C"/>
    <w:rsid w:val="00D52C32"/>
    <w:rsid w:val="00D53758"/>
    <w:rsid w:val="00D53BCD"/>
    <w:rsid w:val="00D5427F"/>
    <w:rsid w:val="00D5575B"/>
    <w:rsid w:val="00D565ED"/>
    <w:rsid w:val="00D56624"/>
    <w:rsid w:val="00D5694D"/>
    <w:rsid w:val="00D56C7A"/>
    <w:rsid w:val="00D56D21"/>
    <w:rsid w:val="00D56F05"/>
    <w:rsid w:val="00D570AD"/>
    <w:rsid w:val="00D57803"/>
    <w:rsid w:val="00D57DAB"/>
    <w:rsid w:val="00D60134"/>
    <w:rsid w:val="00D607C1"/>
    <w:rsid w:val="00D60B93"/>
    <w:rsid w:val="00D6150B"/>
    <w:rsid w:val="00D6156C"/>
    <w:rsid w:val="00D617DB"/>
    <w:rsid w:val="00D6189A"/>
    <w:rsid w:val="00D61EB5"/>
    <w:rsid w:val="00D61EBC"/>
    <w:rsid w:val="00D62F4D"/>
    <w:rsid w:val="00D631EA"/>
    <w:rsid w:val="00D63270"/>
    <w:rsid w:val="00D63473"/>
    <w:rsid w:val="00D63728"/>
    <w:rsid w:val="00D6377F"/>
    <w:rsid w:val="00D63BD0"/>
    <w:rsid w:val="00D63BED"/>
    <w:rsid w:val="00D64DAD"/>
    <w:rsid w:val="00D650D9"/>
    <w:rsid w:val="00D65831"/>
    <w:rsid w:val="00D65B20"/>
    <w:rsid w:val="00D65E38"/>
    <w:rsid w:val="00D665BC"/>
    <w:rsid w:val="00D66920"/>
    <w:rsid w:val="00D66ACA"/>
    <w:rsid w:val="00D66EAB"/>
    <w:rsid w:val="00D67497"/>
    <w:rsid w:val="00D6755B"/>
    <w:rsid w:val="00D67EFF"/>
    <w:rsid w:val="00D70165"/>
    <w:rsid w:val="00D705DF"/>
    <w:rsid w:val="00D71166"/>
    <w:rsid w:val="00D71CBD"/>
    <w:rsid w:val="00D71EAC"/>
    <w:rsid w:val="00D7245F"/>
    <w:rsid w:val="00D7259E"/>
    <w:rsid w:val="00D73E61"/>
    <w:rsid w:val="00D73F48"/>
    <w:rsid w:val="00D74066"/>
    <w:rsid w:val="00D742C9"/>
    <w:rsid w:val="00D74E70"/>
    <w:rsid w:val="00D756FE"/>
    <w:rsid w:val="00D757BF"/>
    <w:rsid w:val="00D76AC8"/>
    <w:rsid w:val="00D77FF8"/>
    <w:rsid w:val="00D8016D"/>
    <w:rsid w:val="00D80AC2"/>
    <w:rsid w:val="00D80F18"/>
    <w:rsid w:val="00D81753"/>
    <w:rsid w:val="00D820A3"/>
    <w:rsid w:val="00D82560"/>
    <w:rsid w:val="00D825C2"/>
    <w:rsid w:val="00D82799"/>
    <w:rsid w:val="00D829F5"/>
    <w:rsid w:val="00D82CA9"/>
    <w:rsid w:val="00D83395"/>
    <w:rsid w:val="00D83506"/>
    <w:rsid w:val="00D835A6"/>
    <w:rsid w:val="00D8366E"/>
    <w:rsid w:val="00D836FA"/>
    <w:rsid w:val="00D83FB6"/>
    <w:rsid w:val="00D850AB"/>
    <w:rsid w:val="00D8525F"/>
    <w:rsid w:val="00D857D4"/>
    <w:rsid w:val="00D85AC7"/>
    <w:rsid w:val="00D87198"/>
    <w:rsid w:val="00D87D79"/>
    <w:rsid w:val="00D9037B"/>
    <w:rsid w:val="00D9188E"/>
    <w:rsid w:val="00D91FC8"/>
    <w:rsid w:val="00D92AF5"/>
    <w:rsid w:val="00D94458"/>
    <w:rsid w:val="00D950A4"/>
    <w:rsid w:val="00D9523E"/>
    <w:rsid w:val="00D95AC6"/>
    <w:rsid w:val="00D9651E"/>
    <w:rsid w:val="00D96C63"/>
    <w:rsid w:val="00D97702"/>
    <w:rsid w:val="00D9779B"/>
    <w:rsid w:val="00D978DE"/>
    <w:rsid w:val="00D97C73"/>
    <w:rsid w:val="00D97EAF"/>
    <w:rsid w:val="00DA036C"/>
    <w:rsid w:val="00DA0562"/>
    <w:rsid w:val="00DA0604"/>
    <w:rsid w:val="00DA0EEF"/>
    <w:rsid w:val="00DA149C"/>
    <w:rsid w:val="00DA33FD"/>
    <w:rsid w:val="00DA36E7"/>
    <w:rsid w:val="00DA3D7B"/>
    <w:rsid w:val="00DA43AF"/>
    <w:rsid w:val="00DA49F9"/>
    <w:rsid w:val="00DA4B51"/>
    <w:rsid w:val="00DA50A0"/>
    <w:rsid w:val="00DA57E8"/>
    <w:rsid w:val="00DA5E62"/>
    <w:rsid w:val="00DA6329"/>
    <w:rsid w:val="00DA6D7F"/>
    <w:rsid w:val="00DA756B"/>
    <w:rsid w:val="00DA7599"/>
    <w:rsid w:val="00DA7749"/>
    <w:rsid w:val="00DA780A"/>
    <w:rsid w:val="00DA78C6"/>
    <w:rsid w:val="00DB0641"/>
    <w:rsid w:val="00DB0EED"/>
    <w:rsid w:val="00DB1B8F"/>
    <w:rsid w:val="00DB2517"/>
    <w:rsid w:val="00DB2603"/>
    <w:rsid w:val="00DB2CAD"/>
    <w:rsid w:val="00DB2DE0"/>
    <w:rsid w:val="00DB3414"/>
    <w:rsid w:val="00DB3CC4"/>
    <w:rsid w:val="00DB3DD7"/>
    <w:rsid w:val="00DB46B3"/>
    <w:rsid w:val="00DB48D0"/>
    <w:rsid w:val="00DB49A2"/>
    <w:rsid w:val="00DB53F7"/>
    <w:rsid w:val="00DB6026"/>
    <w:rsid w:val="00DB6893"/>
    <w:rsid w:val="00DB6A3D"/>
    <w:rsid w:val="00DB771C"/>
    <w:rsid w:val="00DB78DB"/>
    <w:rsid w:val="00DB7C5F"/>
    <w:rsid w:val="00DC016A"/>
    <w:rsid w:val="00DC046C"/>
    <w:rsid w:val="00DC05D6"/>
    <w:rsid w:val="00DC0C32"/>
    <w:rsid w:val="00DC0C9B"/>
    <w:rsid w:val="00DC1DE2"/>
    <w:rsid w:val="00DC1DEE"/>
    <w:rsid w:val="00DC2860"/>
    <w:rsid w:val="00DC2879"/>
    <w:rsid w:val="00DC3155"/>
    <w:rsid w:val="00DC3559"/>
    <w:rsid w:val="00DC3B90"/>
    <w:rsid w:val="00DC419B"/>
    <w:rsid w:val="00DC49B6"/>
    <w:rsid w:val="00DC51A1"/>
    <w:rsid w:val="00DC5240"/>
    <w:rsid w:val="00DC5658"/>
    <w:rsid w:val="00DC5AAF"/>
    <w:rsid w:val="00DC6CDD"/>
    <w:rsid w:val="00DC70E9"/>
    <w:rsid w:val="00DC7304"/>
    <w:rsid w:val="00DD00C1"/>
    <w:rsid w:val="00DD038D"/>
    <w:rsid w:val="00DD0429"/>
    <w:rsid w:val="00DD0863"/>
    <w:rsid w:val="00DD0B31"/>
    <w:rsid w:val="00DD11A3"/>
    <w:rsid w:val="00DD1800"/>
    <w:rsid w:val="00DD1D6B"/>
    <w:rsid w:val="00DD35E5"/>
    <w:rsid w:val="00DD3903"/>
    <w:rsid w:val="00DD3BE9"/>
    <w:rsid w:val="00DD3EC0"/>
    <w:rsid w:val="00DD5CCF"/>
    <w:rsid w:val="00DD5DFA"/>
    <w:rsid w:val="00DD60CC"/>
    <w:rsid w:val="00DD6181"/>
    <w:rsid w:val="00DD6765"/>
    <w:rsid w:val="00DD6EB5"/>
    <w:rsid w:val="00DD781F"/>
    <w:rsid w:val="00DD79C0"/>
    <w:rsid w:val="00DE0039"/>
    <w:rsid w:val="00DE035F"/>
    <w:rsid w:val="00DE0877"/>
    <w:rsid w:val="00DE112F"/>
    <w:rsid w:val="00DE15E5"/>
    <w:rsid w:val="00DE1BC9"/>
    <w:rsid w:val="00DE1EC4"/>
    <w:rsid w:val="00DE2657"/>
    <w:rsid w:val="00DE319A"/>
    <w:rsid w:val="00DE33F3"/>
    <w:rsid w:val="00DE37E0"/>
    <w:rsid w:val="00DE3B58"/>
    <w:rsid w:val="00DE465D"/>
    <w:rsid w:val="00DE4D1F"/>
    <w:rsid w:val="00DE5D35"/>
    <w:rsid w:val="00DE5FC4"/>
    <w:rsid w:val="00DE6019"/>
    <w:rsid w:val="00DE6777"/>
    <w:rsid w:val="00DE6B13"/>
    <w:rsid w:val="00DE76B9"/>
    <w:rsid w:val="00DE7C5B"/>
    <w:rsid w:val="00DF0116"/>
    <w:rsid w:val="00DF130F"/>
    <w:rsid w:val="00DF1457"/>
    <w:rsid w:val="00DF14C9"/>
    <w:rsid w:val="00DF1AE5"/>
    <w:rsid w:val="00DF26F9"/>
    <w:rsid w:val="00DF2A15"/>
    <w:rsid w:val="00DF2B6A"/>
    <w:rsid w:val="00DF415D"/>
    <w:rsid w:val="00DF4414"/>
    <w:rsid w:val="00DF4798"/>
    <w:rsid w:val="00DF4934"/>
    <w:rsid w:val="00DF4CBD"/>
    <w:rsid w:val="00DF50DC"/>
    <w:rsid w:val="00DF5236"/>
    <w:rsid w:val="00DF52BE"/>
    <w:rsid w:val="00DF52E2"/>
    <w:rsid w:val="00DF558F"/>
    <w:rsid w:val="00DF5610"/>
    <w:rsid w:val="00DF5941"/>
    <w:rsid w:val="00DF5BD5"/>
    <w:rsid w:val="00DF5CE3"/>
    <w:rsid w:val="00DF5D03"/>
    <w:rsid w:val="00DF5DF2"/>
    <w:rsid w:val="00DF5F3A"/>
    <w:rsid w:val="00DF636A"/>
    <w:rsid w:val="00DF639E"/>
    <w:rsid w:val="00DF63BE"/>
    <w:rsid w:val="00DF7565"/>
    <w:rsid w:val="00DF76AD"/>
    <w:rsid w:val="00DF7CB0"/>
    <w:rsid w:val="00DF7CD9"/>
    <w:rsid w:val="00E01038"/>
    <w:rsid w:val="00E011CC"/>
    <w:rsid w:val="00E011D6"/>
    <w:rsid w:val="00E01E3C"/>
    <w:rsid w:val="00E01EE0"/>
    <w:rsid w:val="00E01FBC"/>
    <w:rsid w:val="00E02A1C"/>
    <w:rsid w:val="00E02BBE"/>
    <w:rsid w:val="00E02CA1"/>
    <w:rsid w:val="00E02D80"/>
    <w:rsid w:val="00E035FE"/>
    <w:rsid w:val="00E0378C"/>
    <w:rsid w:val="00E041F5"/>
    <w:rsid w:val="00E042CA"/>
    <w:rsid w:val="00E0468B"/>
    <w:rsid w:val="00E0480B"/>
    <w:rsid w:val="00E04A7E"/>
    <w:rsid w:val="00E05860"/>
    <w:rsid w:val="00E05D90"/>
    <w:rsid w:val="00E066B7"/>
    <w:rsid w:val="00E06AE4"/>
    <w:rsid w:val="00E0724C"/>
    <w:rsid w:val="00E07636"/>
    <w:rsid w:val="00E0785A"/>
    <w:rsid w:val="00E07F6B"/>
    <w:rsid w:val="00E1028E"/>
    <w:rsid w:val="00E10C04"/>
    <w:rsid w:val="00E10D13"/>
    <w:rsid w:val="00E1190F"/>
    <w:rsid w:val="00E11CF3"/>
    <w:rsid w:val="00E11CF6"/>
    <w:rsid w:val="00E1206D"/>
    <w:rsid w:val="00E12CF3"/>
    <w:rsid w:val="00E132C5"/>
    <w:rsid w:val="00E1372C"/>
    <w:rsid w:val="00E13884"/>
    <w:rsid w:val="00E13B6C"/>
    <w:rsid w:val="00E14204"/>
    <w:rsid w:val="00E142C3"/>
    <w:rsid w:val="00E146D0"/>
    <w:rsid w:val="00E14CBB"/>
    <w:rsid w:val="00E15473"/>
    <w:rsid w:val="00E15646"/>
    <w:rsid w:val="00E15960"/>
    <w:rsid w:val="00E15CE6"/>
    <w:rsid w:val="00E16619"/>
    <w:rsid w:val="00E16892"/>
    <w:rsid w:val="00E170F2"/>
    <w:rsid w:val="00E17192"/>
    <w:rsid w:val="00E171F7"/>
    <w:rsid w:val="00E20F01"/>
    <w:rsid w:val="00E210D4"/>
    <w:rsid w:val="00E21913"/>
    <w:rsid w:val="00E220E8"/>
    <w:rsid w:val="00E226E4"/>
    <w:rsid w:val="00E2457D"/>
    <w:rsid w:val="00E24BE7"/>
    <w:rsid w:val="00E25C75"/>
    <w:rsid w:val="00E265D1"/>
    <w:rsid w:val="00E26A8B"/>
    <w:rsid w:val="00E26F19"/>
    <w:rsid w:val="00E2730F"/>
    <w:rsid w:val="00E27571"/>
    <w:rsid w:val="00E278E0"/>
    <w:rsid w:val="00E304B7"/>
    <w:rsid w:val="00E3091E"/>
    <w:rsid w:val="00E316A0"/>
    <w:rsid w:val="00E318C8"/>
    <w:rsid w:val="00E329C2"/>
    <w:rsid w:val="00E32C59"/>
    <w:rsid w:val="00E32F99"/>
    <w:rsid w:val="00E333F5"/>
    <w:rsid w:val="00E33757"/>
    <w:rsid w:val="00E34239"/>
    <w:rsid w:val="00E34375"/>
    <w:rsid w:val="00E34B39"/>
    <w:rsid w:val="00E34CE9"/>
    <w:rsid w:val="00E35010"/>
    <w:rsid w:val="00E3598E"/>
    <w:rsid w:val="00E35A78"/>
    <w:rsid w:val="00E35ABA"/>
    <w:rsid w:val="00E35DDB"/>
    <w:rsid w:val="00E35E14"/>
    <w:rsid w:val="00E35E7F"/>
    <w:rsid w:val="00E3618A"/>
    <w:rsid w:val="00E36E39"/>
    <w:rsid w:val="00E3725A"/>
    <w:rsid w:val="00E37F13"/>
    <w:rsid w:val="00E412FE"/>
    <w:rsid w:val="00E42239"/>
    <w:rsid w:val="00E4379A"/>
    <w:rsid w:val="00E43839"/>
    <w:rsid w:val="00E43FF3"/>
    <w:rsid w:val="00E4464F"/>
    <w:rsid w:val="00E44B78"/>
    <w:rsid w:val="00E44E23"/>
    <w:rsid w:val="00E44E82"/>
    <w:rsid w:val="00E45196"/>
    <w:rsid w:val="00E45216"/>
    <w:rsid w:val="00E454BB"/>
    <w:rsid w:val="00E4583D"/>
    <w:rsid w:val="00E45EBB"/>
    <w:rsid w:val="00E463D1"/>
    <w:rsid w:val="00E471E3"/>
    <w:rsid w:val="00E47205"/>
    <w:rsid w:val="00E47750"/>
    <w:rsid w:val="00E477C9"/>
    <w:rsid w:val="00E47F93"/>
    <w:rsid w:val="00E500F7"/>
    <w:rsid w:val="00E5043C"/>
    <w:rsid w:val="00E50900"/>
    <w:rsid w:val="00E51167"/>
    <w:rsid w:val="00E52A52"/>
    <w:rsid w:val="00E52D9F"/>
    <w:rsid w:val="00E53022"/>
    <w:rsid w:val="00E5337B"/>
    <w:rsid w:val="00E53F0E"/>
    <w:rsid w:val="00E542B8"/>
    <w:rsid w:val="00E54F88"/>
    <w:rsid w:val="00E55167"/>
    <w:rsid w:val="00E553BF"/>
    <w:rsid w:val="00E55926"/>
    <w:rsid w:val="00E55B48"/>
    <w:rsid w:val="00E55BA9"/>
    <w:rsid w:val="00E55FAF"/>
    <w:rsid w:val="00E5609F"/>
    <w:rsid w:val="00E56FA3"/>
    <w:rsid w:val="00E57336"/>
    <w:rsid w:val="00E57BEE"/>
    <w:rsid w:val="00E57BF8"/>
    <w:rsid w:val="00E602B5"/>
    <w:rsid w:val="00E60382"/>
    <w:rsid w:val="00E60F26"/>
    <w:rsid w:val="00E62C19"/>
    <w:rsid w:val="00E62F41"/>
    <w:rsid w:val="00E62FE2"/>
    <w:rsid w:val="00E63278"/>
    <w:rsid w:val="00E64832"/>
    <w:rsid w:val="00E64902"/>
    <w:rsid w:val="00E65251"/>
    <w:rsid w:val="00E662C3"/>
    <w:rsid w:val="00E663F1"/>
    <w:rsid w:val="00E66B20"/>
    <w:rsid w:val="00E66D01"/>
    <w:rsid w:val="00E66D9A"/>
    <w:rsid w:val="00E67069"/>
    <w:rsid w:val="00E6746A"/>
    <w:rsid w:val="00E676C2"/>
    <w:rsid w:val="00E70C66"/>
    <w:rsid w:val="00E70D31"/>
    <w:rsid w:val="00E71398"/>
    <w:rsid w:val="00E71E10"/>
    <w:rsid w:val="00E7202E"/>
    <w:rsid w:val="00E73034"/>
    <w:rsid w:val="00E7326D"/>
    <w:rsid w:val="00E73810"/>
    <w:rsid w:val="00E73CEB"/>
    <w:rsid w:val="00E74263"/>
    <w:rsid w:val="00E7494A"/>
    <w:rsid w:val="00E74C23"/>
    <w:rsid w:val="00E75007"/>
    <w:rsid w:val="00E7568C"/>
    <w:rsid w:val="00E763D0"/>
    <w:rsid w:val="00E764FB"/>
    <w:rsid w:val="00E76B09"/>
    <w:rsid w:val="00E76B8F"/>
    <w:rsid w:val="00E77046"/>
    <w:rsid w:val="00E779E6"/>
    <w:rsid w:val="00E80622"/>
    <w:rsid w:val="00E8071D"/>
    <w:rsid w:val="00E80C6E"/>
    <w:rsid w:val="00E80EBD"/>
    <w:rsid w:val="00E812D9"/>
    <w:rsid w:val="00E81561"/>
    <w:rsid w:val="00E81BDD"/>
    <w:rsid w:val="00E81D0F"/>
    <w:rsid w:val="00E81D44"/>
    <w:rsid w:val="00E81E13"/>
    <w:rsid w:val="00E835FF"/>
    <w:rsid w:val="00E83BAA"/>
    <w:rsid w:val="00E83BF9"/>
    <w:rsid w:val="00E83EFA"/>
    <w:rsid w:val="00E850B9"/>
    <w:rsid w:val="00E85A5C"/>
    <w:rsid w:val="00E85EFE"/>
    <w:rsid w:val="00E86087"/>
    <w:rsid w:val="00E86D74"/>
    <w:rsid w:val="00E874EE"/>
    <w:rsid w:val="00E90835"/>
    <w:rsid w:val="00E90910"/>
    <w:rsid w:val="00E90B9F"/>
    <w:rsid w:val="00E9199F"/>
    <w:rsid w:val="00E92599"/>
    <w:rsid w:val="00E92823"/>
    <w:rsid w:val="00E92D13"/>
    <w:rsid w:val="00E9322B"/>
    <w:rsid w:val="00E93C94"/>
    <w:rsid w:val="00E9460C"/>
    <w:rsid w:val="00E94A1E"/>
    <w:rsid w:val="00E94C43"/>
    <w:rsid w:val="00E94E54"/>
    <w:rsid w:val="00E952F3"/>
    <w:rsid w:val="00E9561A"/>
    <w:rsid w:val="00E959CF"/>
    <w:rsid w:val="00E95E93"/>
    <w:rsid w:val="00E96658"/>
    <w:rsid w:val="00E96F61"/>
    <w:rsid w:val="00E972CC"/>
    <w:rsid w:val="00E9766D"/>
    <w:rsid w:val="00E97FBF"/>
    <w:rsid w:val="00E97FC7"/>
    <w:rsid w:val="00EA07B3"/>
    <w:rsid w:val="00EA0A42"/>
    <w:rsid w:val="00EA0F54"/>
    <w:rsid w:val="00EA1122"/>
    <w:rsid w:val="00EA151C"/>
    <w:rsid w:val="00EA1C22"/>
    <w:rsid w:val="00EA25AA"/>
    <w:rsid w:val="00EA262B"/>
    <w:rsid w:val="00EA298C"/>
    <w:rsid w:val="00EA2A80"/>
    <w:rsid w:val="00EA2FCB"/>
    <w:rsid w:val="00EA3398"/>
    <w:rsid w:val="00EA3729"/>
    <w:rsid w:val="00EA4BB9"/>
    <w:rsid w:val="00EA4BED"/>
    <w:rsid w:val="00EA52C7"/>
    <w:rsid w:val="00EA55C7"/>
    <w:rsid w:val="00EA56B7"/>
    <w:rsid w:val="00EA59C2"/>
    <w:rsid w:val="00EA6209"/>
    <w:rsid w:val="00EA7309"/>
    <w:rsid w:val="00EA75AE"/>
    <w:rsid w:val="00EB04A7"/>
    <w:rsid w:val="00EB0736"/>
    <w:rsid w:val="00EB095E"/>
    <w:rsid w:val="00EB09BA"/>
    <w:rsid w:val="00EB0B19"/>
    <w:rsid w:val="00EB1813"/>
    <w:rsid w:val="00EB2004"/>
    <w:rsid w:val="00EB2464"/>
    <w:rsid w:val="00EB2BA0"/>
    <w:rsid w:val="00EB2D73"/>
    <w:rsid w:val="00EB395E"/>
    <w:rsid w:val="00EB3E40"/>
    <w:rsid w:val="00EB4679"/>
    <w:rsid w:val="00EB4984"/>
    <w:rsid w:val="00EB49B4"/>
    <w:rsid w:val="00EB4BF6"/>
    <w:rsid w:val="00EB5D96"/>
    <w:rsid w:val="00EB6057"/>
    <w:rsid w:val="00EB60FD"/>
    <w:rsid w:val="00EB7C34"/>
    <w:rsid w:val="00EC0740"/>
    <w:rsid w:val="00EC0776"/>
    <w:rsid w:val="00EC1129"/>
    <w:rsid w:val="00EC146A"/>
    <w:rsid w:val="00EC15CB"/>
    <w:rsid w:val="00EC1DBE"/>
    <w:rsid w:val="00EC1E8D"/>
    <w:rsid w:val="00EC1FD7"/>
    <w:rsid w:val="00EC38AA"/>
    <w:rsid w:val="00EC3D4D"/>
    <w:rsid w:val="00EC422B"/>
    <w:rsid w:val="00EC4CD8"/>
    <w:rsid w:val="00EC5378"/>
    <w:rsid w:val="00EC58ED"/>
    <w:rsid w:val="00EC5CFA"/>
    <w:rsid w:val="00EC5D5C"/>
    <w:rsid w:val="00EC5DF0"/>
    <w:rsid w:val="00EC6739"/>
    <w:rsid w:val="00EC674B"/>
    <w:rsid w:val="00EC7314"/>
    <w:rsid w:val="00EC78F4"/>
    <w:rsid w:val="00EC7CC0"/>
    <w:rsid w:val="00EC7E43"/>
    <w:rsid w:val="00ED039A"/>
    <w:rsid w:val="00ED0659"/>
    <w:rsid w:val="00ED14A8"/>
    <w:rsid w:val="00ED1505"/>
    <w:rsid w:val="00ED23B0"/>
    <w:rsid w:val="00ED255A"/>
    <w:rsid w:val="00ED2936"/>
    <w:rsid w:val="00ED2C62"/>
    <w:rsid w:val="00ED327D"/>
    <w:rsid w:val="00ED32F7"/>
    <w:rsid w:val="00ED3782"/>
    <w:rsid w:val="00ED38C6"/>
    <w:rsid w:val="00ED3DFD"/>
    <w:rsid w:val="00ED4034"/>
    <w:rsid w:val="00ED4693"/>
    <w:rsid w:val="00ED494D"/>
    <w:rsid w:val="00ED4A9B"/>
    <w:rsid w:val="00ED4BF8"/>
    <w:rsid w:val="00ED5054"/>
    <w:rsid w:val="00ED61AA"/>
    <w:rsid w:val="00ED6942"/>
    <w:rsid w:val="00ED6967"/>
    <w:rsid w:val="00ED7621"/>
    <w:rsid w:val="00ED7997"/>
    <w:rsid w:val="00ED7BB2"/>
    <w:rsid w:val="00ED7C07"/>
    <w:rsid w:val="00ED7CDD"/>
    <w:rsid w:val="00EE052B"/>
    <w:rsid w:val="00EE18DD"/>
    <w:rsid w:val="00EE1C38"/>
    <w:rsid w:val="00EE1E06"/>
    <w:rsid w:val="00EE1ECE"/>
    <w:rsid w:val="00EE2275"/>
    <w:rsid w:val="00EE228B"/>
    <w:rsid w:val="00EE2F1E"/>
    <w:rsid w:val="00EE31E0"/>
    <w:rsid w:val="00EE3D24"/>
    <w:rsid w:val="00EE4CE9"/>
    <w:rsid w:val="00EE4D6B"/>
    <w:rsid w:val="00EE50D7"/>
    <w:rsid w:val="00EE52E1"/>
    <w:rsid w:val="00EE58E5"/>
    <w:rsid w:val="00EE5D5C"/>
    <w:rsid w:val="00EE62D1"/>
    <w:rsid w:val="00EE630C"/>
    <w:rsid w:val="00EE6401"/>
    <w:rsid w:val="00EE697F"/>
    <w:rsid w:val="00EE6BE8"/>
    <w:rsid w:val="00EE6CCB"/>
    <w:rsid w:val="00EE6EF5"/>
    <w:rsid w:val="00EE75C2"/>
    <w:rsid w:val="00EE7DD0"/>
    <w:rsid w:val="00EE7EB6"/>
    <w:rsid w:val="00EE7FFA"/>
    <w:rsid w:val="00EF006C"/>
    <w:rsid w:val="00EF0420"/>
    <w:rsid w:val="00EF1F7A"/>
    <w:rsid w:val="00EF2378"/>
    <w:rsid w:val="00EF2CB0"/>
    <w:rsid w:val="00EF4755"/>
    <w:rsid w:val="00EF4CA2"/>
    <w:rsid w:val="00EF4D73"/>
    <w:rsid w:val="00EF4E83"/>
    <w:rsid w:val="00EF4EB3"/>
    <w:rsid w:val="00EF54B0"/>
    <w:rsid w:val="00EF606E"/>
    <w:rsid w:val="00EF64E6"/>
    <w:rsid w:val="00EF64EE"/>
    <w:rsid w:val="00EF651E"/>
    <w:rsid w:val="00EF66BE"/>
    <w:rsid w:val="00EF6EB2"/>
    <w:rsid w:val="00EF747A"/>
    <w:rsid w:val="00F00423"/>
    <w:rsid w:val="00F01231"/>
    <w:rsid w:val="00F01259"/>
    <w:rsid w:val="00F01705"/>
    <w:rsid w:val="00F01FF5"/>
    <w:rsid w:val="00F021D3"/>
    <w:rsid w:val="00F02219"/>
    <w:rsid w:val="00F028DA"/>
    <w:rsid w:val="00F02930"/>
    <w:rsid w:val="00F02A6E"/>
    <w:rsid w:val="00F02F5F"/>
    <w:rsid w:val="00F02FD0"/>
    <w:rsid w:val="00F0306C"/>
    <w:rsid w:val="00F0369C"/>
    <w:rsid w:val="00F0392A"/>
    <w:rsid w:val="00F043D6"/>
    <w:rsid w:val="00F048CC"/>
    <w:rsid w:val="00F0533F"/>
    <w:rsid w:val="00F070C8"/>
    <w:rsid w:val="00F07413"/>
    <w:rsid w:val="00F078B9"/>
    <w:rsid w:val="00F109ED"/>
    <w:rsid w:val="00F10D95"/>
    <w:rsid w:val="00F111EE"/>
    <w:rsid w:val="00F11446"/>
    <w:rsid w:val="00F11587"/>
    <w:rsid w:val="00F11798"/>
    <w:rsid w:val="00F11AD2"/>
    <w:rsid w:val="00F1211C"/>
    <w:rsid w:val="00F12ADD"/>
    <w:rsid w:val="00F12E9E"/>
    <w:rsid w:val="00F13387"/>
    <w:rsid w:val="00F138D4"/>
    <w:rsid w:val="00F13945"/>
    <w:rsid w:val="00F14087"/>
    <w:rsid w:val="00F14380"/>
    <w:rsid w:val="00F14586"/>
    <w:rsid w:val="00F146EC"/>
    <w:rsid w:val="00F15134"/>
    <w:rsid w:val="00F15A98"/>
    <w:rsid w:val="00F1652D"/>
    <w:rsid w:val="00F169ED"/>
    <w:rsid w:val="00F179A5"/>
    <w:rsid w:val="00F17A25"/>
    <w:rsid w:val="00F17CB1"/>
    <w:rsid w:val="00F20F22"/>
    <w:rsid w:val="00F21927"/>
    <w:rsid w:val="00F219E5"/>
    <w:rsid w:val="00F228D1"/>
    <w:rsid w:val="00F23013"/>
    <w:rsid w:val="00F23ACB"/>
    <w:rsid w:val="00F23E11"/>
    <w:rsid w:val="00F23E2A"/>
    <w:rsid w:val="00F23EC1"/>
    <w:rsid w:val="00F240CC"/>
    <w:rsid w:val="00F242AC"/>
    <w:rsid w:val="00F24526"/>
    <w:rsid w:val="00F24C3F"/>
    <w:rsid w:val="00F251BA"/>
    <w:rsid w:val="00F258FC"/>
    <w:rsid w:val="00F2624A"/>
    <w:rsid w:val="00F2674F"/>
    <w:rsid w:val="00F26D8B"/>
    <w:rsid w:val="00F30582"/>
    <w:rsid w:val="00F305F0"/>
    <w:rsid w:val="00F307E6"/>
    <w:rsid w:val="00F30865"/>
    <w:rsid w:val="00F30982"/>
    <w:rsid w:val="00F318FF"/>
    <w:rsid w:val="00F31BF6"/>
    <w:rsid w:val="00F32856"/>
    <w:rsid w:val="00F32A09"/>
    <w:rsid w:val="00F33CBB"/>
    <w:rsid w:val="00F340AC"/>
    <w:rsid w:val="00F3440B"/>
    <w:rsid w:val="00F34460"/>
    <w:rsid w:val="00F349C2"/>
    <w:rsid w:val="00F351DB"/>
    <w:rsid w:val="00F363B3"/>
    <w:rsid w:val="00F37C01"/>
    <w:rsid w:val="00F37C39"/>
    <w:rsid w:val="00F4119E"/>
    <w:rsid w:val="00F41A4D"/>
    <w:rsid w:val="00F42901"/>
    <w:rsid w:val="00F43A63"/>
    <w:rsid w:val="00F43DE1"/>
    <w:rsid w:val="00F43ECE"/>
    <w:rsid w:val="00F4427F"/>
    <w:rsid w:val="00F447C8"/>
    <w:rsid w:val="00F44867"/>
    <w:rsid w:val="00F44868"/>
    <w:rsid w:val="00F44C7C"/>
    <w:rsid w:val="00F453C7"/>
    <w:rsid w:val="00F4565B"/>
    <w:rsid w:val="00F45AF4"/>
    <w:rsid w:val="00F4614D"/>
    <w:rsid w:val="00F4693B"/>
    <w:rsid w:val="00F47F89"/>
    <w:rsid w:val="00F50427"/>
    <w:rsid w:val="00F510D6"/>
    <w:rsid w:val="00F511AD"/>
    <w:rsid w:val="00F518C3"/>
    <w:rsid w:val="00F51C30"/>
    <w:rsid w:val="00F51EE2"/>
    <w:rsid w:val="00F52858"/>
    <w:rsid w:val="00F52909"/>
    <w:rsid w:val="00F5324D"/>
    <w:rsid w:val="00F53C76"/>
    <w:rsid w:val="00F53E54"/>
    <w:rsid w:val="00F53FF6"/>
    <w:rsid w:val="00F54C9A"/>
    <w:rsid w:val="00F54DF4"/>
    <w:rsid w:val="00F55BC8"/>
    <w:rsid w:val="00F56709"/>
    <w:rsid w:val="00F57BD5"/>
    <w:rsid w:val="00F61581"/>
    <w:rsid w:val="00F6189E"/>
    <w:rsid w:val="00F61BB8"/>
    <w:rsid w:val="00F61DDF"/>
    <w:rsid w:val="00F621BC"/>
    <w:rsid w:val="00F6269C"/>
    <w:rsid w:val="00F626BE"/>
    <w:rsid w:val="00F635C8"/>
    <w:rsid w:val="00F644F2"/>
    <w:rsid w:val="00F6559E"/>
    <w:rsid w:val="00F65FDD"/>
    <w:rsid w:val="00F66366"/>
    <w:rsid w:val="00F66D7E"/>
    <w:rsid w:val="00F670E3"/>
    <w:rsid w:val="00F671F3"/>
    <w:rsid w:val="00F673D3"/>
    <w:rsid w:val="00F67614"/>
    <w:rsid w:val="00F67772"/>
    <w:rsid w:val="00F677C1"/>
    <w:rsid w:val="00F67B85"/>
    <w:rsid w:val="00F67EDA"/>
    <w:rsid w:val="00F70090"/>
    <w:rsid w:val="00F70F45"/>
    <w:rsid w:val="00F70F73"/>
    <w:rsid w:val="00F7231D"/>
    <w:rsid w:val="00F726C0"/>
    <w:rsid w:val="00F730E2"/>
    <w:rsid w:val="00F73A87"/>
    <w:rsid w:val="00F74C1D"/>
    <w:rsid w:val="00F7517F"/>
    <w:rsid w:val="00F75B41"/>
    <w:rsid w:val="00F75BC8"/>
    <w:rsid w:val="00F76288"/>
    <w:rsid w:val="00F762F9"/>
    <w:rsid w:val="00F76504"/>
    <w:rsid w:val="00F7669F"/>
    <w:rsid w:val="00F76E0F"/>
    <w:rsid w:val="00F76EAB"/>
    <w:rsid w:val="00F776EF"/>
    <w:rsid w:val="00F77A35"/>
    <w:rsid w:val="00F800DA"/>
    <w:rsid w:val="00F809AC"/>
    <w:rsid w:val="00F809C5"/>
    <w:rsid w:val="00F80F52"/>
    <w:rsid w:val="00F815A6"/>
    <w:rsid w:val="00F818B7"/>
    <w:rsid w:val="00F81C01"/>
    <w:rsid w:val="00F82051"/>
    <w:rsid w:val="00F82135"/>
    <w:rsid w:val="00F823FE"/>
    <w:rsid w:val="00F8242E"/>
    <w:rsid w:val="00F82599"/>
    <w:rsid w:val="00F825E4"/>
    <w:rsid w:val="00F82669"/>
    <w:rsid w:val="00F826A5"/>
    <w:rsid w:val="00F829DC"/>
    <w:rsid w:val="00F830BF"/>
    <w:rsid w:val="00F831B7"/>
    <w:rsid w:val="00F83C94"/>
    <w:rsid w:val="00F83F61"/>
    <w:rsid w:val="00F84D24"/>
    <w:rsid w:val="00F84F20"/>
    <w:rsid w:val="00F85153"/>
    <w:rsid w:val="00F85CE8"/>
    <w:rsid w:val="00F86294"/>
    <w:rsid w:val="00F86295"/>
    <w:rsid w:val="00F8629E"/>
    <w:rsid w:val="00F86B33"/>
    <w:rsid w:val="00F90194"/>
    <w:rsid w:val="00F91146"/>
    <w:rsid w:val="00F91771"/>
    <w:rsid w:val="00F91FC3"/>
    <w:rsid w:val="00F92395"/>
    <w:rsid w:val="00F923A5"/>
    <w:rsid w:val="00F930AD"/>
    <w:rsid w:val="00F93247"/>
    <w:rsid w:val="00F9333B"/>
    <w:rsid w:val="00F93468"/>
    <w:rsid w:val="00F9377C"/>
    <w:rsid w:val="00F9404D"/>
    <w:rsid w:val="00F94583"/>
    <w:rsid w:val="00F94F07"/>
    <w:rsid w:val="00F95050"/>
    <w:rsid w:val="00F95172"/>
    <w:rsid w:val="00F9589F"/>
    <w:rsid w:val="00F95AFF"/>
    <w:rsid w:val="00F95D80"/>
    <w:rsid w:val="00F96023"/>
    <w:rsid w:val="00F9632D"/>
    <w:rsid w:val="00F96524"/>
    <w:rsid w:val="00F96CF5"/>
    <w:rsid w:val="00F96E6B"/>
    <w:rsid w:val="00F975A1"/>
    <w:rsid w:val="00F97982"/>
    <w:rsid w:val="00F97FCE"/>
    <w:rsid w:val="00FA0E9D"/>
    <w:rsid w:val="00FA0F72"/>
    <w:rsid w:val="00FA10D7"/>
    <w:rsid w:val="00FA1C84"/>
    <w:rsid w:val="00FA1D1F"/>
    <w:rsid w:val="00FA1EC4"/>
    <w:rsid w:val="00FA2CFE"/>
    <w:rsid w:val="00FA2CFF"/>
    <w:rsid w:val="00FA2D09"/>
    <w:rsid w:val="00FA30E4"/>
    <w:rsid w:val="00FA38C9"/>
    <w:rsid w:val="00FA3E23"/>
    <w:rsid w:val="00FA3FE9"/>
    <w:rsid w:val="00FA45A8"/>
    <w:rsid w:val="00FA4985"/>
    <w:rsid w:val="00FA4ABD"/>
    <w:rsid w:val="00FA4BE8"/>
    <w:rsid w:val="00FA522E"/>
    <w:rsid w:val="00FA63BB"/>
    <w:rsid w:val="00FA6578"/>
    <w:rsid w:val="00FA7BA4"/>
    <w:rsid w:val="00FA7CA2"/>
    <w:rsid w:val="00FA7FE9"/>
    <w:rsid w:val="00FB022E"/>
    <w:rsid w:val="00FB2C6F"/>
    <w:rsid w:val="00FB4C8E"/>
    <w:rsid w:val="00FB513A"/>
    <w:rsid w:val="00FB5378"/>
    <w:rsid w:val="00FB5FD0"/>
    <w:rsid w:val="00FB61AD"/>
    <w:rsid w:val="00FB61D4"/>
    <w:rsid w:val="00FB6A43"/>
    <w:rsid w:val="00FB6BFE"/>
    <w:rsid w:val="00FB717D"/>
    <w:rsid w:val="00FB7860"/>
    <w:rsid w:val="00FB7BD3"/>
    <w:rsid w:val="00FB7DFA"/>
    <w:rsid w:val="00FC00C2"/>
    <w:rsid w:val="00FC017F"/>
    <w:rsid w:val="00FC0426"/>
    <w:rsid w:val="00FC0E3F"/>
    <w:rsid w:val="00FC0EF9"/>
    <w:rsid w:val="00FC1909"/>
    <w:rsid w:val="00FC1AE8"/>
    <w:rsid w:val="00FC2423"/>
    <w:rsid w:val="00FC2642"/>
    <w:rsid w:val="00FC2908"/>
    <w:rsid w:val="00FC2DFB"/>
    <w:rsid w:val="00FC2FED"/>
    <w:rsid w:val="00FC3799"/>
    <w:rsid w:val="00FC3941"/>
    <w:rsid w:val="00FC421A"/>
    <w:rsid w:val="00FC48C2"/>
    <w:rsid w:val="00FC4CB3"/>
    <w:rsid w:val="00FC4E92"/>
    <w:rsid w:val="00FC4EB6"/>
    <w:rsid w:val="00FC5610"/>
    <w:rsid w:val="00FC5871"/>
    <w:rsid w:val="00FC5AE7"/>
    <w:rsid w:val="00FC5C0B"/>
    <w:rsid w:val="00FC7020"/>
    <w:rsid w:val="00FD0750"/>
    <w:rsid w:val="00FD0CFA"/>
    <w:rsid w:val="00FD1465"/>
    <w:rsid w:val="00FD177D"/>
    <w:rsid w:val="00FD259E"/>
    <w:rsid w:val="00FD2A92"/>
    <w:rsid w:val="00FD3679"/>
    <w:rsid w:val="00FD3B81"/>
    <w:rsid w:val="00FD40B5"/>
    <w:rsid w:val="00FD4C1A"/>
    <w:rsid w:val="00FD4F96"/>
    <w:rsid w:val="00FD5266"/>
    <w:rsid w:val="00FD58B8"/>
    <w:rsid w:val="00FD67D7"/>
    <w:rsid w:val="00FD6898"/>
    <w:rsid w:val="00FD693F"/>
    <w:rsid w:val="00FD6961"/>
    <w:rsid w:val="00FD74D8"/>
    <w:rsid w:val="00FD784A"/>
    <w:rsid w:val="00FE01B9"/>
    <w:rsid w:val="00FE0ADA"/>
    <w:rsid w:val="00FE0BAF"/>
    <w:rsid w:val="00FE0D6A"/>
    <w:rsid w:val="00FE1132"/>
    <w:rsid w:val="00FE1133"/>
    <w:rsid w:val="00FE13B5"/>
    <w:rsid w:val="00FE14D0"/>
    <w:rsid w:val="00FE1AE2"/>
    <w:rsid w:val="00FE1C4E"/>
    <w:rsid w:val="00FE1F41"/>
    <w:rsid w:val="00FE2399"/>
    <w:rsid w:val="00FE351F"/>
    <w:rsid w:val="00FE41E0"/>
    <w:rsid w:val="00FE467D"/>
    <w:rsid w:val="00FE4A3E"/>
    <w:rsid w:val="00FE5333"/>
    <w:rsid w:val="00FE53A0"/>
    <w:rsid w:val="00FE5A79"/>
    <w:rsid w:val="00FE5D60"/>
    <w:rsid w:val="00FE5E13"/>
    <w:rsid w:val="00FE64D9"/>
    <w:rsid w:val="00FE65FA"/>
    <w:rsid w:val="00FE67D4"/>
    <w:rsid w:val="00FE67F2"/>
    <w:rsid w:val="00FE723D"/>
    <w:rsid w:val="00FE74FA"/>
    <w:rsid w:val="00FE7658"/>
    <w:rsid w:val="00FE7D1F"/>
    <w:rsid w:val="00FF036E"/>
    <w:rsid w:val="00FF12D4"/>
    <w:rsid w:val="00FF17E7"/>
    <w:rsid w:val="00FF23FE"/>
    <w:rsid w:val="00FF2906"/>
    <w:rsid w:val="00FF2A26"/>
    <w:rsid w:val="00FF3B16"/>
    <w:rsid w:val="00FF3CF3"/>
    <w:rsid w:val="00FF4BF9"/>
    <w:rsid w:val="00FF4EEC"/>
    <w:rsid w:val="00FF5C1B"/>
    <w:rsid w:val="00FF60FB"/>
    <w:rsid w:val="00FF7555"/>
    <w:rsid w:val="00FF775B"/>
    <w:rsid w:val="00FF782A"/>
    <w:rsid w:val="00FF7BE4"/>
    <w:rsid w:val="0143FDB0"/>
    <w:rsid w:val="1DCB2732"/>
    <w:rsid w:val="2A57CE92"/>
    <w:rsid w:val="2CA976CE"/>
    <w:rsid w:val="2F87B9B6"/>
    <w:rsid w:val="3B651230"/>
    <w:rsid w:val="488B45BC"/>
    <w:rsid w:val="6B55D336"/>
    <w:rsid w:val="7E33EE8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E2E14"/>
  <w15:docId w15:val="{C0BE1B48-4E67-443D-B7B4-81A1B21B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C87"/>
    <w:rPr>
      <w:rFonts w:eastAsiaTheme="minorEastAsia"/>
    </w:rPr>
  </w:style>
  <w:style w:type="paragraph" w:styleId="Naslov1">
    <w:name w:val="heading 1"/>
    <w:basedOn w:val="Normal"/>
    <w:next w:val="Normal"/>
    <w:link w:val="Naslov1Char"/>
    <w:autoRedefine/>
    <w:uiPriority w:val="9"/>
    <w:qFormat/>
    <w:rsid w:val="0026575F"/>
    <w:pPr>
      <w:keepNext/>
      <w:keepLines/>
      <w:numPr>
        <w:numId w:val="24"/>
      </w:numPr>
      <w:kinsoku w:val="0"/>
      <w:overflowPunct w:val="0"/>
      <w:spacing w:after="240"/>
      <w:contextualSpacing/>
      <w:jc w:val="both"/>
      <w:outlineLvl w:val="0"/>
    </w:pPr>
    <w:rPr>
      <w:rFonts w:ascii="Gill Sans MT" w:eastAsia="Calibri" w:hAnsi="Gill Sans MT" w:cs="Times New Roman"/>
      <w:b/>
      <w:spacing w:val="-1"/>
      <w:sz w:val="24"/>
      <w:szCs w:val="24"/>
      <w:lang w:val="hr"/>
    </w:rPr>
  </w:style>
  <w:style w:type="paragraph" w:styleId="Naslov2">
    <w:name w:val="heading 2"/>
    <w:basedOn w:val="Normal"/>
    <w:next w:val="Normal"/>
    <w:link w:val="Naslov2Char"/>
    <w:autoRedefine/>
    <w:uiPriority w:val="9"/>
    <w:unhideWhenUsed/>
    <w:qFormat/>
    <w:rsid w:val="005912ED"/>
    <w:pPr>
      <w:numPr>
        <w:ilvl w:val="1"/>
        <w:numId w:val="24"/>
      </w:numPr>
      <w:spacing w:after="120"/>
      <w:ind w:hanging="792"/>
      <w:outlineLvl w:val="1"/>
    </w:pPr>
    <w:rPr>
      <w:rFonts w:ascii="Gill Sans MT" w:eastAsia="Times New Roman" w:hAnsi="Gill Sans MT" w:cs="Times New Roman"/>
      <w:b/>
      <w:iCs/>
      <w:sz w:val="24"/>
      <w:szCs w:val="24"/>
      <w:lang w:val="hr"/>
    </w:rPr>
  </w:style>
  <w:style w:type="paragraph" w:styleId="Naslov3">
    <w:name w:val="heading 3"/>
    <w:basedOn w:val="Normal"/>
    <w:next w:val="Normal"/>
    <w:link w:val="Naslov3Char"/>
    <w:uiPriority w:val="9"/>
    <w:unhideWhenUsed/>
    <w:qFormat/>
    <w:rsid w:val="006D336D"/>
    <w:pPr>
      <w:spacing w:before="20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6575F"/>
    <w:rPr>
      <w:rFonts w:ascii="Gill Sans MT" w:eastAsia="Calibri" w:hAnsi="Gill Sans MT" w:cs="Times New Roman"/>
      <w:b/>
      <w:spacing w:val="-1"/>
      <w:sz w:val="24"/>
      <w:szCs w:val="24"/>
      <w:lang w:val="hr"/>
    </w:rPr>
  </w:style>
  <w:style w:type="character" w:customStyle="1" w:styleId="Naslov2Char">
    <w:name w:val="Naslov 2 Char"/>
    <w:basedOn w:val="Zadanifontodlomka"/>
    <w:link w:val="Naslov2"/>
    <w:uiPriority w:val="9"/>
    <w:rsid w:val="005912ED"/>
    <w:rPr>
      <w:rFonts w:ascii="Gill Sans MT" w:eastAsia="Times New Roman" w:hAnsi="Gill Sans MT" w:cs="Times New Roman"/>
      <w:b/>
      <w:iCs/>
      <w:sz w:val="24"/>
      <w:szCs w:val="24"/>
      <w:lang w:val="hr"/>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6D336D"/>
    <w:pPr>
      <w:ind w:left="720"/>
      <w:contextualSpacing/>
    </w:p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style>
  <w:style w:type="paragraph" w:styleId="Citat">
    <w:name w:val="Quote"/>
    <w:basedOn w:val="Normal"/>
    <w:next w:val="Normal"/>
    <w:link w:val="CitatChar"/>
    <w:uiPriority w:val="29"/>
    <w:qFormat/>
    <w:rsid w:val="006D336D"/>
    <w:pPr>
      <w:spacing w:before="20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rPr>
      <w:rFonts w:eastAsiaTheme="minorEastAsia"/>
    </w:rPr>
  </w:style>
  <w:style w:type="table" w:customStyle="1" w:styleId="Reetkatablice2">
    <w:name w:val="Rešetka tablice2"/>
    <w:basedOn w:val="Obinatablica"/>
    <w:next w:val="Reetkatablice"/>
    <w:uiPriority w:val="59"/>
    <w:rsid w:val="00DC1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6B4556"/>
    <w:pPr>
      <w:tabs>
        <w:tab w:val="left" w:pos="440"/>
        <w:tab w:val="right" w:leader="dot" w:pos="9062"/>
      </w:tabs>
      <w:spacing w:before="120"/>
    </w:pPr>
    <w:rPr>
      <w:b/>
      <w:bCs/>
      <w:sz w:val="24"/>
      <w:szCs w:val="24"/>
    </w:rPr>
  </w:style>
  <w:style w:type="paragraph" w:styleId="Sadraj2">
    <w:name w:val="toc 2"/>
    <w:basedOn w:val="Normal"/>
    <w:next w:val="Normal"/>
    <w:autoRedefine/>
    <w:uiPriority w:val="39"/>
    <w:unhideWhenUsed/>
    <w:rsid w:val="00A7481D"/>
    <w:pPr>
      <w:tabs>
        <w:tab w:val="left" w:pos="880"/>
        <w:tab w:val="right" w:leader="dot" w:pos="9062"/>
      </w:tabs>
      <w:ind w:left="220"/>
    </w:pPr>
    <w:rPr>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2"/>
      </w:numPr>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ind w:left="440"/>
    </w:pPr>
  </w:style>
  <w:style w:type="paragraph" w:styleId="Sadraj4">
    <w:name w:val="toc 4"/>
    <w:basedOn w:val="Normal"/>
    <w:next w:val="Normal"/>
    <w:autoRedefine/>
    <w:uiPriority w:val="39"/>
    <w:semiHidden/>
    <w:unhideWhenUsed/>
    <w:rsid w:val="00FD58B8"/>
    <w:pPr>
      <w:ind w:left="660"/>
    </w:pPr>
    <w:rPr>
      <w:sz w:val="20"/>
      <w:szCs w:val="20"/>
    </w:rPr>
  </w:style>
  <w:style w:type="paragraph" w:styleId="Sadraj5">
    <w:name w:val="toc 5"/>
    <w:basedOn w:val="Normal"/>
    <w:next w:val="Normal"/>
    <w:autoRedefine/>
    <w:uiPriority w:val="39"/>
    <w:semiHidden/>
    <w:unhideWhenUsed/>
    <w:rsid w:val="00FD58B8"/>
    <w:pPr>
      <w:ind w:left="880"/>
    </w:pPr>
    <w:rPr>
      <w:sz w:val="20"/>
      <w:szCs w:val="20"/>
    </w:rPr>
  </w:style>
  <w:style w:type="paragraph" w:styleId="Sadraj6">
    <w:name w:val="toc 6"/>
    <w:basedOn w:val="Normal"/>
    <w:next w:val="Normal"/>
    <w:autoRedefine/>
    <w:uiPriority w:val="39"/>
    <w:semiHidden/>
    <w:unhideWhenUsed/>
    <w:rsid w:val="00FD58B8"/>
    <w:pPr>
      <w:ind w:left="1100"/>
    </w:pPr>
    <w:rPr>
      <w:sz w:val="20"/>
      <w:szCs w:val="20"/>
    </w:rPr>
  </w:style>
  <w:style w:type="paragraph" w:styleId="Sadraj7">
    <w:name w:val="toc 7"/>
    <w:basedOn w:val="Normal"/>
    <w:next w:val="Normal"/>
    <w:autoRedefine/>
    <w:uiPriority w:val="39"/>
    <w:semiHidden/>
    <w:unhideWhenUsed/>
    <w:rsid w:val="00FD58B8"/>
    <w:pPr>
      <w:ind w:left="1320"/>
    </w:pPr>
    <w:rPr>
      <w:sz w:val="20"/>
      <w:szCs w:val="20"/>
    </w:rPr>
  </w:style>
  <w:style w:type="paragraph" w:styleId="Sadraj8">
    <w:name w:val="toc 8"/>
    <w:basedOn w:val="Normal"/>
    <w:next w:val="Normal"/>
    <w:autoRedefine/>
    <w:uiPriority w:val="39"/>
    <w:semiHidden/>
    <w:unhideWhenUsed/>
    <w:rsid w:val="00FD58B8"/>
    <w:pPr>
      <w:ind w:left="1540"/>
    </w:pPr>
    <w:rPr>
      <w:sz w:val="20"/>
      <w:szCs w:val="20"/>
    </w:rPr>
  </w:style>
  <w:style w:type="paragraph" w:styleId="Sadraj9">
    <w:name w:val="toc 9"/>
    <w:basedOn w:val="Normal"/>
    <w:next w:val="Normal"/>
    <w:autoRedefine/>
    <w:uiPriority w:val="39"/>
    <w:semiHidden/>
    <w:unhideWhenUsed/>
    <w:rsid w:val="00FD58B8"/>
    <w:pPr>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3E376F"/>
    <w:rPr>
      <w:color w:val="605E5C"/>
      <w:shd w:val="clear" w:color="auto" w:fill="E1DFDD"/>
    </w:rPr>
  </w:style>
  <w:style w:type="paragraph" w:customStyle="1" w:styleId="paragraph">
    <w:name w:val="paragraph"/>
    <w:basedOn w:val="Normal"/>
    <w:rsid w:val="00BE1216"/>
    <w:pPr>
      <w:spacing w:before="100" w:beforeAutospacing="1" w:after="100" w:afterAutospacing="1"/>
    </w:pPr>
    <w:rPr>
      <w:rFonts w:ascii="Times New Roman" w:eastAsia="Times New Roman" w:hAnsi="Times New Roman" w:cs="Times New Roman"/>
      <w:sz w:val="24"/>
      <w:szCs w:val="24"/>
      <w:lang w:val="en-US"/>
    </w:rPr>
  </w:style>
  <w:style w:type="character" w:customStyle="1" w:styleId="Bodytext28">
    <w:name w:val="Body text (2) + 8"/>
    <w:aliases w:val="5 pt"/>
    <w:basedOn w:val="Zadanifontodlomka"/>
    <w:rsid w:val="006270E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paragraph" w:customStyle="1" w:styleId="pt-normal-000018">
    <w:name w:val="pt-normal-000018"/>
    <w:basedOn w:val="Normal"/>
    <w:rsid w:val="004D5D5E"/>
    <w:pPr>
      <w:spacing w:before="100" w:beforeAutospacing="1" w:after="100" w:afterAutospacing="1"/>
    </w:pPr>
    <w:rPr>
      <w:rFonts w:ascii="Times New Roman" w:eastAsia="Times New Roman" w:hAnsi="Times New Roman" w:cs="Times New Roman"/>
      <w:sz w:val="24"/>
      <w:szCs w:val="24"/>
      <w:lang w:eastAsia="hr-HR"/>
    </w:rPr>
  </w:style>
  <w:style w:type="table" w:customStyle="1" w:styleId="TableGrid13">
    <w:name w:val="Table Grid13"/>
    <w:basedOn w:val="Obinatablica"/>
    <w:uiPriority w:val="39"/>
    <w:rsid w:val="004D5D5E"/>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B67CE7"/>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39"/>
    <w:rsid w:val="006367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zadanifontodlomka-000015">
    <w:name w:val="pt-zadanifontodlomka-000015"/>
    <w:basedOn w:val="Zadanifontodlomka"/>
    <w:rsid w:val="00FA0E9D"/>
  </w:style>
  <w:style w:type="table" w:customStyle="1" w:styleId="Reetkatablice4">
    <w:name w:val="Rešetka tablice4"/>
    <w:basedOn w:val="Obinatablica"/>
    <w:next w:val="Reetkatablice"/>
    <w:uiPriority w:val="39"/>
    <w:rsid w:val="00C038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qFormat/>
    <w:rsid w:val="00A01FB7"/>
    <w:pPr>
      <w:spacing w:after="200" w:line="276" w:lineRule="auto"/>
      <w:ind w:left="720"/>
      <w:contextualSpacing/>
    </w:pPr>
    <w:rPr>
      <w:rFonts w:ascii="Calibri" w:eastAsia="Calibri" w:hAnsi="Calibri" w:cs="Times New Roman"/>
      <w:lang w:val="en-US"/>
    </w:rPr>
  </w:style>
  <w:style w:type="character" w:styleId="Nerijeenospominjanje">
    <w:name w:val="Unresolved Mention"/>
    <w:basedOn w:val="Zadanifontodlomka"/>
    <w:uiPriority w:val="99"/>
    <w:semiHidden/>
    <w:unhideWhenUsed/>
    <w:rsid w:val="0060445C"/>
    <w:rPr>
      <w:color w:val="605E5C"/>
      <w:shd w:val="clear" w:color="auto" w:fill="E1DFDD"/>
    </w:rPr>
  </w:style>
  <w:style w:type="paragraph" w:customStyle="1" w:styleId="CM4">
    <w:name w:val="CM4"/>
    <w:basedOn w:val="Default"/>
    <w:next w:val="Default"/>
    <w:uiPriority w:val="99"/>
    <w:rsid w:val="00530FAA"/>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27309878">
      <w:bodyDiv w:val="1"/>
      <w:marLeft w:val="0"/>
      <w:marRight w:val="0"/>
      <w:marTop w:val="0"/>
      <w:marBottom w:val="0"/>
      <w:divBdr>
        <w:top w:val="none" w:sz="0" w:space="0" w:color="auto"/>
        <w:left w:val="none" w:sz="0" w:space="0" w:color="auto"/>
        <w:bottom w:val="none" w:sz="0" w:space="0" w:color="auto"/>
        <w:right w:val="none" w:sz="0" w:space="0" w:color="auto"/>
      </w:divBdr>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55549287">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2720543">
      <w:bodyDiv w:val="1"/>
      <w:marLeft w:val="0"/>
      <w:marRight w:val="0"/>
      <w:marTop w:val="0"/>
      <w:marBottom w:val="0"/>
      <w:divBdr>
        <w:top w:val="none" w:sz="0" w:space="0" w:color="auto"/>
        <w:left w:val="none" w:sz="0" w:space="0" w:color="auto"/>
        <w:bottom w:val="none" w:sz="0" w:space="0" w:color="auto"/>
        <w:right w:val="none" w:sz="0" w:space="0" w:color="auto"/>
      </w:divBdr>
      <w:divsChild>
        <w:div w:id="457837316">
          <w:marLeft w:val="0"/>
          <w:marRight w:val="0"/>
          <w:marTop w:val="0"/>
          <w:marBottom w:val="0"/>
          <w:divBdr>
            <w:top w:val="none" w:sz="0" w:space="0" w:color="auto"/>
            <w:left w:val="none" w:sz="0" w:space="0" w:color="auto"/>
            <w:bottom w:val="none" w:sz="0" w:space="0" w:color="auto"/>
            <w:right w:val="none" w:sz="0" w:space="0" w:color="auto"/>
          </w:divBdr>
        </w:div>
        <w:div w:id="498890331">
          <w:marLeft w:val="0"/>
          <w:marRight w:val="0"/>
          <w:marTop w:val="0"/>
          <w:marBottom w:val="0"/>
          <w:divBdr>
            <w:top w:val="none" w:sz="0" w:space="0" w:color="auto"/>
            <w:left w:val="none" w:sz="0" w:space="0" w:color="auto"/>
            <w:bottom w:val="none" w:sz="0" w:space="0" w:color="auto"/>
            <w:right w:val="none" w:sz="0" w:space="0" w:color="auto"/>
          </w:divBdr>
        </w:div>
        <w:div w:id="569771352">
          <w:marLeft w:val="0"/>
          <w:marRight w:val="0"/>
          <w:marTop w:val="0"/>
          <w:marBottom w:val="0"/>
          <w:divBdr>
            <w:top w:val="none" w:sz="0" w:space="0" w:color="auto"/>
            <w:left w:val="none" w:sz="0" w:space="0" w:color="auto"/>
            <w:bottom w:val="none" w:sz="0" w:space="0" w:color="auto"/>
            <w:right w:val="none" w:sz="0" w:space="0" w:color="auto"/>
          </w:divBdr>
        </w:div>
        <w:div w:id="591083768">
          <w:marLeft w:val="0"/>
          <w:marRight w:val="0"/>
          <w:marTop w:val="0"/>
          <w:marBottom w:val="0"/>
          <w:divBdr>
            <w:top w:val="none" w:sz="0" w:space="0" w:color="auto"/>
            <w:left w:val="none" w:sz="0" w:space="0" w:color="auto"/>
            <w:bottom w:val="none" w:sz="0" w:space="0" w:color="auto"/>
            <w:right w:val="none" w:sz="0" w:space="0" w:color="auto"/>
          </w:divBdr>
        </w:div>
        <w:div w:id="701780535">
          <w:marLeft w:val="0"/>
          <w:marRight w:val="0"/>
          <w:marTop w:val="0"/>
          <w:marBottom w:val="0"/>
          <w:divBdr>
            <w:top w:val="none" w:sz="0" w:space="0" w:color="auto"/>
            <w:left w:val="none" w:sz="0" w:space="0" w:color="auto"/>
            <w:bottom w:val="none" w:sz="0" w:space="0" w:color="auto"/>
            <w:right w:val="none" w:sz="0" w:space="0" w:color="auto"/>
          </w:divBdr>
        </w:div>
        <w:div w:id="893275284">
          <w:marLeft w:val="0"/>
          <w:marRight w:val="0"/>
          <w:marTop w:val="0"/>
          <w:marBottom w:val="0"/>
          <w:divBdr>
            <w:top w:val="none" w:sz="0" w:space="0" w:color="auto"/>
            <w:left w:val="none" w:sz="0" w:space="0" w:color="auto"/>
            <w:bottom w:val="none" w:sz="0" w:space="0" w:color="auto"/>
            <w:right w:val="none" w:sz="0" w:space="0" w:color="auto"/>
          </w:divBdr>
        </w:div>
        <w:div w:id="1504853868">
          <w:marLeft w:val="0"/>
          <w:marRight w:val="0"/>
          <w:marTop w:val="0"/>
          <w:marBottom w:val="0"/>
          <w:divBdr>
            <w:top w:val="none" w:sz="0" w:space="0" w:color="auto"/>
            <w:left w:val="none" w:sz="0" w:space="0" w:color="auto"/>
            <w:bottom w:val="none" w:sz="0" w:space="0" w:color="auto"/>
            <w:right w:val="none" w:sz="0" w:space="0" w:color="auto"/>
          </w:divBdr>
        </w:div>
      </w:divsChild>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2081058">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8866470">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99807820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92051857">
      <w:bodyDiv w:val="1"/>
      <w:marLeft w:val="0"/>
      <w:marRight w:val="0"/>
      <w:marTop w:val="0"/>
      <w:marBottom w:val="0"/>
      <w:divBdr>
        <w:top w:val="none" w:sz="0" w:space="0" w:color="auto"/>
        <w:left w:val="none" w:sz="0" w:space="0" w:color="auto"/>
        <w:bottom w:val="none" w:sz="0" w:space="0" w:color="auto"/>
        <w:right w:val="none" w:sz="0" w:space="0" w:color="auto"/>
      </w:divBdr>
    </w:div>
    <w:div w:id="1117527845">
      <w:bodyDiv w:val="1"/>
      <w:marLeft w:val="0"/>
      <w:marRight w:val="0"/>
      <w:marTop w:val="0"/>
      <w:marBottom w:val="0"/>
      <w:divBdr>
        <w:top w:val="none" w:sz="0" w:space="0" w:color="auto"/>
        <w:left w:val="none" w:sz="0" w:space="0" w:color="auto"/>
        <w:bottom w:val="none" w:sz="0" w:space="0" w:color="auto"/>
        <w:right w:val="none" w:sz="0" w:space="0" w:color="auto"/>
      </w:divBdr>
    </w:div>
    <w:div w:id="1117797401">
      <w:bodyDiv w:val="1"/>
      <w:marLeft w:val="0"/>
      <w:marRight w:val="0"/>
      <w:marTop w:val="0"/>
      <w:marBottom w:val="0"/>
      <w:divBdr>
        <w:top w:val="none" w:sz="0" w:space="0" w:color="auto"/>
        <w:left w:val="none" w:sz="0" w:space="0" w:color="auto"/>
        <w:bottom w:val="none" w:sz="0" w:space="0" w:color="auto"/>
        <w:right w:val="none" w:sz="0" w:space="0" w:color="auto"/>
      </w:divBdr>
    </w:div>
    <w:div w:id="1137451590">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28062682">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5875">
      <w:bodyDiv w:val="1"/>
      <w:marLeft w:val="0"/>
      <w:marRight w:val="0"/>
      <w:marTop w:val="0"/>
      <w:marBottom w:val="0"/>
      <w:divBdr>
        <w:top w:val="none" w:sz="0" w:space="0" w:color="auto"/>
        <w:left w:val="none" w:sz="0" w:space="0" w:color="auto"/>
        <w:bottom w:val="none" w:sz="0" w:space="0" w:color="auto"/>
        <w:right w:val="none" w:sz="0" w:space="0" w:color="auto"/>
      </w:divBdr>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689335349">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31611904">
      <w:bodyDiv w:val="1"/>
      <w:marLeft w:val="0"/>
      <w:marRight w:val="0"/>
      <w:marTop w:val="0"/>
      <w:marBottom w:val="0"/>
      <w:divBdr>
        <w:top w:val="none" w:sz="0" w:space="0" w:color="auto"/>
        <w:left w:val="none" w:sz="0" w:space="0" w:color="auto"/>
        <w:bottom w:val="none" w:sz="0" w:space="0" w:color="auto"/>
        <w:right w:val="none" w:sz="0" w:space="0" w:color="auto"/>
      </w:divBdr>
    </w:div>
    <w:div w:id="1883709956">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6014486">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374373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ndovieu.gov.hr/pozivi" TargetMode="External"/><Relationship Id="rId18" Type="http://schemas.openxmlformats.org/officeDocument/2006/relationships/hyperlink" Target="https://ec.europa.eu/regional_policy/policy/communication/online-generator_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ondovieu.gov.hr/pozivi" TargetMode="External"/><Relationship Id="rId17" Type="http://schemas.openxmlformats.org/officeDocument/2006/relationships/hyperlink" Target="https://ec.europa.eu/regional_policy/en/information/logos_downloadcenter/" TargetMode="External"/><Relationship Id="rId2" Type="http://schemas.openxmlformats.org/officeDocument/2006/relationships/numbering" Target="numbering.xml"/><Relationship Id="rId16" Type="http://schemas.openxmlformats.org/officeDocument/2006/relationships/hyperlink" Target="https://planoporavka.gov.hr/UserDocsImages/dokumenti/Operativni%20sporazum_NPOO_Addendum.pdf?vel=38344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oporavka.gov.hr/UserDocsImages/dokumenti/Operativni%20sporazum_NPOO_Addendum.pdf?vel=3834474" TargetMode="External"/><Relationship Id="rId5" Type="http://schemas.openxmlformats.org/officeDocument/2006/relationships/webSettings" Target="webSettings.xml"/><Relationship Id="rId15" Type="http://schemas.openxmlformats.org/officeDocument/2006/relationships/hyperlink" Target="https://fondovieu.gov.hr/portal" TargetMode="External"/><Relationship Id="rId10" Type="http://schemas.openxmlformats.org/officeDocument/2006/relationships/hyperlink" Target="https://fondovieu.gov.hr/" TargetMode="External"/><Relationship Id="rId19" Type="http://schemas.openxmlformats.org/officeDocument/2006/relationships/hyperlink" Target="https://mzozt.gov.hr/etika-i-posebna-imenovanja/2175" TargetMode="External"/><Relationship Id="rId4" Type="http://schemas.openxmlformats.org/officeDocument/2006/relationships/settings" Target="settings.xml"/><Relationship Id="rId9" Type="http://schemas.openxmlformats.org/officeDocument/2006/relationships/image" Target="cid:image001.png@01D75BC6.3C4B9EC0" TargetMode="External"/><Relationship Id="rId14" Type="http://schemas.openxmlformats.org/officeDocument/2006/relationships/hyperlink" Target="https://fondovieu.gov.hr/pozivi"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3EEE7-5ED0-4388-A8C7-A23B8C73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46</Pages>
  <Words>20801</Words>
  <Characters>118572</Characters>
  <Application>Microsoft Office Word</Application>
  <DocSecurity>0</DocSecurity>
  <Lines>988</Lines>
  <Paragraphs>278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Mate Teskera</cp:lastModifiedBy>
  <cp:revision>11</cp:revision>
  <cp:lastPrinted>2024-07-25T07:55:00Z</cp:lastPrinted>
  <dcterms:created xsi:type="dcterms:W3CDTF">2024-09-11T07:44:00Z</dcterms:created>
  <dcterms:modified xsi:type="dcterms:W3CDTF">2024-09-11T11:47:00Z</dcterms:modified>
</cp:coreProperties>
</file>