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A118" w14:textId="6443B79A" w:rsidR="006B1CBB" w:rsidRPr="00A20110" w:rsidRDefault="006B1CBB" w:rsidP="00A20110">
      <w:pPr>
        <w:pStyle w:val="Naslov"/>
        <w:jc w:val="center"/>
        <w:rPr>
          <w:rFonts w:ascii="Times New Roman" w:eastAsia="Times New Roman" w:hAnsi="Times New Roman" w:cs="Times New Roman"/>
          <w:b/>
          <w:bCs/>
          <w:sz w:val="24"/>
          <w:szCs w:val="24"/>
          <w:lang w:val="hr-HR" w:eastAsia="hr-HR"/>
        </w:rPr>
      </w:pPr>
      <w:r w:rsidRPr="00A20110">
        <w:rPr>
          <w:rFonts w:ascii="Times New Roman" w:eastAsia="Times New Roman" w:hAnsi="Times New Roman" w:cs="Times New Roman"/>
          <w:b/>
          <w:bCs/>
          <w:sz w:val="24"/>
          <w:szCs w:val="24"/>
          <w:lang w:val="hr-HR" w:eastAsia="hr-HR"/>
        </w:rPr>
        <w:t>NACRT PRIJEDLOGA ZAKONA O IZMJENAMA I DOPUNAMA ZAKONA O</w:t>
      </w:r>
      <w:r w:rsidR="0021162F" w:rsidRPr="00A20110">
        <w:rPr>
          <w:rFonts w:ascii="Times New Roman" w:eastAsia="Times New Roman" w:hAnsi="Times New Roman" w:cs="Times New Roman"/>
          <w:b/>
          <w:bCs/>
          <w:sz w:val="24"/>
          <w:szCs w:val="24"/>
          <w:lang w:val="hr-HR" w:eastAsia="hr-HR"/>
        </w:rPr>
        <w:t xml:space="preserve"> </w:t>
      </w:r>
      <w:r w:rsidRPr="00A20110">
        <w:rPr>
          <w:rFonts w:ascii="Times New Roman" w:eastAsia="Times New Roman" w:hAnsi="Times New Roman" w:cs="Times New Roman"/>
          <w:b/>
          <w:bCs/>
          <w:sz w:val="24"/>
          <w:szCs w:val="24"/>
          <w:lang w:val="hr-HR" w:eastAsia="hr-HR"/>
        </w:rPr>
        <w:t>TRGOVAČKIM DRUŠTVIMA</w:t>
      </w:r>
    </w:p>
    <w:p w14:paraId="0E38CC58" w14:textId="77777777" w:rsidR="006B1CBB" w:rsidRPr="00A20110" w:rsidRDefault="006B1CBB" w:rsidP="006B1CBB">
      <w:pPr>
        <w:keepNext/>
        <w:spacing w:after="0" w:line="240" w:lineRule="auto"/>
        <w:jc w:val="both"/>
        <w:outlineLvl w:val="2"/>
        <w:rPr>
          <w:rFonts w:ascii="Times New Roman" w:eastAsia="Times New Roman" w:hAnsi="Times New Roman" w:cs="Times New Roman"/>
          <w:b/>
          <w:bCs/>
          <w:sz w:val="24"/>
          <w:szCs w:val="24"/>
          <w:lang w:val="hr-HR" w:eastAsia="hr-HR"/>
        </w:rPr>
      </w:pPr>
    </w:p>
    <w:p w14:paraId="1CC7418B" w14:textId="3FD6735F" w:rsidR="00912497" w:rsidRPr="00A20110" w:rsidRDefault="00373E44" w:rsidP="00A20110">
      <w:pPr>
        <w:pStyle w:val="Naslov1"/>
        <w:rPr>
          <w:rFonts w:eastAsia="Times New Roman"/>
          <w:sz w:val="24"/>
          <w:szCs w:val="24"/>
        </w:rPr>
      </w:pPr>
      <w:bookmarkStart w:id="0" w:name="_Hlk104473006"/>
      <w:r w:rsidRPr="00A20110">
        <w:rPr>
          <w:rFonts w:eastAsia="Times New Roman"/>
          <w:sz w:val="24"/>
          <w:szCs w:val="24"/>
        </w:rPr>
        <w:t xml:space="preserve">I.    </w:t>
      </w:r>
      <w:r w:rsidR="00912497" w:rsidRPr="00A20110">
        <w:rPr>
          <w:rFonts w:eastAsia="Times New Roman"/>
          <w:sz w:val="24"/>
          <w:szCs w:val="24"/>
        </w:rPr>
        <w:t>USTAVNA OSNOVA ZA DONOŠENJE ZAKONA</w:t>
      </w:r>
    </w:p>
    <w:p w14:paraId="3E37D411" w14:textId="2114DFD3"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Ustavna osnova za donošenje Zakona o izmjenama i dopunama Zakona o trgovačkim društvima sadržana je u članku 2. stavku 4. podstavku 1. Ustava Republike Hrvatske („Narodne novine“, br. 85/10. – pročišćeni tekst i 5/14. – Odluka Ustavnog suda Republike Hrvatske).</w:t>
      </w:r>
    </w:p>
    <w:p w14:paraId="7ECF709B" w14:textId="67271A28" w:rsidR="00912497" w:rsidRPr="00A20110" w:rsidRDefault="00373E44" w:rsidP="0021162F">
      <w:pPr>
        <w:pStyle w:val="Naslov1"/>
        <w:rPr>
          <w:rFonts w:eastAsia="Times New Roman"/>
          <w:sz w:val="24"/>
          <w:szCs w:val="24"/>
        </w:rPr>
      </w:pPr>
      <w:r w:rsidRPr="00A20110">
        <w:rPr>
          <w:rFonts w:eastAsia="Times New Roman"/>
          <w:sz w:val="24"/>
          <w:szCs w:val="24"/>
        </w:rPr>
        <w:t xml:space="preserve">II. </w:t>
      </w:r>
      <w:r w:rsidR="00912497" w:rsidRPr="00A20110">
        <w:rPr>
          <w:rFonts w:eastAsia="Times New Roman"/>
          <w:sz w:val="24"/>
          <w:szCs w:val="24"/>
        </w:rPr>
        <w:t>OCJENA STANJA I OSNOVNA PITANJA KOJA SE TREBAJU UREDITI  ZAKONOM TE POSLJEDICE KOJE ĆE DONOŠENJEM ZAKONA PROISTEĆI</w:t>
      </w:r>
    </w:p>
    <w:p w14:paraId="771FE1BE"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1D24248C" w14:textId="4BC81A5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Zakon o trgovačkim društvima („Narodne novine“, br. 111/93., 34/99., 121/99. - vjerodostojno tumačenje, 52/00. - Odluka Ustavnog suda Republike Hrvatske, 118/03., 107/07., 146/08., 137/09., 125/11., 152/11. - pročišćeni tekst, 111/12., 68/13., 110/15., 40/19., 34/22., 114/22. i 18/23.; u daljnjem tekstu: Zakon) donesen je 23. studenoga 1993., a počeo se primjenjivati 1. siječnja 1995.</w:t>
      </w:r>
    </w:p>
    <w:p w14:paraId="56A74842"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p>
    <w:p w14:paraId="0E9ABF57" w14:textId="42B1D324"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 xml:space="preserve">Zakon je usklađen s pravnom stečevinom Europske unije, međutim, s obzirom na relativno česte izmjene zakonodavnog okvira na razini Europske unije, ovim izmjenama i dopunama potrebno je uvesti rješenja iz </w:t>
      </w:r>
      <w:bookmarkStart w:id="1" w:name="_Hlk169952512"/>
      <w:r w:rsidRPr="00A20110">
        <w:rPr>
          <w:rFonts w:ascii="Times New Roman" w:eastAsia="Times New Roman" w:hAnsi="Times New Roman" w:cs="Times New Roman"/>
          <w:sz w:val="24"/>
          <w:szCs w:val="24"/>
          <w:lang w:val="hr-HR" w:eastAsia="hr-HR"/>
        </w:rPr>
        <w:t xml:space="preserve">Direktive (EU) 2022/2381 Europskog parlamenta i Vijeća od 23. studenoga 2022. o poboljšanju rodne ravnoteže među direktorima uvrštenih trgovačkih društava i o povezanim mjerama (SL L 315, 7.12.2022., </w:t>
      </w:r>
      <w:bookmarkEnd w:id="1"/>
      <w:r w:rsidRPr="00A20110">
        <w:rPr>
          <w:rFonts w:ascii="Times New Roman" w:eastAsia="Times New Roman" w:hAnsi="Times New Roman" w:cs="Times New Roman"/>
          <w:sz w:val="24"/>
          <w:szCs w:val="24"/>
          <w:lang w:val="hr-HR" w:eastAsia="hr-HR"/>
        </w:rPr>
        <w:t>dalje u tekstu: Direktiva).</w:t>
      </w:r>
    </w:p>
    <w:p w14:paraId="3AFDDDD3"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p>
    <w:p w14:paraId="61AB3416"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 xml:space="preserve">Direktiva je donesena s ciljem osiguravanja primjene načela jednakih mogućnosti za žene i muškarce te kako bi se postigla rodno uravnotežena zastupljenost među najvišim rukovodećim položajima utvrđivanjem niza </w:t>
      </w:r>
      <w:proofErr w:type="spellStart"/>
      <w:r w:rsidRPr="00A20110">
        <w:rPr>
          <w:rFonts w:ascii="Times New Roman" w:eastAsia="Times New Roman" w:hAnsi="Times New Roman" w:cs="Times New Roman"/>
          <w:sz w:val="24"/>
          <w:szCs w:val="24"/>
          <w:lang w:val="hr-HR" w:eastAsia="hr-HR"/>
        </w:rPr>
        <w:t>postupovnih</w:t>
      </w:r>
      <w:proofErr w:type="spellEnd"/>
      <w:r w:rsidRPr="00A20110">
        <w:rPr>
          <w:rFonts w:ascii="Times New Roman" w:eastAsia="Times New Roman" w:hAnsi="Times New Roman" w:cs="Times New Roman"/>
          <w:sz w:val="24"/>
          <w:szCs w:val="24"/>
          <w:lang w:val="hr-HR" w:eastAsia="hr-HR"/>
        </w:rPr>
        <w:t xml:space="preserve"> zahtjeva u vezi s odabirom kandidata za imenovanje ili izbor na direktorske položaje na temelju transparentnosti i zasluga.</w:t>
      </w:r>
    </w:p>
    <w:p w14:paraId="7FFA14C4" w14:textId="3833C803"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 xml:space="preserve">Nadalje, države članice trebaju osigurati da uvrštena trgovačka društva čiji članovi uprave nedovoljno zastupljenog spola zauzimaju manje od 40 % položaja neizvršnih direktora, odnosno manje od 33 % svih direktorskih položaja, uključujući izvršne i neizvršne direktore, odaberu najkvalificiranije kandidate za imenovanje ili izbor na te položaje na temelju komparativne procjene kvalifikacija kandidata, primjenjujući jasne, neutralno sastavljene i nedvosmislene kriterije koji su utvrđeni prije postupka odabira, s ciljem poboljšanja rodne ravnoteže u upravama. </w:t>
      </w:r>
    </w:p>
    <w:p w14:paraId="358CE532"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p>
    <w:p w14:paraId="37FBAF2C" w14:textId="61850341"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Pri odabiru kandidata za imenovanje ili izbor na direktorski položaj prednost bi trebalo dati jednako kvalificiranom kandidatu nedovoljno zastupljenog spola. Međutim, takav prioritet ne bi trebao biti automatska i bezuvjetna prednost. Mogli bi postojati iznimni slučajevi u kojima objektivna procjena u vezi s posebnom situacijom jednako kvalificiranog kandidata drugog spola može poništiti prednost koja bi se inače trebala dati kandidatu nedovoljno zastupljenog spola. Do takvog poništenja prednosti moglo bi doći, primjerice, kada se na nacionalnoj razini ili na razini trgovačkog društva za odabir direktora primjenjuju šire politike raznolikosti. Neprimjena pozitivnih mjera trebala bi ipak ostati iznimka, temeljiti se na procjeni pojedinog slučaja te biti opravdana objektivnim kriterijima koji ni u kojem slučaju ne bi smjeli diskriminirati nedovoljno zastupljeni spol.</w:t>
      </w:r>
    </w:p>
    <w:p w14:paraId="46DAB472"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p>
    <w:p w14:paraId="4D7BEA26" w14:textId="48D41471"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lastRenderedPageBreak/>
        <w:t>Daljnji cilj zakona je osiguranje primjene preporuka Organizacije za ekonomsku suradnju i razvoj (dalje u tekstu: OECD), odnosno OECD-ovog Odbora za korporativno upravljanje koje je izdalo set preporuka u vezi pristupanja Republike Hrvatske OECD-u</w:t>
      </w:r>
      <w:r w:rsidR="00D33A5D" w:rsidRPr="00A20110">
        <w:rPr>
          <w:rFonts w:ascii="Times New Roman" w:eastAsia="Times New Roman" w:hAnsi="Times New Roman" w:cs="Times New Roman"/>
          <w:sz w:val="24"/>
          <w:szCs w:val="24"/>
          <w:lang w:val="hr-HR" w:eastAsia="hr-HR"/>
        </w:rPr>
        <w:t>, a</w:t>
      </w:r>
      <w:r w:rsidRPr="00A20110">
        <w:rPr>
          <w:rFonts w:ascii="Times New Roman" w:eastAsia="Times New Roman" w:hAnsi="Times New Roman" w:cs="Times New Roman"/>
          <w:sz w:val="24"/>
          <w:szCs w:val="24"/>
          <w:lang w:val="hr-HR" w:eastAsia="hr-HR"/>
        </w:rPr>
        <w:t xml:space="preserve"> koje se očituju u sljedećem:</w:t>
      </w:r>
    </w:p>
    <w:p w14:paraId="25D2925E"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w:t>
      </w:r>
      <w:r w:rsidRPr="00A20110">
        <w:rPr>
          <w:rFonts w:ascii="Times New Roman" w:eastAsia="Times New Roman" w:hAnsi="Times New Roman" w:cs="Times New Roman"/>
          <w:sz w:val="24"/>
          <w:szCs w:val="24"/>
          <w:lang w:val="hr-HR" w:eastAsia="hr-HR"/>
        </w:rPr>
        <w:tab/>
        <w:t>osiguravanje jasnijeg i koherentnijeg okvira za odobravanje i provjeru vjerodostojnosti sličnih transakcija povezanih strana kao i njihovo periodično razotkrivanje u godišnjim financijskim izvještajima i izvješćima</w:t>
      </w:r>
    </w:p>
    <w:p w14:paraId="1A45DC78"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w:t>
      </w:r>
      <w:r w:rsidRPr="00A20110">
        <w:rPr>
          <w:rFonts w:ascii="Times New Roman" w:eastAsia="Times New Roman" w:hAnsi="Times New Roman" w:cs="Times New Roman"/>
          <w:sz w:val="24"/>
          <w:szCs w:val="24"/>
          <w:lang w:val="hr-HR" w:eastAsia="hr-HR"/>
        </w:rPr>
        <w:tab/>
        <w:t>pojašnjavanje i omogućavanje sklapanja i registracija dioničarskih sporazuma i uvjeti za osiguranje usklađenosti s takvim pravilima</w:t>
      </w:r>
    </w:p>
    <w:p w14:paraId="0527A38A"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w:t>
      </w:r>
      <w:r w:rsidRPr="00A20110">
        <w:rPr>
          <w:rFonts w:ascii="Times New Roman" w:eastAsia="Times New Roman" w:hAnsi="Times New Roman" w:cs="Times New Roman"/>
          <w:sz w:val="24"/>
          <w:szCs w:val="24"/>
          <w:lang w:val="hr-HR" w:eastAsia="hr-HR"/>
        </w:rPr>
        <w:tab/>
        <w:t>pružanje dodatnih smjernica o nadzoru grupa poduzeća i skupština na daljinu u okviru korporativnog upravljanja</w:t>
      </w:r>
    </w:p>
    <w:p w14:paraId="5CB9A498" w14:textId="77777777" w:rsidR="00912497" w:rsidRPr="00A20110"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w:t>
      </w:r>
      <w:r w:rsidRPr="00A20110">
        <w:rPr>
          <w:rFonts w:ascii="Times New Roman" w:eastAsia="Times New Roman" w:hAnsi="Times New Roman" w:cs="Times New Roman"/>
          <w:sz w:val="24"/>
          <w:szCs w:val="24"/>
          <w:lang w:val="hr-HR" w:eastAsia="hr-HR"/>
        </w:rPr>
        <w:tab/>
        <w:t>poticanje neovisnosti odbora (uprava) određivanjem obveznih i neobvezujućih odredbi za postizanje boljeg sastava odbora i osiguranje bolje objave o njihovom sastavu u odnosu prema neovisnim članovima odbora.</w:t>
      </w:r>
    </w:p>
    <w:p w14:paraId="568F0537" w14:textId="44FEE8F6" w:rsidR="006B1CBB" w:rsidRPr="00872A67" w:rsidRDefault="00373E44" w:rsidP="00872A67">
      <w:pPr>
        <w:pStyle w:val="Naslov1"/>
        <w:rPr>
          <w:rFonts w:eastAsia="Times New Roman"/>
          <w:sz w:val="24"/>
          <w:szCs w:val="24"/>
        </w:rPr>
      </w:pPr>
      <w:bookmarkStart w:id="2" w:name="_Hlk72843254"/>
      <w:bookmarkEnd w:id="0"/>
      <w:r w:rsidRPr="00A20110">
        <w:rPr>
          <w:rFonts w:eastAsia="Times New Roman"/>
          <w:sz w:val="24"/>
          <w:szCs w:val="24"/>
        </w:rPr>
        <w:t xml:space="preserve">III.  </w:t>
      </w:r>
      <w:r w:rsidR="006B1CBB" w:rsidRPr="00A20110">
        <w:rPr>
          <w:rFonts w:eastAsia="Times New Roman"/>
          <w:sz w:val="24"/>
          <w:szCs w:val="24"/>
        </w:rPr>
        <w:t>OCJENA POTREBNIH SREDSTAVA ZA PROVOĐENJE ZAKONA</w:t>
      </w:r>
      <w:bookmarkEnd w:id="2"/>
    </w:p>
    <w:p w14:paraId="4ED617D0" w14:textId="4B6F29B3" w:rsidR="00912497" w:rsidRPr="00A20110" w:rsidRDefault="00B757EC" w:rsidP="00952CA2">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 xml:space="preserve">Za provedbu ovog Zakona nije potrebno osigurati dodatna sredstva u Državnom proračunu Republike Hrvatske. </w:t>
      </w:r>
    </w:p>
    <w:p w14:paraId="38AD6FAB" w14:textId="029F88F4" w:rsidR="00C33D12" w:rsidRPr="00A20110" w:rsidRDefault="00C33D12" w:rsidP="00872A67">
      <w:pPr>
        <w:pStyle w:val="Naslov1"/>
        <w:rPr>
          <w:rFonts w:eastAsia="Times New Roman"/>
          <w:sz w:val="24"/>
          <w:szCs w:val="24"/>
        </w:rPr>
      </w:pPr>
      <w:r w:rsidRPr="00A20110">
        <w:rPr>
          <w:rFonts w:eastAsia="Times New Roman"/>
          <w:sz w:val="24"/>
          <w:szCs w:val="24"/>
        </w:rPr>
        <w:t>IV.</w:t>
      </w:r>
      <w:r w:rsidR="00373E44" w:rsidRPr="00A20110">
        <w:rPr>
          <w:rFonts w:eastAsia="Times New Roman"/>
          <w:sz w:val="24"/>
          <w:szCs w:val="24"/>
        </w:rPr>
        <w:t xml:space="preserve">  </w:t>
      </w:r>
      <w:r w:rsidRPr="00A20110">
        <w:rPr>
          <w:rFonts w:eastAsia="Times New Roman"/>
          <w:sz w:val="24"/>
          <w:szCs w:val="24"/>
        </w:rPr>
        <w:t>RAZLOZI ZA DONOŠENJE ZAKONA PO HITNOM POSTUPKU</w:t>
      </w:r>
    </w:p>
    <w:p w14:paraId="0F6F7516" w14:textId="2AEC02B5" w:rsidR="00912497" w:rsidRPr="00A20110" w:rsidRDefault="00912497" w:rsidP="0091249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Donošenje ovoga Zakona predlaže se po hitnom postupku sukladno članku 204. stavku 1. Poslovnika Hrvatskoga sabora („Narodne novine“, broj 81/13., 113/16., 69/17., 29/18., 53/20., 119/20. – Odluka Ustavnog suda Republike Hrvatske</w:t>
      </w:r>
      <w:r w:rsidR="00223FE4" w:rsidRPr="00A20110">
        <w:rPr>
          <w:rFonts w:ascii="Times New Roman" w:eastAsia="Times New Roman" w:hAnsi="Times New Roman" w:cs="Times New Roman"/>
          <w:sz w:val="24"/>
          <w:szCs w:val="24"/>
          <w:lang w:val="hr-HR" w:eastAsia="hr-HR"/>
        </w:rPr>
        <w:t>,</w:t>
      </w:r>
      <w:r w:rsidRPr="00A20110">
        <w:rPr>
          <w:rFonts w:ascii="Times New Roman" w:eastAsia="Times New Roman" w:hAnsi="Times New Roman" w:cs="Times New Roman"/>
          <w:sz w:val="24"/>
          <w:szCs w:val="24"/>
          <w:lang w:val="hr-HR" w:eastAsia="hr-HR"/>
        </w:rPr>
        <w:t xml:space="preserve"> 123/20.</w:t>
      </w:r>
      <w:r w:rsidR="00223FE4" w:rsidRPr="00A20110">
        <w:rPr>
          <w:rFonts w:ascii="Times New Roman" w:eastAsia="Times New Roman" w:hAnsi="Times New Roman" w:cs="Times New Roman"/>
          <w:sz w:val="24"/>
          <w:szCs w:val="24"/>
          <w:lang w:val="hr-HR" w:eastAsia="hr-HR"/>
        </w:rPr>
        <w:t xml:space="preserve"> i 86/23.</w:t>
      </w:r>
      <w:r w:rsidRPr="00A20110">
        <w:rPr>
          <w:rFonts w:ascii="Times New Roman" w:eastAsia="Times New Roman" w:hAnsi="Times New Roman" w:cs="Times New Roman"/>
          <w:sz w:val="24"/>
          <w:szCs w:val="24"/>
          <w:lang w:val="hr-HR" w:eastAsia="hr-HR"/>
        </w:rPr>
        <w:t>) zbog osobito opravdanih razloga. Naime, rok za prenošenje Direktive (EU) 2022/2381 Europskog parlamenta i Vijeća od 23. studenoga 2022. o poboljšanju rodne ravnoteže među direktorima uvrštenih trgovačkih društava i o povezanim mjerama  je 28. prosinca 2024.</w:t>
      </w:r>
    </w:p>
    <w:p w14:paraId="22F7930D" w14:textId="77777777" w:rsidR="00912497" w:rsidRPr="00A20110" w:rsidRDefault="00912497" w:rsidP="0091249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p>
    <w:p w14:paraId="41EB78AD" w14:textId="13E71B54" w:rsidR="00912497" w:rsidRPr="00A20110" w:rsidRDefault="00912497" w:rsidP="0091249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 xml:space="preserve">Nadalje, jedan od glavnih prioriteta vanjske politike Republike Hrvatske je pristupanje Organizaciji za ekonomsku suradnju i razvoj (OECD). Predviđeno je da će se na sastanku Odbora za korporativno upravljanje OECD-a koji će se održati u studenom 2024. donijeti odluka o ispunjavanju preduvjeta za pristupanje članstva Republike Hrvatske u dijelu nadležnosti ovog odbora, te je stoga potrebno da </w:t>
      </w:r>
      <w:r w:rsidR="00B645A7" w:rsidRPr="00A20110">
        <w:rPr>
          <w:rFonts w:ascii="Times New Roman" w:eastAsia="Times New Roman" w:hAnsi="Times New Roman" w:cs="Times New Roman"/>
          <w:sz w:val="24"/>
          <w:szCs w:val="24"/>
          <w:lang w:val="hr-HR" w:eastAsia="hr-HR"/>
        </w:rPr>
        <w:t>i</w:t>
      </w:r>
      <w:r w:rsidRPr="00A20110">
        <w:rPr>
          <w:rFonts w:ascii="Times New Roman" w:eastAsia="Times New Roman" w:hAnsi="Times New Roman" w:cs="Times New Roman"/>
          <w:sz w:val="24"/>
          <w:szCs w:val="24"/>
          <w:lang w:val="hr-HR" w:eastAsia="hr-HR"/>
        </w:rPr>
        <w:t>zmjene i dopune Zakona o trgovačkim društvima stupe na snagu najkasnije u listopadu 2024.</w:t>
      </w:r>
    </w:p>
    <w:p w14:paraId="302375E2" w14:textId="77777777" w:rsidR="00912497" w:rsidRPr="00A20110" w:rsidRDefault="00912497" w:rsidP="0091249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p>
    <w:p w14:paraId="3593EFCA" w14:textId="3D55B2B6" w:rsidR="00B157EF" w:rsidRPr="00A20110" w:rsidRDefault="00912497" w:rsidP="00872A6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sz w:val="24"/>
          <w:szCs w:val="24"/>
          <w:lang w:val="hr-HR" w:eastAsia="hr-HR"/>
        </w:rPr>
        <w:t>Osim toga izmjene Zakona o trgovačkim društvima biti će podloga za usklađivanje Kodeksa korporativnog upravljanja i Pravila burze (u nadležnosti HANFA-e i Zagrebačke burze) te je potrebno donijeti Zakon u hitnoj proceduri.</w:t>
      </w:r>
    </w:p>
    <w:p w14:paraId="47C7F7F4" w14:textId="67CD2CB7" w:rsidR="006B1CBB" w:rsidRPr="00A20110" w:rsidRDefault="00373E44" w:rsidP="00A20110">
      <w:pPr>
        <w:pStyle w:val="Naslov1"/>
        <w:rPr>
          <w:sz w:val="24"/>
          <w:szCs w:val="24"/>
        </w:rPr>
      </w:pPr>
      <w:r w:rsidRPr="00A20110">
        <w:rPr>
          <w:sz w:val="24"/>
          <w:szCs w:val="24"/>
        </w:rPr>
        <w:t xml:space="preserve">V.  </w:t>
      </w:r>
      <w:r w:rsidR="006B1CBB" w:rsidRPr="00A20110">
        <w:rPr>
          <w:sz w:val="24"/>
          <w:szCs w:val="24"/>
        </w:rPr>
        <w:t>TEKS</w:t>
      </w:r>
      <w:r w:rsidR="00AD7EEA" w:rsidRPr="00A20110">
        <w:rPr>
          <w:sz w:val="24"/>
          <w:szCs w:val="24"/>
        </w:rPr>
        <w:t>T</w:t>
      </w:r>
      <w:r w:rsidR="006B1CBB" w:rsidRPr="00A20110">
        <w:rPr>
          <w:sz w:val="24"/>
          <w:szCs w:val="24"/>
        </w:rPr>
        <w:t xml:space="preserve"> PRIJEDLOGA ZAKONA</w:t>
      </w:r>
    </w:p>
    <w:p w14:paraId="645F13E8" w14:textId="4A78D957" w:rsidR="006B1CBB" w:rsidRPr="00A20110" w:rsidRDefault="00961E27" w:rsidP="00961E27">
      <w:pPr>
        <w:tabs>
          <w:tab w:val="left" w:pos="-720"/>
        </w:tabs>
        <w:suppressAutoHyphens/>
        <w:spacing w:after="0" w:line="240" w:lineRule="auto"/>
        <w:jc w:val="both"/>
        <w:rPr>
          <w:rFonts w:ascii="Times New Roman" w:eastAsia="Times New Roman" w:hAnsi="Times New Roman" w:cs="Times New Roman"/>
          <w:sz w:val="24"/>
          <w:szCs w:val="24"/>
          <w:lang w:val="hr-HR"/>
        </w:rPr>
      </w:pPr>
      <w:r w:rsidRPr="00A20110">
        <w:rPr>
          <w:rFonts w:ascii="Times New Roman" w:eastAsia="Times New Roman" w:hAnsi="Times New Roman" w:cs="Times New Roman"/>
          <w:bCs/>
          <w:sz w:val="24"/>
          <w:szCs w:val="24"/>
          <w:lang w:val="hr-HR" w:eastAsia="hr-HR"/>
        </w:rPr>
        <w:t xml:space="preserve">Tekst prijedloga zakona dan je u obliku </w:t>
      </w:r>
      <w:r w:rsidR="00521884" w:rsidRPr="00A20110">
        <w:rPr>
          <w:rFonts w:ascii="Times New Roman" w:eastAsia="Times New Roman" w:hAnsi="Times New Roman" w:cs="Times New Roman"/>
          <w:bCs/>
          <w:sz w:val="24"/>
          <w:szCs w:val="24"/>
          <w:lang w:val="hr-HR" w:eastAsia="hr-HR"/>
        </w:rPr>
        <w:t>P</w:t>
      </w:r>
      <w:r w:rsidRPr="00A20110">
        <w:rPr>
          <w:rFonts w:ascii="Times New Roman" w:eastAsia="Times New Roman" w:hAnsi="Times New Roman" w:cs="Times New Roman"/>
          <w:bCs/>
          <w:sz w:val="24"/>
          <w:szCs w:val="24"/>
          <w:lang w:val="hr-HR" w:eastAsia="hr-HR"/>
        </w:rPr>
        <w:t>rijedloga zakona o izmjenama i dopunama Zakona o trgovačkim društvima</w:t>
      </w:r>
      <w:r w:rsidR="00521884" w:rsidRPr="00A20110">
        <w:rPr>
          <w:rFonts w:ascii="Times New Roman" w:eastAsia="Times New Roman" w:hAnsi="Times New Roman" w:cs="Times New Roman"/>
          <w:bCs/>
          <w:sz w:val="24"/>
          <w:szCs w:val="24"/>
          <w:lang w:val="hr-HR" w:eastAsia="hr-HR"/>
        </w:rPr>
        <w:t>, s Konačnim prijedlogom zakona</w:t>
      </w:r>
      <w:r w:rsidRPr="00A20110">
        <w:rPr>
          <w:rFonts w:ascii="Times New Roman" w:eastAsia="Times New Roman" w:hAnsi="Times New Roman" w:cs="Times New Roman"/>
          <w:bCs/>
          <w:sz w:val="24"/>
          <w:szCs w:val="24"/>
          <w:lang w:val="hr-HR" w:eastAsia="hr-HR"/>
        </w:rPr>
        <w:t xml:space="preserve">. </w:t>
      </w:r>
      <w:r w:rsidR="006B1CBB" w:rsidRPr="00A20110">
        <w:rPr>
          <w:rFonts w:ascii="Times New Roman" w:eastAsia="Times New Roman" w:hAnsi="Times New Roman" w:cs="Times New Roman"/>
          <w:bCs/>
          <w:sz w:val="24"/>
          <w:szCs w:val="24"/>
          <w:lang w:val="hr-HR" w:eastAsia="hr-HR"/>
        </w:rPr>
        <w:br w:type="page"/>
      </w:r>
    </w:p>
    <w:p w14:paraId="5C334507" w14:textId="20A3F9C3" w:rsidR="00D20EF5" w:rsidRPr="00A20110" w:rsidRDefault="00C33D12" w:rsidP="00A20110">
      <w:pPr>
        <w:pStyle w:val="Naslov2"/>
        <w:rPr>
          <w:rStyle w:val="zadanifontodlomka-000000"/>
          <w:rFonts w:eastAsia="Times New Roman"/>
          <w:b/>
        </w:rPr>
      </w:pPr>
      <w:r w:rsidRPr="00A20110">
        <w:rPr>
          <w:rStyle w:val="zadanifontodlomka0"/>
          <w:b/>
          <w:sz w:val="24"/>
          <w:szCs w:val="24"/>
        </w:rPr>
        <w:lastRenderedPageBreak/>
        <w:t>KONAČNI PRIJEDLOG</w:t>
      </w:r>
      <w:r w:rsidR="00D20EF5" w:rsidRPr="00A20110">
        <w:rPr>
          <w:rStyle w:val="zadanifontodlomka-000000"/>
          <w:rFonts w:eastAsia="Times New Roman"/>
          <w:b/>
        </w:rPr>
        <w:t xml:space="preserve"> ZAKONA O IZMJENAMA I DOPUNAMA ZAKONA</w:t>
      </w:r>
      <w:r w:rsidR="00961E27" w:rsidRPr="00A20110">
        <w:rPr>
          <w:rStyle w:val="zadanifontodlomka-000000"/>
          <w:rFonts w:eastAsia="Times New Roman"/>
          <w:b/>
          <w:bCs/>
        </w:rPr>
        <w:t xml:space="preserve"> </w:t>
      </w:r>
      <w:r w:rsidR="00D20EF5" w:rsidRPr="00A20110">
        <w:rPr>
          <w:rStyle w:val="zadanifontodlomka-000000"/>
          <w:rFonts w:eastAsia="Times New Roman"/>
          <w:b/>
        </w:rPr>
        <w:t>O TRGOVAČKIM DRUŠTVIMA</w:t>
      </w:r>
    </w:p>
    <w:p w14:paraId="6ABFF1B7" w14:textId="77777777"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p>
    <w:p w14:paraId="60A8F616" w14:textId="2B47DE4B"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Zakonu o trgovačkim društvima (»Narodne novine«, br. 111/93., 34/99., 121/99.</w:t>
      </w:r>
      <w:r w:rsidR="00C7737E" w:rsidRPr="00A20110">
        <w:rPr>
          <w:rFonts w:ascii="Times New Roman" w:eastAsia="Times New Roman" w:hAnsi="Times New Roman" w:cs="Times New Roman"/>
          <w:bCs/>
          <w:sz w:val="24"/>
          <w:szCs w:val="24"/>
          <w:lang w:val="hr-HR" w:eastAsia="hr-HR"/>
        </w:rPr>
        <w:t xml:space="preserve"> – vjerodostojno tumačenje,</w:t>
      </w:r>
      <w:r w:rsidRPr="00A20110">
        <w:rPr>
          <w:rFonts w:ascii="Times New Roman" w:eastAsia="Times New Roman" w:hAnsi="Times New Roman" w:cs="Times New Roman"/>
          <w:bCs/>
          <w:sz w:val="24"/>
          <w:szCs w:val="24"/>
          <w:lang w:val="hr-HR" w:eastAsia="hr-HR"/>
        </w:rPr>
        <w:t xml:space="preserve"> 52/00.,</w:t>
      </w:r>
      <w:r w:rsidR="00C7737E" w:rsidRPr="00A20110">
        <w:rPr>
          <w:rFonts w:ascii="Times New Roman" w:eastAsia="Times New Roman" w:hAnsi="Times New Roman" w:cs="Times New Roman"/>
          <w:bCs/>
          <w:sz w:val="24"/>
          <w:szCs w:val="24"/>
          <w:lang w:val="hr-HR" w:eastAsia="hr-HR"/>
        </w:rPr>
        <w:t>- Odluka Ustavnog suda Repu</w:t>
      </w:r>
      <w:r w:rsidR="008276A6" w:rsidRPr="00A20110">
        <w:rPr>
          <w:rFonts w:ascii="Times New Roman" w:eastAsia="Times New Roman" w:hAnsi="Times New Roman" w:cs="Times New Roman"/>
          <w:bCs/>
          <w:sz w:val="24"/>
          <w:szCs w:val="24"/>
          <w:lang w:val="hr-HR" w:eastAsia="hr-HR"/>
        </w:rPr>
        <w:t>b</w:t>
      </w:r>
      <w:r w:rsidR="00C7737E" w:rsidRPr="00A20110">
        <w:rPr>
          <w:rFonts w:ascii="Times New Roman" w:eastAsia="Times New Roman" w:hAnsi="Times New Roman" w:cs="Times New Roman"/>
          <w:bCs/>
          <w:sz w:val="24"/>
          <w:szCs w:val="24"/>
          <w:lang w:val="hr-HR" w:eastAsia="hr-HR"/>
        </w:rPr>
        <w:t>like Hrvatske,</w:t>
      </w:r>
      <w:r w:rsidRPr="00A20110">
        <w:rPr>
          <w:rFonts w:ascii="Times New Roman" w:eastAsia="Times New Roman" w:hAnsi="Times New Roman" w:cs="Times New Roman"/>
          <w:bCs/>
          <w:sz w:val="24"/>
          <w:szCs w:val="24"/>
          <w:lang w:val="hr-HR" w:eastAsia="hr-HR"/>
        </w:rPr>
        <w:t xml:space="preserve"> 118/03., 107/07., 146/08., 137/09., 125/11., 152/11. – pročišćeni tekst, 111/12., 68/13., 110/15. i 40/19., 34/22., 114/22., 18/23.</w:t>
      </w:r>
      <w:r w:rsidR="00423C33" w:rsidRPr="00A20110">
        <w:rPr>
          <w:rFonts w:ascii="Times New Roman" w:eastAsia="Times New Roman" w:hAnsi="Times New Roman" w:cs="Times New Roman"/>
          <w:bCs/>
          <w:sz w:val="24"/>
          <w:szCs w:val="24"/>
          <w:lang w:val="hr-HR" w:eastAsia="hr-HR"/>
        </w:rPr>
        <w:t xml:space="preserve"> i</w:t>
      </w:r>
      <w:r w:rsidRPr="00A20110">
        <w:rPr>
          <w:rFonts w:ascii="Times New Roman" w:eastAsia="Times New Roman" w:hAnsi="Times New Roman" w:cs="Times New Roman"/>
          <w:bCs/>
          <w:sz w:val="24"/>
          <w:szCs w:val="24"/>
          <w:lang w:val="hr-HR" w:eastAsia="hr-HR"/>
        </w:rPr>
        <w:t xml:space="preserve"> 130/23.) u članku </w:t>
      </w:r>
      <w:r w:rsidR="008E0949" w:rsidRPr="00A20110">
        <w:rPr>
          <w:rFonts w:ascii="Times New Roman" w:eastAsia="Times New Roman" w:hAnsi="Times New Roman" w:cs="Times New Roman"/>
          <w:bCs/>
          <w:sz w:val="24"/>
          <w:szCs w:val="24"/>
          <w:lang w:val="hr-HR" w:eastAsia="hr-HR"/>
        </w:rPr>
        <w:t>2</w:t>
      </w:r>
      <w:r w:rsidRPr="00A20110">
        <w:rPr>
          <w:rFonts w:ascii="Times New Roman" w:eastAsia="Times New Roman" w:hAnsi="Times New Roman" w:cs="Times New Roman"/>
          <w:bCs/>
          <w:sz w:val="24"/>
          <w:szCs w:val="24"/>
          <w:lang w:val="hr-HR" w:eastAsia="hr-HR"/>
        </w:rPr>
        <w:t xml:space="preserve">. </w:t>
      </w:r>
      <w:r w:rsidR="00C7737E" w:rsidRPr="00A20110">
        <w:rPr>
          <w:rFonts w:ascii="Times New Roman" w:eastAsia="Times New Roman" w:hAnsi="Times New Roman" w:cs="Times New Roman"/>
          <w:bCs/>
          <w:sz w:val="24"/>
          <w:szCs w:val="24"/>
          <w:lang w:val="hr-HR" w:eastAsia="hr-HR"/>
        </w:rPr>
        <w:t xml:space="preserve">stavku 1. iza podstavka 4. </w:t>
      </w:r>
      <w:r w:rsidRPr="00A20110">
        <w:rPr>
          <w:rFonts w:ascii="Times New Roman" w:eastAsia="Times New Roman" w:hAnsi="Times New Roman" w:cs="Times New Roman"/>
          <w:bCs/>
          <w:sz w:val="24"/>
          <w:szCs w:val="24"/>
          <w:lang w:val="hr-HR" w:eastAsia="hr-HR"/>
        </w:rPr>
        <w:t xml:space="preserve">dodaje se </w:t>
      </w:r>
      <w:r w:rsidR="00C7737E" w:rsidRPr="00A20110">
        <w:rPr>
          <w:rFonts w:ascii="Times New Roman" w:eastAsia="Times New Roman" w:hAnsi="Times New Roman" w:cs="Times New Roman"/>
          <w:bCs/>
          <w:sz w:val="24"/>
          <w:szCs w:val="24"/>
          <w:lang w:val="hr-HR" w:eastAsia="hr-HR"/>
        </w:rPr>
        <w:t>podstavak</w:t>
      </w:r>
      <w:r w:rsidRPr="00A20110">
        <w:rPr>
          <w:rFonts w:ascii="Times New Roman" w:eastAsia="Times New Roman" w:hAnsi="Times New Roman" w:cs="Times New Roman"/>
          <w:bCs/>
          <w:sz w:val="24"/>
          <w:szCs w:val="24"/>
          <w:lang w:val="hr-HR" w:eastAsia="hr-HR"/>
        </w:rPr>
        <w:t xml:space="preserve"> </w:t>
      </w:r>
      <w:r w:rsidR="00615191" w:rsidRPr="00A20110">
        <w:rPr>
          <w:rFonts w:ascii="Times New Roman" w:eastAsia="Times New Roman" w:hAnsi="Times New Roman" w:cs="Times New Roman"/>
          <w:bCs/>
          <w:sz w:val="24"/>
          <w:szCs w:val="24"/>
          <w:lang w:val="hr-HR" w:eastAsia="hr-HR"/>
        </w:rPr>
        <w:t xml:space="preserve">5. </w:t>
      </w:r>
      <w:r w:rsidRPr="00A20110">
        <w:rPr>
          <w:rFonts w:ascii="Times New Roman" w:eastAsia="Times New Roman" w:hAnsi="Times New Roman" w:cs="Times New Roman"/>
          <w:bCs/>
          <w:sz w:val="24"/>
          <w:szCs w:val="24"/>
          <w:lang w:val="hr-HR" w:eastAsia="hr-HR"/>
        </w:rPr>
        <w:t>koj</w:t>
      </w:r>
      <w:r w:rsidR="00C7737E" w:rsidRPr="00A20110">
        <w:rPr>
          <w:rFonts w:ascii="Times New Roman" w:eastAsia="Times New Roman" w:hAnsi="Times New Roman" w:cs="Times New Roman"/>
          <w:bCs/>
          <w:sz w:val="24"/>
          <w:szCs w:val="24"/>
          <w:lang w:val="hr-HR" w:eastAsia="hr-HR"/>
        </w:rPr>
        <w:t>i</w:t>
      </w:r>
      <w:r w:rsidRPr="00A20110">
        <w:rPr>
          <w:rFonts w:ascii="Times New Roman" w:eastAsia="Times New Roman" w:hAnsi="Times New Roman" w:cs="Times New Roman"/>
          <w:bCs/>
          <w:sz w:val="24"/>
          <w:szCs w:val="24"/>
          <w:lang w:val="hr-HR" w:eastAsia="hr-HR"/>
        </w:rPr>
        <w:t xml:space="preserve"> glasi:</w:t>
      </w:r>
    </w:p>
    <w:p w14:paraId="0233EF87" w14:textId="0FC7C805"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 </w:t>
      </w:r>
      <w:bookmarkStart w:id="3" w:name="_Hlk177025727"/>
      <w:r w:rsidRPr="00A20110">
        <w:rPr>
          <w:rFonts w:ascii="Times New Roman" w:eastAsia="Times New Roman" w:hAnsi="Times New Roman" w:cs="Times New Roman"/>
          <w:bCs/>
          <w:sz w:val="24"/>
          <w:szCs w:val="24"/>
          <w:lang w:val="hr-HR" w:eastAsia="hr-HR"/>
        </w:rPr>
        <w:t xml:space="preserve">Direktiva (EU) 2022/2381 </w:t>
      </w:r>
      <w:bookmarkEnd w:id="3"/>
      <w:r w:rsidRPr="00A20110">
        <w:rPr>
          <w:rFonts w:ascii="Times New Roman" w:eastAsia="Times New Roman" w:hAnsi="Times New Roman" w:cs="Times New Roman"/>
          <w:bCs/>
          <w:sz w:val="24"/>
          <w:szCs w:val="24"/>
          <w:lang w:val="hr-HR" w:eastAsia="hr-HR"/>
        </w:rPr>
        <w:t>Europskog parlamenta i Vijeća od 23. studenoga 2022. o poboljšanju rodne ravnoteže među direktorima uvrštenih trgovačkih društava i o povezanim mjerama (SL L 315/44, 7. 12. 2022.</w:t>
      </w:r>
      <w:r w:rsidR="00423C33" w:rsidRPr="00A20110">
        <w:rPr>
          <w:rFonts w:ascii="Times New Roman" w:eastAsia="Times New Roman" w:hAnsi="Times New Roman" w:cs="Times New Roman"/>
          <w:bCs/>
          <w:sz w:val="24"/>
          <w:szCs w:val="24"/>
          <w:lang w:val="hr-HR" w:eastAsia="hr-HR"/>
        </w:rPr>
        <w:t>, dalje u tekstu:</w:t>
      </w:r>
      <w:r w:rsidR="00423C33" w:rsidRPr="00A20110">
        <w:rPr>
          <w:rFonts w:ascii="Times New Roman" w:hAnsi="Times New Roman" w:cs="Times New Roman"/>
          <w:sz w:val="24"/>
          <w:szCs w:val="24"/>
          <w:lang w:val="hr-HR"/>
        </w:rPr>
        <w:t xml:space="preserve"> </w:t>
      </w:r>
      <w:r w:rsidR="00423C33" w:rsidRPr="00A20110">
        <w:rPr>
          <w:rFonts w:ascii="Times New Roman" w:eastAsia="Times New Roman" w:hAnsi="Times New Roman" w:cs="Times New Roman"/>
          <w:bCs/>
          <w:sz w:val="24"/>
          <w:szCs w:val="24"/>
          <w:lang w:val="hr-HR" w:eastAsia="hr-HR"/>
        </w:rPr>
        <w:t>Direktiva (EU) 2022/2381</w:t>
      </w:r>
      <w:r w:rsidRPr="00A20110">
        <w:rPr>
          <w:rFonts w:ascii="Times New Roman" w:eastAsia="Times New Roman" w:hAnsi="Times New Roman" w:cs="Times New Roman"/>
          <w:bCs/>
          <w:sz w:val="24"/>
          <w:szCs w:val="24"/>
          <w:lang w:val="hr-HR" w:eastAsia="hr-HR"/>
        </w:rPr>
        <w:t>)“.</w:t>
      </w:r>
    </w:p>
    <w:p w14:paraId="2DAD4B5D" w14:textId="6B538F89" w:rsidR="00423C33" w:rsidRPr="00A20110" w:rsidRDefault="00423C33" w:rsidP="00912497">
      <w:pPr>
        <w:spacing w:line="240" w:lineRule="auto"/>
        <w:jc w:val="both"/>
        <w:rPr>
          <w:rFonts w:ascii="Times New Roman" w:eastAsia="Times New Roman" w:hAnsi="Times New Roman" w:cs="Times New Roman"/>
          <w:bCs/>
          <w:sz w:val="24"/>
          <w:szCs w:val="24"/>
          <w:lang w:val="hr-HR" w:eastAsia="hr-HR"/>
        </w:rPr>
      </w:pPr>
      <w:bookmarkStart w:id="4" w:name="_Hlk177556126"/>
      <w:r w:rsidRPr="00A20110">
        <w:rPr>
          <w:rFonts w:ascii="Times New Roman" w:eastAsia="Times New Roman" w:hAnsi="Times New Roman" w:cs="Times New Roman"/>
          <w:bCs/>
          <w:sz w:val="24"/>
          <w:szCs w:val="24"/>
          <w:lang w:val="hr-HR" w:eastAsia="hr-HR"/>
        </w:rPr>
        <w:t>Iza stavka 2. dodaje se stavak 3. koji glasi:</w:t>
      </w:r>
    </w:p>
    <w:p w14:paraId="15482ECD" w14:textId="55F3EAA9" w:rsidR="00423C33" w:rsidRPr="00A20110" w:rsidRDefault="00423C33"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„Ministarstvo </w:t>
      </w:r>
      <w:r w:rsidR="007E44D1" w:rsidRPr="00A20110">
        <w:rPr>
          <w:rFonts w:ascii="Times New Roman" w:eastAsia="Times New Roman" w:hAnsi="Times New Roman" w:cs="Times New Roman"/>
          <w:bCs/>
          <w:sz w:val="24"/>
          <w:szCs w:val="24"/>
          <w:lang w:val="hr-HR" w:eastAsia="hr-HR"/>
        </w:rPr>
        <w:t>nadležno za vanjske i europske poslove</w:t>
      </w:r>
      <w:r w:rsidR="00151D5D" w:rsidRPr="00A20110">
        <w:rPr>
          <w:rFonts w:ascii="Times New Roman" w:eastAsia="Times New Roman" w:hAnsi="Times New Roman" w:cs="Times New Roman"/>
          <w:bCs/>
          <w:sz w:val="24"/>
          <w:szCs w:val="24"/>
          <w:lang w:val="hr-HR" w:eastAsia="hr-HR"/>
        </w:rPr>
        <w:t xml:space="preserve"> je na temelju podataka dobivenih od ministarstva </w:t>
      </w:r>
      <w:r w:rsidRPr="00A20110">
        <w:rPr>
          <w:rFonts w:ascii="Times New Roman" w:eastAsia="Times New Roman" w:hAnsi="Times New Roman" w:cs="Times New Roman"/>
          <w:bCs/>
          <w:sz w:val="24"/>
          <w:szCs w:val="24"/>
          <w:lang w:val="hr-HR" w:eastAsia="hr-HR"/>
        </w:rPr>
        <w:t>nadležno</w:t>
      </w:r>
      <w:r w:rsidR="00151D5D" w:rsidRPr="00A20110">
        <w:rPr>
          <w:rFonts w:ascii="Times New Roman" w:eastAsia="Times New Roman" w:hAnsi="Times New Roman" w:cs="Times New Roman"/>
          <w:bCs/>
          <w:sz w:val="24"/>
          <w:szCs w:val="24"/>
          <w:lang w:val="hr-HR" w:eastAsia="hr-HR"/>
        </w:rPr>
        <w:t>g</w:t>
      </w:r>
      <w:r w:rsidRPr="00A20110">
        <w:rPr>
          <w:rFonts w:ascii="Times New Roman" w:eastAsia="Times New Roman" w:hAnsi="Times New Roman" w:cs="Times New Roman"/>
          <w:bCs/>
          <w:sz w:val="24"/>
          <w:szCs w:val="24"/>
          <w:lang w:val="hr-HR" w:eastAsia="hr-HR"/>
        </w:rPr>
        <w:t xml:space="preserve"> za poslove pravosuđa </w:t>
      </w:r>
      <w:r w:rsidR="00625415" w:rsidRPr="00A20110">
        <w:rPr>
          <w:rFonts w:ascii="Times New Roman" w:eastAsia="Times New Roman" w:hAnsi="Times New Roman" w:cs="Times New Roman"/>
          <w:bCs/>
          <w:sz w:val="24"/>
          <w:szCs w:val="24"/>
          <w:lang w:val="hr-HR" w:eastAsia="hr-HR"/>
        </w:rPr>
        <w:t>do</w:t>
      </w:r>
      <w:r w:rsidRPr="00A20110">
        <w:rPr>
          <w:rFonts w:ascii="Times New Roman" w:eastAsia="Times New Roman" w:hAnsi="Times New Roman" w:cs="Times New Roman"/>
          <w:bCs/>
          <w:sz w:val="24"/>
          <w:szCs w:val="24"/>
          <w:lang w:val="hr-HR" w:eastAsia="hr-HR"/>
        </w:rPr>
        <w:t xml:space="preserve"> 29. prosinca 2025. i svake dvije godine nakon toga obvez</w:t>
      </w:r>
      <w:r w:rsidR="00151D5D" w:rsidRPr="00A20110">
        <w:rPr>
          <w:rFonts w:ascii="Times New Roman" w:eastAsia="Times New Roman" w:hAnsi="Times New Roman" w:cs="Times New Roman"/>
          <w:bCs/>
          <w:sz w:val="24"/>
          <w:szCs w:val="24"/>
          <w:lang w:val="hr-HR" w:eastAsia="hr-HR"/>
        </w:rPr>
        <w:t>no</w:t>
      </w:r>
      <w:r w:rsidRPr="00A20110">
        <w:rPr>
          <w:rFonts w:ascii="Times New Roman" w:eastAsia="Times New Roman" w:hAnsi="Times New Roman" w:cs="Times New Roman"/>
          <w:bCs/>
          <w:sz w:val="24"/>
          <w:szCs w:val="24"/>
          <w:lang w:val="hr-HR" w:eastAsia="hr-HR"/>
        </w:rPr>
        <w:t xml:space="preserve"> Europskoj komisiji dostavljati </w:t>
      </w:r>
      <w:bookmarkStart w:id="5" w:name="_Hlk177555922"/>
      <w:r w:rsidRPr="00A20110">
        <w:rPr>
          <w:rFonts w:ascii="Times New Roman" w:eastAsia="Times New Roman" w:hAnsi="Times New Roman" w:cs="Times New Roman"/>
          <w:bCs/>
          <w:sz w:val="24"/>
          <w:szCs w:val="24"/>
          <w:lang w:val="hr-HR" w:eastAsia="hr-HR"/>
        </w:rPr>
        <w:t>izvješće o provedbi Direktive (EU) 2022/2381</w:t>
      </w:r>
      <w:bookmarkEnd w:id="5"/>
      <w:r w:rsidRPr="00A20110">
        <w:rPr>
          <w:rFonts w:ascii="Times New Roman" w:eastAsia="Times New Roman" w:hAnsi="Times New Roman" w:cs="Times New Roman"/>
          <w:bCs/>
          <w:sz w:val="24"/>
          <w:szCs w:val="24"/>
          <w:lang w:val="hr-HR" w:eastAsia="hr-HR"/>
        </w:rPr>
        <w:t xml:space="preserve">. To izvješće </w:t>
      </w:r>
      <w:bookmarkStart w:id="6" w:name="_Hlk177555965"/>
      <w:r w:rsidRPr="00A20110">
        <w:rPr>
          <w:rFonts w:ascii="Times New Roman" w:eastAsia="Times New Roman" w:hAnsi="Times New Roman" w:cs="Times New Roman"/>
          <w:bCs/>
          <w:sz w:val="24"/>
          <w:szCs w:val="24"/>
          <w:lang w:val="hr-HR" w:eastAsia="hr-HR"/>
        </w:rPr>
        <w:t xml:space="preserve">sadržava sveobuhvatne informacije o mjerama poduzetima radi postizanja ciljeva </w:t>
      </w:r>
      <w:bookmarkEnd w:id="6"/>
      <w:r w:rsidRPr="00A20110">
        <w:rPr>
          <w:rFonts w:ascii="Times New Roman" w:eastAsia="Times New Roman" w:hAnsi="Times New Roman" w:cs="Times New Roman"/>
          <w:bCs/>
          <w:sz w:val="24"/>
          <w:szCs w:val="24"/>
          <w:lang w:val="hr-HR" w:eastAsia="hr-HR"/>
        </w:rPr>
        <w:t xml:space="preserve">utvrđenih u članku </w:t>
      </w:r>
      <w:r w:rsidR="000B07A7" w:rsidRPr="00A20110">
        <w:rPr>
          <w:rFonts w:ascii="Times New Roman" w:eastAsia="Times New Roman" w:hAnsi="Times New Roman" w:cs="Times New Roman"/>
          <w:bCs/>
          <w:sz w:val="24"/>
          <w:szCs w:val="24"/>
          <w:lang w:val="hr-HR" w:eastAsia="hr-HR"/>
        </w:rPr>
        <w:t xml:space="preserve">272.s ovoga Zakona, </w:t>
      </w:r>
      <w:r w:rsidRPr="00A20110">
        <w:rPr>
          <w:rFonts w:ascii="Times New Roman" w:eastAsia="Times New Roman" w:hAnsi="Times New Roman" w:cs="Times New Roman"/>
          <w:bCs/>
          <w:sz w:val="24"/>
          <w:szCs w:val="24"/>
          <w:lang w:val="hr-HR" w:eastAsia="hr-HR"/>
        </w:rPr>
        <w:t xml:space="preserve">informacije dostavljene u skladu s člankom </w:t>
      </w:r>
      <w:r w:rsidR="000B07A7" w:rsidRPr="00A20110">
        <w:rPr>
          <w:rFonts w:ascii="Times New Roman" w:eastAsia="Times New Roman" w:hAnsi="Times New Roman" w:cs="Times New Roman"/>
          <w:bCs/>
          <w:sz w:val="24"/>
          <w:szCs w:val="24"/>
          <w:lang w:val="hr-HR" w:eastAsia="hr-HR"/>
        </w:rPr>
        <w:t>272.p stavkom 2. ovoga Zakona</w:t>
      </w:r>
      <w:r w:rsidRPr="00A20110">
        <w:rPr>
          <w:rFonts w:ascii="Times New Roman" w:eastAsia="Times New Roman" w:hAnsi="Times New Roman" w:cs="Times New Roman"/>
          <w:bCs/>
          <w:sz w:val="24"/>
          <w:szCs w:val="24"/>
          <w:lang w:val="hr-HR" w:eastAsia="hr-HR"/>
        </w:rPr>
        <w:t xml:space="preserve"> i</w:t>
      </w:r>
      <w:r w:rsidR="000B07A7" w:rsidRPr="00A20110">
        <w:rPr>
          <w:rFonts w:ascii="Times New Roman" w:eastAsia="Times New Roman" w:hAnsi="Times New Roman" w:cs="Times New Roman"/>
          <w:bCs/>
          <w:sz w:val="24"/>
          <w:szCs w:val="24"/>
          <w:lang w:val="hr-HR" w:eastAsia="hr-HR"/>
        </w:rPr>
        <w:t xml:space="preserve"> </w:t>
      </w:r>
      <w:r w:rsidRPr="00A20110">
        <w:rPr>
          <w:rFonts w:ascii="Times New Roman" w:eastAsia="Times New Roman" w:hAnsi="Times New Roman" w:cs="Times New Roman"/>
          <w:bCs/>
          <w:sz w:val="24"/>
          <w:szCs w:val="24"/>
          <w:lang w:val="hr-HR" w:eastAsia="hr-HR"/>
        </w:rPr>
        <w:t xml:space="preserve">reprezentativne informacije o pojedinačnim kvantitativnim ciljevima koje uvrštena trgovačka društva postave u skladu s člankom </w:t>
      </w:r>
      <w:r w:rsidR="000B07A7" w:rsidRPr="00A20110">
        <w:rPr>
          <w:rFonts w:ascii="Times New Roman" w:eastAsia="Times New Roman" w:hAnsi="Times New Roman" w:cs="Times New Roman"/>
          <w:bCs/>
          <w:sz w:val="24"/>
          <w:szCs w:val="24"/>
          <w:lang w:val="hr-HR" w:eastAsia="hr-HR"/>
        </w:rPr>
        <w:t>272.u ovoga Zakona</w:t>
      </w:r>
      <w:r w:rsidRPr="00A20110">
        <w:rPr>
          <w:rFonts w:ascii="Times New Roman" w:eastAsia="Times New Roman" w:hAnsi="Times New Roman" w:cs="Times New Roman"/>
          <w:bCs/>
          <w:sz w:val="24"/>
          <w:szCs w:val="24"/>
          <w:lang w:val="hr-HR" w:eastAsia="hr-HR"/>
        </w:rPr>
        <w:t>.</w:t>
      </w:r>
      <w:r w:rsidR="000B07A7" w:rsidRPr="00A20110">
        <w:rPr>
          <w:rFonts w:ascii="Times New Roman" w:eastAsia="Times New Roman" w:hAnsi="Times New Roman" w:cs="Times New Roman"/>
          <w:bCs/>
          <w:sz w:val="24"/>
          <w:szCs w:val="24"/>
          <w:lang w:val="hr-HR" w:eastAsia="hr-HR"/>
        </w:rPr>
        <w:t>“.</w:t>
      </w:r>
    </w:p>
    <w:bookmarkEnd w:id="4"/>
    <w:p w14:paraId="218DBCA0" w14:textId="77777777" w:rsidR="00B645A7" w:rsidRPr="00872A67" w:rsidRDefault="00B645A7" w:rsidP="00872A67">
      <w:pPr>
        <w:pStyle w:val="Naslov3"/>
        <w:jc w:val="center"/>
        <w:rPr>
          <w:rFonts w:ascii="Times New Roman" w:hAnsi="Times New Roman" w:cs="Times New Roman"/>
          <w:b/>
          <w:bCs/>
          <w:color w:val="auto"/>
          <w:lang w:val="hr-HR"/>
        </w:rPr>
      </w:pPr>
      <w:r w:rsidRPr="00872A67">
        <w:rPr>
          <w:rFonts w:ascii="Times New Roman" w:hAnsi="Times New Roman" w:cs="Times New Roman"/>
          <w:b/>
          <w:bCs/>
          <w:color w:val="auto"/>
          <w:lang w:val="hr-HR"/>
        </w:rPr>
        <w:t>Članak 2.</w:t>
      </w:r>
    </w:p>
    <w:p w14:paraId="558A12ED" w14:textId="63A80DA2" w:rsidR="00B645A7" w:rsidRPr="00A20110" w:rsidRDefault="00B645A7" w:rsidP="00B645A7">
      <w:pPr>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 xml:space="preserve">U članku 62.a </w:t>
      </w:r>
      <w:r w:rsidR="00F4785D" w:rsidRPr="00A20110">
        <w:rPr>
          <w:rFonts w:ascii="Times New Roman" w:hAnsi="Times New Roman" w:cs="Times New Roman"/>
          <w:sz w:val="24"/>
          <w:szCs w:val="24"/>
          <w:lang w:val="hr-HR"/>
        </w:rPr>
        <w:t xml:space="preserve">iza stavka 3. </w:t>
      </w:r>
      <w:r w:rsidRPr="00A20110">
        <w:rPr>
          <w:rFonts w:ascii="Times New Roman" w:hAnsi="Times New Roman" w:cs="Times New Roman"/>
          <w:sz w:val="24"/>
          <w:szCs w:val="24"/>
          <w:lang w:val="hr-HR"/>
        </w:rPr>
        <w:t>dodaje se stavak 4. koji glasi:</w:t>
      </w:r>
    </w:p>
    <w:p w14:paraId="2D04EEE8" w14:textId="55819C7C" w:rsidR="00B645A7" w:rsidRPr="00A20110" w:rsidRDefault="00B645A7" w:rsidP="00B645A7">
      <w:pPr>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w:t>
      </w:r>
      <w:r w:rsidR="00423C33" w:rsidRPr="00A20110">
        <w:rPr>
          <w:rFonts w:ascii="Times New Roman" w:hAnsi="Times New Roman" w:cs="Times New Roman"/>
          <w:sz w:val="24"/>
          <w:szCs w:val="24"/>
          <w:lang w:val="hr-HR"/>
        </w:rPr>
        <w:t xml:space="preserve">(4) </w:t>
      </w:r>
      <w:r w:rsidR="00524441" w:rsidRPr="00A20110">
        <w:rPr>
          <w:rFonts w:ascii="Times New Roman" w:hAnsi="Times New Roman" w:cs="Times New Roman"/>
          <w:sz w:val="24"/>
          <w:szCs w:val="24"/>
          <w:lang w:val="hr-HR"/>
        </w:rPr>
        <w:t xml:space="preserve">Odredbe o zabrani osnivanja društva te zabrani imenovanja za članove uprave i izvršne direktore u društvima </w:t>
      </w:r>
      <w:r w:rsidR="00C969A0" w:rsidRPr="00A20110">
        <w:rPr>
          <w:rFonts w:ascii="Times New Roman" w:hAnsi="Times New Roman" w:cs="Times New Roman"/>
          <w:sz w:val="24"/>
          <w:szCs w:val="24"/>
          <w:lang w:val="hr-HR"/>
        </w:rPr>
        <w:t xml:space="preserve">iz </w:t>
      </w:r>
      <w:r w:rsidR="00524441" w:rsidRPr="00A20110">
        <w:rPr>
          <w:rFonts w:ascii="Times New Roman" w:hAnsi="Times New Roman" w:cs="Times New Roman"/>
          <w:sz w:val="24"/>
          <w:szCs w:val="24"/>
          <w:lang w:val="hr-HR"/>
        </w:rPr>
        <w:t>ovoga članka i članka 68. stavka 3. ovoga Zakona ne primjenjuju se a</w:t>
      </w:r>
      <w:r w:rsidRPr="00A20110">
        <w:rPr>
          <w:rFonts w:ascii="Times New Roman" w:hAnsi="Times New Roman" w:cs="Times New Roman"/>
          <w:sz w:val="24"/>
          <w:szCs w:val="24"/>
          <w:lang w:val="hr-HR"/>
        </w:rPr>
        <w:t xml:space="preserve">ko nepodmirena dugovanja po osnovi javnih davanja u smislu općeg poreznog propisa za čiju je naplatu nadležna Porezna uprava iznose manje od </w:t>
      </w:r>
      <w:r w:rsidR="002F51E0" w:rsidRPr="00A20110">
        <w:rPr>
          <w:rFonts w:ascii="Times New Roman" w:hAnsi="Times New Roman" w:cs="Times New Roman"/>
          <w:sz w:val="24"/>
          <w:szCs w:val="24"/>
          <w:lang w:val="hr-HR"/>
        </w:rPr>
        <w:t>30</w:t>
      </w:r>
      <w:r w:rsidRPr="00A20110">
        <w:rPr>
          <w:rFonts w:ascii="Times New Roman" w:hAnsi="Times New Roman" w:cs="Times New Roman"/>
          <w:sz w:val="24"/>
          <w:szCs w:val="24"/>
          <w:lang w:val="hr-HR"/>
        </w:rPr>
        <w:t>,</w:t>
      </w:r>
      <w:r w:rsidR="002F51E0" w:rsidRPr="00A20110">
        <w:rPr>
          <w:rFonts w:ascii="Times New Roman" w:hAnsi="Times New Roman" w:cs="Times New Roman"/>
          <w:sz w:val="24"/>
          <w:szCs w:val="24"/>
          <w:lang w:val="hr-HR"/>
        </w:rPr>
        <w:t>00</w:t>
      </w:r>
      <w:r w:rsidR="00524441" w:rsidRPr="00A20110">
        <w:rPr>
          <w:rFonts w:ascii="Times New Roman" w:hAnsi="Times New Roman" w:cs="Times New Roman"/>
          <w:sz w:val="24"/>
          <w:szCs w:val="24"/>
          <w:lang w:val="hr-HR"/>
        </w:rPr>
        <w:t xml:space="preserve"> </w:t>
      </w:r>
      <w:r w:rsidRPr="00A20110">
        <w:rPr>
          <w:rFonts w:ascii="Times New Roman" w:hAnsi="Times New Roman" w:cs="Times New Roman"/>
          <w:sz w:val="24"/>
          <w:szCs w:val="24"/>
          <w:lang w:val="hr-HR"/>
        </w:rPr>
        <w:t>eura</w:t>
      </w:r>
      <w:r w:rsidR="00524441" w:rsidRPr="00A20110">
        <w:rPr>
          <w:rFonts w:ascii="Times New Roman" w:hAnsi="Times New Roman" w:cs="Times New Roman"/>
          <w:sz w:val="24"/>
          <w:szCs w:val="24"/>
          <w:lang w:val="hr-HR"/>
        </w:rPr>
        <w:t>.</w:t>
      </w:r>
      <w:r w:rsidR="002F51E0" w:rsidRPr="00A20110">
        <w:rPr>
          <w:rFonts w:ascii="Times New Roman" w:hAnsi="Times New Roman" w:cs="Times New Roman"/>
          <w:sz w:val="24"/>
          <w:szCs w:val="24"/>
          <w:lang w:val="hr-HR"/>
        </w:rPr>
        <w:t>“.</w:t>
      </w:r>
    </w:p>
    <w:p w14:paraId="1D78CA4A" w14:textId="1DC545CE"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791327" w:rsidRPr="00872A67">
        <w:rPr>
          <w:rFonts w:ascii="Times New Roman" w:eastAsia="Times New Roman" w:hAnsi="Times New Roman" w:cs="Times New Roman"/>
          <w:b/>
          <w:bCs/>
          <w:color w:val="auto"/>
          <w:lang w:val="hr-HR" w:eastAsia="hr-HR"/>
        </w:rPr>
        <w:t>3</w:t>
      </w:r>
      <w:r w:rsidRPr="00872A67">
        <w:rPr>
          <w:rFonts w:ascii="Times New Roman" w:eastAsia="Times New Roman" w:hAnsi="Times New Roman" w:cs="Times New Roman"/>
          <w:b/>
          <w:bCs/>
          <w:color w:val="auto"/>
          <w:lang w:val="hr-HR" w:eastAsia="hr-HR"/>
        </w:rPr>
        <w:t>.</w:t>
      </w:r>
    </w:p>
    <w:p w14:paraId="01ED2B84" w14:textId="61275D2E"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250.a stavku 5. iza riječi</w:t>
      </w:r>
      <w:r w:rsidR="00511CAB"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„javnosti“ dodaju se riječi</w:t>
      </w:r>
      <w:r w:rsidR="00621D33"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„na internetskoj stranici društva“. </w:t>
      </w:r>
    </w:p>
    <w:p w14:paraId="02AB0B39" w14:textId="3413BF56"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791327" w:rsidRPr="00872A67">
        <w:rPr>
          <w:rFonts w:ascii="Times New Roman" w:eastAsia="Times New Roman" w:hAnsi="Times New Roman" w:cs="Times New Roman"/>
          <w:b/>
          <w:bCs/>
          <w:color w:val="auto"/>
          <w:lang w:val="hr-HR" w:eastAsia="hr-HR"/>
        </w:rPr>
        <w:t>4</w:t>
      </w:r>
      <w:r w:rsidRPr="00872A67">
        <w:rPr>
          <w:rFonts w:ascii="Times New Roman" w:eastAsia="Times New Roman" w:hAnsi="Times New Roman" w:cs="Times New Roman"/>
          <w:b/>
          <w:bCs/>
          <w:color w:val="auto"/>
          <w:lang w:val="hr-HR" w:eastAsia="hr-HR"/>
        </w:rPr>
        <w:t>.</w:t>
      </w:r>
    </w:p>
    <w:p w14:paraId="2CEBA270" w14:textId="5A08536B"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250.b stavku 6. iza riječi</w:t>
      </w:r>
      <w:r w:rsidR="00511CAB"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„javnosti“ dodaju se riječi</w:t>
      </w:r>
      <w:r w:rsidR="00621D33"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„na internetskoj stranici društva“. </w:t>
      </w:r>
    </w:p>
    <w:p w14:paraId="66C360F3" w14:textId="74A0155D"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791327" w:rsidRPr="00872A67">
        <w:rPr>
          <w:rFonts w:ascii="Times New Roman" w:eastAsia="Times New Roman" w:hAnsi="Times New Roman" w:cs="Times New Roman"/>
          <w:b/>
          <w:bCs/>
          <w:color w:val="auto"/>
          <w:lang w:val="hr-HR" w:eastAsia="hr-HR"/>
        </w:rPr>
        <w:t>5</w:t>
      </w:r>
      <w:r w:rsidRPr="00872A67">
        <w:rPr>
          <w:rFonts w:ascii="Times New Roman" w:eastAsia="Times New Roman" w:hAnsi="Times New Roman" w:cs="Times New Roman"/>
          <w:b/>
          <w:bCs/>
          <w:color w:val="auto"/>
          <w:lang w:val="hr-HR" w:eastAsia="hr-HR"/>
        </w:rPr>
        <w:t>.</w:t>
      </w:r>
    </w:p>
    <w:p w14:paraId="706B484E" w14:textId="60D2FDA8"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255. </w:t>
      </w:r>
      <w:r w:rsidR="00F4785D" w:rsidRPr="00A20110">
        <w:rPr>
          <w:rFonts w:ascii="Times New Roman" w:eastAsia="Times New Roman" w:hAnsi="Times New Roman" w:cs="Times New Roman"/>
          <w:bCs/>
          <w:sz w:val="24"/>
          <w:szCs w:val="24"/>
          <w:lang w:val="hr-HR" w:eastAsia="hr-HR"/>
        </w:rPr>
        <w:t xml:space="preserve">iza članka 5. </w:t>
      </w:r>
      <w:r w:rsidRPr="00A20110">
        <w:rPr>
          <w:rFonts w:ascii="Times New Roman" w:eastAsia="Times New Roman" w:hAnsi="Times New Roman" w:cs="Times New Roman"/>
          <w:bCs/>
          <w:sz w:val="24"/>
          <w:szCs w:val="24"/>
          <w:lang w:val="hr-HR" w:eastAsia="hr-HR"/>
        </w:rPr>
        <w:t xml:space="preserve">dodaje se stavak 6. koji glasi: </w:t>
      </w:r>
    </w:p>
    <w:p w14:paraId="5EC1C61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„(6) U društvima dionicama kojih se trguje na uređenom tržištu najmanje jedan član nadzornog odbora mora biti neovisan o društvu, s društvom povezanim društvom, njihovim dioničarima i članovima uprave. Član nadzornog odbora nije neovisan: </w:t>
      </w:r>
    </w:p>
    <w:p w14:paraId="4AD9D7B2"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ako je u posljednje tri godine bio dioničar društva na čije dionice otpada ili je otpadao barem dvadeseti dio temeljnog kapitala društva, ili dioničar koji djelujući samostalno ili zajednički s drugim dioničarima može ili je mogao imati neposredno ili posredno prevladavajući utjecaj u društvu, </w:t>
      </w:r>
    </w:p>
    <w:p w14:paraId="223491FF"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ako je u posljednje tri godine bio dioničar ili član nekog s društvom povezanog društva, pri čemu na njegove dionice odnosno poslovne udjele otpada ili je otpadao barem dvadeseti dio temeljnog kapitala povezanog društva, ili djelujući samostalno ili </w:t>
      </w:r>
      <w:r w:rsidRPr="00A20110">
        <w:rPr>
          <w:rFonts w:ascii="Times New Roman" w:eastAsia="Times New Roman" w:hAnsi="Times New Roman" w:cs="Times New Roman"/>
          <w:bCs/>
          <w:sz w:val="24"/>
          <w:szCs w:val="24"/>
          <w:lang w:val="hr-HR" w:eastAsia="hr-HR"/>
        </w:rPr>
        <w:lastRenderedPageBreak/>
        <w:t>zajednički s drugim dioničarima ili članovima može ili je mogao imati neposredno ili posredno prevladavajući utjecaj u povezanom društvu,</w:t>
      </w:r>
    </w:p>
    <w:p w14:paraId="55D19E4E"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ako je u posljednje tri godine bio član uprave društva ili član uprave s njime povezanog društva, </w:t>
      </w:r>
    </w:p>
    <w:p w14:paraId="65B2F8CA"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ako je u posljednje tri godine bio imenovan za predstavnika radnika u nadzornom odboru društva ili s njime povezanog društva,</w:t>
      </w:r>
    </w:p>
    <w:p w14:paraId="1DFF5126"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ako je u posljednje tri godine iz poslovnog odnosa s društvom ili s njime povezanim društvom ostvario više od deset posto ukupnih prihoda toga razdoblja, </w:t>
      </w:r>
    </w:p>
    <w:p w14:paraId="66D8EAA1"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ako je u posljednje tri godine bio član uprave društva koje je iz poslovnog odnosa s društvom ili s njime povezanim društvom u posljednje tri godine ostvarilo više od deset posto ukupnih prihoda toga razdoblja, ili je u tome društvu u posljednje tri godine bio dioničar ili član na dionice odnosno poslovne udjele kojeg je otpadao najmanje dvadeseti dio temeljnoga kapitala, ili je djelujući samostalno ili zajednički s drugim dioničarima ili članovima mogao imati neposredno ili posredno prevladavajući utjecaj u tome društvu, </w:t>
      </w:r>
    </w:p>
    <w:p w14:paraId="2AAE1BCC"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ako je bračni drug, krvni ili tazbinski srodnik u pravoj liniji bez ograničenja, krvni ili tazbinski srodnik u pobočnoj liniji do četvrtog stupnja, posvojitelj, posvojenik, ili izvanbračni drug ili registrirani životni partner neke od osoba iz prethodnih alineja ovog stavka, ili je u takvom odnosu prema drugom članu nadzornog odbora društva ili povezanog društva ako se taj član ne može smatrati neovisnim članom toga odbora, </w:t>
      </w:r>
    </w:p>
    <w:p w14:paraId="746D3DDE"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ako je u posljednje tri godine bio partner ili radnik u revizorskom društvu koje provodi ili je u posljednjih pet godina provodilo reviziju u društvu ili s njime povezanom društvu ili je pružalo revizorske ili druge usluge društvu ili s njime povezanom društvu,</w:t>
      </w:r>
    </w:p>
    <w:p w14:paraId="1DEB68E8"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ako je u posljednje tri godine bio radnik društva ili s njime povezanog društva,</w:t>
      </w:r>
    </w:p>
    <w:p w14:paraId="6B245E7A" w14:textId="77777777"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ako je bio član nadzornog odbora društva ili član nadzornog odnosno upravnog odbora s njime povezanog društva više od 12 godina,  </w:t>
      </w:r>
    </w:p>
    <w:p w14:paraId="30E06D5E" w14:textId="4B4979AA" w:rsidR="00912497" w:rsidRPr="00A20110"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ako na temelju drugog odnosa i okolnosti koje postoje u vezi s društvom ili s povezanim društvom postoji opravdana sumnja da član nije neovisan.“. </w:t>
      </w:r>
    </w:p>
    <w:p w14:paraId="2CD07D9A" w14:textId="3C6089CB"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791327" w:rsidRPr="00872A67">
        <w:rPr>
          <w:rFonts w:ascii="Times New Roman" w:eastAsia="Times New Roman" w:hAnsi="Times New Roman" w:cs="Times New Roman"/>
          <w:b/>
          <w:bCs/>
          <w:color w:val="auto"/>
          <w:lang w:val="hr-HR" w:eastAsia="hr-HR"/>
        </w:rPr>
        <w:t>6</w:t>
      </w:r>
      <w:r w:rsidRPr="00872A67">
        <w:rPr>
          <w:rFonts w:ascii="Times New Roman" w:eastAsia="Times New Roman" w:hAnsi="Times New Roman" w:cs="Times New Roman"/>
          <w:b/>
          <w:bCs/>
          <w:color w:val="auto"/>
          <w:lang w:val="hr-HR" w:eastAsia="hr-HR"/>
        </w:rPr>
        <w:t>.</w:t>
      </w:r>
    </w:p>
    <w:p w14:paraId="556F373D"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256. iza stavka 3. dodaje se novi stavak 4. koji glasi: </w:t>
      </w:r>
    </w:p>
    <w:p w14:paraId="26A7052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Ako postoji obveza ravnomjerne zastupljenosti žena i muškaraca u nadzornom odboru, uprava će o postojanju te obveze obavijestiti svakog dioničara koji ima pravo imenovanja člana nadzornog odbora te radničko vijeće. Ako radničko vijeće u društvu nije ustanovljenu, uprava će s postojanjem ove obveze na prikladan način upoznati radnike u postupku neposrednog izbora njihovog predstavnika u nadzornom odboru.“.</w:t>
      </w:r>
    </w:p>
    <w:p w14:paraId="0452102A" w14:textId="5CCD4CDE"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Dosadašnji stavak 4. postaje stavak 5. </w:t>
      </w:r>
    </w:p>
    <w:p w14:paraId="5B42D986" w14:textId="5E931812"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791327" w:rsidRPr="00872A67">
        <w:rPr>
          <w:rFonts w:ascii="Times New Roman" w:eastAsia="Times New Roman" w:hAnsi="Times New Roman" w:cs="Times New Roman"/>
          <w:b/>
          <w:bCs/>
          <w:color w:val="auto"/>
          <w:lang w:val="hr-HR" w:eastAsia="hr-HR"/>
        </w:rPr>
        <w:t>7</w:t>
      </w:r>
      <w:r w:rsidRPr="00872A67">
        <w:rPr>
          <w:rFonts w:ascii="Times New Roman" w:eastAsia="Times New Roman" w:hAnsi="Times New Roman" w:cs="Times New Roman"/>
          <w:b/>
          <w:bCs/>
          <w:color w:val="auto"/>
          <w:lang w:val="hr-HR" w:eastAsia="hr-HR"/>
        </w:rPr>
        <w:t>.</w:t>
      </w:r>
    </w:p>
    <w:p w14:paraId="2E9FC159" w14:textId="226DFF1D"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257. </w:t>
      </w:r>
      <w:r w:rsidR="007D40A0" w:rsidRPr="00A20110">
        <w:rPr>
          <w:rFonts w:ascii="Times New Roman" w:eastAsia="Times New Roman" w:hAnsi="Times New Roman" w:cs="Times New Roman"/>
          <w:bCs/>
          <w:sz w:val="24"/>
          <w:szCs w:val="24"/>
          <w:lang w:val="hr-HR" w:eastAsia="hr-HR"/>
        </w:rPr>
        <w:t xml:space="preserve">iza druge rečenice </w:t>
      </w:r>
      <w:r w:rsidRPr="00A20110">
        <w:rPr>
          <w:rFonts w:ascii="Times New Roman" w:eastAsia="Times New Roman" w:hAnsi="Times New Roman" w:cs="Times New Roman"/>
          <w:bCs/>
          <w:sz w:val="24"/>
          <w:szCs w:val="24"/>
          <w:lang w:val="hr-HR" w:eastAsia="hr-HR"/>
        </w:rPr>
        <w:t xml:space="preserve">dodaje se </w:t>
      </w:r>
      <w:r w:rsidR="00F4785D" w:rsidRPr="00A20110">
        <w:rPr>
          <w:rFonts w:ascii="Times New Roman" w:eastAsia="Times New Roman" w:hAnsi="Times New Roman" w:cs="Times New Roman"/>
          <w:bCs/>
          <w:sz w:val="24"/>
          <w:szCs w:val="24"/>
          <w:lang w:val="hr-HR" w:eastAsia="hr-HR"/>
        </w:rPr>
        <w:t xml:space="preserve">treća </w:t>
      </w:r>
      <w:r w:rsidRPr="00A20110">
        <w:rPr>
          <w:rFonts w:ascii="Times New Roman" w:eastAsia="Times New Roman" w:hAnsi="Times New Roman" w:cs="Times New Roman"/>
          <w:bCs/>
          <w:sz w:val="24"/>
          <w:szCs w:val="24"/>
          <w:lang w:val="hr-HR" w:eastAsia="hr-HR"/>
        </w:rPr>
        <w:t xml:space="preserve">rečenica koja glasi: </w:t>
      </w:r>
    </w:p>
    <w:p w14:paraId="5FDF4278" w14:textId="4B0ABFE2"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„Imenuje li sud člana nadzornog odbora u društvu u kojem postoji obveza ravnomjerne zastupljenosti žena i muškaraca u nadzornom odboru, sud će prilikom imenovanja voditi računa o takvoj zastupljenosti.“. </w:t>
      </w:r>
    </w:p>
    <w:p w14:paraId="1305DF52" w14:textId="4C0F56E3"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lastRenderedPageBreak/>
        <w:t xml:space="preserve">Članak </w:t>
      </w:r>
      <w:r w:rsidR="00791327" w:rsidRPr="00872A67">
        <w:rPr>
          <w:rFonts w:ascii="Times New Roman" w:eastAsia="Times New Roman" w:hAnsi="Times New Roman" w:cs="Times New Roman"/>
          <w:b/>
          <w:bCs/>
          <w:color w:val="auto"/>
          <w:lang w:val="hr-HR" w:eastAsia="hr-HR"/>
        </w:rPr>
        <w:t>8</w:t>
      </w:r>
      <w:r w:rsidRPr="00872A67">
        <w:rPr>
          <w:rFonts w:ascii="Times New Roman" w:eastAsia="Times New Roman" w:hAnsi="Times New Roman" w:cs="Times New Roman"/>
          <w:b/>
          <w:bCs/>
          <w:color w:val="auto"/>
          <w:lang w:val="hr-HR" w:eastAsia="hr-HR"/>
        </w:rPr>
        <w:t>.</w:t>
      </w:r>
    </w:p>
    <w:p w14:paraId="63550B94" w14:textId="477FE68D"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Iza članka 263.</w:t>
      </w:r>
      <w:r w:rsidR="00C969A0" w:rsidRPr="00A20110">
        <w:rPr>
          <w:rFonts w:ascii="Times New Roman" w:eastAsia="Times New Roman" w:hAnsi="Times New Roman" w:cs="Times New Roman"/>
          <w:bCs/>
          <w:sz w:val="24"/>
          <w:szCs w:val="24"/>
          <w:lang w:val="hr-HR" w:eastAsia="hr-HR"/>
        </w:rPr>
        <w:t>d</w:t>
      </w:r>
      <w:r w:rsidRPr="00A20110">
        <w:rPr>
          <w:rFonts w:ascii="Times New Roman" w:eastAsia="Times New Roman" w:hAnsi="Times New Roman" w:cs="Times New Roman"/>
          <w:bCs/>
          <w:sz w:val="24"/>
          <w:szCs w:val="24"/>
          <w:lang w:val="hr-HR" w:eastAsia="hr-HR"/>
        </w:rPr>
        <w:t xml:space="preserve"> dodaje se</w:t>
      </w:r>
      <w:r w:rsidR="00E57E6D" w:rsidRPr="00A20110">
        <w:rPr>
          <w:rFonts w:ascii="Times New Roman" w:eastAsia="Times New Roman" w:hAnsi="Times New Roman" w:cs="Times New Roman"/>
          <w:bCs/>
          <w:sz w:val="24"/>
          <w:szCs w:val="24"/>
          <w:lang w:val="hr-HR" w:eastAsia="hr-HR"/>
        </w:rPr>
        <w:t xml:space="preserve"> naslov iznad članka i</w:t>
      </w:r>
      <w:r w:rsidRPr="00A20110">
        <w:rPr>
          <w:rFonts w:ascii="Times New Roman" w:eastAsia="Times New Roman" w:hAnsi="Times New Roman" w:cs="Times New Roman"/>
          <w:bCs/>
          <w:sz w:val="24"/>
          <w:szCs w:val="24"/>
          <w:lang w:val="hr-HR" w:eastAsia="hr-HR"/>
        </w:rPr>
        <w:t xml:space="preserve"> članak 263.</w:t>
      </w:r>
      <w:r w:rsidR="00C969A0" w:rsidRPr="00A20110">
        <w:rPr>
          <w:rFonts w:ascii="Times New Roman" w:eastAsia="Times New Roman" w:hAnsi="Times New Roman" w:cs="Times New Roman"/>
          <w:bCs/>
          <w:sz w:val="24"/>
          <w:szCs w:val="24"/>
          <w:lang w:val="hr-HR" w:eastAsia="hr-HR"/>
        </w:rPr>
        <w:t>e</w:t>
      </w:r>
      <w:r w:rsidRPr="00A20110">
        <w:rPr>
          <w:rFonts w:ascii="Times New Roman" w:eastAsia="Times New Roman" w:hAnsi="Times New Roman" w:cs="Times New Roman"/>
          <w:bCs/>
          <w:sz w:val="24"/>
          <w:szCs w:val="24"/>
          <w:lang w:val="hr-HR" w:eastAsia="hr-HR"/>
        </w:rPr>
        <w:t xml:space="preserve"> koji glase: </w:t>
      </w:r>
    </w:p>
    <w:p w14:paraId="50AA0ED9" w14:textId="77777777" w:rsidR="00912497" w:rsidRPr="00A20110" w:rsidRDefault="00912497" w:rsidP="00373E44">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„Godišnje izvještavanje o transakcijama s povezanim osobama</w:t>
      </w:r>
    </w:p>
    <w:p w14:paraId="27086BC2" w14:textId="10BC98A6" w:rsidR="00912497" w:rsidRPr="00A20110" w:rsidRDefault="00912497" w:rsidP="00373E44">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Članak 263.</w:t>
      </w:r>
      <w:r w:rsidR="00C969A0" w:rsidRPr="00A20110">
        <w:rPr>
          <w:rFonts w:ascii="Times New Roman" w:eastAsia="Times New Roman" w:hAnsi="Times New Roman" w:cs="Times New Roman"/>
          <w:b/>
          <w:sz w:val="24"/>
          <w:szCs w:val="24"/>
          <w:lang w:val="hr-HR" w:eastAsia="hr-HR"/>
        </w:rPr>
        <w:t>e</w:t>
      </w:r>
    </w:p>
    <w:p w14:paraId="5F33EAEE" w14:textId="06FB611A"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Uprava, odnosno izvršni direktori društva dužni su jednom godišnje izraditi izvješće o transakcijama s povezanim osobama u smislu odredbi članka 263.a ovoga Zakona. </w:t>
      </w:r>
      <w:r w:rsidR="00E60BDA" w:rsidRPr="00A20110">
        <w:rPr>
          <w:rFonts w:ascii="Times New Roman" w:eastAsia="Times New Roman" w:hAnsi="Times New Roman" w:cs="Times New Roman"/>
          <w:bCs/>
          <w:sz w:val="24"/>
          <w:szCs w:val="24"/>
          <w:lang w:val="hr-HR" w:eastAsia="hr-HR"/>
        </w:rPr>
        <w:t xml:space="preserve">U izvješću se moraju dodatno obuhvatiti i redoviti poslovi </w:t>
      </w:r>
      <w:r w:rsidR="006C6FE4" w:rsidRPr="00A20110">
        <w:rPr>
          <w:rFonts w:ascii="Times New Roman" w:eastAsia="Times New Roman" w:hAnsi="Times New Roman" w:cs="Times New Roman"/>
          <w:bCs/>
          <w:sz w:val="24"/>
          <w:szCs w:val="24"/>
          <w:lang w:val="hr-HR" w:eastAsia="hr-HR"/>
        </w:rPr>
        <w:t>društva</w:t>
      </w:r>
      <w:r w:rsidR="00E60BDA" w:rsidRPr="00A20110">
        <w:rPr>
          <w:rFonts w:ascii="Times New Roman" w:eastAsia="Times New Roman" w:hAnsi="Times New Roman" w:cs="Times New Roman"/>
          <w:bCs/>
          <w:sz w:val="24"/>
          <w:szCs w:val="24"/>
          <w:lang w:val="hr-HR" w:eastAsia="hr-HR"/>
        </w:rPr>
        <w:t xml:space="preserve"> koje ono poduzima s povezanim osobama pod uobičajenim tržišni uvjetima. </w:t>
      </w:r>
      <w:r w:rsidRPr="00A20110">
        <w:rPr>
          <w:rFonts w:ascii="Times New Roman" w:eastAsia="Times New Roman" w:hAnsi="Times New Roman" w:cs="Times New Roman"/>
          <w:bCs/>
          <w:sz w:val="24"/>
          <w:szCs w:val="24"/>
          <w:lang w:val="hr-HR" w:eastAsia="hr-HR"/>
        </w:rPr>
        <w:t xml:space="preserve">Na izradu izvješća, njegovu reviziju i ispitivanje od strane nadzornog odnosno upravnog odbora na odgovarajući se način primjenjuju odredbe članaka 497. do </w:t>
      </w:r>
      <w:r w:rsidR="004A791E" w:rsidRPr="00A20110">
        <w:rPr>
          <w:rFonts w:ascii="Times New Roman" w:eastAsia="Times New Roman" w:hAnsi="Times New Roman" w:cs="Times New Roman"/>
          <w:bCs/>
          <w:sz w:val="24"/>
          <w:szCs w:val="24"/>
          <w:lang w:val="hr-HR" w:eastAsia="hr-HR"/>
        </w:rPr>
        <w:t>502</w:t>
      </w:r>
      <w:r w:rsidRPr="00A20110">
        <w:rPr>
          <w:rFonts w:ascii="Times New Roman" w:eastAsia="Times New Roman" w:hAnsi="Times New Roman" w:cs="Times New Roman"/>
          <w:bCs/>
          <w:sz w:val="24"/>
          <w:szCs w:val="24"/>
          <w:lang w:val="hr-HR" w:eastAsia="hr-HR"/>
        </w:rPr>
        <w:t>. ovoga Zakona. Ako su uprava, odnosno izvršni direktori društva obvezni izraditi i izvješće iz članka 497. Zakona, izvješća je dopušteno objediniti.“.</w:t>
      </w:r>
    </w:p>
    <w:p w14:paraId="65C89AD4" w14:textId="03850EF8"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791327" w:rsidRPr="00872A67">
        <w:rPr>
          <w:rFonts w:ascii="Times New Roman" w:eastAsia="Times New Roman" w:hAnsi="Times New Roman" w:cs="Times New Roman"/>
          <w:b/>
          <w:bCs/>
          <w:color w:val="auto"/>
          <w:lang w:val="hr-HR" w:eastAsia="hr-HR"/>
        </w:rPr>
        <w:t>9</w:t>
      </w:r>
      <w:r w:rsidRPr="00872A67">
        <w:rPr>
          <w:rFonts w:ascii="Times New Roman" w:eastAsia="Times New Roman" w:hAnsi="Times New Roman" w:cs="Times New Roman"/>
          <w:b/>
          <w:bCs/>
          <w:color w:val="auto"/>
          <w:lang w:val="hr-HR" w:eastAsia="hr-HR"/>
        </w:rPr>
        <w:t>.</w:t>
      </w:r>
    </w:p>
    <w:p w14:paraId="073D2E60" w14:textId="3F5F44EE"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272.j stavku 4. iza riječi</w:t>
      </w:r>
      <w:r w:rsidR="00511CAB"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„s društvom“ dodaju se riječi</w:t>
      </w:r>
      <w:r w:rsidR="00621D33"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„te </w:t>
      </w:r>
      <w:bookmarkStart w:id="7" w:name="_Hlk169954009"/>
      <w:r w:rsidRPr="00A20110">
        <w:rPr>
          <w:rFonts w:ascii="Times New Roman" w:eastAsia="Times New Roman" w:hAnsi="Times New Roman" w:cs="Times New Roman"/>
          <w:bCs/>
          <w:sz w:val="24"/>
          <w:szCs w:val="24"/>
          <w:lang w:val="hr-HR" w:eastAsia="hr-HR"/>
        </w:rPr>
        <w:t>o ciljevima ravnomjerne zastupljenosti žena i muškaraca među izvršnim direktorima</w:t>
      </w:r>
      <w:bookmarkEnd w:id="7"/>
      <w:r w:rsidRPr="00A20110">
        <w:rPr>
          <w:rFonts w:ascii="Times New Roman" w:eastAsia="Times New Roman" w:hAnsi="Times New Roman" w:cs="Times New Roman"/>
          <w:bCs/>
          <w:sz w:val="24"/>
          <w:szCs w:val="24"/>
          <w:lang w:val="hr-HR" w:eastAsia="hr-HR"/>
        </w:rPr>
        <w:t xml:space="preserve">“. </w:t>
      </w:r>
    </w:p>
    <w:p w14:paraId="5128DAA9" w14:textId="229C0508"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B645A7" w:rsidRPr="00872A67">
        <w:rPr>
          <w:rFonts w:ascii="Times New Roman" w:eastAsia="Times New Roman" w:hAnsi="Times New Roman" w:cs="Times New Roman"/>
          <w:b/>
          <w:bCs/>
          <w:color w:val="auto"/>
          <w:lang w:val="hr-HR" w:eastAsia="hr-HR"/>
        </w:rPr>
        <w:t>1</w:t>
      </w:r>
      <w:r w:rsidR="00791327" w:rsidRPr="00872A67">
        <w:rPr>
          <w:rFonts w:ascii="Times New Roman" w:eastAsia="Times New Roman" w:hAnsi="Times New Roman" w:cs="Times New Roman"/>
          <w:b/>
          <w:bCs/>
          <w:color w:val="auto"/>
          <w:lang w:val="hr-HR" w:eastAsia="hr-HR"/>
        </w:rPr>
        <w:t>0</w:t>
      </w:r>
      <w:r w:rsidRPr="00872A67">
        <w:rPr>
          <w:rFonts w:ascii="Times New Roman" w:eastAsia="Times New Roman" w:hAnsi="Times New Roman" w:cs="Times New Roman"/>
          <w:b/>
          <w:bCs/>
          <w:color w:val="auto"/>
          <w:lang w:val="hr-HR" w:eastAsia="hr-HR"/>
        </w:rPr>
        <w:t>.</w:t>
      </w:r>
    </w:p>
    <w:p w14:paraId="7A4B3365" w14:textId="7D14AD4A" w:rsidR="009B30B4"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272.p</w:t>
      </w:r>
      <w:r w:rsidR="00950BA7" w:rsidRPr="00A20110">
        <w:rPr>
          <w:rFonts w:ascii="Times New Roman" w:eastAsia="Times New Roman" w:hAnsi="Times New Roman" w:cs="Times New Roman"/>
          <w:bCs/>
          <w:sz w:val="24"/>
          <w:szCs w:val="24"/>
          <w:lang w:val="hr-HR" w:eastAsia="hr-HR"/>
        </w:rPr>
        <w:t xml:space="preserve"> stavku 1. točki</w:t>
      </w:r>
      <w:r w:rsidR="009B30B4" w:rsidRPr="00A20110">
        <w:rPr>
          <w:rFonts w:ascii="Times New Roman" w:eastAsia="Times New Roman" w:hAnsi="Times New Roman" w:cs="Times New Roman"/>
          <w:bCs/>
          <w:sz w:val="24"/>
          <w:szCs w:val="24"/>
          <w:lang w:val="hr-HR" w:eastAsia="hr-HR"/>
        </w:rPr>
        <w:t xml:space="preserve"> d) iza riječi</w:t>
      </w:r>
      <w:r w:rsidR="00511CAB" w:rsidRPr="00A20110">
        <w:rPr>
          <w:rFonts w:ascii="Times New Roman" w:eastAsia="Times New Roman" w:hAnsi="Times New Roman" w:cs="Times New Roman"/>
          <w:bCs/>
          <w:sz w:val="24"/>
          <w:szCs w:val="24"/>
          <w:lang w:val="hr-HR" w:eastAsia="hr-HR"/>
        </w:rPr>
        <w:t>:</w:t>
      </w:r>
      <w:r w:rsidR="009B30B4" w:rsidRPr="00A20110">
        <w:rPr>
          <w:rFonts w:ascii="Times New Roman" w:eastAsia="Times New Roman" w:hAnsi="Times New Roman" w:cs="Times New Roman"/>
          <w:bCs/>
          <w:sz w:val="24"/>
          <w:szCs w:val="24"/>
          <w:lang w:val="hr-HR" w:eastAsia="hr-HR"/>
        </w:rPr>
        <w:t xml:space="preserve"> „udjelima</w:t>
      </w:r>
      <w:r w:rsidR="00C969A0" w:rsidRPr="00A20110">
        <w:rPr>
          <w:rFonts w:ascii="Times New Roman" w:eastAsia="Times New Roman" w:hAnsi="Times New Roman" w:cs="Times New Roman"/>
          <w:bCs/>
          <w:sz w:val="24"/>
          <w:szCs w:val="24"/>
          <w:lang w:val="hr-HR" w:eastAsia="hr-HR"/>
        </w:rPr>
        <w:t>,</w:t>
      </w:r>
      <w:r w:rsidR="009B30B4" w:rsidRPr="00A20110">
        <w:rPr>
          <w:rFonts w:ascii="Times New Roman" w:eastAsia="Times New Roman" w:hAnsi="Times New Roman" w:cs="Times New Roman"/>
          <w:bCs/>
          <w:sz w:val="24"/>
          <w:szCs w:val="24"/>
          <w:lang w:val="hr-HR" w:eastAsia="hr-HR"/>
        </w:rPr>
        <w:t>“  dodaju riječi</w:t>
      </w:r>
      <w:r w:rsidR="00621D33" w:rsidRPr="00A20110">
        <w:rPr>
          <w:rFonts w:ascii="Times New Roman" w:eastAsia="Times New Roman" w:hAnsi="Times New Roman" w:cs="Times New Roman"/>
          <w:bCs/>
          <w:sz w:val="24"/>
          <w:szCs w:val="24"/>
          <w:lang w:val="hr-HR" w:eastAsia="hr-HR"/>
        </w:rPr>
        <w:t>:</w:t>
      </w:r>
      <w:r w:rsidR="009B30B4" w:rsidRPr="00A20110">
        <w:rPr>
          <w:rFonts w:ascii="Times New Roman" w:eastAsia="Times New Roman" w:hAnsi="Times New Roman" w:cs="Times New Roman"/>
          <w:bCs/>
          <w:sz w:val="24"/>
          <w:szCs w:val="24"/>
          <w:lang w:val="hr-HR" w:eastAsia="hr-HR"/>
        </w:rPr>
        <w:t xml:space="preserve"> „sporazumima dioničara iz članka 293.a ovoga Zakona</w:t>
      </w:r>
      <w:r w:rsidR="00987973" w:rsidRPr="00A20110">
        <w:rPr>
          <w:rFonts w:ascii="Times New Roman" w:eastAsia="Times New Roman" w:hAnsi="Times New Roman" w:cs="Times New Roman"/>
          <w:bCs/>
          <w:sz w:val="24"/>
          <w:szCs w:val="24"/>
          <w:lang w:val="hr-HR" w:eastAsia="hr-HR"/>
        </w:rPr>
        <w:t xml:space="preserve"> i ugovornim stranama tih sporazuma,</w:t>
      </w:r>
      <w:r w:rsidR="009B30B4" w:rsidRPr="00A20110">
        <w:rPr>
          <w:rFonts w:ascii="Times New Roman" w:eastAsia="Times New Roman" w:hAnsi="Times New Roman" w:cs="Times New Roman"/>
          <w:bCs/>
          <w:sz w:val="24"/>
          <w:szCs w:val="24"/>
          <w:lang w:val="hr-HR" w:eastAsia="hr-HR"/>
        </w:rPr>
        <w:t xml:space="preserve"> uz obavijest da s</w:t>
      </w:r>
      <w:r w:rsidR="00987973" w:rsidRPr="00A20110">
        <w:rPr>
          <w:rFonts w:ascii="Times New Roman" w:eastAsia="Times New Roman" w:hAnsi="Times New Roman" w:cs="Times New Roman"/>
          <w:bCs/>
          <w:sz w:val="24"/>
          <w:szCs w:val="24"/>
          <w:lang w:val="hr-HR" w:eastAsia="hr-HR"/>
        </w:rPr>
        <w:t>u</w:t>
      </w:r>
      <w:r w:rsidR="009B30B4" w:rsidRPr="00A20110">
        <w:rPr>
          <w:rFonts w:ascii="Times New Roman" w:eastAsia="Times New Roman" w:hAnsi="Times New Roman" w:cs="Times New Roman"/>
          <w:bCs/>
          <w:sz w:val="24"/>
          <w:szCs w:val="24"/>
          <w:lang w:val="hr-HR" w:eastAsia="hr-HR"/>
        </w:rPr>
        <w:t xml:space="preserve"> </w:t>
      </w:r>
      <w:r w:rsidR="00987973" w:rsidRPr="00A20110">
        <w:rPr>
          <w:rFonts w:ascii="Times New Roman" w:eastAsia="Times New Roman" w:hAnsi="Times New Roman" w:cs="Times New Roman"/>
          <w:bCs/>
          <w:sz w:val="24"/>
          <w:szCs w:val="24"/>
          <w:lang w:val="hr-HR" w:eastAsia="hr-HR"/>
        </w:rPr>
        <w:t>podaci o tim sporazumima upisani u sudskom registru,“</w:t>
      </w:r>
      <w:r w:rsidR="00511CAB" w:rsidRPr="00A20110">
        <w:rPr>
          <w:rFonts w:ascii="Times New Roman" w:eastAsia="Times New Roman" w:hAnsi="Times New Roman" w:cs="Times New Roman"/>
          <w:bCs/>
          <w:sz w:val="24"/>
          <w:szCs w:val="24"/>
          <w:lang w:val="hr-HR" w:eastAsia="hr-HR"/>
        </w:rPr>
        <w:t>.</w:t>
      </w:r>
      <w:r w:rsidR="00950BA7" w:rsidRPr="00A20110">
        <w:rPr>
          <w:rFonts w:ascii="Times New Roman" w:eastAsia="Times New Roman" w:hAnsi="Times New Roman" w:cs="Times New Roman"/>
          <w:bCs/>
          <w:sz w:val="24"/>
          <w:szCs w:val="24"/>
          <w:lang w:val="hr-HR" w:eastAsia="hr-HR"/>
        </w:rPr>
        <w:t xml:space="preserve"> </w:t>
      </w:r>
    </w:p>
    <w:p w14:paraId="03A9E338" w14:textId="2E38E196" w:rsidR="00950BA7" w:rsidRPr="00A20110" w:rsidRDefault="009B30B4"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točki </w:t>
      </w:r>
      <w:r w:rsidR="00950BA7" w:rsidRPr="00A20110">
        <w:rPr>
          <w:rFonts w:ascii="Times New Roman" w:eastAsia="Times New Roman" w:hAnsi="Times New Roman" w:cs="Times New Roman"/>
          <w:bCs/>
          <w:sz w:val="24"/>
          <w:szCs w:val="24"/>
          <w:lang w:val="hr-HR" w:eastAsia="hr-HR"/>
        </w:rPr>
        <w:t>e) iza riječi</w:t>
      </w:r>
      <w:r w:rsidR="00C132D1" w:rsidRPr="00A20110">
        <w:rPr>
          <w:rFonts w:ascii="Times New Roman" w:eastAsia="Times New Roman" w:hAnsi="Times New Roman" w:cs="Times New Roman"/>
          <w:bCs/>
          <w:sz w:val="24"/>
          <w:szCs w:val="24"/>
          <w:lang w:val="hr-HR" w:eastAsia="hr-HR"/>
        </w:rPr>
        <w:t>:</w:t>
      </w:r>
      <w:r w:rsidR="00950BA7" w:rsidRPr="00A20110">
        <w:rPr>
          <w:rFonts w:ascii="Times New Roman" w:eastAsia="Times New Roman" w:hAnsi="Times New Roman" w:cs="Times New Roman"/>
          <w:bCs/>
          <w:sz w:val="24"/>
          <w:szCs w:val="24"/>
          <w:lang w:val="hr-HR" w:eastAsia="hr-HR"/>
        </w:rPr>
        <w:t xml:space="preserve"> „tijela“ dodaju se riječi</w:t>
      </w:r>
      <w:r w:rsidR="00725422" w:rsidRPr="00A20110">
        <w:rPr>
          <w:rFonts w:ascii="Times New Roman" w:eastAsia="Times New Roman" w:hAnsi="Times New Roman" w:cs="Times New Roman"/>
          <w:bCs/>
          <w:sz w:val="24"/>
          <w:szCs w:val="24"/>
          <w:lang w:val="hr-HR" w:eastAsia="hr-HR"/>
        </w:rPr>
        <w:t>:</w:t>
      </w:r>
      <w:r w:rsidR="00950BA7" w:rsidRPr="00A20110">
        <w:rPr>
          <w:rFonts w:ascii="Times New Roman" w:eastAsia="Times New Roman" w:hAnsi="Times New Roman" w:cs="Times New Roman"/>
          <w:bCs/>
          <w:sz w:val="24"/>
          <w:szCs w:val="24"/>
          <w:lang w:val="hr-HR" w:eastAsia="hr-HR"/>
        </w:rPr>
        <w:t xml:space="preserve"> „uz navođenje podatka o tome koji su članovi nadzornog odnosno upravnog odbora i njihovih pomoćnih tijela neovisni, a koji su stručni u području računovodstva ili revizije financijskih izvješća“</w:t>
      </w:r>
      <w:r w:rsidR="00912497" w:rsidRPr="00A20110">
        <w:rPr>
          <w:rFonts w:ascii="Times New Roman" w:eastAsia="Times New Roman" w:hAnsi="Times New Roman" w:cs="Times New Roman"/>
          <w:bCs/>
          <w:sz w:val="24"/>
          <w:szCs w:val="24"/>
          <w:lang w:val="hr-HR" w:eastAsia="hr-HR"/>
        </w:rPr>
        <w:t xml:space="preserve"> </w:t>
      </w:r>
      <w:r w:rsidR="00C132D1" w:rsidRPr="00A20110">
        <w:rPr>
          <w:rFonts w:ascii="Times New Roman" w:eastAsia="Times New Roman" w:hAnsi="Times New Roman" w:cs="Times New Roman"/>
          <w:bCs/>
          <w:sz w:val="24"/>
          <w:szCs w:val="24"/>
          <w:lang w:val="hr-HR" w:eastAsia="hr-HR"/>
        </w:rPr>
        <w:t>.</w:t>
      </w:r>
    </w:p>
    <w:p w14:paraId="275971AB" w14:textId="54A0807F" w:rsidR="00912497" w:rsidRPr="00A20110" w:rsidRDefault="00950BA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Iza stavka 1. </w:t>
      </w:r>
      <w:r w:rsidR="00912497" w:rsidRPr="00A20110">
        <w:rPr>
          <w:rFonts w:ascii="Times New Roman" w:eastAsia="Times New Roman" w:hAnsi="Times New Roman" w:cs="Times New Roman"/>
          <w:bCs/>
          <w:sz w:val="24"/>
          <w:szCs w:val="24"/>
          <w:lang w:val="hr-HR" w:eastAsia="hr-HR"/>
        </w:rPr>
        <w:t xml:space="preserve">dodaju se stavci 2. i 3. koji glase: </w:t>
      </w:r>
    </w:p>
    <w:p w14:paraId="2D6A72A8"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„(2) Ako postoji obveza ravnomjerne zastupljenosti žena i muškaraca u nadzornom odnosno upravnom odboru, nadzorni odnosno upravni odbor dužan je osigurati da uprava odnosno izvršni direktori u posebnom odjeljku godišnjeg izvješća o stanju društva navedu najmanje: </w:t>
      </w:r>
    </w:p>
    <w:p w14:paraId="67BD6016" w14:textId="77777777" w:rsidR="00912497" w:rsidRPr="00A20110"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broj i udio žena i muškaraca u ukupnom broju članova nadzornog odbora i uprave, odnosno upravnog odbora i izvršnih direktora,</w:t>
      </w:r>
    </w:p>
    <w:p w14:paraId="671C09A7" w14:textId="77777777" w:rsidR="00912497" w:rsidRPr="00A20110"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broj i udio žena i muškaraca u nadzornom odboru društva, odnosno njihov broj među članovima upravnog odbora društva koji nisu izvršni direktori, </w:t>
      </w:r>
    </w:p>
    <w:p w14:paraId="39AB2775" w14:textId="77777777" w:rsidR="00912497" w:rsidRPr="00A20110"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podatak je li u društvu ostvarena ravnomjerna zastupljenost žena i muškaraca u nadzornom odnosno upravnom odboru društva, a ako nije, razloge zbog kojih to nije učinjeno, opis mjera koje su poduzete i/ili koje se namjeravaju poduzeti radi ostvarenja ravnomjerne zastupljenosti žena i muškaraca te rok u kojem se očekuje njeno postizanje,</w:t>
      </w:r>
    </w:p>
    <w:p w14:paraId="76157A88" w14:textId="77777777" w:rsidR="00912497" w:rsidRPr="00A20110"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broj i udio žena i muškaraca u upravi društva, odnosno među izvršnim direktorima društva,</w:t>
      </w:r>
    </w:p>
    <w:p w14:paraId="310ABB1A" w14:textId="77777777" w:rsidR="00912497" w:rsidRPr="00A20110"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ciljeve koje je nadzorni odnosno upravni odbor postavio u pogledu sudjelovanja žena i muškaraca u upravi odnosno među izvršnim direktorima društva, podatak jesu li ti ciljevi ostvareni, a ako nisu, razloge zbog kojeg to nije učinjeno, mjere koje su poduzete i/ili koje se namjeravaju poduzeti radi ostvarenja postavljenih ciljeva te rok u kojem se očekuje njihovo ostvarenje.</w:t>
      </w:r>
    </w:p>
    <w:p w14:paraId="395E5BD1" w14:textId="41BBF7E5"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lastRenderedPageBreak/>
        <w:t xml:space="preserve">(3) Uprava odnosno izvršni direktori društva dužni su </w:t>
      </w:r>
      <w:r w:rsidR="004A791E" w:rsidRPr="00A20110">
        <w:rPr>
          <w:rFonts w:ascii="Times New Roman" w:eastAsia="Times New Roman" w:hAnsi="Times New Roman" w:cs="Times New Roman"/>
          <w:bCs/>
          <w:sz w:val="24"/>
          <w:szCs w:val="24"/>
          <w:lang w:val="hr-HR" w:eastAsia="hr-HR"/>
        </w:rPr>
        <w:t>Pravobranitelju/</w:t>
      </w:r>
      <w:proofErr w:type="spellStart"/>
      <w:r w:rsidR="004A791E" w:rsidRPr="00A20110">
        <w:rPr>
          <w:rFonts w:ascii="Times New Roman" w:eastAsia="Times New Roman" w:hAnsi="Times New Roman" w:cs="Times New Roman"/>
          <w:bCs/>
          <w:sz w:val="24"/>
          <w:szCs w:val="24"/>
          <w:lang w:val="hr-HR" w:eastAsia="hr-HR"/>
        </w:rPr>
        <w:t>ici</w:t>
      </w:r>
      <w:proofErr w:type="spellEnd"/>
      <w:r w:rsidR="004A791E" w:rsidRPr="00A20110">
        <w:rPr>
          <w:rFonts w:ascii="Times New Roman" w:eastAsia="Times New Roman" w:hAnsi="Times New Roman" w:cs="Times New Roman"/>
          <w:bCs/>
          <w:sz w:val="24"/>
          <w:szCs w:val="24"/>
          <w:lang w:val="hr-HR" w:eastAsia="hr-HR"/>
        </w:rPr>
        <w:t xml:space="preserve"> za ravnopravnost spolova </w:t>
      </w:r>
      <w:r w:rsidRPr="00A20110">
        <w:rPr>
          <w:rFonts w:ascii="Times New Roman" w:eastAsia="Times New Roman" w:hAnsi="Times New Roman" w:cs="Times New Roman"/>
          <w:bCs/>
          <w:sz w:val="24"/>
          <w:szCs w:val="24"/>
          <w:lang w:val="hr-HR" w:eastAsia="hr-HR"/>
        </w:rPr>
        <w:t>dostaviti informacije iz stavka 2. ovoga članka u roku od 15 dana od dana zaključenja glavne skupštine na kojoj su dioničarima podnijeli izvješće o stanju društva.“.</w:t>
      </w:r>
    </w:p>
    <w:p w14:paraId="73F52628" w14:textId="5679BB94"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r w:rsidR="00791327" w:rsidRPr="00872A67">
        <w:rPr>
          <w:rFonts w:ascii="Times New Roman" w:eastAsia="Times New Roman" w:hAnsi="Times New Roman" w:cs="Times New Roman"/>
          <w:b/>
          <w:bCs/>
          <w:color w:val="auto"/>
          <w:lang w:val="hr-HR" w:eastAsia="hr-HR"/>
        </w:rPr>
        <w:t>1</w:t>
      </w:r>
      <w:r w:rsidRPr="00872A67">
        <w:rPr>
          <w:rFonts w:ascii="Times New Roman" w:eastAsia="Times New Roman" w:hAnsi="Times New Roman" w:cs="Times New Roman"/>
          <w:b/>
          <w:bCs/>
          <w:color w:val="auto"/>
          <w:lang w:val="hr-HR" w:eastAsia="hr-HR"/>
        </w:rPr>
        <w:t>.</w:t>
      </w:r>
    </w:p>
    <w:p w14:paraId="1EC5C671" w14:textId="36BE0964"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272.r stavku 3. </w:t>
      </w:r>
      <w:r w:rsidR="00D91475" w:rsidRPr="00A20110">
        <w:rPr>
          <w:rFonts w:ascii="Times New Roman" w:eastAsia="Times New Roman" w:hAnsi="Times New Roman" w:cs="Times New Roman"/>
          <w:bCs/>
          <w:sz w:val="24"/>
          <w:szCs w:val="24"/>
          <w:lang w:val="hr-HR" w:eastAsia="hr-HR"/>
        </w:rPr>
        <w:t xml:space="preserve">u </w:t>
      </w:r>
      <w:r w:rsidRPr="00A20110">
        <w:rPr>
          <w:rFonts w:ascii="Times New Roman" w:eastAsia="Times New Roman" w:hAnsi="Times New Roman" w:cs="Times New Roman"/>
          <w:bCs/>
          <w:sz w:val="24"/>
          <w:szCs w:val="24"/>
          <w:lang w:val="hr-HR" w:eastAsia="hr-HR"/>
        </w:rPr>
        <w:t>trećoj rečenici riječ</w:t>
      </w:r>
      <w:r w:rsidR="00C132D1"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„bilješku“ zamjenjuje se riječju</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„izvješće“. U četvrtoj rečenici riječi</w:t>
      </w:r>
      <w:r w:rsidR="00C132D1"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„Ta bilješka“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„To izvješće“.</w:t>
      </w:r>
    </w:p>
    <w:p w14:paraId="4475398A" w14:textId="1FD56BAE"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stavku 4. riječi</w:t>
      </w:r>
      <w:r w:rsidR="00C132D1"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„i bilješku iz odredbe“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„i izvješće iz odredbe“.</w:t>
      </w:r>
    </w:p>
    <w:p w14:paraId="602D3421" w14:textId="171DF509"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r w:rsidR="00791327" w:rsidRPr="00872A67">
        <w:rPr>
          <w:rFonts w:ascii="Times New Roman" w:eastAsia="Times New Roman" w:hAnsi="Times New Roman" w:cs="Times New Roman"/>
          <w:b/>
          <w:bCs/>
          <w:color w:val="auto"/>
          <w:lang w:val="hr-HR" w:eastAsia="hr-HR"/>
        </w:rPr>
        <w:t>2</w:t>
      </w:r>
      <w:r w:rsidRPr="00872A67">
        <w:rPr>
          <w:rFonts w:ascii="Times New Roman" w:eastAsia="Times New Roman" w:hAnsi="Times New Roman" w:cs="Times New Roman"/>
          <w:b/>
          <w:bCs/>
          <w:color w:val="auto"/>
          <w:lang w:val="hr-HR" w:eastAsia="hr-HR"/>
        </w:rPr>
        <w:t>.</w:t>
      </w:r>
    </w:p>
    <w:p w14:paraId="4135BD64" w14:textId="36CC31A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Iza članka 272.r dodaje se </w:t>
      </w:r>
      <w:r w:rsidR="00364C7C" w:rsidRPr="00A20110">
        <w:rPr>
          <w:rFonts w:ascii="Times New Roman" w:eastAsia="Times New Roman" w:hAnsi="Times New Roman" w:cs="Times New Roman"/>
          <w:bCs/>
          <w:sz w:val="24"/>
          <w:szCs w:val="24"/>
          <w:lang w:val="hr-HR" w:eastAsia="hr-HR"/>
        </w:rPr>
        <w:t>p</w:t>
      </w:r>
      <w:r w:rsidRPr="00A20110">
        <w:rPr>
          <w:rFonts w:ascii="Times New Roman" w:eastAsia="Times New Roman" w:hAnsi="Times New Roman" w:cs="Times New Roman"/>
          <w:bCs/>
          <w:sz w:val="24"/>
          <w:szCs w:val="24"/>
          <w:lang w:val="hr-HR" w:eastAsia="hr-HR"/>
        </w:rPr>
        <w:t xml:space="preserve">ododjeljak 2.d </w:t>
      </w:r>
      <w:r w:rsidR="00364C7C" w:rsidRPr="00A20110">
        <w:rPr>
          <w:rFonts w:ascii="Times New Roman" w:eastAsia="Times New Roman" w:hAnsi="Times New Roman" w:cs="Times New Roman"/>
          <w:bCs/>
          <w:sz w:val="24"/>
          <w:szCs w:val="24"/>
          <w:lang w:val="hr-HR" w:eastAsia="hr-HR"/>
        </w:rPr>
        <w:t xml:space="preserve">s nazivom ispod pododjeljka te nazivi iznad članaka </w:t>
      </w:r>
      <w:r w:rsidRPr="00A20110">
        <w:rPr>
          <w:rFonts w:ascii="Times New Roman" w:eastAsia="Times New Roman" w:hAnsi="Times New Roman" w:cs="Times New Roman"/>
          <w:bCs/>
          <w:sz w:val="24"/>
          <w:szCs w:val="24"/>
          <w:lang w:val="hr-HR" w:eastAsia="hr-HR"/>
        </w:rPr>
        <w:t>i članci 272.s, 272.t, 272.u, 272.v i 272.z koji glase:</w:t>
      </w:r>
    </w:p>
    <w:p w14:paraId="45AF7248"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„Pododjeljak 2.d</w:t>
      </w:r>
    </w:p>
    <w:p w14:paraId="3E47FF71" w14:textId="2D9216B8" w:rsidR="00912497" w:rsidRPr="00A20110" w:rsidRDefault="00912497" w:rsidP="00834A9D">
      <w:pPr>
        <w:spacing w:line="240" w:lineRule="auto"/>
        <w:jc w:val="center"/>
        <w:rPr>
          <w:rFonts w:ascii="Times New Roman" w:eastAsia="Times New Roman" w:hAnsi="Times New Roman" w:cs="Times New Roman"/>
          <w:bCs/>
          <w:sz w:val="24"/>
          <w:szCs w:val="24"/>
          <w:lang w:val="hr-HR" w:eastAsia="hr-HR"/>
        </w:rPr>
      </w:pPr>
      <w:bookmarkStart w:id="8" w:name="_Hlk177555876"/>
      <w:r w:rsidRPr="00A20110">
        <w:rPr>
          <w:rFonts w:ascii="Times New Roman" w:eastAsia="Times New Roman" w:hAnsi="Times New Roman" w:cs="Times New Roman"/>
          <w:bCs/>
          <w:sz w:val="24"/>
          <w:szCs w:val="24"/>
          <w:lang w:val="hr-HR" w:eastAsia="hr-HR"/>
        </w:rPr>
        <w:t>Ravnomjerna zastupljenost žena i muškaraca u organima društva</w:t>
      </w:r>
    </w:p>
    <w:bookmarkEnd w:id="8"/>
    <w:p w14:paraId="6B1F6CA3" w14:textId="77777777" w:rsidR="00912497" w:rsidRPr="00A20110" w:rsidRDefault="00912497" w:rsidP="00912497">
      <w:pPr>
        <w:spacing w:line="240" w:lineRule="auto"/>
        <w:jc w:val="both"/>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 xml:space="preserve">Ravnomjerna zastupljenost žena i muškaraca u nadzornom odnosno upravnom odboru </w:t>
      </w:r>
    </w:p>
    <w:p w14:paraId="2F979A35"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Članak 272.s</w:t>
      </w:r>
    </w:p>
    <w:p w14:paraId="6603B9C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 U nadzornom odnosno upravnom odboru društva dionicama kojeg se trguje na uređenom tržištu žene i muškarci moraju biti ravnomjerno zastupljeni. Ravnomjerna zastupljenost u nadzornom odboru je ostvarena ako broj pripadnika spola koji je u nadzornom odboru podzastupljen odgovara onome što je u tom pogledu predviđeno Prilogom 7. ovoga Zakona. Ravnomjerna zastupljenost u upravnom odboru je ostvarena ako broj članova podzastupljenog spola među članovima upravnog odbora koji ujedno nisu izvršni direktori odgovara onome što je u tom pogledu predviđeno Prilogom 7. ovoga Zakona. Zastupljenost žena odnosno muškaraca u nadzornom odnosno upravnom odboru ne računa se prema broju članova nadzornog odnosno upravnog odbora kako je on određen statutom, već prema ukupnom broju izabranih i imenovanih članova nadzornog odbora, odnosno takvih članova upravnog odbora koji ujedno nisu i izvršni direktori.</w:t>
      </w:r>
    </w:p>
    <w:p w14:paraId="4A2C8987" w14:textId="7F6A745C"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(2) Društvo nema obvezu uspostaviti ravnomjernu zastupljenost žena i muškaraca u nadzornom odnosno upravnom odboru u skladu s odredbom stavka 1. ovoga članka ako su žene i muškarci ravnomjerno zastupljeni s obzirom na ukupan broj članova uprave i nadzornog odbora društva, odnosno s obzirom na ukupan broj članova upravnog odbora i izvršnih direktora društva. Smatra se da je tome udovoljeno ako broj pripadnika spola koji je podzastupljen u upravi i nadzornom odboru, odnosno između svih članova upravnog odbora i izvršnih direktora odgovara onome što je u tom pogledu predviđeno Prilogom 8. ovoga Zakona. Ukupna zastupljenost žena odnosno muškaraca u upravi i nadzornom odboru odnosno između članova upravnog odbora i izvršnih direktora ne računa se prema broju članova uprave i nadzornog odbora, odnosno izvršnih direktora i članova upravnog odbora kako su ti brojevi određeni statutom, već prema ukupnom broju izabranih i imenovanih članova nadzornog, odnosno upravnog odbora, uprave i izvršnih direktora društva. </w:t>
      </w:r>
    </w:p>
    <w:p w14:paraId="29A4E426"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Posebna pravila za odabir članova nadzornog odnosno upravnog odbora</w:t>
      </w:r>
    </w:p>
    <w:p w14:paraId="35D1530F"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Članak 272.t</w:t>
      </w:r>
    </w:p>
    <w:p w14:paraId="3A6C2457"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(1) Ako društvo ne ispunjava ni jedan od kriterija iz članka 272.s ovoga Zakona, nadzorni odnosno upravni odbor mora donijeti posebna pravila o odabiru kandidata za članove nadzornog odbora odnosno za članove upravnog odbora koji nisu izvršni direktori. </w:t>
      </w:r>
    </w:p>
    <w:p w14:paraId="61BAF8C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lastRenderedPageBreak/>
        <w:t xml:space="preserve">(2) Ako je društvo ispunjavalo barem jedan od kriterija iz članka 272.s, ali je do neispunjenja tih kriterija došlo zbog toga što je nekom od ranijih članova nadzornog odbora prestalo članstvo u nadzornom odnosno upravnom odboru, ili je član upravnog odbora imenovan izvršnim direktorom, ili je do narušavanja ravnoteže između žena i muškaraca došlo uslijed promjene predstavnika radnika u nadzornom odboru ili promjene člana nadzornog odnosno upravnog odbora kojeg je, ostvarujući svoje pravo, imenovao pojedini dioničar, društvo nije dužno donijeti pravila iz stavka 1. ako se prilikom prvog idućeg izbora člana nadzornog odnosno upravnog odbora iznova uspostavi narušena ravnoteža.  </w:t>
      </w:r>
    </w:p>
    <w:p w14:paraId="5CE75FC2"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 Pravila iz stavka 1. trebaju osigurati da se tijekom čitavog postupka odabira kandidata i njegovog predlaganja za izbor primjenjuju jasni, neutralni i nedvosmisleni kriteriji koji sprječavaju diskriminaciju i omogućuju odabir kandidata na temelju objektivno procjenjivih kvalifikacija. Ako su povodom izbora člana nadzornog odbora razmatrana dva ili više kandidata podjednakih kvalifikacija i sposobnosti, prednost se mora dati pripadniku podzastupljenog spola, osim ako u iznimnom slučaju posebno opravdani razlozi ne prevagnu u korist kandidata suprotnog spola.</w:t>
      </w:r>
    </w:p>
    <w:p w14:paraId="3351716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Na zahtjev pojedinog kandidata društvo je dužno obavijestiti ga o kriterijima na kojima se temeljio odabir i o usporedbi s drugim kandidatima, a po potrebi navesti i posebno opravdane razloge koji su prevagnuli u korist kandidata suprotnog spola.</w:t>
      </w:r>
    </w:p>
    <w:p w14:paraId="72165568" w14:textId="587E4C30"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(5) Kandidat koji smatra da je bio jednako kvalificiran kao i izabrani kandidat suprotnog spola, ovlašten je protiv društva pokrenuti prekršajni postupak podnošenjem optužnog prijedloga u skladu s odredbama zakona kojim se uređuje prekršajni postupak. Učini li kandidat vjerojatnim da je jednako kvalificiran kao i kandidat suprotnog spola koji je izabran za člana nadzornog odnosno upravnog odbora, na društvu je teret dokaza da ovlaštenom tužitelju nije neopravdano oduzeta prednost. </w:t>
      </w:r>
    </w:p>
    <w:p w14:paraId="5DD775DC"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Ravnomjerna zastupljenosti žena i muškaraca u upravi odnosno među izvršnim direktorima društva</w:t>
      </w:r>
    </w:p>
    <w:p w14:paraId="2DD15529"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Članak 272.u</w:t>
      </w:r>
    </w:p>
    <w:p w14:paraId="3092BB7B" w14:textId="577829C6"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Najmanje svake dvije godine nadzorni odnosno upravni odbor društva dionicama kojeg se trguje na uređenom tržištu dužan je postaviti ciljeve za sudjelovanje pripadnika podzastupljenog spola u upravi odnosno među izvršnim direktorima društva. Društvo slobodno određuje ciljeve. Ciljevi se iskazuju brojem i udjelom pripadnika podzastupljenog spola koji se namjerava dostići u planiranom razdoblju. U odluci se moraju navesti mjere kojima se namjeravaju ostvariti postavljeni ciljevi kao i rok za njihovo ostvarenje. Rok ne smije biti duži od 18 mjeseci. </w:t>
      </w:r>
    </w:p>
    <w:p w14:paraId="082F37E7" w14:textId="60772DA8"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 xml:space="preserve">Uloga </w:t>
      </w:r>
      <w:bookmarkStart w:id="9" w:name="_Hlk169954532"/>
      <w:r w:rsidR="0045044C" w:rsidRPr="00A20110">
        <w:rPr>
          <w:rFonts w:ascii="Times New Roman" w:eastAsia="Times New Roman" w:hAnsi="Times New Roman" w:cs="Times New Roman"/>
          <w:b/>
          <w:sz w:val="24"/>
          <w:szCs w:val="24"/>
          <w:lang w:val="hr-HR" w:eastAsia="hr-HR"/>
        </w:rPr>
        <w:t>Pravobranitelja/</w:t>
      </w:r>
      <w:proofErr w:type="spellStart"/>
      <w:r w:rsidR="0045044C" w:rsidRPr="00A20110">
        <w:rPr>
          <w:rFonts w:ascii="Times New Roman" w:eastAsia="Times New Roman" w:hAnsi="Times New Roman" w:cs="Times New Roman"/>
          <w:b/>
          <w:sz w:val="24"/>
          <w:szCs w:val="24"/>
          <w:lang w:val="hr-HR" w:eastAsia="hr-HR"/>
        </w:rPr>
        <w:t>ice</w:t>
      </w:r>
      <w:proofErr w:type="spellEnd"/>
      <w:r w:rsidR="0045044C" w:rsidRPr="00A20110">
        <w:rPr>
          <w:rFonts w:ascii="Times New Roman" w:eastAsia="Times New Roman" w:hAnsi="Times New Roman" w:cs="Times New Roman"/>
          <w:b/>
          <w:sz w:val="24"/>
          <w:szCs w:val="24"/>
          <w:lang w:val="hr-HR" w:eastAsia="hr-HR"/>
        </w:rPr>
        <w:t xml:space="preserve"> za ravnopravnost spolova</w:t>
      </w:r>
      <w:bookmarkEnd w:id="9"/>
    </w:p>
    <w:p w14:paraId="168040B5"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Članak 272.v</w:t>
      </w:r>
    </w:p>
    <w:p w14:paraId="513F248A" w14:textId="3B50A04B"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(1) </w:t>
      </w:r>
      <w:r w:rsidR="0045044C" w:rsidRPr="00A20110">
        <w:rPr>
          <w:rFonts w:ascii="Times New Roman" w:eastAsia="Times New Roman" w:hAnsi="Times New Roman" w:cs="Times New Roman"/>
          <w:bCs/>
          <w:sz w:val="24"/>
          <w:szCs w:val="24"/>
          <w:lang w:val="hr-HR" w:eastAsia="hr-HR"/>
        </w:rPr>
        <w:t>Pravobranitelj/</w:t>
      </w:r>
      <w:proofErr w:type="spellStart"/>
      <w:r w:rsidR="0045044C" w:rsidRPr="00A20110">
        <w:rPr>
          <w:rFonts w:ascii="Times New Roman" w:eastAsia="Times New Roman" w:hAnsi="Times New Roman" w:cs="Times New Roman"/>
          <w:bCs/>
          <w:sz w:val="24"/>
          <w:szCs w:val="24"/>
          <w:lang w:val="hr-HR" w:eastAsia="hr-HR"/>
        </w:rPr>
        <w:t>ica</w:t>
      </w:r>
      <w:proofErr w:type="spellEnd"/>
      <w:r w:rsidR="0045044C" w:rsidRPr="00A20110">
        <w:rPr>
          <w:rFonts w:ascii="Times New Roman" w:eastAsia="Times New Roman" w:hAnsi="Times New Roman" w:cs="Times New Roman"/>
          <w:bCs/>
          <w:sz w:val="24"/>
          <w:szCs w:val="24"/>
          <w:lang w:val="hr-HR" w:eastAsia="hr-HR"/>
        </w:rPr>
        <w:t xml:space="preserve"> za ravnopravnost spolova </w:t>
      </w:r>
      <w:r w:rsidR="00E60787" w:rsidRPr="00A20110">
        <w:rPr>
          <w:rFonts w:ascii="Times New Roman" w:eastAsia="Times New Roman" w:hAnsi="Times New Roman" w:cs="Times New Roman"/>
          <w:bCs/>
          <w:sz w:val="24"/>
          <w:szCs w:val="24"/>
          <w:lang w:val="hr-HR" w:eastAsia="hr-HR"/>
        </w:rPr>
        <w:t>je nadležno tijelo za promicanje, analizu, praćenje i podupiranje rodne ravnoteže</w:t>
      </w:r>
      <w:r w:rsidRPr="00A20110">
        <w:rPr>
          <w:rFonts w:ascii="Times New Roman" w:eastAsia="Times New Roman" w:hAnsi="Times New Roman" w:cs="Times New Roman"/>
          <w:bCs/>
          <w:sz w:val="24"/>
          <w:szCs w:val="24"/>
          <w:lang w:val="hr-HR" w:eastAsia="hr-HR"/>
        </w:rPr>
        <w:t xml:space="preserve"> u organima društava dionicama kojih se trguje na uređenom tržištu. </w:t>
      </w:r>
    </w:p>
    <w:p w14:paraId="331BC1F1" w14:textId="75D3D24F" w:rsidR="00912497" w:rsidRPr="00A20110" w:rsidRDefault="00912497" w:rsidP="00834A9D">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(2) Najmanje jednom godišnje </w:t>
      </w:r>
      <w:r w:rsidR="0045044C" w:rsidRPr="00A20110">
        <w:rPr>
          <w:rFonts w:ascii="Times New Roman" w:eastAsia="Times New Roman" w:hAnsi="Times New Roman" w:cs="Times New Roman"/>
          <w:bCs/>
          <w:sz w:val="24"/>
          <w:szCs w:val="24"/>
          <w:lang w:val="hr-HR" w:eastAsia="hr-HR"/>
        </w:rPr>
        <w:t>Pravobranitelj/</w:t>
      </w:r>
      <w:proofErr w:type="spellStart"/>
      <w:r w:rsidR="0045044C" w:rsidRPr="00A20110">
        <w:rPr>
          <w:rFonts w:ascii="Times New Roman" w:eastAsia="Times New Roman" w:hAnsi="Times New Roman" w:cs="Times New Roman"/>
          <w:bCs/>
          <w:sz w:val="24"/>
          <w:szCs w:val="24"/>
          <w:lang w:val="hr-HR" w:eastAsia="hr-HR"/>
        </w:rPr>
        <w:t>ica</w:t>
      </w:r>
      <w:proofErr w:type="spellEnd"/>
      <w:r w:rsidR="0045044C" w:rsidRPr="00A20110">
        <w:rPr>
          <w:rFonts w:ascii="Times New Roman" w:eastAsia="Times New Roman" w:hAnsi="Times New Roman" w:cs="Times New Roman"/>
          <w:bCs/>
          <w:sz w:val="24"/>
          <w:szCs w:val="24"/>
          <w:lang w:val="hr-HR" w:eastAsia="hr-HR"/>
        </w:rPr>
        <w:t xml:space="preserve"> za ravnopravnost spolova</w:t>
      </w:r>
      <w:r w:rsidRPr="00A20110">
        <w:rPr>
          <w:rFonts w:ascii="Times New Roman" w:eastAsia="Times New Roman" w:hAnsi="Times New Roman" w:cs="Times New Roman"/>
          <w:bCs/>
          <w:sz w:val="24"/>
          <w:szCs w:val="24"/>
          <w:lang w:val="hr-HR" w:eastAsia="hr-HR"/>
        </w:rPr>
        <w:t xml:space="preserve"> </w:t>
      </w:r>
      <w:r w:rsidR="00E60787" w:rsidRPr="00A20110">
        <w:rPr>
          <w:rFonts w:ascii="Times New Roman" w:eastAsia="Times New Roman" w:hAnsi="Times New Roman" w:cs="Times New Roman"/>
          <w:bCs/>
          <w:sz w:val="24"/>
          <w:szCs w:val="24"/>
          <w:lang w:val="hr-HR" w:eastAsia="hr-HR"/>
        </w:rPr>
        <w:t>objavljuje</w:t>
      </w:r>
      <w:r w:rsidRPr="00A20110">
        <w:rPr>
          <w:rFonts w:ascii="Times New Roman" w:eastAsia="Times New Roman" w:hAnsi="Times New Roman" w:cs="Times New Roman"/>
          <w:bCs/>
          <w:sz w:val="24"/>
          <w:szCs w:val="24"/>
          <w:lang w:val="hr-HR" w:eastAsia="hr-HR"/>
        </w:rPr>
        <w:t xml:space="preserve"> popis svih društava dionicama kojih se trguje na uređenom tržištu koja ispunjavaju barem jedan od kriterija iz članka 272.s ovoga Zakona.</w:t>
      </w:r>
    </w:p>
    <w:p w14:paraId="4AEC1297"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t>Iznimka u pogledu mikro, malih i srednjih poduzetnika</w:t>
      </w:r>
    </w:p>
    <w:p w14:paraId="5D92151A"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r w:rsidRPr="00A20110">
        <w:rPr>
          <w:rFonts w:ascii="Times New Roman" w:eastAsia="Times New Roman" w:hAnsi="Times New Roman" w:cs="Times New Roman"/>
          <w:b/>
          <w:sz w:val="24"/>
          <w:szCs w:val="24"/>
          <w:lang w:val="hr-HR" w:eastAsia="hr-HR"/>
        </w:rPr>
        <w:lastRenderedPageBreak/>
        <w:t>Članak 272.z</w:t>
      </w:r>
    </w:p>
    <w:p w14:paraId="210B2A24" w14:textId="60DB6D88" w:rsidR="00834A9D"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Odredbe članaka 272.s do 272.v ovoga Zakona ne primjenjuju se na društva koja </w:t>
      </w:r>
      <w:r w:rsidR="00524441" w:rsidRPr="00A20110">
        <w:rPr>
          <w:rFonts w:ascii="Times New Roman" w:eastAsia="Times New Roman" w:hAnsi="Times New Roman" w:cs="Times New Roman"/>
          <w:bCs/>
          <w:sz w:val="24"/>
          <w:szCs w:val="24"/>
          <w:lang w:val="hr-HR" w:eastAsia="hr-HR"/>
        </w:rPr>
        <w:t>zapošljavaju manje od 250 radnika, a godišnji prihod im ne prelazi 50.000.000,00 eura, niti im je iznos ukupne aktive iskazane u bilanci veća od 43.000.000,00 eura  .“</w:t>
      </w:r>
      <w:r w:rsidR="00D91475" w:rsidRPr="00A20110">
        <w:rPr>
          <w:rFonts w:ascii="Times New Roman" w:eastAsia="Times New Roman" w:hAnsi="Times New Roman" w:cs="Times New Roman"/>
          <w:bCs/>
          <w:sz w:val="24"/>
          <w:szCs w:val="24"/>
          <w:lang w:val="hr-HR" w:eastAsia="hr-HR"/>
        </w:rPr>
        <w:t>“.</w:t>
      </w:r>
    </w:p>
    <w:p w14:paraId="0F45FFE8" w14:textId="734E0CB2"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r w:rsidR="00791327" w:rsidRPr="00872A67">
        <w:rPr>
          <w:rFonts w:ascii="Times New Roman" w:eastAsia="Times New Roman" w:hAnsi="Times New Roman" w:cs="Times New Roman"/>
          <w:b/>
          <w:bCs/>
          <w:color w:val="auto"/>
          <w:lang w:val="hr-HR" w:eastAsia="hr-HR"/>
        </w:rPr>
        <w:t>3</w:t>
      </w:r>
      <w:r w:rsidRPr="00872A67">
        <w:rPr>
          <w:rFonts w:ascii="Times New Roman" w:eastAsia="Times New Roman" w:hAnsi="Times New Roman" w:cs="Times New Roman"/>
          <w:b/>
          <w:bCs/>
          <w:color w:val="auto"/>
          <w:lang w:val="hr-HR" w:eastAsia="hr-HR"/>
        </w:rPr>
        <w:t>.</w:t>
      </w:r>
    </w:p>
    <w:p w14:paraId="0B77222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Članak 274. mijenja se i glasi:</w:t>
      </w:r>
    </w:p>
    <w:p w14:paraId="7466E958" w14:textId="77777777" w:rsidR="00912497" w:rsidRPr="00A20110" w:rsidRDefault="00912497" w:rsidP="00834A9D">
      <w:pPr>
        <w:spacing w:line="240" w:lineRule="auto"/>
        <w:jc w:val="center"/>
        <w:rPr>
          <w:rFonts w:ascii="Times New Roman" w:eastAsia="Times New Roman" w:hAnsi="Times New Roman" w:cs="Times New Roman"/>
          <w:b/>
          <w:sz w:val="24"/>
          <w:szCs w:val="24"/>
          <w:lang w:val="hr-HR" w:eastAsia="hr-HR"/>
        </w:rPr>
      </w:pPr>
      <w:bookmarkStart w:id="10" w:name="_Hlk171923671"/>
      <w:r w:rsidRPr="00A20110">
        <w:rPr>
          <w:rFonts w:ascii="Times New Roman" w:eastAsia="Times New Roman" w:hAnsi="Times New Roman" w:cs="Times New Roman"/>
          <w:b/>
          <w:sz w:val="24"/>
          <w:szCs w:val="24"/>
          <w:lang w:val="hr-HR" w:eastAsia="hr-HR"/>
        </w:rPr>
        <w:t>„Članak 274.</w:t>
      </w:r>
    </w:p>
    <w:p w14:paraId="2B12BC5F" w14:textId="70B8D5EC"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Ako zakonom nije drugačije određeno, dioničari u stvarima društva svoja prava ostvaruju na</w:t>
      </w:r>
      <w:r w:rsidR="00FA0C1C" w:rsidRPr="00A20110">
        <w:rPr>
          <w:rFonts w:ascii="Times New Roman" w:eastAsia="Times New Roman" w:hAnsi="Times New Roman" w:cs="Times New Roman"/>
          <w:bCs/>
          <w:sz w:val="24"/>
          <w:szCs w:val="24"/>
          <w:lang w:val="hr-HR" w:eastAsia="hr-HR"/>
        </w:rPr>
        <w:t xml:space="preserve"> </w:t>
      </w:r>
      <w:r w:rsidRPr="00A20110">
        <w:rPr>
          <w:rFonts w:ascii="Times New Roman" w:eastAsia="Times New Roman" w:hAnsi="Times New Roman" w:cs="Times New Roman"/>
          <w:bCs/>
          <w:sz w:val="24"/>
          <w:szCs w:val="24"/>
          <w:lang w:val="hr-HR" w:eastAsia="hr-HR"/>
        </w:rPr>
        <w:t>glavnoj skupštini, sudjelujući u njenom radu osobno ili putem punomoćnika u mjestu gdje se održava.</w:t>
      </w:r>
    </w:p>
    <w:p w14:paraId="08D15577" w14:textId="77777777"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Statutom ili poslovnikom o radu glavne skupštine može se dopustiti ili ovlastiti upravu, odnosno upravni odbor da dopusti da se rad glavne skupštine smije prenositi zvukom i slikom.</w:t>
      </w:r>
    </w:p>
    <w:p w14:paraId="61C87E9C" w14:textId="77777777"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Statutom se može predvidjeti ili ovlastiti upravu, odnosno upravni odbor da omogući dioničarima da osobno ili putem punomoćnika sudjeluju u radu glavne skupštine i svoja prava na glavnoj skupštini ostvaruju elektroničkom komunikacijom i kada ne sudjeluju na njoj u mjestu gdje se održava (hibridna glavna skupština).</w:t>
      </w:r>
    </w:p>
    <w:p w14:paraId="63AE1258" w14:textId="77777777"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Statutom se može predvidjeti ili ovlastiti upravu, odnosno upravni odbor da odrede da će se glavna skupština održati isključivo elektroničkom komunikacijom te da će dioničari osobno ili putem punomoćnika moći isključivo elektroničkom komunikacijom sudjelovati u radu glavne skupštine i na njoj ostvarivati svoja prava (virtualna glavna skupština).</w:t>
      </w:r>
    </w:p>
    <w:p w14:paraId="2802947C" w14:textId="77777777"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Statutom se može predvidjeti ili ovlastiti upravu, odnosno upravni odbor da omogući dioničarima koji ne sudjeluju u radu glavne skupštine da nakon objave poziva za glavnu skupštinu, a prije njenog održavanja, svoje glasove daju pisanim putem ili putem elektroničke komunikacije (dopisno glasovanje). Društvo će odrediti primjerene mjere kojima se osigurava identifikacija dioničara koji daju dopisni glas. Dioničar koji, nakon što je dopisno glasovao, sudjeluje u radu glavne skupštine nije vezan ranije danim dopisnim glasom i dopušteno mu je sudjelovati u odlučivanju na glavnoj skupštini. </w:t>
      </w:r>
    </w:p>
    <w:p w14:paraId="06071CB6" w14:textId="77777777"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Ostvaruje li se pravo glasa elektroničkom komunikacijom u skladu s odredbama stavaka 3., 4. i 5. ovoga članka Zakona, društvo je dužno osobi koja je dala glas elektronički potvrditi da mu je prispio tako dan glas, u skladu s člankom 7. stavkom 1. i člankom 9. stavkom 5. podstavkom 1. Provedbene uredbe (EU) 2018/1212. Informacije može prenositi treća osoba koju odredi društvo, posrednik ili dioničar. Ako je potvrda dana posredniku, on ju je dužan bez odgađanja proslijediti dioničaru. Na odgovarajući se način primjenjuje članak 297.a stavak 3. ovoga Zakona.</w:t>
      </w:r>
    </w:p>
    <w:p w14:paraId="59E5266A" w14:textId="77777777"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Članovi uprave, odnosno izvršni direktori i članovi nadzornog, odnosno upravnog odbora moraju sudjelovati u radu glavne skupštine. Statutom se mogu odrediti slučajevi u kojima članovi uprave, odnosno izvršni direktori te članovi nadzornog, odnosno upravnog odbora smiju sudjelovati u radu glavne skupštine putem prijenosa zvuka i slike uz mogućnost da u stvarnom vremenu komuniciraju sa sudionicima glavne skupštine.</w:t>
      </w:r>
    </w:p>
    <w:p w14:paraId="46FFA878" w14:textId="3237381D"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Upotreba elektroničke komunikacije za potrebe iz stav</w:t>
      </w:r>
      <w:r w:rsidR="00C969A0" w:rsidRPr="00A20110">
        <w:rPr>
          <w:rFonts w:ascii="Times New Roman" w:eastAsia="Times New Roman" w:hAnsi="Times New Roman" w:cs="Times New Roman"/>
          <w:bCs/>
          <w:sz w:val="24"/>
          <w:szCs w:val="24"/>
          <w:lang w:val="hr-HR" w:eastAsia="hr-HR"/>
        </w:rPr>
        <w:t>a</w:t>
      </w:r>
      <w:r w:rsidRPr="00A20110">
        <w:rPr>
          <w:rFonts w:ascii="Times New Roman" w:eastAsia="Times New Roman" w:hAnsi="Times New Roman" w:cs="Times New Roman"/>
          <w:bCs/>
          <w:sz w:val="24"/>
          <w:szCs w:val="24"/>
          <w:lang w:val="hr-HR" w:eastAsia="hr-HR"/>
        </w:rPr>
        <w:t>ka 3.,4. i 7. ovoga članka dopuštena je samo ako su ispunjeni ovi uvjeti:</w:t>
      </w:r>
    </w:p>
    <w:p w14:paraId="58EED604" w14:textId="77777777" w:rsidR="00912497" w:rsidRPr="00A20110" w:rsidRDefault="00912497" w:rsidP="00B645A7">
      <w:pPr>
        <w:numPr>
          <w:ilvl w:val="1"/>
          <w:numId w:val="12"/>
        </w:numPr>
        <w:spacing w:line="240" w:lineRule="auto"/>
        <w:ind w:left="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da se cijela glavna skupština prenosi slikom i zvukom,</w:t>
      </w:r>
    </w:p>
    <w:p w14:paraId="5D9529CC" w14:textId="77777777" w:rsidR="00912497" w:rsidRPr="00A20110" w:rsidRDefault="00912497" w:rsidP="00B645A7">
      <w:pPr>
        <w:numPr>
          <w:ilvl w:val="1"/>
          <w:numId w:val="12"/>
        </w:numPr>
        <w:spacing w:line="240" w:lineRule="auto"/>
        <w:ind w:left="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lastRenderedPageBreak/>
        <w:t xml:space="preserve">da je osigurano obostrano komuniciranje video vezom u stvarnom vremenu održavanja glavne skupštine, kojom se omogućuje dioničarima da se u vrijeme njezina održavanja obraćaju glavnoj skupštini s mjesta na kojem se nalaze, </w:t>
      </w:r>
    </w:p>
    <w:p w14:paraId="3E7168DA" w14:textId="77777777" w:rsidR="00912497" w:rsidRPr="00A20110" w:rsidRDefault="00912497" w:rsidP="00B645A7">
      <w:pPr>
        <w:numPr>
          <w:ilvl w:val="1"/>
          <w:numId w:val="12"/>
        </w:numPr>
        <w:spacing w:line="240" w:lineRule="auto"/>
        <w:ind w:left="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da je za vrijeme glavne skupštine dioničarima omogućeno glasovanje elektroničkom komunikacijom s mjesta na kojem se nalaze, </w:t>
      </w:r>
    </w:p>
    <w:p w14:paraId="1FD042B2" w14:textId="77777777" w:rsidR="00912497" w:rsidRPr="00A20110" w:rsidRDefault="00912497" w:rsidP="00B645A7">
      <w:pPr>
        <w:numPr>
          <w:ilvl w:val="1"/>
          <w:numId w:val="12"/>
        </w:numPr>
        <w:spacing w:line="240" w:lineRule="auto"/>
        <w:ind w:left="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da je osigurana identifikacija dioničara, sigurnost elektroničkog komuniciranja i nepromjenljivost očitovanja volje izjavljene elektroničkim komuniciranjem, osim kad je to zakonom dopušteno.</w:t>
      </w:r>
    </w:p>
    <w:p w14:paraId="4E029907" w14:textId="42CC73DC" w:rsidR="00912497" w:rsidRPr="00A20110"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Ako dioničari sudjeluju u radu glavne skupštine elektroničkom komunikacijom, a zakonom je propisano da se od objave sazivanja glavne skupštine neke isprave moraju staviti na uvid dioničarima u poslovnim prostorijama društva, ili je propisano da se te isprave moraju staviti na uvid dioničarima za vrijeme održavanja glavne skupštine, te isprave moraju za svo to vrijeme biti dostupne na internetskoj stranici društva s koje ih dioničari mogu preuzeti bez naknade.“.</w:t>
      </w:r>
      <w:bookmarkEnd w:id="10"/>
    </w:p>
    <w:p w14:paraId="54B588CB" w14:textId="1449EBDF"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r w:rsidR="00791327" w:rsidRPr="00872A67">
        <w:rPr>
          <w:rFonts w:ascii="Times New Roman" w:eastAsia="Times New Roman" w:hAnsi="Times New Roman" w:cs="Times New Roman"/>
          <w:b/>
          <w:bCs/>
          <w:color w:val="auto"/>
          <w:lang w:val="hr-HR" w:eastAsia="hr-HR"/>
        </w:rPr>
        <w:t>4</w:t>
      </w:r>
      <w:r w:rsidRPr="00872A67">
        <w:rPr>
          <w:rFonts w:ascii="Times New Roman" w:eastAsia="Times New Roman" w:hAnsi="Times New Roman" w:cs="Times New Roman"/>
          <w:b/>
          <w:bCs/>
          <w:color w:val="auto"/>
          <w:lang w:val="hr-HR" w:eastAsia="hr-HR"/>
        </w:rPr>
        <w:t>.</w:t>
      </w:r>
    </w:p>
    <w:p w14:paraId="67C3D13F" w14:textId="3597FE74"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275. stavak 3. briše se.</w:t>
      </w:r>
    </w:p>
    <w:p w14:paraId="5E3F48CF" w14:textId="72EA905E"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r w:rsidR="00791327" w:rsidRPr="00872A67">
        <w:rPr>
          <w:rFonts w:ascii="Times New Roman" w:eastAsia="Times New Roman" w:hAnsi="Times New Roman" w:cs="Times New Roman"/>
          <w:b/>
          <w:bCs/>
          <w:color w:val="auto"/>
          <w:lang w:val="hr-HR" w:eastAsia="hr-HR"/>
        </w:rPr>
        <w:t>5</w:t>
      </w:r>
      <w:r w:rsidRPr="00872A67">
        <w:rPr>
          <w:rFonts w:ascii="Times New Roman" w:eastAsia="Times New Roman" w:hAnsi="Times New Roman" w:cs="Times New Roman"/>
          <w:b/>
          <w:bCs/>
          <w:color w:val="auto"/>
          <w:lang w:val="hr-HR" w:eastAsia="hr-HR"/>
        </w:rPr>
        <w:t>.</w:t>
      </w:r>
    </w:p>
    <w:p w14:paraId="0B7219FB" w14:textId="5C84F55B" w:rsidR="00366916" w:rsidRPr="00A20110" w:rsidRDefault="00912497" w:rsidP="00912497">
      <w:pPr>
        <w:spacing w:line="240" w:lineRule="auto"/>
        <w:jc w:val="both"/>
        <w:rPr>
          <w:rFonts w:ascii="Times New Roman" w:eastAsia="Times New Roman" w:hAnsi="Times New Roman" w:cs="Times New Roman"/>
          <w:bCs/>
          <w:sz w:val="24"/>
          <w:szCs w:val="24"/>
          <w:lang w:val="hr-HR" w:eastAsia="hr-HR"/>
        </w:rPr>
      </w:pPr>
      <w:bookmarkStart w:id="11" w:name="_Hlk171932734"/>
      <w:r w:rsidRPr="00A20110">
        <w:rPr>
          <w:rFonts w:ascii="Times New Roman" w:eastAsia="Times New Roman" w:hAnsi="Times New Roman" w:cs="Times New Roman"/>
          <w:bCs/>
          <w:sz w:val="24"/>
          <w:szCs w:val="24"/>
          <w:lang w:val="hr-HR" w:eastAsia="hr-HR"/>
        </w:rPr>
        <w:t>U članku 277. stav</w:t>
      </w:r>
      <w:r w:rsidR="00366916" w:rsidRPr="00A20110">
        <w:rPr>
          <w:rFonts w:ascii="Times New Roman" w:eastAsia="Times New Roman" w:hAnsi="Times New Roman" w:cs="Times New Roman"/>
          <w:bCs/>
          <w:sz w:val="24"/>
          <w:szCs w:val="24"/>
          <w:lang w:val="hr-HR" w:eastAsia="hr-HR"/>
        </w:rPr>
        <w:t>a</w:t>
      </w:r>
      <w:r w:rsidRPr="00A20110">
        <w:rPr>
          <w:rFonts w:ascii="Times New Roman" w:eastAsia="Times New Roman" w:hAnsi="Times New Roman" w:cs="Times New Roman"/>
          <w:bCs/>
          <w:sz w:val="24"/>
          <w:szCs w:val="24"/>
          <w:lang w:val="hr-HR" w:eastAsia="hr-HR"/>
        </w:rPr>
        <w:t xml:space="preserve">k 3. </w:t>
      </w:r>
      <w:r w:rsidR="00366916" w:rsidRPr="00A20110">
        <w:rPr>
          <w:rFonts w:ascii="Times New Roman" w:eastAsia="Times New Roman" w:hAnsi="Times New Roman" w:cs="Times New Roman"/>
          <w:bCs/>
          <w:sz w:val="24"/>
          <w:szCs w:val="24"/>
          <w:lang w:val="hr-HR" w:eastAsia="hr-HR"/>
        </w:rPr>
        <w:t>mijenja se i glasi:</w:t>
      </w:r>
    </w:p>
    <w:p w14:paraId="475E36EC" w14:textId="7DF2DC7A" w:rsidR="00366916" w:rsidRPr="00A20110" w:rsidRDefault="00366916"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 Odluka o sazivanju glavne skupštine mora sadržavati tvrtku i sjedište društva, vrijeme i mjesto održavanja glavne skupštine. U odluci o sazivanju glavne skupštine mora se navesti dnevni red. U pozivu se mora navesti sadržaj odluke o sazivanju glavne skupštine i uvjete koji se moraju ispuniti za sudjelovanje u glavnoj skupštini te za korištenje pravom glasa. Ako dioničari sudjeluju u radu glavne skupštine elektroničkom komunikacijom, u pozivu se posebno mora naznačiti na koji će se način dioničari uključiti u rad glavne skupštine. Ako je sudjelovanje na glavnoj skupštini moguće isključivo elektroničkom komunikacijom, u pozivu se na to mora upozoriti dioničare. Od dana objave poziva za glavnu skupštinu u poslovnim prostorijama u sjedištu društva moraju se izložiti za razgledanje dioničarima godišnja financijska izvješća, izvješće o stanju društva, ako ga je društvo dužno izraditi, izvješće nadzornog, odnosno upravnog odbora i prijedlog odluke o upotrebi dobiti, kada su predmet razmatranja i/ili odlučivanja na glavnoj skupštini. Na zahtjev svakog dioničara mora mu se staviti na raspolaganje preslika spomenutih isprava. To vrijedi i u pogledu glavne skupštine društva majke u koncernu za godišnja financijska izvješća koncerna, izvješće o stanju koncerna i izvješće nadzornog, odnosno upravnog odbora.“.</w:t>
      </w:r>
    </w:p>
    <w:bookmarkEnd w:id="11"/>
    <w:p w14:paraId="27381077" w14:textId="2BB1557E"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r w:rsidR="00791327" w:rsidRPr="00872A67">
        <w:rPr>
          <w:rFonts w:ascii="Times New Roman" w:eastAsia="Times New Roman" w:hAnsi="Times New Roman" w:cs="Times New Roman"/>
          <w:b/>
          <w:bCs/>
          <w:color w:val="auto"/>
          <w:lang w:val="hr-HR" w:eastAsia="hr-HR"/>
        </w:rPr>
        <w:t>6</w:t>
      </w:r>
      <w:r w:rsidRPr="00872A67">
        <w:rPr>
          <w:rFonts w:ascii="Times New Roman" w:eastAsia="Times New Roman" w:hAnsi="Times New Roman" w:cs="Times New Roman"/>
          <w:b/>
          <w:bCs/>
          <w:color w:val="auto"/>
          <w:lang w:val="hr-HR" w:eastAsia="hr-HR"/>
        </w:rPr>
        <w:t>.</w:t>
      </w:r>
    </w:p>
    <w:p w14:paraId="204EBADF" w14:textId="2A3DA89E"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278. stavku 2. riječi</w:t>
      </w:r>
      <w:r w:rsidR="00725422" w:rsidRPr="00A20110">
        <w:rPr>
          <w:rFonts w:ascii="Times New Roman" w:eastAsia="Times New Roman" w:hAnsi="Times New Roman" w:cs="Times New Roman"/>
          <w:bCs/>
          <w:sz w:val="24"/>
          <w:szCs w:val="24"/>
          <w:lang w:val="hr-HR" w:eastAsia="hr-HR"/>
        </w:rPr>
        <w:t xml:space="preserve">: </w:t>
      </w:r>
      <w:r w:rsidRPr="00A20110">
        <w:rPr>
          <w:rFonts w:ascii="Times New Roman" w:eastAsia="Times New Roman" w:hAnsi="Times New Roman" w:cs="Times New Roman"/>
          <w:bCs/>
          <w:sz w:val="24"/>
          <w:szCs w:val="24"/>
          <w:lang w:val="hr-HR" w:eastAsia="hr-HR"/>
        </w:rPr>
        <w:t>„a društva dionice kojih su uvrštene na uređeno tržište radi trgovanja najmanje 30 dana prije održavanja skupštine“ brišu se.</w:t>
      </w:r>
    </w:p>
    <w:p w14:paraId="0763BCA1" w14:textId="4D29999D"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r w:rsidR="00791327" w:rsidRPr="00872A67">
        <w:rPr>
          <w:rFonts w:ascii="Times New Roman" w:eastAsia="Times New Roman" w:hAnsi="Times New Roman" w:cs="Times New Roman"/>
          <w:b/>
          <w:bCs/>
          <w:color w:val="auto"/>
          <w:lang w:val="hr-HR" w:eastAsia="hr-HR"/>
        </w:rPr>
        <w:t>7</w:t>
      </w:r>
      <w:r w:rsidRPr="00872A67">
        <w:rPr>
          <w:rFonts w:ascii="Times New Roman" w:eastAsia="Times New Roman" w:hAnsi="Times New Roman" w:cs="Times New Roman"/>
          <w:b/>
          <w:bCs/>
          <w:color w:val="auto"/>
          <w:lang w:val="hr-HR" w:eastAsia="hr-HR"/>
        </w:rPr>
        <w:t>.</w:t>
      </w:r>
    </w:p>
    <w:p w14:paraId="18482822"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279. iza stavka 3. dodaje se novi stavak 4. koji glasi:</w:t>
      </w:r>
    </w:p>
    <w:p w14:paraId="23386A4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Za imatelje dionica koje glase na ime pravo sudjelovanja na skupštini ili pravo glasa određuje se u skladu s odredbom članka 226. stavak 2. ovoga Zakona.“.</w:t>
      </w:r>
    </w:p>
    <w:p w14:paraId="7CA1F986" w14:textId="5614495B"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Dosadašnji stavak 4. postaje stavak 5.</w:t>
      </w:r>
    </w:p>
    <w:p w14:paraId="6CEE7B91" w14:textId="4FF709E1"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1</w:t>
      </w:r>
      <w:r w:rsidR="00791327" w:rsidRPr="00872A67">
        <w:rPr>
          <w:rFonts w:ascii="Times New Roman" w:eastAsia="Times New Roman" w:hAnsi="Times New Roman" w:cs="Times New Roman"/>
          <w:b/>
          <w:bCs/>
          <w:color w:val="auto"/>
          <w:lang w:val="hr-HR" w:eastAsia="hr-HR"/>
        </w:rPr>
        <w:t>8</w:t>
      </w:r>
      <w:r w:rsidRPr="00872A67">
        <w:rPr>
          <w:rFonts w:ascii="Times New Roman" w:eastAsia="Times New Roman" w:hAnsi="Times New Roman" w:cs="Times New Roman"/>
          <w:b/>
          <w:bCs/>
          <w:color w:val="auto"/>
          <w:lang w:val="hr-HR" w:eastAsia="hr-HR"/>
        </w:rPr>
        <w:t>.</w:t>
      </w:r>
    </w:p>
    <w:p w14:paraId="4FC4F5B5" w14:textId="4C4C1EC9" w:rsidR="00366916"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280. </w:t>
      </w:r>
      <w:r w:rsidR="00400D50" w:rsidRPr="00A20110">
        <w:rPr>
          <w:rFonts w:ascii="Times New Roman" w:eastAsia="Times New Roman" w:hAnsi="Times New Roman" w:cs="Times New Roman"/>
          <w:bCs/>
          <w:sz w:val="24"/>
          <w:szCs w:val="24"/>
          <w:lang w:val="hr-HR" w:eastAsia="hr-HR"/>
        </w:rPr>
        <w:t>stav</w:t>
      </w:r>
      <w:r w:rsidR="00366916" w:rsidRPr="00A20110">
        <w:rPr>
          <w:rFonts w:ascii="Times New Roman" w:eastAsia="Times New Roman" w:hAnsi="Times New Roman" w:cs="Times New Roman"/>
          <w:bCs/>
          <w:sz w:val="24"/>
          <w:szCs w:val="24"/>
          <w:lang w:val="hr-HR" w:eastAsia="hr-HR"/>
        </w:rPr>
        <w:t>a</w:t>
      </w:r>
      <w:r w:rsidR="00400D50" w:rsidRPr="00A20110">
        <w:rPr>
          <w:rFonts w:ascii="Times New Roman" w:eastAsia="Times New Roman" w:hAnsi="Times New Roman" w:cs="Times New Roman"/>
          <w:bCs/>
          <w:sz w:val="24"/>
          <w:szCs w:val="24"/>
          <w:lang w:val="hr-HR" w:eastAsia="hr-HR"/>
        </w:rPr>
        <w:t xml:space="preserve">k 3. </w:t>
      </w:r>
      <w:r w:rsidR="00366916" w:rsidRPr="00A20110">
        <w:rPr>
          <w:rFonts w:ascii="Times New Roman" w:eastAsia="Times New Roman" w:hAnsi="Times New Roman" w:cs="Times New Roman"/>
          <w:bCs/>
          <w:sz w:val="24"/>
          <w:szCs w:val="24"/>
          <w:lang w:val="hr-HR" w:eastAsia="hr-HR"/>
        </w:rPr>
        <w:t>mijenja se i glasi:</w:t>
      </w:r>
    </w:p>
    <w:p w14:paraId="717ECCFB" w14:textId="31E4AD78" w:rsidR="00366916" w:rsidRPr="00A20110" w:rsidRDefault="00366916"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lastRenderedPageBreak/>
        <w:t>„(3) Za svaku točku o kojoj treba da odlučuje glavna skupština uprava i nadzorni, odnosno upravni odbor moraju, a ako se radi o donošenju odluke prema članku 276.a stavku 1. prvoj rečenici ovoga Zakona, o izboru članova nadzornog, odnosno upravnog odbora i revizora samo nadzorni, odnosno upravni odbor, navesti u objavi dnevnoga reda i prijedloge odluka što ih treba donijeti. To ne vrijedi ako je predmet odlučivanja uvršten u dnevni red na zahtjev manjinskih dioničara. Prijedlog za izbor članova nadzornog, odnosno upravnog odbora i imenovanje revizora mora sadržavati njihova imena i prezimena, zanimanje i prebivalište, a kada je riječ o revizoru pravnoj osobi njenu tvrtku i sjedište. Ako se dionicama društva trguje na uređenom tržištu, prijedlog za izbor članova nadzornog odnosno upravnog odbora mora za svakog predloženog člana sadržavati i podatak o tome je li neovisan u smislu odredbe članka 255. stavka 6. ovoga Zakona. Kada se u nadzornom, odnosno upravnom odboru nalazi i predstavnik radnika, za donošenje odluke tog odbora o stavljanju prijedloga za izbor članova nadzornog, odnosno upravnog odbora potrebna je većina glasova članova koje su u nadzorni, odnosno upravni odbor izabrali ili imenovali dioničari.“.</w:t>
      </w:r>
    </w:p>
    <w:p w14:paraId="14076D7A" w14:textId="6936E711" w:rsidR="00912497" w:rsidRPr="00A20110" w:rsidRDefault="00400D50"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I</w:t>
      </w:r>
      <w:r w:rsidR="00912497" w:rsidRPr="00A20110">
        <w:rPr>
          <w:rFonts w:ascii="Times New Roman" w:eastAsia="Times New Roman" w:hAnsi="Times New Roman" w:cs="Times New Roman"/>
          <w:bCs/>
          <w:sz w:val="24"/>
          <w:szCs w:val="24"/>
          <w:lang w:val="hr-HR" w:eastAsia="hr-HR"/>
        </w:rPr>
        <w:t xml:space="preserve">za stavka 3. dodaje se novi stavak 4. koji glasi: </w:t>
      </w:r>
    </w:p>
    <w:p w14:paraId="7BFFA846" w14:textId="1994D4FC"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„(4) </w:t>
      </w:r>
      <w:bookmarkStart w:id="12" w:name="_Hlk169956838"/>
      <w:r w:rsidRPr="00A20110">
        <w:rPr>
          <w:rFonts w:ascii="Times New Roman" w:eastAsia="Times New Roman" w:hAnsi="Times New Roman" w:cs="Times New Roman"/>
          <w:bCs/>
          <w:sz w:val="24"/>
          <w:szCs w:val="24"/>
          <w:lang w:val="hr-HR" w:eastAsia="hr-HR"/>
        </w:rPr>
        <w:t>Ako u društvu postoji obveza ravnomjerne zastupljenosti žena i muškaraca u nadzornom odnosno upravnom odboru, prijedlog za izbor člana nadzornog odnosno upravnog odbora mora dodatno sadržavati i podatak o tome kako će prihvaćanje toga prijedloga utjecati na ispunjenje ove obveze</w:t>
      </w:r>
      <w:bookmarkEnd w:id="12"/>
      <w:r w:rsidRPr="00A20110">
        <w:rPr>
          <w:rFonts w:ascii="Times New Roman" w:eastAsia="Times New Roman" w:hAnsi="Times New Roman" w:cs="Times New Roman"/>
          <w:bCs/>
          <w:sz w:val="24"/>
          <w:szCs w:val="24"/>
          <w:lang w:val="hr-HR" w:eastAsia="hr-HR"/>
        </w:rPr>
        <w:t>.“</w:t>
      </w:r>
      <w:r w:rsidR="00C132D1"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w:t>
      </w:r>
    </w:p>
    <w:p w14:paraId="621288C4" w14:textId="634F0604"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Dosadašnji stavak 4. postaje stavak 5. </w:t>
      </w:r>
    </w:p>
    <w:p w14:paraId="7C15B80B" w14:textId="5342E184"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791327" w:rsidRPr="00872A67">
        <w:rPr>
          <w:rFonts w:ascii="Times New Roman" w:eastAsia="Times New Roman" w:hAnsi="Times New Roman" w:cs="Times New Roman"/>
          <w:b/>
          <w:bCs/>
          <w:color w:val="auto"/>
          <w:lang w:val="hr-HR" w:eastAsia="hr-HR"/>
        </w:rPr>
        <w:t>19</w:t>
      </w:r>
      <w:r w:rsidRPr="00872A67">
        <w:rPr>
          <w:rFonts w:ascii="Times New Roman" w:eastAsia="Times New Roman" w:hAnsi="Times New Roman" w:cs="Times New Roman"/>
          <w:b/>
          <w:bCs/>
          <w:color w:val="auto"/>
          <w:lang w:val="hr-HR" w:eastAsia="hr-HR"/>
        </w:rPr>
        <w:t>.</w:t>
      </w:r>
    </w:p>
    <w:p w14:paraId="575B1A05" w14:textId="31D8B849"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283. </w:t>
      </w:r>
      <w:r w:rsidR="00C7737E" w:rsidRPr="00A20110">
        <w:rPr>
          <w:rFonts w:ascii="Times New Roman" w:eastAsia="Times New Roman" w:hAnsi="Times New Roman" w:cs="Times New Roman"/>
          <w:bCs/>
          <w:sz w:val="24"/>
          <w:szCs w:val="24"/>
          <w:lang w:val="hr-HR" w:eastAsia="hr-HR"/>
        </w:rPr>
        <w:t xml:space="preserve">iza treće rečenice </w:t>
      </w:r>
      <w:r w:rsidRPr="00A20110">
        <w:rPr>
          <w:rFonts w:ascii="Times New Roman" w:eastAsia="Times New Roman" w:hAnsi="Times New Roman" w:cs="Times New Roman"/>
          <w:bCs/>
          <w:sz w:val="24"/>
          <w:szCs w:val="24"/>
          <w:lang w:val="hr-HR" w:eastAsia="hr-HR"/>
        </w:rPr>
        <w:t xml:space="preserve">dodaje se </w:t>
      </w:r>
      <w:r w:rsidR="00C7737E" w:rsidRPr="00A20110">
        <w:rPr>
          <w:rFonts w:ascii="Times New Roman" w:eastAsia="Times New Roman" w:hAnsi="Times New Roman" w:cs="Times New Roman"/>
          <w:bCs/>
          <w:sz w:val="24"/>
          <w:szCs w:val="24"/>
          <w:lang w:val="hr-HR" w:eastAsia="hr-HR"/>
        </w:rPr>
        <w:t xml:space="preserve">četvrta </w:t>
      </w:r>
      <w:r w:rsidRPr="00A20110">
        <w:rPr>
          <w:rFonts w:ascii="Times New Roman" w:eastAsia="Times New Roman" w:hAnsi="Times New Roman" w:cs="Times New Roman"/>
          <w:bCs/>
          <w:sz w:val="24"/>
          <w:szCs w:val="24"/>
          <w:lang w:val="hr-HR" w:eastAsia="hr-HR"/>
        </w:rPr>
        <w:t xml:space="preserve">rečenica koja glasi: „Učine li uprava odnosno izvršni direktori dostupnim prijedlog dioničara za izbor članova nadzornog odnosno upravnog odbora, a u društvu postoji obveza ravnomjerne zastupljenosti žena i muškaraca u nadzornom odnosno upravnom odboru, uz prijedlog dioničara uprava odnosno izvršni direktori moraju navesti podatak o tome kako bi prihvaćanje prijedloga dioničara utjecalo na ispunjenje te obveze, a ako bi uslijed prihvaćanja toga prijedloga došlo do njene povrede, upozorenje kakve posljedice to može imati za društvo.“. </w:t>
      </w:r>
    </w:p>
    <w:p w14:paraId="5D0206EF" w14:textId="47D26A8E" w:rsidR="00912497" w:rsidRPr="00872A67" w:rsidRDefault="00912497" w:rsidP="00872A67">
      <w:pPr>
        <w:pStyle w:val="Naslov3"/>
        <w:jc w:val="center"/>
        <w:rPr>
          <w:rFonts w:ascii="Times New Roman" w:eastAsia="Times New Roman" w:hAnsi="Times New Roman" w:cs="Times New Roman"/>
          <w:b/>
          <w:bCs/>
          <w:color w:val="auto"/>
          <w:lang w:val="hr-HR" w:eastAsia="hr-HR"/>
        </w:rPr>
      </w:pPr>
      <w:bookmarkStart w:id="13" w:name="_Hlk171948563"/>
      <w:r w:rsidRPr="00872A67">
        <w:rPr>
          <w:rFonts w:ascii="Times New Roman" w:eastAsia="Times New Roman" w:hAnsi="Times New Roman" w:cs="Times New Roman"/>
          <w:b/>
          <w:bCs/>
          <w:color w:val="auto"/>
          <w:lang w:val="hr-HR" w:eastAsia="hr-HR"/>
        </w:rPr>
        <w:t xml:space="preserve">Članak </w:t>
      </w:r>
      <w:r w:rsidR="00B645A7" w:rsidRPr="00872A67">
        <w:rPr>
          <w:rFonts w:ascii="Times New Roman" w:eastAsia="Times New Roman" w:hAnsi="Times New Roman" w:cs="Times New Roman"/>
          <w:b/>
          <w:bCs/>
          <w:color w:val="auto"/>
          <w:lang w:val="hr-HR" w:eastAsia="hr-HR"/>
        </w:rPr>
        <w:t>2</w:t>
      </w:r>
      <w:r w:rsidR="00791327" w:rsidRPr="00872A67">
        <w:rPr>
          <w:rFonts w:ascii="Times New Roman" w:eastAsia="Times New Roman" w:hAnsi="Times New Roman" w:cs="Times New Roman"/>
          <w:b/>
          <w:bCs/>
          <w:color w:val="auto"/>
          <w:lang w:val="hr-HR" w:eastAsia="hr-HR"/>
        </w:rPr>
        <w:t>0</w:t>
      </w:r>
      <w:r w:rsidRPr="00872A67">
        <w:rPr>
          <w:rFonts w:ascii="Times New Roman" w:eastAsia="Times New Roman" w:hAnsi="Times New Roman" w:cs="Times New Roman"/>
          <w:b/>
          <w:bCs/>
          <w:color w:val="auto"/>
          <w:lang w:val="hr-HR" w:eastAsia="hr-HR"/>
        </w:rPr>
        <w:t>.</w:t>
      </w:r>
    </w:p>
    <w:p w14:paraId="1DB6FF0E" w14:textId="58DDC01C" w:rsidR="00366916"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285. stav</w:t>
      </w:r>
      <w:r w:rsidR="00366916" w:rsidRPr="00A20110">
        <w:rPr>
          <w:rFonts w:ascii="Times New Roman" w:eastAsia="Times New Roman" w:hAnsi="Times New Roman" w:cs="Times New Roman"/>
          <w:bCs/>
          <w:sz w:val="24"/>
          <w:szCs w:val="24"/>
          <w:lang w:val="hr-HR" w:eastAsia="hr-HR"/>
        </w:rPr>
        <w:t>a</w:t>
      </w:r>
      <w:r w:rsidRPr="00A20110">
        <w:rPr>
          <w:rFonts w:ascii="Times New Roman" w:eastAsia="Times New Roman" w:hAnsi="Times New Roman" w:cs="Times New Roman"/>
          <w:bCs/>
          <w:sz w:val="24"/>
          <w:szCs w:val="24"/>
          <w:lang w:val="hr-HR" w:eastAsia="hr-HR"/>
        </w:rPr>
        <w:t xml:space="preserve">k 1. </w:t>
      </w:r>
      <w:r w:rsidR="00366916" w:rsidRPr="00A20110">
        <w:rPr>
          <w:rFonts w:ascii="Times New Roman" w:eastAsia="Times New Roman" w:hAnsi="Times New Roman" w:cs="Times New Roman"/>
          <w:bCs/>
          <w:sz w:val="24"/>
          <w:szCs w:val="24"/>
          <w:lang w:val="hr-HR" w:eastAsia="hr-HR"/>
        </w:rPr>
        <w:t>mijenja se i glasi:</w:t>
      </w:r>
    </w:p>
    <w:p w14:paraId="3E21BBC5" w14:textId="3432020E" w:rsidR="00366916" w:rsidRPr="00A20110" w:rsidRDefault="00366916"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 Glavna skupština može većinom glasova koji predstavljaju najmanje tri četvrtine temeljnog kapitala zastupljenog na glavnoj skupštini pri odlučivanju donijeti poslovnik o svom radu i u njemu odrediti pravila za pripremu i provođenje glavne skupštine. Na glavnoj skupštini mora se sastaviti popis svih prisutnih i zastupanih dioničara te njihovih zastupnika uz navođenje imena, prezimena i prebivališta kao i kod dionica s nominalnim iznosom tog iznosa za svaku od njih a kod dionica bez spomenutog iznosa broja zastupljenih dionica i uz navođenje njezina roda.</w:t>
      </w:r>
      <w:r w:rsidRPr="00A20110">
        <w:rPr>
          <w:rFonts w:ascii="Times New Roman" w:hAnsi="Times New Roman" w:cs="Times New Roman"/>
          <w:sz w:val="24"/>
          <w:szCs w:val="24"/>
          <w:lang w:val="hr-HR"/>
        </w:rPr>
        <w:t xml:space="preserve"> </w:t>
      </w:r>
      <w:r w:rsidRPr="00A20110">
        <w:rPr>
          <w:rFonts w:ascii="Times New Roman" w:eastAsia="Times New Roman" w:hAnsi="Times New Roman" w:cs="Times New Roman"/>
          <w:bCs/>
          <w:sz w:val="24"/>
          <w:szCs w:val="24"/>
          <w:lang w:val="hr-HR" w:eastAsia="hr-HR"/>
        </w:rPr>
        <w:t>Isti podaci moraju se navesti u popisu i ako dioničari ili njihovi punomoćnici sudjeluju u radu glavne skupštine elektroničkom komunikacijom.“.</w:t>
      </w:r>
    </w:p>
    <w:p w14:paraId="75BD4595" w14:textId="77777777" w:rsidR="00366916" w:rsidRPr="00A20110" w:rsidRDefault="00366916"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Stavak 5. mijenja se i glasi:</w:t>
      </w:r>
    </w:p>
    <w:p w14:paraId="681E2183" w14:textId="5C1E5644" w:rsidR="00366916" w:rsidRPr="00A20110" w:rsidRDefault="00366916"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„(5) Popis treba ostaviti na uvid svim sudionicima glavne skupštine prije prvog glasovanja.</w:t>
      </w:r>
      <w:r w:rsidRPr="00A20110">
        <w:rPr>
          <w:rFonts w:ascii="Times New Roman" w:hAnsi="Times New Roman" w:cs="Times New Roman"/>
          <w:sz w:val="24"/>
          <w:szCs w:val="24"/>
          <w:lang w:val="hr-HR"/>
        </w:rPr>
        <w:t xml:space="preserve"> </w:t>
      </w:r>
      <w:r w:rsidRPr="00A20110">
        <w:rPr>
          <w:rFonts w:ascii="Times New Roman" w:eastAsia="Times New Roman" w:hAnsi="Times New Roman" w:cs="Times New Roman"/>
          <w:bCs/>
          <w:sz w:val="24"/>
          <w:szCs w:val="24"/>
          <w:lang w:val="hr-HR" w:eastAsia="hr-HR"/>
        </w:rPr>
        <w:t>Dioničarima koji sudjeluju u radu glavne skupštine putem elektroničke komunikacije, popis se mora staviti na uvid takvom komunikacijom. Svakome se dioničaru mora u roku od dvije godine od održavanja glavne skupštine omogućiti uvid u popis sudionika na toj skupštini. Potpisuje ga predsjednik glavne skupštine.“</w:t>
      </w:r>
    </w:p>
    <w:bookmarkEnd w:id="13"/>
    <w:p w14:paraId="491B6A9B" w14:textId="4275DD8D"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lastRenderedPageBreak/>
        <w:t>Članak 2</w:t>
      </w:r>
      <w:r w:rsidR="00791327" w:rsidRPr="00872A67">
        <w:rPr>
          <w:rFonts w:ascii="Times New Roman" w:eastAsia="Times New Roman" w:hAnsi="Times New Roman" w:cs="Times New Roman"/>
          <w:b/>
          <w:bCs/>
          <w:color w:val="auto"/>
          <w:lang w:val="hr-HR" w:eastAsia="hr-HR"/>
        </w:rPr>
        <w:t>1</w:t>
      </w:r>
      <w:r w:rsidRPr="00872A67">
        <w:rPr>
          <w:rFonts w:ascii="Times New Roman" w:eastAsia="Times New Roman" w:hAnsi="Times New Roman" w:cs="Times New Roman"/>
          <w:b/>
          <w:bCs/>
          <w:color w:val="auto"/>
          <w:lang w:val="hr-HR" w:eastAsia="hr-HR"/>
        </w:rPr>
        <w:t>.</w:t>
      </w:r>
    </w:p>
    <w:p w14:paraId="0EAB61ED" w14:textId="54B966B9"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288. stavku 2. riječi</w:t>
      </w:r>
      <w:r w:rsidR="00C132D1"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„prisustvovao skupštini“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„sudjelovao u radu glavne skupštine“.</w:t>
      </w:r>
    </w:p>
    <w:p w14:paraId="624E6995" w14:textId="3EC1341A" w:rsidR="00195B96" w:rsidRPr="00872A67" w:rsidRDefault="00195B96"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657A4D" w:rsidRPr="00872A67">
        <w:rPr>
          <w:rFonts w:ascii="Times New Roman" w:eastAsia="Times New Roman" w:hAnsi="Times New Roman" w:cs="Times New Roman"/>
          <w:b/>
          <w:bCs/>
          <w:color w:val="auto"/>
          <w:lang w:val="hr-HR" w:eastAsia="hr-HR"/>
        </w:rPr>
        <w:t>2</w:t>
      </w:r>
      <w:r w:rsidR="00791327" w:rsidRPr="00872A67">
        <w:rPr>
          <w:rFonts w:ascii="Times New Roman" w:eastAsia="Times New Roman" w:hAnsi="Times New Roman" w:cs="Times New Roman"/>
          <w:b/>
          <w:bCs/>
          <w:color w:val="auto"/>
          <w:lang w:val="hr-HR" w:eastAsia="hr-HR"/>
        </w:rPr>
        <w:t>2</w:t>
      </w:r>
      <w:r w:rsidR="00657A4D" w:rsidRPr="00872A67">
        <w:rPr>
          <w:rFonts w:ascii="Times New Roman" w:eastAsia="Times New Roman" w:hAnsi="Times New Roman" w:cs="Times New Roman"/>
          <w:b/>
          <w:bCs/>
          <w:color w:val="auto"/>
          <w:lang w:val="hr-HR" w:eastAsia="hr-HR"/>
        </w:rPr>
        <w:t>.</w:t>
      </w:r>
    </w:p>
    <w:p w14:paraId="7535773B" w14:textId="1728D00A" w:rsidR="00195B96" w:rsidRPr="00A20110" w:rsidRDefault="00195B96" w:rsidP="00195B96">
      <w:pPr>
        <w:spacing w:before="100" w:beforeAutospacing="1" w:after="100" w:afterAutospacing="1" w:line="240" w:lineRule="auto"/>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Iza članka 293. dodaje se </w:t>
      </w:r>
      <w:r w:rsidR="004905D4" w:rsidRPr="00A20110">
        <w:rPr>
          <w:rFonts w:ascii="Times New Roman" w:eastAsia="Times New Roman" w:hAnsi="Times New Roman" w:cs="Times New Roman"/>
          <w:bCs/>
          <w:sz w:val="24"/>
          <w:szCs w:val="24"/>
          <w:lang w:val="hr-HR" w:eastAsia="hr-HR"/>
        </w:rPr>
        <w:t xml:space="preserve">naslov iznad članka i </w:t>
      </w:r>
      <w:r w:rsidRPr="00A20110">
        <w:rPr>
          <w:rFonts w:ascii="Times New Roman" w:eastAsia="Times New Roman" w:hAnsi="Times New Roman" w:cs="Times New Roman"/>
          <w:bCs/>
          <w:sz w:val="24"/>
          <w:szCs w:val="24"/>
          <w:lang w:val="hr-HR" w:eastAsia="hr-HR"/>
        </w:rPr>
        <w:t>članak 293.a koji glase:</w:t>
      </w:r>
    </w:p>
    <w:p w14:paraId="1F2C072D" w14:textId="77777777" w:rsidR="00195B96" w:rsidRPr="00A20110" w:rsidRDefault="00195B96" w:rsidP="00195B96">
      <w:pPr>
        <w:spacing w:before="100" w:beforeAutospacing="1" w:after="100" w:afterAutospacing="1" w:line="240" w:lineRule="auto"/>
        <w:jc w:val="center"/>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
          <w:bCs/>
          <w:sz w:val="24"/>
          <w:szCs w:val="24"/>
          <w:lang w:val="hr-HR" w:eastAsia="hr-HR"/>
        </w:rPr>
        <w:t>Sporazumi dioničara</w:t>
      </w:r>
    </w:p>
    <w:p w14:paraId="771BFCD2" w14:textId="77777777" w:rsidR="00195B96" w:rsidRPr="00A20110" w:rsidRDefault="00195B96" w:rsidP="00195B96">
      <w:pPr>
        <w:spacing w:before="100" w:beforeAutospacing="1" w:after="100" w:afterAutospacing="1" w:line="240" w:lineRule="auto"/>
        <w:jc w:val="center"/>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
          <w:bCs/>
          <w:sz w:val="24"/>
          <w:szCs w:val="24"/>
          <w:lang w:val="hr-HR" w:eastAsia="hr-HR"/>
        </w:rPr>
        <w:t>Članak 293.a</w:t>
      </w:r>
    </w:p>
    <w:p w14:paraId="07BEFC54" w14:textId="79628A6B" w:rsidR="00195B96" w:rsidRPr="00A20110" w:rsidRDefault="00195B96" w:rsidP="00195B9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 xml:space="preserve">(1) Sklope li dioničari društva dionicama kojeg se trguje na uređenom tržištu sporazum koji ima svrhu učvršćenja dioničarske strukture i/ili ostvarenje postojanog upravljanja u društvu dužni su o sklapanju takvog sporazuma bez odgađanja pisano obavijestiti društvo, navodeći koja je temeljna svrha toga </w:t>
      </w:r>
      <w:r w:rsidR="00680ED3" w:rsidRPr="00A20110">
        <w:rPr>
          <w:rFonts w:ascii="Times New Roman" w:eastAsia="Times New Roman" w:hAnsi="Times New Roman" w:cs="Times New Roman"/>
          <w:bCs/>
          <w:sz w:val="24"/>
          <w:szCs w:val="24"/>
          <w:lang w:val="hr-HR" w:eastAsia="hr-HR"/>
        </w:rPr>
        <w:t>sporazuma</w:t>
      </w:r>
      <w:r w:rsidRPr="00A20110">
        <w:rPr>
          <w:rFonts w:ascii="Times New Roman" w:eastAsia="Times New Roman" w:hAnsi="Times New Roman" w:cs="Times New Roman"/>
          <w:bCs/>
          <w:sz w:val="24"/>
          <w:szCs w:val="24"/>
          <w:lang w:val="hr-HR" w:eastAsia="hr-HR"/>
        </w:rPr>
        <w:t xml:space="preserve"> i kako se </w:t>
      </w:r>
      <w:r w:rsidR="00680ED3" w:rsidRPr="00A20110">
        <w:rPr>
          <w:rFonts w:ascii="Times New Roman" w:eastAsia="Times New Roman" w:hAnsi="Times New Roman" w:cs="Times New Roman"/>
          <w:bCs/>
          <w:sz w:val="24"/>
          <w:szCs w:val="24"/>
          <w:lang w:val="hr-HR" w:eastAsia="hr-HR"/>
        </w:rPr>
        <w:t>sporazumom</w:t>
      </w:r>
      <w:r w:rsidRPr="00A20110">
        <w:rPr>
          <w:rFonts w:ascii="Times New Roman" w:eastAsia="Times New Roman" w:hAnsi="Times New Roman" w:cs="Times New Roman"/>
          <w:bCs/>
          <w:sz w:val="24"/>
          <w:szCs w:val="24"/>
          <w:lang w:val="hr-HR" w:eastAsia="hr-HR"/>
        </w:rPr>
        <w:t xml:space="preserve"> ostvaruje. </w:t>
      </w:r>
    </w:p>
    <w:p w14:paraId="44E2D5B1" w14:textId="77777777" w:rsidR="00195B96" w:rsidRPr="00A20110" w:rsidRDefault="00195B96" w:rsidP="00195B9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 xml:space="preserve">(2) Sporazumima iz prethodnog stavka smatraju se posebice: </w:t>
      </w:r>
    </w:p>
    <w:p w14:paraId="4D2CC376" w14:textId="49A17E72" w:rsidR="00195B96" w:rsidRPr="00A20110" w:rsidRDefault="00195B96" w:rsidP="00195B96">
      <w:pPr>
        <w:spacing w:before="100" w:beforeAutospacing="1" w:after="100" w:afterAutospacing="1" w:line="240" w:lineRule="auto"/>
        <w:ind w:firstLine="708"/>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a) sporazumi o vezanju glasova iz dionica koje pripadaju dioničaru</w:t>
      </w:r>
      <w:r w:rsidR="00450316" w:rsidRPr="00A20110">
        <w:rPr>
          <w:rFonts w:ascii="Times New Roman" w:eastAsia="Times New Roman" w:hAnsi="Times New Roman" w:cs="Times New Roman"/>
          <w:bCs/>
          <w:sz w:val="24"/>
          <w:szCs w:val="24"/>
          <w:lang w:val="hr-HR" w:eastAsia="hr-HR"/>
        </w:rPr>
        <w:t xml:space="preserve"> ili </w:t>
      </w:r>
      <w:r w:rsidRPr="00A20110">
        <w:rPr>
          <w:rFonts w:ascii="Times New Roman" w:eastAsia="Times New Roman" w:hAnsi="Times New Roman" w:cs="Times New Roman"/>
          <w:bCs/>
          <w:sz w:val="24"/>
          <w:szCs w:val="24"/>
          <w:lang w:val="hr-HR" w:eastAsia="hr-HR"/>
        </w:rPr>
        <w:t xml:space="preserve">društvu koje je o njemu ovisno, ili </w:t>
      </w:r>
      <w:r w:rsidR="00450316" w:rsidRPr="00A20110">
        <w:rPr>
          <w:rFonts w:ascii="Times New Roman" w:eastAsia="Times New Roman" w:hAnsi="Times New Roman" w:cs="Times New Roman"/>
          <w:bCs/>
          <w:sz w:val="24"/>
          <w:szCs w:val="24"/>
          <w:lang w:val="hr-HR" w:eastAsia="hr-HR"/>
        </w:rPr>
        <w:t xml:space="preserve">iz dionica </w:t>
      </w:r>
      <w:r w:rsidRPr="00A20110">
        <w:rPr>
          <w:rFonts w:ascii="Times New Roman" w:eastAsia="Times New Roman" w:hAnsi="Times New Roman" w:cs="Times New Roman"/>
          <w:bCs/>
          <w:sz w:val="24"/>
          <w:szCs w:val="24"/>
          <w:lang w:val="hr-HR" w:eastAsia="hr-HR"/>
        </w:rPr>
        <w:t>koje netko drži za račun dioničara ili društva koje je o njemu ovisno,</w:t>
      </w:r>
    </w:p>
    <w:p w14:paraId="49536FBE" w14:textId="334F2D74" w:rsidR="00195B96" w:rsidRPr="00A20110" w:rsidRDefault="00195B96" w:rsidP="00195B96">
      <w:pPr>
        <w:spacing w:before="100" w:beforeAutospacing="1" w:after="100" w:afterAutospacing="1" w:line="240" w:lineRule="auto"/>
        <w:ind w:firstLine="708"/>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b) sporazumi o ograničenjima slobode raspolaganja dionicama koje pripadaju dioničaru, društvu koje je o njemu ovisno</w:t>
      </w:r>
      <w:r w:rsidR="00450316"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ili dio</w:t>
      </w:r>
      <w:r w:rsidR="00450316" w:rsidRPr="00A20110">
        <w:rPr>
          <w:rFonts w:ascii="Times New Roman" w:eastAsia="Times New Roman" w:hAnsi="Times New Roman" w:cs="Times New Roman"/>
          <w:bCs/>
          <w:sz w:val="24"/>
          <w:szCs w:val="24"/>
          <w:lang w:val="hr-HR" w:eastAsia="hr-HR"/>
        </w:rPr>
        <w:t>nicama</w:t>
      </w:r>
      <w:r w:rsidRPr="00A20110">
        <w:rPr>
          <w:rFonts w:ascii="Times New Roman" w:eastAsia="Times New Roman" w:hAnsi="Times New Roman" w:cs="Times New Roman"/>
          <w:bCs/>
          <w:sz w:val="24"/>
          <w:szCs w:val="24"/>
          <w:lang w:val="hr-HR" w:eastAsia="hr-HR"/>
        </w:rPr>
        <w:t xml:space="preserve"> koje netko drži za račun dioničara ili društva koje je o njemu ovisno,</w:t>
      </w:r>
    </w:p>
    <w:p w14:paraId="20F298C1" w14:textId="2B472033" w:rsidR="00195B96" w:rsidRPr="00A20110" w:rsidRDefault="00195B96" w:rsidP="00195B96">
      <w:pPr>
        <w:spacing w:before="100" w:beforeAutospacing="1" w:after="100" w:afterAutospacing="1" w:line="240" w:lineRule="auto"/>
        <w:ind w:firstLine="708"/>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 xml:space="preserve">c) sporazumi o tome da će dioničari zajednički, posredno ili neposredno, ostvarivati prevladavajući utjecaj u društvu, ili sporazum temeljem kojega dioničari mogu </w:t>
      </w:r>
      <w:r w:rsidR="00450316" w:rsidRPr="00A20110">
        <w:rPr>
          <w:rFonts w:ascii="Times New Roman" w:eastAsia="Times New Roman" w:hAnsi="Times New Roman" w:cs="Times New Roman"/>
          <w:bCs/>
          <w:sz w:val="24"/>
          <w:szCs w:val="24"/>
          <w:lang w:val="hr-HR" w:eastAsia="hr-HR"/>
        </w:rPr>
        <w:t xml:space="preserve">tako </w:t>
      </w:r>
      <w:r w:rsidRPr="00A20110">
        <w:rPr>
          <w:rFonts w:ascii="Times New Roman" w:eastAsia="Times New Roman" w:hAnsi="Times New Roman" w:cs="Times New Roman"/>
          <w:bCs/>
          <w:sz w:val="24"/>
          <w:szCs w:val="24"/>
          <w:lang w:val="hr-HR" w:eastAsia="hr-HR"/>
        </w:rPr>
        <w:t>ostvariti prevladavajući utjecaj u društvu.  </w:t>
      </w:r>
    </w:p>
    <w:p w14:paraId="15DAD798" w14:textId="5F688761" w:rsidR="00195B96" w:rsidRPr="00A20110" w:rsidRDefault="00195B96" w:rsidP="00195B96">
      <w:pPr>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 xml:space="preserve">(3) Čim zaprimi obavijest iz stavka 1. ovoga članka, društvo je dužno </w:t>
      </w:r>
      <w:r w:rsidR="00450316" w:rsidRPr="00A20110">
        <w:rPr>
          <w:rFonts w:ascii="Times New Roman" w:eastAsia="Times New Roman" w:hAnsi="Times New Roman" w:cs="Times New Roman"/>
          <w:bCs/>
          <w:sz w:val="24"/>
          <w:szCs w:val="24"/>
          <w:lang w:val="hr-HR" w:eastAsia="hr-HR"/>
        </w:rPr>
        <w:t xml:space="preserve">registarskom sudu </w:t>
      </w:r>
      <w:r w:rsidRPr="00A20110">
        <w:rPr>
          <w:rFonts w:ascii="Times New Roman" w:eastAsia="Times New Roman" w:hAnsi="Times New Roman" w:cs="Times New Roman"/>
          <w:bCs/>
          <w:sz w:val="24"/>
          <w:szCs w:val="24"/>
          <w:lang w:val="hr-HR" w:eastAsia="hr-HR"/>
        </w:rPr>
        <w:t xml:space="preserve">podnijeti prijavu za upis podatka da je takav </w:t>
      </w:r>
      <w:r w:rsidR="00680ED3" w:rsidRPr="00A20110">
        <w:rPr>
          <w:rFonts w:ascii="Times New Roman" w:eastAsia="Times New Roman" w:hAnsi="Times New Roman" w:cs="Times New Roman"/>
          <w:bCs/>
          <w:sz w:val="24"/>
          <w:szCs w:val="24"/>
          <w:lang w:val="hr-HR" w:eastAsia="hr-HR"/>
        </w:rPr>
        <w:t>sporazum</w:t>
      </w:r>
      <w:r w:rsidRPr="00A20110">
        <w:rPr>
          <w:rFonts w:ascii="Times New Roman" w:eastAsia="Times New Roman" w:hAnsi="Times New Roman" w:cs="Times New Roman"/>
          <w:bCs/>
          <w:sz w:val="24"/>
          <w:szCs w:val="24"/>
          <w:lang w:val="hr-HR" w:eastAsia="hr-HR"/>
        </w:rPr>
        <w:t xml:space="preserve"> sklopljen, tko su njegove ugovorne strane, koja je temeljna svrha sklopljenog </w:t>
      </w:r>
      <w:r w:rsidR="00680ED3" w:rsidRPr="00A20110">
        <w:rPr>
          <w:rFonts w:ascii="Times New Roman" w:eastAsia="Times New Roman" w:hAnsi="Times New Roman" w:cs="Times New Roman"/>
          <w:bCs/>
          <w:sz w:val="24"/>
          <w:szCs w:val="24"/>
          <w:lang w:val="hr-HR" w:eastAsia="hr-HR"/>
        </w:rPr>
        <w:t>sporazuma</w:t>
      </w:r>
      <w:r w:rsidRPr="00A20110">
        <w:rPr>
          <w:rFonts w:ascii="Times New Roman" w:eastAsia="Times New Roman" w:hAnsi="Times New Roman" w:cs="Times New Roman"/>
          <w:bCs/>
          <w:sz w:val="24"/>
          <w:szCs w:val="24"/>
          <w:lang w:val="hr-HR" w:eastAsia="hr-HR"/>
        </w:rPr>
        <w:t xml:space="preserve"> i kako se ona ostvaruje</w:t>
      </w:r>
      <w:r w:rsidR="00450316" w:rsidRPr="00A20110">
        <w:rPr>
          <w:rFonts w:ascii="Times New Roman" w:eastAsia="Times New Roman" w:hAnsi="Times New Roman" w:cs="Times New Roman"/>
          <w:bCs/>
          <w:sz w:val="24"/>
          <w:szCs w:val="24"/>
          <w:lang w:val="hr-HR" w:eastAsia="hr-HR"/>
        </w:rPr>
        <w:t xml:space="preserve">. </w:t>
      </w:r>
      <w:r w:rsidRPr="00A20110">
        <w:rPr>
          <w:rFonts w:ascii="Times New Roman" w:eastAsia="Times New Roman" w:hAnsi="Times New Roman" w:cs="Times New Roman"/>
          <w:bCs/>
          <w:sz w:val="24"/>
          <w:szCs w:val="24"/>
          <w:lang w:val="hr-HR" w:eastAsia="hr-HR"/>
        </w:rPr>
        <w:t>Sporazum dioničara ne prilaže se prijavi. </w:t>
      </w:r>
      <w:r w:rsidR="00D56E7F" w:rsidRPr="00A20110">
        <w:rPr>
          <w:rFonts w:ascii="Times New Roman" w:eastAsia="Times New Roman" w:hAnsi="Times New Roman" w:cs="Times New Roman"/>
          <w:bCs/>
          <w:sz w:val="24"/>
          <w:szCs w:val="24"/>
          <w:lang w:val="hr-HR" w:eastAsia="hr-HR"/>
        </w:rPr>
        <w:t xml:space="preserve"> </w:t>
      </w:r>
    </w:p>
    <w:p w14:paraId="078D8D88" w14:textId="30023439" w:rsidR="00195B96" w:rsidRPr="00A20110" w:rsidRDefault="00195B96" w:rsidP="00195B9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 xml:space="preserve">(4) Dioničari su bez odgađanja dužni obavijestiti društvo o prestanku ili izmjeni sporazuma iz stavka 1. ovoga članka, a društvo je čim zaprimi tu obavijesti dužno </w:t>
      </w:r>
      <w:r w:rsidR="003C490E" w:rsidRPr="00A20110">
        <w:rPr>
          <w:rFonts w:ascii="Times New Roman" w:eastAsia="Times New Roman" w:hAnsi="Times New Roman" w:cs="Times New Roman"/>
          <w:bCs/>
          <w:sz w:val="24"/>
          <w:szCs w:val="24"/>
          <w:lang w:val="hr-HR" w:eastAsia="hr-HR"/>
        </w:rPr>
        <w:t xml:space="preserve">registarskom sudu </w:t>
      </w:r>
      <w:r w:rsidRPr="00A20110">
        <w:rPr>
          <w:rFonts w:ascii="Times New Roman" w:eastAsia="Times New Roman" w:hAnsi="Times New Roman" w:cs="Times New Roman"/>
          <w:bCs/>
          <w:sz w:val="24"/>
          <w:szCs w:val="24"/>
          <w:lang w:val="hr-HR" w:eastAsia="hr-HR"/>
        </w:rPr>
        <w:t xml:space="preserve">podnijeti prijavu za upis podatka o tome da je </w:t>
      </w:r>
      <w:r w:rsidR="00680ED3" w:rsidRPr="00A20110">
        <w:rPr>
          <w:rFonts w:ascii="Times New Roman" w:eastAsia="Times New Roman" w:hAnsi="Times New Roman" w:cs="Times New Roman"/>
          <w:bCs/>
          <w:sz w:val="24"/>
          <w:szCs w:val="24"/>
          <w:lang w:val="hr-HR" w:eastAsia="hr-HR"/>
        </w:rPr>
        <w:t>on</w:t>
      </w:r>
      <w:r w:rsidRPr="00A20110">
        <w:rPr>
          <w:rFonts w:ascii="Times New Roman" w:eastAsia="Times New Roman" w:hAnsi="Times New Roman" w:cs="Times New Roman"/>
          <w:bCs/>
          <w:sz w:val="24"/>
          <w:szCs w:val="24"/>
          <w:lang w:val="hr-HR" w:eastAsia="hr-HR"/>
        </w:rPr>
        <w:t xml:space="preserve"> prestao ili da je izmijenjen</w:t>
      </w:r>
      <w:r w:rsidR="003C490E"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w:t>
      </w:r>
    </w:p>
    <w:p w14:paraId="5C7B4D6E" w14:textId="257C01EA" w:rsidR="00195B96" w:rsidRPr="00A20110" w:rsidRDefault="00195B96" w:rsidP="00195B9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 xml:space="preserve">(5) Ni jedan dioničar iz stavka 1. ovoga članka, društvo koje je o njemu ovisno, kao ni onaj koji za njegov račun </w:t>
      </w:r>
      <w:r w:rsidR="003C490E" w:rsidRPr="00A20110">
        <w:rPr>
          <w:rFonts w:ascii="Times New Roman" w:eastAsia="Times New Roman" w:hAnsi="Times New Roman" w:cs="Times New Roman"/>
          <w:bCs/>
          <w:sz w:val="24"/>
          <w:szCs w:val="24"/>
          <w:lang w:val="hr-HR" w:eastAsia="hr-HR"/>
        </w:rPr>
        <w:t xml:space="preserve">ili račun ovisnoga društva </w:t>
      </w:r>
      <w:r w:rsidRPr="00A20110">
        <w:rPr>
          <w:rFonts w:ascii="Times New Roman" w:eastAsia="Times New Roman" w:hAnsi="Times New Roman" w:cs="Times New Roman"/>
          <w:bCs/>
          <w:sz w:val="24"/>
          <w:szCs w:val="24"/>
          <w:lang w:val="hr-HR" w:eastAsia="hr-HR"/>
        </w:rPr>
        <w:t>drži dionice, ne može ostvarivati prava iz dionica dok se o sporazumu iz stavka 1. ovoga članka ne obavijesti društvo.</w:t>
      </w:r>
    </w:p>
    <w:p w14:paraId="0156698E" w14:textId="1C2C4806" w:rsidR="00195B96" w:rsidRPr="00A20110" w:rsidRDefault="00195B96" w:rsidP="00195B96">
      <w:pPr>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(6) Društvo koje je primilo obavijest iz stavka 1. ili 4. ovoga članka može zahtijevati da mu se dokaže sklapanje, izmjena ili prestanak sporazuma.</w:t>
      </w:r>
    </w:p>
    <w:p w14:paraId="6B1C11F9" w14:textId="77777777" w:rsidR="00195B96" w:rsidRPr="00A20110" w:rsidRDefault="00195B96" w:rsidP="00195B96">
      <w:pPr>
        <w:spacing w:after="0" w:line="240" w:lineRule="auto"/>
        <w:jc w:val="both"/>
        <w:rPr>
          <w:rFonts w:ascii="Times New Roman" w:eastAsia="Times New Roman" w:hAnsi="Times New Roman" w:cs="Times New Roman"/>
          <w:sz w:val="24"/>
          <w:szCs w:val="24"/>
          <w:lang w:val="hr-HR" w:eastAsia="hr-HR"/>
        </w:rPr>
      </w:pPr>
    </w:p>
    <w:p w14:paraId="2EEA6FCD" w14:textId="5CA7765A" w:rsidR="00195B96" w:rsidRPr="00A20110" w:rsidRDefault="00195B96" w:rsidP="00195B96">
      <w:pPr>
        <w:spacing w:after="0"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(7) Odredbe ovoga članka ne primjenjuju se na sporazume koji se odnose na dionice na koje ne otpada više od dvadesetog dijela temeljnog kapitala društva.“</w:t>
      </w:r>
      <w:r w:rsidR="00C132D1" w:rsidRPr="00A20110">
        <w:rPr>
          <w:rFonts w:ascii="Times New Roman" w:eastAsia="Times New Roman" w:hAnsi="Times New Roman" w:cs="Times New Roman"/>
          <w:bCs/>
          <w:sz w:val="24"/>
          <w:szCs w:val="24"/>
          <w:lang w:val="hr-HR" w:eastAsia="hr-HR"/>
        </w:rPr>
        <w:t>.</w:t>
      </w:r>
    </w:p>
    <w:p w14:paraId="3AF047AE" w14:textId="77777777" w:rsidR="00195B96" w:rsidRPr="00A20110" w:rsidRDefault="00195B96" w:rsidP="00912497">
      <w:pPr>
        <w:spacing w:line="240" w:lineRule="auto"/>
        <w:jc w:val="both"/>
        <w:rPr>
          <w:rFonts w:ascii="Times New Roman" w:eastAsia="Times New Roman" w:hAnsi="Times New Roman" w:cs="Times New Roman"/>
          <w:bCs/>
          <w:sz w:val="24"/>
          <w:szCs w:val="24"/>
          <w:lang w:val="hr-HR" w:eastAsia="hr-HR"/>
        </w:rPr>
      </w:pPr>
    </w:p>
    <w:p w14:paraId="5FD86C08" w14:textId="14F8A709"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lastRenderedPageBreak/>
        <w:t>Članak 2</w:t>
      </w:r>
      <w:r w:rsidR="00791327" w:rsidRPr="00872A67">
        <w:rPr>
          <w:rFonts w:ascii="Times New Roman" w:eastAsia="Times New Roman" w:hAnsi="Times New Roman" w:cs="Times New Roman"/>
          <w:b/>
          <w:bCs/>
          <w:color w:val="auto"/>
          <w:lang w:val="hr-HR" w:eastAsia="hr-HR"/>
        </w:rPr>
        <w:t>3</w:t>
      </w:r>
      <w:r w:rsidRPr="00872A67">
        <w:rPr>
          <w:rFonts w:ascii="Times New Roman" w:eastAsia="Times New Roman" w:hAnsi="Times New Roman" w:cs="Times New Roman"/>
          <w:b/>
          <w:bCs/>
          <w:color w:val="auto"/>
          <w:lang w:val="hr-HR" w:eastAsia="hr-HR"/>
        </w:rPr>
        <w:t>.</w:t>
      </w:r>
    </w:p>
    <w:p w14:paraId="0CB54BD2" w14:textId="1D52402A"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297.f stavku 1. riječi</w:t>
      </w:r>
      <w:r w:rsidR="00C132D1"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„člankom 274. stavkom 1. trećom do petom rečenicom, kao i stavkom 2. drugom rečenicom”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“člankom 274. stavkom 6. ovoga Zakona”</w:t>
      </w:r>
      <w:r w:rsidR="00612C92" w:rsidRPr="00A20110">
        <w:rPr>
          <w:rFonts w:ascii="Times New Roman" w:eastAsia="Times New Roman" w:hAnsi="Times New Roman" w:cs="Times New Roman"/>
          <w:bCs/>
          <w:sz w:val="24"/>
          <w:szCs w:val="24"/>
          <w:lang w:val="hr-HR" w:eastAsia="hr-HR"/>
        </w:rPr>
        <w:t>, a r</w:t>
      </w:r>
      <w:r w:rsidRPr="00A20110">
        <w:rPr>
          <w:rFonts w:ascii="Times New Roman" w:eastAsia="Times New Roman" w:hAnsi="Times New Roman" w:cs="Times New Roman"/>
          <w:bCs/>
          <w:sz w:val="24"/>
          <w:szCs w:val="24"/>
          <w:lang w:val="hr-HR" w:eastAsia="hr-HR"/>
        </w:rPr>
        <w:t>iječi</w:t>
      </w:r>
      <w:r w:rsidR="00C132D1"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“članka 274. stavka 1. treće do pete rečenice, kao i stavka 2. druge rečenice“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“članka 274. stavka 6.”</w:t>
      </w:r>
      <w:r w:rsidR="00C132D1" w:rsidRPr="00A20110">
        <w:rPr>
          <w:rFonts w:ascii="Times New Roman" w:eastAsia="Times New Roman" w:hAnsi="Times New Roman" w:cs="Times New Roman"/>
          <w:bCs/>
          <w:sz w:val="24"/>
          <w:szCs w:val="24"/>
          <w:lang w:val="hr-HR" w:eastAsia="hr-HR"/>
        </w:rPr>
        <w:t>.</w:t>
      </w:r>
    </w:p>
    <w:p w14:paraId="6D57DD06" w14:textId="2FBC1B1F" w:rsidR="006606DC"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stavku 2. riječi</w:t>
      </w:r>
      <w:r w:rsidR="00366916"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“stavka 1. treće do pete rečenice, kao i stavka 2. druge rečenice” zamjenjuju se riječima</w:t>
      </w:r>
      <w:r w:rsidR="00366916"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“stavka 6.”. </w:t>
      </w:r>
    </w:p>
    <w:p w14:paraId="2732B7A5" w14:textId="222CB2BA"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2</w:t>
      </w:r>
      <w:r w:rsidR="00791327" w:rsidRPr="00872A67">
        <w:rPr>
          <w:rFonts w:ascii="Times New Roman" w:eastAsia="Times New Roman" w:hAnsi="Times New Roman" w:cs="Times New Roman"/>
          <w:b/>
          <w:bCs/>
          <w:color w:val="auto"/>
          <w:lang w:val="hr-HR" w:eastAsia="hr-HR"/>
        </w:rPr>
        <w:t>4</w:t>
      </w:r>
      <w:r w:rsidRPr="00872A67">
        <w:rPr>
          <w:rFonts w:ascii="Times New Roman" w:eastAsia="Times New Roman" w:hAnsi="Times New Roman" w:cs="Times New Roman"/>
          <w:b/>
          <w:bCs/>
          <w:color w:val="auto"/>
          <w:lang w:val="hr-HR" w:eastAsia="hr-HR"/>
        </w:rPr>
        <w:t>.</w:t>
      </w:r>
    </w:p>
    <w:p w14:paraId="4BCF48FE" w14:textId="1131FECB"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360. stavku 3. točka 1. mijenja se i glasi: </w:t>
      </w:r>
    </w:p>
    <w:p w14:paraId="5244C7EC" w14:textId="46086034"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„1. što je zbog tehničkog kvara ili smetnje povrijeđeno neko pravo koje je ostvarivano elektroničkom komunikacijom u skladu s odredbama članka 274. ovoga Zakona, osim ako se u vezi s time društvu može predbaciti gruba nepažnja ili namjera s time da se u statutu može za društvo predvidjeti i strože mjerilo krivnje,“. </w:t>
      </w:r>
    </w:p>
    <w:p w14:paraId="33B67A42" w14:textId="27D154BA"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2</w:t>
      </w:r>
      <w:r w:rsidR="00791327" w:rsidRPr="00872A67">
        <w:rPr>
          <w:rFonts w:ascii="Times New Roman" w:eastAsia="Times New Roman" w:hAnsi="Times New Roman" w:cs="Times New Roman"/>
          <w:b/>
          <w:bCs/>
          <w:color w:val="auto"/>
          <w:lang w:val="hr-HR" w:eastAsia="hr-HR"/>
        </w:rPr>
        <w:t>5</w:t>
      </w:r>
      <w:r w:rsidRPr="00872A67">
        <w:rPr>
          <w:rFonts w:ascii="Times New Roman" w:eastAsia="Times New Roman" w:hAnsi="Times New Roman" w:cs="Times New Roman"/>
          <w:b/>
          <w:bCs/>
          <w:color w:val="auto"/>
          <w:lang w:val="hr-HR" w:eastAsia="hr-HR"/>
        </w:rPr>
        <w:t>.</w:t>
      </w:r>
    </w:p>
    <w:p w14:paraId="28ACAF6E" w14:textId="10526C4A"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363. stavku 1. riječi „bio prisutan na glavnoj skupštini“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„sudjelovao u radu glavne skupštine“, a riječi „prisustvovao glavnoj skupštini“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„sudjelovao u radu glavne skupštine“. </w:t>
      </w:r>
    </w:p>
    <w:p w14:paraId="03D2DA1E" w14:textId="24AC1E2B"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2</w:t>
      </w:r>
      <w:r w:rsidR="00791327" w:rsidRPr="00872A67">
        <w:rPr>
          <w:rFonts w:ascii="Times New Roman" w:eastAsia="Times New Roman" w:hAnsi="Times New Roman" w:cs="Times New Roman"/>
          <w:b/>
          <w:bCs/>
          <w:color w:val="auto"/>
          <w:lang w:val="hr-HR" w:eastAsia="hr-HR"/>
        </w:rPr>
        <w:t>6</w:t>
      </w:r>
      <w:r w:rsidRPr="00872A67">
        <w:rPr>
          <w:rFonts w:ascii="Times New Roman" w:eastAsia="Times New Roman" w:hAnsi="Times New Roman" w:cs="Times New Roman"/>
          <w:b/>
          <w:bCs/>
          <w:color w:val="auto"/>
          <w:lang w:val="hr-HR" w:eastAsia="hr-HR"/>
        </w:rPr>
        <w:t>.</w:t>
      </w:r>
    </w:p>
    <w:p w14:paraId="50569C43" w14:textId="4B4064F4"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366.a stavku 1. prva rečenica mijenja se i glasi: „Ako se tužbom radi ništetnosti ili pobijanja odluke glavne skupštine traži utvrđenje ništetnosti odluke o izmjeni statuta kojom se omogućuje dioničarima da sudjeluju u radu glavne skupštine i svoja prava na glavnoj skupštini ostvaruju elektroničkom komunikacijom, promjeni iznosa  temeljnog kapitala i radi toga odluke o  izmjeni statuta, izdavanju obveznica, poduzetničkom ugovoru, priključenju društva budućem glavnom društvu, tuzemnom spajanju, pripajanju i podjeli društva,  prijenosu dionica manjinskih dioničara, kao i  kada tužba kojom se traži utvrđenje ništetnosti odluke glavne skupštine po ovom Zakonu nije dopuštena, parnični sud može na prijedlog društva rješenjem dopustiti da se odluka upiše u sudski registar i da njezin nedostatak ne utječe na učinak upisa.“.</w:t>
      </w:r>
    </w:p>
    <w:p w14:paraId="25B587DD" w14:textId="7A0E0CBE"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2</w:t>
      </w:r>
      <w:r w:rsidR="00791327" w:rsidRPr="00872A67">
        <w:rPr>
          <w:rFonts w:ascii="Times New Roman" w:eastAsia="Times New Roman" w:hAnsi="Times New Roman" w:cs="Times New Roman"/>
          <w:b/>
          <w:bCs/>
          <w:color w:val="auto"/>
          <w:lang w:val="hr-HR" w:eastAsia="hr-HR"/>
        </w:rPr>
        <w:t>7</w:t>
      </w:r>
      <w:r w:rsidRPr="00872A67">
        <w:rPr>
          <w:rFonts w:ascii="Times New Roman" w:eastAsia="Times New Roman" w:hAnsi="Times New Roman" w:cs="Times New Roman"/>
          <w:b/>
          <w:bCs/>
          <w:color w:val="auto"/>
          <w:lang w:val="hr-HR" w:eastAsia="hr-HR"/>
        </w:rPr>
        <w:t>.</w:t>
      </w:r>
    </w:p>
    <w:p w14:paraId="249ECD21" w14:textId="006DC022"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373. treća rečenica briše se.</w:t>
      </w:r>
    </w:p>
    <w:p w14:paraId="7B3035FD" w14:textId="080BCCEA"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2</w:t>
      </w:r>
      <w:r w:rsidR="00791327" w:rsidRPr="00872A67">
        <w:rPr>
          <w:rFonts w:ascii="Times New Roman" w:eastAsia="Times New Roman" w:hAnsi="Times New Roman" w:cs="Times New Roman"/>
          <w:b/>
          <w:bCs/>
          <w:color w:val="auto"/>
          <w:lang w:val="hr-HR" w:eastAsia="hr-HR"/>
        </w:rPr>
        <w:t>8</w:t>
      </w:r>
      <w:r w:rsidRPr="00872A67">
        <w:rPr>
          <w:rFonts w:ascii="Times New Roman" w:eastAsia="Times New Roman" w:hAnsi="Times New Roman" w:cs="Times New Roman"/>
          <w:b/>
          <w:bCs/>
          <w:color w:val="auto"/>
          <w:lang w:val="hr-HR" w:eastAsia="hr-HR"/>
        </w:rPr>
        <w:t>.</w:t>
      </w:r>
    </w:p>
    <w:p w14:paraId="0394244C"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440. stavci 1. i 2. mijenjaju se i glase: </w:t>
      </w:r>
    </w:p>
    <w:p w14:paraId="654134F9"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„(1) Članovi društva donose odluke na koje su ovlašteni zakonom i društvenim ugovorom na skupštini. Skupština se može održati i video vezom, ako se svi članovi društva u pisanom obliku s time suglase. </w:t>
      </w:r>
    </w:p>
    <w:p w14:paraId="119A2B99"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 Odluke se mogu donositi i bez održavanja skupštine, ako se svi članovi u pojedinom slučaju u pisanom dogovore o odluci koju treba donijeti ili izjave da su suglasni da se o njoj glasuje pisanim putem. Ako se odluka donosi pisanim glasovanjem, većina koja je potrebna za to da bi se ona donijela ne određuje se na temelju danih, nego na temelju ukupnog broja glasova kojima raspolažu članovi društva.“.</w:t>
      </w:r>
    </w:p>
    <w:p w14:paraId="78979DCB" w14:textId="47C0D219"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791327" w:rsidRPr="00872A67">
        <w:rPr>
          <w:rFonts w:ascii="Times New Roman" w:eastAsia="Times New Roman" w:hAnsi="Times New Roman" w:cs="Times New Roman"/>
          <w:b/>
          <w:bCs/>
          <w:color w:val="auto"/>
          <w:lang w:val="hr-HR" w:eastAsia="hr-HR"/>
        </w:rPr>
        <w:t>29</w:t>
      </w:r>
      <w:r w:rsidRPr="00872A67">
        <w:rPr>
          <w:rFonts w:ascii="Times New Roman" w:eastAsia="Times New Roman" w:hAnsi="Times New Roman" w:cs="Times New Roman"/>
          <w:b/>
          <w:bCs/>
          <w:color w:val="auto"/>
          <w:lang w:val="hr-HR" w:eastAsia="hr-HR"/>
        </w:rPr>
        <w:t>.</w:t>
      </w:r>
    </w:p>
    <w:p w14:paraId="20E5B06D" w14:textId="36D38C3A" w:rsidR="00BD4F8D" w:rsidRPr="00A20110" w:rsidRDefault="00912497" w:rsidP="00195B96">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448. iza riječi</w:t>
      </w:r>
      <w:r w:rsidR="00366916"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„do 359.“ dodaju se riječi</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„i članka 366.a“.</w:t>
      </w:r>
    </w:p>
    <w:p w14:paraId="635611BA" w14:textId="4B48DF8D"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lastRenderedPageBreak/>
        <w:t xml:space="preserve">Članak </w:t>
      </w:r>
      <w:r w:rsidR="00924726" w:rsidRPr="00872A67">
        <w:rPr>
          <w:rFonts w:ascii="Times New Roman" w:eastAsia="Times New Roman" w:hAnsi="Times New Roman" w:cs="Times New Roman"/>
          <w:b/>
          <w:bCs/>
          <w:color w:val="auto"/>
          <w:lang w:val="hr-HR" w:eastAsia="hr-HR"/>
        </w:rPr>
        <w:t>3</w:t>
      </w:r>
      <w:r w:rsidR="00791327" w:rsidRPr="00872A67">
        <w:rPr>
          <w:rFonts w:ascii="Times New Roman" w:eastAsia="Times New Roman" w:hAnsi="Times New Roman" w:cs="Times New Roman"/>
          <w:b/>
          <w:bCs/>
          <w:color w:val="auto"/>
          <w:lang w:val="hr-HR" w:eastAsia="hr-HR"/>
        </w:rPr>
        <w:t>0</w:t>
      </w:r>
      <w:r w:rsidRPr="00872A67">
        <w:rPr>
          <w:rFonts w:ascii="Times New Roman" w:eastAsia="Times New Roman" w:hAnsi="Times New Roman" w:cs="Times New Roman"/>
          <w:b/>
          <w:bCs/>
          <w:color w:val="auto"/>
          <w:lang w:val="hr-HR" w:eastAsia="hr-HR"/>
        </w:rPr>
        <w:t>.</w:t>
      </w:r>
    </w:p>
    <w:p w14:paraId="3E80A4AB" w14:textId="3FF9DC26"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533. stavku 3. riječi</w:t>
      </w:r>
      <w:r w:rsidR="00366916"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„članka 280. stavka 2. i 3.“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„članka 280. stavka 2., 3. i 4.“. </w:t>
      </w:r>
    </w:p>
    <w:p w14:paraId="7543AB62" w14:textId="2D43A42E" w:rsidR="00245F85" w:rsidRPr="00A20110" w:rsidRDefault="00245F85" w:rsidP="00912497">
      <w:pPr>
        <w:spacing w:line="240" w:lineRule="auto"/>
        <w:jc w:val="both"/>
        <w:rPr>
          <w:rFonts w:ascii="Times New Roman" w:eastAsia="Times New Roman" w:hAnsi="Times New Roman" w:cs="Times New Roman"/>
          <w:bCs/>
          <w:sz w:val="24"/>
          <w:szCs w:val="24"/>
          <w:lang w:val="hr-HR" w:eastAsia="hr-HR"/>
        </w:rPr>
      </w:pPr>
    </w:p>
    <w:p w14:paraId="171E886D" w14:textId="2BF462EA" w:rsidR="00245F85" w:rsidRPr="00872A67" w:rsidRDefault="00245F85"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3</w:t>
      </w:r>
      <w:r w:rsidR="00791327" w:rsidRPr="00872A67">
        <w:rPr>
          <w:rFonts w:ascii="Times New Roman" w:eastAsia="Times New Roman" w:hAnsi="Times New Roman" w:cs="Times New Roman"/>
          <w:b/>
          <w:bCs/>
          <w:color w:val="auto"/>
          <w:lang w:val="hr-HR" w:eastAsia="hr-HR"/>
        </w:rPr>
        <w:t>1</w:t>
      </w:r>
      <w:r w:rsidRPr="00872A67">
        <w:rPr>
          <w:rFonts w:ascii="Times New Roman" w:eastAsia="Times New Roman" w:hAnsi="Times New Roman" w:cs="Times New Roman"/>
          <w:b/>
          <w:bCs/>
          <w:color w:val="auto"/>
          <w:lang w:val="hr-HR" w:eastAsia="hr-HR"/>
        </w:rPr>
        <w:t>.</w:t>
      </w:r>
    </w:p>
    <w:p w14:paraId="16FE36D4" w14:textId="13C1C030" w:rsidR="00245F85" w:rsidRPr="00A20110" w:rsidRDefault="00245F85"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550.b stavku 2. točka 13.a</w:t>
      </w:r>
      <w:r w:rsidR="004905D4" w:rsidRPr="00A20110">
        <w:rPr>
          <w:rFonts w:ascii="Times New Roman" w:eastAsia="Times New Roman" w:hAnsi="Times New Roman" w:cs="Times New Roman"/>
          <w:bCs/>
          <w:sz w:val="24"/>
          <w:szCs w:val="24"/>
          <w:lang w:val="hr-HR" w:eastAsia="hr-HR"/>
        </w:rPr>
        <w:t xml:space="preserve"> briše se</w:t>
      </w:r>
      <w:r w:rsidRPr="00A20110">
        <w:rPr>
          <w:rFonts w:ascii="Times New Roman" w:eastAsia="Times New Roman" w:hAnsi="Times New Roman" w:cs="Times New Roman"/>
          <w:bCs/>
          <w:sz w:val="24"/>
          <w:szCs w:val="24"/>
          <w:lang w:val="hr-HR" w:eastAsia="hr-HR"/>
        </w:rPr>
        <w:t>.</w:t>
      </w:r>
    </w:p>
    <w:p w14:paraId="42A00A47" w14:textId="03AB67E7" w:rsidR="00245F85" w:rsidRPr="00A20110" w:rsidRDefault="00245F85" w:rsidP="00912497">
      <w:pPr>
        <w:spacing w:line="240" w:lineRule="auto"/>
        <w:jc w:val="both"/>
        <w:rPr>
          <w:rFonts w:ascii="Times New Roman" w:eastAsia="Times New Roman" w:hAnsi="Times New Roman" w:cs="Times New Roman"/>
          <w:bCs/>
          <w:sz w:val="24"/>
          <w:szCs w:val="24"/>
          <w:lang w:val="hr-HR" w:eastAsia="hr-HR"/>
        </w:rPr>
      </w:pPr>
    </w:p>
    <w:p w14:paraId="70E7C618" w14:textId="105EF967" w:rsidR="00245F85" w:rsidRPr="00872A67" w:rsidRDefault="00245F85"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3</w:t>
      </w:r>
      <w:r w:rsidR="00791327" w:rsidRPr="00872A67">
        <w:rPr>
          <w:rFonts w:ascii="Times New Roman" w:eastAsia="Times New Roman" w:hAnsi="Times New Roman" w:cs="Times New Roman"/>
          <w:b/>
          <w:bCs/>
          <w:color w:val="auto"/>
          <w:lang w:val="hr-HR" w:eastAsia="hr-HR"/>
        </w:rPr>
        <w:t>2</w:t>
      </w:r>
      <w:r w:rsidRPr="00872A67">
        <w:rPr>
          <w:rFonts w:ascii="Times New Roman" w:eastAsia="Times New Roman" w:hAnsi="Times New Roman" w:cs="Times New Roman"/>
          <w:b/>
          <w:bCs/>
          <w:color w:val="auto"/>
          <w:lang w:val="hr-HR" w:eastAsia="hr-HR"/>
        </w:rPr>
        <w:t>.</w:t>
      </w:r>
    </w:p>
    <w:p w14:paraId="621F21A1" w14:textId="77777777" w:rsidR="00245F85" w:rsidRPr="00A20110" w:rsidRDefault="00245F85" w:rsidP="00245F85">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551.b dodaje se točka 6. koja glasi: </w:t>
      </w:r>
    </w:p>
    <w:p w14:paraId="35D72957" w14:textId="5AA38B0C" w:rsidR="00D6023F" w:rsidRPr="00A20110" w:rsidRDefault="00245F85"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"6. podatke o procjeni vrijednosti imovine i obveza koji se prenose na novo društvo odnosno društva, a kod podjele odvajanjem i procjena vrijednosti imovine i obveza koje ostaju društvu koje se dijeli."</w:t>
      </w:r>
      <w:r w:rsidR="00C132D1" w:rsidRPr="00A20110">
        <w:rPr>
          <w:rFonts w:ascii="Times New Roman" w:eastAsia="Times New Roman" w:hAnsi="Times New Roman" w:cs="Times New Roman"/>
          <w:bCs/>
          <w:sz w:val="24"/>
          <w:szCs w:val="24"/>
          <w:lang w:val="hr-HR" w:eastAsia="hr-HR"/>
        </w:rPr>
        <w:t>.</w:t>
      </w:r>
    </w:p>
    <w:p w14:paraId="683A04D1" w14:textId="45B4EF3A"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 xml:space="preserve">Članak </w:t>
      </w:r>
      <w:r w:rsidR="00B645A7" w:rsidRPr="00872A67">
        <w:rPr>
          <w:rFonts w:ascii="Times New Roman" w:eastAsia="Times New Roman" w:hAnsi="Times New Roman" w:cs="Times New Roman"/>
          <w:b/>
          <w:bCs/>
          <w:color w:val="auto"/>
          <w:lang w:val="hr-HR" w:eastAsia="hr-HR"/>
        </w:rPr>
        <w:t>3</w:t>
      </w:r>
      <w:r w:rsidR="00791327" w:rsidRPr="00872A67">
        <w:rPr>
          <w:rFonts w:ascii="Times New Roman" w:eastAsia="Times New Roman" w:hAnsi="Times New Roman" w:cs="Times New Roman"/>
          <w:b/>
          <w:bCs/>
          <w:color w:val="auto"/>
          <w:lang w:val="hr-HR" w:eastAsia="hr-HR"/>
        </w:rPr>
        <w:t>3</w:t>
      </w:r>
      <w:r w:rsidRPr="00872A67">
        <w:rPr>
          <w:rFonts w:ascii="Times New Roman" w:eastAsia="Times New Roman" w:hAnsi="Times New Roman" w:cs="Times New Roman"/>
          <w:b/>
          <w:bCs/>
          <w:color w:val="auto"/>
          <w:lang w:val="hr-HR" w:eastAsia="hr-HR"/>
        </w:rPr>
        <w:t>.</w:t>
      </w:r>
    </w:p>
    <w:p w14:paraId="0A9C1AB9" w14:textId="20EAB09E" w:rsidR="00450316"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članku 630. stavku 1. </w:t>
      </w:r>
      <w:r w:rsidR="00450316" w:rsidRPr="00A20110">
        <w:rPr>
          <w:rFonts w:ascii="Times New Roman" w:eastAsia="Times New Roman" w:hAnsi="Times New Roman" w:cs="Times New Roman"/>
          <w:bCs/>
          <w:sz w:val="24"/>
          <w:szCs w:val="24"/>
          <w:lang w:val="hr-HR" w:eastAsia="hr-HR"/>
        </w:rPr>
        <w:t>točki 25.a riječi</w:t>
      </w:r>
      <w:r w:rsidR="009202E6" w:rsidRPr="00A20110">
        <w:rPr>
          <w:rFonts w:ascii="Times New Roman" w:eastAsia="Times New Roman" w:hAnsi="Times New Roman" w:cs="Times New Roman"/>
          <w:bCs/>
          <w:sz w:val="24"/>
          <w:szCs w:val="24"/>
          <w:lang w:val="hr-HR" w:eastAsia="hr-HR"/>
        </w:rPr>
        <w:t>:</w:t>
      </w:r>
      <w:r w:rsidR="00450316" w:rsidRPr="00A20110">
        <w:rPr>
          <w:rFonts w:ascii="Times New Roman" w:eastAsia="Times New Roman" w:hAnsi="Times New Roman" w:cs="Times New Roman"/>
          <w:bCs/>
          <w:sz w:val="24"/>
          <w:szCs w:val="24"/>
          <w:lang w:val="hr-HR" w:eastAsia="hr-HR"/>
        </w:rPr>
        <w:t xml:space="preserve"> „stavka 8.“ zamjenjuju se riječima</w:t>
      </w:r>
      <w:r w:rsidR="00725422" w:rsidRPr="00A20110">
        <w:rPr>
          <w:rFonts w:ascii="Times New Roman" w:eastAsia="Times New Roman" w:hAnsi="Times New Roman" w:cs="Times New Roman"/>
          <w:bCs/>
          <w:sz w:val="24"/>
          <w:szCs w:val="24"/>
          <w:lang w:val="hr-HR" w:eastAsia="hr-HR"/>
        </w:rPr>
        <w:t>:</w:t>
      </w:r>
      <w:r w:rsidR="00450316" w:rsidRPr="00A20110">
        <w:rPr>
          <w:rFonts w:ascii="Times New Roman" w:eastAsia="Times New Roman" w:hAnsi="Times New Roman" w:cs="Times New Roman"/>
          <w:bCs/>
          <w:sz w:val="24"/>
          <w:szCs w:val="24"/>
          <w:lang w:val="hr-HR" w:eastAsia="hr-HR"/>
        </w:rPr>
        <w:t xml:space="preserve"> „stavka 9.“.</w:t>
      </w:r>
    </w:p>
    <w:p w14:paraId="14D7B7D2" w14:textId="7C4900E3" w:rsidR="00912497" w:rsidRPr="00A20110" w:rsidRDefault="00450316"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I</w:t>
      </w:r>
      <w:r w:rsidR="00912497" w:rsidRPr="00A20110">
        <w:rPr>
          <w:rFonts w:ascii="Times New Roman" w:eastAsia="Times New Roman" w:hAnsi="Times New Roman" w:cs="Times New Roman"/>
          <w:bCs/>
          <w:sz w:val="24"/>
          <w:szCs w:val="24"/>
          <w:lang w:val="hr-HR" w:eastAsia="hr-HR"/>
        </w:rPr>
        <w:t xml:space="preserve">za točke 31. dodaje se točka 31.a koja glasi: </w:t>
      </w:r>
    </w:p>
    <w:p w14:paraId="32B3AA5D"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„31.a ako nije postavila ciljeve za sudjelovanje pripadnika podzastupljenog spola u upravi odnosno među izvršnim direktorima društva u skladu s odredbom članka 272.u ovoga Zakona,“.</w:t>
      </w:r>
    </w:p>
    <w:p w14:paraId="319B78A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Iza točke 33. dodaje se točka 33.a koja glasi: </w:t>
      </w:r>
    </w:p>
    <w:p w14:paraId="34710B84" w14:textId="62930E12"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„33.a ako protivno odredbama članka 272.t ovoga Zakona, nije donijela pravila o odabiru kandidata za članove nadzornog odnosno upravnog odbora, ili je neopravdano zanemarila prednost kandidata podzastupljenog spola pri izboru za člana nadzornog odnosno upravnog odbora, ili je odbila obavijestiti kandidata o kriterijima odabira,“</w:t>
      </w:r>
      <w:r w:rsidR="00C132D1" w:rsidRPr="00A20110">
        <w:rPr>
          <w:rFonts w:ascii="Times New Roman" w:eastAsia="Times New Roman" w:hAnsi="Times New Roman" w:cs="Times New Roman"/>
          <w:bCs/>
          <w:sz w:val="24"/>
          <w:szCs w:val="24"/>
          <w:lang w:val="hr-HR" w:eastAsia="hr-HR"/>
        </w:rPr>
        <w:t>.</w:t>
      </w:r>
    </w:p>
    <w:p w14:paraId="66CC2E68" w14:textId="74D89345" w:rsidR="009202E6"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točki 35.a iza riječi</w:t>
      </w:r>
      <w:r w:rsidR="009202E6"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„ovim Zakonom“ dodaju se riječi</w:t>
      </w:r>
      <w:r w:rsidR="009202E6"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„ili ako </w:t>
      </w:r>
      <w:r w:rsidR="004A791E" w:rsidRPr="00A20110">
        <w:rPr>
          <w:rFonts w:ascii="Times New Roman" w:eastAsia="Times New Roman" w:hAnsi="Times New Roman" w:cs="Times New Roman"/>
          <w:bCs/>
          <w:sz w:val="24"/>
          <w:szCs w:val="24"/>
          <w:lang w:val="hr-HR" w:eastAsia="hr-HR"/>
        </w:rPr>
        <w:t>Pravobranitelju/</w:t>
      </w:r>
      <w:proofErr w:type="spellStart"/>
      <w:r w:rsidR="004A791E" w:rsidRPr="00A20110">
        <w:rPr>
          <w:rFonts w:ascii="Times New Roman" w:eastAsia="Times New Roman" w:hAnsi="Times New Roman" w:cs="Times New Roman"/>
          <w:bCs/>
          <w:sz w:val="24"/>
          <w:szCs w:val="24"/>
          <w:lang w:val="hr-HR" w:eastAsia="hr-HR"/>
        </w:rPr>
        <w:t>ici</w:t>
      </w:r>
      <w:proofErr w:type="spellEnd"/>
      <w:r w:rsidR="004A791E" w:rsidRPr="00A20110">
        <w:rPr>
          <w:rFonts w:ascii="Times New Roman" w:eastAsia="Times New Roman" w:hAnsi="Times New Roman" w:cs="Times New Roman"/>
          <w:bCs/>
          <w:sz w:val="24"/>
          <w:szCs w:val="24"/>
          <w:lang w:val="hr-HR" w:eastAsia="hr-HR"/>
        </w:rPr>
        <w:t xml:space="preserve"> za ravnopravnost spolova</w:t>
      </w:r>
      <w:r w:rsidRPr="00A20110">
        <w:rPr>
          <w:rFonts w:ascii="Times New Roman" w:eastAsia="Times New Roman" w:hAnsi="Times New Roman" w:cs="Times New Roman"/>
          <w:bCs/>
          <w:sz w:val="24"/>
          <w:szCs w:val="24"/>
          <w:lang w:val="hr-HR" w:eastAsia="hr-HR"/>
        </w:rPr>
        <w:t xml:space="preserve"> pravodobno ne dostave podatke koje su mu obvezni dostaviti“.</w:t>
      </w:r>
    </w:p>
    <w:p w14:paraId="25C0B26D" w14:textId="58237C58" w:rsidR="00912497" w:rsidRPr="00A20110" w:rsidRDefault="009202E6"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U stavku 2. riječi: </w:t>
      </w:r>
      <w:r w:rsidR="00912497" w:rsidRPr="00A20110">
        <w:rPr>
          <w:rFonts w:ascii="Times New Roman" w:eastAsia="Times New Roman" w:hAnsi="Times New Roman" w:cs="Times New Roman"/>
          <w:bCs/>
          <w:sz w:val="24"/>
          <w:szCs w:val="24"/>
          <w:lang w:val="hr-HR" w:eastAsia="hr-HR"/>
        </w:rPr>
        <w:t xml:space="preserve"> </w:t>
      </w:r>
      <w:r w:rsidRPr="00A20110">
        <w:rPr>
          <w:rFonts w:ascii="Times New Roman" w:eastAsia="Times New Roman" w:hAnsi="Times New Roman" w:cs="Times New Roman"/>
          <w:bCs/>
          <w:sz w:val="24"/>
          <w:szCs w:val="24"/>
          <w:lang w:val="hr-HR" w:eastAsia="hr-HR"/>
        </w:rPr>
        <w:t>„6630,00 eura“ zamjenjuju se riječima: „10.000,00 eura“.</w:t>
      </w:r>
    </w:p>
    <w:p w14:paraId="6C89D40A" w14:textId="494A5717"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3</w:t>
      </w:r>
      <w:r w:rsidR="00791327" w:rsidRPr="00872A67">
        <w:rPr>
          <w:rFonts w:ascii="Times New Roman" w:eastAsia="Times New Roman" w:hAnsi="Times New Roman" w:cs="Times New Roman"/>
          <w:b/>
          <w:bCs/>
          <w:color w:val="auto"/>
          <w:lang w:val="hr-HR" w:eastAsia="hr-HR"/>
        </w:rPr>
        <w:t>4</w:t>
      </w:r>
      <w:r w:rsidRPr="00872A67">
        <w:rPr>
          <w:rFonts w:ascii="Times New Roman" w:eastAsia="Times New Roman" w:hAnsi="Times New Roman" w:cs="Times New Roman"/>
          <w:b/>
          <w:bCs/>
          <w:color w:val="auto"/>
          <w:lang w:val="hr-HR" w:eastAsia="hr-HR"/>
        </w:rPr>
        <w:t>.</w:t>
      </w:r>
    </w:p>
    <w:p w14:paraId="309D2C02" w14:textId="2134A0E9"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 članku 631. stavku 1. točki 12. riječi</w:t>
      </w:r>
      <w:r w:rsidR="00C132D1"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„stavak 1. treća i četvrta rečenica, u vezi i sa stavkom 2. drugom rečenicom tog članka“ zamjenjuju se riječima</w:t>
      </w:r>
      <w:r w:rsidR="00725422"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„stavak 6</w:t>
      </w:r>
      <w:r w:rsidR="000F1CFE" w:rsidRPr="00A20110">
        <w:rPr>
          <w:rFonts w:ascii="Times New Roman" w:eastAsia="Times New Roman" w:hAnsi="Times New Roman" w:cs="Times New Roman"/>
          <w:bCs/>
          <w:sz w:val="24"/>
          <w:szCs w:val="24"/>
          <w:lang w:val="hr-HR" w:eastAsia="hr-HR"/>
        </w:rPr>
        <w:t>.</w:t>
      </w:r>
      <w:r w:rsidRPr="00A20110">
        <w:rPr>
          <w:rFonts w:ascii="Times New Roman" w:eastAsia="Times New Roman" w:hAnsi="Times New Roman" w:cs="Times New Roman"/>
          <w:bCs/>
          <w:sz w:val="24"/>
          <w:szCs w:val="24"/>
          <w:lang w:val="hr-HR" w:eastAsia="hr-HR"/>
        </w:rPr>
        <w:t xml:space="preserve"> tog</w:t>
      </w:r>
      <w:r w:rsidR="000F1CFE" w:rsidRPr="00A20110">
        <w:rPr>
          <w:rFonts w:ascii="Times New Roman" w:eastAsia="Times New Roman" w:hAnsi="Times New Roman" w:cs="Times New Roman"/>
          <w:bCs/>
          <w:sz w:val="24"/>
          <w:szCs w:val="24"/>
          <w:lang w:val="hr-HR" w:eastAsia="hr-HR"/>
        </w:rPr>
        <w:t>a</w:t>
      </w:r>
      <w:r w:rsidRPr="00A20110">
        <w:rPr>
          <w:rFonts w:ascii="Times New Roman" w:eastAsia="Times New Roman" w:hAnsi="Times New Roman" w:cs="Times New Roman"/>
          <w:bCs/>
          <w:sz w:val="24"/>
          <w:szCs w:val="24"/>
          <w:lang w:val="hr-HR" w:eastAsia="hr-HR"/>
        </w:rPr>
        <w:t xml:space="preserve"> članka“.</w:t>
      </w:r>
    </w:p>
    <w:p w14:paraId="18AE0439" w14:textId="43FBF116"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3</w:t>
      </w:r>
      <w:r w:rsidR="00791327" w:rsidRPr="00872A67">
        <w:rPr>
          <w:rFonts w:ascii="Times New Roman" w:eastAsia="Times New Roman" w:hAnsi="Times New Roman" w:cs="Times New Roman"/>
          <w:b/>
          <w:bCs/>
          <w:color w:val="auto"/>
          <w:lang w:val="hr-HR" w:eastAsia="hr-HR"/>
        </w:rPr>
        <w:t>5</w:t>
      </w:r>
      <w:r w:rsidRPr="00872A67">
        <w:rPr>
          <w:rFonts w:ascii="Times New Roman" w:eastAsia="Times New Roman" w:hAnsi="Times New Roman" w:cs="Times New Roman"/>
          <w:b/>
          <w:bCs/>
          <w:color w:val="auto"/>
          <w:lang w:val="hr-HR" w:eastAsia="hr-HR"/>
        </w:rPr>
        <w:t>.</w:t>
      </w:r>
    </w:p>
    <w:p w14:paraId="66E4BAB9"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Iza Priloga 6. dodaju se Prilog 7. i Prilog 8. koji glase:</w:t>
      </w:r>
    </w:p>
    <w:p w14:paraId="6FDC380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„PRILOG 7. ZAKONU O TRGOVAČKIM DRUŠTVIMA</w:t>
      </w:r>
    </w:p>
    <w:p w14:paraId="6E5D4E4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Uravnotežena zastupljenost žena i muškaraca u nadzornom odboru odnosno između članova upravnog odbora koji ujedno nisu izvršni direktori</w:t>
      </w:r>
    </w:p>
    <w:tbl>
      <w:tblPr>
        <w:tblStyle w:val="Reetkatablice"/>
        <w:tblW w:w="0" w:type="auto"/>
        <w:tblLook w:val="04A0" w:firstRow="1" w:lastRow="0" w:firstColumn="1" w:lastColumn="0" w:noHBand="0" w:noVBand="1"/>
      </w:tblPr>
      <w:tblGrid>
        <w:gridCol w:w="5311"/>
        <w:gridCol w:w="3751"/>
      </w:tblGrid>
      <w:tr w:rsidR="00A20110" w:rsidRPr="00A20110" w14:paraId="5029EA89" w14:textId="77777777" w:rsidTr="004E43E2">
        <w:tc>
          <w:tcPr>
            <w:tcW w:w="5524" w:type="dxa"/>
          </w:tcPr>
          <w:p w14:paraId="0C9225B6"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 xml:space="preserve">Broj imenovanih i izabranih članova nadzornog odbora odnosno takvih članova upravnog odbora  </w:t>
            </w:r>
          </w:p>
          <w:p w14:paraId="5DBD781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koji ujedno nisu izvršni direktori</w:t>
            </w:r>
          </w:p>
        </w:tc>
        <w:tc>
          <w:tcPr>
            <w:tcW w:w="3872" w:type="dxa"/>
          </w:tcPr>
          <w:p w14:paraId="48B4839D"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Broj žena i muškaraca kojim se ostvaruje uravnotežena zastupljenost oba spola</w:t>
            </w:r>
          </w:p>
        </w:tc>
      </w:tr>
      <w:tr w:rsidR="00A20110" w:rsidRPr="00A20110" w14:paraId="33364EF5" w14:textId="77777777" w:rsidTr="004E43E2">
        <w:tc>
          <w:tcPr>
            <w:tcW w:w="5524" w:type="dxa"/>
          </w:tcPr>
          <w:p w14:paraId="7317751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w:t>
            </w:r>
          </w:p>
        </w:tc>
        <w:tc>
          <w:tcPr>
            <w:tcW w:w="3872" w:type="dxa"/>
          </w:tcPr>
          <w:p w14:paraId="65F2EB3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w:t>
            </w:r>
          </w:p>
        </w:tc>
      </w:tr>
      <w:tr w:rsidR="00A20110" w:rsidRPr="00A20110" w14:paraId="4F90F1D4" w14:textId="77777777" w:rsidTr="004E43E2">
        <w:tc>
          <w:tcPr>
            <w:tcW w:w="5524" w:type="dxa"/>
          </w:tcPr>
          <w:p w14:paraId="457FECC3"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lastRenderedPageBreak/>
              <w:t>2</w:t>
            </w:r>
          </w:p>
        </w:tc>
        <w:tc>
          <w:tcPr>
            <w:tcW w:w="3872" w:type="dxa"/>
          </w:tcPr>
          <w:p w14:paraId="57AAD3EC"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w:t>
            </w:r>
          </w:p>
        </w:tc>
      </w:tr>
      <w:tr w:rsidR="00A20110" w:rsidRPr="00A20110" w14:paraId="38A9F095" w14:textId="77777777" w:rsidTr="004E43E2">
        <w:tc>
          <w:tcPr>
            <w:tcW w:w="5524" w:type="dxa"/>
          </w:tcPr>
          <w:p w14:paraId="069A3DD7"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w:t>
            </w:r>
          </w:p>
        </w:tc>
        <w:tc>
          <w:tcPr>
            <w:tcW w:w="3872" w:type="dxa"/>
          </w:tcPr>
          <w:p w14:paraId="6643233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 (33,3%)</w:t>
            </w:r>
          </w:p>
        </w:tc>
      </w:tr>
      <w:tr w:rsidR="00A20110" w:rsidRPr="00A20110" w14:paraId="7C041C4B" w14:textId="77777777" w:rsidTr="004E43E2">
        <w:tc>
          <w:tcPr>
            <w:tcW w:w="5524" w:type="dxa"/>
          </w:tcPr>
          <w:p w14:paraId="6A7F5F8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w:t>
            </w:r>
          </w:p>
        </w:tc>
        <w:tc>
          <w:tcPr>
            <w:tcW w:w="3872" w:type="dxa"/>
          </w:tcPr>
          <w:p w14:paraId="3381220D"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 (25%)</w:t>
            </w:r>
          </w:p>
        </w:tc>
      </w:tr>
      <w:tr w:rsidR="00A20110" w:rsidRPr="00A20110" w14:paraId="453E7081" w14:textId="77777777" w:rsidTr="004E43E2">
        <w:tc>
          <w:tcPr>
            <w:tcW w:w="5524" w:type="dxa"/>
          </w:tcPr>
          <w:p w14:paraId="44BE65B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5</w:t>
            </w:r>
          </w:p>
        </w:tc>
        <w:tc>
          <w:tcPr>
            <w:tcW w:w="3872" w:type="dxa"/>
          </w:tcPr>
          <w:p w14:paraId="575078FD"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 (40%)</w:t>
            </w:r>
          </w:p>
        </w:tc>
      </w:tr>
      <w:tr w:rsidR="00A20110" w:rsidRPr="00A20110" w14:paraId="18E5CE85" w14:textId="77777777" w:rsidTr="004E43E2">
        <w:tc>
          <w:tcPr>
            <w:tcW w:w="5524" w:type="dxa"/>
          </w:tcPr>
          <w:p w14:paraId="076EE29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6</w:t>
            </w:r>
          </w:p>
        </w:tc>
        <w:tc>
          <w:tcPr>
            <w:tcW w:w="3872" w:type="dxa"/>
          </w:tcPr>
          <w:p w14:paraId="43F7EA56"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 (33,3%)</w:t>
            </w:r>
          </w:p>
        </w:tc>
      </w:tr>
      <w:tr w:rsidR="00A20110" w:rsidRPr="00A20110" w14:paraId="71A9E8C7" w14:textId="77777777" w:rsidTr="004E43E2">
        <w:tc>
          <w:tcPr>
            <w:tcW w:w="5524" w:type="dxa"/>
          </w:tcPr>
          <w:p w14:paraId="43307FA9"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7</w:t>
            </w:r>
          </w:p>
        </w:tc>
        <w:tc>
          <w:tcPr>
            <w:tcW w:w="3872" w:type="dxa"/>
          </w:tcPr>
          <w:p w14:paraId="369E4AD7"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 (42,9%)</w:t>
            </w:r>
          </w:p>
        </w:tc>
      </w:tr>
      <w:tr w:rsidR="00A20110" w:rsidRPr="00A20110" w14:paraId="522240FC" w14:textId="77777777" w:rsidTr="004E43E2">
        <w:tc>
          <w:tcPr>
            <w:tcW w:w="5524" w:type="dxa"/>
          </w:tcPr>
          <w:p w14:paraId="1E540FDC"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8</w:t>
            </w:r>
          </w:p>
        </w:tc>
        <w:tc>
          <w:tcPr>
            <w:tcW w:w="3872" w:type="dxa"/>
          </w:tcPr>
          <w:p w14:paraId="19F11E4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 (37,5%)</w:t>
            </w:r>
          </w:p>
        </w:tc>
      </w:tr>
      <w:tr w:rsidR="00A20110" w:rsidRPr="00A20110" w14:paraId="53E77B3B" w14:textId="77777777" w:rsidTr="004E43E2">
        <w:tc>
          <w:tcPr>
            <w:tcW w:w="5524" w:type="dxa"/>
          </w:tcPr>
          <w:p w14:paraId="0723E52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9</w:t>
            </w:r>
          </w:p>
        </w:tc>
        <w:tc>
          <w:tcPr>
            <w:tcW w:w="3872" w:type="dxa"/>
          </w:tcPr>
          <w:p w14:paraId="071BE33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(44,4%)</w:t>
            </w:r>
          </w:p>
        </w:tc>
      </w:tr>
      <w:tr w:rsidR="00A20110" w:rsidRPr="00A20110" w14:paraId="55F9CC00" w14:textId="77777777" w:rsidTr="004E43E2">
        <w:tc>
          <w:tcPr>
            <w:tcW w:w="5524" w:type="dxa"/>
          </w:tcPr>
          <w:p w14:paraId="726F7B9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10</w:t>
            </w:r>
          </w:p>
        </w:tc>
        <w:tc>
          <w:tcPr>
            <w:tcW w:w="3872" w:type="dxa"/>
          </w:tcPr>
          <w:p w14:paraId="39E65FE6"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(40%)</w:t>
            </w:r>
          </w:p>
        </w:tc>
      </w:tr>
      <w:tr w:rsidR="00A20110" w:rsidRPr="00A20110" w14:paraId="0BD932F1" w14:textId="77777777" w:rsidTr="004E43E2">
        <w:tc>
          <w:tcPr>
            <w:tcW w:w="5524" w:type="dxa"/>
          </w:tcPr>
          <w:p w14:paraId="6B1406D8"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11</w:t>
            </w:r>
          </w:p>
        </w:tc>
        <w:tc>
          <w:tcPr>
            <w:tcW w:w="3872" w:type="dxa"/>
          </w:tcPr>
          <w:p w14:paraId="7A578D6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(36,4%)</w:t>
            </w:r>
          </w:p>
        </w:tc>
      </w:tr>
      <w:tr w:rsidR="00A20110" w:rsidRPr="00A20110" w14:paraId="7AC27EE6" w14:textId="77777777" w:rsidTr="004E43E2">
        <w:tc>
          <w:tcPr>
            <w:tcW w:w="5524" w:type="dxa"/>
          </w:tcPr>
          <w:p w14:paraId="2683FEC6"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12</w:t>
            </w:r>
          </w:p>
        </w:tc>
        <w:tc>
          <w:tcPr>
            <w:tcW w:w="3872" w:type="dxa"/>
          </w:tcPr>
          <w:p w14:paraId="30D1C6C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5 (41,7%)</w:t>
            </w:r>
          </w:p>
        </w:tc>
      </w:tr>
      <w:tr w:rsidR="00A20110" w:rsidRPr="00A20110" w14:paraId="7BA54F8C" w14:textId="77777777" w:rsidTr="004E43E2">
        <w:tc>
          <w:tcPr>
            <w:tcW w:w="5524" w:type="dxa"/>
          </w:tcPr>
          <w:p w14:paraId="128B44E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13</w:t>
            </w:r>
          </w:p>
        </w:tc>
        <w:tc>
          <w:tcPr>
            <w:tcW w:w="3872" w:type="dxa"/>
          </w:tcPr>
          <w:p w14:paraId="03DE210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5 (38,4%)</w:t>
            </w:r>
          </w:p>
        </w:tc>
      </w:tr>
      <w:tr w:rsidR="00A20110" w:rsidRPr="00A20110" w14:paraId="70B1FC53" w14:textId="77777777" w:rsidTr="004E43E2">
        <w:tc>
          <w:tcPr>
            <w:tcW w:w="5524" w:type="dxa"/>
          </w:tcPr>
          <w:p w14:paraId="0FE9977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14</w:t>
            </w:r>
          </w:p>
        </w:tc>
        <w:tc>
          <w:tcPr>
            <w:tcW w:w="3872" w:type="dxa"/>
          </w:tcPr>
          <w:p w14:paraId="0F63549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6 (42,9%)</w:t>
            </w:r>
          </w:p>
        </w:tc>
      </w:tr>
      <w:tr w:rsidR="00A20110" w:rsidRPr="00A20110" w14:paraId="3166A363" w14:textId="77777777" w:rsidTr="004E43E2">
        <w:tc>
          <w:tcPr>
            <w:tcW w:w="5524" w:type="dxa"/>
          </w:tcPr>
          <w:p w14:paraId="7729EE9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15</w:t>
            </w:r>
          </w:p>
        </w:tc>
        <w:tc>
          <w:tcPr>
            <w:tcW w:w="3872" w:type="dxa"/>
          </w:tcPr>
          <w:p w14:paraId="1EB2189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6 (40%)</w:t>
            </w:r>
          </w:p>
        </w:tc>
      </w:tr>
      <w:tr w:rsidR="00A20110" w:rsidRPr="00A20110" w14:paraId="25D47A0A" w14:textId="77777777" w:rsidTr="004E43E2">
        <w:tc>
          <w:tcPr>
            <w:tcW w:w="5524" w:type="dxa"/>
          </w:tcPr>
          <w:p w14:paraId="4996E5D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16</w:t>
            </w:r>
          </w:p>
        </w:tc>
        <w:tc>
          <w:tcPr>
            <w:tcW w:w="3872" w:type="dxa"/>
          </w:tcPr>
          <w:p w14:paraId="3CFBE03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6 (37,5%)</w:t>
            </w:r>
          </w:p>
        </w:tc>
      </w:tr>
      <w:tr w:rsidR="00A20110" w:rsidRPr="00A20110" w14:paraId="506183EE" w14:textId="77777777" w:rsidTr="004E43E2">
        <w:tc>
          <w:tcPr>
            <w:tcW w:w="5524" w:type="dxa"/>
          </w:tcPr>
          <w:p w14:paraId="635A9AFC"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17</w:t>
            </w:r>
          </w:p>
        </w:tc>
        <w:tc>
          <w:tcPr>
            <w:tcW w:w="3872" w:type="dxa"/>
          </w:tcPr>
          <w:p w14:paraId="25F8AF1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7 (41,2%)</w:t>
            </w:r>
          </w:p>
        </w:tc>
      </w:tr>
      <w:tr w:rsidR="00A20110" w:rsidRPr="00A20110" w14:paraId="7B96109B" w14:textId="77777777" w:rsidTr="004E43E2">
        <w:tc>
          <w:tcPr>
            <w:tcW w:w="5524" w:type="dxa"/>
          </w:tcPr>
          <w:p w14:paraId="480F305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18</w:t>
            </w:r>
          </w:p>
        </w:tc>
        <w:tc>
          <w:tcPr>
            <w:tcW w:w="3872" w:type="dxa"/>
          </w:tcPr>
          <w:p w14:paraId="09BEE64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7 (38,9%</w:t>
            </w:r>
          </w:p>
        </w:tc>
      </w:tr>
      <w:tr w:rsidR="00A20110" w:rsidRPr="00A20110" w14:paraId="3EFD17DF" w14:textId="77777777" w:rsidTr="004E43E2">
        <w:tc>
          <w:tcPr>
            <w:tcW w:w="5524" w:type="dxa"/>
          </w:tcPr>
          <w:p w14:paraId="4707F51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19</w:t>
            </w:r>
          </w:p>
        </w:tc>
        <w:tc>
          <w:tcPr>
            <w:tcW w:w="3872" w:type="dxa"/>
          </w:tcPr>
          <w:p w14:paraId="1751FA5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8 (42,1)</w:t>
            </w:r>
          </w:p>
        </w:tc>
      </w:tr>
      <w:tr w:rsidR="00A20110" w:rsidRPr="00A20110" w14:paraId="13F1FC69" w14:textId="77777777" w:rsidTr="004E43E2">
        <w:tc>
          <w:tcPr>
            <w:tcW w:w="5524" w:type="dxa"/>
          </w:tcPr>
          <w:p w14:paraId="0E89981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20</w:t>
            </w:r>
          </w:p>
        </w:tc>
        <w:tc>
          <w:tcPr>
            <w:tcW w:w="3872" w:type="dxa"/>
          </w:tcPr>
          <w:p w14:paraId="4F9B4D5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8 (40%)</w:t>
            </w:r>
          </w:p>
        </w:tc>
      </w:tr>
      <w:tr w:rsidR="00A20110" w:rsidRPr="00A20110" w14:paraId="7AC9DB8D" w14:textId="77777777" w:rsidTr="004E43E2">
        <w:tc>
          <w:tcPr>
            <w:tcW w:w="5524" w:type="dxa"/>
          </w:tcPr>
          <w:p w14:paraId="456D15C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21</w:t>
            </w:r>
          </w:p>
        </w:tc>
        <w:tc>
          <w:tcPr>
            <w:tcW w:w="3872" w:type="dxa"/>
          </w:tcPr>
          <w:p w14:paraId="04E9074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8 (38,1%)</w:t>
            </w:r>
          </w:p>
        </w:tc>
      </w:tr>
    </w:tbl>
    <w:p w14:paraId="2CF8B479"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p>
    <w:p w14:paraId="4BB1F0D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PRILOG 8. ZAKONU O TRGOVAČKIM DRUŠTVIMA</w:t>
      </w:r>
    </w:p>
    <w:p w14:paraId="04704A3C"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Uravnotežena zastupljenost žena i muškaraca u upravi i nadzornom odboru odnosno između članova upravnog odbora i izvršnih direktora</w:t>
      </w:r>
    </w:p>
    <w:tbl>
      <w:tblPr>
        <w:tblStyle w:val="Reetkatablice"/>
        <w:tblW w:w="0" w:type="auto"/>
        <w:tblLook w:val="04A0" w:firstRow="1" w:lastRow="0" w:firstColumn="1" w:lastColumn="0" w:noHBand="0" w:noVBand="1"/>
      </w:tblPr>
      <w:tblGrid>
        <w:gridCol w:w="5309"/>
        <w:gridCol w:w="3753"/>
      </w:tblGrid>
      <w:tr w:rsidR="00A20110" w:rsidRPr="00A20110" w14:paraId="02DAD6FC" w14:textId="77777777" w:rsidTr="004E43E2">
        <w:tc>
          <w:tcPr>
            <w:tcW w:w="5524" w:type="dxa"/>
          </w:tcPr>
          <w:p w14:paraId="62DC9E23"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Ukupan broj članova uprave i nadzornog odbora odnosno ukupan broj članova upravnog odbora i izvršnih direktora</w:t>
            </w:r>
          </w:p>
        </w:tc>
        <w:tc>
          <w:tcPr>
            <w:tcW w:w="3872" w:type="dxa"/>
          </w:tcPr>
          <w:p w14:paraId="44AB8359"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Broj žena i muškaraca kojim se ostvaruje uravnotežena zastupljenost oba spola</w:t>
            </w:r>
          </w:p>
        </w:tc>
      </w:tr>
      <w:tr w:rsidR="00A20110" w:rsidRPr="00A20110" w14:paraId="4137B13F" w14:textId="77777777" w:rsidTr="004E43E2">
        <w:tc>
          <w:tcPr>
            <w:tcW w:w="5524" w:type="dxa"/>
          </w:tcPr>
          <w:p w14:paraId="2076395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w:t>
            </w:r>
          </w:p>
        </w:tc>
        <w:tc>
          <w:tcPr>
            <w:tcW w:w="3872" w:type="dxa"/>
          </w:tcPr>
          <w:p w14:paraId="7283B15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w:t>
            </w:r>
          </w:p>
        </w:tc>
      </w:tr>
      <w:tr w:rsidR="00A20110" w:rsidRPr="00A20110" w14:paraId="020B9E2B" w14:textId="77777777" w:rsidTr="004E43E2">
        <w:tc>
          <w:tcPr>
            <w:tcW w:w="5524" w:type="dxa"/>
          </w:tcPr>
          <w:p w14:paraId="109798E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w:t>
            </w:r>
          </w:p>
        </w:tc>
        <w:tc>
          <w:tcPr>
            <w:tcW w:w="3872" w:type="dxa"/>
          </w:tcPr>
          <w:p w14:paraId="22D28A2D"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w:t>
            </w:r>
          </w:p>
        </w:tc>
      </w:tr>
      <w:tr w:rsidR="00A20110" w:rsidRPr="00A20110" w14:paraId="6DF049B4" w14:textId="77777777" w:rsidTr="004E43E2">
        <w:tc>
          <w:tcPr>
            <w:tcW w:w="5524" w:type="dxa"/>
          </w:tcPr>
          <w:p w14:paraId="12BF857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w:t>
            </w:r>
          </w:p>
        </w:tc>
        <w:tc>
          <w:tcPr>
            <w:tcW w:w="3872" w:type="dxa"/>
          </w:tcPr>
          <w:p w14:paraId="5870797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 (33,3%)</w:t>
            </w:r>
          </w:p>
        </w:tc>
      </w:tr>
      <w:tr w:rsidR="00A20110" w:rsidRPr="00A20110" w14:paraId="0562AB6B" w14:textId="77777777" w:rsidTr="004E43E2">
        <w:tc>
          <w:tcPr>
            <w:tcW w:w="5524" w:type="dxa"/>
          </w:tcPr>
          <w:p w14:paraId="3648742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w:t>
            </w:r>
          </w:p>
        </w:tc>
        <w:tc>
          <w:tcPr>
            <w:tcW w:w="3872" w:type="dxa"/>
          </w:tcPr>
          <w:p w14:paraId="149DD0D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 (25%)</w:t>
            </w:r>
          </w:p>
        </w:tc>
      </w:tr>
      <w:tr w:rsidR="00A20110" w:rsidRPr="00A20110" w14:paraId="2F3A73BB" w14:textId="77777777" w:rsidTr="004E43E2">
        <w:tc>
          <w:tcPr>
            <w:tcW w:w="5524" w:type="dxa"/>
          </w:tcPr>
          <w:p w14:paraId="3556E863"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5</w:t>
            </w:r>
          </w:p>
        </w:tc>
        <w:tc>
          <w:tcPr>
            <w:tcW w:w="3872" w:type="dxa"/>
          </w:tcPr>
          <w:p w14:paraId="621DE08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 (40%)</w:t>
            </w:r>
          </w:p>
        </w:tc>
      </w:tr>
      <w:tr w:rsidR="00A20110" w:rsidRPr="00A20110" w14:paraId="6CD9DC31" w14:textId="77777777" w:rsidTr="004E43E2">
        <w:tc>
          <w:tcPr>
            <w:tcW w:w="5524" w:type="dxa"/>
          </w:tcPr>
          <w:p w14:paraId="70768F9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lastRenderedPageBreak/>
              <w:t>6</w:t>
            </w:r>
          </w:p>
        </w:tc>
        <w:tc>
          <w:tcPr>
            <w:tcW w:w="3872" w:type="dxa"/>
          </w:tcPr>
          <w:p w14:paraId="0F70939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 (33,3%)</w:t>
            </w:r>
          </w:p>
        </w:tc>
      </w:tr>
      <w:tr w:rsidR="00A20110" w:rsidRPr="00A20110" w14:paraId="5E1F507F" w14:textId="77777777" w:rsidTr="004E43E2">
        <w:tc>
          <w:tcPr>
            <w:tcW w:w="5524" w:type="dxa"/>
          </w:tcPr>
          <w:p w14:paraId="7CE13EA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7</w:t>
            </w:r>
          </w:p>
        </w:tc>
        <w:tc>
          <w:tcPr>
            <w:tcW w:w="3872" w:type="dxa"/>
          </w:tcPr>
          <w:p w14:paraId="682E9537"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 (28,6%)</w:t>
            </w:r>
          </w:p>
        </w:tc>
      </w:tr>
      <w:tr w:rsidR="00A20110" w:rsidRPr="00A20110" w14:paraId="507667DA" w14:textId="77777777" w:rsidTr="004E43E2">
        <w:tc>
          <w:tcPr>
            <w:tcW w:w="5524" w:type="dxa"/>
          </w:tcPr>
          <w:p w14:paraId="725FF917"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8</w:t>
            </w:r>
          </w:p>
        </w:tc>
        <w:tc>
          <w:tcPr>
            <w:tcW w:w="3872" w:type="dxa"/>
          </w:tcPr>
          <w:p w14:paraId="66E3E93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 (37,5%)</w:t>
            </w:r>
          </w:p>
        </w:tc>
      </w:tr>
      <w:tr w:rsidR="00A20110" w:rsidRPr="00A20110" w14:paraId="090DB5C5" w14:textId="77777777" w:rsidTr="004E43E2">
        <w:tc>
          <w:tcPr>
            <w:tcW w:w="5524" w:type="dxa"/>
          </w:tcPr>
          <w:p w14:paraId="697AE89D"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9</w:t>
            </w:r>
          </w:p>
        </w:tc>
        <w:tc>
          <w:tcPr>
            <w:tcW w:w="3872" w:type="dxa"/>
          </w:tcPr>
          <w:p w14:paraId="2B3AC7B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 (33,3%)</w:t>
            </w:r>
          </w:p>
        </w:tc>
      </w:tr>
      <w:tr w:rsidR="00A20110" w:rsidRPr="00A20110" w14:paraId="3C04E999" w14:textId="77777777" w:rsidTr="004E43E2">
        <w:tc>
          <w:tcPr>
            <w:tcW w:w="5524" w:type="dxa"/>
          </w:tcPr>
          <w:p w14:paraId="6E02EFB3"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10</w:t>
            </w:r>
          </w:p>
        </w:tc>
        <w:tc>
          <w:tcPr>
            <w:tcW w:w="3872" w:type="dxa"/>
          </w:tcPr>
          <w:p w14:paraId="01B29B8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 (30%)</w:t>
            </w:r>
          </w:p>
        </w:tc>
      </w:tr>
      <w:tr w:rsidR="00A20110" w:rsidRPr="00A20110" w14:paraId="2089EC66" w14:textId="77777777" w:rsidTr="004E43E2">
        <w:tc>
          <w:tcPr>
            <w:tcW w:w="5524" w:type="dxa"/>
          </w:tcPr>
          <w:p w14:paraId="238279D6"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11</w:t>
            </w:r>
          </w:p>
        </w:tc>
        <w:tc>
          <w:tcPr>
            <w:tcW w:w="3872" w:type="dxa"/>
          </w:tcPr>
          <w:p w14:paraId="5F88DCC2"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(36,4%)</w:t>
            </w:r>
          </w:p>
        </w:tc>
      </w:tr>
      <w:tr w:rsidR="00A20110" w:rsidRPr="00A20110" w14:paraId="3484B386" w14:textId="77777777" w:rsidTr="004E43E2">
        <w:tc>
          <w:tcPr>
            <w:tcW w:w="5524" w:type="dxa"/>
          </w:tcPr>
          <w:p w14:paraId="663ECA7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12</w:t>
            </w:r>
          </w:p>
        </w:tc>
        <w:tc>
          <w:tcPr>
            <w:tcW w:w="3872" w:type="dxa"/>
          </w:tcPr>
          <w:p w14:paraId="11E90C2C"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(33,3%)</w:t>
            </w:r>
          </w:p>
        </w:tc>
      </w:tr>
      <w:tr w:rsidR="00A20110" w:rsidRPr="00A20110" w14:paraId="20D9218D" w14:textId="77777777" w:rsidTr="004E43E2">
        <w:tc>
          <w:tcPr>
            <w:tcW w:w="5524" w:type="dxa"/>
          </w:tcPr>
          <w:p w14:paraId="61E7F6B7"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13</w:t>
            </w:r>
          </w:p>
        </w:tc>
        <w:tc>
          <w:tcPr>
            <w:tcW w:w="3872" w:type="dxa"/>
          </w:tcPr>
          <w:p w14:paraId="1AF0BEEC"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4 (30,8%)</w:t>
            </w:r>
          </w:p>
        </w:tc>
      </w:tr>
      <w:tr w:rsidR="00A20110" w:rsidRPr="00A20110" w14:paraId="05321BA4" w14:textId="77777777" w:rsidTr="004E43E2">
        <w:tc>
          <w:tcPr>
            <w:tcW w:w="5524" w:type="dxa"/>
          </w:tcPr>
          <w:p w14:paraId="44E8F27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14</w:t>
            </w:r>
          </w:p>
        </w:tc>
        <w:tc>
          <w:tcPr>
            <w:tcW w:w="3872" w:type="dxa"/>
          </w:tcPr>
          <w:p w14:paraId="37A9B92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5 (35,7%)</w:t>
            </w:r>
          </w:p>
        </w:tc>
      </w:tr>
      <w:tr w:rsidR="00A20110" w:rsidRPr="00A20110" w14:paraId="341FC1D6" w14:textId="77777777" w:rsidTr="004E43E2">
        <w:tc>
          <w:tcPr>
            <w:tcW w:w="5524" w:type="dxa"/>
          </w:tcPr>
          <w:p w14:paraId="6E5B14B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15</w:t>
            </w:r>
          </w:p>
        </w:tc>
        <w:tc>
          <w:tcPr>
            <w:tcW w:w="3872" w:type="dxa"/>
          </w:tcPr>
          <w:p w14:paraId="37362B16"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5 (33,3%)</w:t>
            </w:r>
          </w:p>
        </w:tc>
      </w:tr>
      <w:tr w:rsidR="00A20110" w:rsidRPr="00A20110" w14:paraId="6034F3A6" w14:textId="77777777" w:rsidTr="004E43E2">
        <w:tc>
          <w:tcPr>
            <w:tcW w:w="5524" w:type="dxa"/>
          </w:tcPr>
          <w:p w14:paraId="415BF639"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16</w:t>
            </w:r>
          </w:p>
        </w:tc>
        <w:tc>
          <w:tcPr>
            <w:tcW w:w="3872" w:type="dxa"/>
          </w:tcPr>
          <w:p w14:paraId="0001CD7D"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5 (31,3%)</w:t>
            </w:r>
          </w:p>
        </w:tc>
      </w:tr>
      <w:tr w:rsidR="00A20110" w:rsidRPr="00A20110" w14:paraId="585912F1" w14:textId="77777777" w:rsidTr="004E43E2">
        <w:tc>
          <w:tcPr>
            <w:tcW w:w="5524" w:type="dxa"/>
          </w:tcPr>
          <w:p w14:paraId="6A740CD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17</w:t>
            </w:r>
          </w:p>
        </w:tc>
        <w:tc>
          <w:tcPr>
            <w:tcW w:w="3872" w:type="dxa"/>
          </w:tcPr>
          <w:p w14:paraId="011D33C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6 (35,3%)</w:t>
            </w:r>
          </w:p>
        </w:tc>
      </w:tr>
      <w:tr w:rsidR="00A20110" w:rsidRPr="00A20110" w14:paraId="32026537" w14:textId="77777777" w:rsidTr="004E43E2">
        <w:tc>
          <w:tcPr>
            <w:tcW w:w="5524" w:type="dxa"/>
          </w:tcPr>
          <w:p w14:paraId="6C388EB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18</w:t>
            </w:r>
          </w:p>
        </w:tc>
        <w:tc>
          <w:tcPr>
            <w:tcW w:w="3872" w:type="dxa"/>
          </w:tcPr>
          <w:p w14:paraId="50C85F71"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6 (33,3%)</w:t>
            </w:r>
          </w:p>
        </w:tc>
      </w:tr>
      <w:tr w:rsidR="00A20110" w:rsidRPr="00A20110" w14:paraId="3330BB97" w14:textId="77777777" w:rsidTr="004E43E2">
        <w:tc>
          <w:tcPr>
            <w:tcW w:w="5524" w:type="dxa"/>
          </w:tcPr>
          <w:p w14:paraId="20F1CFC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19</w:t>
            </w:r>
          </w:p>
        </w:tc>
        <w:tc>
          <w:tcPr>
            <w:tcW w:w="3872" w:type="dxa"/>
          </w:tcPr>
          <w:p w14:paraId="77BD45E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6 (31,3%)</w:t>
            </w:r>
          </w:p>
        </w:tc>
      </w:tr>
      <w:tr w:rsidR="00A20110" w:rsidRPr="00A20110" w14:paraId="671C39A6" w14:textId="77777777" w:rsidTr="004E43E2">
        <w:tc>
          <w:tcPr>
            <w:tcW w:w="5524" w:type="dxa"/>
          </w:tcPr>
          <w:p w14:paraId="6F995AB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20</w:t>
            </w:r>
          </w:p>
        </w:tc>
        <w:tc>
          <w:tcPr>
            <w:tcW w:w="3872" w:type="dxa"/>
          </w:tcPr>
          <w:p w14:paraId="6939BD33"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7 (35%)</w:t>
            </w:r>
          </w:p>
        </w:tc>
      </w:tr>
      <w:tr w:rsidR="00A20110" w:rsidRPr="00A20110" w14:paraId="57B1E1E9" w14:textId="77777777" w:rsidTr="004E43E2">
        <w:tc>
          <w:tcPr>
            <w:tcW w:w="5524" w:type="dxa"/>
          </w:tcPr>
          <w:p w14:paraId="40DC734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21</w:t>
            </w:r>
          </w:p>
        </w:tc>
        <w:tc>
          <w:tcPr>
            <w:tcW w:w="3872" w:type="dxa"/>
          </w:tcPr>
          <w:p w14:paraId="643EC900"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7 (33,3%)</w:t>
            </w:r>
          </w:p>
        </w:tc>
      </w:tr>
      <w:tr w:rsidR="00A20110" w:rsidRPr="00A20110" w14:paraId="492C661D" w14:textId="77777777" w:rsidTr="004E43E2">
        <w:tc>
          <w:tcPr>
            <w:tcW w:w="5524" w:type="dxa"/>
          </w:tcPr>
          <w:p w14:paraId="5E348A79"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22</w:t>
            </w:r>
          </w:p>
        </w:tc>
        <w:tc>
          <w:tcPr>
            <w:tcW w:w="3872" w:type="dxa"/>
          </w:tcPr>
          <w:p w14:paraId="20B1343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7 (31,8%)</w:t>
            </w:r>
          </w:p>
        </w:tc>
      </w:tr>
      <w:tr w:rsidR="00A20110" w:rsidRPr="00A20110" w14:paraId="11464194" w14:textId="77777777" w:rsidTr="004E43E2">
        <w:tc>
          <w:tcPr>
            <w:tcW w:w="5524" w:type="dxa"/>
          </w:tcPr>
          <w:p w14:paraId="47563B5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23</w:t>
            </w:r>
          </w:p>
        </w:tc>
        <w:tc>
          <w:tcPr>
            <w:tcW w:w="3872" w:type="dxa"/>
          </w:tcPr>
          <w:p w14:paraId="522FDD36"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8 (34,8%)</w:t>
            </w:r>
          </w:p>
        </w:tc>
      </w:tr>
      <w:tr w:rsidR="00A20110" w:rsidRPr="00A20110" w14:paraId="6DF88B25" w14:textId="77777777" w:rsidTr="004E43E2">
        <w:tc>
          <w:tcPr>
            <w:tcW w:w="5524" w:type="dxa"/>
          </w:tcPr>
          <w:p w14:paraId="4F4E7FE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24</w:t>
            </w:r>
          </w:p>
        </w:tc>
        <w:tc>
          <w:tcPr>
            <w:tcW w:w="3872" w:type="dxa"/>
          </w:tcPr>
          <w:p w14:paraId="118D1F5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8 (33,3%)</w:t>
            </w:r>
          </w:p>
        </w:tc>
      </w:tr>
      <w:tr w:rsidR="00A20110" w:rsidRPr="00A20110" w14:paraId="32AFDC2A" w14:textId="77777777" w:rsidTr="004E43E2">
        <w:tc>
          <w:tcPr>
            <w:tcW w:w="5524" w:type="dxa"/>
          </w:tcPr>
          <w:p w14:paraId="72FF074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25</w:t>
            </w:r>
          </w:p>
        </w:tc>
        <w:tc>
          <w:tcPr>
            <w:tcW w:w="3872" w:type="dxa"/>
          </w:tcPr>
          <w:p w14:paraId="3CC6D395"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8 (32%)</w:t>
            </w:r>
          </w:p>
        </w:tc>
      </w:tr>
      <w:tr w:rsidR="00A20110" w:rsidRPr="00A20110" w14:paraId="170437EA" w14:textId="77777777" w:rsidTr="004E43E2">
        <w:tc>
          <w:tcPr>
            <w:tcW w:w="5524" w:type="dxa"/>
          </w:tcPr>
          <w:p w14:paraId="1F9DF35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26</w:t>
            </w:r>
          </w:p>
        </w:tc>
        <w:tc>
          <w:tcPr>
            <w:tcW w:w="3872" w:type="dxa"/>
          </w:tcPr>
          <w:p w14:paraId="098D911A"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9 (34,6%)</w:t>
            </w:r>
          </w:p>
        </w:tc>
      </w:tr>
      <w:tr w:rsidR="00A20110" w:rsidRPr="00A20110" w14:paraId="68A8634A" w14:textId="77777777" w:rsidTr="004E43E2">
        <w:tc>
          <w:tcPr>
            <w:tcW w:w="5524" w:type="dxa"/>
          </w:tcPr>
          <w:p w14:paraId="17E1B898"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27</w:t>
            </w:r>
          </w:p>
        </w:tc>
        <w:tc>
          <w:tcPr>
            <w:tcW w:w="3872" w:type="dxa"/>
          </w:tcPr>
          <w:p w14:paraId="4973559E"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9 (33,3%)</w:t>
            </w:r>
          </w:p>
        </w:tc>
      </w:tr>
      <w:tr w:rsidR="00A20110" w:rsidRPr="00A20110" w14:paraId="5F813F68" w14:textId="77777777" w:rsidTr="004E43E2">
        <w:tc>
          <w:tcPr>
            <w:tcW w:w="5524" w:type="dxa"/>
          </w:tcPr>
          <w:p w14:paraId="1EF6065F"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28</w:t>
            </w:r>
          </w:p>
        </w:tc>
        <w:tc>
          <w:tcPr>
            <w:tcW w:w="3872" w:type="dxa"/>
          </w:tcPr>
          <w:p w14:paraId="5F5F20FC"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9 (32,1%)</w:t>
            </w:r>
          </w:p>
        </w:tc>
      </w:tr>
      <w:tr w:rsidR="00A20110" w:rsidRPr="00A20110" w14:paraId="414E3C02" w14:textId="77777777" w:rsidTr="004E43E2">
        <w:tc>
          <w:tcPr>
            <w:tcW w:w="5524" w:type="dxa"/>
          </w:tcPr>
          <w:p w14:paraId="7C6A6D24"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29</w:t>
            </w:r>
          </w:p>
        </w:tc>
        <w:tc>
          <w:tcPr>
            <w:tcW w:w="3872" w:type="dxa"/>
          </w:tcPr>
          <w:p w14:paraId="19EA01A8"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10 (34,5%)</w:t>
            </w:r>
          </w:p>
        </w:tc>
      </w:tr>
      <w:tr w:rsidR="00A20110" w:rsidRPr="00A20110" w14:paraId="44F1BB29" w14:textId="77777777" w:rsidTr="004E43E2">
        <w:tc>
          <w:tcPr>
            <w:tcW w:w="5524" w:type="dxa"/>
          </w:tcPr>
          <w:p w14:paraId="7160F87B"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30</w:t>
            </w:r>
          </w:p>
        </w:tc>
        <w:tc>
          <w:tcPr>
            <w:tcW w:w="3872" w:type="dxa"/>
          </w:tcPr>
          <w:p w14:paraId="30298C22" w14:textId="77777777" w:rsidR="00912497" w:rsidRPr="00A20110" w:rsidRDefault="00912497"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10 (33,3%)</w:t>
            </w:r>
          </w:p>
        </w:tc>
      </w:tr>
    </w:tbl>
    <w:p w14:paraId="08A5E053" w14:textId="66DE1FD9" w:rsidR="00912497" w:rsidRPr="00A20110" w:rsidRDefault="00C132D1" w:rsidP="00912497">
      <w:pPr>
        <w:spacing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w:t>
      </w:r>
    </w:p>
    <w:p w14:paraId="6D6D2E74" w14:textId="22CACBC0" w:rsidR="00612C92" w:rsidRPr="00A20110" w:rsidRDefault="00612C92" w:rsidP="00AE18B3">
      <w:pPr>
        <w:spacing w:line="240" w:lineRule="auto"/>
        <w:jc w:val="center"/>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Prijelazne i završne odredbe</w:t>
      </w:r>
    </w:p>
    <w:p w14:paraId="6124B2D2" w14:textId="4D1940F4" w:rsidR="00330F93" w:rsidRPr="00A20110" w:rsidRDefault="00330F93" w:rsidP="00AE18B3">
      <w:pPr>
        <w:spacing w:line="240" w:lineRule="auto"/>
        <w:jc w:val="center"/>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Obveza obavještavanja o dioničarskim sporazumima u prijelaznom razdoblju</w:t>
      </w:r>
    </w:p>
    <w:p w14:paraId="057B7223" w14:textId="335CA9C4" w:rsidR="00912497" w:rsidRPr="00872A67" w:rsidRDefault="00912497" w:rsidP="00872A67">
      <w:pPr>
        <w:pStyle w:val="Naslov3"/>
        <w:jc w:val="center"/>
        <w:rPr>
          <w:rFonts w:ascii="Times New Roman" w:eastAsia="Times New Roman" w:hAnsi="Times New Roman" w:cs="Times New Roman"/>
          <w:b/>
          <w:bCs/>
          <w:color w:val="auto"/>
          <w:lang w:val="hr-HR" w:eastAsia="hr-HR"/>
        </w:rPr>
      </w:pPr>
      <w:r w:rsidRPr="00872A67">
        <w:rPr>
          <w:rFonts w:ascii="Times New Roman" w:eastAsia="Times New Roman" w:hAnsi="Times New Roman" w:cs="Times New Roman"/>
          <w:b/>
          <w:bCs/>
          <w:color w:val="auto"/>
          <w:lang w:val="hr-HR" w:eastAsia="hr-HR"/>
        </w:rPr>
        <w:t>Članak 3</w:t>
      </w:r>
      <w:r w:rsidR="00791327" w:rsidRPr="00872A67">
        <w:rPr>
          <w:rFonts w:ascii="Times New Roman" w:eastAsia="Times New Roman" w:hAnsi="Times New Roman" w:cs="Times New Roman"/>
          <w:b/>
          <w:bCs/>
          <w:color w:val="auto"/>
          <w:lang w:val="hr-HR" w:eastAsia="hr-HR"/>
        </w:rPr>
        <w:t>6</w:t>
      </w:r>
      <w:r w:rsidRPr="00872A67">
        <w:rPr>
          <w:rFonts w:ascii="Times New Roman" w:eastAsia="Times New Roman" w:hAnsi="Times New Roman" w:cs="Times New Roman"/>
          <w:b/>
          <w:bCs/>
          <w:color w:val="auto"/>
          <w:lang w:val="hr-HR" w:eastAsia="hr-HR"/>
        </w:rPr>
        <w:t>.</w:t>
      </w:r>
    </w:p>
    <w:p w14:paraId="131D6BFB" w14:textId="11AF5ECB" w:rsidR="00BD35AF" w:rsidRPr="00A20110" w:rsidDel="004905D4" w:rsidRDefault="00BD35AF" w:rsidP="00F67308">
      <w:pPr>
        <w:spacing w:after="0" w:line="240" w:lineRule="auto"/>
        <w:jc w:val="both"/>
        <w:rPr>
          <w:rFonts w:ascii="Times New Roman" w:eastAsia="Times New Roman" w:hAnsi="Times New Roman" w:cs="Times New Roman"/>
          <w:sz w:val="24"/>
          <w:szCs w:val="24"/>
          <w:lang w:val="hr-HR" w:eastAsia="hr-HR"/>
        </w:rPr>
      </w:pPr>
      <w:r w:rsidRPr="00A20110" w:rsidDel="004905D4">
        <w:rPr>
          <w:rFonts w:ascii="Times New Roman" w:eastAsia="Times New Roman" w:hAnsi="Times New Roman" w:cs="Times New Roman"/>
          <w:bCs/>
          <w:sz w:val="24"/>
          <w:szCs w:val="24"/>
          <w:lang w:val="hr-HR" w:eastAsia="hr-HR"/>
        </w:rPr>
        <w:t>(</w:t>
      </w:r>
      <w:r w:rsidR="00F74F01" w:rsidRPr="00A20110" w:rsidDel="004905D4">
        <w:rPr>
          <w:rFonts w:ascii="Times New Roman" w:eastAsia="Times New Roman" w:hAnsi="Times New Roman" w:cs="Times New Roman"/>
          <w:bCs/>
          <w:sz w:val="24"/>
          <w:szCs w:val="24"/>
          <w:lang w:val="hr-HR" w:eastAsia="hr-HR"/>
        </w:rPr>
        <w:t>1</w:t>
      </w:r>
      <w:r w:rsidRPr="00A20110" w:rsidDel="004905D4">
        <w:rPr>
          <w:rFonts w:ascii="Times New Roman" w:eastAsia="Times New Roman" w:hAnsi="Times New Roman" w:cs="Times New Roman"/>
          <w:bCs/>
          <w:sz w:val="24"/>
          <w:szCs w:val="24"/>
          <w:lang w:val="hr-HR" w:eastAsia="hr-HR"/>
        </w:rPr>
        <w:t xml:space="preserve">) Minimalni udio žena i muškaraca u nadzornom odboru u skladu s odredbom članka 272.s </w:t>
      </w:r>
      <w:r w:rsidR="00F67308" w:rsidRPr="00A20110" w:rsidDel="004905D4">
        <w:rPr>
          <w:rFonts w:ascii="Times New Roman" w:eastAsia="Times New Roman" w:hAnsi="Times New Roman" w:cs="Times New Roman"/>
          <w:bCs/>
          <w:sz w:val="24"/>
          <w:szCs w:val="24"/>
          <w:lang w:val="hr-HR" w:eastAsia="hr-HR"/>
        </w:rPr>
        <w:t>koji je dodan člankom 1</w:t>
      </w:r>
      <w:r w:rsidR="00791327" w:rsidRPr="00A20110" w:rsidDel="004905D4">
        <w:rPr>
          <w:rFonts w:ascii="Times New Roman" w:eastAsia="Times New Roman" w:hAnsi="Times New Roman" w:cs="Times New Roman"/>
          <w:bCs/>
          <w:sz w:val="24"/>
          <w:szCs w:val="24"/>
          <w:lang w:val="hr-HR" w:eastAsia="hr-HR"/>
        </w:rPr>
        <w:t>2</w:t>
      </w:r>
      <w:r w:rsidR="00F67308" w:rsidRPr="00A20110" w:rsidDel="004905D4">
        <w:rPr>
          <w:rFonts w:ascii="Times New Roman" w:eastAsia="Times New Roman" w:hAnsi="Times New Roman" w:cs="Times New Roman"/>
          <w:bCs/>
          <w:sz w:val="24"/>
          <w:szCs w:val="24"/>
          <w:lang w:val="hr-HR" w:eastAsia="hr-HR"/>
        </w:rPr>
        <w:t xml:space="preserve">. ovoga </w:t>
      </w:r>
      <w:r w:rsidRPr="00A20110" w:rsidDel="004905D4">
        <w:rPr>
          <w:rFonts w:ascii="Times New Roman" w:eastAsia="Times New Roman" w:hAnsi="Times New Roman" w:cs="Times New Roman"/>
          <w:bCs/>
          <w:sz w:val="24"/>
          <w:szCs w:val="24"/>
          <w:lang w:val="hr-HR" w:eastAsia="hr-HR"/>
        </w:rPr>
        <w:t xml:space="preserve">Zakona mora se poštovati prilikom svakog izbora člana nadzornog odbora koji uslijedi na glavnoj skupštini koja je sazvana nakon </w:t>
      </w:r>
      <w:r w:rsidR="0020732F" w:rsidRPr="00A20110" w:rsidDel="004905D4">
        <w:rPr>
          <w:rFonts w:ascii="Times New Roman" w:eastAsia="Times New Roman" w:hAnsi="Times New Roman" w:cs="Times New Roman"/>
          <w:bCs/>
          <w:sz w:val="24"/>
          <w:szCs w:val="24"/>
          <w:lang w:val="hr-HR" w:eastAsia="hr-HR"/>
        </w:rPr>
        <w:t xml:space="preserve">dana </w:t>
      </w:r>
      <w:r w:rsidRPr="00A20110" w:rsidDel="004905D4">
        <w:rPr>
          <w:rFonts w:ascii="Times New Roman" w:eastAsia="Times New Roman" w:hAnsi="Times New Roman" w:cs="Times New Roman"/>
          <w:bCs/>
          <w:sz w:val="24"/>
          <w:szCs w:val="24"/>
          <w:lang w:val="hr-HR" w:eastAsia="hr-HR"/>
        </w:rPr>
        <w:t xml:space="preserve">stupanja na snagu ovoga zakona. Ako broj osoba koje se biraju u nadzorni odbor nije dovoljan za dostizanje </w:t>
      </w:r>
      <w:r w:rsidRPr="00A20110" w:rsidDel="004905D4">
        <w:rPr>
          <w:rFonts w:ascii="Times New Roman" w:eastAsia="Times New Roman" w:hAnsi="Times New Roman" w:cs="Times New Roman"/>
          <w:bCs/>
          <w:sz w:val="24"/>
          <w:szCs w:val="24"/>
          <w:lang w:val="hr-HR" w:eastAsia="hr-HR"/>
        </w:rPr>
        <w:lastRenderedPageBreak/>
        <w:t>ravnomjerne zastupljenosti žena i muškaraca, u nadzorni odbor moraju se izabrati osobe podzastupljenog spola kako bi se njihov udio postupno povećao. Postojeći mandati mogu se obnašati do redov</w:t>
      </w:r>
      <w:r w:rsidR="00450316" w:rsidRPr="00A20110" w:rsidDel="004905D4">
        <w:rPr>
          <w:rFonts w:ascii="Times New Roman" w:eastAsia="Times New Roman" w:hAnsi="Times New Roman" w:cs="Times New Roman"/>
          <w:bCs/>
          <w:sz w:val="24"/>
          <w:szCs w:val="24"/>
          <w:lang w:val="hr-HR" w:eastAsia="hr-HR"/>
        </w:rPr>
        <w:t>nog</w:t>
      </w:r>
      <w:r w:rsidRPr="00A20110" w:rsidDel="004905D4">
        <w:rPr>
          <w:rFonts w:ascii="Times New Roman" w:eastAsia="Times New Roman" w:hAnsi="Times New Roman" w:cs="Times New Roman"/>
          <w:bCs/>
          <w:sz w:val="24"/>
          <w:szCs w:val="24"/>
          <w:lang w:val="hr-HR" w:eastAsia="hr-HR"/>
        </w:rPr>
        <w:t xml:space="preserve"> isteka.</w:t>
      </w:r>
    </w:p>
    <w:p w14:paraId="6AC42C49" w14:textId="0FD45542" w:rsidR="00BD35AF" w:rsidRPr="00A20110" w:rsidDel="004905D4" w:rsidRDefault="00BD35AF" w:rsidP="00BD35AF">
      <w:pPr>
        <w:spacing w:after="0" w:line="240" w:lineRule="auto"/>
        <w:rPr>
          <w:rFonts w:ascii="Times New Roman" w:eastAsia="Times New Roman" w:hAnsi="Times New Roman" w:cs="Times New Roman"/>
          <w:sz w:val="24"/>
          <w:szCs w:val="24"/>
          <w:lang w:val="hr-HR" w:eastAsia="hr-HR"/>
        </w:rPr>
      </w:pPr>
    </w:p>
    <w:p w14:paraId="08AB32AC" w14:textId="1A8ECA5A" w:rsidR="004A791E" w:rsidRPr="00A20110" w:rsidDel="004905D4" w:rsidRDefault="004A791E" w:rsidP="004A791E">
      <w:pPr>
        <w:spacing w:after="0" w:line="240" w:lineRule="auto"/>
        <w:jc w:val="both"/>
        <w:rPr>
          <w:rFonts w:ascii="Times New Roman" w:eastAsia="Times New Roman" w:hAnsi="Times New Roman" w:cs="Times New Roman"/>
          <w:sz w:val="24"/>
          <w:szCs w:val="24"/>
          <w:lang w:val="hr-HR" w:eastAsia="hr-HR"/>
        </w:rPr>
      </w:pPr>
      <w:r w:rsidRPr="00A20110" w:rsidDel="004905D4">
        <w:rPr>
          <w:rFonts w:ascii="Times New Roman" w:eastAsia="Times New Roman" w:hAnsi="Times New Roman" w:cs="Times New Roman"/>
          <w:bCs/>
          <w:sz w:val="24"/>
          <w:szCs w:val="24"/>
          <w:lang w:val="hr-HR" w:eastAsia="hr-HR"/>
        </w:rPr>
        <w:t>(</w:t>
      </w:r>
      <w:r w:rsidR="00F74F01" w:rsidRPr="00A20110" w:rsidDel="004905D4">
        <w:rPr>
          <w:rFonts w:ascii="Times New Roman" w:eastAsia="Times New Roman" w:hAnsi="Times New Roman" w:cs="Times New Roman"/>
          <w:bCs/>
          <w:sz w:val="24"/>
          <w:szCs w:val="24"/>
          <w:lang w:val="hr-HR" w:eastAsia="hr-HR"/>
        </w:rPr>
        <w:t>2</w:t>
      </w:r>
      <w:r w:rsidRPr="00A20110" w:rsidDel="004905D4">
        <w:rPr>
          <w:rFonts w:ascii="Times New Roman" w:eastAsia="Times New Roman" w:hAnsi="Times New Roman" w:cs="Times New Roman"/>
          <w:bCs/>
          <w:sz w:val="24"/>
          <w:szCs w:val="24"/>
          <w:lang w:val="hr-HR" w:eastAsia="hr-HR"/>
        </w:rPr>
        <w:t xml:space="preserve">) Dionička društva dionicama kojih se trguje na uređenom tržištu dužna su uskladiti sastav svog nadzornog odnosno upravnog odbora sa zahtjevom da barem jedan član toga odbora bude neovisan prilikom prvog izbora člana nadzornog odnosno upravnog odbora koji uslijedi na glavnoj skupštini koja je sazvana nakon dana stupanja na snagu ovoga zakona. Postojeći mandati mogu se obnašati do redovnog isteka. </w:t>
      </w:r>
    </w:p>
    <w:p w14:paraId="3861529D" w14:textId="77777777" w:rsidR="004A791E" w:rsidRPr="00A20110" w:rsidRDefault="004A791E">
      <w:pPr>
        <w:spacing w:after="0" w:line="240" w:lineRule="auto"/>
        <w:jc w:val="both"/>
        <w:rPr>
          <w:rFonts w:ascii="Times New Roman" w:eastAsia="Times New Roman" w:hAnsi="Times New Roman" w:cs="Times New Roman"/>
          <w:bCs/>
          <w:sz w:val="24"/>
          <w:szCs w:val="24"/>
          <w:lang w:val="hr-HR" w:eastAsia="hr-HR"/>
        </w:rPr>
      </w:pPr>
    </w:p>
    <w:p w14:paraId="177A2F72" w14:textId="15BA532A" w:rsidR="00330F93" w:rsidRPr="00A20110" w:rsidRDefault="00BD35AF" w:rsidP="00F67308">
      <w:pPr>
        <w:spacing w:after="0" w:line="240" w:lineRule="auto"/>
        <w:jc w:val="both"/>
        <w:rPr>
          <w:rFonts w:ascii="Times New Roman" w:eastAsia="Times New Roman" w:hAnsi="Times New Roman" w:cs="Times New Roman"/>
          <w:bCs/>
          <w:sz w:val="24"/>
          <w:szCs w:val="24"/>
          <w:lang w:val="hr-HR" w:eastAsia="hr-HR"/>
        </w:rPr>
      </w:pPr>
      <w:r w:rsidRPr="00A20110">
        <w:rPr>
          <w:rFonts w:ascii="Times New Roman" w:eastAsia="Times New Roman" w:hAnsi="Times New Roman" w:cs="Times New Roman"/>
          <w:bCs/>
          <w:sz w:val="24"/>
          <w:szCs w:val="24"/>
          <w:lang w:val="hr-HR" w:eastAsia="hr-HR"/>
        </w:rPr>
        <w:t>(</w:t>
      </w:r>
      <w:r w:rsidR="00F74F01" w:rsidRPr="00A20110">
        <w:rPr>
          <w:rFonts w:ascii="Times New Roman" w:eastAsia="Times New Roman" w:hAnsi="Times New Roman" w:cs="Times New Roman"/>
          <w:bCs/>
          <w:sz w:val="24"/>
          <w:szCs w:val="24"/>
          <w:lang w:val="hr-HR" w:eastAsia="hr-HR"/>
        </w:rPr>
        <w:t>3</w:t>
      </w:r>
      <w:r w:rsidRPr="00A20110">
        <w:rPr>
          <w:rFonts w:ascii="Times New Roman" w:eastAsia="Times New Roman" w:hAnsi="Times New Roman" w:cs="Times New Roman"/>
          <w:bCs/>
          <w:sz w:val="24"/>
          <w:szCs w:val="24"/>
          <w:lang w:val="hr-HR" w:eastAsia="hr-HR"/>
        </w:rPr>
        <w:t xml:space="preserve">) Dioničari koji </w:t>
      </w:r>
      <w:r w:rsidR="00F67308" w:rsidRPr="00A20110">
        <w:rPr>
          <w:rFonts w:ascii="Times New Roman" w:eastAsia="Times New Roman" w:hAnsi="Times New Roman" w:cs="Times New Roman"/>
          <w:bCs/>
          <w:sz w:val="24"/>
          <w:szCs w:val="24"/>
          <w:lang w:val="hr-HR" w:eastAsia="hr-HR"/>
        </w:rPr>
        <w:t>na</w:t>
      </w:r>
      <w:r w:rsidRPr="00A20110">
        <w:rPr>
          <w:rFonts w:ascii="Times New Roman" w:eastAsia="Times New Roman" w:hAnsi="Times New Roman" w:cs="Times New Roman"/>
          <w:bCs/>
          <w:sz w:val="24"/>
          <w:szCs w:val="24"/>
          <w:lang w:val="hr-HR" w:eastAsia="hr-HR"/>
        </w:rPr>
        <w:t xml:space="preserve"> dan stupanja na snagu ovoga </w:t>
      </w:r>
      <w:r w:rsidR="00F67308" w:rsidRPr="00A20110">
        <w:rPr>
          <w:rFonts w:ascii="Times New Roman" w:eastAsia="Times New Roman" w:hAnsi="Times New Roman" w:cs="Times New Roman"/>
          <w:bCs/>
          <w:sz w:val="24"/>
          <w:szCs w:val="24"/>
          <w:lang w:val="hr-HR" w:eastAsia="hr-HR"/>
        </w:rPr>
        <w:t>Z</w:t>
      </w:r>
      <w:r w:rsidRPr="00A20110">
        <w:rPr>
          <w:rFonts w:ascii="Times New Roman" w:eastAsia="Times New Roman" w:hAnsi="Times New Roman" w:cs="Times New Roman"/>
          <w:bCs/>
          <w:sz w:val="24"/>
          <w:szCs w:val="24"/>
          <w:lang w:val="hr-HR" w:eastAsia="hr-HR"/>
        </w:rPr>
        <w:t xml:space="preserve">akona već imaju sklopljen </w:t>
      </w:r>
      <w:r w:rsidR="00680ED3" w:rsidRPr="00A20110">
        <w:rPr>
          <w:rFonts w:ascii="Times New Roman" w:eastAsia="Times New Roman" w:hAnsi="Times New Roman" w:cs="Times New Roman"/>
          <w:bCs/>
          <w:sz w:val="24"/>
          <w:szCs w:val="24"/>
          <w:lang w:val="hr-HR" w:eastAsia="hr-HR"/>
        </w:rPr>
        <w:t>sporazum</w:t>
      </w:r>
      <w:r w:rsidRPr="00A20110">
        <w:rPr>
          <w:rFonts w:ascii="Times New Roman" w:eastAsia="Times New Roman" w:hAnsi="Times New Roman" w:cs="Times New Roman"/>
          <w:bCs/>
          <w:sz w:val="24"/>
          <w:szCs w:val="24"/>
          <w:lang w:val="hr-HR" w:eastAsia="hr-HR"/>
        </w:rPr>
        <w:t xml:space="preserve"> iz članka </w:t>
      </w:r>
      <w:r w:rsidR="00450316" w:rsidRPr="00A20110">
        <w:rPr>
          <w:rFonts w:ascii="Times New Roman" w:eastAsia="Times New Roman" w:hAnsi="Times New Roman" w:cs="Times New Roman"/>
          <w:bCs/>
          <w:sz w:val="24"/>
          <w:szCs w:val="24"/>
          <w:lang w:val="hr-HR" w:eastAsia="hr-HR"/>
        </w:rPr>
        <w:t>293</w:t>
      </w:r>
      <w:r w:rsidRPr="00A20110">
        <w:rPr>
          <w:rFonts w:ascii="Times New Roman" w:eastAsia="Times New Roman" w:hAnsi="Times New Roman" w:cs="Times New Roman"/>
          <w:bCs/>
          <w:sz w:val="24"/>
          <w:szCs w:val="24"/>
          <w:lang w:val="hr-HR" w:eastAsia="hr-HR"/>
        </w:rPr>
        <w:t xml:space="preserve">.a </w:t>
      </w:r>
      <w:r w:rsidR="00F67308" w:rsidRPr="00A20110">
        <w:rPr>
          <w:rFonts w:ascii="Times New Roman" w:eastAsia="Times New Roman" w:hAnsi="Times New Roman" w:cs="Times New Roman"/>
          <w:bCs/>
          <w:sz w:val="24"/>
          <w:szCs w:val="24"/>
          <w:lang w:val="hr-HR" w:eastAsia="hr-HR"/>
        </w:rPr>
        <w:t>koji je dodan člankom 2</w:t>
      </w:r>
      <w:r w:rsidR="00791327" w:rsidRPr="00A20110">
        <w:rPr>
          <w:rFonts w:ascii="Times New Roman" w:eastAsia="Times New Roman" w:hAnsi="Times New Roman" w:cs="Times New Roman"/>
          <w:bCs/>
          <w:sz w:val="24"/>
          <w:szCs w:val="24"/>
          <w:lang w:val="hr-HR" w:eastAsia="hr-HR"/>
        </w:rPr>
        <w:t>2</w:t>
      </w:r>
      <w:r w:rsidR="00F67308" w:rsidRPr="00A20110">
        <w:rPr>
          <w:rFonts w:ascii="Times New Roman" w:eastAsia="Times New Roman" w:hAnsi="Times New Roman" w:cs="Times New Roman"/>
          <w:bCs/>
          <w:sz w:val="24"/>
          <w:szCs w:val="24"/>
          <w:lang w:val="hr-HR" w:eastAsia="hr-HR"/>
        </w:rPr>
        <w:t xml:space="preserve">. ovoga </w:t>
      </w:r>
      <w:r w:rsidRPr="00A20110">
        <w:rPr>
          <w:rFonts w:ascii="Times New Roman" w:eastAsia="Times New Roman" w:hAnsi="Times New Roman" w:cs="Times New Roman"/>
          <w:bCs/>
          <w:sz w:val="24"/>
          <w:szCs w:val="24"/>
          <w:lang w:val="hr-HR" w:eastAsia="hr-HR"/>
        </w:rPr>
        <w:t xml:space="preserve">Zakona dužni su o tome obavijestiti društvo u roku od </w:t>
      </w:r>
      <w:r w:rsidR="001D5006" w:rsidRPr="00A20110">
        <w:rPr>
          <w:rFonts w:ascii="Times New Roman" w:eastAsia="Times New Roman" w:hAnsi="Times New Roman" w:cs="Times New Roman"/>
          <w:bCs/>
          <w:sz w:val="24"/>
          <w:szCs w:val="24"/>
          <w:lang w:val="hr-HR" w:eastAsia="hr-HR"/>
        </w:rPr>
        <w:t>šest</w:t>
      </w:r>
      <w:r w:rsidRPr="00A20110">
        <w:rPr>
          <w:rFonts w:ascii="Times New Roman" w:eastAsia="Times New Roman" w:hAnsi="Times New Roman" w:cs="Times New Roman"/>
          <w:bCs/>
          <w:sz w:val="24"/>
          <w:szCs w:val="24"/>
          <w:lang w:val="hr-HR" w:eastAsia="hr-HR"/>
        </w:rPr>
        <w:t xml:space="preserve"> mjeseci, a društvo je dužno bez odgađanja po zaprimanju obavijesti podnijeti prijavu za upis toga podatka u sudskom registru. Obveza obavještavanja ne postoji ako je društvo već upoznato s postojanjem takvog sporazuma. U slučaju da je </w:t>
      </w:r>
      <w:r w:rsidR="00450316" w:rsidRPr="00A20110">
        <w:rPr>
          <w:rFonts w:ascii="Times New Roman" w:eastAsia="Times New Roman" w:hAnsi="Times New Roman" w:cs="Times New Roman"/>
          <w:bCs/>
          <w:sz w:val="24"/>
          <w:szCs w:val="24"/>
          <w:lang w:val="hr-HR" w:eastAsia="hr-HR"/>
        </w:rPr>
        <w:t xml:space="preserve">društvu </w:t>
      </w:r>
      <w:r w:rsidRPr="00A20110">
        <w:rPr>
          <w:rFonts w:ascii="Times New Roman" w:eastAsia="Times New Roman" w:hAnsi="Times New Roman" w:cs="Times New Roman"/>
          <w:bCs/>
          <w:sz w:val="24"/>
          <w:szCs w:val="24"/>
          <w:lang w:val="hr-HR" w:eastAsia="hr-HR"/>
        </w:rPr>
        <w:t xml:space="preserve">poznato postojanje sporazuma dioničara, dužno </w:t>
      </w:r>
      <w:r w:rsidR="00450316" w:rsidRPr="00A20110">
        <w:rPr>
          <w:rFonts w:ascii="Times New Roman" w:eastAsia="Times New Roman" w:hAnsi="Times New Roman" w:cs="Times New Roman"/>
          <w:bCs/>
          <w:sz w:val="24"/>
          <w:szCs w:val="24"/>
          <w:lang w:val="hr-HR" w:eastAsia="hr-HR"/>
        </w:rPr>
        <w:t xml:space="preserve">je </w:t>
      </w:r>
      <w:r w:rsidRPr="00A20110">
        <w:rPr>
          <w:rFonts w:ascii="Times New Roman" w:eastAsia="Times New Roman" w:hAnsi="Times New Roman" w:cs="Times New Roman"/>
          <w:bCs/>
          <w:sz w:val="24"/>
          <w:szCs w:val="24"/>
          <w:lang w:val="hr-HR" w:eastAsia="hr-HR"/>
        </w:rPr>
        <w:t xml:space="preserve">u roku od </w:t>
      </w:r>
      <w:r w:rsidR="001D5006" w:rsidRPr="00A20110">
        <w:rPr>
          <w:rFonts w:ascii="Times New Roman" w:eastAsia="Times New Roman" w:hAnsi="Times New Roman" w:cs="Times New Roman"/>
          <w:bCs/>
          <w:sz w:val="24"/>
          <w:szCs w:val="24"/>
          <w:lang w:val="hr-HR" w:eastAsia="hr-HR"/>
        </w:rPr>
        <w:t>šest</w:t>
      </w:r>
      <w:r w:rsidRPr="00A20110">
        <w:rPr>
          <w:rFonts w:ascii="Times New Roman" w:eastAsia="Times New Roman" w:hAnsi="Times New Roman" w:cs="Times New Roman"/>
          <w:bCs/>
          <w:sz w:val="24"/>
          <w:szCs w:val="24"/>
          <w:lang w:val="hr-HR" w:eastAsia="hr-HR"/>
        </w:rPr>
        <w:t xml:space="preserve"> mjeseci od stupanja na snagu ovoga zakona podnijeti prijavu za upis toga podatka u sudski registar. </w:t>
      </w:r>
      <w:r w:rsidR="00450316" w:rsidRPr="00A20110">
        <w:rPr>
          <w:rFonts w:ascii="Times New Roman" w:eastAsia="Times New Roman" w:hAnsi="Times New Roman" w:cs="Times New Roman"/>
          <w:bCs/>
          <w:sz w:val="24"/>
          <w:szCs w:val="24"/>
          <w:lang w:val="hr-HR" w:eastAsia="hr-HR"/>
        </w:rPr>
        <w:t>U tu svrhu ovlašteno je zatražiti potrebne obavijesti od dioničara</w:t>
      </w:r>
      <w:r w:rsidR="00F74F01" w:rsidRPr="00A20110">
        <w:rPr>
          <w:rFonts w:ascii="Times New Roman" w:eastAsia="Times New Roman" w:hAnsi="Times New Roman" w:cs="Times New Roman"/>
          <w:bCs/>
          <w:sz w:val="24"/>
          <w:szCs w:val="24"/>
          <w:lang w:val="hr-HR" w:eastAsia="hr-HR"/>
        </w:rPr>
        <w:t>.</w:t>
      </w:r>
    </w:p>
    <w:p w14:paraId="57517483" w14:textId="77777777" w:rsidR="00F74F01" w:rsidRPr="00A20110" w:rsidRDefault="00F74F01" w:rsidP="00F67308">
      <w:pPr>
        <w:spacing w:after="0" w:line="240" w:lineRule="auto"/>
        <w:jc w:val="both"/>
        <w:rPr>
          <w:rFonts w:ascii="Times New Roman" w:eastAsia="Times New Roman" w:hAnsi="Times New Roman" w:cs="Times New Roman"/>
          <w:sz w:val="24"/>
          <w:szCs w:val="24"/>
          <w:lang w:val="hr-HR" w:eastAsia="hr-HR"/>
        </w:rPr>
      </w:pPr>
    </w:p>
    <w:p w14:paraId="29B36F10" w14:textId="77777777" w:rsidR="00F74F01" w:rsidRPr="00A20110" w:rsidRDefault="00F74F01" w:rsidP="00AE18B3">
      <w:pPr>
        <w:spacing w:after="0" w:line="240" w:lineRule="auto"/>
        <w:jc w:val="center"/>
        <w:rPr>
          <w:rFonts w:ascii="Times New Roman" w:hAnsi="Times New Roman" w:cs="Times New Roman"/>
          <w:b/>
          <w:bCs/>
          <w:sz w:val="24"/>
          <w:szCs w:val="24"/>
          <w:lang w:val="hr-HR"/>
        </w:rPr>
      </w:pPr>
      <w:r w:rsidRPr="00A20110">
        <w:rPr>
          <w:rFonts w:ascii="Times New Roman" w:hAnsi="Times New Roman" w:cs="Times New Roman"/>
          <w:b/>
          <w:bCs/>
          <w:sz w:val="24"/>
          <w:szCs w:val="24"/>
          <w:lang w:val="hr-HR"/>
        </w:rPr>
        <w:t>Stupanje na snagu</w:t>
      </w:r>
    </w:p>
    <w:p w14:paraId="63B889A9" w14:textId="77777777" w:rsidR="00F74F01" w:rsidRPr="00A20110" w:rsidRDefault="00F74F01" w:rsidP="00AE18B3">
      <w:pPr>
        <w:spacing w:after="0" w:line="240" w:lineRule="auto"/>
        <w:jc w:val="center"/>
        <w:rPr>
          <w:rFonts w:ascii="Times New Roman" w:hAnsi="Times New Roman" w:cs="Times New Roman"/>
          <w:b/>
          <w:bCs/>
          <w:sz w:val="24"/>
          <w:szCs w:val="24"/>
          <w:lang w:val="hr-HR"/>
        </w:rPr>
      </w:pPr>
    </w:p>
    <w:p w14:paraId="3985F1DC" w14:textId="28151D32" w:rsidR="00F74F01" w:rsidRPr="00872A67" w:rsidRDefault="00F74F01" w:rsidP="00872A67">
      <w:pPr>
        <w:pStyle w:val="Naslov3"/>
        <w:jc w:val="center"/>
        <w:rPr>
          <w:rFonts w:ascii="Times New Roman" w:hAnsi="Times New Roman" w:cs="Times New Roman"/>
          <w:b/>
          <w:bCs/>
          <w:color w:val="auto"/>
          <w:lang w:val="hr-HR"/>
        </w:rPr>
      </w:pPr>
      <w:r w:rsidRPr="00872A67">
        <w:rPr>
          <w:rFonts w:ascii="Times New Roman" w:hAnsi="Times New Roman" w:cs="Times New Roman"/>
          <w:b/>
          <w:bCs/>
          <w:color w:val="auto"/>
          <w:lang w:val="hr-HR"/>
        </w:rPr>
        <w:t>Članak 3</w:t>
      </w:r>
      <w:r w:rsidR="00791327" w:rsidRPr="00872A67">
        <w:rPr>
          <w:rFonts w:ascii="Times New Roman" w:hAnsi="Times New Roman" w:cs="Times New Roman"/>
          <w:b/>
          <w:bCs/>
          <w:color w:val="auto"/>
          <w:lang w:val="hr-HR"/>
        </w:rPr>
        <w:t>7</w:t>
      </w:r>
      <w:r w:rsidRPr="00872A67">
        <w:rPr>
          <w:rFonts w:ascii="Times New Roman" w:hAnsi="Times New Roman" w:cs="Times New Roman"/>
          <w:b/>
          <w:bCs/>
          <w:color w:val="auto"/>
          <w:lang w:val="hr-HR"/>
        </w:rPr>
        <w:t>.</w:t>
      </w:r>
    </w:p>
    <w:p w14:paraId="629C5A1D" w14:textId="77777777" w:rsidR="00F74F01" w:rsidRPr="00A20110" w:rsidRDefault="00F74F01" w:rsidP="00F74F01">
      <w:pPr>
        <w:spacing w:after="0" w:line="240" w:lineRule="auto"/>
        <w:jc w:val="both"/>
        <w:rPr>
          <w:rFonts w:ascii="Times New Roman" w:hAnsi="Times New Roman" w:cs="Times New Roman"/>
          <w:sz w:val="24"/>
          <w:szCs w:val="24"/>
          <w:lang w:val="hr-HR"/>
        </w:rPr>
      </w:pPr>
    </w:p>
    <w:p w14:paraId="1C9615CF" w14:textId="761035F1" w:rsidR="00612C92" w:rsidRPr="00A20110" w:rsidRDefault="00F74F01" w:rsidP="00F74F01">
      <w:pPr>
        <w:spacing w:after="0"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Ovaj Zakon stupa na snagu osmog dana od dana objave u „Narodnim novinama“, osim članka 272.t koji je dodan člankom 1</w:t>
      </w:r>
      <w:r w:rsidR="00791327" w:rsidRPr="00A20110">
        <w:rPr>
          <w:rFonts w:ascii="Times New Roman" w:hAnsi="Times New Roman" w:cs="Times New Roman"/>
          <w:sz w:val="24"/>
          <w:szCs w:val="24"/>
          <w:lang w:val="hr-HR"/>
        </w:rPr>
        <w:t>2</w:t>
      </w:r>
      <w:r w:rsidRPr="00A20110">
        <w:rPr>
          <w:rFonts w:ascii="Times New Roman" w:hAnsi="Times New Roman" w:cs="Times New Roman"/>
          <w:sz w:val="24"/>
          <w:szCs w:val="24"/>
          <w:lang w:val="hr-HR"/>
        </w:rPr>
        <w:t>. ovoga Zakona koji stupa na snagu 1. srpnja 2026.</w:t>
      </w:r>
      <w:r w:rsidR="00935143" w:rsidRPr="00A20110">
        <w:rPr>
          <w:rFonts w:ascii="Times New Roman" w:hAnsi="Times New Roman" w:cs="Times New Roman"/>
          <w:sz w:val="24"/>
          <w:szCs w:val="24"/>
          <w:lang w:val="hr-HR"/>
        </w:rPr>
        <w:br w:type="page"/>
      </w:r>
    </w:p>
    <w:p w14:paraId="4D6ECB9B" w14:textId="25704203" w:rsidR="00961E27" w:rsidRPr="00A20110" w:rsidRDefault="00961E27" w:rsidP="00A20110">
      <w:pPr>
        <w:pStyle w:val="Naslov2"/>
        <w:rPr>
          <w:rStyle w:val="zadanifontodlomka-000000"/>
          <w:rFonts w:eastAsia="Times New Roman"/>
          <w:b/>
        </w:rPr>
      </w:pPr>
      <w:r w:rsidRPr="00A20110">
        <w:rPr>
          <w:rStyle w:val="zadanifontodlomka-000000"/>
          <w:rFonts w:eastAsia="Times New Roman"/>
          <w:b/>
        </w:rPr>
        <w:lastRenderedPageBreak/>
        <w:t>OBRAZLOŽENJE</w:t>
      </w:r>
    </w:p>
    <w:p w14:paraId="798F30C7" w14:textId="52B57079" w:rsidR="00961E27" w:rsidRPr="00A20110" w:rsidRDefault="0070103B" w:rsidP="00A20110">
      <w:pPr>
        <w:pStyle w:val="Naslov3"/>
        <w:rPr>
          <w:rStyle w:val="zadanifontodlomka-000000"/>
          <w:rFonts w:eastAsia="Times New Roman"/>
          <w:b w:val="0"/>
          <w:bCs w:val="0"/>
          <w:color w:val="auto"/>
        </w:rPr>
      </w:pPr>
      <w:r w:rsidRPr="00A20110">
        <w:rPr>
          <w:rStyle w:val="zadanifontodlomka-000000"/>
          <w:rFonts w:eastAsia="Times New Roman"/>
          <w:color w:val="auto"/>
        </w:rPr>
        <w:t xml:space="preserve">Uz članak 1. </w:t>
      </w:r>
    </w:p>
    <w:p w14:paraId="56F07B7A" w14:textId="5BE0E15C" w:rsidR="00C42B4C" w:rsidRPr="00A20110" w:rsidRDefault="0070103B" w:rsidP="00A20110">
      <w:pPr>
        <w:rPr>
          <w:rStyle w:val="zadanifontodlomka-000000"/>
          <w:rFonts w:eastAsia="Times New Roman"/>
          <w:b w:val="0"/>
          <w:bCs w:val="0"/>
        </w:rPr>
      </w:pPr>
      <w:bookmarkStart w:id="14" w:name="_Hlk109114949"/>
      <w:r w:rsidRPr="00A20110">
        <w:rPr>
          <w:rStyle w:val="zadanifontodlomka-000000"/>
          <w:rFonts w:eastAsia="Times New Roman"/>
          <w:b w:val="0"/>
          <w:bCs w:val="0"/>
        </w:rPr>
        <w:t xml:space="preserve">Ovim člankom se </w:t>
      </w:r>
      <w:r w:rsidR="00C42B4C" w:rsidRPr="00A20110">
        <w:rPr>
          <w:rStyle w:val="zadanifontodlomka-000000"/>
          <w:rFonts w:eastAsia="Times New Roman"/>
          <w:b w:val="0"/>
          <w:bCs w:val="0"/>
        </w:rPr>
        <w:t>utvrđuje da se u hrvatsko zakonodavstvo prenosi Direktive (EU) 2022/2381 Europskog parlamenta i Vijeća od 23. studenoga 2022. o poboljšanju rodne ravnoteže među direktorima uvrštenih trgovačkih društava i o povezanim mjerama (SL L 315, 7.12.2022.</w:t>
      </w:r>
      <w:r w:rsidR="00356763" w:rsidRPr="00A20110">
        <w:rPr>
          <w:rStyle w:val="zadanifontodlomka-000000"/>
          <w:rFonts w:eastAsia="Times New Roman"/>
          <w:b w:val="0"/>
          <w:bCs w:val="0"/>
        </w:rPr>
        <w:t>, dalje u tekstu Direktiva</w:t>
      </w:r>
      <w:r w:rsidR="00C42B4C" w:rsidRPr="00A20110">
        <w:rPr>
          <w:rStyle w:val="zadanifontodlomka-000000"/>
          <w:rFonts w:eastAsia="Times New Roman"/>
          <w:b w:val="0"/>
          <w:bCs w:val="0"/>
        </w:rPr>
        <w:t>).</w:t>
      </w:r>
    </w:p>
    <w:bookmarkEnd w:id="14"/>
    <w:p w14:paraId="44BB114E" w14:textId="68E75453" w:rsidR="00961E27" w:rsidRPr="00A20110" w:rsidRDefault="00961E27" w:rsidP="00A20110">
      <w:pPr>
        <w:pStyle w:val="Naslov3"/>
        <w:rPr>
          <w:rStyle w:val="zadanifontodlomka-000000"/>
          <w:rFonts w:eastAsia="Times New Roman"/>
          <w:b w:val="0"/>
          <w:color w:val="auto"/>
        </w:rPr>
      </w:pPr>
      <w:r w:rsidRPr="00A20110">
        <w:rPr>
          <w:rStyle w:val="zadanifontodlomka-000000"/>
          <w:rFonts w:eastAsia="Times New Roman"/>
          <w:color w:val="auto"/>
        </w:rPr>
        <w:t>Uz članak</w:t>
      </w:r>
      <w:r w:rsidR="0065152D" w:rsidRPr="00A20110">
        <w:rPr>
          <w:rStyle w:val="zadanifontodlomka-000000"/>
          <w:rFonts w:eastAsia="Times New Roman"/>
          <w:color w:val="auto"/>
        </w:rPr>
        <w:t xml:space="preserve"> </w:t>
      </w:r>
      <w:r w:rsidR="00C42B4C" w:rsidRPr="00A20110">
        <w:rPr>
          <w:rStyle w:val="zadanifontodlomka-000000"/>
          <w:rFonts w:eastAsia="Times New Roman"/>
          <w:color w:val="auto"/>
        </w:rPr>
        <w:t>2</w:t>
      </w:r>
      <w:r w:rsidR="0065152D" w:rsidRPr="00A20110">
        <w:rPr>
          <w:rStyle w:val="zadanifontodlomka-000000"/>
          <w:rFonts w:eastAsia="Times New Roman"/>
          <w:color w:val="auto"/>
        </w:rPr>
        <w:t>.</w:t>
      </w:r>
    </w:p>
    <w:p w14:paraId="136FC0D8" w14:textId="18DFC95C" w:rsidR="00F62F4D" w:rsidRPr="00A20110" w:rsidRDefault="006346FD" w:rsidP="00A20110">
      <w:pPr>
        <w:rPr>
          <w:rStyle w:val="zadanifontodlomka-000000"/>
          <w:rFonts w:eastAsia="Times New Roman"/>
          <w:b w:val="0"/>
          <w:bCs w:val="0"/>
        </w:rPr>
      </w:pPr>
      <w:r w:rsidRPr="00A20110">
        <w:rPr>
          <w:rStyle w:val="zadanifontodlomka-000000"/>
          <w:rFonts w:eastAsia="Times New Roman"/>
          <w:b w:val="0"/>
          <w:bCs w:val="0"/>
        </w:rPr>
        <w:t xml:space="preserve">U praksi je uočeno da radi minimalnih iznosa dugovanja po osnovi javnih davanja dolazi do produljenja trajanja postupka upisa u sudski registar. </w:t>
      </w:r>
      <w:r w:rsidR="00F62F4D" w:rsidRPr="00A20110">
        <w:rPr>
          <w:rStyle w:val="zadanifontodlomka-000000"/>
          <w:rFonts w:eastAsia="Times New Roman"/>
          <w:b w:val="0"/>
          <w:bCs w:val="0"/>
        </w:rPr>
        <w:t xml:space="preserve">Odredbom članka 146. stavka 2. Općeg poreznog zakona („Narodne </w:t>
      </w:r>
      <w:proofErr w:type="gramStart"/>
      <w:r w:rsidR="00F62F4D" w:rsidRPr="00A20110">
        <w:rPr>
          <w:rStyle w:val="zadanifontodlomka-000000"/>
          <w:rFonts w:eastAsia="Times New Roman"/>
          <w:b w:val="0"/>
          <w:bCs w:val="0"/>
        </w:rPr>
        <w:t>novine“</w:t>
      </w:r>
      <w:proofErr w:type="gramEnd"/>
      <w:r w:rsidR="00F62F4D" w:rsidRPr="00A20110">
        <w:rPr>
          <w:rStyle w:val="zadanifontodlomka-000000"/>
          <w:rFonts w:eastAsia="Times New Roman"/>
          <w:b w:val="0"/>
          <w:bCs w:val="0"/>
        </w:rPr>
        <w:t xml:space="preserve">, br. 115/16., 106/18., 121/19., 32/20., 40/20. i 114/22.) propisano je da se neće provoditi postupak ovrhe na računima </w:t>
      </w:r>
      <w:proofErr w:type="spellStart"/>
      <w:r w:rsidR="00F62F4D" w:rsidRPr="00A20110">
        <w:rPr>
          <w:rStyle w:val="zadanifontodlomka-000000"/>
          <w:rFonts w:eastAsia="Times New Roman"/>
          <w:b w:val="0"/>
          <w:bCs w:val="0"/>
        </w:rPr>
        <w:t>ovršenika</w:t>
      </w:r>
      <w:proofErr w:type="spellEnd"/>
      <w:r w:rsidR="00F62F4D" w:rsidRPr="00A20110">
        <w:rPr>
          <w:rStyle w:val="zadanifontodlomka-000000"/>
          <w:rFonts w:eastAsia="Times New Roman"/>
          <w:b w:val="0"/>
          <w:bCs w:val="0"/>
        </w:rPr>
        <w:t xml:space="preserve"> ako je iznos poreznog duga manji od iznosa 26,54 eura, a koliko iznosi najmanji trošak ovršnog postupka s time da su usporedno s prijedlogom ovoga Zakona u zakonodavnu proceduru upućene izmjene i dopune Općeg poreznog zakona u skladu s kojima se citirani iznos od 26,54 povisuje na 30,00 eura. </w:t>
      </w:r>
      <w:r w:rsidRPr="00A20110">
        <w:rPr>
          <w:rStyle w:val="zadanifontodlomka-000000"/>
          <w:rFonts w:eastAsia="Times New Roman"/>
          <w:b w:val="0"/>
          <w:bCs w:val="0"/>
        </w:rPr>
        <w:t xml:space="preserve">Stoga </w:t>
      </w:r>
      <w:r w:rsidR="00F62F4D" w:rsidRPr="00A20110">
        <w:rPr>
          <w:rStyle w:val="zadanifontodlomka-000000"/>
          <w:rFonts w:eastAsia="Times New Roman"/>
          <w:b w:val="0"/>
          <w:bCs w:val="0"/>
        </w:rPr>
        <w:t>se</w:t>
      </w:r>
      <w:r w:rsidRPr="00A20110">
        <w:rPr>
          <w:rStyle w:val="zadanifontodlomka-000000"/>
          <w:rFonts w:eastAsia="Times New Roman"/>
          <w:b w:val="0"/>
          <w:bCs w:val="0"/>
        </w:rPr>
        <w:t xml:space="preserve"> u skladu sa načelom „de </w:t>
      </w:r>
      <w:proofErr w:type="spellStart"/>
      <w:r w:rsidRPr="00A20110">
        <w:rPr>
          <w:rStyle w:val="zadanifontodlomka-000000"/>
          <w:rFonts w:eastAsia="Times New Roman"/>
          <w:b w:val="0"/>
          <w:bCs w:val="0"/>
        </w:rPr>
        <w:t>minimis</w:t>
      </w:r>
      <w:proofErr w:type="spellEnd"/>
      <w:r w:rsidRPr="00A20110">
        <w:rPr>
          <w:rStyle w:val="zadanifontodlomka-000000"/>
          <w:rFonts w:eastAsia="Times New Roman"/>
          <w:b w:val="0"/>
          <w:bCs w:val="0"/>
        </w:rPr>
        <w:t xml:space="preserve"> </w:t>
      </w:r>
      <w:proofErr w:type="spellStart"/>
      <w:r w:rsidRPr="00A20110">
        <w:rPr>
          <w:rStyle w:val="zadanifontodlomka-000000"/>
          <w:rFonts w:eastAsia="Times New Roman"/>
          <w:b w:val="0"/>
          <w:bCs w:val="0"/>
        </w:rPr>
        <w:t>non</w:t>
      </w:r>
      <w:proofErr w:type="spellEnd"/>
      <w:r w:rsidRPr="00A20110">
        <w:rPr>
          <w:rStyle w:val="zadanifontodlomka-000000"/>
          <w:rFonts w:eastAsia="Times New Roman"/>
          <w:b w:val="0"/>
          <w:bCs w:val="0"/>
        </w:rPr>
        <w:t xml:space="preserve"> </w:t>
      </w:r>
      <w:proofErr w:type="spellStart"/>
      <w:r w:rsidRPr="00A20110">
        <w:rPr>
          <w:rStyle w:val="zadanifontodlomka-000000"/>
          <w:rFonts w:eastAsia="Times New Roman"/>
          <w:b w:val="0"/>
          <w:bCs w:val="0"/>
        </w:rPr>
        <w:t>curat</w:t>
      </w:r>
      <w:proofErr w:type="spellEnd"/>
      <w:r w:rsidRPr="00A20110">
        <w:rPr>
          <w:rStyle w:val="zadanifontodlomka-000000"/>
          <w:rFonts w:eastAsia="Times New Roman"/>
          <w:b w:val="0"/>
          <w:bCs w:val="0"/>
        </w:rPr>
        <w:t xml:space="preserve"> </w:t>
      </w:r>
      <w:proofErr w:type="spellStart"/>
      <w:proofErr w:type="gramStart"/>
      <w:r w:rsidRPr="00A20110">
        <w:rPr>
          <w:rStyle w:val="zadanifontodlomka-000000"/>
          <w:rFonts w:eastAsia="Times New Roman"/>
          <w:b w:val="0"/>
          <w:bCs w:val="0"/>
        </w:rPr>
        <w:t>praetor</w:t>
      </w:r>
      <w:proofErr w:type="spellEnd"/>
      <w:r w:rsidRPr="00A20110">
        <w:rPr>
          <w:rStyle w:val="zadanifontodlomka-000000"/>
          <w:rFonts w:eastAsia="Times New Roman"/>
          <w:b w:val="0"/>
          <w:bCs w:val="0"/>
        </w:rPr>
        <w:t>“ uv</w:t>
      </w:r>
      <w:r w:rsidR="00F62F4D" w:rsidRPr="00A20110">
        <w:rPr>
          <w:rStyle w:val="zadanifontodlomka-000000"/>
          <w:rFonts w:eastAsia="Times New Roman"/>
          <w:b w:val="0"/>
          <w:bCs w:val="0"/>
        </w:rPr>
        <w:t>o</w:t>
      </w:r>
      <w:r w:rsidRPr="00A20110">
        <w:rPr>
          <w:rStyle w:val="zadanifontodlomka-000000"/>
          <w:rFonts w:eastAsia="Times New Roman"/>
          <w:b w:val="0"/>
          <w:bCs w:val="0"/>
        </w:rPr>
        <w:t>d</w:t>
      </w:r>
      <w:r w:rsidR="00F62F4D" w:rsidRPr="00A20110">
        <w:rPr>
          <w:rStyle w:val="zadanifontodlomka-000000"/>
          <w:rFonts w:eastAsia="Times New Roman"/>
          <w:b w:val="0"/>
          <w:bCs w:val="0"/>
        </w:rPr>
        <w:t>i</w:t>
      </w:r>
      <w:proofErr w:type="gramEnd"/>
      <w:r w:rsidRPr="00A20110">
        <w:rPr>
          <w:rStyle w:val="zadanifontodlomka-000000"/>
          <w:rFonts w:eastAsia="Times New Roman"/>
          <w:b w:val="0"/>
          <w:bCs w:val="0"/>
        </w:rPr>
        <w:t xml:space="preserve"> </w:t>
      </w:r>
      <w:r w:rsidR="00C42B4C" w:rsidRPr="00A20110">
        <w:rPr>
          <w:rStyle w:val="zadanifontodlomka-000000"/>
          <w:rFonts w:eastAsia="Times New Roman"/>
          <w:b w:val="0"/>
          <w:bCs w:val="0"/>
        </w:rPr>
        <w:t xml:space="preserve">limit od </w:t>
      </w:r>
      <w:r w:rsidR="00C132D1" w:rsidRPr="00A20110">
        <w:rPr>
          <w:rStyle w:val="zadanifontodlomka-000000"/>
          <w:rFonts w:eastAsia="Times New Roman"/>
          <w:b w:val="0"/>
          <w:bCs w:val="0"/>
        </w:rPr>
        <w:t>30</w:t>
      </w:r>
      <w:r w:rsidR="00C905E6" w:rsidRPr="00A20110">
        <w:rPr>
          <w:rStyle w:val="zadanifontodlomka-000000"/>
          <w:rFonts w:eastAsia="Times New Roman"/>
          <w:b w:val="0"/>
          <w:bCs w:val="0"/>
        </w:rPr>
        <w:t>,</w:t>
      </w:r>
      <w:r w:rsidR="00C132D1" w:rsidRPr="00A20110">
        <w:rPr>
          <w:rStyle w:val="zadanifontodlomka-000000"/>
          <w:rFonts w:eastAsia="Times New Roman"/>
          <w:b w:val="0"/>
          <w:bCs w:val="0"/>
        </w:rPr>
        <w:t>00</w:t>
      </w:r>
      <w:r w:rsidR="00C42B4C" w:rsidRPr="00A20110">
        <w:rPr>
          <w:rStyle w:val="zadanifontodlomka-000000"/>
          <w:rFonts w:eastAsia="Times New Roman"/>
          <w:b w:val="0"/>
          <w:bCs w:val="0"/>
        </w:rPr>
        <w:t xml:space="preserve"> eura do kojeg iznosa</w:t>
      </w:r>
      <w:r w:rsidRPr="00A20110">
        <w:rPr>
          <w:rStyle w:val="zadanifontodlomka-000000"/>
          <w:rFonts w:eastAsia="Times New Roman"/>
          <w:b w:val="0"/>
          <w:bCs w:val="0"/>
        </w:rPr>
        <w:t>,</w:t>
      </w:r>
      <w:r w:rsidR="00C42B4C" w:rsidRPr="00A20110">
        <w:rPr>
          <w:rStyle w:val="zadanifontodlomka-000000"/>
          <w:rFonts w:eastAsia="Times New Roman"/>
          <w:b w:val="0"/>
          <w:bCs w:val="0"/>
        </w:rPr>
        <w:t xml:space="preserve"> dugovanja sa osnova javnih davanja neće biti prepreka za osnivanje društva, stjecanje članstva u društvu </w:t>
      </w:r>
      <w:r w:rsidRPr="00A20110">
        <w:rPr>
          <w:rStyle w:val="zadanifontodlomka-000000"/>
          <w:rFonts w:eastAsia="Times New Roman"/>
          <w:b w:val="0"/>
          <w:bCs w:val="0"/>
        </w:rPr>
        <w:t>odnosno</w:t>
      </w:r>
      <w:r w:rsidR="00C42B4C" w:rsidRPr="00A20110">
        <w:rPr>
          <w:rStyle w:val="zadanifontodlomka-000000"/>
          <w:rFonts w:eastAsia="Times New Roman"/>
          <w:b w:val="0"/>
          <w:bCs w:val="0"/>
        </w:rPr>
        <w:t xml:space="preserve"> imenovanja na pozicij</w:t>
      </w:r>
      <w:r w:rsidRPr="00A20110">
        <w:rPr>
          <w:rStyle w:val="zadanifontodlomka-000000"/>
          <w:rFonts w:eastAsia="Times New Roman"/>
          <w:b w:val="0"/>
          <w:bCs w:val="0"/>
        </w:rPr>
        <w:t>u</w:t>
      </w:r>
      <w:r w:rsidR="00C42B4C" w:rsidRPr="00A20110">
        <w:rPr>
          <w:rStyle w:val="zadanifontodlomka-000000"/>
          <w:rFonts w:eastAsia="Times New Roman"/>
          <w:b w:val="0"/>
          <w:bCs w:val="0"/>
        </w:rPr>
        <w:t xml:space="preserve"> direktora u društvu. </w:t>
      </w:r>
    </w:p>
    <w:p w14:paraId="4EE81787" w14:textId="278F6A5F" w:rsidR="00924726" w:rsidRPr="00872A67" w:rsidRDefault="00924726"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791327" w:rsidRPr="00872A67">
        <w:rPr>
          <w:rStyle w:val="zadanifontodlomka-000000"/>
          <w:rFonts w:eastAsia="Times New Roman"/>
          <w:color w:val="auto"/>
        </w:rPr>
        <w:t>3</w:t>
      </w:r>
      <w:r w:rsidRPr="00872A67">
        <w:rPr>
          <w:rStyle w:val="zadanifontodlomka-000000"/>
          <w:rFonts w:eastAsia="Times New Roman"/>
          <w:color w:val="auto"/>
        </w:rPr>
        <w:t>.</w:t>
      </w:r>
    </w:p>
    <w:p w14:paraId="0A09A198" w14:textId="5648F833" w:rsidR="00C42B4C" w:rsidRPr="00A20110" w:rsidRDefault="005457A0" w:rsidP="00A20110">
      <w:pPr>
        <w:rPr>
          <w:rStyle w:val="zadanifontodlomka-000000"/>
          <w:rFonts w:eastAsia="Times New Roman"/>
          <w:b w:val="0"/>
          <w:bCs w:val="0"/>
        </w:rPr>
      </w:pPr>
      <w:r w:rsidRPr="00A20110">
        <w:rPr>
          <w:rStyle w:val="zadanifontodlomka-000000"/>
          <w:rFonts w:eastAsia="Times New Roman"/>
          <w:b w:val="0"/>
          <w:bCs w:val="0"/>
        </w:rPr>
        <w:t xml:space="preserve">Ovim člankom se </w:t>
      </w:r>
      <w:r w:rsidR="00C42B4C" w:rsidRPr="00A20110">
        <w:rPr>
          <w:rStyle w:val="zadanifontodlomka-000000"/>
          <w:rFonts w:eastAsia="Times New Roman"/>
          <w:b w:val="0"/>
          <w:bCs w:val="0"/>
        </w:rPr>
        <w:t xml:space="preserve">određuje da godišnje izvješće o stanju društva mora biti dostupno javnosti na internetskoj stranici društva. </w:t>
      </w:r>
    </w:p>
    <w:p w14:paraId="5AA952BC" w14:textId="43F07EF3" w:rsidR="008A01C9" w:rsidRPr="00872A67" w:rsidRDefault="008A01C9"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791327" w:rsidRPr="00872A67">
        <w:rPr>
          <w:rStyle w:val="zadanifontodlomka-000000"/>
          <w:rFonts w:eastAsia="Times New Roman"/>
          <w:color w:val="auto"/>
        </w:rPr>
        <w:t>4</w:t>
      </w:r>
      <w:r w:rsidRPr="00872A67">
        <w:rPr>
          <w:rStyle w:val="zadanifontodlomka-000000"/>
          <w:rFonts w:eastAsia="Times New Roman"/>
          <w:color w:val="auto"/>
        </w:rPr>
        <w:t>.</w:t>
      </w:r>
    </w:p>
    <w:p w14:paraId="51DE410A" w14:textId="21D18F43" w:rsidR="006346FD" w:rsidRPr="00A20110" w:rsidRDefault="006346FD" w:rsidP="00A20110">
      <w:pPr>
        <w:rPr>
          <w:rStyle w:val="zadanifontodlomka-000000"/>
          <w:rFonts w:eastAsia="Times New Roman"/>
          <w:b w:val="0"/>
          <w:bCs w:val="0"/>
        </w:rPr>
      </w:pPr>
      <w:r w:rsidRPr="00A20110">
        <w:rPr>
          <w:rStyle w:val="zadanifontodlomka-000000"/>
          <w:rFonts w:eastAsia="Times New Roman"/>
          <w:b w:val="0"/>
          <w:bCs w:val="0"/>
        </w:rPr>
        <w:t>Ovim člankom se određuje da konsolidirano godišnje izvješće o stanju društva mora biti dostupno javnosti na internetskoj stranici društva.</w:t>
      </w:r>
    </w:p>
    <w:p w14:paraId="73ED81BE" w14:textId="7C431235" w:rsidR="00D50865" w:rsidRPr="00872A67" w:rsidRDefault="00D50865"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791327" w:rsidRPr="00872A67">
        <w:rPr>
          <w:rStyle w:val="zadanifontodlomka-000000"/>
          <w:rFonts w:eastAsia="Times New Roman"/>
          <w:color w:val="auto"/>
        </w:rPr>
        <w:t>5</w:t>
      </w:r>
      <w:r w:rsidR="0022268D" w:rsidRPr="00872A67">
        <w:rPr>
          <w:rStyle w:val="zadanifontodlomka-000000"/>
          <w:rFonts w:eastAsia="Times New Roman"/>
          <w:color w:val="auto"/>
        </w:rPr>
        <w:t>.</w:t>
      </w:r>
    </w:p>
    <w:p w14:paraId="0A2EB99B" w14:textId="5EC8DF01" w:rsidR="00D50865" w:rsidRPr="00A20110" w:rsidRDefault="00D50865" w:rsidP="00A20110">
      <w:pPr>
        <w:rPr>
          <w:rStyle w:val="zadanifontodlomka-000000"/>
          <w:rFonts w:eastAsia="Times New Roman"/>
          <w:b w:val="0"/>
          <w:bCs w:val="0"/>
        </w:rPr>
      </w:pPr>
      <w:r w:rsidRPr="00A20110">
        <w:rPr>
          <w:rStyle w:val="zadanifontodlomka-000000"/>
          <w:rFonts w:eastAsia="Times New Roman"/>
          <w:b w:val="0"/>
          <w:bCs w:val="0"/>
        </w:rPr>
        <w:t xml:space="preserve">Ovim člankom </w:t>
      </w:r>
      <w:r w:rsidR="006346FD" w:rsidRPr="00A20110">
        <w:rPr>
          <w:rStyle w:val="zadanifontodlomka-000000"/>
          <w:rFonts w:eastAsia="Times New Roman"/>
          <w:b w:val="0"/>
          <w:bCs w:val="0"/>
        </w:rPr>
        <w:t>se implementira preporuka OECD-a o poticanju neovisnosti odbora (uprava) određivanjem obveznih i neobvezujućih odredbi za postizanje boljeg sastava odbora i osiguranje bolje objave o njihovom sastavu u odnosu prema neovisnim članovima odbora te se propisuje da u društvima dionicama kojih se trguje na uređenom tržištu najmanje jedan član nadzornog odbora morama biti neovisan</w:t>
      </w:r>
      <w:r w:rsidR="00356763" w:rsidRPr="00A20110">
        <w:rPr>
          <w:rStyle w:val="zadanifontodlomka-000000"/>
          <w:rFonts w:eastAsia="Times New Roman"/>
          <w:b w:val="0"/>
          <w:bCs w:val="0"/>
        </w:rPr>
        <w:t>, zajedno sa kriterijima za neovisnost.</w:t>
      </w:r>
    </w:p>
    <w:p w14:paraId="1AEE4ED2" w14:textId="341E649B" w:rsidR="00D50865" w:rsidRPr="00872A67" w:rsidRDefault="00D50865"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791327" w:rsidRPr="00872A67">
        <w:rPr>
          <w:rStyle w:val="zadanifontodlomka-000000"/>
          <w:rFonts w:eastAsia="Times New Roman"/>
          <w:color w:val="auto"/>
        </w:rPr>
        <w:t>6</w:t>
      </w:r>
      <w:r w:rsidRPr="00872A67">
        <w:rPr>
          <w:rStyle w:val="zadanifontodlomka-000000"/>
          <w:rFonts w:eastAsia="Times New Roman"/>
          <w:color w:val="auto"/>
        </w:rPr>
        <w:t>.</w:t>
      </w:r>
    </w:p>
    <w:p w14:paraId="282E1872" w14:textId="05FD9F7E" w:rsidR="00C343D4" w:rsidRPr="00A20110" w:rsidRDefault="00D50865" w:rsidP="00A20110">
      <w:pPr>
        <w:rPr>
          <w:rStyle w:val="zadanifontodlomka-000000"/>
          <w:rFonts w:eastAsia="Times New Roman"/>
          <w:b w:val="0"/>
          <w:bCs w:val="0"/>
        </w:rPr>
      </w:pPr>
      <w:r w:rsidRPr="00A20110">
        <w:rPr>
          <w:rStyle w:val="zadanifontodlomka-000000"/>
          <w:rFonts w:eastAsia="Times New Roman"/>
          <w:b w:val="0"/>
          <w:bCs w:val="0"/>
        </w:rPr>
        <w:t xml:space="preserve">Ovom odredbom se </w:t>
      </w:r>
      <w:r w:rsidR="00356763" w:rsidRPr="00A20110">
        <w:rPr>
          <w:rStyle w:val="zadanifontodlomka-000000"/>
          <w:rFonts w:eastAsia="Times New Roman"/>
          <w:b w:val="0"/>
          <w:bCs w:val="0"/>
        </w:rPr>
        <w:t>prenosi Direktiva te se propisuje obveza upoznavanja dioničara i radnika o ravnomjernoj zastupljenosti žena i muškaraca u nadzornom odboru.</w:t>
      </w:r>
    </w:p>
    <w:p w14:paraId="375581A6" w14:textId="0D0650C6" w:rsidR="005A79AE" w:rsidRPr="00872A67" w:rsidRDefault="005A79AE"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791327" w:rsidRPr="00872A67">
        <w:rPr>
          <w:rStyle w:val="zadanifontodlomka-000000"/>
          <w:rFonts w:eastAsia="Times New Roman"/>
          <w:color w:val="auto"/>
        </w:rPr>
        <w:t>7</w:t>
      </w:r>
      <w:r w:rsidRPr="00872A67">
        <w:rPr>
          <w:rStyle w:val="zadanifontodlomka-000000"/>
          <w:rFonts w:eastAsia="Times New Roman"/>
          <w:color w:val="auto"/>
        </w:rPr>
        <w:t>.</w:t>
      </w:r>
    </w:p>
    <w:p w14:paraId="1056B7C4" w14:textId="7B395084" w:rsidR="00356763" w:rsidRPr="00A20110" w:rsidRDefault="00356763" w:rsidP="00A20110">
      <w:pPr>
        <w:rPr>
          <w:rStyle w:val="zadanifontodlomka-000000"/>
          <w:rFonts w:eastAsia="Times New Roman"/>
          <w:b w:val="0"/>
          <w:bCs w:val="0"/>
        </w:rPr>
      </w:pPr>
      <w:r w:rsidRPr="00A20110">
        <w:rPr>
          <w:rStyle w:val="zadanifontodlomka-000000"/>
          <w:rFonts w:eastAsia="Times New Roman"/>
          <w:b w:val="0"/>
          <w:bCs w:val="0"/>
        </w:rPr>
        <w:t>Ovom odredbom se prenosi Direktiva te se propisuje obveza suda o vođenju računa o ravnomjernoj zastupljenosti žena i muškaraca u nadzornom odboru.</w:t>
      </w:r>
    </w:p>
    <w:p w14:paraId="18836B89" w14:textId="465573D3" w:rsidR="00961E27" w:rsidRPr="00872A67" w:rsidRDefault="00961E27" w:rsidP="00A20110">
      <w:pPr>
        <w:pStyle w:val="Naslov3"/>
        <w:rPr>
          <w:rStyle w:val="zadanifontodlomka-000000"/>
          <w:rFonts w:eastAsia="Times New Roman"/>
          <w:color w:val="auto"/>
        </w:rPr>
      </w:pPr>
      <w:r w:rsidRPr="00872A67">
        <w:rPr>
          <w:rStyle w:val="zadanifontodlomka-000000"/>
          <w:rFonts w:eastAsia="Times New Roman"/>
          <w:color w:val="auto"/>
        </w:rPr>
        <w:t>Uz članak</w:t>
      </w:r>
      <w:r w:rsidR="00935143" w:rsidRPr="00872A67">
        <w:rPr>
          <w:rStyle w:val="zadanifontodlomka-000000"/>
          <w:rFonts w:eastAsia="Times New Roman"/>
          <w:color w:val="auto"/>
        </w:rPr>
        <w:t xml:space="preserve"> </w:t>
      </w:r>
      <w:r w:rsidR="00791327" w:rsidRPr="00872A67">
        <w:rPr>
          <w:rStyle w:val="zadanifontodlomka-000000"/>
          <w:rFonts w:eastAsia="Times New Roman"/>
          <w:color w:val="auto"/>
        </w:rPr>
        <w:t>8</w:t>
      </w:r>
      <w:r w:rsidR="00935143" w:rsidRPr="00872A67">
        <w:rPr>
          <w:rStyle w:val="zadanifontodlomka-000000"/>
          <w:rFonts w:eastAsia="Times New Roman"/>
          <w:color w:val="auto"/>
        </w:rPr>
        <w:t>.</w:t>
      </w:r>
    </w:p>
    <w:p w14:paraId="35C4CF8F" w14:textId="14706C90" w:rsidR="00356763" w:rsidRPr="00A20110" w:rsidRDefault="00356763" w:rsidP="00A20110">
      <w:pPr>
        <w:rPr>
          <w:rStyle w:val="zadanifontodlomka-000000"/>
          <w:rFonts w:eastAsia="Times New Roman"/>
          <w:b w:val="0"/>
          <w:bCs w:val="0"/>
        </w:rPr>
      </w:pPr>
      <w:r w:rsidRPr="00A20110">
        <w:rPr>
          <w:rStyle w:val="zadanifontodlomka-000000"/>
          <w:rFonts w:eastAsia="Times New Roman"/>
          <w:b w:val="0"/>
          <w:bCs w:val="0"/>
        </w:rPr>
        <w:t>Ovim člankom se implementira preporuka OECD-a o osiguravanju jasnijeg i koherentnijeg okvira za odobravanje i provjeru vjerodostojnosti sličnih transakcija povezanih strana kao i njihovo periodično razotkrivanje u godišnjim financijskim izvještajima i izvješćima.</w:t>
      </w:r>
    </w:p>
    <w:p w14:paraId="653D82B7" w14:textId="574952D2" w:rsidR="00CC5351" w:rsidRPr="00872A67" w:rsidRDefault="00CC5351" w:rsidP="00A20110">
      <w:pPr>
        <w:pStyle w:val="Naslov3"/>
        <w:rPr>
          <w:rStyle w:val="zadanifontodlomka-000000"/>
          <w:rFonts w:eastAsia="Times New Roman"/>
          <w:color w:val="auto"/>
        </w:rPr>
      </w:pPr>
      <w:r w:rsidRPr="00872A67">
        <w:rPr>
          <w:rStyle w:val="zadanifontodlomka-000000"/>
          <w:rFonts w:eastAsia="Times New Roman"/>
          <w:color w:val="auto"/>
        </w:rPr>
        <w:lastRenderedPageBreak/>
        <w:t xml:space="preserve">Uz članak </w:t>
      </w:r>
      <w:r w:rsidR="00791327" w:rsidRPr="00872A67">
        <w:rPr>
          <w:rStyle w:val="zadanifontodlomka-000000"/>
          <w:rFonts w:eastAsia="Times New Roman"/>
          <w:color w:val="auto"/>
        </w:rPr>
        <w:t>9</w:t>
      </w:r>
      <w:r w:rsidRPr="00872A67">
        <w:rPr>
          <w:rStyle w:val="zadanifontodlomka-000000"/>
          <w:rFonts w:eastAsia="Times New Roman"/>
          <w:color w:val="auto"/>
        </w:rPr>
        <w:t xml:space="preserve">. </w:t>
      </w:r>
    </w:p>
    <w:p w14:paraId="6E22B091" w14:textId="77777777" w:rsidR="00356763" w:rsidRPr="00A20110" w:rsidRDefault="00356763" w:rsidP="00A20110">
      <w:pPr>
        <w:rPr>
          <w:rStyle w:val="zadanifontodlomka-000000"/>
          <w:rFonts w:eastAsia="Times New Roman"/>
          <w:b w:val="0"/>
          <w:bCs w:val="0"/>
        </w:rPr>
      </w:pPr>
      <w:bookmarkStart w:id="15" w:name="_Hlk109117165"/>
      <w:r w:rsidRPr="00A20110">
        <w:rPr>
          <w:rStyle w:val="zadanifontodlomka-000000"/>
          <w:rFonts w:eastAsia="Times New Roman"/>
          <w:b w:val="0"/>
          <w:bCs w:val="0"/>
        </w:rPr>
        <w:t>Ovom odredbom se prenosi Direktiva te se propisuje zabrana sudjelovanja o odlučivanju izvršnih direktora</w:t>
      </w:r>
      <w:r w:rsidRPr="00A20110">
        <w:rPr>
          <w:rFonts w:ascii="Times New Roman" w:hAnsi="Times New Roman" w:cs="Times New Roman"/>
          <w:sz w:val="24"/>
          <w:szCs w:val="24"/>
        </w:rPr>
        <w:t xml:space="preserve"> </w:t>
      </w:r>
      <w:r w:rsidRPr="00A20110">
        <w:rPr>
          <w:rStyle w:val="zadanifontodlomka-000000"/>
          <w:rFonts w:eastAsia="Times New Roman"/>
          <w:b w:val="0"/>
          <w:bCs w:val="0"/>
        </w:rPr>
        <w:t>o ciljevima ravnomjerne zastupljenosti žena i muškaraca među izvršnim direktorima.</w:t>
      </w:r>
      <w:bookmarkEnd w:id="15"/>
    </w:p>
    <w:p w14:paraId="07F59C3F" w14:textId="32FB3515" w:rsidR="005940F1" w:rsidRPr="00872A67" w:rsidRDefault="005940F1"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22268D" w:rsidRPr="00872A67">
        <w:rPr>
          <w:rStyle w:val="zadanifontodlomka-000000"/>
          <w:rFonts w:eastAsia="Times New Roman"/>
          <w:color w:val="auto"/>
        </w:rPr>
        <w:t>1</w:t>
      </w:r>
      <w:r w:rsidR="00791327" w:rsidRPr="00872A67">
        <w:rPr>
          <w:rStyle w:val="zadanifontodlomka-000000"/>
          <w:rFonts w:eastAsia="Times New Roman"/>
          <w:color w:val="auto"/>
        </w:rPr>
        <w:t>0</w:t>
      </w:r>
      <w:r w:rsidRPr="00872A67">
        <w:rPr>
          <w:rStyle w:val="zadanifontodlomka-000000"/>
          <w:rFonts w:eastAsia="Times New Roman"/>
          <w:color w:val="auto"/>
        </w:rPr>
        <w:t>.</w:t>
      </w:r>
    </w:p>
    <w:p w14:paraId="47612798" w14:textId="34F00BB1" w:rsidR="00AD6C2A" w:rsidRPr="00A20110" w:rsidRDefault="005940F1" w:rsidP="00A20110">
      <w:pPr>
        <w:rPr>
          <w:rStyle w:val="zadanifontodlomka-000000"/>
          <w:rFonts w:eastAsia="Times New Roman"/>
          <w:b w:val="0"/>
          <w:bCs w:val="0"/>
        </w:rPr>
      </w:pPr>
      <w:r w:rsidRPr="00A20110">
        <w:rPr>
          <w:rStyle w:val="zadanifontodlomka-000000"/>
          <w:rFonts w:eastAsia="Times New Roman"/>
          <w:b w:val="0"/>
          <w:bCs w:val="0"/>
        </w:rPr>
        <w:t xml:space="preserve">Ovim člankom se uređuju pravila vezana uz </w:t>
      </w:r>
      <w:r w:rsidR="00356763" w:rsidRPr="00A20110">
        <w:rPr>
          <w:rStyle w:val="zadanifontodlomka-000000"/>
          <w:rFonts w:eastAsia="Times New Roman"/>
          <w:b w:val="0"/>
          <w:bCs w:val="0"/>
        </w:rPr>
        <w:t xml:space="preserve">objavu </w:t>
      </w:r>
      <w:r w:rsidR="00AD6C2A" w:rsidRPr="00A20110">
        <w:rPr>
          <w:rStyle w:val="zadanifontodlomka-000000"/>
          <w:rFonts w:eastAsia="Times New Roman"/>
          <w:b w:val="0"/>
          <w:bCs w:val="0"/>
        </w:rPr>
        <w:t>godišnjeg izvješća o stanju društva u pogledu ravnomjerne zastupljenosti žena i muškaraca u nadzornom odnosno upravnom odboru.</w:t>
      </w:r>
    </w:p>
    <w:p w14:paraId="0F91AE82" w14:textId="6A302498" w:rsidR="005A79AE" w:rsidRPr="00872A67" w:rsidRDefault="005A79AE"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22268D" w:rsidRPr="00872A67">
        <w:rPr>
          <w:rStyle w:val="zadanifontodlomka-000000"/>
          <w:rFonts w:eastAsia="Times New Roman"/>
          <w:color w:val="auto"/>
        </w:rPr>
        <w:t>1</w:t>
      </w:r>
      <w:r w:rsidR="00791327" w:rsidRPr="00872A67">
        <w:rPr>
          <w:rStyle w:val="zadanifontodlomka-000000"/>
          <w:rFonts w:eastAsia="Times New Roman"/>
          <w:color w:val="auto"/>
        </w:rPr>
        <w:t>1</w:t>
      </w:r>
      <w:r w:rsidRPr="00872A67">
        <w:rPr>
          <w:rStyle w:val="zadanifontodlomka-000000"/>
          <w:rFonts w:eastAsia="Times New Roman"/>
          <w:color w:val="auto"/>
        </w:rPr>
        <w:t>.</w:t>
      </w:r>
    </w:p>
    <w:p w14:paraId="5FD7CD12" w14:textId="64C25AAE" w:rsidR="00C343D4" w:rsidRPr="00A20110" w:rsidRDefault="005A79AE" w:rsidP="00A20110">
      <w:pPr>
        <w:rPr>
          <w:rStyle w:val="zadanifontodlomka-000000"/>
          <w:rFonts w:eastAsia="Times New Roman"/>
          <w:b w:val="0"/>
          <w:bCs w:val="0"/>
        </w:rPr>
      </w:pPr>
      <w:r w:rsidRPr="00A20110">
        <w:rPr>
          <w:rStyle w:val="zadanifontodlomka-000000"/>
          <w:rFonts w:eastAsia="Times New Roman"/>
          <w:b w:val="0"/>
          <w:bCs w:val="0"/>
        </w:rPr>
        <w:t xml:space="preserve">Ovom odredbom se </w:t>
      </w:r>
      <w:proofErr w:type="spellStart"/>
      <w:r w:rsidR="00AD6C2A" w:rsidRPr="00A20110">
        <w:rPr>
          <w:rStyle w:val="zadanifontodlomka-000000"/>
          <w:rFonts w:eastAsia="Times New Roman"/>
          <w:b w:val="0"/>
          <w:bCs w:val="0"/>
        </w:rPr>
        <w:t>nomotehnički</w:t>
      </w:r>
      <w:proofErr w:type="spellEnd"/>
      <w:r w:rsidR="00AD6C2A" w:rsidRPr="00A20110">
        <w:rPr>
          <w:rStyle w:val="zadanifontodlomka-000000"/>
          <w:rFonts w:eastAsia="Times New Roman"/>
          <w:b w:val="0"/>
          <w:bCs w:val="0"/>
        </w:rPr>
        <w:t xml:space="preserve"> dorađuje izričaj i usklađuje sa međunarodnim standardima financijskog izvještavanja</w:t>
      </w:r>
      <w:r w:rsidR="00752A2D" w:rsidRPr="00A20110">
        <w:rPr>
          <w:rStyle w:val="zadanifontodlomka-000000"/>
          <w:rFonts w:eastAsia="Times New Roman"/>
          <w:b w:val="0"/>
          <w:bCs w:val="0"/>
        </w:rPr>
        <w:t>.</w:t>
      </w:r>
    </w:p>
    <w:p w14:paraId="15131A97" w14:textId="53F8BD60" w:rsidR="00752A2D" w:rsidRPr="00872A67" w:rsidRDefault="00752A2D"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22268D" w:rsidRPr="00872A67">
        <w:rPr>
          <w:rStyle w:val="zadanifontodlomka-000000"/>
          <w:rFonts w:eastAsia="Times New Roman"/>
          <w:color w:val="auto"/>
        </w:rPr>
        <w:t>1</w:t>
      </w:r>
      <w:r w:rsidR="00791327" w:rsidRPr="00872A67">
        <w:rPr>
          <w:rStyle w:val="zadanifontodlomka-000000"/>
          <w:rFonts w:eastAsia="Times New Roman"/>
          <w:color w:val="auto"/>
        </w:rPr>
        <w:t>2</w:t>
      </w:r>
      <w:r w:rsidRPr="00872A67">
        <w:rPr>
          <w:rStyle w:val="zadanifontodlomka-000000"/>
          <w:rFonts w:eastAsia="Times New Roman"/>
          <w:color w:val="auto"/>
        </w:rPr>
        <w:t>.</w:t>
      </w:r>
    </w:p>
    <w:p w14:paraId="3A5DC803" w14:textId="095A7F5E" w:rsidR="0045044C" w:rsidRPr="00A20110" w:rsidRDefault="0045044C" w:rsidP="00A20110">
      <w:pPr>
        <w:rPr>
          <w:rStyle w:val="zadanifontodlomka-000000"/>
          <w:rFonts w:eastAsia="Times New Roman"/>
          <w:b w:val="0"/>
          <w:bCs w:val="0"/>
        </w:rPr>
      </w:pPr>
      <w:bookmarkStart w:id="16" w:name="_Hlk169956803"/>
      <w:r w:rsidRPr="00A20110">
        <w:rPr>
          <w:rStyle w:val="zadanifontodlomka-000000"/>
          <w:rFonts w:eastAsia="Times New Roman"/>
          <w:b w:val="0"/>
          <w:bCs w:val="0"/>
        </w:rPr>
        <w:t xml:space="preserve">Ovom odredbom se prenosi Direktiva te </w:t>
      </w:r>
      <w:bookmarkEnd w:id="16"/>
      <w:r w:rsidRPr="00A20110">
        <w:rPr>
          <w:rStyle w:val="zadanifontodlomka-000000"/>
          <w:rFonts w:eastAsia="Times New Roman"/>
          <w:b w:val="0"/>
          <w:bCs w:val="0"/>
        </w:rPr>
        <w:t>se propisuje ravnomjerna zastupljenost žena i muškaraca u organima društva</w:t>
      </w:r>
      <w:r w:rsidR="00706424" w:rsidRPr="00A20110">
        <w:rPr>
          <w:rStyle w:val="zadanifontodlomka-000000"/>
          <w:rFonts w:eastAsia="Times New Roman"/>
          <w:b w:val="0"/>
          <w:bCs w:val="0"/>
        </w:rPr>
        <w:t xml:space="preserve"> te uloga Pravobranitelja/</w:t>
      </w:r>
      <w:proofErr w:type="spellStart"/>
      <w:r w:rsidR="00706424" w:rsidRPr="00A20110">
        <w:rPr>
          <w:rStyle w:val="zadanifontodlomka-000000"/>
          <w:rFonts w:eastAsia="Times New Roman"/>
          <w:b w:val="0"/>
          <w:bCs w:val="0"/>
        </w:rPr>
        <w:t>ice</w:t>
      </w:r>
      <w:proofErr w:type="spellEnd"/>
      <w:r w:rsidR="00706424" w:rsidRPr="00A20110">
        <w:rPr>
          <w:rStyle w:val="zadanifontodlomka-000000"/>
          <w:rFonts w:eastAsia="Times New Roman"/>
          <w:b w:val="0"/>
          <w:bCs w:val="0"/>
        </w:rPr>
        <w:t xml:space="preserve"> za ravnopravnost spolova.</w:t>
      </w:r>
    </w:p>
    <w:p w14:paraId="65A5C29B" w14:textId="0885E3C5" w:rsidR="00752A2D" w:rsidRPr="00872A67" w:rsidRDefault="00752A2D"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22268D" w:rsidRPr="00872A67">
        <w:rPr>
          <w:rStyle w:val="zadanifontodlomka-000000"/>
          <w:rFonts w:eastAsia="Times New Roman"/>
          <w:color w:val="auto"/>
        </w:rPr>
        <w:t>1</w:t>
      </w:r>
      <w:r w:rsidR="00791327" w:rsidRPr="00872A67">
        <w:rPr>
          <w:rStyle w:val="zadanifontodlomka-000000"/>
          <w:rFonts w:eastAsia="Times New Roman"/>
          <w:color w:val="auto"/>
        </w:rPr>
        <w:t>3</w:t>
      </w:r>
      <w:r w:rsidRPr="00872A67">
        <w:rPr>
          <w:rStyle w:val="zadanifontodlomka-000000"/>
          <w:rFonts w:eastAsia="Times New Roman"/>
          <w:color w:val="auto"/>
        </w:rPr>
        <w:t>.</w:t>
      </w:r>
    </w:p>
    <w:p w14:paraId="4104BC01" w14:textId="55AAD358" w:rsidR="00706424" w:rsidRPr="00A20110" w:rsidRDefault="00706424" w:rsidP="00A20110">
      <w:pPr>
        <w:rPr>
          <w:rStyle w:val="zadanifontodlomka-000000"/>
          <w:rFonts w:eastAsia="Times New Roman"/>
          <w:b w:val="0"/>
          <w:bCs w:val="0"/>
        </w:rPr>
      </w:pPr>
      <w:bookmarkStart w:id="17" w:name="_Hlk169957129"/>
      <w:r w:rsidRPr="00A20110">
        <w:rPr>
          <w:rStyle w:val="zadanifontodlomka-000000"/>
          <w:rFonts w:eastAsia="Times New Roman"/>
          <w:b w:val="0"/>
          <w:bCs w:val="0"/>
        </w:rPr>
        <w:t>Ovim člankom se implementira preporuka OECD-a u vezi pružanja dodatnih smjernica o održavanju skupštine na daljinu u okviru korporativnog upravljanja.</w:t>
      </w:r>
    </w:p>
    <w:bookmarkEnd w:id="17"/>
    <w:p w14:paraId="4A269D42" w14:textId="137FB285" w:rsidR="005B2DF2" w:rsidRPr="00872A67" w:rsidRDefault="005B2DF2"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22268D" w:rsidRPr="00872A67">
        <w:rPr>
          <w:rStyle w:val="zadanifontodlomka-000000"/>
          <w:rFonts w:eastAsia="Times New Roman"/>
          <w:color w:val="auto"/>
        </w:rPr>
        <w:t>1</w:t>
      </w:r>
      <w:r w:rsidR="00791327" w:rsidRPr="00872A67">
        <w:rPr>
          <w:rStyle w:val="zadanifontodlomka-000000"/>
          <w:rFonts w:eastAsia="Times New Roman"/>
          <w:color w:val="auto"/>
        </w:rPr>
        <w:t>4</w:t>
      </w:r>
      <w:r w:rsidRPr="00872A67">
        <w:rPr>
          <w:rStyle w:val="zadanifontodlomka-000000"/>
          <w:rFonts w:eastAsia="Times New Roman"/>
          <w:color w:val="auto"/>
        </w:rPr>
        <w:t xml:space="preserve">. </w:t>
      </w:r>
    </w:p>
    <w:p w14:paraId="1F174449" w14:textId="63B9D20A" w:rsidR="00706424" w:rsidRPr="00A20110" w:rsidRDefault="00706424" w:rsidP="00A20110">
      <w:pPr>
        <w:rPr>
          <w:rStyle w:val="zadanifontodlomka-000000"/>
          <w:rFonts w:eastAsia="Times New Roman"/>
          <w:b w:val="0"/>
          <w:bCs w:val="0"/>
        </w:rPr>
      </w:pPr>
      <w:r w:rsidRPr="00A20110">
        <w:rPr>
          <w:rStyle w:val="zadanifontodlomka-000000"/>
          <w:rFonts w:eastAsia="Times New Roman"/>
          <w:b w:val="0"/>
          <w:bCs w:val="0"/>
        </w:rPr>
        <w:t xml:space="preserve">Ovom odredbom se u članku 275. briše stavak 3. te se osnažuje uloga glavne skupštine u vezi donošenja odluke o upotrebi dobiti i izmjenama statuta. </w:t>
      </w:r>
    </w:p>
    <w:p w14:paraId="4D174E36" w14:textId="24F04367" w:rsidR="005C07ED" w:rsidRPr="00872A67" w:rsidRDefault="005C07ED"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22268D" w:rsidRPr="00872A67">
        <w:rPr>
          <w:rStyle w:val="zadanifontodlomka-000000"/>
          <w:rFonts w:eastAsia="Times New Roman"/>
          <w:color w:val="auto"/>
        </w:rPr>
        <w:t>1</w:t>
      </w:r>
      <w:r w:rsidR="00791327" w:rsidRPr="00872A67">
        <w:rPr>
          <w:rStyle w:val="zadanifontodlomka-000000"/>
          <w:rFonts w:eastAsia="Times New Roman"/>
          <w:color w:val="auto"/>
        </w:rPr>
        <w:t>5</w:t>
      </w:r>
      <w:r w:rsidRPr="00872A67">
        <w:rPr>
          <w:rStyle w:val="zadanifontodlomka-000000"/>
          <w:rFonts w:eastAsia="Times New Roman"/>
          <w:color w:val="auto"/>
        </w:rPr>
        <w:t>.</w:t>
      </w:r>
    </w:p>
    <w:p w14:paraId="32ADA07F" w14:textId="2AFA0CE5" w:rsidR="00706424" w:rsidRPr="00A20110" w:rsidRDefault="00706424" w:rsidP="00706424">
      <w:pPr>
        <w:jc w:val="both"/>
        <w:rPr>
          <w:rStyle w:val="zadanifontodlomka-000000"/>
          <w:rFonts w:eastAsia="Times New Roman"/>
          <w:b w:val="0"/>
          <w:bCs w:val="0"/>
          <w:lang w:val="hr-HR"/>
        </w:rPr>
      </w:pPr>
      <w:r w:rsidRPr="00A20110">
        <w:rPr>
          <w:rStyle w:val="zadanifontodlomka-000000"/>
          <w:rFonts w:eastAsia="Times New Roman"/>
          <w:b w:val="0"/>
          <w:bCs w:val="0"/>
          <w:lang w:val="hr-HR"/>
        </w:rPr>
        <w:t>Ovim člankom se implementira preporuka OECD-a te se propisuje da se</w:t>
      </w:r>
      <w:r w:rsidRPr="00A20110">
        <w:rPr>
          <w:rFonts w:ascii="Times New Roman" w:hAnsi="Times New Roman" w:cs="Times New Roman"/>
          <w:sz w:val="24"/>
          <w:szCs w:val="24"/>
          <w:lang w:val="hr-HR"/>
        </w:rPr>
        <w:t xml:space="preserve"> </w:t>
      </w:r>
      <w:r w:rsidRPr="00A20110">
        <w:rPr>
          <w:rStyle w:val="zadanifontodlomka-000000"/>
          <w:rFonts w:eastAsia="Times New Roman"/>
          <w:b w:val="0"/>
          <w:bCs w:val="0"/>
          <w:lang w:val="hr-HR"/>
        </w:rPr>
        <w:t>pozivu za</w:t>
      </w:r>
      <w:r w:rsidRPr="00A20110">
        <w:rPr>
          <w:rFonts w:ascii="Times New Roman" w:hAnsi="Times New Roman" w:cs="Times New Roman"/>
          <w:sz w:val="24"/>
          <w:szCs w:val="24"/>
          <w:lang w:val="hr-HR"/>
        </w:rPr>
        <w:t xml:space="preserve"> </w:t>
      </w:r>
      <w:r w:rsidRPr="00A20110">
        <w:rPr>
          <w:rStyle w:val="zadanifontodlomka-000000"/>
          <w:rFonts w:eastAsia="Times New Roman"/>
          <w:b w:val="0"/>
          <w:bCs w:val="0"/>
          <w:lang w:val="hr-HR"/>
        </w:rPr>
        <w:t>glavnu skupštinu koja se odvija na daljinu posebno mora naznačiti na koji će se način dioničari uključiti u rad glavne skupštine. Također, ako je sudjelovanje na glavnoj skupštini moguće isključivo elektroničkom komunikacijom, u pozivu se na to mora upozoriti dioničare.</w:t>
      </w:r>
    </w:p>
    <w:p w14:paraId="35C07A7E" w14:textId="30568AE7" w:rsidR="005C07ED" w:rsidRPr="00872A67" w:rsidRDefault="005C07ED" w:rsidP="00A20110">
      <w:pPr>
        <w:pStyle w:val="Naslov3"/>
        <w:rPr>
          <w:rStyle w:val="zadanifontodlomka-000000"/>
          <w:rFonts w:eastAsia="Times New Roman"/>
          <w:color w:val="auto"/>
        </w:rPr>
      </w:pPr>
      <w:r w:rsidRPr="00872A67">
        <w:rPr>
          <w:rStyle w:val="zadanifontodlomka-000000"/>
          <w:rFonts w:eastAsia="Times New Roman"/>
          <w:color w:val="auto"/>
        </w:rPr>
        <w:t xml:space="preserve">Uz članak </w:t>
      </w:r>
      <w:r w:rsidR="0022268D" w:rsidRPr="00872A67">
        <w:rPr>
          <w:rStyle w:val="zadanifontodlomka-000000"/>
          <w:rFonts w:eastAsia="Times New Roman"/>
          <w:color w:val="auto"/>
        </w:rPr>
        <w:t>1</w:t>
      </w:r>
      <w:r w:rsidR="00791327" w:rsidRPr="00872A67">
        <w:rPr>
          <w:rStyle w:val="zadanifontodlomka-000000"/>
          <w:rFonts w:eastAsia="Times New Roman"/>
          <w:color w:val="auto"/>
        </w:rPr>
        <w:t>6</w:t>
      </w:r>
      <w:r w:rsidRPr="00872A67">
        <w:rPr>
          <w:rStyle w:val="zadanifontodlomka-000000"/>
          <w:rFonts w:eastAsia="Times New Roman"/>
          <w:color w:val="auto"/>
        </w:rPr>
        <w:t>.</w:t>
      </w:r>
    </w:p>
    <w:p w14:paraId="0AA5A4BB" w14:textId="5A770834" w:rsidR="00A25D4D" w:rsidRPr="00A20110" w:rsidRDefault="00D278D5" w:rsidP="00A20110">
      <w:pPr>
        <w:rPr>
          <w:rStyle w:val="zadanifontodlomka-000000"/>
          <w:rFonts w:eastAsia="Times New Roman"/>
          <w:b w:val="0"/>
          <w:bCs w:val="0"/>
        </w:rPr>
      </w:pPr>
      <w:r w:rsidRPr="00A20110">
        <w:rPr>
          <w:rStyle w:val="zadanifontodlomka-000000"/>
          <w:rFonts w:eastAsia="Times New Roman"/>
          <w:b w:val="0"/>
          <w:bCs w:val="0"/>
        </w:rPr>
        <w:t>Ovim člankom se usklađuje rok za stavljanje predmeta na dnevni red glavne skupštine, a kako ne bi došlo do uskrate prava manjinskim dioničarima.</w:t>
      </w:r>
    </w:p>
    <w:p w14:paraId="1BB67829" w14:textId="031B9A83" w:rsidR="009912AB" w:rsidRPr="00872A67" w:rsidRDefault="009912AB" w:rsidP="00A20110">
      <w:pPr>
        <w:pStyle w:val="Naslov3"/>
        <w:rPr>
          <w:rStyle w:val="zadanifontodlomka-000000"/>
          <w:rFonts w:eastAsia="Times New Roman"/>
          <w:color w:val="auto"/>
        </w:rPr>
      </w:pPr>
      <w:r w:rsidRPr="00872A67">
        <w:rPr>
          <w:rStyle w:val="zadanifontodlomka-000000"/>
          <w:rFonts w:eastAsia="Times New Roman"/>
          <w:color w:val="auto"/>
        </w:rPr>
        <w:t>Uz članak</w:t>
      </w:r>
      <w:r w:rsidR="006D5951" w:rsidRPr="00872A67">
        <w:rPr>
          <w:rStyle w:val="zadanifontodlomka-000000"/>
          <w:rFonts w:eastAsia="Times New Roman"/>
          <w:color w:val="auto"/>
        </w:rPr>
        <w:t xml:space="preserve"> </w:t>
      </w:r>
      <w:r w:rsidR="0022268D" w:rsidRPr="00872A67">
        <w:rPr>
          <w:rStyle w:val="zadanifontodlomka-000000"/>
          <w:rFonts w:eastAsia="Times New Roman"/>
          <w:color w:val="auto"/>
        </w:rPr>
        <w:t>1</w:t>
      </w:r>
      <w:r w:rsidR="00791327" w:rsidRPr="00872A67">
        <w:rPr>
          <w:rStyle w:val="zadanifontodlomka-000000"/>
          <w:rFonts w:eastAsia="Times New Roman"/>
          <w:color w:val="auto"/>
        </w:rPr>
        <w:t>7</w:t>
      </w:r>
      <w:r w:rsidR="006D5951" w:rsidRPr="00872A67">
        <w:rPr>
          <w:rStyle w:val="zadanifontodlomka-000000"/>
          <w:rFonts w:eastAsia="Times New Roman"/>
          <w:color w:val="auto"/>
        </w:rPr>
        <w:t>.</w:t>
      </w:r>
    </w:p>
    <w:p w14:paraId="0195F641" w14:textId="77777777" w:rsidR="00D278D5" w:rsidRPr="00A20110" w:rsidRDefault="009912AB" w:rsidP="00A20110">
      <w:pPr>
        <w:rPr>
          <w:rStyle w:val="zadanifontodlomka-000000"/>
          <w:rFonts w:eastAsia="Times New Roman"/>
          <w:b w:val="0"/>
          <w:bCs w:val="0"/>
        </w:rPr>
      </w:pPr>
      <w:r w:rsidRPr="00A20110">
        <w:rPr>
          <w:rStyle w:val="zadanifontodlomka-000000"/>
          <w:rFonts w:eastAsia="Times New Roman"/>
          <w:b w:val="0"/>
          <w:bCs w:val="0"/>
        </w:rPr>
        <w:t>Ovim člankom se</w:t>
      </w:r>
      <w:r w:rsidR="00D278D5" w:rsidRPr="00A20110">
        <w:rPr>
          <w:rStyle w:val="zadanifontodlomka-000000"/>
          <w:rFonts w:eastAsia="Times New Roman"/>
          <w:b w:val="0"/>
          <w:bCs w:val="0"/>
        </w:rPr>
        <w:t xml:space="preserve"> dodaje novi stavak kojim se propisuje pravo sudjelovanja na skupštini ili pravo glasa za imatelje dionica koje glase na ime.</w:t>
      </w:r>
    </w:p>
    <w:p w14:paraId="5A1DF7F9" w14:textId="550337DB" w:rsidR="00C343D4" w:rsidRPr="00872A67" w:rsidRDefault="00561E72"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w:t>
      </w:r>
      <w:r w:rsidR="00C343D4" w:rsidRPr="00872A67">
        <w:rPr>
          <w:rFonts w:ascii="Times New Roman" w:hAnsi="Times New Roman" w:cs="Times New Roman"/>
          <w:b/>
          <w:bCs/>
          <w:color w:val="auto"/>
          <w:lang w:val="hr-HR"/>
        </w:rPr>
        <w:t xml:space="preserve">lanak </w:t>
      </w:r>
      <w:r w:rsidR="0022268D" w:rsidRPr="00872A67">
        <w:rPr>
          <w:rFonts w:ascii="Times New Roman" w:hAnsi="Times New Roman" w:cs="Times New Roman"/>
          <w:b/>
          <w:bCs/>
          <w:color w:val="auto"/>
          <w:lang w:val="hr-HR"/>
        </w:rPr>
        <w:t>1</w:t>
      </w:r>
      <w:r w:rsidR="00791327" w:rsidRPr="00872A67">
        <w:rPr>
          <w:rFonts w:ascii="Times New Roman" w:hAnsi="Times New Roman" w:cs="Times New Roman"/>
          <w:b/>
          <w:bCs/>
          <w:color w:val="auto"/>
          <w:lang w:val="hr-HR"/>
        </w:rPr>
        <w:t>8</w:t>
      </w:r>
      <w:r w:rsidR="00C343D4" w:rsidRPr="00872A67">
        <w:rPr>
          <w:rFonts w:ascii="Times New Roman" w:hAnsi="Times New Roman" w:cs="Times New Roman"/>
          <w:b/>
          <w:bCs/>
          <w:color w:val="auto"/>
          <w:lang w:val="hr-HR"/>
        </w:rPr>
        <w:t>.</w:t>
      </w:r>
    </w:p>
    <w:p w14:paraId="3C60188B" w14:textId="04B1434C" w:rsidR="00D278D5" w:rsidRPr="00A20110" w:rsidRDefault="00D278D5" w:rsidP="005A588F">
      <w:pPr>
        <w:spacing w:line="240" w:lineRule="auto"/>
        <w:jc w:val="both"/>
        <w:rPr>
          <w:rFonts w:ascii="Times New Roman" w:hAnsi="Times New Roman" w:cs="Times New Roman"/>
          <w:sz w:val="24"/>
          <w:szCs w:val="24"/>
          <w:shd w:val="clear" w:color="auto" w:fill="FFFFFF"/>
          <w:lang w:val="hr-HR"/>
        </w:rPr>
      </w:pPr>
      <w:r w:rsidRPr="00A20110">
        <w:rPr>
          <w:rFonts w:ascii="Times New Roman" w:hAnsi="Times New Roman" w:cs="Times New Roman"/>
          <w:sz w:val="24"/>
          <w:szCs w:val="24"/>
          <w:shd w:val="clear" w:color="auto" w:fill="FFFFFF"/>
          <w:lang w:val="hr-HR"/>
        </w:rPr>
        <w:t>Ovom odredbom se prenosi Direktiva te se propisuje da prijedlog za izbor člana nadzornog odnosno upravnog odbora mora dodatno sadržavati i podatak o tome kako će prihvaćanje toga prijedloga utjecati na ispunjenje ove obveze ako u društvu postoji obveza ravnomjerne zastupljenosti žena i muškaraca u nadzornom odnosno upravnom odboru.</w:t>
      </w:r>
    </w:p>
    <w:p w14:paraId="03BA1552" w14:textId="7782A31A" w:rsidR="005A588F" w:rsidRPr="00872A67" w:rsidRDefault="00561E72"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w:t>
      </w:r>
      <w:r w:rsidR="00AC5425" w:rsidRPr="00872A67">
        <w:rPr>
          <w:rFonts w:ascii="Times New Roman" w:hAnsi="Times New Roman" w:cs="Times New Roman"/>
          <w:b/>
          <w:bCs/>
          <w:color w:val="auto"/>
          <w:lang w:val="hr-HR"/>
        </w:rPr>
        <w:t xml:space="preserve">lanak </w:t>
      </w:r>
      <w:r w:rsidR="00791327" w:rsidRPr="00872A67">
        <w:rPr>
          <w:rFonts w:ascii="Times New Roman" w:hAnsi="Times New Roman" w:cs="Times New Roman"/>
          <w:b/>
          <w:bCs/>
          <w:color w:val="auto"/>
          <w:lang w:val="hr-HR"/>
        </w:rPr>
        <w:t>19</w:t>
      </w:r>
      <w:r w:rsidR="00CD0356" w:rsidRPr="00872A67">
        <w:rPr>
          <w:rFonts w:ascii="Times New Roman" w:hAnsi="Times New Roman" w:cs="Times New Roman"/>
          <w:b/>
          <w:bCs/>
          <w:color w:val="auto"/>
          <w:lang w:val="hr-HR"/>
        </w:rPr>
        <w:t>.</w:t>
      </w:r>
    </w:p>
    <w:p w14:paraId="600F43A3" w14:textId="5165B256" w:rsidR="002855DD" w:rsidRPr="00A20110" w:rsidRDefault="00D278D5" w:rsidP="005A588F">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Ovom odredbom se prenosi Direktiva te se propisuje obveza uprave odnosno izvršnih direktora u vezi navođenja podataka o tome kako bi prihvaćanje prijedloga dioničara utjecalo na ispunjenje obveze ravnomjerne zastupljenosti žena i muškaraca u organima društva.</w:t>
      </w:r>
    </w:p>
    <w:p w14:paraId="45776DF9" w14:textId="69B8056B"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lastRenderedPageBreak/>
        <w:t>Uz članak 2</w:t>
      </w:r>
      <w:r w:rsidR="00791327" w:rsidRPr="00872A67">
        <w:rPr>
          <w:rFonts w:ascii="Times New Roman" w:hAnsi="Times New Roman" w:cs="Times New Roman"/>
          <w:b/>
          <w:bCs/>
          <w:color w:val="auto"/>
          <w:lang w:val="hr-HR"/>
        </w:rPr>
        <w:t>0</w:t>
      </w:r>
      <w:r w:rsidRPr="00872A67">
        <w:rPr>
          <w:rFonts w:ascii="Times New Roman" w:hAnsi="Times New Roman" w:cs="Times New Roman"/>
          <w:b/>
          <w:bCs/>
          <w:color w:val="auto"/>
          <w:lang w:val="hr-HR"/>
        </w:rPr>
        <w:t>.</w:t>
      </w:r>
    </w:p>
    <w:p w14:paraId="4D0AC124" w14:textId="023CAC89" w:rsidR="00D278D5" w:rsidRPr="00A20110" w:rsidRDefault="00D278D5" w:rsidP="005A588F">
      <w:pPr>
        <w:spacing w:line="240" w:lineRule="auto"/>
        <w:jc w:val="both"/>
        <w:rPr>
          <w:rFonts w:ascii="Times New Roman" w:hAnsi="Times New Roman" w:cs="Times New Roman"/>
          <w:sz w:val="24"/>
          <w:szCs w:val="24"/>
          <w:lang w:val="hr-HR"/>
        </w:rPr>
      </w:pPr>
      <w:bookmarkStart w:id="18" w:name="_Hlk169957278"/>
      <w:r w:rsidRPr="00A20110">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bookmarkEnd w:id="18"/>
    <w:p w14:paraId="46477506" w14:textId="53B4C624"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2</w:t>
      </w:r>
      <w:r w:rsidR="00791327" w:rsidRPr="00872A67">
        <w:rPr>
          <w:rFonts w:ascii="Times New Roman" w:hAnsi="Times New Roman" w:cs="Times New Roman"/>
          <w:b/>
          <w:bCs/>
          <w:color w:val="auto"/>
          <w:lang w:val="hr-HR"/>
        </w:rPr>
        <w:t>1</w:t>
      </w:r>
      <w:r w:rsidRPr="00872A67">
        <w:rPr>
          <w:rFonts w:ascii="Times New Roman" w:hAnsi="Times New Roman" w:cs="Times New Roman"/>
          <w:b/>
          <w:bCs/>
          <w:color w:val="auto"/>
          <w:lang w:val="hr-HR"/>
        </w:rPr>
        <w:t>.</w:t>
      </w:r>
    </w:p>
    <w:p w14:paraId="32F9ECA4" w14:textId="62C79EBE" w:rsidR="00D278D5"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 xml:space="preserve">Ovom odredbom se </w:t>
      </w:r>
      <w:proofErr w:type="spellStart"/>
      <w:r w:rsidRPr="00A20110">
        <w:rPr>
          <w:rFonts w:ascii="Times New Roman" w:hAnsi="Times New Roman" w:cs="Times New Roman"/>
          <w:sz w:val="24"/>
          <w:szCs w:val="24"/>
          <w:lang w:val="hr-HR"/>
        </w:rPr>
        <w:t>nomotehnički</w:t>
      </w:r>
      <w:proofErr w:type="spellEnd"/>
      <w:r w:rsidRPr="00A20110">
        <w:rPr>
          <w:rFonts w:ascii="Times New Roman" w:hAnsi="Times New Roman" w:cs="Times New Roman"/>
          <w:sz w:val="24"/>
          <w:szCs w:val="24"/>
          <w:lang w:val="hr-HR"/>
        </w:rPr>
        <w:t xml:space="preserve"> dorađuje izričaj.</w:t>
      </w:r>
    </w:p>
    <w:p w14:paraId="596EB734" w14:textId="59223EF9" w:rsidR="007862A5" w:rsidRPr="00872A67" w:rsidRDefault="007862A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2</w:t>
      </w:r>
      <w:r w:rsidR="00791327" w:rsidRPr="00872A67">
        <w:rPr>
          <w:rFonts w:ascii="Times New Roman" w:hAnsi="Times New Roman" w:cs="Times New Roman"/>
          <w:b/>
          <w:bCs/>
          <w:color w:val="auto"/>
          <w:lang w:val="hr-HR"/>
        </w:rPr>
        <w:t>2</w:t>
      </w:r>
      <w:r w:rsidRPr="00872A67">
        <w:rPr>
          <w:rFonts w:ascii="Times New Roman" w:hAnsi="Times New Roman" w:cs="Times New Roman"/>
          <w:b/>
          <w:bCs/>
          <w:color w:val="auto"/>
          <w:lang w:val="hr-HR"/>
        </w:rPr>
        <w:t>.</w:t>
      </w:r>
    </w:p>
    <w:p w14:paraId="1F21BF13" w14:textId="2887B99E" w:rsidR="007862A5" w:rsidRPr="00A20110" w:rsidRDefault="007862A5" w:rsidP="00F67308">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20110">
        <w:rPr>
          <w:rFonts w:ascii="Times New Roman" w:eastAsia="Times New Roman" w:hAnsi="Times New Roman" w:cs="Times New Roman"/>
          <w:bCs/>
          <w:sz w:val="24"/>
          <w:szCs w:val="24"/>
          <w:lang w:val="hr-HR" w:eastAsia="hr-HR"/>
        </w:rPr>
        <w:t xml:space="preserve">Ovom odredbom se prenosi preporuka OECD-a u vezi registracije dioničarskih sporazuma. Dioničari su dužni pisano obavijestiti društvo o sklapanju dioničarskog sporazuma. Odredbom se potanko raspisuje koje vrste sporazuma dioničara je potrebno registrirati. Društvo je dužno registarskom sudu podnijeti prijavu za upis podatka da je takav sporazum sklopljen, tko su njegove ugovorne strane, koja je temeljna svrha sklopljenog sporazuma i kako se ona ostvaruje. Osim toga, dioničari su bez odgađanja dužni obavijestiti društvo o prestanku ili izmjeni sporazuma dioničara, a društvo  čim zaprimi tu obavijesti dužno je registarskom sudu podnijeti prijavu za upis podatka o tome da je on prestao ili da je izmijenjen. </w:t>
      </w:r>
    </w:p>
    <w:p w14:paraId="3E615433" w14:textId="11D6C5E1"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2</w:t>
      </w:r>
      <w:r w:rsidR="00791327" w:rsidRPr="00872A67">
        <w:rPr>
          <w:rFonts w:ascii="Times New Roman" w:hAnsi="Times New Roman" w:cs="Times New Roman"/>
          <w:b/>
          <w:bCs/>
          <w:color w:val="auto"/>
          <w:lang w:val="hr-HR"/>
        </w:rPr>
        <w:t>3</w:t>
      </w:r>
      <w:r w:rsidRPr="00872A67">
        <w:rPr>
          <w:rFonts w:ascii="Times New Roman" w:hAnsi="Times New Roman" w:cs="Times New Roman"/>
          <w:b/>
          <w:bCs/>
          <w:color w:val="auto"/>
          <w:lang w:val="hr-HR"/>
        </w:rPr>
        <w:t>.</w:t>
      </w:r>
    </w:p>
    <w:p w14:paraId="64FC37D4" w14:textId="57C8DFD0"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Ovom odredbom se ispravlja izričaj.</w:t>
      </w:r>
    </w:p>
    <w:p w14:paraId="36E80D62" w14:textId="77720008"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2</w:t>
      </w:r>
      <w:r w:rsidR="00791327" w:rsidRPr="00872A67">
        <w:rPr>
          <w:rFonts w:ascii="Times New Roman" w:hAnsi="Times New Roman" w:cs="Times New Roman"/>
          <w:b/>
          <w:bCs/>
          <w:color w:val="auto"/>
          <w:lang w:val="hr-HR"/>
        </w:rPr>
        <w:t>4</w:t>
      </w:r>
      <w:r w:rsidRPr="00872A67">
        <w:rPr>
          <w:rFonts w:ascii="Times New Roman" w:hAnsi="Times New Roman" w:cs="Times New Roman"/>
          <w:b/>
          <w:bCs/>
          <w:color w:val="auto"/>
          <w:lang w:val="hr-HR"/>
        </w:rPr>
        <w:t>.</w:t>
      </w:r>
    </w:p>
    <w:p w14:paraId="619FAB7A" w14:textId="4B56788F" w:rsidR="000F1CFE" w:rsidRPr="00A20110" w:rsidRDefault="000F1CFE" w:rsidP="00D278D5">
      <w:pPr>
        <w:spacing w:line="240" w:lineRule="auto"/>
        <w:jc w:val="both"/>
        <w:rPr>
          <w:rFonts w:ascii="Times New Roman" w:hAnsi="Times New Roman" w:cs="Times New Roman"/>
          <w:sz w:val="24"/>
          <w:szCs w:val="24"/>
          <w:lang w:val="hr-HR"/>
        </w:rPr>
      </w:pPr>
      <w:bookmarkStart w:id="19" w:name="_Hlk169957491"/>
      <w:r w:rsidRPr="00A20110">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bookmarkEnd w:id="19"/>
    <w:p w14:paraId="7F562ECE" w14:textId="6B78350E"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2</w:t>
      </w:r>
      <w:r w:rsidR="00791327" w:rsidRPr="00872A67">
        <w:rPr>
          <w:rFonts w:ascii="Times New Roman" w:hAnsi="Times New Roman" w:cs="Times New Roman"/>
          <w:b/>
          <w:bCs/>
          <w:color w:val="auto"/>
          <w:lang w:val="hr-HR"/>
        </w:rPr>
        <w:t>5</w:t>
      </w:r>
      <w:r w:rsidRPr="00872A67">
        <w:rPr>
          <w:rFonts w:ascii="Times New Roman" w:hAnsi="Times New Roman" w:cs="Times New Roman"/>
          <w:b/>
          <w:bCs/>
          <w:color w:val="auto"/>
          <w:lang w:val="hr-HR"/>
        </w:rPr>
        <w:t>.</w:t>
      </w:r>
    </w:p>
    <w:p w14:paraId="6ECDDF43" w14:textId="4EA80B13"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 xml:space="preserve">Ovom odredbom se </w:t>
      </w:r>
      <w:proofErr w:type="spellStart"/>
      <w:r w:rsidRPr="00A20110">
        <w:rPr>
          <w:rFonts w:ascii="Times New Roman" w:hAnsi="Times New Roman" w:cs="Times New Roman"/>
          <w:sz w:val="24"/>
          <w:szCs w:val="24"/>
          <w:lang w:val="hr-HR"/>
        </w:rPr>
        <w:t>nomotehnički</w:t>
      </w:r>
      <w:proofErr w:type="spellEnd"/>
      <w:r w:rsidRPr="00A20110">
        <w:rPr>
          <w:rFonts w:ascii="Times New Roman" w:hAnsi="Times New Roman" w:cs="Times New Roman"/>
          <w:sz w:val="24"/>
          <w:szCs w:val="24"/>
          <w:lang w:val="hr-HR"/>
        </w:rPr>
        <w:t xml:space="preserve"> dorađuje izričaj.</w:t>
      </w:r>
    </w:p>
    <w:p w14:paraId="284E9C9C" w14:textId="7D98478E"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2</w:t>
      </w:r>
      <w:r w:rsidR="00791327" w:rsidRPr="00872A67">
        <w:rPr>
          <w:rFonts w:ascii="Times New Roman" w:hAnsi="Times New Roman" w:cs="Times New Roman"/>
          <w:b/>
          <w:bCs/>
          <w:color w:val="auto"/>
          <w:lang w:val="hr-HR"/>
        </w:rPr>
        <w:t>6</w:t>
      </w:r>
      <w:r w:rsidRPr="00872A67">
        <w:rPr>
          <w:rFonts w:ascii="Times New Roman" w:hAnsi="Times New Roman" w:cs="Times New Roman"/>
          <w:b/>
          <w:bCs/>
          <w:color w:val="auto"/>
          <w:lang w:val="hr-HR"/>
        </w:rPr>
        <w:t>.</w:t>
      </w:r>
    </w:p>
    <w:p w14:paraId="03DC5290" w14:textId="4E8C48BA"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p w14:paraId="6ADAC53E" w14:textId="55FDFAF6"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2</w:t>
      </w:r>
      <w:r w:rsidR="00791327" w:rsidRPr="00872A67">
        <w:rPr>
          <w:rFonts w:ascii="Times New Roman" w:hAnsi="Times New Roman" w:cs="Times New Roman"/>
          <w:b/>
          <w:bCs/>
          <w:color w:val="auto"/>
          <w:lang w:val="hr-HR"/>
        </w:rPr>
        <w:t>7</w:t>
      </w:r>
      <w:r w:rsidRPr="00872A67">
        <w:rPr>
          <w:rFonts w:ascii="Times New Roman" w:hAnsi="Times New Roman" w:cs="Times New Roman"/>
          <w:b/>
          <w:bCs/>
          <w:color w:val="auto"/>
          <w:lang w:val="hr-HR"/>
        </w:rPr>
        <w:t>.</w:t>
      </w:r>
    </w:p>
    <w:p w14:paraId="5AA2764D" w14:textId="154FA610"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Ovom odredbom se briše obveza slanja posebne obavijesti poznatim vjerovnicima kako bi svi vjerovnici bili u ravnopravnom položaju.</w:t>
      </w:r>
    </w:p>
    <w:p w14:paraId="65CDBAAE" w14:textId="0B918A42"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2</w:t>
      </w:r>
      <w:r w:rsidR="00791327" w:rsidRPr="00872A67">
        <w:rPr>
          <w:rFonts w:ascii="Times New Roman" w:hAnsi="Times New Roman" w:cs="Times New Roman"/>
          <w:b/>
          <w:bCs/>
          <w:color w:val="auto"/>
          <w:lang w:val="hr-HR"/>
        </w:rPr>
        <w:t>8</w:t>
      </w:r>
      <w:r w:rsidRPr="00872A67">
        <w:rPr>
          <w:rFonts w:ascii="Times New Roman" w:hAnsi="Times New Roman" w:cs="Times New Roman"/>
          <w:b/>
          <w:bCs/>
          <w:color w:val="auto"/>
          <w:lang w:val="hr-HR"/>
        </w:rPr>
        <w:t>.</w:t>
      </w:r>
    </w:p>
    <w:p w14:paraId="38020B7A" w14:textId="419E7C4E"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p w14:paraId="207F996D" w14:textId="6971C61D"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 xml:space="preserve">Uz članak </w:t>
      </w:r>
      <w:r w:rsidR="00791327" w:rsidRPr="00872A67">
        <w:rPr>
          <w:rFonts w:ascii="Times New Roman" w:hAnsi="Times New Roman" w:cs="Times New Roman"/>
          <w:b/>
          <w:bCs/>
          <w:color w:val="auto"/>
          <w:lang w:val="hr-HR"/>
        </w:rPr>
        <w:t>29</w:t>
      </w:r>
      <w:r w:rsidRPr="00872A67">
        <w:rPr>
          <w:rFonts w:ascii="Times New Roman" w:hAnsi="Times New Roman" w:cs="Times New Roman"/>
          <w:b/>
          <w:bCs/>
          <w:color w:val="auto"/>
          <w:lang w:val="hr-HR"/>
        </w:rPr>
        <w:t>.</w:t>
      </w:r>
    </w:p>
    <w:p w14:paraId="3974504E" w14:textId="56FDD2BB"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p w14:paraId="5A2DB9DF" w14:textId="4CCA32F5"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 xml:space="preserve">Uz članak </w:t>
      </w:r>
      <w:r w:rsidR="007862A5" w:rsidRPr="00872A67">
        <w:rPr>
          <w:rFonts w:ascii="Times New Roman" w:hAnsi="Times New Roman" w:cs="Times New Roman"/>
          <w:b/>
          <w:bCs/>
          <w:color w:val="auto"/>
          <w:lang w:val="hr-HR"/>
        </w:rPr>
        <w:t>3</w:t>
      </w:r>
      <w:r w:rsidR="00791327" w:rsidRPr="00872A67">
        <w:rPr>
          <w:rFonts w:ascii="Times New Roman" w:hAnsi="Times New Roman" w:cs="Times New Roman"/>
          <w:b/>
          <w:bCs/>
          <w:color w:val="auto"/>
          <w:lang w:val="hr-HR"/>
        </w:rPr>
        <w:t>0</w:t>
      </w:r>
      <w:r w:rsidRPr="00872A67">
        <w:rPr>
          <w:rFonts w:ascii="Times New Roman" w:hAnsi="Times New Roman" w:cs="Times New Roman"/>
          <w:b/>
          <w:bCs/>
          <w:color w:val="auto"/>
          <w:lang w:val="hr-HR"/>
        </w:rPr>
        <w:t>.</w:t>
      </w:r>
    </w:p>
    <w:p w14:paraId="6500C625" w14:textId="4B0D7D79"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Ovom odredbom se prenosi Direktiva uvezi članka 18. ovoga Zakona.</w:t>
      </w:r>
    </w:p>
    <w:p w14:paraId="56E73A44" w14:textId="2F167759" w:rsidR="00245F85" w:rsidRPr="00872A67" w:rsidRDefault="00245F8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3</w:t>
      </w:r>
      <w:r w:rsidR="00791327" w:rsidRPr="00872A67">
        <w:rPr>
          <w:rFonts w:ascii="Times New Roman" w:hAnsi="Times New Roman" w:cs="Times New Roman"/>
          <w:b/>
          <w:bCs/>
          <w:color w:val="auto"/>
          <w:lang w:val="hr-HR"/>
        </w:rPr>
        <w:t>1</w:t>
      </w:r>
      <w:r w:rsidRPr="00872A67">
        <w:rPr>
          <w:rFonts w:ascii="Times New Roman" w:hAnsi="Times New Roman" w:cs="Times New Roman"/>
          <w:b/>
          <w:bCs/>
          <w:color w:val="auto"/>
          <w:lang w:val="hr-HR"/>
        </w:rPr>
        <w:t>. i 3</w:t>
      </w:r>
      <w:r w:rsidR="00791327" w:rsidRPr="00872A67">
        <w:rPr>
          <w:rFonts w:ascii="Times New Roman" w:hAnsi="Times New Roman" w:cs="Times New Roman"/>
          <w:b/>
          <w:bCs/>
          <w:color w:val="auto"/>
          <w:lang w:val="hr-HR"/>
        </w:rPr>
        <w:t>2</w:t>
      </w:r>
      <w:r w:rsidRPr="00872A67">
        <w:rPr>
          <w:rFonts w:ascii="Times New Roman" w:hAnsi="Times New Roman" w:cs="Times New Roman"/>
          <w:b/>
          <w:bCs/>
          <w:color w:val="auto"/>
          <w:lang w:val="hr-HR"/>
        </w:rPr>
        <w:t>.</w:t>
      </w:r>
    </w:p>
    <w:p w14:paraId="6FD73278" w14:textId="41CFECDC" w:rsidR="00245F85" w:rsidRPr="00A20110" w:rsidRDefault="00245F85" w:rsidP="00245F8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Ovim odredbama poda</w:t>
      </w:r>
      <w:r w:rsidR="00BD6A15" w:rsidRPr="00A20110">
        <w:rPr>
          <w:rFonts w:ascii="Times New Roman" w:hAnsi="Times New Roman" w:cs="Times New Roman"/>
          <w:sz w:val="24"/>
          <w:szCs w:val="24"/>
          <w:lang w:val="hr-HR"/>
        </w:rPr>
        <w:t>ci</w:t>
      </w:r>
      <w:r w:rsidRPr="00A20110">
        <w:rPr>
          <w:rFonts w:ascii="Times New Roman" w:hAnsi="Times New Roman" w:cs="Times New Roman"/>
          <w:sz w:val="24"/>
          <w:szCs w:val="24"/>
          <w:lang w:val="hr-HR"/>
        </w:rPr>
        <w:t xml:space="preserve"> o procjeni vrijednosti imovine i obveza koji se prenose na novo društvo odnosno društva, a kod podjele odvajanjem i procjena vrijednosti imovine i obveza koji ostaju društvu koje se dijeli</w:t>
      </w:r>
      <w:r w:rsidR="00BD6A15" w:rsidRPr="00A20110">
        <w:rPr>
          <w:rFonts w:ascii="Times New Roman" w:hAnsi="Times New Roman" w:cs="Times New Roman"/>
          <w:sz w:val="24"/>
          <w:szCs w:val="24"/>
          <w:lang w:val="hr-HR"/>
        </w:rPr>
        <w:t xml:space="preserve"> prestaju biti obvezni sadržaj plana tuzemne podjele, ali i nadalje ostaju obvezni sadržaj prekogranične podjele trgovačkog društva.</w:t>
      </w:r>
    </w:p>
    <w:p w14:paraId="27408099" w14:textId="0411B47A"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lastRenderedPageBreak/>
        <w:t xml:space="preserve">Uz članak </w:t>
      </w:r>
      <w:r w:rsidR="000F1CFE" w:rsidRPr="00872A67">
        <w:rPr>
          <w:rFonts w:ascii="Times New Roman" w:hAnsi="Times New Roman" w:cs="Times New Roman"/>
          <w:b/>
          <w:bCs/>
          <w:color w:val="auto"/>
          <w:lang w:val="hr-HR"/>
        </w:rPr>
        <w:t>3</w:t>
      </w:r>
      <w:r w:rsidR="00791327" w:rsidRPr="00872A67">
        <w:rPr>
          <w:rFonts w:ascii="Times New Roman" w:hAnsi="Times New Roman" w:cs="Times New Roman"/>
          <w:b/>
          <w:bCs/>
          <w:color w:val="auto"/>
          <w:lang w:val="hr-HR"/>
        </w:rPr>
        <w:t>3</w:t>
      </w:r>
      <w:r w:rsidRPr="00872A67">
        <w:rPr>
          <w:rFonts w:ascii="Times New Roman" w:hAnsi="Times New Roman" w:cs="Times New Roman"/>
          <w:b/>
          <w:bCs/>
          <w:color w:val="auto"/>
          <w:lang w:val="hr-HR"/>
        </w:rPr>
        <w:t>.</w:t>
      </w:r>
    </w:p>
    <w:p w14:paraId="186C28AA" w14:textId="35D08838"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Ovom odredbom se nadopunjuju prekršajne odredbe</w:t>
      </w:r>
      <w:r w:rsidR="009202E6" w:rsidRPr="00A20110">
        <w:rPr>
          <w:rFonts w:ascii="Times New Roman" w:hAnsi="Times New Roman" w:cs="Times New Roman"/>
          <w:sz w:val="24"/>
          <w:szCs w:val="24"/>
          <w:lang w:val="hr-HR"/>
        </w:rPr>
        <w:t xml:space="preserve"> te se najviši iznos novčane kazne</w:t>
      </w:r>
      <w:r w:rsidR="00F62F4D" w:rsidRPr="00A20110">
        <w:rPr>
          <w:rFonts w:ascii="Times New Roman" w:hAnsi="Times New Roman" w:cs="Times New Roman"/>
          <w:sz w:val="24"/>
          <w:szCs w:val="24"/>
          <w:lang w:val="hr-HR"/>
        </w:rPr>
        <w:t xml:space="preserve"> povisuje na 10.000,00 eura za pravne osobe i odgovorne osobe u društvu ako je učinjena teža povreda propisa radi stjecanja protupravne imovinske koristi</w:t>
      </w:r>
      <w:r w:rsidRPr="00A20110">
        <w:rPr>
          <w:rFonts w:ascii="Times New Roman" w:hAnsi="Times New Roman" w:cs="Times New Roman"/>
          <w:sz w:val="24"/>
          <w:szCs w:val="24"/>
          <w:lang w:val="hr-HR"/>
        </w:rPr>
        <w:t>.</w:t>
      </w:r>
    </w:p>
    <w:p w14:paraId="7092263A" w14:textId="36456D22"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 xml:space="preserve">Uz članak </w:t>
      </w:r>
      <w:r w:rsidR="000F1CFE" w:rsidRPr="00872A67">
        <w:rPr>
          <w:rFonts w:ascii="Times New Roman" w:hAnsi="Times New Roman" w:cs="Times New Roman"/>
          <w:b/>
          <w:bCs/>
          <w:color w:val="auto"/>
          <w:lang w:val="hr-HR"/>
        </w:rPr>
        <w:t>3</w:t>
      </w:r>
      <w:r w:rsidR="00791327" w:rsidRPr="00872A67">
        <w:rPr>
          <w:rFonts w:ascii="Times New Roman" w:hAnsi="Times New Roman" w:cs="Times New Roman"/>
          <w:b/>
          <w:bCs/>
          <w:color w:val="auto"/>
          <w:lang w:val="hr-HR"/>
        </w:rPr>
        <w:t>4</w:t>
      </w:r>
      <w:r w:rsidRPr="00872A67">
        <w:rPr>
          <w:rFonts w:ascii="Times New Roman" w:hAnsi="Times New Roman" w:cs="Times New Roman"/>
          <w:b/>
          <w:bCs/>
          <w:color w:val="auto"/>
          <w:lang w:val="hr-HR"/>
        </w:rPr>
        <w:t>.</w:t>
      </w:r>
    </w:p>
    <w:p w14:paraId="19E9B49D" w14:textId="41053CB0" w:rsidR="000F1CFE" w:rsidRPr="00A20110" w:rsidRDefault="000F1CFE"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 xml:space="preserve">Ovom odredbom se ispravlja pozivanje na </w:t>
      </w:r>
      <w:r w:rsidR="008E0949" w:rsidRPr="00A20110">
        <w:rPr>
          <w:rFonts w:ascii="Times New Roman" w:hAnsi="Times New Roman" w:cs="Times New Roman"/>
          <w:sz w:val="24"/>
          <w:szCs w:val="24"/>
          <w:lang w:val="hr-HR"/>
        </w:rPr>
        <w:t>krivi stavak.</w:t>
      </w:r>
    </w:p>
    <w:p w14:paraId="31D16533" w14:textId="20788FC3"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 xml:space="preserve">Uz članak </w:t>
      </w:r>
      <w:r w:rsidR="008E0949" w:rsidRPr="00872A67">
        <w:rPr>
          <w:rFonts w:ascii="Times New Roman" w:hAnsi="Times New Roman" w:cs="Times New Roman"/>
          <w:b/>
          <w:bCs/>
          <w:color w:val="auto"/>
          <w:lang w:val="hr-HR"/>
        </w:rPr>
        <w:t>3</w:t>
      </w:r>
      <w:r w:rsidR="00791327" w:rsidRPr="00872A67">
        <w:rPr>
          <w:rFonts w:ascii="Times New Roman" w:hAnsi="Times New Roman" w:cs="Times New Roman"/>
          <w:b/>
          <w:bCs/>
          <w:color w:val="auto"/>
          <w:lang w:val="hr-HR"/>
        </w:rPr>
        <w:t>5</w:t>
      </w:r>
      <w:r w:rsidRPr="00872A67">
        <w:rPr>
          <w:rFonts w:ascii="Times New Roman" w:hAnsi="Times New Roman" w:cs="Times New Roman"/>
          <w:b/>
          <w:bCs/>
          <w:color w:val="auto"/>
          <w:lang w:val="hr-HR"/>
        </w:rPr>
        <w:t>.</w:t>
      </w:r>
    </w:p>
    <w:p w14:paraId="30A9E699" w14:textId="6A9E5F15" w:rsidR="008E0949" w:rsidRPr="00A20110" w:rsidRDefault="008E0949" w:rsidP="00D278D5">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 xml:space="preserve">Ovom odredbom se dodaju Prilog 7. i Prilog 8. kojima su propisani kriteriji ravnomjerne zastupljenosti žena i muškaraca u organima društva.  </w:t>
      </w:r>
    </w:p>
    <w:p w14:paraId="49241F2E" w14:textId="4C300095" w:rsidR="00D278D5" w:rsidRPr="00872A67" w:rsidRDefault="00D278D5"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 xml:space="preserve">Uz članak </w:t>
      </w:r>
      <w:r w:rsidR="008E0949" w:rsidRPr="00872A67">
        <w:rPr>
          <w:rFonts w:ascii="Times New Roman" w:hAnsi="Times New Roman" w:cs="Times New Roman"/>
          <w:b/>
          <w:bCs/>
          <w:color w:val="auto"/>
          <w:lang w:val="hr-HR"/>
        </w:rPr>
        <w:t>3</w:t>
      </w:r>
      <w:r w:rsidR="00791327" w:rsidRPr="00872A67">
        <w:rPr>
          <w:rFonts w:ascii="Times New Roman" w:hAnsi="Times New Roman" w:cs="Times New Roman"/>
          <w:b/>
          <w:bCs/>
          <w:color w:val="auto"/>
          <w:lang w:val="hr-HR"/>
        </w:rPr>
        <w:t>6</w:t>
      </w:r>
      <w:r w:rsidRPr="00872A67">
        <w:rPr>
          <w:rFonts w:ascii="Times New Roman" w:hAnsi="Times New Roman" w:cs="Times New Roman"/>
          <w:b/>
          <w:bCs/>
          <w:color w:val="auto"/>
          <w:lang w:val="hr-HR"/>
        </w:rPr>
        <w:t>.</w:t>
      </w:r>
    </w:p>
    <w:p w14:paraId="09732E8B" w14:textId="13C7BCC5" w:rsidR="00F67308" w:rsidRPr="00A20110" w:rsidRDefault="008E0949" w:rsidP="00F67308">
      <w:pPr>
        <w:spacing w:line="240" w:lineRule="auto"/>
        <w:jc w:val="both"/>
        <w:rPr>
          <w:rFonts w:ascii="Times New Roman" w:hAnsi="Times New Roman" w:cs="Times New Roman"/>
          <w:sz w:val="24"/>
          <w:szCs w:val="24"/>
          <w:lang w:val="hr-HR"/>
        </w:rPr>
      </w:pPr>
      <w:r w:rsidRPr="00A20110">
        <w:rPr>
          <w:rFonts w:ascii="Times New Roman" w:hAnsi="Times New Roman" w:cs="Times New Roman"/>
          <w:sz w:val="24"/>
          <w:szCs w:val="24"/>
          <w:lang w:val="hr-HR"/>
        </w:rPr>
        <w:t xml:space="preserve">Ovim člankom </w:t>
      </w:r>
      <w:r w:rsidR="00F67308" w:rsidRPr="00A20110">
        <w:rPr>
          <w:rFonts w:ascii="Times New Roman" w:hAnsi="Times New Roman" w:cs="Times New Roman"/>
          <w:sz w:val="24"/>
          <w:szCs w:val="24"/>
          <w:lang w:val="hr-HR"/>
        </w:rPr>
        <w:t xml:space="preserve">propisuju </w:t>
      </w:r>
      <w:r w:rsidR="00612C92" w:rsidRPr="00A20110">
        <w:rPr>
          <w:rFonts w:ascii="Times New Roman" w:hAnsi="Times New Roman" w:cs="Times New Roman"/>
          <w:sz w:val="24"/>
          <w:szCs w:val="24"/>
          <w:lang w:val="hr-HR"/>
        </w:rPr>
        <w:t xml:space="preserve">se </w:t>
      </w:r>
      <w:r w:rsidR="00F67308" w:rsidRPr="00A20110">
        <w:rPr>
          <w:rFonts w:ascii="Times New Roman" w:hAnsi="Times New Roman" w:cs="Times New Roman"/>
          <w:sz w:val="24"/>
          <w:szCs w:val="24"/>
          <w:lang w:val="hr-HR"/>
        </w:rPr>
        <w:t>prijelazne odredbe u vezi poštivanja minimalnih udjela žena i muškaraca u nadzornom odboru, usklađivanja sastava nadzornog odnosno upravnog odbora u vezi zahtjeva da barem jedan član toga odbora bude neovisan te registriranja dioničarskih sporazuma koji su sklopljeni prije stupanja na snagu ovog Zakona.</w:t>
      </w:r>
    </w:p>
    <w:p w14:paraId="7ADDA066" w14:textId="68933EAD" w:rsidR="00612C92" w:rsidRPr="00872A67" w:rsidRDefault="00612C92" w:rsidP="00A20110">
      <w:pPr>
        <w:pStyle w:val="Naslov3"/>
        <w:rPr>
          <w:rFonts w:ascii="Times New Roman" w:hAnsi="Times New Roman" w:cs="Times New Roman"/>
          <w:b/>
          <w:bCs/>
          <w:color w:val="auto"/>
          <w:lang w:val="hr-HR"/>
        </w:rPr>
      </w:pPr>
      <w:r w:rsidRPr="00872A67">
        <w:rPr>
          <w:rFonts w:ascii="Times New Roman" w:hAnsi="Times New Roman" w:cs="Times New Roman"/>
          <w:b/>
          <w:bCs/>
          <w:color w:val="auto"/>
          <w:lang w:val="hr-HR"/>
        </w:rPr>
        <w:t>Uz članak 3</w:t>
      </w:r>
      <w:r w:rsidR="00791327" w:rsidRPr="00872A67">
        <w:rPr>
          <w:rFonts w:ascii="Times New Roman" w:hAnsi="Times New Roman" w:cs="Times New Roman"/>
          <w:b/>
          <w:bCs/>
          <w:color w:val="auto"/>
          <w:lang w:val="hr-HR"/>
        </w:rPr>
        <w:t>7</w:t>
      </w:r>
      <w:r w:rsidRPr="00872A67">
        <w:rPr>
          <w:rFonts w:ascii="Times New Roman" w:hAnsi="Times New Roman" w:cs="Times New Roman"/>
          <w:b/>
          <w:bCs/>
          <w:color w:val="auto"/>
          <w:lang w:val="hr-HR"/>
        </w:rPr>
        <w:t>.</w:t>
      </w:r>
    </w:p>
    <w:p w14:paraId="3178E403" w14:textId="3E0D0371" w:rsidR="002855DD" w:rsidRPr="00A20110" w:rsidRDefault="00612C92">
      <w:pPr>
        <w:spacing w:after="200" w:line="276" w:lineRule="auto"/>
        <w:rPr>
          <w:rFonts w:ascii="Times New Roman" w:hAnsi="Times New Roman" w:cs="Times New Roman"/>
          <w:sz w:val="24"/>
          <w:szCs w:val="24"/>
          <w:lang w:val="hr-HR"/>
        </w:rPr>
      </w:pPr>
      <w:r w:rsidRPr="00A20110">
        <w:rPr>
          <w:rFonts w:ascii="Times New Roman" w:hAnsi="Times New Roman" w:cs="Times New Roman"/>
          <w:sz w:val="24"/>
          <w:szCs w:val="24"/>
          <w:lang w:val="hr-HR"/>
        </w:rPr>
        <w:t>Ovim člankom se propisuje stupanje na snagu ovog Zakona.</w:t>
      </w:r>
      <w:r w:rsidR="002855DD" w:rsidRPr="00A20110">
        <w:rPr>
          <w:rFonts w:ascii="Times New Roman" w:hAnsi="Times New Roman" w:cs="Times New Roman"/>
          <w:sz w:val="24"/>
          <w:szCs w:val="24"/>
          <w:lang w:val="hr-HR"/>
        </w:rPr>
        <w:br w:type="page"/>
      </w:r>
    </w:p>
    <w:p w14:paraId="653E5773" w14:textId="5F3900DD" w:rsidR="00615191" w:rsidRPr="00A20110" w:rsidRDefault="002855DD" w:rsidP="00EF1113">
      <w:pPr>
        <w:spacing w:line="240" w:lineRule="auto"/>
        <w:jc w:val="center"/>
        <w:rPr>
          <w:rFonts w:ascii="Times New Roman" w:hAnsi="Times New Roman" w:cs="Times New Roman"/>
          <w:b/>
          <w:sz w:val="24"/>
          <w:szCs w:val="24"/>
          <w:lang w:val="hr-HR"/>
        </w:rPr>
      </w:pPr>
      <w:r w:rsidRPr="00A20110">
        <w:rPr>
          <w:rFonts w:ascii="Times New Roman" w:hAnsi="Times New Roman" w:cs="Times New Roman"/>
          <w:b/>
          <w:sz w:val="24"/>
          <w:szCs w:val="24"/>
          <w:lang w:val="hr-HR"/>
        </w:rPr>
        <w:lastRenderedPageBreak/>
        <w:t>TEKST ODREDBI VAŽEĆEG ZAKONA KOJE SE MIJENJAJU, ODNOSNO DOPUNJUJU</w:t>
      </w:r>
    </w:p>
    <w:p w14:paraId="3FF54E1C" w14:textId="77777777"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Prijenos propisa Europske unije</w:t>
      </w:r>
    </w:p>
    <w:p w14:paraId="40C25978" w14:textId="4E319549"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w:t>
      </w:r>
    </w:p>
    <w:p w14:paraId="7AEF2D80"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Ovim Zakonom u hrvatski pravni sustav prenose se:</w:t>
      </w:r>
    </w:p>
    <w:p w14:paraId="44B190B2"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Direktiva 2007/36/EZ Europskog parlamenta i Vijeća od 1. srpnja 2007. o izvršavanju pojedinih prava dioničara trgovačkih društava uvrštenih na burzu (SL L 184, 14. 7. 2007.) kako je zadnje izmijenjena Direktivom (EU) 2017/828 Europskog parlamenta i Vijeća od 17. svibnja 2017. o izmjeni Direktive 2007/36/EZ u pogledu poticanja dugoročnog sudjelovanja dioničara (Tekst značajan za EGP) (SL L 132, 20. 5. 2017.),</w:t>
      </w:r>
    </w:p>
    <w:p w14:paraId="6B08C69E"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Direktiva 2009/102/EZ Europskog parlamenta i Vijeća od 16. rujna 2009. iz područja prava trgovačkih društava o društvima s ograničenom odgovornošću s jednim članom (kodificirana verzija) (Tekst značajan za EGP) (SL L 258, 1. 10. 2009.),</w:t>
      </w:r>
    </w:p>
    <w:p w14:paraId="4AB87FF4"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Direktiva Vijeća 2013/24/EU od 13. svibnja 2013. o prilagođavanju određenih direktiva u području prava društava zbog pristupanja Republike Hrvatske (SL L 158, 10. 6. 2013.),</w:t>
      </w:r>
    </w:p>
    <w:p w14:paraId="2311847E"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Direktiva (EU) 2017/1132 Europskog parlamenta i Vijeća od 14. lipnja 2017. o određenim aspektima prava društava (kodificirani tekst) (Tekst značajan za EGP) (SL L 169, 30. 6. 2017.), kako je izmijenjena Direktivom (EU) 2019/1151 Europskog parlamenta i Vijeća od 20. lipnja 2019. o izmjeni Direktive (EU) 2017/1132 u pogledu upotrebe digitalnih alata i postupaka u pravu društava (Tekst značajan za EGP) (SL L 186, 11. 7. 2019.) i Direktivom (EU) 2019/2121 Europskog parlamenta i Vijeća od 27. studenoga 2019. o izmjeni Direktive (EU) 2017/1132 u pogledu prekograničnih preoblikovanja, spajanja i podjela (Tekst značajan za EGP) (SL L 321, 12. 12. 2019.) (u daljnjem u tekstu: Direktiva (EU) 2017/1132).</w:t>
      </w:r>
    </w:p>
    <w:p w14:paraId="721488DF"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(2) Ovim se Zakonom osigurava provedba Provedbene uredbe Komisije (EU) 2018/1212 </w:t>
      </w:r>
      <w:proofErr w:type="spellStart"/>
      <w:r w:rsidRPr="00A20110">
        <w:rPr>
          <w:rFonts w:ascii="Times New Roman" w:hAnsi="Times New Roman" w:cs="Times New Roman"/>
          <w:bCs/>
          <w:sz w:val="24"/>
          <w:szCs w:val="24"/>
          <w:lang w:val="hr-HR"/>
        </w:rPr>
        <w:t>оd</w:t>
      </w:r>
      <w:proofErr w:type="spellEnd"/>
      <w:r w:rsidRPr="00A20110">
        <w:rPr>
          <w:rFonts w:ascii="Times New Roman" w:hAnsi="Times New Roman" w:cs="Times New Roman"/>
          <w:bCs/>
          <w:sz w:val="24"/>
          <w:szCs w:val="24"/>
          <w:lang w:val="hr-HR"/>
        </w:rPr>
        <w:t xml:space="preserve"> 3. rujna 2018. o utvrđivanju minimalnih zahtjeva za provedbu odredbi Direktive 2007/36/EZ Europskog parlamenta i Vijeća u pogledu utvrđivanja identiteta dioničara, prijenosa informacija i olakšavanja izvršavanja prava dioničara (Tekst značajan za EGP) (SL L 223, 4. 9. 2018.) (u daljnjem tekstu: Provedbena uredba (EU) 2018/1212).</w:t>
      </w:r>
    </w:p>
    <w:p w14:paraId="4BF92B68" w14:textId="77777777"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Zabrana osnivanja društva te zabrana imenovanja za članove uprave i izvršne direktore u društvima za osobe s nepodmirenim dugovanjima</w:t>
      </w:r>
    </w:p>
    <w:p w14:paraId="31030601" w14:textId="23A1C625"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62.a</w:t>
      </w:r>
    </w:p>
    <w:p w14:paraId="5C0A2A4E"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Pravna ili fizička osoba ne može osnovati trgovačko društvo ako ona, društvo s ograničenom odgovornošću čiji je ona član i u kojem ima poslovni udio u društvu koji predstavlja 25% ili više udjela u temeljnom kapitalu, dioničko društvo čiji je ona jedini član, društvo osoba čiji je ona član koji osobno odgovara za obveze društva:</w:t>
      </w:r>
    </w:p>
    <w:p w14:paraId="0D05D94A"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ima nepodmirenih dugovanja po osnovi javnih davanja u smislu općeg poreznog propisa za čiju je naplatu nadležna Porezna uprava ili kojoj je odbijen zahtjev za izdavanje potvrde o stanju duga,</w:t>
      </w:r>
    </w:p>
    <w:p w14:paraId="346DB563"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objavljena je na popisu poreznih obveznika/poslodavaca koji prema dostupnim podacima ne isplaćuju plaće, a koji je javno objavljen na mrežnim stranicama Porezne uprave Republike Hrvatske na temelju propisa o porezu na dohodak.</w:t>
      </w:r>
    </w:p>
    <w:p w14:paraId="6FD47812"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(2) Pravna ili fizička osoba ne može osnovati trgovačko društvo ako je u razdoblju od godine dana prije podnošenja zahtjeva za osnivanje novog društva bila član društva s ograničenom odgovornošću u kojem ima poslovni udio u društvu koji predstavlja 25% ili više udjela u temeljnom kapitalu, jedini član dioničkog društva, član društva osoba koji osobno odgovara za obveze društva ili odgovorna osoba društva koje je brisano u stečajnom postupku s nepodmirenim dugovanjem po osnovi javnih davanja u smislu općeg poreznog propisa za čiju je naplatu nadležna Porezna uprava.</w:t>
      </w:r>
    </w:p>
    <w:p w14:paraId="450F33F7" w14:textId="03DCA8CF"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Fizička osoba ne može se imenovati za člana uprave ni izvršnog direktora u društvu ako ona, društvo s ograničenom odgovornošću čiji je ona član i u kojem ima poslovni udio u društvu koji predstavlja 25% ili više udjela u temeljnom kapitalu, dioničko društvo čiji je ona jedini član, društvo osoba čiji je ona član koji osobno odgovara za obveze društva ima dugovanja iz stavka 1. ovoga članka.</w:t>
      </w:r>
    </w:p>
    <w:p w14:paraId="48E024A3" w14:textId="77777777"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Godišnje izvješće o stanju društva</w:t>
      </w:r>
    </w:p>
    <w:p w14:paraId="59EA5A9A" w14:textId="77777777"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250.a</w:t>
      </w:r>
    </w:p>
    <w:p w14:paraId="0EA2BA89"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Uprava društva dužna je jednom godišnje u pisanom obliku podnijeti glavnoj skupštini izvješće o stanju društva. Obvezu izrade i podnošenja tog izvješća nema društvo koje je prema računovodstvenim propisima mali poduzetnik. Statutom se može odrediti da je uprava i u tom slučaju dužna izraditi i podnijeti to izvješće.</w:t>
      </w:r>
    </w:p>
    <w:p w14:paraId="13DAE586"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U godišnjem izvješću o stanju društva mora se korektno prikazati najmanje razvitak i rezultat poslovanja društva te financijsko stanje u kome se ono nalazi uz opis glavnih rizika i nesigurnosti kojima je izloženo. To mora biti uravnotežen prikaz i potpuna analiza razvoja i rezultata poslovanja te položaja društva u skladu s opsegom i složenošću njegova poslovanja. U mjeri u kojoj je to potrebno za razumijevanje razvoja, rezultata poslovanja i financijskog položaja društva analiza mora uključiti financijske, a ako je to potrebno, i druge pokazatelje koji se odnose na pojedine poslove uključujući i obavijesti o zaštiti okoliša i o radnicima. Kada je to potrebno, u analizi se mora dodatno objasniti iznose navedene u godišnjim financijskim izvješćima.</w:t>
      </w:r>
    </w:p>
    <w:p w14:paraId="4FA411A8"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U izvješću moraju se prikazati i:</w:t>
      </w:r>
    </w:p>
    <w:p w14:paraId="64463AE9"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a) svi važniji poslovni događaji koji su se pojavili nakon proteka poslovne godine,</w:t>
      </w:r>
    </w:p>
    <w:p w14:paraId="754EF786"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b) očekivani razvoj društva u budućnosti,</w:t>
      </w:r>
    </w:p>
    <w:p w14:paraId="717ACBAF"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c) djelovanje društva na području istraživanja i razvoja,</w:t>
      </w:r>
    </w:p>
    <w:p w14:paraId="0EE4EA18"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d) obavijesti o stjecanju vlastitih dionica društva,</w:t>
      </w:r>
    </w:p>
    <w:p w14:paraId="7EF55562"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e) postojanje podružnica društva,</w:t>
      </w:r>
    </w:p>
    <w:p w14:paraId="24D9996C"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f) podaci o upotrebi financijskih instrumenata te podaci važni za prosudbu stanja imovine društva, njegovih obveza, financijskog položaja, dobiti i gubitka, ciljeva upravljanja financijskim rizicima i politikama uključujući i politiku poduzimanja mjera zaštite od gubitka u pojedinim važnijim vrstama predviđenih poslova koji se posebno računovodstveno iskazuju kao i izloženost društva cjenovnom riziku, kreditnom riziku, riziku likvidnosti i riziku tijeka gotovine.</w:t>
      </w:r>
    </w:p>
    <w:p w14:paraId="4ADF91C9"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Sastavni dio izvješća društva dionicama kojeg se trguje na uređenom tržištu vrijednosnih papira je i izjava o primjeni kodeksa korporativnog upravljanja iz članka 272.p ovoga Zakona.</w:t>
      </w:r>
    </w:p>
    <w:p w14:paraId="7DE8A5C8"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Izvješće iz stavka 1. ovoga članka mora biti dostupno javnosti.</w:t>
      </w:r>
    </w:p>
    <w:p w14:paraId="612CDAB9" w14:textId="77777777"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Konsolidirano godišnje izvješće društva</w:t>
      </w:r>
    </w:p>
    <w:p w14:paraId="10CFC8CC" w14:textId="77777777"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250.b</w:t>
      </w:r>
    </w:p>
    <w:p w14:paraId="0E56E891"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Uprava vladajućeg društva sa sjedištem u Republici Hrvatskoj, ovisna društva kojega imaju sjedište u toj zemlji ili izvan nje, mora glavnoj skupštini podnijeti pisano konsolidirano godišnje izvješće društva ako su jedno ili više o njemu ovisnih društava društva kapitala.</w:t>
      </w:r>
    </w:p>
    <w:p w14:paraId="3724CDD4"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U konsolidiranom godišnjem izvješću društva mora se korektno prikazati najmanje razvitak i rezultat poslovanja te financijsko stanje društava uključenih u konsolidaciju uzetih kao cjelina uz opis glavnih rizika i nesigurnosti kojima su izložena. To mora biti uravnotežen prikaz i potpuna analiza razvoja, rezultata poslovanja i financijskog položaja društava uključenih u konsolidaciju uzetih kao cjelina u skladu s opsegom i složenošću njihova poslovanja. U mjeri u kojoj je to potrebno za razumijevanje razvoja, rezultata poslovanja i financijskog položaja društava analiza mora uključiti financijske, a ako je to potrebno, i druge pokazatelje koji se odnose na pojedine poslove uključujući i obavijesti o zaštiti okoliša i o radnicima. Kada je to potrebno, u analizi se mora dodatno objasniti iznose navedene u konsolidiranim godišnjim financijskim izvješćima.</w:t>
      </w:r>
    </w:p>
    <w:p w14:paraId="19F91EFA"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U odnosu na ta društva u izvješću se moraju prikazati i:</w:t>
      </w:r>
    </w:p>
    <w:p w14:paraId="052611F3"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a) svi važniji poslovni događaji koji su se pojavili nakon proteka poslovne godine,</w:t>
      </w:r>
    </w:p>
    <w:p w14:paraId="208B4270"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b) očekivani razvoj tih društava u budućnosti uzetih kao cjelina,</w:t>
      </w:r>
    </w:p>
    <w:p w14:paraId="19808E25"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c) djelovanje tih društava uzetih kao cjelina na području istraživanja i razvoja,</w:t>
      </w:r>
    </w:p>
    <w:p w14:paraId="73D9D18B"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d) broj i nominalni iznos, a ako su izdane dionice bez nominalnog iznosa knjigovodstvena vrijednost svih dionica vladajućeg društva koje drži ono samo, o njemu ovisna društva ili osoba koja djeluje u svoje ime a za račun tih društava,</w:t>
      </w:r>
    </w:p>
    <w:p w14:paraId="0648B2DE"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e) za sva društva obuhvaćena konsolidacijom podatke o upotrebi financijskih instrumenata te podatke važne za prosudbu stanja njihove imovine, njihovih obveza, financijskog položaja, dobiti i gubitka, ciljeva upravljanja financijskim rizicima i politikama uključujući i politiku poduzimanja mjera zaštite od gubitka u pojedinim važnijim vrstama predviđenih poslova koji se posebno računovodstveno iskazuju kao i njihovu izloženost cjenovnom riziku, kreditnom riziku, riziku likvidnosti i riziku tijeka gotovine,</w:t>
      </w:r>
    </w:p>
    <w:p w14:paraId="2E029B62"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f) opis glavnih obilježja unutarnjeg nadzora povezanih društava i sustava upravljanja rizicima u odnosu na postupak pripremanja i izrade konsolidiranih financijskih izvješća kada se s vrijednosnim papirima nekog društva trguje na uređenom tržištu vrijednosnih papira; ako se konsolidirano godišnje izvješće društva i godišnje izvješće o stanju društva podnose kao jedinstveno, taj se podatak mora uključiti u dio izvješća koji sadržava izjavu o primjeni kodeksa korporativnog upravljanja.</w:t>
      </w:r>
    </w:p>
    <w:p w14:paraId="350FC2F0"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Kada se podnošenje konsolidiranog godišnjeg izvješća društva zahtijeva uz podnošenje godišnjeg izvješća o stanju društva, ta se dva izvješća mogu podnijeti kao jedno izvješće. U izradi takvog izvješća veći se naglasak može staviti na ono što je značajno za društva uključena u konsolidaciju uzeta kao cjelina.</w:t>
      </w:r>
    </w:p>
    <w:p w14:paraId="38B63DD7"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U pogledu izjave o primjeni kodeksa korporativnog upravljanja na odgovarajući način primjenjuju se odredbe članka 272.p ovoga Zakona.</w:t>
      </w:r>
    </w:p>
    <w:p w14:paraId="426F33FA" w14:textId="3DF42EED"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Izvješće iz stavka 1. ovoga članka mora biti dostupno javnosti.</w:t>
      </w:r>
    </w:p>
    <w:p w14:paraId="5BB90E8A" w14:textId="77777777" w:rsidR="00EF1113" w:rsidRPr="00A20110" w:rsidRDefault="00EF1113" w:rsidP="00EF1113">
      <w:pPr>
        <w:spacing w:line="240" w:lineRule="auto"/>
        <w:jc w:val="both"/>
        <w:rPr>
          <w:rFonts w:ascii="Times New Roman" w:hAnsi="Times New Roman" w:cs="Times New Roman"/>
          <w:bCs/>
          <w:sz w:val="24"/>
          <w:szCs w:val="24"/>
          <w:lang w:val="hr-HR"/>
        </w:rPr>
      </w:pPr>
    </w:p>
    <w:p w14:paraId="65E156E9" w14:textId="77777777"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Tko može biti član nadzornog odbora</w:t>
      </w:r>
    </w:p>
    <w:p w14:paraId="10D01512" w14:textId="4D215BC2" w:rsidR="00EF1113" w:rsidRPr="00A20110" w:rsidRDefault="00EF1113" w:rsidP="00EF1113">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255.  </w:t>
      </w:r>
    </w:p>
    <w:p w14:paraId="19C500A6"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Članom nadzornog odbora može biti fizička osoba koja je potpuno poslovno sposobna. Statutom se mogu odrediti uvjeti koje mora ispuniti osoba da bi bila imenovana u nadzorni odbor.</w:t>
      </w:r>
    </w:p>
    <w:p w14:paraId="35B6A11E"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Članom nadzornog odbora ne može biti:</w:t>
      </w:r>
    </w:p>
    <w:p w14:paraId="3A4FDA4F"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član uprave društva,</w:t>
      </w:r>
    </w:p>
    <w:p w14:paraId="2476DD72"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član nadzornog, odnosno upravnog odbora u deset društava,</w:t>
      </w:r>
    </w:p>
    <w:p w14:paraId="7F1A2298"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član uprave odnosno izvršni direktor društva koje je ovisno u odnosu na dioničko društvo,</w:t>
      </w:r>
    </w:p>
    <w:p w14:paraId="28AE2CA9"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član uprave odnosno izvršni direktor drugog društva kapitala u čijem se nadzornom, odnosno upravnom odboru nalazi član uprave društva,</w:t>
      </w:r>
    </w:p>
    <w:p w14:paraId="3CF42A95"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osoba koja ne ispunjava uvjete iz članka 239. stavka 2. ovoga Zakona.</w:t>
      </w:r>
    </w:p>
    <w:p w14:paraId="7E127223"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Članstvo u nadzornom odboru prestaje po zakonu nastupe li nakon donošenja odluke o izboru odnosno imenovanju člana nadzornog odbora na njegovoj strani zakonom propisane okolnosti koje bi da su postojale u vrijeme donošenja te odluke priječile izbor odnosno imenovanje. Član nadzornog odbora kojemu je članstvo u tom odboru prestalo zbog toga što je protiv njega donesena pravomoćna presuda suda ili mu je uvedena međunarodna mjera ograničenja raspolaganja imovinom dužan je bez odgađanja o tome obavijestiti društvo. Članovi uprave i predsjednik nadzornog odbora, a ako je riječ o njemu samo članovi uprave, dužni su bez odgađanja od saznanja da su nastupile te okolnosti podnijeti registarskom sudu prijavu radi upisa prestanka članstva toj osobi u nadzornom odboru društva. Dozna li registarski sud uz odgovarajuću primjenu odredbe članka 68. stavka 6. ovoga Zakona da je nastupila neka od tih okolnosti, po službenoj će dužnosti upisati u sudskom registru da je osobi prestalo članstvo u nadzornom odboru te će o tome obavijestiti društvo.</w:t>
      </w:r>
    </w:p>
    <w:p w14:paraId="24B1AB04"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Statutom se mogu propisati posebni uvjeti za članove nadzornog odbora koje bira glavna skupština osim za članove koje bira na temelju prijedloga sukladno posebnom zakonu.</w:t>
      </w:r>
    </w:p>
    <w:p w14:paraId="4EFA8D7F" w14:textId="77777777" w:rsidR="00EF1113" w:rsidRPr="00A20110" w:rsidRDefault="00EF1113" w:rsidP="00EF1113">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U društvima dionicama kojih se trguje na uređenom tržištu najmanje jedan član nadzornog odbora mora biti stručan u području računovodstva ili revizije financijskih izvješća.</w:t>
      </w:r>
    </w:p>
    <w:p w14:paraId="08DDC658" w14:textId="77777777" w:rsidR="007D40A0" w:rsidRPr="00A20110" w:rsidRDefault="007D40A0" w:rsidP="007D40A0">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Izbor i imenovanje članova nadzornog odbora</w:t>
      </w:r>
    </w:p>
    <w:p w14:paraId="3F0EDD6F" w14:textId="77777777" w:rsidR="007D40A0" w:rsidRPr="00A20110" w:rsidRDefault="007D40A0" w:rsidP="007D40A0">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256.</w:t>
      </w:r>
    </w:p>
    <w:p w14:paraId="3851BF65" w14:textId="77777777" w:rsidR="007D40A0" w:rsidRPr="00A20110" w:rsidRDefault="007D40A0" w:rsidP="007D40A0">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Članove nadzornog odbora bira glavna skupština društva.</w:t>
      </w:r>
    </w:p>
    <w:p w14:paraId="332857E4" w14:textId="77777777" w:rsidR="007D40A0" w:rsidRPr="00A20110" w:rsidRDefault="007D40A0" w:rsidP="007D40A0">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Statutom se može predvidjeti da određeni dioničari imenuju određeni broj članova nadzornog odbora. Kada je tako propisano posebnim zakonom, u statutu se određuje broj članova nadzornog odbora koje imenuju zaposleni.</w:t>
      </w:r>
    </w:p>
    <w:p w14:paraId="2DC08345" w14:textId="77777777" w:rsidR="007D40A0" w:rsidRPr="00A20110" w:rsidRDefault="007D40A0" w:rsidP="007D40A0">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Pravo imenovanja članova nadzornog odbora mogu imati samo određeni dioničari ili svakodobni imatelji određenih dionica. Imateljima određenih dionica može se statutom dati pravo da imenuju članove nadzornog odbora ako je za prijenos tih dionica potrebna suglasnost društva. Takve dionice ne čine poseban rod dionica. Dioničari mogu u nadzorni odbor imenovati najviše jednu trećinu članova odbora.</w:t>
      </w:r>
    </w:p>
    <w:p w14:paraId="4D78C5CF" w14:textId="77777777" w:rsidR="007D40A0" w:rsidRPr="00A20110" w:rsidRDefault="007D40A0" w:rsidP="007D40A0">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Ne mogu se izabrati zamjenici članova nadzornog odbora.</w:t>
      </w:r>
    </w:p>
    <w:p w14:paraId="2D496493" w14:textId="77777777" w:rsidR="007D40A0" w:rsidRPr="00A20110" w:rsidRDefault="007D40A0" w:rsidP="007D40A0">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Imenovanje članova nadzornog odbora od strane suda</w:t>
      </w:r>
    </w:p>
    <w:p w14:paraId="73A43517" w14:textId="77777777" w:rsidR="007D40A0" w:rsidRPr="00A20110" w:rsidRDefault="007D40A0" w:rsidP="007D40A0">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257.</w:t>
      </w:r>
    </w:p>
    <w:p w14:paraId="7D959D73" w14:textId="7413A0F9" w:rsidR="007D40A0" w:rsidRPr="00A20110" w:rsidRDefault="007D40A0" w:rsidP="007D40A0">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Ako u nadzornom odboru nedostaje broj članova potreban za to da bi se u njemu mogle donositi odluke, članove koji za to nedostaju imenovat će sud na zahtjev uprave, nekoga člana nadzornoga odbora ili dioničara. Uprava je dužna uputiti zahtjev sudu bez odgađanja, osim ako se ne očekuje da će se broj članova nadzornog odbora na vrijeme popuniti do naredne sjednice toga odbora.</w:t>
      </w:r>
    </w:p>
    <w:p w14:paraId="6D56BC72" w14:textId="77777777" w:rsidR="00C260F2" w:rsidRPr="00A20110" w:rsidRDefault="00C260F2" w:rsidP="00C260F2">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Sazivanje sjednica, sudjelovanje na njima i odlučivanje u upravnom odboru</w:t>
      </w:r>
    </w:p>
    <w:p w14:paraId="3388424C" w14:textId="2BD5AFB3" w:rsidR="00C260F2" w:rsidRPr="00A20110" w:rsidRDefault="00C260F2" w:rsidP="00C260F2">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272.j </w:t>
      </w:r>
    </w:p>
    <w:p w14:paraId="0D643235"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Na sazivanje sjednica upravnog odbora na odgovarajući se način primjenjuju odredbe članka 265. ovoga Zakona.</w:t>
      </w:r>
    </w:p>
    <w:p w14:paraId="57E6D180"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Na sudjelovanje na sjednicama upravnog odbora na odgovarajući se način primjenjuju odredbe članka 266. ovoga Zakona.</w:t>
      </w:r>
    </w:p>
    <w:p w14:paraId="4D0008D2"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Na odlučivanje u upravnom odboru na odgovarajući se način primjenjuju odredbe članka 267. ovoga Zakona.</w:t>
      </w:r>
    </w:p>
    <w:p w14:paraId="155F3AA8"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Članovi upravnog odbora koji su i izvršni direktori u društvu ne sudjeluju u odlučivanju o imenovanju i opozivu imenovanja izvršnih direktora, njihovoj odgovornosti i odnosima s društvom. Članove upravnog odbora koji su izvršni direktori ne uzima se u obzir pri određivanju kvoruma ni većina potrebnih za donošenje odluka u tim stvarima.</w:t>
      </w:r>
    </w:p>
    <w:p w14:paraId="0159F4C2"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(5) Na ništetnost i </w:t>
      </w:r>
      <w:proofErr w:type="spellStart"/>
      <w:r w:rsidRPr="00A20110">
        <w:rPr>
          <w:rFonts w:ascii="Times New Roman" w:hAnsi="Times New Roman" w:cs="Times New Roman"/>
          <w:bCs/>
          <w:sz w:val="24"/>
          <w:szCs w:val="24"/>
          <w:lang w:val="hr-HR"/>
        </w:rPr>
        <w:t>pobojnost</w:t>
      </w:r>
      <w:proofErr w:type="spellEnd"/>
      <w:r w:rsidRPr="00A20110">
        <w:rPr>
          <w:rFonts w:ascii="Times New Roman" w:hAnsi="Times New Roman" w:cs="Times New Roman"/>
          <w:bCs/>
          <w:sz w:val="24"/>
          <w:szCs w:val="24"/>
          <w:lang w:val="hr-HR"/>
        </w:rPr>
        <w:t xml:space="preserve"> odluka upravnog odbora na odgovarajući se način primjenjuju odredbe članka 267.a ovoga Zakona.</w:t>
      </w:r>
    </w:p>
    <w:p w14:paraId="0A9E9ABF" w14:textId="77777777" w:rsidR="00C260F2" w:rsidRPr="00A20110" w:rsidRDefault="00C260F2" w:rsidP="00C260F2">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Izjava o primjeni kodeksa korporativnog upravljanja</w:t>
      </w:r>
    </w:p>
    <w:p w14:paraId="01A34B16" w14:textId="77777777" w:rsidR="00C260F2" w:rsidRPr="00A20110" w:rsidRDefault="00C260F2" w:rsidP="00C260F2">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272.p</w:t>
      </w:r>
    </w:p>
    <w:p w14:paraId="70843938"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Nadzorni, odnosno upravni odbor društva dionicama kojeg se trguje na uređenom tržištu dužni su osigurati da uprava, odnosno izvršni direktori društva u posebnom odjeljku godišnjeg izvješća o stanju društva navedu najmanje:</w:t>
      </w:r>
    </w:p>
    <w:p w14:paraId="1B941C52"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a) podatke o kodeksu korporativnog upravljanja koji ga obvezuje i/ili o kodeksu korporativnog upravljanja koje društvo dobrovoljno primjenjuje i/ili o praksi korporativnog upravljanja koju primjenjuje izvan onoga što se traži propisima te podatke o tome gdje su objavljeni odgovarajući kodeksi korporativnog upravljanja odnosno praksa korporativnog upravljanja koju primjenjuje,</w:t>
      </w:r>
    </w:p>
    <w:p w14:paraId="1C0F484A"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b) odstupa li društvo od kodeksa korporativnog upravljanja navedenih pod a) i objašnjenja u kojem to dijelu čini te razloge tog odstupanja,</w:t>
      </w:r>
    </w:p>
    <w:p w14:paraId="1154F1D6"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c) opis osnovnih obilježja provođenja unutarnjeg nadzora u društvu i upravljanja rizicima u odnosu na financijsko izvještavanje,</w:t>
      </w:r>
    </w:p>
    <w:p w14:paraId="02CE6601"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d) podatke o značajnim neposrednim i posrednim imateljima dionica u društvu, uključujući posredno držanje dionica u piramidalnim strukturama i uzajamnim udjelima, imateljima vrijednosnih papira s posebnim pravima kontrole i opisom tih prava, ograničenjima prava glasa kao što su ograničenja prava glasa na određeni postotak ili broj glasova, vremenska ograničenja za ostvarenje prava glasa ili slučajevi u kojima su u suradnji s društvom financijska prava iz vrijednosnih papira odvojena od držanja tih papira, pravilima o imenovanju i opozivu </w:t>
      </w:r>
      <w:r w:rsidRPr="00A20110">
        <w:rPr>
          <w:rFonts w:ascii="Times New Roman" w:hAnsi="Times New Roman" w:cs="Times New Roman"/>
          <w:bCs/>
          <w:sz w:val="24"/>
          <w:szCs w:val="24"/>
          <w:lang w:val="hr-HR"/>
        </w:rPr>
        <w:lastRenderedPageBreak/>
        <w:t>imenovanja članova uprave odnosno izvršnih direktora odnosno nadzornog, odnosno upravnog odbora i izmjeni statuta, o ovlastima članova uprave, odnosno izvršnih direktora, odnosno, nadzornog, odnosno upravnog odbora posebice o ovlastima da izdaju dionice društva ili stječu vlastite dionice,</w:t>
      </w:r>
    </w:p>
    <w:p w14:paraId="432BDDE0"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e) podatke o sastavu i djelovanju uprave, odnosno izvršnih direktora i nadzornog, odnosno upravnog odbora i njihovih pomoćnih tijela.</w:t>
      </w:r>
    </w:p>
    <w:p w14:paraId="5F4B633A" w14:textId="77777777" w:rsidR="00C260F2" w:rsidRPr="00A20110" w:rsidRDefault="00C260F2" w:rsidP="00C260F2">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Izvješće o primicima</w:t>
      </w:r>
    </w:p>
    <w:p w14:paraId="6A2A8820" w14:textId="4B3A3B5B" w:rsidR="00C260F2" w:rsidRPr="00A20110" w:rsidRDefault="00C260F2" w:rsidP="00C260F2">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272.r  </w:t>
      </w:r>
    </w:p>
    <w:p w14:paraId="7CB52E94"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Uprava i nadzorni odbor, odnosno izvršni direktori i upravni odbor društva dionice kojeg su uvrštene na uređeno tržište radi trgovanja sastavljaju jednom godišnje jasno i razumljivo izvješće o svim primicima koje je društvo ili neko drugo društvo u sastavu istoga koncerna isplatilo ili se obvezalo isplatiti svakom trenutačnom i bivšem članu uprave i nadzornog odbora, odnosno izvršnom direktoru i članu upravnog odbora tijekom posljednje poslovne godine. Izvješće o primicima sadrži ime i prezime svake osobe navedene u prvoj rečenici ovoga stavka i najmanje sljedeće podatke, ako ih društvo uopće ima:</w:t>
      </w:r>
    </w:p>
    <w:p w14:paraId="4DC8E6BD"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sve fiksne i varijabilne dijelove primitaka, njihove postotne udjele u ukupnom primitku, objašnjenje kako su usklađeni s važećom politikom primitaka, uključujući način na koji podupiru dugoročnu uspješnost društva te kako su se primjenjivala mjerila za ocjenu te uspješnosti,</w:t>
      </w:r>
    </w:p>
    <w:p w14:paraId="2F48CDFB"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usporedni prikaz godišnjih izmjena primitaka, prihoda, odnosno dobiti društva i prosječnih primitaka radnika zaposlenih na puno radno vrijeme za posljednjih pet poslovnih godina, uključujući objašnjenje koji je krug radnika bio uključen u taj izračun,</w:t>
      </w:r>
    </w:p>
    <w:p w14:paraId="1712F08D"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broj dionica i opcija na dionice koje im je društvo dalo ili im se obvezalo dati te glavne uvjete za ostvarivanje prava, uključujući cijenu po kojoj se ona ostvaruju i datum kad se ostvaruju te svaku izmjenu tih uvjeta,</w:t>
      </w:r>
    </w:p>
    <w:p w14:paraId="4CA306F2"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je li društvo i kako zahtijevalo vraćanje varijabilnih dijelova primitka,</w:t>
      </w:r>
    </w:p>
    <w:p w14:paraId="254E54D2"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je li društvo odstupilo od politike primitaka uprave, objašnjenje zašto je to bilo nužno te od kojih se točno dijelova politike primitaka uprave odstupilo,</w:t>
      </w:r>
    </w:p>
    <w:p w14:paraId="4918CD23"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objašnjenje kako se uvažila odluka glavne skupštine iz odredbe članka 276.a stavka 4. ovoga Zakona ili rasprava prema članku 276.a stavku 5. ovoga Zakona,</w:t>
      </w:r>
    </w:p>
    <w:p w14:paraId="5782912E"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 objašnjenje kako se primjenjuje utvrđeni najviši primitak članova uprave.</w:t>
      </w:r>
    </w:p>
    <w:p w14:paraId="470866E8"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Izvješće o primicima za svakog člana uprave, odnosno izvršnog direktora treba sadržavati podatke i o primicima koje:</w:t>
      </w:r>
    </w:p>
    <w:p w14:paraId="286099EA"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je članu uprave, odnosno izvršnom direktoru isplatila ili mu se obvezala isplatiti u poslovnoj godini treća osoba u vezi s poslovima koje je obavljao kao član uprave, odnosno izvršni direktor,</w:t>
      </w:r>
    </w:p>
    <w:p w14:paraId="1CFD725D"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se društvo obvezalo isplatiti članu uprave, odnosno izvršnom direktoru u slučaju prijevremenog prestanka članstva u upravi, odnosno prestanka položaja izvršnog direktora i izmjene te pogodbe u prošloj poslovnoj godini,</w:t>
      </w:r>
    </w:p>
    <w:p w14:paraId="421910C8"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3. se društvo obvezalo isplatiti članu uprave, odnosno izvršnom direktoru u slučaju redovitog prestanka članstva u upravi, odnosno prestanka položaja izvršnog direktora, gotovinsku </w:t>
      </w:r>
      <w:r w:rsidRPr="00A20110">
        <w:rPr>
          <w:rFonts w:ascii="Times New Roman" w:hAnsi="Times New Roman" w:cs="Times New Roman"/>
          <w:bCs/>
          <w:sz w:val="24"/>
          <w:szCs w:val="24"/>
          <w:lang w:val="hr-HR"/>
        </w:rPr>
        <w:lastRenderedPageBreak/>
        <w:t>vrijednost te ukupne obveze, iznos koji je društvo izdvojilo za tu namjenu u prošloj poslovnoj godini ili se obvezalo izdvojiti, kao i izmjene te pogodbe u prošloj poslovnoj godini,</w:t>
      </w:r>
    </w:p>
    <w:p w14:paraId="56A5AEEF"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je bivšem članu uprave, odnosno izvršnom direktoru kojemu je članstvo u upravi, odnosno položaj izvršnog direktora prestao u prošloj poslovnoj godini društvo u vezi s time isplatilo ili se obvezalo isplatiti.</w:t>
      </w:r>
    </w:p>
    <w:p w14:paraId="2D34DE58"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Izvješće o primicima ispituje revizor koji ispituje i godišnja financijska izvješća društva. Revizor je dužan ispitati sadrži li izvješće o primicima podatke iz odredbi stavaka 1. i 2. ovoga članka. On je dužan sastaviti bilješku o ispitivanju izvješća o primicima. Ta bilješka prilaže se izvješću o primicima.</w:t>
      </w:r>
    </w:p>
    <w:p w14:paraId="60428F70"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Društvo je dužno na razdoblje od deset godina objaviti i učiniti besplatno dostupnim na svojim internetskim stranicama izvješće o primicima i bilješku iz odredbe stavka 3. treće rečenice ovoga članka nakon što glavna skupština donese odluku u skladu s odredbom članka 276.a stavka 4. prve rečenice ovoga Zakona ili nakon što je to izvješće podastrto za raspravu na glavnoj skupštini u skladu s odredbom članka 276.a stavka 5. ovoga Zakona.</w:t>
      </w:r>
    </w:p>
    <w:p w14:paraId="7485A1BD"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Izvješće o primicima ne smije sadržavati podatke koji se tiču obiteljskih prilika pojedinih članova uprave i nadzornog odbora, odnosno izvršnih direktora i članova upravnog odbora. Osobni podaci o bivšim članovima uprave i nadzornog odbora, odnosno izvršnim direktorima i članovima upravnog odbora ne smiju se iznositi u izvješću o primicima koje se sastavlja po proteku deset godina od isteka poslovne godine u kojoj je tim osobama prestalo spomenuto svojstvo. Po proteku roka iz stavka 4. ovoga članka društvo je dužno iz izvješća o primicima ukloniti osobne podatke koji su dostupni preko internetske stranice.</w:t>
      </w:r>
    </w:p>
    <w:p w14:paraId="459AB8A2" w14:textId="77777777" w:rsidR="00C260F2" w:rsidRPr="00A20110" w:rsidRDefault="00C260F2" w:rsidP="00C260F2">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Izvješće o primicima ne treba sadržavati podatke koji, prema prosudbi razumnoga gospodarstvenika, mogu nanijeti društvu štetu koja nije beznačajna. Ako naknadno otpadnu razlozi zbog kojih su se određeni podaci izostavili iz objavljenih izvješća o primicima u skladu s odredbom iz prve rečenice ovoga stavka, ti će se podaci navesti u izvješću o primicima za prvu sljedeću poslovnu godinu.</w:t>
      </w:r>
    </w:p>
    <w:p w14:paraId="62B18D94" w14:textId="77777777" w:rsidR="00D91475" w:rsidRPr="00A20110" w:rsidRDefault="00D91475" w:rsidP="00D91475">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Ostvarivanje prava dioničara</w:t>
      </w:r>
    </w:p>
    <w:p w14:paraId="50915A01" w14:textId="7154B84A" w:rsidR="00D91475" w:rsidRPr="00A20110" w:rsidRDefault="00D91475" w:rsidP="00D91475">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274.  </w:t>
      </w:r>
    </w:p>
    <w:p w14:paraId="7336C023"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Ako zakonom nije drugačije određeno, dioničari u stvarima društva svoja prava ostvaruju na glavnoj skupštini. Statutom se može predvidjeti ili ovlastiti upravu, odnosno upravni odbor da omogući dioničarima da elektroničkom komunikacijom ostvaruju sva ili samo neka prava u cijelosti ili djelomično i kada osobno ni putem punomoćnika na njoj ne sudjeluju u mjestu gdje se održava. Ostvaruje li se pravo glasa elektroničkom komunikacijom, društvo je dužno osobi koja je dala glas elektronički potvrditi da mu je prispio tako dan glas, u skladu s člankom 7. stavkom 1. i člankom 9. stavkom 5. podstavkom 1. Provedbene uredbe (EU) 2018/1212. Informacije može prenositi treća osoba koju odredi društvo, posrednik ili dioničar. Ako je potvrda dana posredniku, on ju je dužan bez odgađanja proslijediti dioničaru. Na odgovarajući se način primjenjuje članak 297.a stavak 3. ovoga Zakona..</w:t>
      </w:r>
    </w:p>
    <w:p w14:paraId="1675EE83"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Statutom se može predvidjeti ili ovlastiti upravu, odnosno upravni odbor da omogući dioničarima da smiju svoje glasove dati pisanim putem ili putem elektroničke komunikacije kada ne sudjeluju na glavnoj skupštini. Na odgovarajući se način primjenjuju odredbe stavka 1. treće do pete rečenice ovoga članka.</w:t>
      </w:r>
    </w:p>
    <w:p w14:paraId="454BCB5E"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(3) Članovi uprave, odnosno izvršni direktori i članovi nadzornog, odnosno upravnog odbora moraju sudjelovati u radu glavne skupštine. Statutom se mogu odrediti slučajevi u kojima </w:t>
      </w:r>
      <w:r w:rsidRPr="00A20110">
        <w:rPr>
          <w:rFonts w:ascii="Times New Roman" w:hAnsi="Times New Roman" w:cs="Times New Roman"/>
          <w:bCs/>
          <w:sz w:val="24"/>
          <w:szCs w:val="24"/>
          <w:lang w:val="hr-HR"/>
        </w:rPr>
        <w:lastRenderedPageBreak/>
        <w:t>članovi nadzornog, odnosno upravnog odbora smiju sudjelovati u radu glavne skupštine putem prijenosa zvuka i slike.</w:t>
      </w:r>
    </w:p>
    <w:p w14:paraId="07C59C56"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Statutom ili poslovnikom o radu glavne skupštine može se dopustiti ili ovlastiti upravu, odnosno upravni odbor da dopusti da se rad glavne skupštine smije prenositi zvukom i slikom.</w:t>
      </w:r>
    </w:p>
    <w:p w14:paraId="430B31C9"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Upotreba elektroničke komunikacije za potrebe iz stavka 1. i 2. ovoga članka dopuštena je samo ako su ispunjeni ovi uvjeti:</w:t>
      </w:r>
    </w:p>
    <w:p w14:paraId="1F81BBBF"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da se komuniciranje obavlja u stvarnom vremenu održavanja glavne skupštine,</w:t>
      </w:r>
    </w:p>
    <w:p w14:paraId="4F0C4C0D"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da je osigurano obostrano komuniciranje kojim se omogućuje dioničarima da se u stvarno vrijeme njezina održavanja obraćaju glavnoj skupštini s mjesta koje nije mjesto na kome se održava,</w:t>
      </w:r>
    </w:p>
    <w:p w14:paraId="25CE7B5F"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da je dioničarima omogućeno glasovanje za vrijeme ili prije održavanja glavne skupštine a da za to nije potrebno njihovo sudjelovanje u radu glave skupštine u mjestu na kome se održava putem punomoćnika,</w:t>
      </w:r>
    </w:p>
    <w:p w14:paraId="7D5FAD85"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da je osigurana identifikacija dioničara, sigurnost elektroničkog komuniciranja i nepromjenljivost očitovanja volje izjavljene elektroničkim komuniciranjem, osim kad je to zakonom dopušteno.</w:t>
      </w:r>
    </w:p>
    <w:p w14:paraId="5A90C87E" w14:textId="77777777" w:rsidR="00D91475" w:rsidRPr="00A20110" w:rsidRDefault="00D91475" w:rsidP="00D91475">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Nadležnost glavne skupštine</w:t>
      </w:r>
    </w:p>
    <w:p w14:paraId="7F68694E" w14:textId="6E8BA006" w:rsidR="00D91475" w:rsidRPr="00A20110" w:rsidRDefault="00D91475" w:rsidP="00D91475">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275. </w:t>
      </w:r>
    </w:p>
    <w:p w14:paraId="639CC5E0"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Glavna skupština odlučuje o pitanjima koja su izričito određena zakonom i statutom društva, a osobito o:</w:t>
      </w:r>
    </w:p>
    <w:p w14:paraId="10601BFD"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izboru i opozivu članova nadzornog, odnosno upravnog odbora, osim ako ih se ne imenuje u taj odbor,</w:t>
      </w:r>
    </w:p>
    <w:p w14:paraId="521E64D1"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upotrebi dobiti,</w:t>
      </w:r>
    </w:p>
    <w:p w14:paraId="730E90B2"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politici primitaka i o izvješćima o primicima za članove uprave i članove nadzornog odbora, odnosno izvršne direktore i članove upravnog odbora, društava dionice kojih su uvrštene na uređeno tržište radi trgovanja,</w:t>
      </w:r>
    </w:p>
    <w:p w14:paraId="10D1F6A7"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davanju razrješnice članovima uprave i nadzornog, odnosno upravnog odbora,</w:t>
      </w:r>
    </w:p>
    <w:p w14:paraId="61F00D0D"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imenovanju revizora društva,</w:t>
      </w:r>
    </w:p>
    <w:p w14:paraId="5131A841"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izmjenama statuta,</w:t>
      </w:r>
    </w:p>
    <w:p w14:paraId="79109B1A"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 povećanju i smanjenju temeljnoga kapitala društva,</w:t>
      </w:r>
    </w:p>
    <w:p w14:paraId="0D1B3E51"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 imenovanju revizora za ispitivanje radnji obavljenih u osnivanju društva ili radnji vođenja poslova društva i utvrđivanju naknade za njegov rad,</w:t>
      </w:r>
    </w:p>
    <w:p w14:paraId="6932654B"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9. uvrštenju dionica društva na uređeno tržište radi trgovanja i o povlačenju dionica s tog uvrštenja,</w:t>
      </w:r>
    </w:p>
    <w:p w14:paraId="4D64CD1B"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10. prestanku društva.</w:t>
      </w:r>
    </w:p>
    <w:p w14:paraId="2F1D5D00"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O pitanjima vođenja poslova društva glavna skupština može odlučivati samo onda ako to od nje zatraži uprava, odnosno izvršni direktori društva.</w:t>
      </w:r>
    </w:p>
    <w:p w14:paraId="14859AD3"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(3) Odluke iz stavka 1. točke 2. i 6. ovoga članka glavna skupština može donijeti tek nakon što joj nadzorni odbor podnese izvješće iz članka 263. stavka 3. ovoga Zakona.</w:t>
      </w:r>
    </w:p>
    <w:p w14:paraId="624E48C6" w14:textId="77777777" w:rsidR="00D91475" w:rsidRPr="00A20110" w:rsidRDefault="00D91475" w:rsidP="00D91475">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Općenito</w:t>
      </w:r>
    </w:p>
    <w:p w14:paraId="704AD208" w14:textId="35494F38" w:rsidR="00D91475" w:rsidRPr="00A20110" w:rsidRDefault="00D91475" w:rsidP="00D91475">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277.  </w:t>
      </w:r>
    </w:p>
    <w:p w14:paraId="016871A6"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Glavnu skupštinu mora se sazvati u slučajevima određenim zakonom i statutom kao i uvijek onda kada to zahtijevaju interesi društva. Uprava, odnosno izvršni direktori dužni su sazvati glavnu skupštinu bez odgađanja nakon što dobiju izvješće nadzornog, odnosno upravnog odbora o godišnjim financijskim izvješćima, izvješću o stanju društva i prijedlogu odluke o upotrebi dobiti, a kod društva majke koncerna i o godišnjim financijskim izvješćima koncerna te izvješću o stanju koncerna. Glavna skupština se mora održati u prvih osam mjeseci poslovne godine.</w:t>
      </w:r>
    </w:p>
    <w:p w14:paraId="1EDCA0C8"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Glavnu skupštinu saziva uprava koja o tome odlučuje običnom većinom glasova. Za donošenje odluke o sazivanju glavne skupštine ovlaštene su osobe koje su sudskom registru upisane kao članovi uprave. To se na odgovarajući način primjenjuje i na izvršne direktore kad sazivaju glavnu skupštinu. Pri tome se ne dira u pravo ostalih osoba koje su po zakonu i statutu ovlaštene sazvati glavnu skupštinu.</w:t>
      </w:r>
    </w:p>
    <w:p w14:paraId="1110EA55"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Odluka o sazivanju glavne skupštine mora sadržavati tvrtku i sjedište društva, vrijeme i mjesto održavanja glavne skupštine. U odluci o sazivanju glavne skupštine mora se navesti dnevni red. U pozivu se mora navesti sadržaj odluke o sazivanju glavne skupštine i uvjete koji se moraju ispuniti za sudjelovanje u glavnoj skupštini te za korištenje pravom glasa. Od dana objave poziva za glavnu skupštinu u poslovnim prostorijama u sjedištu društva moraju se izložiti za razgledanje dioničarima godišnja financijska izvješća, izvješće o stanju društva, ako ga je društvo dužno izraditi, izvješće nadzornog, odnosno upravnog odbora i prijedlog odluke o upotrebi dobiti, kada su predmet razmatranja i/ili odlučivanja na glavnoj skupštini. Na zahtjev svakog dioničara mora mu se staviti na raspolaganje preslika spomenutih isprava. To vrijedi i u pogledu glavne skupštine društva majke u koncernu za godišnja financijska izvješća koncerna, izvješće o stanju koncerna i izvješće nadzornog, odnosno upravnog odbora.</w:t>
      </w:r>
    </w:p>
    <w:p w14:paraId="50FA7D68"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Trguje li se dionicama društva na uređenom tržištu, uprava, odnosno izvršni direktori, a ako glavnu skupštinu saziva nadzorni, odnosno upravni odbor, tada taj odbor mora u pozivu navesti i:</w:t>
      </w:r>
    </w:p>
    <w:p w14:paraId="34A9DBA8"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pretpostavke za sudjelovanje na glavnoj skupštini i korištenje pravom glasa kao i prema okolnostima dan do kada se društvu mora podnijeti dokaz iz članka 279. stavka 3. ovoga Zakona,</w:t>
      </w:r>
    </w:p>
    <w:p w14:paraId="735C8828"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postupak glasovanja putem punomoćnika s upućivanjem na formulare koje treba koristiti za davanje punomoći za glasovanje i na način kako se dokaz o imenovanju punomoćnika može elektroničkim putem dostaviti društvu i postupak glasovanja pisanim putem ili putem elektroničke komunikacije ako se statutom za to predviđa odgovarajući oblik korištenja pravom glasa,</w:t>
      </w:r>
    </w:p>
    <w:p w14:paraId="3FE0555A"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prava dioničara iz članka 278. stavka 2., članka 282. stavka 1., članka 283. i članka 287. stavka 1. ovoga Zakona pri čemu se podaci mogu ograničiti samo na rokove za korištenje pravima ako se u pogledu ostaloga upućuje na daljnja objašnjenja koja su dostupna na internetskoj stranici društva,</w:t>
      </w:r>
    </w:p>
    <w:p w14:paraId="1C372A0D"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internetsku stranicu društva na kojoj su dostupne obavijesti iz članka 280.a ovoga Zakona.</w:t>
      </w:r>
    </w:p>
    <w:p w14:paraId="0B54EBB9"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(5) Ako u statutu nije drugačije određeno, glavna skupština se održava u sjedištu društva. Ako su dionice društva uvrštene na uređeno tržište radi trgovanja, glavna skupština se, ako statutom nije drugačije određeno, može održati i u sjedištu burze.</w:t>
      </w:r>
    </w:p>
    <w:p w14:paraId="53E3D81F"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Poziv na glavnu skupštinu mora se objaviti na internetskoj stranici na kojoj se nalazi sudski registar i u glasilu društva. Ako su dioničari društvu poimenično poznati, glavnu se skupštinu može sazvati preporučenim pismom pri čemu se dan odašiljanja pisma smatra danom objave poziva. Dovoljno je poslati preporučeno pismo dioničarima koji su upisani u registru dionica.</w:t>
      </w:r>
    </w:p>
    <w:p w14:paraId="66E6F4C7"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 Uz poziv za glavnu skupštinu objavljuje se i prijedlog odluka koje na njoj treba donijeti.</w:t>
      </w:r>
    </w:p>
    <w:p w14:paraId="45495620"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 Društva dionice kojih su uvrštene na uređeno tržište radi trgovanja koja nisu izdala samo dionice koje glase na ime i nisu poziv za glavnu skupštinu poslala neposredno dioničarima u skladu s odredbom stavka 6. ovoga članka, moraju poziv najkasnije u vrijeme njegove objave dostaviti medijima za koje se polazi od toga da mogu obavijest prenijeti na cijelo područje Europske unije.</w:t>
      </w:r>
    </w:p>
    <w:p w14:paraId="2979EFAE"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(9) Ako na glavnoj skupštini sudjeluju ili su zastupljeni svi dioničari, ona može donositi valjane odluke i kada se ne postupi po odredbama Zakona o njezinom sazivanju, ako se nijedan dioničar ne usprotivi donošenju odluka.</w:t>
      </w:r>
    </w:p>
    <w:p w14:paraId="45ECA8D2" w14:textId="77777777" w:rsidR="00D91475" w:rsidRPr="00A20110" w:rsidRDefault="00D91475" w:rsidP="00D91475">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Sazivanje glavne skupštine na zahtjev manjine</w:t>
      </w:r>
    </w:p>
    <w:p w14:paraId="23156C7D" w14:textId="77777777" w:rsidR="00D91475" w:rsidRPr="00A20110" w:rsidRDefault="00D91475" w:rsidP="00D91475">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278.</w:t>
      </w:r>
    </w:p>
    <w:p w14:paraId="07EFB5FB"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Glavnu skupštinu mora se sazvati ako to u pisanom obliku zatraže dioničari koji zajedno imaju udjele u visini od dvadesetoga dijela temeljnoga kapitala društva i navedu svrhu i razlog sazivanja te skupštine. Zahtjev treba uputiti upravi. Statutom se može odrediti da to pravo imaju i dioničari koji zajedno imaju udjele koji su manji od onih propisanih u ovome stavku.</w:t>
      </w:r>
    </w:p>
    <w:p w14:paraId="12250500"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Dioničari iz stavka 1. ovoga članka mogu na isti način zahtijevati i da se neki predmet stavi na dnevni red glavne skupštine i da se to objavi. Uz svaki novi predmet na dnevnom redu mora se dati obrazloženje ili prijedlog odluke. Zahtjev za stavljanje nekog predmeta na dnevni red društvo mora primiti najmanje 24 dana prije održavanja skupštine a društva dionice kojih su uvrštene na uređeno tržište radi trgovanja najmanje 30 dana prije održavanja skupštine. U taj se rok ne uračunava dan prispijeća zahtjeva društvu.</w:t>
      </w:r>
    </w:p>
    <w:p w14:paraId="313D87EC"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Ne udovolji li se njihovu zahtjevu, sud može ovlastiti dioničare koji su postavili zahtjev da sami sazovu glavnu skupštinu, odnosno da objave predmet odlučivanja na toj skupštini. Sud može istovremeno imenovati predsjednika glavne skupštine. U pozivu se mora naznačiti da se glavna skupština saziva po ovlasti suda uz navođenje odluke kojom se ovlast daje.</w:t>
      </w:r>
    </w:p>
    <w:p w14:paraId="2094480C"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Troškove sazivanja i održavanja glavne skupštine snosi društvo kao i sudske troškove ako sud udovolji zahtjevu dioničara za sazivanje glavne skupštine.</w:t>
      </w:r>
    </w:p>
    <w:p w14:paraId="739CA9A1" w14:textId="77777777"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Rok za sazivanje glavne skupštine</w:t>
      </w:r>
    </w:p>
    <w:p w14:paraId="5C248B4F" w14:textId="166C06F2"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279. </w:t>
      </w:r>
      <w:r w:rsidR="00E104BB" w:rsidRPr="00A20110">
        <w:rPr>
          <w:rFonts w:ascii="Times New Roman" w:hAnsi="Times New Roman" w:cs="Times New Roman"/>
          <w:bCs/>
          <w:sz w:val="24"/>
          <w:szCs w:val="24"/>
          <w:lang w:val="hr-HR"/>
        </w:rPr>
        <w:t xml:space="preserve"> </w:t>
      </w:r>
    </w:p>
    <w:p w14:paraId="01013F6D"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Glavnu skupštinu mora se sazvati najmanje trideset dana prije dana njezina održavanja. U taj se rok ne uračunava dan objave poziva.</w:t>
      </w:r>
    </w:p>
    <w:p w14:paraId="27EAF764"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(2) Statutom se sudjelovanje na glavnoj skupštini ili korištenje pravom glasa može uvjetovati s time da dioničari unaprijed prijave svoje sudjelovanje na glavnoj skupštini. Prijava mora prispjeti društvu na za to u pozivu navedenu adresu najkasnije šest dana prije održavanja glavne skupštine, ako se za to statutom ne predvidi neki kalendarskim danima određen kraći rok. U taj </w:t>
      </w:r>
      <w:r w:rsidRPr="00A20110">
        <w:rPr>
          <w:rFonts w:ascii="Times New Roman" w:hAnsi="Times New Roman" w:cs="Times New Roman"/>
          <w:bCs/>
          <w:sz w:val="24"/>
          <w:szCs w:val="24"/>
          <w:lang w:val="hr-HR"/>
        </w:rPr>
        <w:lastRenderedPageBreak/>
        <w:t>se rok ne uračunava dan prispijeća prijave društvu. Najkraći rok za sazivanje glavne skupštine iz stavka 1. ovoga članka produljuje se za dane određene za prijavu sudjelovanja ili za korištenje pravom glasa na glavnoj skupštini.</w:t>
      </w:r>
    </w:p>
    <w:p w14:paraId="7C21730B"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Za imatelje dionica koje glase na donositelja statutom se može odrediti kako se mora dokazati pravo sudjelovanja na skupštini ili pravo glasa. U tom slučaju na odgovarajući se način primjenjuje što je u stavku 2. ovoga članka propisano za produljenje roka za sazivanje glavne skupštine. Kod društava dionice kojih su uvrštene na uređenom tržištu radi trgovanja za to je dovoljan dokaz o pohrani dionica u skladu s odredbom članka 297.c stavka 3. ovoga Zakona. Kod društava dionice kojih su uvrštene na uređeno tržište radi trgovanja dokaz sudjelovanja u temeljnom kapitalu u skladu s člankom 297.c stavkom 3. ovoga Zakona se mora odnositi na početak 21. dana prije održavanja skupštine i mora prispjeti društvu na adresu za to navedenu u pozivu najmanje šest dana prije dana održavanja skupštine, ako za to statutom nije predviđen neki kalendarskim danima određen kraći rok. U taj se rok ne uračunava dan prispijeća prijave društvu. U odnosu prema društvu za sudjelovanje na skupštini ili za korištenje pravom glasa vrijedi kao dioničar samo onaj tko je o tome društvu podnio potreban dokaz.</w:t>
      </w:r>
    </w:p>
    <w:p w14:paraId="2A476FC9"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U rokove i datume koji se računaju unatrag od dana održavanja glavne skupštine ne uračunava se dan kada počinje njezino održavanje. Ti se rokovi zbog nedjelje, subote ili praznika ne prebacuju na radni dan koji prethodi ili slijedi nekom takvom danu. Na računanje rokova ne primjenjuju se odredbe Zakona o obveznim odnosima o računanju vremena. U društvima dionice kojih nisu uvrštene na uređeno tržište radi trgovanja statutom se može predvidjeti i drukčije računanje rokova.</w:t>
      </w:r>
    </w:p>
    <w:p w14:paraId="11983AC7" w14:textId="77777777"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Objava zahtjeva za dopunom dnevnog reda i prijedlozi odluka</w:t>
      </w:r>
    </w:p>
    <w:p w14:paraId="1813A615" w14:textId="0A01EAD7"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280.</w:t>
      </w:r>
    </w:p>
    <w:p w14:paraId="44D73989"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Ako su dioničari iz članka 278. stavka 1. ovoga Zakona zatražili dopunu dnevnoga reda, to se mora objaviti zajedno s pozivom na glavnu skupštinu ili na drugi način bez odgode nakon što taj prijedlog prispije društvu. Pritom se na odgovarajući način primjenjuju odredbe članka 277. stavka 6. ovoga Zakona. Za društva dionice kojih su uvrštene na uređeno tržište radi trgovanja na odgovarajući se način primjenjuje i odredba članka 277. stavka 8. ovoga Zakona. Objava i dostava medijima radi prijenosa obavijesti moraju se učiniti na isti način kao i u pogledu poziva na glavnu skupštinu.</w:t>
      </w:r>
    </w:p>
    <w:p w14:paraId="0FC728AB"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Ako glavna skupština treba odlučiti o izmjeni statuta, politici primitaka članova uprave, o primicima nadzornog odbora u skladu s člankom 269. stavkom 3. ovoga Zakona, izvješću o primicima ili o sklapanju ugovora koji je valjan samo ako glavna skupština na njega dade suglasnost, mora se objaviti potpuni sadržaj pojedine isprave o kojoj se odlučuje, a pri sklapanju ugovora njegov bitan sadržaj. Ovaj se stavak primjenjuje na izvješće o primicima navedeno u članku 276.a stavku 5. ovoga Zakona.</w:t>
      </w:r>
    </w:p>
    <w:p w14:paraId="666FF12D"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(3) Za svaku točku o kojoj treba da odlučuje glavna skupština uprava i nadzorni, odnosno upravni odbor moraju, a ako se radi o donošenju odluke prema članku 276.a stavku 1. prvoj rečenici ovoga Zakona, o izboru članova nadzornog, odnosno upravnog odbora i revizora samo nadzorni, odnosno upravni odbor, navesti u objavi dnevnoga reda i prijedloge odluka što ih treba donijeti. To ne vrijedi ako je predmet odlučivanja uvršten u dnevni red na zahtjev manjinskih dioničara. Prijedlog za izbor članova nadzornog, odnosno upravnog odbora i imenovanje revizora mora sadržavati njihova imena i prezimena, zanimanje i prebivalište, a kada je riječ o revizoru pravnoj osobi njenu tvrtku i sjedište. Kada se u nadzornom, odnosno upravnom odboru nalazi i predstavnik radnika, za donošenje odluke tog odbora o stavljanju </w:t>
      </w:r>
      <w:r w:rsidRPr="00A20110">
        <w:rPr>
          <w:rFonts w:ascii="Times New Roman" w:hAnsi="Times New Roman" w:cs="Times New Roman"/>
          <w:bCs/>
          <w:sz w:val="24"/>
          <w:szCs w:val="24"/>
          <w:lang w:val="hr-HR"/>
        </w:rPr>
        <w:lastRenderedPageBreak/>
        <w:t>prijedloga za izbor članova nadzornog, odnosno upravnog odbora potrebna je većina glasova članova koje su u nadzorni, odnosno upravni odbor izabrali ili imenovali dioničari.</w:t>
      </w:r>
    </w:p>
    <w:p w14:paraId="6F842901"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Na glavnoj skupštini ne može se odlučivati o točkama dnevnoga reda koje nisu valjano objavljene.</w:t>
      </w:r>
    </w:p>
    <w:p w14:paraId="3C260D84"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Objave na internetskoj stranici društva</w:t>
      </w:r>
    </w:p>
    <w:p w14:paraId="1AE14810"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280.a</w:t>
      </w:r>
    </w:p>
    <w:p w14:paraId="4F964FC0"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Društva dionice kojih su uvrštene na uređeno tržište radi trgovanja dužna su odmah nakon sazivanja glavne skupštine poduzeti sve da na njihovim internetskim stranicama budu dostupni:</w:t>
      </w:r>
    </w:p>
    <w:p w14:paraId="547E4C98"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sadržaj poziva na glavnu skupštinu,</w:t>
      </w:r>
    </w:p>
    <w:p w14:paraId="0C4D46E0"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objašnjenje ako glavna skupština ne treba donijeti odluku o nekoj točki dnevnog reda,</w:t>
      </w:r>
    </w:p>
    <w:p w14:paraId="0BA4C92F"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sva dokumentacija koju treba podastrijeti glavnoj skupštini,</w:t>
      </w:r>
    </w:p>
    <w:p w14:paraId="4BC6C054"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ukupan broj dionica i prava glasa u vrijeme sazivanja glavne skupštine uključujući odvojene podatke u pogledu svakog roda dionica,</w:t>
      </w:r>
    </w:p>
    <w:p w14:paraId="22CD2F75"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prema okolnostima, formulare koji se moraju upotrijebiti u glasovanju putem punomoćnika ili glasovanjem pisanim putem ili elektroničkom komunikacijom, ako ih se neposredno ne dostavlja dioničarima.</w:t>
      </w:r>
    </w:p>
    <w:p w14:paraId="34A26649"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Ako formulari iz stavka 1. točke 5. ovoga članka iz tehničkih razloga ne mogu biti dostupni na internetskoj stranici društva, na njoj se mora navesti kako ih se može pribaviti. U tom slučaju društvo je dužno poslati ih poštom na trošak društva svakom dioničaru koji to zatraži.</w:t>
      </w:r>
    </w:p>
    <w:p w14:paraId="553ABCA2"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Svaki zahtjev dioničara iz članka 278. stavka 2. ovoga Zakona koji prispije društvu nakon što je sazvana glavna skupština mora se odmah po prispijeću učiniti dostupnim dioničarima na način iz stavka 1. ovoga članka.</w:t>
      </w:r>
    </w:p>
    <w:p w14:paraId="6BA7C565" w14:textId="77777777"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Prijedlozi dioničara za izbore i imenovanja</w:t>
      </w:r>
    </w:p>
    <w:p w14:paraId="1E4C9A45" w14:textId="77777777"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283.</w:t>
      </w:r>
    </w:p>
    <w:p w14:paraId="7BC7162A"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Na stavljanje prijedloga dioničara o izboru članova nadzornog, odnosno upravnog odbora ili o imenovanju revizora društva na odgovarajući se način primjenjuju odredbe prethodnoga članka ovoga Zakona. Prijedlog ne mora biti obrazložen. Uprava odnosno izvršni direktori ne trebaju prijedlog učiniti dostupnim dioničarima ako on ne sadrži podatke koji se moraju objaviti uz prijedlog za izbor članova nadzornog, odnosno upravnog odbora i imenovanje revizora a kod društava dionice kojih su uvrštene na uređeno tržište radi trgovanja podatke o članstvima osoba predloženih za izbor u nadzornim, odnosno upravnim odborima drugih društava i drugih nadzornih tijela u zemlji i u inozemstvu.</w:t>
      </w:r>
    </w:p>
    <w:p w14:paraId="7724215F" w14:textId="77777777"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Poslovnik, popis sudionika i potvrda o rezultatima glasovanja</w:t>
      </w:r>
    </w:p>
    <w:p w14:paraId="402137B1" w14:textId="3295F1A8"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285. </w:t>
      </w:r>
      <w:r w:rsidR="00E104BB" w:rsidRPr="00A20110">
        <w:rPr>
          <w:rFonts w:ascii="Times New Roman" w:hAnsi="Times New Roman" w:cs="Times New Roman"/>
          <w:bCs/>
          <w:sz w:val="24"/>
          <w:szCs w:val="24"/>
          <w:lang w:val="hr-HR"/>
        </w:rPr>
        <w:t xml:space="preserve"> </w:t>
      </w:r>
    </w:p>
    <w:p w14:paraId="556256A5"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(1) Glavna skupština može većinom glasova koji predstavljaju najmanje tri četvrtine temeljnog kapitala zastupljenog na glavnoj skupštini pri odlučivanju donijeti poslovnik o svom radu i u njemu odrediti pravila za pripremu i provođenje glavne skupštine. Na glavnoj skupštini mora se sastaviti popis svih prisutnih i zastupanih dioničara te njihovih zastupnika uz navođenje imena, prezimena i prebivališta kao i kod dionica s nominalnim iznosom tog iznosa za svaku </w:t>
      </w:r>
      <w:r w:rsidRPr="00A20110">
        <w:rPr>
          <w:rFonts w:ascii="Times New Roman" w:hAnsi="Times New Roman" w:cs="Times New Roman"/>
          <w:bCs/>
          <w:sz w:val="24"/>
          <w:szCs w:val="24"/>
          <w:lang w:val="hr-HR"/>
        </w:rPr>
        <w:lastRenderedPageBreak/>
        <w:t>od njih a kod dionica bez spomenutog iznosa broja zastupljenih dionica i uz navođenje njezina roda.</w:t>
      </w:r>
    </w:p>
    <w:p w14:paraId="38A2CD83"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Popis treba napraviti na temelju predočenih isprava o dionicama, potvrda o dionicama, vjerodostojne isprave koju izda zakonom ovlaštena institucija u čijem su računalnom sustavu na računu dioničara zabilježene dionice koje mu pripadaju, odnosno na temelju punomoći za zastupanje dioničara na glavnoj skupštini.</w:t>
      </w:r>
    </w:p>
    <w:p w14:paraId="58B2DEB3"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Ako su posredniku ili udruzi dioničara dane punomoći za glasovanje na glavnoj skupštini i njihovi punomoćnici glasuju u ime onoga koga se to tiče, treba posebno navesti kod dionica s nominalnim iznosom taj iznos za svaku od njih a kod dionica bez spomenutog iznosa broj i rodove dionica glede kojih im je dano pravo da glasuju na glavnoj skupštini. Ne moraju se navesti imena dioničara koji su dali punomoć za glasovanje.</w:t>
      </w:r>
    </w:p>
    <w:p w14:paraId="61165723"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Onaj koga dioničar ovlasti da u vlastito ime glasuje na temelju dionica koje mu ne pripadaju, mora radi unošenja u popis posebno navesti kod dionica s nominalnim iznosom taj iznos za svaku od njih a kod dionica bez spomenutog iznosa broj dionica. To vrijedi i za dionice za koje je ovlaštenik dioničar koji je upisan u registru dionica.</w:t>
      </w:r>
    </w:p>
    <w:p w14:paraId="3119B8F3"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Popis treba ostaviti na uvid svim sudionicima glavne skupštine prije prvog glasovanja. Svakome se dioničaru mora u roku od dvije godine od održavanja glavne skupštine omogućiti uvid u popis sudionika na toj skupštini. Potpisuje ga predsjednik glavne skupštine.</w:t>
      </w:r>
    </w:p>
    <w:p w14:paraId="42D916F2"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Onaj tko se koristio pravom glasa ima pravo zahtijevati u roku od mjesec dana nakon održane glavne skupštine da mu društvo potvrdi je li i kako je dan njegov glas. Društvo je dužno dati dioničaru tu potvrdu u skladu s člankom 7. stavkom 2. i člankom 9. stavkom 5. podstavkom 2. Provedbene uredbe (EU) 2018/1212. Ako je potvrda dana posredniku, on ju je dužan bez odgađanja proslijediti dioničaru. Na odgovarajući način primjenjuju se odredbe članka 297.a stavka 2. prve rečenice i stavka 3. ovoga Zakona.</w:t>
      </w:r>
    </w:p>
    <w:p w14:paraId="006B5D16" w14:textId="77777777"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Odluka suda o pravu dioničara da budu obaviješteni</w:t>
      </w:r>
    </w:p>
    <w:p w14:paraId="31DED462" w14:textId="77777777" w:rsidR="00D91475" w:rsidRPr="00A20110" w:rsidRDefault="00D91475"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288.</w:t>
      </w:r>
    </w:p>
    <w:p w14:paraId="4C8680B4"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Sud iz članka 40. ovoga Zakona kao isključivo nadležan odlučuje o zahtjevu dioničara o tome mora li uprava, odnosno izvršni direktori dati obavještenja. O naknadi troškova postupka sud odlučuje prema slobodnoj ocjeni.</w:t>
      </w:r>
    </w:p>
    <w:p w14:paraId="5F045B35"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Zahtjev iz stavka 1. ovoga članka može postaviti svaki dioničar kome nije dano zatraženo obavještenje, a ako je o točki dnevnoga reda na koju se obavještenje odnosi na glavnoj skupštini donesena odluka, i svaki dioničar koji je prisustvovao skupštini i u zapisnik izjavio svoje protivljenje donesenoj odluci. Zahtjev se mora podići u roku 15 dana od dana kada je održana glavna skupština na kojoj je odbijeno da se dade obavještenje.</w:t>
      </w:r>
    </w:p>
    <w:p w14:paraId="452BF24B" w14:textId="77777777" w:rsidR="00D91475" w:rsidRPr="00A20110" w:rsidRDefault="00D91475" w:rsidP="00D91475">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Udovolji li sud zahtjevu, obavijest se daje i izvan glavne skupštine.</w:t>
      </w:r>
    </w:p>
    <w:p w14:paraId="2815A0E1"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Troškovi</w:t>
      </w:r>
    </w:p>
    <w:p w14:paraId="60C99793" w14:textId="3277D58C"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297.f </w:t>
      </w:r>
    </w:p>
    <w:p w14:paraId="30C8D95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Društvo podmiruje nužne posrednikove troškove nastale primjenom odredbi članaka 297.a do 297.e te u vezi s člankom 281. stavcima 1. i 5. i člankom 274. stavkom 1. trećom do petom rečenicom, kao i stavkom 2. drugom rečenicom ovoga Zakona ako se temelje na načinu poduzimanja radnji koji odgovara trenutačnom stanju tehničkog razvoja. Od toga su izuzeti sljedeći troškovi:</w:t>
      </w:r>
    </w:p>
    <w:p w14:paraId="2445B60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1. nužni troškovi posljednjeg posrednika koji su nastali prijenosom informacija dioničarima na druge načine osim elektroničkog u skladu s člankom 297.b stavkom 1. prvom rečenicom i</w:t>
      </w:r>
    </w:p>
    <w:p w14:paraId="21649D22"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u slučaju društva koje je izdalo dionice koje glase na ime, nužni troškovi posrednika za prijenos i prosljeđivanje informacija od posrednika koji je upisan u registar dionica do dioničara u skladu s člankom 281. stavkom 5., a u vezi s člancima 297.a i 297.b ovoga Zakona.</w:t>
      </w:r>
    </w:p>
    <w:p w14:paraId="2BECE77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Posrednici objavljuju svoje naknade za troškove za svaku uslugu koja se obavlja primjenom članaka 297.a do 297.e, članka 281. stavka 1. prve rečenice i stavka 5., članka 274. stavka 1. treće do pete rečenice, kao i stavka 2. druge rečenice i članka 285. stavka 6. ovoga Zakona. Posrednici objavljuju svoje naknade zasebno za društvo i za dioničara za kojeg obavljaju uslugu. Nije dopušteno naplaćivati različite naknade za ostvarivanje prava u Republici Hrvatskoj i inozemstvu, osim ako je to iznimno opravdano i ako je razlika posljedica različitih stvarnih troškova nastalih obavljanjem usluge.</w:t>
      </w:r>
    </w:p>
    <w:p w14:paraId="7B8C5060" w14:textId="02B78802"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Na obveze iz članaka 297.a do 297.e, članka 125. stavka 1. prve rečenice, stavaka 2. i 5. ovoga Zakona, kao i obveze u pogledu potvrda iz članka 274. stavka 1. treće do pete rečenice, kao i stavka 2. druge rečenice i članka 285. stavka 6. ovoga Zakona primjenjuju se i odredbe Provedbene uredbe (EU) 2018/1212.</w:t>
      </w:r>
    </w:p>
    <w:p w14:paraId="4B6BFD4F"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Razlozi pobijanja</w:t>
      </w:r>
    </w:p>
    <w:p w14:paraId="08E18A42" w14:textId="3E1C727A"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360.  </w:t>
      </w:r>
    </w:p>
    <w:p w14:paraId="4F81AF3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Odluka glavne skupštine može se pobijati tužbom, ako je donesena protivno zakonu ili statutu.</w:t>
      </w:r>
    </w:p>
    <w:p w14:paraId="3D2A9A8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Odluku se može pobijati i zbog toga što je dioničar glasovanjem na glavnoj skupštini pokušao za sebe ili za nekoga drugoga postići korist na štetu društva ili drugih dioničara a pobijanom odlukom se to postiže. To ne vrijedi onda ako se tom odlukom drugim dioničarima primjereno nadoknađuje šteta koja im se njome nanosi.</w:t>
      </w:r>
    </w:p>
    <w:p w14:paraId="267721E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Odluka glavne skupštine ne može se pobijati zbog toga:</w:t>
      </w:r>
    </w:p>
    <w:p w14:paraId="435D8F1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što je zbog tehničke smetnje povrijeđeno pravo korištenja elektroničkog puta iz članka 274. stavka 1. druge rečenice i stavka 2. (nakon 01.01.2021. dodaju se riječi: </w:t>
      </w:r>
      <w:r w:rsidRPr="00A20110">
        <w:rPr>
          <w:rFonts w:ascii="Times New Roman" w:hAnsi="Times New Roman" w:cs="Times New Roman"/>
          <w:bCs/>
          <w:i/>
          <w:iCs/>
          <w:sz w:val="24"/>
          <w:szCs w:val="24"/>
          <w:lang w:val="hr-HR"/>
        </w:rPr>
        <w:t>prve rečenice</w:t>
      </w:r>
      <w:r w:rsidRPr="00A20110">
        <w:rPr>
          <w:rFonts w:ascii="Times New Roman" w:hAnsi="Times New Roman" w:cs="Times New Roman"/>
          <w:bCs/>
          <w:sz w:val="24"/>
          <w:szCs w:val="24"/>
          <w:lang w:val="hr-HR"/>
        </w:rPr>
        <w:t>) te iz članka 291. stavka 6. ovoga Zakona za ostvarenje prava u društvu, osim ako se u vezi s time društvu može predbaciti gruba nepažnja ili namjera s time da se u statutu može za društvo predvidjeti i strože mjerilo krivnje,</w:t>
      </w:r>
    </w:p>
    <w:p w14:paraId="774720D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što su povrijeđene odredbe članka 277. stavka 6., članka 280.a, članka 297.a i članka 284. ovoga Zakona (do 31.12.2020.),</w:t>
      </w:r>
    </w:p>
    <w:p w14:paraId="7EC4073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što su povrijeđene odredbe članka 277. stavka 8., članka 280.a ili članka 297.b ovoga Zakona (od 01.01.2021.).</w:t>
      </w:r>
    </w:p>
    <w:p w14:paraId="41558F7D" w14:textId="64607E4C"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Odluka glavne skupštine može se pobijati zbog toga što su dane netočne, nepotpune obavijesti ili je davanje obavijesti bilo uskraćeno, ako bi dioničar koji objektivno prosuđuje smatrao davanje obavijesti bitnom pretpostavkom za očuvanje prava sudjelovanja na glavnoj skupštini i drugih članskih prava. Tužba za pobijanje odluke glavne skupštine ne može se temeljiti na tome da su dane netočne, nepotpune ili nedovoljne obavijesti o utvrđivanju visine ili primjerenosti naknade, otpremnine, dodatnih plaćanja ili drugih oblika naknade, ako je zakonom propisano da se prigovori u vezi s time ostvaruju u izvanparničnom postupku.</w:t>
      </w:r>
    </w:p>
    <w:p w14:paraId="64DA0A7D" w14:textId="1BD1584C" w:rsidR="00E104BB" w:rsidRPr="00A20110" w:rsidRDefault="00E104BB" w:rsidP="00E104BB">
      <w:pPr>
        <w:spacing w:line="240" w:lineRule="auto"/>
        <w:jc w:val="both"/>
        <w:rPr>
          <w:rFonts w:ascii="Times New Roman" w:hAnsi="Times New Roman" w:cs="Times New Roman"/>
          <w:bCs/>
          <w:sz w:val="24"/>
          <w:szCs w:val="24"/>
          <w:lang w:val="hr-HR"/>
        </w:rPr>
      </w:pPr>
    </w:p>
    <w:p w14:paraId="49350AE4" w14:textId="77777777" w:rsidR="00E104BB" w:rsidRPr="00A20110" w:rsidRDefault="00E104BB" w:rsidP="00E104BB">
      <w:pPr>
        <w:spacing w:line="240" w:lineRule="auto"/>
        <w:jc w:val="both"/>
        <w:rPr>
          <w:rFonts w:ascii="Times New Roman" w:hAnsi="Times New Roman" w:cs="Times New Roman"/>
          <w:bCs/>
          <w:sz w:val="24"/>
          <w:szCs w:val="24"/>
          <w:lang w:val="hr-HR"/>
        </w:rPr>
      </w:pPr>
    </w:p>
    <w:p w14:paraId="56896371"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Tužba za pobijanje</w:t>
      </w:r>
    </w:p>
    <w:p w14:paraId="6FB8C98E"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363.</w:t>
      </w:r>
    </w:p>
    <w:p w14:paraId="1F193D3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Tužba se mora podići isključivo kod suda iz članka 40. stavka 1. ovoga Zakona u roku od 30 dana od donošenja odluke. Ako je tužitelj bio prisutan na glavnoj skupštini na kojoj je odluka donesena, taj rok počinje teći prvoga narednoga dana od dana kada je zaključena glavna skupština na kojoj je odluka donesena. Nije li tužitelj prisustvovao glavnoj skupštini na kojoj je donesena odluka, rok počinje teći prvoga narednoga dana od dana kada je mogao saznati za odluku.</w:t>
      </w:r>
    </w:p>
    <w:p w14:paraId="264DCE0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Tužba se podiže protiv društva. Društvo zastupaju uprava, odnosno izvršni direktori i nadzorni odbor. Ustanu li s tužbom uprava ili neki njezin član, odnosno izvršni direktor društvo zastupa nadzorni odbor, a ustane li s tužbom neki član nadzornog, odnosno upravnog odbora, društvo zastupa uprava, odnosno izvršni direktori.</w:t>
      </w:r>
    </w:p>
    <w:p w14:paraId="11E5D01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Više postupaka koji se vode o pobijanju treba spojiti. Postupak po tužbi za pobijanje je hitan. Društvo ima neposredno po isteku roka od 30 dana iz stavka 1. ovoga članka pravo uvida u podignutu tužbu i prije nego što mu ona bude dostavljena i zatražiti od suda da mu dade njezinu presliku.</w:t>
      </w:r>
    </w:p>
    <w:p w14:paraId="386CCB4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(4) Uprava, odnosno izvršni direktori moraju u glasilu društva bez odgađanja objaviti da je tužba podignuta i za kada je po tužbi zakazano ročište. Dioničar se u postupku može tužitelju pridružiti kao </w:t>
      </w:r>
      <w:proofErr w:type="spellStart"/>
      <w:r w:rsidRPr="00A20110">
        <w:rPr>
          <w:rFonts w:ascii="Times New Roman" w:hAnsi="Times New Roman" w:cs="Times New Roman"/>
          <w:bCs/>
          <w:sz w:val="24"/>
          <w:szCs w:val="24"/>
          <w:lang w:val="hr-HR"/>
        </w:rPr>
        <w:t>umješač</w:t>
      </w:r>
      <w:proofErr w:type="spellEnd"/>
      <w:r w:rsidRPr="00A20110">
        <w:rPr>
          <w:rFonts w:ascii="Times New Roman" w:hAnsi="Times New Roman" w:cs="Times New Roman"/>
          <w:bCs/>
          <w:sz w:val="24"/>
          <w:szCs w:val="24"/>
          <w:lang w:val="hr-HR"/>
        </w:rPr>
        <w:t xml:space="preserve"> najkasnije u roku od mjesec dana od dana objave.</w:t>
      </w:r>
    </w:p>
    <w:p w14:paraId="40BE991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Brisan.</w:t>
      </w:r>
    </w:p>
    <w:p w14:paraId="14C91CF4"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Upis u sudski registar odluke za koju se tužbom traži utvrđenje ništetnosti</w:t>
      </w:r>
    </w:p>
    <w:p w14:paraId="0268706C" w14:textId="667B2AE4"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366.a  </w:t>
      </w:r>
    </w:p>
    <w:p w14:paraId="7BAD800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Ako se tužbom traži utvrđenje ništetnosti odluke glavne skupštine društva o povećanju ili smanjenju temeljnog kapitala, izdavanju obveznica, poduzetničkom ugovoru, priključenju društva budućem glavnom društvu, prijenosu dionica manjinskih dioničara i u slučajevima kada tužba kojom se traži utvrđenje ništetnosti odluke glavne skupštine po ovom Zakonu nije dopuštena, parnični sud može na prijedlog društva rješenjem dopustiti da se odluka upiše u sudski registar i da njezin nedostatak ne utječe na učinak upisa. Činjenice na temelju kojih se može donijeti rješenje treba učiniti vjerojatnima.</w:t>
      </w:r>
    </w:p>
    <w:p w14:paraId="4A1661F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Sud smije donijeti rješenje iz stavka 1. ovoga članka ako:</w:t>
      </w:r>
    </w:p>
    <w:p w14:paraId="57BA340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tužba nije dopuštena ili očigledno nije osnovana, ili</w:t>
      </w:r>
    </w:p>
    <w:p w14:paraId="1D69BEF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tužitelj u roku od tjedan dana od kada mu je dostavljen prijedlog društva ispravama ili potvrdom iz članka 297.c stavka 2. ovoga Zakona ne dokaže da je u vrijeme objave poziva za glavnu skupštinu na kojoj je donesena pobijana odluka imao u društvu dionice na koje se odnosi najmanje 100,00 eura temeljnog kapitala društva i da ih još ima, ili</w:t>
      </w:r>
    </w:p>
    <w:p w14:paraId="7CCFD0D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po slobodnoj ocjeni suda treba dati prednost učinku odluke glavne skupštine odmah, jer znatna šteta za društvo i njegove dioničare preteže nad štetom tužitelja, osim ako je riječ o posebno teškoj povredi prava.</w:t>
      </w:r>
    </w:p>
    <w:p w14:paraId="4B8B8A0B"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(3) Pravomoćno rješenje iz stavka 1. ovoga članka obvezuje registarski sud. Njegovo utvrđenje djeluje prema svakome. O prijedlogu sud mora odlučiti najkasnije u roku od tri mjeseca od dana kada je postavljen. Odgađanje donošenja rješenja mora se opravdati posebnim rješenjem protiv </w:t>
      </w:r>
      <w:r w:rsidRPr="00A20110">
        <w:rPr>
          <w:rFonts w:ascii="Times New Roman" w:hAnsi="Times New Roman" w:cs="Times New Roman"/>
          <w:bCs/>
          <w:sz w:val="24"/>
          <w:szCs w:val="24"/>
          <w:lang w:val="hr-HR"/>
        </w:rPr>
        <w:lastRenderedPageBreak/>
        <w:t>kojeg se ne može uložiti žalba. U hitnom slučaju rješenje se može donijeti i bez održavanja rasprave. Protiv rješenja može se uložiti žalba u roku od tri dana od kada je dostavljeno stranci. Sud drugog stupnja dužan je odlučiti o žalbi u roku od trideset dana.</w:t>
      </w:r>
    </w:p>
    <w:p w14:paraId="433B9BD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Pokaže li se tužba za pobijanje osnovanom, društvo koje je ishodilo rješenje iz stavka 1. ovoga članka dužno je tužitelju nadoknaditi štetu koja mu je pričinjena upisom odluke u sudski registar na temelju rješenja suda. Ne može se zahtijevati da se otkloni učinak upisa odluke u sudski registar.</w:t>
      </w:r>
    </w:p>
    <w:p w14:paraId="0D9E3F69"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Pozivanje vjerovnika</w:t>
      </w:r>
    </w:p>
    <w:p w14:paraId="0AF34583" w14:textId="0427C92E"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373. </w:t>
      </w:r>
    </w:p>
    <w:p w14:paraId="31BE661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Uz upućivanje na prestanak društva moraju se pozvati vjerovnici društva da prijave svoje tražbine. Poziv se mora objaviti u glasilu društva i na internetskoj stranici na kojoj se nalazi sudski registar, s naznakom da vjerovnici prijave društvu svoje tražbine u roku od šest mjeseci od dana objave poziva. Poznate vjerovnike treba posebno obavijestiti.</w:t>
      </w:r>
    </w:p>
    <w:p w14:paraId="7821186E" w14:textId="087B54EB"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Ostvarivanje prava članova društva</w:t>
      </w:r>
    </w:p>
    <w:p w14:paraId="7F26F284" w14:textId="7E755F68"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440.</w:t>
      </w:r>
    </w:p>
    <w:p w14:paraId="78B5912B" w14:textId="77DA2724"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Članovi društva u skupštini donose odluke na koje su ovlašteni zakonom i društvenim ugovorom, osim ako se svi članovi u pojedinom slučaju u pisanom obliku ne dogovore o odluci koju treba donijeti ili izjave da su suglasni s time da se o njoj glasuje pisanim putem.</w:t>
      </w:r>
    </w:p>
    <w:p w14:paraId="540908B5" w14:textId="071C94C8"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Ako se odluka donosi pisanim putem, većina koja je potrebna za to da bi se ona donijela ne određuje se na temelju danih nego na temelju ukupnog broja glasova kojima raspolažu članovi društva.</w:t>
      </w:r>
    </w:p>
    <w:p w14:paraId="5D57014A" w14:textId="6E846424" w:rsidR="00615191"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Ako sve poslovne udjele u društvu drži samo jedan član ili uz njega i društvo, on mora bez odgađanja po donošenju odluke o tome sastaviti zapisnik i potpisati ga.</w:t>
      </w:r>
    </w:p>
    <w:p w14:paraId="1F1132A1"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Ništetnost odluka skupštine</w:t>
      </w:r>
    </w:p>
    <w:p w14:paraId="71D01F87"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448.</w:t>
      </w:r>
    </w:p>
    <w:p w14:paraId="5856847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Na ništetnost odluka skupštine na odgovarajući se način primjenjuju odredbe članka 355. do 359. ovoga Zakona.</w:t>
      </w:r>
    </w:p>
    <w:p w14:paraId="5167FD47"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533.</w:t>
      </w:r>
    </w:p>
    <w:p w14:paraId="1D6C6DC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Pri spajanju dioničkih društava osnivanjem novoga dioničkoga društva na odgovarajući se način primjenjuju odredbe članka 513. do 518., članka 520. stavka 4., članka 521. stavka 2. i 3., članka 522. stavka 2. i stavka 5. do 7., članka 523. do 527., članka 529., članka 530. i 532. ovoga Zakona. Svako od društava koja se spajaju smatra se društvom koje se pripaja, a novo društvo se smatra društvom preuzimateljem.</w:t>
      </w:r>
    </w:p>
    <w:p w14:paraId="63BB3A3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O spajanju se može odlučivati, tek nakon što je svako od društava koja se spajaju bilo barem dvije godine upisano u sudskom registru.</w:t>
      </w:r>
    </w:p>
    <w:p w14:paraId="20B607A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Za donošenje statuta novoga društva i za izbor članova nadzornoga, odnosno upravnoga odbora toga društva traže se odobrenja glavnih skupština društava koja se spajaju. Na odgovarajući način primjenjuju se odredbe članka 280. stavka 2. i 3. i članka 516. stavka 2. i 3. ovoga Zakona.</w:t>
      </w:r>
    </w:p>
    <w:p w14:paraId="0251900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(4) Za osnivanje novoga društva na odgovarajući se način primjenjuju odredbe članka 6., članka 173. stavka 3. i 4., članka 178. stavka 1., članka 180. stavka 1. i 4. i članka 189. ovoga Zakona, a ako se dioničari odreknu revizije pripajanja i odredba članka 182. stavka 2. ovoga Zakona. U statut novoga društva moraju se preuzeti utvrđenja o posebnim pogodnostima, troškovima osnivanja, ulozima u stvarima i u pravima i o njihovom preuzimanju, sadržana u statutima društava koja se spajaju.</w:t>
      </w:r>
    </w:p>
    <w:p w14:paraId="0E0F330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(5) Društva koja se spajaju moraju podnijeti prijavu za upis u sudski registar novoga društva sudu na čijem području to društvo treba da ima sjedište. Upisom novoga društva u sudski registar imovina društava koja se spajaju i njihove obveze prelaze na novo društvo. Ako se pri tome na strani novoosnovanoga društva nađu obveze iz </w:t>
      </w:r>
      <w:proofErr w:type="spellStart"/>
      <w:r w:rsidRPr="00A20110">
        <w:rPr>
          <w:rFonts w:ascii="Times New Roman" w:hAnsi="Times New Roman" w:cs="Times New Roman"/>
          <w:bCs/>
          <w:sz w:val="24"/>
          <w:szCs w:val="24"/>
          <w:lang w:val="hr-HR"/>
        </w:rPr>
        <w:t>dvostranoobveznih</w:t>
      </w:r>
      <w:proofErr w:type="spellEnd"/>
      <w:r w:rsidRPr="00A20110">
        <w:rPr>
          <w:rFonts w:ascii="Times New Roman" w:hAnsi="Times New Roman" w:cs="Times New Roman"/>
          <w:bCs/>
          <w:sz w:val="24"/>
          <w:szCs w:val="24"/>
          <w:lang w:val="hr-HR"/>
        </w:rPr>
        <w:t xml:space="preserve"> ugovora koje do trenutka spajanja nijedno od društava koja se spajaju nije potpuno ispunilo, a koje su međusobno nespojive ili čije bi ispunjenje bilo za društvo preuzimatelja posebno nepravično, njihov se opseg pravično određuje, uzimajući u obzir ugovorna prava svih strana.</w:t>
      </w:r>
    </w:p>
    <w:p w14:paraId="7824C51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Upisom novoga društva u sudski registar prestaju društva koja se spajaju. Nije potrebno posebno brisanje društava koja se spajaju u sudskom registru. Dioničari društava koja se spajaju upisom u registar postaju dioničari novoga društva. To ne vrijedi, ako jedno od društava koja se spajaju drži vlastite dionice ili ih drži netko treći, u svoje ime, ali za račun toga društva.</w:t>
      </w:r>
    </w:p>
    <w:p w14:paraId="35AA13B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 U objavi upisa novoga društva treba osim njegova sadržaja navesti:</w:t>
      </w:r>
    </w:p>
    <w:p w14:paraId="58C43AC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utvrđenja da dioničar može tražiti da mu se dionice koje glase na donositelja zamijene za dionice koje glase na ime, ako je u statutu društva predviđeno to njegovo pravo te utvrđenja iz odredaba članka 173. stavka 3. točke 5., 6. i 7., članka 174. stavka 2. i članka 175. ovoga Zakona,</w:t>
      </w:r>
    </w:p>
    <w:p w14:paraId="7B0F236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ime i prezime, osobni identifikacijski broj i prebivalište članova prvog nadzornog, odnosno upravnog odbora,</w:t>
      </w:r>
    </w:p>
    <w:p w14:paraId="0ECE1B1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odredbe ugovora o spajanju koje se odnose na broj dionica, a ako postoji više rodova dionica, i o rodu dionica koje novo društvo daje dioničarima društava koja se spajaju, te o načinu i vremenu dodjele tih dionica.</w:t>
      </w:r>
    </w:p>
    <w:p w14:paraId="13F1C76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Istovremeno mora se objaviti da je kod suda moguć uvid u sve isprave koje su mu uručene zajedno s prijavom za upis.</w:t>
      </w:r>
    </w:p>
    <w:p w14:paraId="3D7C6F6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 Novo društvo mora podnijeti prijave za upis spajanja u sudske registre svih društava koja se spajaju. Spajanje društava može se upisati tek nakon što se upiše novo društvo.</w:t>
      </w:r>
    </w:p>
    <w:p w14:paraId="69CB5F5E" w14:textId="57D08DF0"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(9) Ako je novo društvo upisano u sudski registar, nedostaci u postupku spajanja ne utječu na valjanost spajanja.</w:t>
      </w:r>
    </w:p>
    <w:p w14:paraId="726623A1" w14:textId="77777777" w:rsidR="00121CD8" w:rsidRPr="00A20110" w:rsidRDefault="00121CD8" w:rsidP="00CF3B4A">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Plan podjele</w:t>
      </w:r>
    </w:p>
    <w:p w14:paraId="526F2768" w14:textId="16A0A7B3" w:rsidR="00121CD8" w:rsidRPr="00A20110" w:rsidRDefault="00121CD8" w:rsidP="00CF3B4A">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550.b</w:t>
      </w:r>
    </w:p>
    <w:p w14:paraId="11E65633"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Uprava, odnosno izvršni direktori društva koje se dijeli moraju izraditi plan podjele.</w:t>
      </w:r>
    </w:p>
    <w:p w14:paraId="3E08FCD1"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Plan podjele iz stavka 1. ovoga članka mora sadržavati sljedeće podatke:</w:t>
      </w:r>
    </w:p>
    <w:p w14:paraId="63EE0928"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tvrtku i sjedište društva koje se dijeli,</w:t>
      </w:r>
    </w:p>
    <w:p w14:paraId="2AC6668F"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1.a prijedlog tvrtke i sjedišta novih društava,</w:t>
      </w:r>
    </w:p>
    <w:p w14:paraId="33ECD2B2"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prijedloge statuta odnosno društvenog ugovora novih društava,</w:t>
      </w:r>
    </w:p>
    <w:p w14:paraId="21072EC7"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2.a ako se provodi podjela odvajanjem, a da se u postupku podjele mijenjaju odredbe statuta odnosno društvenog ugovora društva koje se dijeli, prijedlog tih izmjena,</w:t>
      </w:r>
    </w:p>
    <w:p w14:paraId="5A12E249"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izričitu izjavu o podjeli i prijenosu dijelova imovine na nova društva s pravnim posljedicama sveopćeg pravnog sljedništva i uz prijenos članovima društva koje se dijeli udjela u novim društvima u zamjenu za udjele u društvu koje se dijeli,</w:t>
      </w:r>
    </w:p>
    <w:p w14:paraId="432066D1"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omjer zamjene udjela u društvu koje se dijeli za udjele u novim društvima,</w:t>
      </w:r>
    </w:p>
    <w:p w14:paraId="42FC9E60"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iznos doplate u novcu u slučaju iz članka 550.a stavka 8. ovoga Zakona te tvrtku i sjedište novog društva odnosno tvrtku ili ime, prezime i prebivalište treće osobe koja će platiti tu doplatu,</w:t>
      </w:r>
    </w:p>
    <w:p w14:paraId="788EA830"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pojedinosti o smanjenju temeljnog kapitala u društvu koje se dijeli, ako se taj temeljni kapital smanjuje suglasno članku 550.c ovoga Zakona,</w:t>
      </w:r>
    </w:p>
    <w:p w14:paraId="3ED747D9"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 pojedinosti o stjecanju udjela u novim društvima te pojedinosti o tome od kada ti udjeli daju imateljima pravo na sudjelovanje u dobiti, uz navođenje posebnih uvjeta koji utječu na to pravo,</w:t>
      </w:r>
    </w:p>
    <w:p w14:paraId="75ED9E51"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7.a okvirni terminski plan za provedbu podjele uz naznaku kada se očekuje nastupanje njezinih učinaka,</w:t>
      </w:r>
    </w:p>
    <w:p w14:paraId="156D9A23"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8. vrijeme od kada radnje društva koje se dijeli vrijede kao da su poduzete za račun novih društava (dan poslovnih učinaka podjele), a s kojim danom će biti sastavljeni izvještaji o financijskom položaju iz </w:t>
      </w:r>
      <w:proofErr w:type="spellStart"/>
      <w:r w:rsidRPr="00A20110">
        <w:rPr>
          <w:rFonts w:ascii="Times New Roman" w:hAnsi="Times New Roman" w:cs="Times New Roman"/>
          <w:bCs/>
          <w:sz w:val="24"/>
          <w:szCs w:val="24"/>
          <w:lang w:val="hr-HR"/>
        </w:rPr>
        <w:t>toč</w:t>
      </w:r>
      <w:proofErr w:type="spellEnd"/>
      <w:r w:rsidRPr="00A20110">
        <w:rPr>
          <w:rFonts w:ascii="Times New Roman" w:hAnsi="Times New Roman" w:cs="Times New Roman"/>
          <w:bCs/>
          <w:sz w:val="24"/>
          <w:szCs w:val="24"/>
          <w:lang w:val="hr-HR"/>
        </w:rPr>
        <w:t>. 13. ovoga stavka,</w:t>
      </w:r>
    </w:p>
    <w:p w14:paraId="40E87F15"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9. ako u društvu koje se dijeli postoje udjeli s posebnim položajem ili s posebnim pravima, kao što su npr. dionice bez prava glasa, povlaštene dionice, zamjenjive obveznice, </w:t>
      </w:r>
      <w:proofErr w:type="spellStart"/>
      <w:r w:rsidRPr="00A20110">
        <w:rPr>
          <w:rFonts w:ascii="Times New Roman" w:hAnsi="Times New Roman" w:cs="Times New Roman"/>
          <w:bCs/>
          <w:sz w:val="24"/>
          <w:szCs w:val="24"/>
          <w:lang w:val="hr-HR"/>
        </w:rPr>
        <w:t>užitnice</w:t>
      </w:r>
      <w:proofErr w:type="spellEnd"/>
      <w:r w:rsidRPr="00A20110">
        <w:rPr>
          <w:rFonts w:ascii="Times New Roman" w:hAnsi="Times New Roman" w:cs="Times New Roman"/>
          <w:bCs/>
          <w:sz w:val="24"/>
          <w:szCs w:val="24"/>
          <w:lang w:val="hr-HR"/>
        </w:rPr>
        <w:t>, obveznice s pravom na dividendu ili poslovni udjeli s posebnim pravima, navode o pravima koja će imateljima takvih udjela odnosno nositeljima tih prava pripadati u novim društvima ili o primjerenoj novčanoj naknadi za takva prava,</w:t>
      </w:r>
    </w:p>
    <w:p w14:paraId="2B9E9835"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10. posebne pogodnosti dane članovima uprave, odnosno izvršnim direktorima, članovima nadzornog, odnosno upravnog odbora društva koje se dijeli odnosno novog društva ili revizoru podjele,</w:t>
      </w:r>
    </w:p>
    <w:p w14:paraId="45D69D62"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11. precizan opis i raspored dijelova imovine i obveza odnosno pravnih odnosa koji se prenose svakom pojedinom novom društvu, a kod podjele odvajanjem i opis i raspored imovine, obveza te pravnih odnosa koji ostaju na društvu koje se dijeli, pri čemu je dovoljno pozvati se na isprave kao što su godišnja financijska izvješća, izvještaji o financijskom položaju iz točke 13. ovoga stavka, inventurne liste, ako po svom sadržaju omogućavaju raspored pojedinih dijelova imovine,</w:t>
      </w:r>
    </w:p>
    <w:p w14:paraId="72EAA139"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12. pojedinosti o rasporedu onih dijelova imovine koje na temelju plana podjele ne bi bilo moguće dodijeliti niti jednom od novih društava, odnosno društva koje se dijeli, a što se posebno odnosi na imovinu i obveze koji nisu poznati na dan sastavljanja plana podjele,</w:t>
      </w:r>
    </w:p>
    <w:p w14:paraId="34BCDC9A"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13. zaključni izvještaj o financijskom položaju društva koje se dijeli, početni izvještaj o financijskom položaju novih društava, a kod podjele odvajanjem diobeni izvještaj o financijskom položaju iz kojeg je vidljivo koji dio imovine i obveza će ostati društvu koje se dijeli nakon provedenog odvajanja,</w:t>
      </w:r>
    </w:p>
    <w:p w14:paraId="45E173CA"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13.a podatke o procjeni vrijednosti imovine i obveza koji se prenose na novo društvo odnosno društva, a kod podjele odvajanjem i procjena vrijednosti imovine i obveza koji ostaju društvu koje se dijeli,</w:t>
      </w:r>
    </w:p>
    <w:p w14:paraId="7B865E6C"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14. u slučaju iz članka 550.a stavak 8. ovoga Zakona, iznos novčane doplate, osim ako su se svi članovi društva koje se dijeli izričito odrekli novčane doplate posebnom izjavom na kojoj potpis ovjerava javni bilježnik,</w:t>
      </w:r>
    </w:p>
    <w:p w14:paraId="1986933C"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15. ako se nude vjerovnicima dodatna osiguranja, neovisno o njihovim pravima koja imaju po osnovi odredbi članka 550.o ovoga Zakona, opis dodatnih osiguranja koja se nude i kojim vjerovnicima ili kojim skupinama vjerovnika.</w:t>
      </w:r>
    </w:p>
    <w:p w14:paraId="3C130B3E"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Između dana s kojim su sastavljeni zaključni i početni izvještaj o financijskom položaju. odnosno diobeni izvještaj o financijskom položaju iz stavka 2. točke 13. ovoga članka i dana podnošenja prijave za upis podjele u sudski registar ne smije proći više od devet mjeseci. Izvještaji iz stavka 2. točke 13. ovoga članka ne moraju se objaviti, ali se moraju dati na uvid članovima društva koje se dijeli suglasno odredbi članka 550.g ovoga Zakona.</w:t>
      </w:r>
    </w:p>
    <w:p w14:paraId="27435E7B"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Potpis na ponudi treće osobe za isplatu doplate u novcu iz članka 550.a stavka 8. ovoga Zakona ovjerava javni bilježnik.</w:t>
      </w:r>
    </w:p>
    <w:p w14:paraId="76E215A3" w14:textId="4A0078CE"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Provodi li se podjela odvajanjem tako da sve udjele u novom društvu ili društvima stekne društvo koje se dijeli, plan podjele ne mora sadržavati podatke iz stavka 2. točaka 4., 5., 9. i 14. ovoga članka. Umjesto izričite izjave iz stavka 2. točke 3. ovoga članka, plan podjele u tom slučaju sadrži izričitu izjavu o podjeli i prijenosu dijelova imovine na novo društvo ili društva s pravnim posljedicama sveopćeg pravnog sljedništva uz prijenos udjela u novim društvima na društvo koje se dijeli.</w:t>
      </w:r>
    </w:p>
    <w:p w14:paraId="2F32DC03" w14:textId="77777777" w:rsidR="00121CD8" w:rsidRPr="00A20110" w:rsidRDefault="00121CD8" w:rsidP="00CF3B4A">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Plan prekogranične podjele</w:t>
      </w:r>
    </w:p>
    <w:p w14:paraId="23C26103" w14:textId="1A8F9464" w:rsidR="00121CD8" w:rsidRPr="00A20110" w:rsidRDefault="00121CD8" w:rsidP="00CF3B4A">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Članak 551.b</w:t>
      </w:r>
    </w:p>
    <w:p w14:paraId="584C91E3"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Osim podataka iz članka 550.b stavka 2. ovoga Zakona, plan prekogranične podjele sadrži i sljedeće podatke:</w:t>
      </w:r>
    </w:p>
    <w:p w14:paraId="7D0CA0AC"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pojedinosti o primjerenoj otpremnini iz članka 551.i ovoga Zakona i adresu elektroničke pošte na koju se može dostaviti zahtjev za njezinu isplatu,</w:t>
      </w:r>
    </w:p>
    <w:p w14:paraId="1B6E36E5"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očekivane posljedice prekogranične podjele na zapošljavanje,</w:t>
      </w:r>
    </w:p>
    <w:p w14:paraId="2672F4B8"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prema potrebi, podatke o postupcima kojima se određuju pojedinosti sudjelovanja radnika pri određivanju njihova prava suodlučivanja u novom društvu odnosno društvima,</w:t>
      </w:r>
    </w:p>
    <w:p w14:paraId="0FD442D3" w14:textId="77777777"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prema potrebi, prijedloge drugih akata koji se, osim ili umjesto statuta odnosno društvenog ugovora, moraju donijeti u skladu s pravom države u kojoj se u okviru prekogranične podjele osniva novo društvo,</w:t>
      </w:r>
    </w:p>
    <w:p w14:paraId="55188157" w14:textId="6DEA68F8" w:rsidR="00121CD8" w:rsidRPr="00A20110" w:rsidRDefault="00121CD8" w:rsidP="00121CD8">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prema potrebi, pojedinosti o tome dodjeljuju li se članovima društva koje se dijeli, osim udjela koji se stječu na temelju omjera zamjene iz članka 550.b stavka 2. točke 4. ovoga Zakona, još i udjeli i vrijednosni papiri u novom društvu odnosno društvima, ili u društvu koje se dijeli, odnosno i u društvu koje se dijeli i u novom društvu odnosno društvima, a ako se to čini, kriterij na kojemu se ta dodjela temelji.</w:t>
      </w:r>
    </w:p>
    <w:p w14:paraId="303CD213"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Prekršaji trgovačkih društava</w:t>
      </w:r>
    </w:p>
    <w:p w14:paraId="2853E5E4" w14:textId="070365E4"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630.  </w:t>
      </w:r>
    </w:p>
    <w:p w14:paraId="35A71E24"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Prekršaj čini pravna osoba</w:t>
      </w:r>
    </w:p>
    <w:p w14:paraId="673C1B6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ako ne prijavi upis ili brisanje podružnice u sudskom registru (članak 7. stavak 6. i članak 8. stavak 1.)</w:t>
      </w:r>
    </w:p>
    <w:p w14:paraId="07F40D7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2. ako u poslovanju ne upotrebljava tvrtku onako kako je upisana u sudskom registru ili na poslovnom papiru, odnosno na internetskoj stranici društva ne navede propisane podatke (članak 21.),</w:t>
      </w:r>
    </w:p>
    <w:p w14:paraId="38B5804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ako obavlja djelatnost a da za to nema suglasnost, dozvolu ili drugi akt državnog organa ili institucije kada je to propisano zakonom (članak 32. stavak 4.),</w:t>
      </w:r>
    </w:p>
    <w:p w14:paraId="2606C27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ako ne prijavi za upis u sudski registar podatke koji se po odredbama ovoga Zakona upisuju u taj registar ili to ne učini u propisanome roku (članak 59.),</w:t>
      </w:r>
    </w:p>
    <w:p w14:paraId="6C5E27B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 ako, kad je to ovim Zakonom propisano, ne preda ili ne preda u Zakonom propisanom roku u sudski registar godišnja financijska izvješća, konsolidirano financijsko izvješće, izvješće revizora, godišnje izvješće o stanju društva ili konsolidirano godišnje izvješće društva radi upisa predaje i objave tog upisa (članak 86. stavak 2., 138.a, 300.d stavak 2., 441. stavak 3., 613. stavak 10.),</w:t>
      </w:r>
    </w:p>
    <w:p w14:paraId="7325857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ako ne prijavi sudu odluku o prestanku društva radi upisa u sudski registar ili isključenje, odnosno istupanje člana iz društva (članak 111. stavak 1. i 2., članak 368. stavak 1. i članak 470. stavak 1.),</w:t>
      </w:r>
    </w:p>
    <w:p w14:paraId="017D3FA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 ako iznos temeljnoga kapitala dioničkoga društva padne ispod najnižega propisanoga iznosa (članak 162.),</w:t>
      </w:r>
    </w:p>
    <w:p w14:paraId="3CFFD06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 ako izda dionice koje glase na nominalni iznos manji od najnižega propisanoga iznosa odnosno ako je iznos temeljnog kapitala koji otpada na jednu dionicu bez nominalnog iznosa manji od najnižeg propisanog iznosa (članak 163.),</w:t>
      </w:r>
    </w:p>
    <w:p w14:paraId="3CEA8DA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9. ako izda dionice za iznos koji je manji od </w:t>
      </w:r>
      <w:proofErr w:type="spellStart"/>
      <w:r w:rsidRPr="00A20110">
        <w:rPr>
          <w:rFonts w:ascii="Times New Roman" w:hAnsi="Times New Roman" w:cs="Times New Roman"/>
          <w:bCs/>
          <w:sz w:val="24"/>
          <w:szCs w:val="24"/>
          <w:lang w:val="hr-HR"/>
        </w:rPr>
        <w:t>od</w:t>
      </w:r>
      <w:proofErr w:type="spellEnd"/>
      <w:r w:rsidRPr="00A20110">
        <w:rPr>
          <w:rFonts w:ascii="Times New Roman" w:hAnsi="Times New Roman" w:cs="Times New Roman"/>
          <w:bCs/>
          <w:sz w:val="24"/>
          <w:szCs w:val="24"/>
          <w:lang w:val="hr-HR"/>
        </w:rPr>
        <w:t xml:space="preserve"> najnižega iznosa temeljnoga kapitala dioničkoga društva (članak 164. stavak 1.),</w:t>
      </w:r>
    </w:p>
    <w:p w14:paraId="0D49389B"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10. ako izda dionice za iznos niži od nominalnog iznosa odnosno iznosa temeljnog kapitala koji otpada na pojedinu dionicu bez nominalnog iznosa (članak 164. stavak 2.),</w:t>
      </w:r>
    </w:p>
    <w:p w14:paraId="4D0D4C3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11. ako izda dionice i u njima ne naznači iznos koji je djelomično plaćen (članak 165. stavak 2.),</w:t>
      </w:r>
    </w:p>
    <w:p w14:paraId="1232369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12. ako izda </w:t>
      </w:r>
      <w:proofErr w:type="spellStart"/>
      <w:r w:rsidRPr="00A20110">
        <w:rPr>
          <w:rFonts w:ascii="Times New Roman" w:hAnsi="Times New Roman" w:cs="Times New Roman"/>
          <w:bCs/>
          <w:sz w:val="24"/>
          <w:szCs w:val="24"/>
          <w:lang w:val="hr-HR"/>
        </w:rPr>
        <w:t>privremenice</w:t>
      </w:r>
      <w:proofErr w:type="spellEnd"/>
      <w:r w:rsidRPr="00A20110">
        <w:rPr>
          <w:rFonts w:ascii="Times New Roman" w:hAnsi="Times New Roman" w:cs="Times New Roman"/>
          <w:bCs/>
          <w:sz w:val="24"/>
          <w:szCs w:val="24"/>
          <w:lang w:val="hr-HR"/>
        </w:rPr>
        <w:t xml:space="preserve"> koje glase na donositelja (članak 166. stavak 2.),</w:t>
      </w:r>
    </w:p>
    <w:p w14:paraId="2B644F4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13. ako izda dionice koje za isti iznos temeljnog kapitala koji se na njih odnosi daju različito pravo glasa (članak 169. stavak 3.),</w:t>
      </w:r>
    </w:p>
    <w:p w14:paraId="424291F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14. ako ne otuđi ili ne povuče dionice kad je to po zakonu dužna učiniti (članak 236.),</w:t>
      </w:r>
    </w:p>
    <w:p w14:paraId="0EE6808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15. ako dioničarima ili članovima društva isplati naknadu troškova osnivanja protivno odredbama članka 175., odnosno 393. ovoga Zakona,</w:t>
      </w:r>
    </w:p>
    <w:p w14:paraId="3BDDA60B"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16. ako prenosi pravo sudjelovanja u društvu, izda dionice ili </w:t>
      </w:r>
      <w:proofErr w:type="spellStart"/>
      <w:r w:rsidRPr="00A20110">
        <w:rPr>
          <w:rFonts w:ascii="Times New Roman" w:hAnsi="Times New Roman" w:cs="Times New Roman"/>
          <w:bCs/>
          <w:sz w:val="24"/>
          <w:szCs w:val="24"/>
          <w:lang w:val="hr-HR"/>
        </w:rPr>
        <w:t>privremenice</w:t>
      </w:r>
      <w:proofErr w:type="spellEnd"/>
      <w:r w:rsidRPr="00A20110">
        <w:rPr>
          <w:rFonts w:ascii="Times New Roman" w:hAnsi="Times New Roman" w:cs="Times New Roman"/>
          <w:bCs/>
          <w:sz w:val="24"/>
          <w:szCs w:val="24"/>
          <w:lang w:val="hr-HR"/>
        </w:rPr>
        <w:t xml:space="preserve"> prije upisa društva u sudski registar (članak 194.),</w:t>
      </w:r>
    </w:p>
    <w:p w14:paraId="4137B62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17. ako prospekt ne sadržava sve zakonom propisane sastojke (članak 196.),</w:t>
      </w:r>
    </w:p>
    <w:p w14:paraId="1154054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18. ako dioničara oslobodi plaćanja obaveza iz članka 212. i 215. ovoga Zakona ili svoje tražbine s tog naslova prebije s tražbinom dioničara (članak 216.) ili članu društva s ograničenom odgovornošću odgodi, olakša ili ga oslobodi obveze uplate poslovnog udjela ili svoje tražbine s naslova uplate toga uloga prebije s tražbinom člana prema društvu (članak 398. stavak 3.),</w:t>
      </w:r>
    </w:p>
    <w:p w14:paraId="5F5B7272"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19. ako dioničarima vrati ulog ili im plati kamate na ulog (članak 217.),</w:t>
      </w:r>
    </w:p>
    <w:p w14:paraId="524270B4"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20. ako upiše vlastite dionice (članak 219. stavak 1.),</w:t>
      </w:r>
    </w:p>
    <w:p w14:paraId="59EA9BC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21. ako kao ovisno društvo preuzme dionice vladajućega društva ili kao društvo u kojemu postoji većinski udio preuzme dionice društva koje ima taj većinski udio (članak 219. stavak 2.),</w:t>
      </w:r>
    </w:p>
    <w:p w14:paraId="186815B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22. ako rasporedi dobit protivno odredbama članka 220. ovoga Zakona,</w:t>
      </w:r>
    </w:p>
    <w:p w14:paraId="6C14D15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23. ako isplati predujam dividende protivno odredbama članka 221. ovoga Zakona,</w:t>
      </w:r>
    </w:p>
    <w:p w14:paraId="75AFA642"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24. ako u zakonske rezerve ne unosi iznose kako je to propisano u članku 222. stavku 1. ovoga Zakona ili sredstva zakonskih rezervi upotrijebi protivno odredbi stavka 2., odnosno stavka 3. istoga članka,</w:t>
      </w:r>
    </w:p>
    <w:p w14:paraId="6E8A1FE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25. ako u registar dionica ne upiše dionice koje glase na ime (članak 226. stavak 1.),</w:t>
      </w:r>
    </w:p>
    <w:p w14:paraId="43F6800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25.a ako dioničara povodom njegova zahtjeva ne </w:t>
      </w:r>
      <w:proofErr w:type="spellStart"/>
      <w:r w:rsidRPr="00A20110">
        <w:rPr>
          <w:rFonts w:ascii="Times New Roman" w:hAnsi="Times New Roman" w:cs="Times New Roman"/>
          <w:bCs/>
          <w:sz w:val="24"/>
          <w:szCs w:val="24"/>
          <w:lang w:val="hr-HR"/>
        </w:rPr>
        <w:t>izvjeste</w:t>
      </w:r>
      <w:proofErr w:type="spellEnd"/>
      <w:r w:rsidRPr="00A20110">
        <w:rPr>
          <w:rFonts w:ascii="Times New Roman" w:hAnsi="Times New Roman" w:cs="Times New Roman"/>
          <w:bCs/>
          <w:sz w:val="24"/>
          <w:szCs w:val="24"/>
          <w:lang w:val="hr-HR"/>
        </w:rPr>
        <w:t xml:space="preserve"> o podacima u registru dionica koje on ima pravo saznati ili se koristi podacima iz registra dionica protivno odredbi članka 226. stavka 8. Zakona,</w:t>
      </w:r>
    </w:p>
    <w:p w14:paraId="6299DB9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25.b ako ne čuva poslovne knjige i dokumentaciju društva ili ih ne povjeri na čuvanje osobi koja pruža usluge pohrane poslovne dokumentacije (članak 127. stavak 2.),</w:t>
      </w:r>
    </w:p>
    <w:p w14:paraId="438AFEC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26. ako proglasi nevažećima dionice suprotno odredbama članka 230. ili članka 346. ovoga Zakona,</w:t>
      </w:r>
    </w:p>
    <w:p w14:paraId="465D3C5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27. ako ne zamijeni oštećenu ispravu o dionici ili o </w:t>
      </w:r>
      <w:proofErr w:type="spellStart"/>
      <w:r w:rsidRPr="00A20110">
        <w:rPr>
          <w:rFonts w:ascii="Times New Roman" w:hAnsi="Times New Roman" w:cs="Times New Roman"/>
          <w:bCs/>
          <w:sz w:val="24"/>
          <w:szCs w:val="24"/>
          <w:lang w:val="hr-HR"/>
        </w:rPr>
        <w:t>privremenici</w:t>
      </w:r>
      <w:proofErr w:type="spellEnd"/>
      <w:r w:rsidRPr="00A20110">
        <w:rPr>
          <w:rFonts w:ascii="Times New Roman" w:hAnsi="Times New Roman" w:cs="Times New Roman"/>
          <w:bCs/>
          <w:sz w:val="24"/>
          <w:szCs w:val="24"/>
          <w:lang w:val="hr-HR"/>
        </w:rPr>
        <w:t xml:space="preserve"> iako su za to ispunjeni uvjeti iz članka 231. ovoga Zakona,</w:t>
      </w:r>
    </w:p>
    <w:p w14:paraId="01DF93F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28. ako stekne vlastite dionice protivno odredbama članka 233. ovoga Zakona ili ih protivno odredbama članka 238. stavka 1. ovoga Zakona uzme u zalog,</w:t>
      </w:r>
    </w:p>
    <w:p w14:paraId="793D435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29. ako drugome dade predujam ili zajam ili mu pruži osiguranje radi stjecanja dionica istoga društva, osim kada je to dopušteno zakonom (članak 234. stavak 1.),</w:t>
      </w:r>
    </w:p>
    <w:p w14:paraId="3E4CAF0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30. ako ne ponudi radi prijenosa drugome vlastite dionice koje je po zakonu dužno otuđiti ili ih ne povuče u skladu sa zakonom (članak 236. stavak 3.),</w:t>
      </w:r>
    </w:p>
    <w:p w14:paraId="1EE2A0D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30.a ako netočno, nepotpuno, nepravodobno ili uopće ne objavi odluku glavne skupštine i politiku primitaka (članak 276.a stavak 2.),</w:t>
      </w:r>
    </w:p>
    <w:p w14:paraId="77412C0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30.b ako ne objavi bilješku o primicima i revizorovu bilješku o ispitivanju bilješke o primicima ili ih ne učini besplatno dostupnima na razdoblje od deset godina (članak 272.r stavci 3. i 4.),</w:t>
      </w:r>
    </w:p>
    <w:p w14:paraId="1A42CCC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31. ako ima članove uprave, odnosno izvršne direktore imenovane protivno odredbama članka 239., odnosno 422. i 423. ovoga Zakona,</w:t>
      </w:r>
    </w:p>
    <w:p w14:paraId="0FB7C09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32. ako nema nadzorni odbor, kada bi ga po zakonu morala imati (članak 434. stavak 2.),</w:t>
      </w:r>
    </w:p>
    <w:p w14:paraId="1764652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33. ako ima nadzorni, odnosno upravni odbor sastavljen protivno odredbama članka 254. i 255., odnosno članka 435. i 436. ovoga Zakona,</w:t>
      </w:r>
    </w:p>
    <w:p w14:paraId="018A670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34. ako dade kredit članovima uprave, odnosno izvršnim direktorima, članovima nadzornog, odnosno upravnog odbora, prokuristima i članovima njihovih užih obitelji protivno odredbama članka 249. stavka 1. i 2., članka 271. stavka 1. i 2. i članka 431. ovoga Zakona,</w:t>
      </w:r>
    </w:p>
    <w:p w14:paraId="359E94A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35. ako izbor i izmjenu u sastavu nadzornog, odnosno upravnog odbora ne prijavi radi upisa u sudski registar i ne objavi u skladu s odredbama članka 262. i 439. ovoga Zakona,</w:t>
      </w:r>
    </w:p>
    <w:p w14:paraId="1FB9140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35.a ako uprava, odnosno izvršni direktori ne dadu izjavu o primjeni kodeksa korporativnog upravljanja u zakonom propisanom roku odnosno ne dadu je onako kako je to propisano ovim Zakonom (čl. 272.p),</w:t>
      </w:r>
    </w:p>
    <w:p w14:paraId="1A42E5B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35.b protivno odredbama članka 277. stavka 6. i u vezi s odredbom članka 280. stavka 1. rečenice 4. ovoga Zakona ne pozove na skupštinu društva ili to učini netočno, nepotpuno ili nepravodobno ili protivno odredbama članka 280.a ovoga Zakona ne učini podatke dostupnima, učini to netočno ili nepotpuno,</w:t>
      </w:r>
    </w:p>
    <w:p w14:paraId="1372FFF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36. ako u roku iz članka 281. stavka 1. ovoga Zakona ne priopći financijskim, odnosno kreditnim institucijama i udrugama dioničara, kada je to dužna učiniti, da je sazvana skupština društva ili ne dade tamo propisana priopćenja,</w:t>
      </w:r>
    </w:p>
    <w:p w14:paraId="3DD2447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37. ako bez odgađanja po održanoj skupštini ne dostavi registarskome sudu primjerak zapisnika s održane skupštine (članak 286. stavak 5.),</w:t>
      </w:r>
    </w:p>
    <w:p w14:paraId="4699DA6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38. ako promjenu statuta ne prijavi registarskome sudu (članak 303. stavak 1.),</w:t>
      </w:r>
    </w:p>
    <w:p w14:paraId="175D8D3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39. ako poveća temeljni kapital protivno odredbama članka 304. i 305., članka 313. stavka 1. do 3., članka 315., 323., 326., 328., 329. ili 459. ovoga Zakona,</w:t>
      </w:r>
    </w:p>
    <w:p w14:paraId="7AFE8BD4"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40. ako ne prijavi sudu odluku o povećanju temeljnoga kapitala (članak 306., 316., 327., 331., 458., 460.),</w:t>
      </w:r>
    </w:p>
    <w:p w14:paraId="12474DF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41. ako dioničaru uskrati pravo prvenstva upisa dionica protivno odredbama članka 308. ovoga Zakona,</w:t>
      </w:r>
    </w:p>
    <w:p w14:paraId="5486994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42. ako ne prijavi sudu provedeno povećanje temeljnog kapitala (članak 309., 322., 327.),</w:t>
      </w:r>
    </w:p>
    <w:p w14:paraId="4AB31A8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43. ako izda dionice ili </w:t>
      </w:r>
      <w:proofErr w:type="spellStart"/>
      <w:r w:rsidRPr="00A20110">
        <w:rPr>
          <w:rFonts w:ascii="Times New Roman" w:hAnsi="Times New Roman" w:cs="Times New Roman"/>
          <w:bCs/>
          <w:sz w:val="24"/>
          <w:szCs w:val="24"/>
          <w:lang w:val="hr-HR"/>
        </w:rPr>
        <w:t>privremenice</w:t>
      </w:r>
      <w:proofErr w:type="spellEnd"/>
      <w:r w:rsidRPr="00A20110">
        <w:rPr>
          <w:rFonts w:ascii="Times New Roman" w:hAnsi="Times New Roman" w:cs="Times New Roman"/>
          <w:bCs/>
          <w:sz w:val="24"/>
          <w:szCs w:val="24"/>
          <w:lang w:val="hr-HR"/>
        </w:rPr>
        <w:t xml:space="preserve"> protivno odredbama članka 312., 318., 320., 340. ovoga Zakona,</w:t>
      </w:r>
    </w:p>
    <w:p w14:paraId="540C74F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44. ako smanji temeljni kapital protivno odredbama članka 342., 349., 352. ili 462. ovoga Zakona,</w:t>
      </w:r>
    </w:p>
    <w:p w14:paraId="7CEF369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45. ako ne prijavi sudu odluku o smanjenju temeljnoga kapitala, odnosno nakanu da smanji temeljni kapital (članak 343., članak 349. stavak 3., članak 354., članak 463. stavak 1.),</w:t>
      </w:r>
    </w:p>
    <w:p w14:paraId="000E0E0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46. ako vjerovnicima ne da osiguranje ili ih ne upozori na njihovo pravo glede traženja osiguranja kako je to propisano zakonom (članak 345.),</w:t>
      </w:r>
    </w:p>
    <w:p w14:paraId="363E08C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47. ako ne prijavi sudu provedeno smanjenje temeljnoga kapitala (članak 347., 354.),</w:t>
      </w:r>
    </w:p>
    <w:p w14:paraId="04E37E0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48. ako s iznosom dobivenim smanjenjem temeljnoga kapitala postupi protivno odredbama članka 350. i 465. ovoga Zakona,</w:t>
      </w:r>
    </w:p>
    <w:p w14:paraId="2666C1D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49. ako dioničarima isplati dobit protivno odredbama članka 351. ovoga Zakona,</w:t>
      </w:r>
    </w:p>
    <w:p w14:paraId="4F26184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50. ako bez odgađanja ne objavi da je podignuta tužba kojom se pobija odluka glavne skupštine odnosno tužba za utvrđenje ništetnosti društva (članak 363. stavak 4., članak 384.a stavak 4.),</w:t>
      </w:r>
    </w:p>
    <w:p w14:paraId="037E8C8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51. ako bez odgađanja ne dostavi registarskome sudu presudu kojom je poništena odluka glavne skupštine ili je ne objavi (članak 364.),</w:t>
      </w:r>
    </w:p>
    <w:p w14:paraId="28E2C382"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52. ako nakon što se odluka o otvaranju likvidacije upiše u sudski registar uz tvrtku ne navede naznaku "u likvidaciji" (članak 370. i 472.),</w:t>
      </w:r>
    </w:p>
    <w:p w14:paraId="1E73143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53. ako ne podnese sudu prijavu za upis likvidatora u sudski registar (članak 372. stavak 1. i članak 472.),</w:t>
      </w:r>
    </w:p>
    <w:p w14:paraId="3FDC42F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54. ako ne pozove vjerovnike u skladu s odredbama članka 373. ovoga Zakona,</w:t>
      </w:r>
    </w:p>
    <w:p w14:paraId="000229F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55. ako dioničarima podijeli imovinu protivno odredbama članka 379. ovoga Zakona,</w:t>
      </w:r>
    </w:p>
    <w:p w14:paraId="6E11BF7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55.a ako ne čuva poslovne knjige i dokumentaciju društva ili ih ne povjeri na čuvanje osobi koja pruža usluge pohrane poslovne dokumentacije (članak 382. stavak 4.),</w:t>
      </w:r>
    </w:p>
    <w:p w14:paraId="39EA983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56. ako iznos temeljnoga kapitala društva s ograničenom odgovornošću padne ispod iznosa iz članka 389. stavka 2. ovoga Zakona,</w:t>
      </w:r>
    </w:p>
    <w:p w14:paraId="77DF2E5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57. ako poslovni udio u društvu s ograničenom odgovornošću padne ispod iznosa iz članka 390. stavka 1. ovoga Zakona,</w:t>
      </w:r>
    </w:p>
    <w:p w14:paraId="48023CD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58. ako je iznos uplate poslovnog udjela u društvu s ograničenom odgovornošću u novcu manji od iznosa propisanoga u članku 390. stavku 2. ovoga Zakona,</w:t>
      </w:r>
    </w:p>
    <w:p w14:paraId="18E5C20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59. ako članovima društva s ograničenom odgovornošću isplati dobit protivno odredbama članka 406. ovoga Zakona,</w:t>
      </w:r>
    </w:p>
    <w:p w14:paraId="415154EB"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59.a ako ne vodi knjigu poslovnih udjela ili je ne vodi uredno (članak 410. stavak 1.),</w:t>
      </w:r>
    </w:p>
    <w:p w14:paraId="6833950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59.b ako u propisanome roku ne obavijesti registarski sud o promjeni upisa u knjizi poslovnih udjela ili ga o tome netočno obavijesti (članak 410. stavak 2.),</w:t>
      </w:r>
    </w:p>
    <w:p w14:paraId="1DEA4A8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60. ako stekne ili uzme u zalog vlastiti poslovni udio protivno odredbama članka 418. ovoga Zakona,</w:t>
      </w:r>
    </w:p>
    <w:p w14:paraId="403ABE7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61. ako povuče poslovni udio protivno odredbama članka 419. ovoga Zakona,</w:t>
      </w:r>
    </w:p>
    <w:p w14:paraId="28AAB54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62. ako registarskome sudu bez odgađanja ne podnese prijavu za upis u sudski registar promjene u sastavu uprave ili ovlasti za zastupanje (članak 425.),</w:t>
      </w:r>
    </w:p>
    <w:p w14:paraId="37F82B0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63. ako registarskome sudu ne podnese prijavu za upis promjene društvenoga ugovora u sudski registar (članak 456. stavak 1.),</w:t>
      </w:r>
    </w:p>
    <w:p w14:paraId="46983A2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64. ako oduku o povećanju temeljnoga kapitala ne podnese sudu i ne zatraži da se ona upiše u sudski registar (članak 458.),</w:t>
      </w:r>
    </w:p>
    <w:p w14:paraId="58FCFA3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64.a ako ne čuva poslovne knjige i dokumentaciju društva ili ih ne povjeri na čuvanje osobi koja pruža usluge pohrane poslovne dokumentacije (članak 472.f),</w:t>
      </w:r>
    </w:p>
    <w:p w14:paraId="7C17BAF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65. ako stekne više od četvrtine dionica ili udjela u društvu kapitala sa sjedištem u Republici Hrvatskoj ili većinsko sudjelovanje u drugome društvu ili se ono nakon toga smanji a o tome ne izvijesti drugo društvo ili to na propisani način ne objavi (članak 478.),</w:t>
      </w:r>
    </w:p>
    <w:p w14:paraId="356D5FC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66. ako dioničara ili vanjskog dioničara na njegov zahtjev ne izvijesti o svemu što je bitno glede društva s kojim se sklapa ugovor o vođenju poslova društva ili o prijenosu dobiti (članak 481.b stavak 5.),</w:t>
      </w:r>
    </w:p>
    <w:p w14:paraId="4000A72B"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67. ako ne podnese prijavu za upis poduzetničkog ugovora ili njegova prestanka u sudski registar (članak 482. stavak 1. i članak 486.),</w:t>
      </w:r>
    </w:p>
    <w:p w14:paraId="7419EDD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68. ako uprava, odnosno izvršni direktori na propisani način ne objave pravomoćnu sudsku odluku o otpremnini vanjskim dioničarima (članak 492. stavak 5.),</w:t>
      </w:r>
    </w:p>
    <w:p w14:paraId="21C64D6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69. ako uprava, odnosno izvršni direktori  društva koje se priključuje ne podnese prijavu za upis priključenja glavnome društvu u sudski registar (članak 503. stavak 8.),</w:t>
      </w:r>
    </w:p>
    <w:p w14:paraId="4F949C2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70. ako dioničarima ne dade obavijest o priključenome društvu i o poslovima glavnoga društva (članak 509.),</w:t>
      </w:r>
    </w:p>
    <w:p w14:paraId="1338147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71. ako priključeno društvo u propisanome roku ne prijavi upis prestanka priključenja u sudski registar (članak 510. stavak 3.)</w:t>
      </w:r>
    </w:p>
    <w:p w14:paraId="6975A97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72. ako na zahtjev dioničara bez odgađanja besplatno ne dade prijepis ili presliku zakonom propisanih izjava u svezi pripajanja društva ili ne omogući uvid u te isprave (članak 517. stavak 4. i 5.),</w:t>
      </w:r>
    </w:p>
    <w:p w14:paraId="61F40A3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73. ako ne podnese registarskome sudu prijavu za upis pripajanja u sudski registar u koji je upisano pripojeno društvo ili društava koja se spajaju ili novoga društva (članak 521. stavak 1., članak 533. stavak 5., članak 540. stavak 1., članak 548. stavak 4.),</w:t>
      </w:r>
    </w:p>
    <w:p w14:paraId="6A387F6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74. ako kao društvo preuzimatelj poveća temeljni kapital protivno Zakonu (članak 539. stavak 1.),</w:t>
      </w:r>
    </w:p>
    <w:p w14:paraId="147B63D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75. ako se ugovor o prijenosu cijele imovine društva na propisani način ne izloži dioničarima na uvid (članak 552. stavak 2.),</w:t>
      </w:r>
    </w:p>
    <w:p w14:paraId="5CB1DA0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76. ako ne podnese prijavu za upis preoblikovanja društva u sudski registar (članak 560., 568., 573., 576., 577., 580., 582.),</w:t>
      </w:r>
    </w:p>
    <w:p w14:paraId="2E068E8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77. ako kao inozemna osoba obavlja djelatnost u Republici Hrvatskoj prije nego što tamo osnuje podružnicu (članak 612. stavak 2.),</w:t>
      </w:r>
    </w:p>
    <w:p w14:paraId="4C974D5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78. ako kao inozemna osoba koja ima više podružnica u Republici Hrvatskoj ne označi koja je od njih glavna ili ostale ne označi rednim brojem ili to ne naznači u tvrtkama podružnica (članak 615. stavak 1.),</w:t>
      </w:r>
    </w:p>
    <w:p w14:paraId="637E5965"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79. ako se kao inozemna osoba koristi u Republici Hrvatskoj podružnicom koja ne nastupa pod svojom tvrtkom ili bez navođenja svoga sjedišta i sjedišta osnivača (članak 616. stavak 1.),</w:t>
      </w:r>
    </w:p>
    <w:p w14:paraId="0138554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80. ako kao inozemna osoba u djelovanju svoje podružnice u Republici Hrvatskoj ne vodi poslovne knjige onako kako je tamo propisano (članak 617.),</w:t>
      </w:r>
    </w:p>
    <w:p w14:paraId="692C599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81. ako joj se kao inozemnoj osobi ukine podružnica u Republici Hrvatskoj zbog protuzakonitog postupanja kojim se ugrožava opće dobro (članak 618. stavak 3.),</w:t>
      </w:r>
    </w:p>
    <w:p w14:paraId="6576A73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82. ako ne uskladi svoje opće akte s odredbama ovoga Zakona ili na temelju njih ne imenuje organe i to ne prijavi registarskome sudu do roka iz članka 637. stavka 1. ovoga Zakona, a sama ne otpočne s likvidacijom društva,</w:t>
      </w:r>
    </w:p>
    <w:p w14:paraId="13F8C8D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83. ako najkasnije do roka iz članka 637. stavka 3. ovoga Zakona ne donese odluku o povećanju temeljnoga kapitala na iznos koji nije manji od najmanjega iznosa toga kapitala propisanog ovim ili drugim zakonom ili se </w:t>
      </w:r>
      <w:proofErr w:type="spellStart"/>
      <w:r w:rsidRPr="00A20110">
        <w:rPr>
          <w:rFonts w:ascii="Times New Roman" w:hAnsi="Times New Roman" w:cs="Times New Roman"/>
          <w:bCs/>
          <w:sz w:val="24"/>
          <w:szCs w:val="24"/>
          <w:lang w:val="hr-HR"/>
        </w:rPr>
        <w:t>nepreoblikuje</w:t>
      </w:r>
      <w:proofErr w:type="spellEnd"/>
      <w:r w:rsidRPr="00A20110">
        <w:rPr>
          <w:rFonts w:ascii="Times New Roman" w:hAnsi="Times New Roman" w:cs="Times New Roman"/>
          <w:bCs/>
          <w:sz w:val="24"/>
          <w:szCs w:val="24"/>
          <w:lang w:val="hr-HR"/>
        </w:rPr>
        <w:t xml:space="preserve"> u drugo društvo za koje ispunjava uvjete, a sama ne otpočne s likvidacijom društva,</w:t>
      </w:r>
    </w:p>
    <w:p w14:paraId="4A3E7364"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84. ako se kao privatno poduzeće do roka iz članka 637. stavka 2. ovoga Zakona ne pretvori u neko od trgovačkih društava ili ne nastavi poslovati kao trgovac pojedinac, a sama ne pokrene postupak likvidacije,</w:t>
      </w:r>
    </w:p>
    <w:p w14:paraId="58DDAA8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85. ako najkasnije do roka iz članka 640. ovoga Zakona ne uskladi najniži nominalni iznos dionica, odnosno njihov višekratnik i najniži iznos temeljnoga uloga s odredbama ovoga Zakona,</w:t>
      </w:r>
    </w:p>
    <w:p w14:paraId="4AE2F54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86. ako najkasnije do roka iz članka 642. stavka 4. ovoga Zakona ne uskladi omjer dionica bez prava glasa izdanih do dana stupanja na snagu ovoga Zakona i ostalih dionica,</w:t>
      </w:r>
    </w:p>
    <w:p w14:paraId="7FE8532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87. ako najkasnije do roka iz članka 643. ovoga Zakona ne postupi po odredbama članka 236. ovoga Zakona,</w:t>
      </w:r>
    </w:p>
    <w:p w14:paraId="0ECBA98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88. ako svoj dio koji ima određena ovlaštenja u pravnom prometu ne upiše u sudski registar kao podružnicu na način i u roku kako je to propisano u članku 645. stavku 1. ovoga Zakona, a u tome ga roku ne ukine.</w:t>
      </w:r>
    </w:p>
    <w:p w14:paraId="3633ABA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Za prekršaj iz prethodnog stavka ovoga članka može se izreći novčana kazna najviše do iznosa od 6630,00 eura. Za prekršaj kaznit će se član društva, član uprave odnosno izvršni direktor ili član nadzornog, odnosno upravnog odbora ili likvidator koji je po odredbama ovoga Zakona ili statuta, odnosno društvenog ugovora trgovačkog društva odgovorna osoba u društvu glede radnje iz stavka 1. ovoga članka učinjene kao prekršaj novčanom kaznom do iznosa od 920,00 eura, a ako je učinjena teža povreda propisa radi stjecanja protupravne imovinske koristi novčanom kaznom do iznosa od 6630,00 eura.</w:t>
      </w:r>
    </w:p>
    <w:p w14:paraId="774C4EE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Za prekršaj iz stavka 1. točke 1. do 6. ovoga članka kaznit će se trgovac pojedinac novčanom kaznom do iznosa od 6630,00 eura.</w:t>
      </w:r>
    </w:p>
    <w:p w14:paraId="457BC0B8" w14:textId="77777777"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Prekršaji fizičkih osoba</w:t>
      </w:r>
    </w:p>
    <w:p w14:paraId="379D33BA" w14:textId="13535956" w:rsidR="00E104BB" w:rsidRPr="00A20110" w:rsidRDefault="00E104BB" w:rsidP="00E104BB">
      <w:pPr>
        <w:spacing w:line="240" w:lineRule="auto"/>
        <w:jc w:val="center"/>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Članak 631.  </w:t>
      </w:r>
    </w:p>
    <w:p w14:paraId="24D63B17"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Prekršaj čini onaj tko:</w:t>
      </w:r>
    </w:p>
    <w:p w14:paraId="49A5B700"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 kao dioničar ili kao zastupnik dioničara ne dade ili dade netočne podatke radi unošenja u popis dioničara iz članka 285. ovoga Zakona,</w:t>
      </w:r>
    </w:p>
    <w:p w14:paraId="756A461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koristi dionice nekoga drugoga, iako nije ovlašten da ga zastupa, pa bez njegove suglasnosti ostvaruje prava u glavnoj skupštini ili u posebnoj skupštini dioničkoga društva,</w:t>
      </w:r>
    </w:p>
    <w:p w14:paraId="090F4742"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radi ostvarivanja prava u glavnoj skupštini ili u posebnoj skupštini dioničkoga društva koristi dionice nekoga drugoga koje je u tu svrhu pribavio davanjem ili obećavanjem posebne koristi,</w:t>
      </w:r>
    </w:p>
    <w:p w14:paraId="2A2D684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4. u svrhu iz točke 4. ovoga stavka dionice prenese nekome drugome uz davanje ili uz obećanje posebne koristi,</w:t>
      </w:r>
    </w:p>
    <w:p w14:paraId="2B0703B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 xml:space="preserve">5. dionice nekoga drugoga koristi za to da bi osobno ili preko nekoga tko ga zastupa ostvario pravo glasa koje po odredbama članka 292. ovoga Zakona ne bi </w:t>
      </w:r>
      <w:proofErr w:type="spellStart"/>
      <w:r w:rsidRPr="00A20110">
        <w:rPr>
          <w:rFonts w:ascii="Times New Roman" w:hAnsi="Times New Roman" w:cs="Times New Roman"/>
          <w:bCs/>
          <w:sz w:val="24"/>
          <w:szCs w:val="24"/>
          <w:lang w:val="hr-HR"/>
        </w:rPr>
        <w:t>smio</w:t>
      </w:r>
      <w:proofErr w:type="spellEnd"/>
      <w:r w:rsidRPr="00A20110">
        <w:rPr>
          <w:rFonts w:ascii="Times New Roman" w:hAnsi="Times New Roman" w:cs="Times New Roman"/>
          <w:bCs/>
          <w:sz w:val="24"/>
          <w:szCs w:val="24"/>
          <w:lang w:val="hr-HR"/>
        </w:rPr>
        <w:t xml:space="preserve"> ostvariti,</w:t>
      </w:r>
    </w:p>
    <w:p w14:paraId="4726C16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6. prepusti drugome, kako bi ostvario pravo glasa, dionice za koje on ni osoba koju zastupa ne smije po odredbama članka 235., članka 237., članka 291. do 293., članka 298. stavka 1. ili članka 478. stavka 6. ovoga Zakona ostvarivati pravo glasa u glavnoj skupštini ili u posebnoj skupštini dioničkoga društva,</w:t>
      </w:r>
    </w:p>
    <w:p w14:paraId="34D737A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7. zahtijeva da mu se dade neka posebna korist, dopusti da mu se ona obeća ili je primi kao naknadu za to da u glavnoj skupštini ili u posebnoj skupštini dioničkoga društva glasuje ili ne glasuje na određeni način,</w:t>
      </w:r>
    </w:p>
    <w:p w14:paraId="3F7FFA2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8. ponudi, obeća ili dade neku posebnu korist za to da netko u glavnoj skupštini ili u posebnoj skupštini dioničkoga društva glasuje ili ne glasuje na određeni način ili</w:t>
      </w:r>
    </w:p>
    <w:p w14:paraId="2BADAD19"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9. osim članova uprave, ne dostavi registarskom sudu ili društvu popis članova društva, kada je to po Zakonu dužan učiniti, ili to ne učini u propisanome roku ili dostavi popis koji ne sadrži propisane podatke ili propisanu potvrdu ili se njome ne potvrđuje istinito stanje ili popis ne potpiše (članak 410. stavak 3.),</w:t>
      </w:r>
    </w:p>
    <w:p w14:paraId="40D6719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10. netočno, nepotpuno, nepravodobno ili uopće ne obavijesti društvo jesu li dionice upisane u registar dionica njegove dionice (članak 226. stavak 3. četvrta rečenica),</w:t>
      </w:r>
    </w:p>
    <w:p w14:paraId="7DD1BCEC"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11. nije ispravno, nije u potpunosti ili nije na vrijeme objavio transakcije s povezanim osobama za koje je potrebna suglasnost u skladu s člankom 263.b ovoga Zakona (članak 263.c),</w:t>
      </w:r>
    </w:p>
    <w:p w14:paraId="7249939B"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12. netočno, nepotpuno, nepravodobno potvrdi ili uopće ne potvrdi da mu je prispio dani glas ili netočno, nepotpuno, nepravodobno proslijedi ili uopće ne proslijedi tu potvrdu dioničaru (članak 274. stavak 1. treća i četvrta rečenica, u vezi i sa stavkom 2. drugom rečenicom tog članka),</w:t>
      </w:r>
    </w:p>
    <w:p w14:paraId="0BB0947A"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13. netočno, nepotpuno, nepravodobno prenese ili uopće ne prenese informacije iz članka 297.a stavka 1. ovoga Zakona (članak 297.a stavak 3. prva rečenica, također u vezi s drugom rečenicom također u vezi s člankom 281. stavkom 5. trećom rečenicom i članak 297.c stavak 1. druga rečenica i članak 297.d stavak 4. druga rečenica),«.</w:t>
      </w:r>
    </w:p>
    <w:p w14:paraId="103CC6D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14. netočno, nepotpuno, nepravodobno prenese ili uopće ne prenese informacije koje je dobio na temelju odredbi članka 297.a stavka 1. ovoga Zakona (članak 297.b stavak 1. prva rečenica, također u vezi sa stavkom 2., također u vezi s člankom 281. stavkom 5. trećom rečenicom i članak 297.c stavak 1. prva rečenica i članak 297.d stavak 4. prva ili treća rečenica),</w:t>
      </w:r>
    </w:p>
    <w:p w14:paraId="06A4FAA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15. netočno, nepotpuno, nepravodobno ili uopće ne dostavi dokaz, odnosno pisanu potvrdu o dionicama (članak 297.c stavak 2.),</w:t>
      </w:r>
    </w:p>
    <w:p w14:paraId="022FA1C6"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16. netočno, nepotpuno, nepravodobno proslijedi ili uopće ne proslijedi zahtjev za informiranje društva dalje posredniku koji mu neposredno prethodi u lancu sve dok ne stigne do posrednika koji pohranjuje dionice za dioničara (članak 297.d stavak 3.),</w:t>
      </w:r>
    </w:p>
    <w:p w14:paraId="785DCDA4"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17. nije ili nije najmanje tri godine učinio dostupnim informacije iz članka 291.b stavaka 1. do 4. ovoga Zakona (članak 291.b stavak 5. prva rečenica), i to: izvješće kako provodi politiku sudjelovanja (članak 291.b stavak 2.), izvješće kako su glasovali na glavnim skupštinama (članak 291.b stavak 3.) ili objašnjenje zašto nisu ispunili zahtjeve iz članka 291.b stavaka 1. do 3. ovoga Zakona (članak 291.b stavak 4.),</w:t>
      </w:r>
    </w:p>
    <w:p w14:paraId="41A70CEF"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18. nije ili nije najmanje tri godine učinio dostupnim informacije iz članka 291. c stavaka 1. i 2. ovoga Zakona (članak 291.c stavak 3.), i to: informacije o tome u kojoj su mjeri glavni elementi njihove strategije ulaganja u skladu s profilom i trajanjem njihovih obveza te kako oni pridonose srednjoročnim do dugoročnim kretanjima vrijednosti njihova portfelja (članak 291.c stavak 1.), podatke o dogovoru s upraviteljem imovine koji objašnjava kako upravitelj imovine usklađuje svoju strategiju ulaganja i odluke o ulaganju s profilom i trajanjem obveza institucionalnog ulagatelja (članak 291.c stavak 2. prva rečenica) ili objašnjenja zašto dogovor s upraviteljem imovine ne sadrži podatke iz članka 291.c stavka 2. točaka 1. do 4. ovoga Zakona (članak 291.c stavak 2. treća rečenica),</w:t>
      </w:r>
    </w:p>
    <w:p w14:paraId="40A7FD13"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19. nije ili nije najmanje tri godine učinio dostupnim informacije iz članka 291.d stavaka 1. i 2. ovoga Zakona (članak 291.d stavak 3.),</w:t>
      </w:r>
    </w:p>
    <w:p w14:paraId="07A489FD"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20. je dao netočne, nepotpune, nepravodobne ili nije dao informacije klijentu o sukobu interesa, kao i o protumjerama koje je poduzeo (članak 291.d stavak 4. ovoga Zakona),</w:t>
      </w:r>
    </w:p>
    <w:p w14:paraId="4E4E585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lastRenderedPageBreak/>
        <w:t>21. isključi ili ograniči svoju odgovornost za štetu nastalu zbog povrede odredbi članka 292. stavaka 1. do 6. ovoga Zakona (članak 292. stavak 9.),</w:t>
      </w:r>
    </w:p>
    <w:p w14:paraId="2EA012F8"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22. kao poduzetnik, kad je to dužan učiniti, u roku od 15 dana od dana sklapanja ugovora ne dostavi ugovor o tajnom društvu nadležnoj ispostavi Ministarstva financija, Porezne uprave (članak 148. stavak 5.).</w:t>
      </w:r>
    </w:p>
    <w:p w14:paraId="4E047641"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(2) Za prekršaj iz točaka 1. do 9. prethodnog stavka ovoga članka može se izreći novčana kazna najviše do iznosa od 920,00 eura, a ako je učinjena teža povreda propisa radi stjecanja protupravne imovinske koristi novčanom kaznom do iznosa od 6630,00 eura.</w:t>
      </w:r>
    </w:p>
    <w:p w14:paraId="1C39845E" w14:textId="77777777" w:rsidR="00E104BB" w:rsidRPr="00A20110" w:rsidRDefault="00E104BB" w:rsidP="00E104BB">
      <w:pPr>
        <w:spacing w:line="240" w:lineRule="auto"/>
        <w:jc w:val="both"/>
        <w:rPr>
          <w:rFonts w:ascii="Times New Roman" w:hAnsi="Times New Roman" w:cs="Times New Roman"/>
          <w:bCs/>
          <w:sz w:val="24"/>
          <w:szCs w:val="24"/>
          <w:lang w:val="hr-HR"/>
        </w:rPr>
      </w:pPr>
      <w:r w:rsidRPr="00A20110">
        <w:rPr>
          <w:rFonts w:ascii="Times New Roman" w:hAnsi="Times New Roman" w:cs="Times New Roman"/>
          <w:bCs/>
          <w:sz w:val="24"/>
          <w:szCs w:val="24"/>
          <w:lang w:val="hr-HR"/>
        </w:rPr>
        <w:t>(3) Za prekršaj iz stavka 1. točaka 10. do 22. ovoga članka kaznit će se pravna osoba novčanom kaznom do iznosa od 6630,00 eura i odgovorna osoba u pravnoj osobi novčanom kaznom do iznosa od 920,00 eura, a ako je učinjena teža povreda propisa radi stjecanja protupravne imovinske koristi, novčanom kaznom do iznosa od 6630,00 eura.</w:t>
      </w:r>
    </w:p>
    <w:p w14:paraId="6802AEB7" w14:textId="77777777" w:rsidR="00E104BB" w:rsidRPr="00A20110" w:rsidRDefault="00E104BB" w:rsidP="00E104BB">
      <w:pPr>
        <w:spacing w:line="240" w:lineRule="auto"/>
        <w:jc w:val="both"/>
        <w:rPr>
          <w:rFonts w:ascii="Times New Roman" w:hAnsi="Times New Roman" w:cs="Times New Roman"/>
          <w:bCs/>
          <w:sz w:val="24"/>
          <w:szCs w:val="24"/>
          <w:lang w:val="hr-HR"/>
        </w:rPr>
      </w:pPr>
    </w:p>
    <w:sectPr w:rsidR="00E104BB" w:rsidRPr="00A201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B310" w14:textId="77777777" w:rsidR="00B91112" w:rsidRDefault="00B91112" w:rsidP="00F74F01">
      <w:pPr>
        <w:spacing w:after="0" w:line="240" w:lineRule="auto"/>
      </w:pPr>
      <w:r>
        <w:separator/>
      </w:r>
    </w:p>
  </w:endnote>
  <w:endnote w:type="continuationSeparator" w:id="0">
    <w:p w14:paraId="5DCC5B16" w14:textId="77777777" w:rsidR="00B91112" w:rsidRDefault="00B91112" w:rsidP="00F7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450D" w14:textId="77777777" w:rsidR="00B91112" w:rsidRDefault="00B91112" w:rsidP="00F74F01">
      <w:pPr>
        <w:spacing w:after="0" w:line="240" w:lineRule="auto"/>
      </w:pPr>
      <w:r>
        <w:separator/>
      </w:r>
    </w:p>
  </w:footnote>
  <w:footnote w:type="continuationSeparator" w:id="0">
    <w:p w14:paraId="7EE91585" w14:textId="77777777" w:rsidR="00B91112" w:rsidRDefault="00B91112" w:rsidP="00F74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FAE"/>
    <w:multiLevelType w:val="hybridMultilevel"/>
    <w:tmpl w:val="33E65CC8"/>
    <w:lvl w:ilvl="0" w:tplc="F9EA3C86">
      <w:start w:val="6"/>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 w15:restartNumberingAfterBreak="0">
    <w:nsid w:val="1D2300AB"/>
    <w:multiLevelType w:val="hybridMultilevel"/>
    <w:tmpl w:val="AFC6B6E8"/>
    <w:lvl w:ilvl="0" w:tplc="4ECAF63A">
      <w:start w:val="1"/>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5810FFA"/>
    <w:multiLevelType w:val="hybridMultilevel"/>
    <w:tmpl w:val="5BC4D26A"/>
    <w:lvl w:ilvl="0" w:tplc="B70CDE6C">
      <w:start w:val="1"/>
      <w:numFmt w:val="decimal"/>
      <w:lvlText w:val="(%1)"/>
      <w:lvlJc w:val="left"/>
      <w:pPr>
        <w:ind w:left="5"/>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1" w:tplc="74C2BC3C">
      <w:start w:val="1"/>
      <w:numFmt w:val="decimal"/>
      <w:lvlText w:val="%2."/>
      <w:lvlJc w:val="left"/>
      <w:pPr>
        <w:ind w:left="98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2" w:tplc="F23A4784">
      <w:start w:val="1"/>
      <w:numFmt w:val="lowerRoman"/>
      <w:lvlText w:val="%3"/>
      <w:lvlJc w:val="left"/>
      <w:pPr>
        <w:ind w:left="182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3" w:tplc="1E38BF5E">
      <w:start w:val="1"/>
      <w:numFmt w:val="decimal"/>
      <w:lvlText w:val="%4"/>
      <w:lvlJc w:val="left"/>
      <w:pPr>
        <w:ind w:left="254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4" w:tplc="055CDAD6">
      <w:start w:val="1"/>
      <w:numFmt w:val="lowerLetter"/>
      <w:lvlText w:val="%5"/>
      <w:lvlJc w:val="left"/>
      <w:pPr>
        <w:ind w:left="326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5" w:tplc="D6B21A60">
      <w:start w:val="1"/>
      <w:numFmt w:val="lowerRoman"/>
      <w:lvlText w:val="%6"/>
      <w:lvlJc w:val="left"/>
      <w:pPr>
        <w:ind w:left="398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6" w:tplc="58AAE31C">
      <w:start w:val="1"/>
      <w:numFmt w:val="decimal"/>
      <w:lvlText w:val="%7"/>
      <w:lvlJc w:val="left"/>
      <w:pPr>
        <w:ind w:left="470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7" w:tplc="3DD443BE">
      <w:start w:val="1"/>
      <w:numFmt w:val="lowerLetter"/>
      <w:lvlText w:val="%8"/>
      <w:lvlJc w:val="left"/>
      <w:pPr>
        <w:ind w:left="542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8" w:tplc="60AC3C3E">
      <w:start w:val="1"/>
      <w:numFmt w:val="lowerRoman"/>
      <w:lvlText w:val="%9"/>
      <w:lvlJc w:val="left"/>
      <w:pPr>
        <w:ind w:left="614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2FCA2207"/>
    <w:multiLevelType w:val="hybridMultilevel"/>
    <w:tmpl w:val="7E922172"/>
    <w:lvl w:ilvl="0" w:tplc="04EE74A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88B6102"/>
    <w:multiLevelType w:val="hybridMultilevel"/>
    <w:tmpl w:val="B0C0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EBF6F24"/>
    <w:multiLevelType w:val="hybridMultilevel"/>
    <w:tmpl w:val="8DBCF61E"/>
    <w:lvl w:ilvl="0" w:tplc="A57E7CA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FD63BD3"/>
    <w:multiLevelType w:val="hybridMultilevel"/>
    <w:tmpl w:val="4E84A740"/>
    <w:lvl w:ilvl="0" w:tplc="5EBCBA1C">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C6672B"/>
    <w:multiLevelType w:val="hybridMultilevel"/>
    <w:tmpl w:val="6B0C2B62"/>
    <w:lvl w:ilvl="0" w:tplc="1910DBB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5A43B6"/>
    <w:multiLevelType w:val="hybridMultilevel"/>
    <w:tmpl w:val="59C66404"/>
    <w:lvl w:ilvl="0" w:tplc="199A94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1E5638"/>
    <w:multiLevelType w:val="hybridMultilevel"/>
    <w:tmpl w:val="38DCCF80"/>
    <w:lvl w:ilvl="0" w:tplc="B1269ACE">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223D44"/>
    <w:multiLevelType w:val="hybridMultilevel"/>
    <w:tmpl w:val="1CB4A050"/>
    <w:lvl w:ilvl="0" w:tplc="DDACA88E">
      <w:start w:val="1"/>
      <w:numFmt w:val="decimal"/>
      <w:suff w:val="space"/>
      <w:lvlText w:val="(%1)"/>
      <w:lvlJc w:val="left"/>
      <w:pPr>
        <w:ind w:left="0" w:firstLine="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14A267F"/>
    <w:multiLevelType w:val="hybridMultilevel"/>
    <w:tmpl w:val="AC549FDC"/>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00FB7"/>
    <w:multiLevelType w:val="hybridMultilevel"/>
    <w:tmpl w:val="655011D8"/>
    <w:lvl w:ilvl="0" w:tplc="C32612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780780F"/>
    <w:multiLevelType w:val="hybridMultilevel"/>
    <w:tmpl w:val="A2BEBA24"/>
    <w:lvl w:ilvl="0" w:tplc="FFD09DE4">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67B00EDD"/>
    <w:multiLevelType w:val="hybridMultilevel"/>
    <w:tmpl w:val="3EBACE22"/>
    <w:lvl w:ilvl="0" w:tplc="66043C7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6D17AF"/>
    <w:multiLevelType w:val="hybridMultilevel"/>
    <w:tmpl w:val="F0907AFE"/>
    <w:lvl w:ilvl="0" w:tplc="B8504FF6">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9741F69"/>
    <w:multiLevelType w:val="hybridMultilevel"/>
    <w:tmpl w:val="DB0AAD6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1"/>
  </w:num>
  <w:num w:numId="5">
    <w:abstractNumId w:val="13"/>
  </w:num>
  <w:num w:numId="6">
    <w:abstractNumId w:val="9"/>
  </w:num>
  <w:num w:numId="7">
    <w:abstractNumId w:val="4"/>
  </w:num>
  <w:num w:numId="8">
    <w:abstractNumId w:val="12"/>
  </w:num>
  <w:num w:numId="9">
    <w:abstractNumId w:val="0"/>
  </w:num>
  <w:num w:numId="10">
    <w:abstractNumId w:val="14"/>
  </w:num>
  <w:num w:numId="11">
    <w:abstractNumId w:val="8"/>
  </w:num>
  <w:num w:numId="12">
    <w:abstractNumId w:val="2"/>
  </w:num>
  <w:num w:numId="13">
    <w:abstractNumId w:val="10"/>
  </w:num>
  <w:num w:numId="14">
    <w:abstractNumId w:val="5"/>
  </w:num>
  <w:num w:numId="15">
    <w:abstractNumId w:val="16"/>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B0"/>
    <w:rsid w:val="000002F3"/>
    <w:rsid w:val="00001A63"/>
    <w:rsid w:val="00013C12"/>
    <w:rsid w:val="00020DFB"/>
    <w:rsid w:val="0002396B"/>
    <w:rsid w:val="00031B0D"/>
    <w:rsid w:val="000363C8"/>
    <w:rsid w:val="0004558A"/>
    <w:rsid w:val="00054012"/>
    <w:rsid w:val="00056205"/>
    <w:rsid w:val="00062932"/>
    <w:rsid w:val="00062E9C"/>
    <w:rsid w:val="00063F1D"/>
    <w:rsid w:val="000858CB"/>
    <w:rsid w:val="000913EC"/>
    <w:rsid w:val="00092F56"/>
    <w:rsid w:val="00093DAB"/>
    <w:rsid w:val="00097059"/>
    <w:rsid w:val="000A0F4E"/>
    <w:rsid w:val="000B07A7"/>
    <w:rsid w:val="000B6973"/>
    <w:rsid w:val="000C0341"/>
    <w:rsid w:val="000C7D9B"/>
    <w:rsid w:val="000D4ED9"/>
    <w:rsid w:val="000E3C86"/>
    <w:rsid w:val="000F1CFE"/>
    <w:rsid w:val="000F4039"/>
    <w:rsid w:val="000F690B"/>
    <w:rsid w:val="000F6D82"/>
    <w:rsid w:val="000F6F67"/>
    <w:rsid w:val="0010430E"/>
    <w:rsid w:val="00107575"/>
    <w:rsid w:val="00113F0E"/>
    <w:rsid w:val="001158E6"/>
    <w:rsid w:val="00121CA5"/>
    <w:rsid w:val="00121CD8"/>
    <w:rsid w:val="00124077"/>
    <w:rsid w:val="001302B5"/>
    <w:rsid w:val="001316CD"/>
    <w:rsid w:val="00131AC7"/>
    <w:rsid w:val="00132BB7"/>
    <w:rsid w:val="001477B1"/>
    <w:rsid w:val="001477E3"/>
    <w:rsid w:val="00151D5D"/>
    <w:rsid w:val="001563EF"/>
    <w:rsid w:val="00157029"/>
    <w:rsid w:val="0016049F"/>
    <w:rsid w:val="00163C8A"/>
    <w:rsid w:val="00163ED4"/>
    <w:rsid w:val="00173E2F"/>
    <w:rsid w:val="00174A3B"/>
    <w:rsid w:val="00175904"/>
    <w:rsid w:val="00180BB1"/>
    <w:rsid w:val="00181577"/>
    <w:rsid w:val="001855B2"/>
    <w:rsid w:val="00185E4D"/>
    <w:rsid w:val="00186ECD"/>
    <w:rsid w:val="001871EF"/>
    <w:rsid w:val="00192E58"/>
    <w:rsid w:val="00195B96"/>
    <w:rsid w:val="00196D27"/>
    <w:rsid w:val="001A264C"/>
    <w:rsid w:val="001A44B0"/>
    <w:rsid w:val="001A49A7"/>
    <w:rsid w:val="001B1090"/>
    <w:rsid w:val="001B13C2"/>
    <w:rsid w:val="001B6175"/>
    <w:rsid w:val="001C1581"/>
    <w:rsid w:val="001C3504"/>
    <w:rsid w:val="001C4BD1"/>
    <w:rsid w:val="001D2008"/>
    <w:rsid w:val="001D5006"/>
    <w:rsid w:val="001E58D0"/>
    <w:rsid w:val="001E78DC"/>
    <w:rsid w:val="001F0405"/>
    <w:rsid w:val="00200FEE"/>
    <w:rsid w:val="00203DD9"/>
    <w:rsid w:val="002060B6"/>
    <w:rsid w:val="0020732F"/>
    <w:rsid w:val="0021162F"/>
    <w:rsid w:val="002116F7"/>
    <w:rsid w:val="0021383B"/>
    <w:rsid w:val="00216E2D"/>
    <w:rsid w:val="0022268D"/>
    <w:rsid w:val="00223FE4"/>
    <w:rsid w:val="002266B2"/>
    <w:rsid w:val="00232BD0"/>
    <w:rsid w:val="0024406F"/>
    <w:rsid w:val="00244536"/>
    <w:rsid w:val="00245F85"/>
    <w:rsid w:val="002461F7"/>
    <w:rsid w:val="00252489"/>
    <w:rsid w:val="0025754E"/>
    <w:rsid w:val="002659EF"/>
    <w:rsid w:val="00277638"/>
    <w:rsid w:val="002855DD"/>
    <w:rsid w:val="00286621"/>
    <w:rsid w:val="002A1FF1"/>
    <w:rsid w:val="002A2E61"/>
    <w:rsid w:val="002A39BD"/>
    <w:rsid w:val="002A4B7A"/>
    <w:rsid w:val="002B083F"/>
    <w:rsid w:val="002B1321"/>
    <w:rsid w:val="002B278C"/>
    <w:rsid w:val="002B55B5"/>
    <w:rsid w:val="002B7584"/>
    <w:rsid w:val="002C0263"/>
    <w:rsid w:val="002C5790"/>
    <w:rsid w:val="002D5809"/>
    <w:rsid w:val="002E6DEA"/>
    <w:rsid w:val="002F1CAE"/>
    <w:rsid w:val="002F51E0"/>
    <w:rsid w:val="003074B0"/>
    <w:rsid w:val="00312D59"/>
    <w:rsid w:val="003163B2"/>
    <w:rsid w:val="0031734C"/>
    <w:rsid w:val="00320EF9"/>
    <w:rsid w:val="00330F93"/>
    <w:rsid w:val="00331F6C"/>
    <w:rsid w:val="0033696C"/>
    <w:rsid w:val="0034682B"/>
    <w:rsid w:val="00347974"/>
    <w:rsid w:val="00347DFC"/>
    <w:rsid w:val="003510A3"/>
    <w:rsid w:val="00353346"/>
    <w:rsid w:val="00356763"/>
    <w:rsid w:val="00364C7C"/>
    <w:rsid w:val="003663EE"/>
    <w:rsid w:val="00366916"/>
    <w:rsid w:val="00367FEA"/>
    <w:rsid w:val="00373E44"/>
    <w:rsid w:val="00377CBD"/>
    <w:rsid w:val="00383DE2"/>
    <w:rsid w:val="003850CE"/>
    <w:rsid w:val="0039066F"/>
    <w:rsid w:val="003912E8"/>
    <w:rsid w:val="003960C2"/>
    <w:rsid w:val="003960DC"/>
    <w:rsid w:val="00396F8B"/>
    <w:rsid w:val="003B196A"/>
    <w:rsid w:val="003B31A9"/>
    <w:rsid w:val="003B3779"/>
    <w:rsid w:val="003B59C4"/>
    <w:rsid w:val="003C490E"/>
    <w:rsid w:val="003D26DE"/>
    <w:rsid w:val="003E29C0"/>
    <w:rsid w:val="003E3BF6"/>
    <w:rsid w:val="003E7BD9"/>
    <w:rsid w:val="003F3661"/>
    <w:rsid w:val="00400D50"/>
    <w:rsid w:val="00406C4F"/>
    <w:rsid w:val="00406CE1"/>
    <w:rsid w:val="004130EB"/>
    <w:rsid w:val="00416409"/>
    <w:rsid w:val="004175C7"/>
    <w:rsid w:val="004229A9"/>
    <w:rsid w:val="00423C33"/>
    <w:rsid w:val="00425933"/>
    <w:rsid w:val="00426572"/>
    <w:rsid w:val="00430D3C"/>
    <w:rsid w:val="004338F4"/>
    <w:rsid w:val="00435903"/>
    <w:rsid w:val="0044361D"/>
    <w:rsid w:val="00450316"/>
    <w:rsid w:val="0045044C"/>
    <w:rsid w:val="00462634"/>
    <w:rsid w:val="00466D7F"/>
    <w:rsid w:val="004717BA"/>
    <w:rsid w:val="0047791A"/>
    <w:rsid w:val="00487A26"/>
    <w:rsid w:val="004905D4"/>
    <w:rsid w:val="00492402"/>
    <w:rsid w:val="004962BA"/>
    <w:rsid w:val="004A1583"/>
    <w:rsid w:val="004A6269"/>
    <w:rsid w:val="004A791E"/>
    <w:rsid w:val="004B18B9"/>
    <w:rsid w:val="004B5FAF"/>
    <w:rsid w:val="004C35D6"/>
    <w:rsid w:val="004C78AA"/>
    <w:rsid w:val="004D5575"/>
    <w:rsid w:val="004E5DC5"/>
    <w:rsid w:val="0050285F"/>
    <w:rsid w:val="005104BF"/>
    <w:rsid w:val="00511CAB"/>
    <w:rsid w:val="00516E8E"/>
    <w:rsid w:val="0052055E"/>
    <w:rsid w:val="00521884"/>
    <w:rsid w:val="00524441"/>
    <w:rsid w:val="00524F24"/>
    <w:rsid w:val="00532C3D"/>
    <w:rsid w:val="005411CC"/>
    <w:rsid w:val="00543AB2"/>
    <w:rsid w:val="005457A0"/>
    <w:rsid w:val="00546246"/>
    <w:rsid w:val="00547ED5"/>
    <w:rsid w:val="00555840"/>
    <w:rsid w:val="005578EE"/>
    <w:rsid w:val="005602F5"/>
    <w:rsid w:val="00561DDB"/>
    <w:rsid w:val="00561E72"/>
    <w:rsid w:val="00562296"/>
    <w:rsid w:val="005629CB"/>
    <w:rsid w:val="005720A1"/>
    <w:rsid w:val="005847CC"/>
    <w:rsid w:val="00584A8D"/>
    <w:rsid w:val="00584C6E"/>
    <w:rsid w:val="00587D49"/>
    <w:rsid w:val="00587E75"/>
    <w:rsid w:val="00590CE4"/>
    <w:rsid w:val="005940F1"/>
    <w:rsid w:val="005A072E"/>
    <w:rsid w:val="005A1F59"/>
    <w:rsid w:val="005A4429"/>
    <w:rsid w:val="005A5725"/>
    <w:rsid w:val="005A588F"/>
    <w:rsid w:val="005A79AE"/>
    <w:rsid w:val="005B0B75"/>
    <w:rsid w:val="005B195D"/>
    <w:rsid w:val="005B2DF2"/>
    <w:rsid w:val="005B3180"/>
    <w:rsid w:val="005C07ED"/>
    <w:rsid w:val="006036E3"/>
    <w:rsid w:val="00611B10"/>
    <w:rsid w:val="00612C92"/>
    <w:rsid w:val="00615191"/>
    <w:rsid w:val="00621D33"/>
    <w:rsid w:val="0062235D"/>
    <w:rsid w:val="00625415"/>
    <w:rsid w:val="006310CD"/>
    <w:rsid w:val="006346FD"/>
    <w:rsid w:val="006376A9"/>
    <w:rsid w:val="00645396"/>
    <w:rsid w:val="0065152D"/>
    <w:rsid w:val="0065241A"/>
    <w:rsid w:val="006547BC"/>
    <w:rsid w:val="006575DF"/>
    <w:rsid w:val="00657A4D"/>
    <w:rsid w:val="00657BDC"/>
    <w:rsid w:val="006606DC"/>
    <w:rsid w:val="00662D99"/>
    <w:rsid w:val="006641B5"/>
    <w:rsid w:val="0067055D"/>
    <w:rsid w:val="0067354E"/>
    <w:rsid w:val="00680ED3"/>
    <w:rsid w:val="006A4278"/>
    <w:rsid w:val="006A660F"/>
    <w:rsid w:val="006B1CBB"/>
    <w:rsid w:val="006B5475"/>
    <w:rsid w:val="006B7A79"/>
    <w:rsid w:val="006C26D3"/>
    <w:rsid w:val="006C4BDD"/>
    <w:rsid w:val="006C6FE4"/>
    <w:rsid w:val="006D3110"/>
    <w:rsid w:val="006D5951"/>
    <w:rsid w:val="006D6132"/>
    <w:rsid w:val="006D69D1"/>
    <w:rsid w:val="006E029D"/>
    <w:rsid w:val="006E62D4"/>
    <w:rsid w:val="0070103B"/>
    <w:rsid w:val="00706424"/>
    <w:rsid w:val="007143F1"/>
    <w:rsid w:val="007152A6"/>
    <w:rsid w:val="00720B0A"/>
    <w:rsid w:val="007235E0"/>
    <w:rsid w:val="00725422"/>
    <w:rsid w:val="007276EE"/>
    <w:rsid w:val="00727E28"/>
    <w:rsid w:val="00737A9A"/>
    <w:rsid w:val="00750B39"/>
    <w:rsid w:val="00751816"/>
    <w:rsid w:val="00752A2D"/>
    <w:rsid w:val="007547EB"/>
    <w:rsid w:val="007554DC"/>
    <w:rsid w:val="00757653"/>
    <w:rsid w:val="00762EA9"/>
    <w:rsid w:val="00764B9E"/>
    <w:rsid w:val="00765203"/>
    <w:rsid w:val="00767D51"/>
    <w:rsid w:val="00771E23"/>
    <w:rsid w:val="0077388D"/>
    <w:rsid w:val="00784DEE"/>
    <w:rsid w:val="007862A5"/>
    <w:rsid w:val="00787900"/>
    <w:rsid w:val="00791327"/>
    <w:rsid w:val="00793626"/>
    <w:rsid w:val="00794036"/>
    <w:rsid w:val="007949F7"/>
    <w:rsid w:val="00794FC3"/>
    <w:rsid w:val="00795989"/>
    <w:rsid w:val="007A13F2"/>
    <w:rsid w:val="007A26CC"/>
    <w:rsid w:val="007B0D35"/>
    <w:rsid w:val="007B3EA3"/>
    <w:rsid w:val="007B3EE2"/>
    <w:rsid w:val="007C1196"/>
    <w:rsid w:val="007D058D"/>
    <w:rsid w:val="007D40A0"/>
    <w:rsid w:val="007D5CEB"/>
    <w:rsid w:val="007D7D1D"/>
    <w:rsid w:val="007E07E3"/>
    <w:rsid w:val="007E09B8"/>
    <w:rsid w:val="007E44D1"/>
    <w:rsid w:val="007E44E3"/>
    <w:rsid w:val="007F406E"/>
    <w:rsid w:val="00800EB7"/>
    <w:rsid w:val="00824369"/>
    <w:rsid w:val="008276A6"/>
    <w:rsid w:val="00830B1D"/>
    <w:rsid w:val="0083373E"/>
    <w:rsid w:val="00834A9D"/>
    <w:rsid w:val="00837EF2"/>
    <w:rsid w:val="00842A81"/>
    <w:rsid w:val="008543D9"/>
    <w:rsid w:val="00856E60"/>
    <w:rsid w:val="0086251C"/>
    <w:rsid w:val="0087127D"/>
    <w:rsid w:val="00872A67"/>
    <w:rsid w:val="00883CEB"/>
    <w:rsid w:val="008858FC"/>
    <w:rsid w:val="00885F71"/>
    <w:rsid w:val="008923B0"/>
    <w:rsid w:val="0089298F"/>
    <w:rsid w:val="00892F86"/>
    <w:rsid w:val="008A01C9"/>
    <w:rsid w:val="008B04CB"/>
    <w:rsid w:val="008B25D5"/>
    <w:rsid w:val="008C3787"/>
    <w:rsid w:val="008C3BFF"/>
    <w:rsid w:val="008C4E86"/>
    <w:rsid w:val="008C5859"/>
    <w:rsid w:val="008D0B12"/>
    <w:rsid w:val="008D3837"/>
    <w:rsid w:val="008E0949"/>
    <w:rsid w:val="008E1100"/>
    <w:rsid w:val="008E1BC4"/>
    <w:rsid w:val="008F1229"/>
    <w:rsid w:val="008F2E06"/>
    <w:rsid w:val="0090159B"/>
    <w:rsid w:val="009111FE"/>
    <w:rsid w:val="0091198E"/>
    <w:rsid w:val="00912497"/>
    <w:rsid w:val="00914B62"/>
    <w:rsid w:val="00916AF6"/>
    <w:rsid w:val="0091757C"/>
    <w:rsid w:val="009202E6"/>
    <w:rsid w:val="009208AA"/>
    <w:rsid w:val="00924726"/>
    <w:rsid w:val="0092523B"/>
    <w:rsid w:val="00935143"/>
    <w:rsid w:val="00950BA7"/>
    <w:rsid w:val="00952CA2"/>
    <w:rsid w:val="00960BBA"/>
    <w:rsid w:val="00961E27"/>
    <w:rsid w:val="009670F3"/>
    <w:rsid w:val="00973A70"/>
    <w:rsid w:val="00973D1F"/>
    <w:rsid w:val="0098513F"/>
    <w:rsid w:val="00986AA7"/>
    <w:rsid w:val="00987973"/>
    <w:rsid w:val="00991153"/>
    <w:rsid w:val="009912AB"/>
    <w:rsid w:val="009A2F7C"/>
    <w:rsid w:val="009A5FD0"/>
    <w:rsid w:val="009A6BB6"/>
    <w:rsid w:val="009B30B4"/>
    <w:rsid w:val="009C3D10"/>
    <w:rsid w:val="009C61F2"/>
    <w:rsid w:val="009D1025"/>
    <w:rsid w:val="009D15F5"/>
    <w:rsid w:val="009D581C"/>
    <w:rsid w:val="009E1405"/>
    <w:rsid w:val="009E1CEC"/>
    <w:rsid w:val="009E21B7"/>
    <w:rsid w:val="009E2A07"/>
    <w:rsid w:val="009E7019"/>
    <w:rsid w:val="009E73DD"/>
    <w:rsid w:val="009F6707"/>
    <w:rsid w:val="009F6AEC"/>
    <w:rsid w:val="009F6BDE"/>
    <w:rsid w:val="009F7611"/>
    <w:rsid w:val="00A0066B"/>
    <w:rsid w:val="00A04683"/>
    <w:rsid w:val="00A115AC"/>
    <w:rsid w:val="00A1224F"/>
    <w:rsid w:val="00A20110"/>
    <w:rsid w:val="00A210EC"/>
    <w:rsid w:val="00A22E0C"/>
    <w:rsid w:val="00A25D4D"/>
    <w:rsid w:val="00A27F41"/>
    <w:rsid w:val="00A3386B"/>
    <w:rsid w:val="00A43264"/>
    <w:rsid w:val="00A473D6"/>
    <w:rsid w:val="00A478EF"/>
    <w:rsid w:val="00A552CE"/>
    <w:rsid w:val="00A57F84"/>
    <w:rsid w:val="00A63433"/>
    <w:rsid w:val="00A72F7B"/>
    <w:rsid w:val="00A84E1B"/>
    <w:rsid w:val="00A85EF7"/>
    <w:rsid w:val="00A9298E"/>
    <w:rsid w:val="00A92C69"/>
    <w:rsid w:val="00AA3B5E"/>
    <w:rsid w:val="00AA40B0"/>
    <w:rsid w:val="00AB74B0"/>
    <w:rsid w:val="00AC3505"/>
    <w:rsid w:val="00AC433E"/>
    <w:rsid w:val="00AC5425"/>
    <w:rsid w:val="00AC5521"/>
    <w:rsid w:val="00AC65E6"/>
    <w:rsid w:val="00AD0BE9"/>
    <w:rsid w:val="00AD6C2A"/>
    <w:rsid w:val="00AD7EEA"/>
    <w:rsid w:val="00AE05BB"/>
    <w:rsid w:val="00AE13E8"/>
    <w:rsid w:val="00AE18B3"/>
    <w:rsid w:val="00AE6508"/>
    <w:rsid w:val="00AE6E40"/>
    <w:rsid w:val="00AF1C60"/>
    <w:rsid w:val="00AF6670"/>
    <w:rsid w:val="00B0279A"/>
    <w:rsid w:val="00B04FC6"/>
    <w:rsid w:val="00B05347"/>
    <w:rsid w:val="00B11FF4"/>
    <w:rsid w:val="00B138E2"/>
    <w:rsid w:val="00B14B61"/>
    <w:rsid w:val="00B157EF"/>
    <w:rsid w:val="00B23095"/>
    <w:rsid w:val="00B3609C"/>
    <w:rsid w:val="00B43345"/>
    <w:rsid w:val="00B446E7"/>
    <w:rsid w:val="00B459B9"/>
    <w:rsid w:val="00B477F7"/>
    <w:rsid w:val="00B54852"/>
    <w:rsid w:val="00B55081"/>
    <w:rsid w:val="00B554BC"/>
    <w:rsid w:val="00B5560B"/>
    <w:rsid w:val="00B57654"/>
    <w:rsid w:val="00B577A6"/>
    <w:rsid w:val="00B645A7"/>
    <w:rsid w:val="00B70913"/>
    <w:rsid w:val="00B757EC"/>
    <w:rsid w:val="00B75DF1"/>
    <w:rsid w:val="00B82E6C"/>
    <w:rsid w:val="00B83B1C"/>
    <w:rsid w:val="00B90E02"/>
    <w:rsid w:val="00B91112"/>
    <w:rsid w:val="00B9197E"/>
    <w:rsid w:val="00B96C0A"/>
    <w:rsid w:val="00BA112E"/>
    <w:rsid w:val="00BA1EC7"/>
    <w:rsid w:val="00BA3B4F"/>
    <w:rsid w:val="00BA3F0C"/>
    <w:rsid w:val="00BB19AA"/>
    <w:rsid w:val="00BC0BB9"/>
    <w:rsid w:val="00BC3836"/>
    <w:rsid w:val="00BC3991"/>
    <w:rsid w:val="00BC62F4"/>
    <w:rsid w:val="00BD0CFB"/>
    <w:rsid w:val="00BD35AF"/>
    <w:rsid w:val="00BD466E"/>
    <w:rsid w:val="00BD4F8D"/>
    <w:rsid w:val="00BD6A15"/>
    <w:rsid w:val="00BD7DAE"/>
    <w:rsid w:val="00BE741D"/>
    <w:rsid w:val="00C01FF6"/>
    <w:rsid w:val="00C0285D"/>
    <w:rsid w:val="00C062CA"/>
    <w:rsid w:val="00C07A96"/>
    <w:rsid w:val="00C07B72"/>
    <w:rsid w:val="00C12155"/>
    <w:rsid w:val="00C132D1"/>
    <w:rsid w:val="00C133FF"/>
    <w:rsid w:val="00C1407D"/>
    <w:rsid w:val="00C1494E"/>
    <w:rsid w:val="00C2023D"/>
    <w:rsid w:val="00C256BB"/>
    <w:rsid w:val="00C260F2"/>
    <w:rsid w:val="00C33D12"/>
    <w:rsid w:val="00C3424F"/>
    <w:rsid w:val="00C343D4"/>
    <w:rsid w:val="00C35A2E"/>
    <w:rsid w:val="00C42B4C"/>
    <w:rsid w:val="00C43AFC"/>
    <w:rsid w:val="00C45C51"/>
    <w:rsid w:val="00C52050"/>
    <w:rsid w:val="00C5273E"/>
    <w:rsid w:val="00C56063"/>
    <w:rsid w:val="00C63293"/>
    <w:rsid w:val="00C70EA5"/>
    <w:rsid w:val="00C72816"/>
    <w:rsid w:val="00C73BDF"/>
    <w:rsid w:val="00C7737E"/>
    <w:rsid w:val="00C858F6"/>
    <w:rsid w:val="00C905E6"/>
    <w:rsid w:val="00C934B0"/>
    <w:rsid w:val="00C935AE"/>
    <w:rsid w:val="00C969A0"/>
    <w:rsid w:val="00C97544"/>
    <w:rsid w:val="00CA16BD"/>
    <w:rsid w:val="00CA30E5"/>
    <w:rsid w:val="00CB0AAE"/>
    <w:rsid w:val="00CB23EC"/>
    <w:rsid w:val="00CB3A4B"/>
    <w:rsid w:val="00CC5351"/>
    <w:rsid w:val="00CD0356"/>
    <w:rsid w:val="00CD3583"/>
    <w:rsid w:val="00CD4652"/>
    <w:rsid w:val="00CD4835"/>
    <w:rsid w:val="00CD496F"/>
    <w:rsid w:val="00CD4B76"/>
    <w:rsid w:val="00CD6FA0"/>
    <w:rsid w:val="00CE0D31"/>
    <w:rsid w:val="00CE3150"/>
    <w:rsid w:val="00CE5989"/>
    <w:rsid w:val="00CE600F"/>
    <w:rsid w:val="00CF3B4A"/>
    <w:rsid w:val="00CF6C32"/>
    <w:rsid w:val="00D0027B"/>
    <w:rsid w:val="00D0111A"/>
    <w:rsid w:val="00D04A84"/>
    <w:rsid w:val="00D17658"/>
    <w:rsid w:val="00D20E87"/>
    <w:rsid w:val="00D20EF5"/>
    <w:rsid w:val="00D24B8E"/>
    <w:rsid w:val="00D278D5"/>
    <w:rsid w:val="00D30C66"/>
    <w:rsid w:val="00D33A5D"/>
    <w:rsid w:val="00D370B6"/>
    <w:rsid w:val="00D37307"/>
    <w:rsid w:val="00D45857"/>
    <w:rsid w:val="00D46314"/>
    <w:rsid w:val="00D47B81"/>
    <w:rsid w:val="00D50865"/>
    <w:rsid w:val="00D52A03"/>
    <w:rsid w:val="00D564FC"/>
    <w:rsid w:val="00D56E7F"/>
    <w:rsid w:val="00D6023F"/>
    <w:rsid w:val="00D62B68"/>
    <w:rsid w:val="00D65840"/>
    <w:rsid w:val="00D70768"/>
    <w:rsid w:val="00D71C1A"/>
    <w:rsid w:val="00D74F10"/>
    <w:rsid w:val="00D772B1"/>
    <w:rsid w:val="00D81A1D"/>
    <w:rsid w:val="00D90A9D"/>
    <w:rsid w:val="00D91475"/>
    <w:rsid w:val="00D91D02"/>
    <w:rsid w:val="00DA6909"/>
    <w:rsid w:val="00DA6DD0"/>
    <w:rsid w:val="00DB0552"/>
    <w:rsid w:val="00DC0629"/>
    <w:rsid w:val="00DC3EA1"/>
    <w:rsid w:val="00DC4C30"/>
    <w:rsid w:val="00DC5181"/>
    <w:rsid w:val="00DD7BD7"/>
    <w:rsid w:val="00DE292A"/>
    <w:rsid w:val="00DE6518"/>
    <w:rsid w:val="00DE6763"/>
    <w:rsid w:val="00DF5554"/>
    <w:rsid w:val="00E104BB"/>
    <w:rsid w:val="00E1100A"/>
    <w:rsid w:val="00E11755"/>
    <w:rsid w:val="00E16998"/>
    <w:rsid w:val="00E26487"/>
    <w:rsid w:val="00E4658D"/>
    <w:rsid w:val="00E54C42"/>
    <w:rsid w:val="00E56764"/>
    <w:rsid w:val="00E57E6D"/>
    <w:rsid w:val="00E60787"/>
    <w:rsid w:val="00E60BDA"/>
    <w:rsid w:val="00E6266A"/>
    <w:rsid w:val="00E70177"/>
    <w:rsid w:val="00E75B47"/>
    <w:rsid w:val="00E77594"/>
    <w:rsid w:val="00E9548C"/>
    <w:rsid w:val="00EA078E"/>
    <w:rsid w:val="00EA72B4"/>
    <w:rsid w:val="00EC68B6"/>
    <w:rsid w:val="00EE0CED"/>
    <w:rsid w:val="00EE4726"/>
    <w:rsid w:val="00EE4E38"/>
    <w:rsid w:val="00EE5C6F"/>
    <w:rsid w:val="00EE7163"/>
    <w:rsid w:val="00EE7976"/>
    <w:rsid w:val="00EF1113"/>
    <w:rsid w:val="00EF3710"/>
    <w:rsid w:val="00EF3E2D"/>
    <w:rsid w:val="00EF4FC1"/>
    <w:rsid w:val="00EF6F5E"/>
    <w:rsid w:val="00EF7992"/>
    <w:rsid w:val="00F11480"/>
    <w:rsid w:val="00F12A8E"/>
    <w:rsid w:val="00F13AC0"/>
    <w:rsid w:val="00F1472E"/>
    <w:rsid w:val="00F233F2"/>
    <w:rsid w:val="00F26CA2"/>
    <w:rsid w:val="00F27C60"/>
    <w:rsid w:val="00F305EF"/>
    <w:rsid w:val="00F3279F"/>
    <w:rsid w:val="00F36663"/>
    <w:rsid w:val="00F37B0F"/>
    <w:rsid w:val="00F413A4"/>
    <w:rsid w:val="00F4592C"/>
    <w:rsid w:val="00F4622A"/>
    <w:rsid w:val="00F4785D"/>
    <w:rsid w:val="00F47A55"/>
    <w:rsid w:val="00F47BAB"/>
    <w:rsid w:val="00F52CCA"/>
    <w:rsid w:val="00F53012"/>
    <w:rsid w:val="00F60A04"/>
    <w:rsid w:val="00F62F4D"/>
    <w:rsid w:val="00F642BB"/>
    <w:rsid w:val="00F67308"/>
    <w:rsid w:val="00F74F01"/>
    <w:rsid w:val="00F75554"/>
    <w:rsid w:val="00F75D58"/>
    <w:rsid w:val="00F85752"/>
    <w:rsid w:val="00F9291E"/>
    <w:rsid w:val="00F93F60"/>
    <w:rsid w:val="00FA0C1C"/>
    <w:rsid w:val="00FA0CCF"/>
    <w:rsid w:val="00FB0223"/>
    <w:rsid w:val="00FC4D90"/>
    <w:rsid w:val="00FC6C38"/>
    <w:rsid w:val="00FD0693"/>
    <w:rsid w:val="00FD2289"/>
    <w:rsid w:val="00FD4CEB"/>
    <w:rsid w:val="00FE47F8"/>
    <w:rsid w:val="00FF14C7"/>
    <w:rsid w:val="00FF3E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3441"/>
  <w15:docId w15:val="{22CFDF45-1870-4D0F-8928-FD6884A1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FE"/>
    <w:pPr>
      <w:spacing w:after="160" w:line="259" w:lineRule="auto"/>
    </w:pPr>
    <w:rPr>
      <w:lang w:val="en-US"/>
    </w:rPr>
  </w:style>
  <w:style w:type="paragraph" w:styleId="Naslov1">
    <w:name w:val="heading 1"/>
    <w:basedOn w:val="Normal"/>
    <w:link w:val="Naslov1Char"/>
    <w:uiPriority w:val="9"/>
    <w:qFormat/>
    <w:rsid w:val="00D20EF5"/>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hr-HR" w:eastAsia="hr-HR"/>
    </w:rPr>
  </w:style>
  <w:style w:type="paragraph" w:styleId="Naslov2">
    <w:name w:val="heading 2"/>
    <w:basedOn w:val="Normal"/>
    <w:link w:val="Naslov2Char"/>
    <w:uiPriority w:val="9"/>
    <w:qFormat/>
    <w:rsid w:val="00D20EF5"/>
    <w:pPr>
      <w:spacing w:before="100" w:beforeAutospacing="1" w:after="100" w:afterAutospacing="1" w:line="240" w:lineRule="auto"/>
      <w:outlineLvl w:val="1"/>
    </w:pPr>
    <w:rPr>
      <w:rFonts w:ascii="Times New Roman" w:eastAsiaTheme="minorEastAsia" w:hAnsi="Times New Roman" w:cs="Times New Roman"/>
      <w:b/>
      <w:bCs/>
      <w:sz w:val="36"/>
      <w:szCs w:val="36"/>
      <w:lang w:val="hr-HR" w:eastAsia="hr-HR"/>
    </w:rPr>
  </w:style>
  <w:style w:type="paragraph" w:styleId="Naslov3">
    <w:name w:val="heading 3"/>
    <w:basedOn w:val="Normal"/>
    <w:next w:val="Normal"/>
    <w:link w:val="Naslov3Char"/>
    <w:uiPriority w:val="9"/>
    <w:unhideWhenUsed/>
    <w:qFormat/>
    <w:rsid w:val="00A201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5">
    <w:name w:val="heading 5"/>
    <w:basedOn w:val="Normal"/>
    <w:next w:val="Normal"/>
    <w:link w:val="Naslov5Char"/>
    <w:uiPriority w:val="9"/>
    <w:semiHidden/>
    <w:unhideWhenUsed/>
    <w:qFormat/>
    <w:rsid w:val="00C260F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20EF5"/>
    <w:rPr>
      <w:rFonts w:ascii="Times New Roman" w:eastAsiaTheme="minorEastAsia" w:hAnsi="Times New Roman" w:cs="Times New Roman"/>
      <w:b/>
      <w:bCs/>
      <w:kern w:val="36"/>
      <w:sz w:val="48"/>
      <w:szCs w:val="48"/>
      <w:lang w:eastAsia="hr-HR"/>
    </w:rPr>
  </w:style>
  <w:style w:type="character" w:customStyle="1" w:styleId="Naslov2Char">
    <w:name w:val="Naslov 2 Char"/>
    <w:basedOn w:val="Zadanifontodlomka"/>
    <w:link w:val="Naslov2"/>
    <w:uiPriority w:val="9"/>
    <w:rsid w:val="00D20EF5"/>
    <w:rPr>
      <w:rFonts w:ascii="Times New Roman" w:eastAsiaTheme="minorEastAsia" w:hAnsi="Times New Roman" w:cs="Times New Roman"/>
      <w:b/>
      <w:bCs/>
      <w:sz w:val="36"/>
      <w:szCs w:val="36"/>
      <w:lang w:eastAsia="hr-HR"/>
    </w:rPr>
  </w:style>
  <w:style w:type="character" w:customStyle="1" w:styleId="zadanifontodlomka-000000">
    <w:name w:val="zadanifontodlomka-000000"/>
    <w:basedOn w:val="Zadanifontodlomka"/>
    <w:rsid w:val="00D20EF5"/>
    <w:rPr>
      <w:rFonts w:ascii="Times New Roman" w:hAnsi="Times New Roman" w:cs="Times New Roman" w:hint="default"/>
      <w:b/>
      <w:bCs/>
      <w:sz w:val="24"/>
      <w:szCs w:val="24"/>
    </w:rPr>
  </w:style>
  <w:style w:type="character" w:customStyle="1" w:styleId="zadanifontodlomka-000002">
    <w:name w:val="zadanifontodlomka-000002"/>
    <w:basedOn w:val="Zadanifontodlomka"/>
    <w:rsid w:val="00D20EF5"/>
    <w:rPr>
      <w:rFonts w:ascii="Times New Roman" w:hAnsi="Times New Roman" w:cs="Times New Roman" w:hint="default"/>
      <w:b w:val="0"/>
      <w:bCs w:val="0"/>
      <w:sz w:val="24"/>
      <w:szCs w:val="24"/>
    </w:rPr>
  </w:style>
  <w:style w:type="paragraph" w:customStyle="1" w:styleId="Normal1">
    <w:name w:val="Normal1"/>
    <w:basedOn w:val="Normal"/>
    <w:rsid w:val="00D20EF5"/>
    <w:pPr>
      <w:spacing w:after="105" w:line="240" w:lineRule="auto"/>
      <w:jc w:val="both"/>
    </w:pPr>
    <w:rPr>
      <w:rFonts w:ascii="Times New Roman" w:eastAsiaTheme="minorEastAsia" w:hAnsi="Times New Roman" w:cs="Times New Roman"/>
      <w:sz w:val="24"/>
      <w:szCs w:val="24"/>
      <w:lang w:val="hr-HR" w:eastAsia="hr-HR"/>
    </w:rPr>
  </w:style>
  <w:style w:type="character" w:customStyle="1" w:styleId="zadanifontodlomka0">
    <w:name w:val="zadanifontodlomka"/>
    <w:basedOn w:val="Zadanifontodlomka"/>
    <w:rsid w:val="00D20EF5"/>
    <w:rPr>
      <w:rFonts w:ascii="Times New Roman" w:hAnsi="Times New Roman" w:cs="Times New Roman" w:hint="default"/>
      <w:b/>
      <w:bCs/>
      <w:sz w:val="28"/>
      <w:szCs w:val="28"/>
    </w:rPr>
  </w:style>
  <w:style w:type="paragraph" w:customStyle="1" w:styleId="doc-ti">
    <w:name w:val="doc-ti"/>
    <w:basedOn w:val="Normal"/>
    <w:rsid w:val="00D2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0008">
    <w:name w:val="normal-000008"/>
    <w:basedOn w:val="Normal"/>
    <w:uiPriority w:val="99"/>
    <w:rsid w:val="00D20EF5"/>
    <w:pPr>
      <w:spacing w:after="105" w:line="240" w:lineRule="auto"/>
      <w:jc w:val="center"/>
    </w:pPr>
    <w:rPr>
      <w:rFonts w:ascii="Times New Roman" w:eastAsiaTheme="minorEastAsia" w:hAnsi="Times New Roman" w:cs="Times New Roman"/>
      <w:sz w:val="24"/>
      <w:szCs w:val="24"/>
      <w:lang w:val="hr-HR" w:eastAsia="hr-HR"/>
    </w:rPr>
  </w:style>
  <w:style w:type="character" w:customStyle="1" w:styleId="zadanifontodlomka-000001">
    <w:name w:val="zadanifontodlomka-000001"/>
    <w:basedOn w:val="Zadanifontodlomka"/>
    <w:rsid w:val="00D20EF5"/>
    <w:rPr>
      <w:rFonts w:ascii="Times New Roman" w:hAnsi="Times New Roman" w:cs="Times New Roman" w:hint="default"/>
      <w:b w:val="0"/>
      <w:bCs w:val="0"/>
      <w:sz w:val="24"/>
      <w:szCs w:val="24"/>
    </w:rPr>
  </w:style>
  <w:style w:type="paragraph" w:styleId="Tekstbalonia">
    <w:name w:val="Balloon Text"/>
    <w:basedOn w:val="Normal"/>
    <w:link w:val="TekstbaloniaChar"/>
    <w:uiPriority w:val="99"/>
    <w:semiHidden/>
    <w:unhideWhenUsed/>
    <w:rsid w:val="007949F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949F7"/>
    <w:rPr>
      <w:rFonts w:ascii="Segoe UI" w:hAnsi="Segoe UI" w:cs="Segoe UI"/>
      <w:sz w:val="18"/>
      <w:szCs w:val="18"/>
      <w:lang w:val="en-US"/>
    </w:rPr>
  </w:style>
  <w:style w:type="character" w:styleId="Referencakomentara">
    <w:name w:val="annotation reference"/>
    <w:basedOn w:val="Zadanifontodlomka"/>
    <w:uiPriority w:val="99"/>
    <w:semiHidden/>
    <w:unhideWhenUsed/>
    <w:rsid w:val="00383DE2"/>
    <w:rPr>
      <w:sz w:val="16"/>
      <w:szCs w:val="16"/>
    </w:rPr>
  </w:style>
  <w:style w:type="paragraph" w:styleId="Tekstkomentara">
    <w:name w:val="annotation text"/>
    <w:basedOn w:val="Normal"/>
    <w:link w:val="TekstkomentaraChar"/>
    <w:uiPriority w:val="99"/>
    <w:unhideWhenUsed/>
    <w:rsid w:val="00383DE2"/>
    <w:pPr>
      <w:spacing w:line="240" w:lineRule="auto"/>
    </w:pPr>
    <w:rPr>
      <w:sz w:val="20"/>
      <w:szCs w:val="20"/>
    </w:rPr>
  </w:style>
  <w:style w:type="character" w:customStyle="1" w:styleId="TekstkomentaraChar">
    <w:name w:val="Tekst komentara Char"/>
    <w:basedOn w:val="Zadanifontodlomka"/>
    <w:link w:val="Tekstkomentara"/>
    <w:uiPriority w:val="99"/>
    <w:rsid w:val="00383DE2"/>
    <w:rPr>
      <w:sz w:val="20"/>
      <w:szCs w:val="20"/>
      <w:lang w:val="en-US"/>
    </w:rPr>
  </w:style>
  <w:style w:type="paragraph" w:styleId="Predmetkomentara">
    <w:name w:val="annotation subject"/>
    <w:basedOn w:val="Tekstkomentara"/>
    <w:next w:val="Tekstkomentara"/>
    <w:link w:val="PredmetkomentaraChar"/>
    <w:uiPriority w:val="99"/>
    <w:semiHidden/>
    <w:unhideWhenUsed/>
    <w:rsid w:val="00383DE2"/>
    <w:rPr>
      <w:b/>
      <w:bCs/>
    </w:rPr>
  </w:style>
  <w:style w:type="character" w:customStyle="1" w:styleId="PredmetkomentaraChar">
    <w:name w:val="Predmet komentara Char"/>
    <w:basedOn w:val="TekstkomentaraChar"/>
    <w:link w:val="Predmetkomentara"/>
    <w:uiPriority w:val="99"/>
    <w:semiHidden/>
    <w:rsid w:val="00383DE2"/>
    <w:rPr>
      <w:b/>
      <w:bCs/>
      <w:sz w:val="20"/>
      <w:szCs w:val="20"/>
      <w:lang w:val="en-US"/>
    </w:rPr>
  </w:style>
  <w:style w:type="paragraph" w:styleId="Odlomakpopisa">
    <w:name w:val="List Paragraph"/>
    <w:basedOn w:val="Normal"/>
    <w:uiPriority w:val="34"/>
    <w:qFormat/>
    <w:rsid w:val="00383DE2"/>
    <w:pPr>
      <w:ind w:left="720"/>
      <w:contextualSpacing/>
    </w:pPr>
  </w:style>
  <w:style w:type="paragraph" w:styleId="Revizija">
    <w:name w:val="Revision"/>
    <w:hidden/>
    <w:uiPriority w:val="99"/>
    <w:semiHidden/>
    <w:rsid w:val="00A1224F"/>
    <w:pPr>
      <w:spacing w:after="0" w:line="240" w:lineRule="auto"/>
    </w:pPr>
    <w:rPr>
      <w:lang w:val="en-US"/>
    </w:rPr>
  </w:style>
  <w:style w:type="paragraph" w:customStyle="1" w:styleId="yiv1825103585msonormal">
    <w:name w:val="yiv1825103585msonormal"/>
    <w:basedOn w:val="Normal"/>
    <w:rsid w:val="0017590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StandardWeb">
    <w:name w:val="Normal (Web)"/>
    <w:basedOn w:val="Normal"/>
    <w:uiPriority w:val="99"/>
    <w:unhideWhenUsed/>
    <w:rsid w:val="006E62D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6E62D4"/>
    <w:rPr>
      <w:color w:val="0000FF"/>
      <w:u w:val="single"/>
    </w:rPr>
  </w:style>
  <w:style w:type="paragraph" w:customStyle="1" w:styleId="box460270">
    <w:name w:val="box_460270"/>
    <w:basedOn w:val="Normal"/>
    <w:rsid w:val="00FD2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FD2289"/>
  </w:style>
  <w:style w:type="paragraph" w:customStyle="1" w:styleId="yiv4573873325msonormal">
    <w:name w:val="yiv4573873325msonormal"/>
    <w:basedOn w:val="Normal"/>
    <w:rsid w:val="00C520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Reetkatablice">
    <w:name w:val="Table Grid"/>
    <w:basedOn w:val="Obinatablica"/>
    <w:uiPriority w:val="59"/>
    <w:rsid w:val="0091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EF1113"/>
    <w:rPr>
      <w:color w:val="605E5C"/>
      <w:shd w:val="clear" w:color="auto" w:fill="E1DFDD"/>
    </w:rPr>
  </w:style>
  <w:style w:type="character" w:customStyle="1" w:styleId="Naslov5Char">
    <w:name w:val="Naslov 5 Char"/>
    <w:basedOn w:val="Zadanifontodlomka"/>
    <w:link w:val="Naslov5"/>
    <w:uiPriority w:val="9"/>
    <w:semiHidden/>
    <w:rsid w:val="00C260F2"/>
    <w:rPr>
      <w:rFonts w:asciiTheme="majorHAnsi" w:eastAsiaTheme="majorEastAsia" w:hAnsiTheme="majorHAnsi" w:cstheme="majorBidi"/>
      <w:color w:val="365F91" w:themeColor="accent1" w:themeShade="BF"/>
      <w:lang w:val="en-US"/>
    </w:rPr>
  </w:style>
  <w:style w:type="character" w:customStyle="1" w:styleId="hwtze">
    <w:name w:val="hwtze"/>
    <w:basedOn w:val="Zadanifontodlomka"/>
    <w:rsid w:val="003B196A"/>
  </w:style>
  <w:style w:type="character" w:customStyle="1" w:styleId="rynqvb">
    <w:name w:val="rynqvb"/>
    <w:basedOn w:val="Zadanifontodlomka"/>
    <w:rsid w:val="003B196A"/>
  </w:style>
  <w:style w:type="paragraph" w:customStyle="1" w:styleId="ydpb604350dmsonormal">
    <w:name w:val="ydpb604350dmsonormal"/>
    <w:basedOn w:val="Normal"/>
    <w:rsid w:val="00BD35A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ydpf56250bmsonormal">
    <w:name w:val="ydpf56250bmsonormal"/>
    <w:basedOn w:val="Normal"/>
    <w:rsid w:val="00BD35A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
    <w:link w:val="ZaglavljeChar"/>
    <w:uiPriority w:val="99"/>
    <w:unhideWhenUsed/>
    <w:rsid w:val="00F74F0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4F01"/>
    <w:rPr>
      <w:lang w:val="en-US"/>
    </w:rPr>
  </w:style>
  <w:style w:type="paragraph" w:styleId="Podnoje">
    <w:name w:val="footer"/>
    <w:basedOn w:val="Normal"/>
    <w:link w:val="PodnojeChar"/>
    <w:uiPriority w:val="99"/>
    <w:unhideWhenUsed/>
    <w:rsid w:val="00F74F0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4F01"/>
    <w:rPr>
      <w:lang w:val="en-US"/>
    </w:rPr>
  </w:style>
  <w:style w:type="paragraph" w:styleId="Naslov">
    <w:name w:val="Title"/>
    <w:basedOn w:val="Normal"/>
    <w:next w:val="Normal"/>
    <w:link w:val="NaslovChar"/>
    <w:uiPriority w:val="10"/>
    <w:qFormat/>
    <w:rsid w:val="002116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162F"/>
    <w:rPr>
      <w:rFonts w:asciiTheme="majorHAnsi" w:eastAsiaTheme="majorEastAsia" w:hAnsiTheme="majorHAnsi" w:cstheme="majorBidi"/>
      <w:spacing w:val="-10"/>
      <w:kern w:val="28"/>
      <w:sz w:val="56"/>
      <w:szCs w:val="56"/>
      <w:lang w:val="en-US"/>
    </w:rPr>
  </w:style>
  <w:style w:type="character" w:customStyle="1" w:styleId="Naslov3Char">
    <w:name w:val="Naslov 3 Char"/>
    <w:basedOn w:val="Zadanifontodlomka"/>
    <w:link w:val="Naslov3"/>
    <w:uiPriority w:val="9"/>
    <w:rsid w:val="00A20110"/>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935">
      <w:bodyDiv w:val="1"/>
      <w:marLeft w:val="0"/>
      <w:marRight w:val="0"/>
      <w:marTop w:val="0"/>
      <w:marBottom w:val="0"/>
      <w:divBdr>
        <w:top w:val="none" w:sz="0" w:space="0" w:color="auto"/>
        <w:left w:val="none" w:sz="0" w:space="0" w:color="auto"/>
        <w:bottom w:val="none" w:sz="0" w:space="0" w:color="auto"/>
        <w:right w:val="none" w:sz="0" w:space="0" w:color="auto"/>
      </w:divBdr>
    </w:div>
    <w:div w:id="32776360">
      <w:bodyDiv w:val="1"/>
      <w:marLeft w:val="0"/>
      <w:marRight w:val="0"/>
      <w:marTop w:val="0"/>
      <w:marBottom w:val="0"/>
      <w:divBdr>
        <w:top w:val="none" w:sz="0" w:space="0" w:color="auto"/>
        <w:left w:val="none" w:sz="0" w:space="0" w:color="auto"/>
        <w:bottom w:val="none" w:sz="0" w:space="0" w:color="auto"/>
        <w:right w:val="none" w:sz="0" w:space="0" w:color="auto"/>
      </w:divBdr>
    </w:div>
    <w:div w:id="61753363">
      <w:bodyDiv w:val="1"/>
      <w:marLeft w:val="0"/>
      <w:marRight w:val="0"/>
      <w:marTop w:val="0"/>
      <w:marBottom w:val="0"/>
      <w:divBdr>
        <w:top w:val="none" w:sz="0" w:space="0" w:color="auto"/>
        <w:left w:val="none" w:sz="0" w:space="0" w:color="auto"/>
        <w:bottom w:val="none" w:sz="0" w:space="0" w:color="auto"/>
        <w:right w:val="none" w:sz="0" w:space="0" w:color="auto"/>
      </w:divBdr>
    </w:div>
    <w:div w:id="81879877">
      <w:bodyDiv w:val="1"/>
      <w:marLeft w:val="0"/>
      <w:marRight w:val="0"/>
      <w:marTop w:val="0"/>
      <w:marBottom w:val="0"/>
      <w:divBdr>
        <w:top w:val="none" w:sz="0" w:space="0" w:color="auto"/>
        <w:left w:val="none" w:sz="0" w:space="0" w:color="auto"/>
        <w:bottom w:val="none" w:sz="0" w:space="0" w:color="auto"/>
        <w:right w:val="none" w:sz="0" w:space="0" w:color="auto"/>
      </w:divBdr>
      <w:divsChild>
        <w:div w:id="740523329">
          <w:marLeft w:val="0"/>
          <w:marRight w:val="0"/>
          <w:marTop w:val="0"/>
          <w:marBottom w:val="0"/>
          <w:divBdr>
            <w:top w:val="none" w:sz="0" w:space="0" w:color="auto"/>
            <w:left w:val="none" w:sz="0" w:space="0" w:color="auto"/>
            <w:bottom w:val="none" w:sz="0" w:space="0" w:color="auto"/>
            <w:right w:val="none" w:sz="0" w:space="0" w:color="auto"/>
          </w:divBdr>
        </w:div>
        <w:div w:id="1402630549">
          <w:marLeft w:val="0"/>
          <w:marRight w:val="0"/>
          <w:marTop w:val="0"/>
          <w:marBottom w:val="0"/>
          <w:divBdr>
            <w:top w:val="none" w:sz="0" w:space="0" w:color="auto"/>
            <w:left w:val="none" w:sz="0" w:space="0" w:color="auto"/>
            <w:bottom w:val="none" w:sz="0" w:space="0" w:color="auto"/>
            <w:right w:val="none" w:sz="0" w:space="0" w:color="auto"/>
          </w:divBdr>
        </w:div>
      </w:divsChild>
    </w:div>
    <w:div w:id="94176004">
      <w:bodyDiv w:val="1"/>
      <w:marLeft w:val="0"/>
      <w:marRight w:val="0"/>
      <w:marTop w:val="0"/>
      <w:marBottom w:val="0"/>
      <w:divBdr>
        <w:top w:val="none" w:sz="0" w:space="0" w:color="auto"/>
        <w:left w:val="none" w:sz="0" w:space="0" w:color="auto"/>
        <w:bottom w:val="none" w:sz="0" w:space="0" w:color="auto"/>
        <w:right w:val="none" w:sz="0" w:space="0" w:color="auto"/>
      </w:divBdr>
    </w:div>
    <w:div w:id="278075237">
      <w:bodyDiv w:val="1"/>
      <w:marLeft w:val="0"/>
      <w:marRight w:val="0"/>
      <w:marTop w:val="0"/>
      <w:marBottom w:val="0"/>
      <w:divBdr>
        <w:top w:val="none" w:sz="0" w:space="0" w:color="auto"/>
        <w:left w:val="none" w:sz="0" w:space="0" w:color="auto"/>
        <w:bottom w:val="none" w:sz="0" w:space="0" w:color="auto"/>
        <w:right w:val="none" w:sz="0" w:space="0" w:color="auto"/>
      </w:divBdr>
    </w:div>
    <w:div w:id="294989135">
      <w:bodyDiv w:val="1"/>
      <w:marLeft w:val="0"/>
      <w:marRight w:val="0"/>
      <w:marTop w:val="0"/>
      <w:marBottom w:val="0"/>
      <w:divBdr>
        <w:top w:val="none" w:sz="0" w:space="0" w:color="auto"/>
        <w:left w:val="none" w:sz="0" w:space="0" w:color="auto"/>
        <w:bottom w:val="none" w:sz="0" w:space="0" w:color="auto"/>
        <w:right w:val="none" w:sz="0" w:space="0" w:color="auto"/>
      </w:divBdr>
      <w:divsChild>
        <w:div w:id="752777380">
          <w:marLeft w:val="0"/>
          <w:marRight w:val="0"/>
          <w:marTop w:val="0"/>
          <w:marBottom w:val="0"/>
          <w:divBdr>
            <w:top w:val="none" w:sz="0" w:space="0" w:color="auto"/>
            <w:left w:val="none" w:sz="0" w:space="0" w:color="auto"/>
            <w:bottom w:val="none" w:sz="0" w:space="0" w:color="auto"/>
            <w:right w:val="none" w:sz="0" w:space="0" w:color="auto"/>
          </w:divBdr>
        </w:div>
        <w:div w:id="1660882852">
          <w:marLeft w:val="0"/>
          <w:marRight w:val="0"/>
          <w:marTop w:val="0"/>
          <w:marBottom w:val="0"/>
          <w:divBdr>
            <w:top w:val="none" w:sz="0" w:space="0" w:color="auto"/>
            <w:left w:val="none" w:sz="0" w:space="0" w:color="auto"/>
            <w:bottom w:val="none" w:sz="0" w:space="0" w:color="auto"/>
            <w:right w:val="none" w:sz="0" w:space="0" w:color="auto"/>
          </w:divBdr>
        </w:div>
        <w:div w:id="527450033">
          <w:marLeft w:val="0"/>
          <w:marRight w:val="0"/>
          <w:marTop w:val="0"/>
          <w:marBottom w:val="0"/>
          <w:divBdr>
            <w:top w:val="none" w:sz="0" w:space="0" w:color="auto"/>
            <w:left w:val="none" w:sz="0" w:space="0" w:color="auto"/>
            <w:bottom w:val="none" w:sz="0" w:space="0" w:color="auto"/>
            <w:right w:val="none" w:sz="0" w:space="0" w:color="auto"/>
          </w:divBdr>
        </w:div>
        <w:div w:id="329455176">
          <w:marLeft w:val="0"/>
          <w:marRight w:val="0"/>
          <w:marTop w:val="0"/>
          <w:marBottom w:val="0"/>
          <w:divBdr>
            <w:top w:val="none" w:sz="0" w:space="0" w:color="auto"/>
            <w:left w:val="none" w:sz="0" w:space="0" w:color="auto"/>
            <w:bottom w:val="none" w:sz="0" w:space="0" w:color="auto"/>
            <w:right w:val="none" w:sz="0" w:space="0" w:color="auto"/>
          </w:divBdr>
        </w:div>
        <w:div w:id="1286541971">
          <w:marLeft w:val="0"/>
          <w:marRight w:val="0"/>
          <w:marTop w:val="0"/>
          <w:marBottom w:val="0"/>
          <w:divBdr>
            <w:top w:val="none" w:sz="0" w:space="0" w:color="auto"/>
            <w:left w:val="none" w:sz="0" w:space="0" w:color="auto"/>
            <w:bottom w:val="none" w:sz="0" w:space="0" w:color="auto"/>
            <w:right w:val="none" w:sz="0" w:space="0" w:color="auto"/>
          </w:divBdr>
        </w:div>
      </w:divsChild>
    </w:div>
    <w:div w:id="367217815">
      <w:bodyDiv w:val="1"/>
      <w:marLeft w:val="0"/>
      <w:marRight w:val="0"/>
      <w:marTop w:val="0"/>
      <w:marBottom w:val="0"/>
      <w:divBdr>
        <w:top w:val="none" w:sz="0" w:space="0" w:color="auto"/>
        <w:left w:val="none" w:sz="0" w:space="0" w:color="auto"/>
        <w:bottom w:val="none" w:sz="0" w:space="0" w:color="auto"/>
        <w:right w:val="none" w:sz="0" w:space="0" w:color="auto"/>
      </w:divBdr>
    </w:div>
    <w:div w:id="380594939">
      <w:bodyDiv w:val="1"/>
      <w:marLeft w:val="0"/>
      <w:marRight w:val="0"/>
      <w:marTop w:val="0"/>
      <w:marBottom w:val="0"/>
      <w:divBdr>
        <w:top w:val="none" w:sz="0" w:space="0" w:color="auto"/>
        <w:left w:val="none" w:sz="0" w:space="0" w:color="auto"/>
        <w:bottom w:val="none" w:sz="0" w:space="0" w:color="auto"/>
        <w:right w:val="none" w:sz="0" w:space="0" w:color="auto"/>
      </w:divBdr>
    </w:div>
    <w:div w:id="414520548">
      <w:bodyDiv w:val="1"/>
      <w:marLeft w:val="0"/>
      <w:marRight w:val="0"/>
      <w:marTop w:val="0"/>
      <w:marBottom w:val="0"/>
      <w:divBdr>
        <w:top w:val="none" w:sz="0" w:space="0" w:color="auto"/>
        <w:left w:val="none" w:sz="0" w:space="0" w:color="auto"/>
        <w:bottom w:val="none" w:sz="0" w:space="0" w:color="auto"/>
        <w:right w:val="none" w:sz="0" w:space="0" w:color="auto"/>
      </w:divBdr>
    </w:div>
    <w:div w:id="456141252">
      <w:bodyDiv w:val="1"/>
      <w:marLeft w:val="0"/>
      <w:marRight w:val="0"/>
      <w:marTop w:val="0"/>
      <w:marBottom w:val="0"/>
      <w:divBdr>
        <w:top w:val="none" w:sz="0" w:space="0" w:color="auto"/>
        <w:left w:val="none" w:sz="0" w:space="0" w:color="auto"/>
        <w:bottom w:val="none" w:sz="0" w:space="0" w:color="auto"/>
        <w:right w:val="none" w:sz="0" w:space="0" w:color="auto"/>
      </w:divBdr>
    </w:div>
    <w:div w:id="567149733">
      <w:bodyDiv w:val="1"/>
      <w:marLeft w:val="0"/>
      <w:marRight w:val="0"/>
      <w:marTop w:val="0"/>
      <w:marBottom w:val="0"/>
      <w:divBdr>
        <w:top w:val="none" w:sz="0" w:space="0" w:color="auto"/>
        <w:left w:val="none" w:sz="0" w:space="0" w:color="auto"/>
        <w:bottom w:val="none" w:sz="0" w:space="0" w:color="auto"/>
        <w:right w:val="none" w:sz="0" w:space="0" w:color="auto"/>
      </w:divBdr>
    </w:div>
    <w:div w:id="575673461">
      <w:bodyDiv w:val="1"/>
      <w:marLeft w:val="0"/>
      <w:marRight w:val="0"/>
      <w:marTop w:val="0"/>
      <w:marBottom w:val="0"/>
      <w:divBdr>
        <w:top w:val="none" w:sz="0" w:space="0" w:color="auto"/>
        <w:left w:val="none" w:sz="0" w:space="0" w:color="auto"/>
        <w:bottom w:val="none" w:sz="0" w:space="0" w:color="auto"/>
        <w:right w:val="none" w:sz="0" w:space="0" w:color="auto"/>
      </w:divBdr>
    </w:div>
    <w:div w:id="589774648">
      <w:bodyDiv w:val="1"/>
      <w:marLeft w:val="0"/>
      <w:marRight w:val="0"/>
      <w:marTop w:val="0"/>
      <w:marBottom w:val="0"/>
      <w:divBdr>
        <w:top w:val="none" w:sz="0" w:space="0" w:color="auto"/>
        <w:left w:val="none" w:sz="0" w:space="0" w:color="auto"/>
        <w:bottom w:val="none" w:sz="0" w:space="0" w:color="auto"/>
        <w:right w:val="none" w:sz="0" w:space="0" w:color="auto"/>
      </w:divBdr>
    </w:div>
    <w:div w:id="590968048">
      <w:bodyDiv w:val="1"/>
      <w:marLeft w:val="0"/>
      <w:marRight w:val="0"/>
      <w:marTop w:val="0"/>
      <w:marBottom w:val="0"/>
      <w:divBdr>
        <w:top w:val="none" w:sz="0" w:space="0" w:color="auto"/>
        <w:left w:val="none" w:sz="0" w:space="0" w:color="auto"/>
        <w:bottom w:val="none" w:sz="0" w:space="0" w:color="auto"/>
        <w:right w:val="none" w:sz="0" w:space="0" w:color="auto"/>
      </w:divBdr>
    </w:div>
    <w:div w:id="594561038">
      <w:bodyDiv w:val="1"/>
      <w:marLeft w:val="0"/>
      <w:marRight w:val="0"/>
      <w:marTop w:val="0"/>
      <w:marBottom w:val="0"/>
      <w:divBdr>
        <w:top w:val="none" w:sz="0" w:space="0" w:color="auto"/>
        <w:left w:val="none" w:sz="0" w:space="0" w:color="auto"/>
        <w:bottom w:val="none" w:sz="0" w:space="0" w:color="auto"/>
        <w:right w:val="none" w:sz="0" w:space="0" w:color="auto"/>
      </w:divBdr>
    </w:div>
    <w:div w:id="792479964">
      <w:bodyDiv w:val="1"/>
      <w:marLeft w:val="0"/>
      <w:marRight w:val="0"/>
      <w:marTop w:val="0"/>
      <w:marBottom w:val="0"/>
      <w:divBdr>
        <w:top w:val="none" w:sz="0" w:space="0" w:color="auto"/>
        <w:left w:val="none" w:sz="0" w:space="0" w:color="auto"/>
        <w:bottom w:val="none" w:sz="0" w:space="0" w:color="auto"/>
        <w:right w:val="none" w:sz="0" w:space="0" w:color="auto"/>
      </w:divBdr>
    </w:div>
    <w:div w:id="809175729">
      <w:bodyDiv w:val="1"/>
      <w:marLeft w:val="0"/>
      <w:marRight w:val="0"/>
      <w:marTop w:val="0"/>
      <w:marBottom w:val="0"/>
      <w:divBdr>
        <w:top w:val="none" w:sz="0" w:space="0" w:color="auto"/>
        <w:left w:val="none" w:sz="0" w:space="0" w:color="auto"/>
        <w:bottom w:val="none" w:sz="0" w:space="0" w:color="auto"/>
        <w:right w:val="none" w:sz="0" w:space="0" w:color="auto"/>
      </w:divBdr>
      <w:divsChild>
        <w:div w:id="66466971">
          <w:marLeft w:val="0"/>
          <w:marRight w:val="0"/>
          <w:marTop w:val="0"/>
          <w:marBottom w:val="0"/>
          <w:divBdr>
            <w:top w:val="none" w:sz="0" w:space="0" w:color="auto"/>
            <w:left w:val="none" w:sz="0" w:space="0" w:color="auto"/>
            <w:bottom w:val="none" w:sz="0" w:space="0" w:color="auto"/>
            <w:right w:val="none" w:sz="0" w:space="0" w:color="auto"/>
          </w:divBdr>
          <w:divsChild>
            <w:div w:id="534736467">
              <w:marLeft w:val="0"/>
              <w:marRight w:val="0"/>
              <w:marTop w:val="0"/>
              <w:marBottom w:val="0"/>
              <w:divBdr>
                <w:top w:val="none" w:sz="0" w:space="0" w:color="auto"/>
                <w:left w:val="none" w:sz="0" w:space="0" w:color="auto"/>
                <w:bottom w:val="none" w:sz="0" w:space="0" w:color="auto"/>
                <w:right w:val="none" w:sz="0" w:space="0" w:color="auto"/>
              </w:divBdr>
              <w:divsChild>
                <w:div w:id="1690985473">
                  <w:marLeft w:val="0"/>
                  <w:marRight w:val="0"/>
                  <w:marTop w:val="0"/>
                  <w:marBottom w:val="0"/>
                  <w:divBdr>
                    <w:top w:val="none" w:sz="0" w:space="0" w:color="auto"/>
                    <w:left w:val="none" w:sz="0" w:space="0" w:color="auto"/>
                    <w:bottom w:val="none" w:sz="0" w:space="0" w:color="auto"/>
                    <w:right w:val="none" w:sz="0" w:space="0" w:color="auto"/>
                  </w:divBdr>
                  <w:divsChild>
                    <w:div w:id="451557349">
                      <w:marLeft w:val="0"/>
                      <w:marRight w:val="0"/>
                      <w:marTop w:val="0"/>
                      <w:marBottom w:val="0"/>
                      <w:divBdr>
                        <w:top w:val="none" w:sz="0" w:space="0" w:color="auto"/>
                        <w:left w:val="none" w:sz="0" w:space="0" w:color="auto"/>
                        <w:bottom w:val="none" w:sz="0" w:space="0" w:color="auto"/>
                        <w:right w:val="none" w:sz="0" w:space="0" w:color="auto"/>
                      </w:divBdr>
                      <w:divsChild>
                        <w:div w:id="1637635639">
                          <w:marLeft w:val="0"/>
                          <w:marRight w:val="0"/>
                          <w:marTop w:val="0"/>
                          <w:marBottom w:val="0"/>
                          <w:divBdr>
                            <w:top w:val="none" w:sz="0" w:space="0" w:color="auto"/>
                            <w:left w:val="none" w:sz="0" w:space="0" w:color="auto"/>
                            <w:bottom w:val="none" w:sz="0" w:space="0" w:color="auto"/>
                            <w:right w:val="none" w:sz="0" w:space="0" w:color="auto"/>
                          </w:divBdr>
                          <w:divsChild>
                            <w:div w:id="612715898">
                              <w:marLeft w:val="0"/>
                              <w:marRight w:val="0"/>
                              <w:marTop w:val="0"/>
                              <w:marBottom w:val="0"/>
                              <w:divBdr>
                                <w:top w:val="none" w:sz="0" w:space="0" w:color="auto"/>
                                <w:left w:val="none" w:sz="0" w:space="0" w:color="auto"/>
                                <w:bottom w:val="none" w:sz="0" w:space="0" w:color="auto"/>
                                <w:right w:val="none" w:sz="0" w:space="0" w:color="auto"/>
                              </w:divBdr>
                              <w:divsChild>
                                <w:div w:id="1369254983">
                                  <w:marLeft w:val="0"/>
                                  <w:marRight w:val="-255"/>
                                  <w:marTop w:val="0"/>
                                  <w:marBottom w:val="0"/>
                                  <w:divBdr>
                                    <w:top w:val="none" w:sz="0" w:space="0" w:color="auto"/>
                                    <w:left w:val="none" w:sz="0" w:space="0" w:color="auto"/>
                                    <w:bottom w:val="none" w:sz="0" w:space="0" w:color="auto"/>
                                    <w:right w:val="none" w:sz="0" w:space="0" w:color="auto"/>
                                  </w:divBdr>
                                  <w:divsChild>
                                    <w:div w:id="1132752375">
                                      <w:marLeft w:val="0"/>
                                      <w:marRight w:val="0"/>
                                      <w:marTop w:val="0"/>
                                      <w:marBottom w:val="0"/>
                                      <w:divBdr>
                                        <w:top w:val="none" w:sz="0" w:space="0" w:color="auto"/>
                                        <w:left w:val="none" w:sz="0" w:space="0" w:color="auto"/>
                                        <w:bottom w:val="none" w:sz="0" w:space="0" w:color="auto"/>
                                        <w:right w:val="none" w:sz="0" w:space="0" w:color="auto"/>
                                      </w:divBdr>
                                      <w:divsChild>
                                        <w:div w:id="4479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329989">
      <w:bodyDiv w:val="1"/>
      <w:marLeft w:val="0"/>
      <w:marRight w:val="0"/>
      <w:marTop w:val="0"/>
      <w:marBottom w:val="0"/>
      <w:divBdr>
        <w:top w:val="none" w:sz="0" w:space="0" w:color="auto"/>
        <w:left w:val="none" w:sz="0" w:space="0" w:color="auto"/>
        <w:bottom w:val="none" w:sz="0" w:space="0" w:color="auto"/>
        <w:right w:val="none" w:sz="0" w:space="0" w:color="auto"/>
      </w:divBdr>
    </w:div>
    <w:div w:id="913856903">
      <w:bodyDiv w:val="1"/>
      <w:marLeft w:val="0"/>
      <w:marRight w:val="0"/>
      <w:marTop w:val="0"/>
      <w:marBottom w:val="0"/>
      <w:divBdr>
        <w:top w:val="none" w:sz="0" w:space="0" w:color="auto"/>
        <w:left w:val="none" w:sz="0" w:space="0" w:color="auto"/>
        <w:bottom w:val="none" w:sz="0" w:space="0" w:color="auto"/>
        <w:right w:val="none" w:sz="0" w:space="0" w:color="auto"/>
      </w:divBdr>
    </w:div>
    <w:div w:id="998584374">
      <w:bodyDiv w:val="1"/>
      <w:marLeft w:val="0"/>
      <w:marRight w:val="0"/>
      <w:marTop w:val="0"/>
      <w:marBottom w:val="0"/>
      <w:divBdr>
        <w:top w:val="none" w:sz="0" w:space="0" w:color="auto"/>
        <w:left w:val="none" w:sz="0" w:space="0" w:color="auto"/>
        <w:bottom w:val="none" w:sz="0" w:space="0" w:color="auto"/>
        <w:right w:val="none" w:sz="0" w:space="0" w:color="auto"/>
      </w:divBdr>
    </w:div>
    <w:div w:id="998657801">
      <w:bodyDiv w:val="1"/>
      <w:marLeft w:val="0"/>
      <w:marRight w:val="0"/>
      <w:marTop w:val="0"/>
      <w:marBottom w:val="0"/>
      <w:divBdr>
        <w:top w:val="none" w:sz="0" w:space="0" w:color="auto"/>
        <w:left w:val="none" w:sz="0" w:space="0" w:color="auto"/>
        <w:bottom w:val="none" w:sz="0" w:space="0" w:color="auto"/>
        <w:right w:val="none" w:sz="0" w:space="0" w:color="auto"/>
      </w:divBdr>
    </w:div>
    <w:div w:id="1083604905">
      <w:bodyDiv w:val="1"/>
      <w:marLeft w:val="0"/>
      <w:marRight w:val="0"/>
      <w:marTop w:val="0"/>
      <w:marBottom w:val="0"/>
      <w:divBdr>
        <w:top w:val="none" w:sz="0" w:space="0" w:color="auto"/>
        <w:left w:val="none" w:sz="0" w:space="0" w:color="auto"/>
        <w:bottom w:val="none" w:sz="0" w:space="0" w:color="auto"/>
        <w:right w:val="none" w:sz="0" w:space="0" w:color="auto"/>
      </w:divBdr>
    </w:div>
    <w:div w:id="1132282776">
      <w:bodyDiv w:val="1"/>
      <w:marLeft w:val="0"/>
      <w:marRight w:val="0"/>
      <w:marTop w:val="0"/>
      <w:marBottom w:val="0"/>
      <w:divBdr>
        <w:top w:val="none" w:sz="0" w:space="0" w:color="auto"/>
        <w:left w:val="none" w:sz="0" w:space="0" w:color="auto"/>
        <w:bottom w:val="none" w:sz="0" w:space="0" w:color="auto"/>
        <w:right w:val="none" w:sz="0" w:space="0" w:color="auto"/>
      </w:divBdr>
    </w:div>
    <w:div w:id="1138840682">
      <w:bodyDiv w:val="1"/>
      <w:marLeft w:val="0"/>
      <w:marRight w:val="0"/>
      <w:marTop w:val="0"/>
      <w:marBottom w:val="0"/>
      <w:divBdr>
        <w:top w:val="none" w:sz="0" w:space="0" w:color="auto"/>
        <w:left w:val="none" w:sz="0" w:space="0" w:color="auto"/>
        <w:bottom w:val="none" w:sz="0" w:space="0" w:color="auto"/>
        <w:right w:val="none" w:sz="0" w:space="0" w:color="auto"/>
      </w:divBdr>
    </w:div>
    <w:div w:id="1198853621">
      <w:bodyDiv w:val="1"/>
      <w:marLeft w:val="0"/>
      <w:marRight w:val="0"/>
      <w:marTop w:val="0"/>
      <w:marBottom w:val="0"/>
      <w:divBdr>
        <w:top w:val="none" w:sz="0" w:space="0" w:color="auto"/>
        <w:left w:val="none" w:sz="0" w:space="0" w:color="auto"/>
        <w:bottom w:val="none" w:sz="0" w:space="0" w:color="auto"/>
        <w:right w:val="none" w:sz="0" w:space="0" w:color="auto"/>
      </w:divBdr>
    </w:div>
    <w:div w:id="1335374309">
      <w:bodyDiv w:val="1"/>
      <w:marLeft w:val="0"/>
      <w:marRight w:val="0"/>
      <w:marTop w:val="0"/>
      <w:marBottom w:val="0"/>
      <w:divBdr>
        <w:top w:val="none" w:sz="0" w:space="0" w:color="auto"/>
        <w:left w:val="none" w:sz="0" w:space="0" w:color="auto"/>
        <w:bottom w:val="none" w:sz="0" w:space="0" w:color="auto"/>
        <w:right w:val="none" w:sz="0" w:space="0" w:color="auto"/>
      </w:divBdr>
    </w:div>
    <w:div w:id="1384911832">
      <w:bodyDiv w:val="1"/>
      <w:marLeft w:val="0"/>
      <w:marRight w:val="0"/>
      <w:marTop w:val="0"/>
      <w:marBottom w:val="0"/>
      <w:divBdr>
        <w:top w:val="none" w:sz="0" w:space="0" w:color="auto"/>
        <w:left w:val="none" w:sz="0" w:space="0" w:color="auto"/>
        <w:bottom w:val="none" w:sz="0" w:space="0" w:color="auto"/>
        <w:right w:val="none" w:sz="0" w:space="0" w:color="auto"/>
      </w:divBdr>
    </w:div>
    <w:div w:id="1597133877">
      <w:bodyDiv w:val="1"/>
      <w:marLeft w:val="0"/>
      <w:marRight w:val="0"/>
      <w:marTop w:val="0"/>
      <w:marBottom w:val="0"/>
      <w:divBdr>
        <w:top w:val="none" w:sz="0" w:space="0" w:color="auto"/>
        <w:left w:val="none" w:sz="0" w:space="0" w:color="auto"/>
        <w:bottom w:val="none" w:sz="0" w:space="0" w:color="auto"/>
        <w:right w:val="none" w:sz="0" w:space="0" w:color="auto"/>
      </w:divBdr>
    </w:div>
    <w:div w:id="1597865157">
      <w:bodyDiv w:val="1"/>
      <w:marLeft w:val="0"/>
      <w:marRight w:val="0"/>
      <w:marTop w:val="0"/>
      <w:marBottom w:val="0"/>
      <w:divBdr>
        <w:top w:val="none" w:sz="0" w:space="0" w:color="auto"/>
        <w:left w:val="none" w:sz="0" w:space="0" w:color="auto"/>
        <w:bottom w:val="none" w:sz="0" w:space="0" w:color="auto"/>
        <w:right w:val="none" w:sz="0" w:space="0" w:color="auto"/>
      </w:divBdr>
    </w:div>
    <w:div w:id="1620064569">
      <w:bodyDiv w:val="1"/>
      <w:marLeft w:val="0"/>
      <w:marRight w:val="0"/>
      <w:marTop w:val="0"/>
      <w:marBottom w:val="0"/>
      <w:divBdr>
        <w:top w:val="none" w:sz="0" w:space="0" w:color="auto"/>
        <w:left w:val="none" w:sz="0" w:space="0" w:color="auto"/>
        <w:bottom w:val="none" w:sz="0" w:space="0" w:color="auto"/>
        <w:right w:val="none" w:sz="0" w:space="0" w:color="auto"/>
      </w:divBdr>
    </w:div>
    <w:div w:id="1642953662">
      <w:bodyDiv w:val="1"/>
      <w:marLeft w:val="0"/>
      <w:marRight w:val="0"/>
      <w:marTop w:val="0"/>
      <w:marBottom w:val="0"/>
      <w:divBdr>
        <w:top w:val="none" w:sz="0" w:space="0" w:color="auto"/>
        <w:left w:val="none" w:sz="0" w:space="0" w:color="auto"/>
        <w:bottom w:val="none" w:sz="0" w:space="0" w:color="auto"/>
        <w:right w:val="none" w:sz="0" w:space="0" w:color="auto"/>
      </w:divBdr>
    </w:div>
    <w:div w:id="1695377680">
      <w:bodyDiv w:val="1"/>
      <w:marLeft w:val="0"/>
      <w:marRight w:val="0"/>
      <w:marTop w:val="0"/>
      <w:marBottom w:val="0"/>
      <w:divBdr>
        <w:top w:val="none" w:sz="0" w:space="0" w:color="auto"/>
        <w:left w:val="none" w:sz="0" w:space="0" w:color="auto"/>
        <w:bottom w:val="none" w:sz="0" w:space="0" w:color="auto"/>
        <w:right w:val="none" w:sz="0" w:space="0" w:color="auto"/>
      </w:divBdr>
    </w:div>
    <w:div w:id="1759598710">
      <w:bodyDiv w:val="1"/>
      <w:marLeft w:val="0"/>
      <w:marRight w:val="0"/>
      <w:marTop w:val="0"/>
      <w:marBottom w:val="0"/>
      <w:divBdr>
        <w:top w:val="none" w:sz="0" w:space="0" w:color="auto"/>
        <w:left w:val="none" w:sz="0" w:space="0" w:color="auto"/>
        <w:bottom w:val="none" w:sz="0" w:space="0" w:color="auto"/>
        <w:right w:val="none" w:sz="0" w:space="0" w:color="auto"/>
      </w:divBdr>
      <w:divsChild>
        <w:div w:id="1160270675">
          <w:marLeft w:val="0"/>
          <w:marRight w:val="0"/>
          <w:marTop w:val="0"/>
          <w:marBottom w:val="0"/>
          <w:divBdr>
            <w:top w:val="none" w:sz="0" w:space="0" w:color="auto"/>
            <w:left w:val="none" w:sz="0" w:space="0" w:color="auto"/>
            <w:bottom w:val="none" w:sz="0" w:space="0" w:color="auto"/>
            <w:right w:val="none" w:sz="0" w:space="0" w:color="auto"/>
          </w:divBdr>
        </w:div>
        <w:div w:id="971253363">
          <w:marLeft w:val="0"/>
          <w:marRight w:val="0"/>
          <w:marTop w:val="0"/>
          <w:marBottom w:val="0"/>
          <w:divBdr>
            <w:top w:val="none" w:sz="0" w:space="0" w:color="auto"/>
            <w:left w:val="none" w:sz="0" w:space="0" w:color="auto"/>
            <w:bottom w:val="none" w:sz="0" w:space="0" w:color="auto"/>
            <w:right w:val="none" w:sz="0" w:space="0" w:color="auto"/>
          </w:divBdr>
        </w:div>
        <w:div w:id="308245119">
          <w:marLeft w:val="0"/>
          <w:marRight w:val="0"/>
          <w:marTop w:val="0"/>
          <w:marBottom w:val="0"/>
          <w:divBdr>
            <w:top w:val="none" w:sz="0" w:space="0" w:color="auto"/>
            <w:left w:val="none" w:sz="0" w:space="0" w:color="auto"/>
            <w:bottom w:val="none" w:sz="0" w:space="0" w:color="auto"/>
            <w:right w:val="none" w:sz="0" w:space="0" w:color="auto"/>
          </w:divBdr>
        </w:div>
        <w:div w:id="577639967">
          <w:marLeft w:val="0"/>
          <w:marRight w:val="0"/>
          <w:marTop w:val="0"/>
          <w:marBottom w:val="0"/>
          <w:divBdr>
            <w:top w:val="none" w:sz="0" w:space="0" w:color="auto"/>
            <w:left w:val="none" w:sz="0" w:space="0" w:color="auto"/>
            <w:bottom w:val="none" w:sz="0" w:space="0" w:color="auto"/>
            <w:right w:val="none" w:sz="0" w:space="0" w:color="auto"/>
          </w:divBdr>
        </w:div>
        <w:div w:id="1113793423">
          <w:marLeft w:val="0"/>
          <w:marRight w:val="0"/>
          <w:marTop w:val="0"/>
          <w:marBottom w:val="0"/>
          <w:divBdr>
            <w:top w:val="none" w:sz="0" w:space="0" w:color="auto"/>
            <w:left w:val="none" w:sz="0" w:space="0" w:color="auto"/>
            <w:bottom w:val="none" w:sz="0" w:space="0" w:color="auto"/>
            <w:right w:val="none" w:sz="0" w:space="0" w:color="auto"/>
          </w:divBdr>
        </w:div>
        <w:div w:id="739669331">
          <w:marLeft w:val="0"/>
          <w:marRight w:val="0"/>
          <w:marTop w:val="0"/>
          <w:marBottom w:val="0"/>
          <w:divBdr>
            <w:top w:val="none" w:sz="0" w:space="0" w:color="auto"/>
            <w:left w:val="none" w:sz="0" w:space="0" w:color="auto"/>
            <w:bottom w:val="none" w:sz="0" w:space="0" w:color="auto"/>
            <w:right w:val="none" w:sz="0" w:space="0" w:color="auto"/>
          </w:divBdr>
        </w:div>
        <w:div w:id="391006984">
          <w:marLeft w:val="0"/>
          <w:marRight w:val="0"/>
          <w:marTop w:val="0"/>
          <w:marBottom w:val="0"/>
          <w:divBdr>
            <w:top w:val="none" w:sz="0" w:space="0" w:color="auto"/>
            <w:left w:val="none" w:sz="0" w:space="0" w:color="auto"/>
            <w:bottom w:val="none" w:sz="0" w:space="0" w:color="auto"/>
            <w:right w:val="none" w:sz="0" w:space="0" w:color="auto"/>
          </w:divBdr>
        </w:div>
        <w:div w:id="95830175">
          <w:marLeft w:val="0"/>
          <w:marRight w:val="0"/>
          <w:marTop w:val="0"/>
          <w:marBottom w:val="0"/>
          <w:divBdr>
            <w:top w:val="none" w:sz="0" w:space="0" w:color="auto"/>
            <w:left w:val="none" w:sz="0" w:space="0" w:color="auto"/>
            <w:bottom w:val="none" w:sz="0" w:space="0" w:color="auto"/>
            <w:right w:val="none" w:sz="0" w:space="0" w:color="auto"/>
          </w:divBdr>
        </w:div>
        <w:div w:id="984160581">
          <w:marLeft w:val="0"/>
          <w:marRight w:val="0"/>
          <w:marTop w:val="0"/>
          <w:marBottom w:val="0"/>
          <w:divBdr>
            <w:top w:val="none" w:sz="0" w:space="0" w:color="auto"/>
            <w:left w:val="none" w:sz="0" w:space="0" w:color="auto"/>
            <w:bottom w:val="none" w:sz="0" w:space="0" w:color="auto"/>
            <w:right w:val="none" w:sz="0" w:space="0" w:color="auto"/>
          </w:divBdr>
        </w:div>
        <w:div w:id="72553434">
          <w:marLeft w:val="0"/>
          <w:marRight w:val="0"/>
          <w:marTop w:val="0"/>
          <w:marBottom w:val="0"/>
          <w:divBdr>
            <w:top w:val="none" w:sz="0" w:space="0" w:color="auto"/>
            <w:left w:val="none" w:sz="0" w:space="0" w:color="auto"/>
            <w:bottom w:val="none" w:sz="0" w:space="0" w:color="auto"/>
            <w:right w:val="none" w:sz="0" w:space="0" w:color="auto"/>
          </w:divBdr>
        </w:div>
        <w:div w:id="691877064">
          <w:marLeft w:val="0"/>
          <w:marRight w:val="0"/>
          <w:marTop w:val="0"/>
          <w:marBottom w:val="0"/>
          <w:divBdr>
            <w:top w:val="none" w:sz="0" w:space="0" w:color="auto"/>
            <w:left w:val="none" w:sz="0" w:space="0" w:color="auto"/>
            <w:bottom w:val="none" w:sz="0" w:space="0" w:color="auto"/>
            <w:right w:val="none" w:sz="0" w:space="0" w:color="auto"/>
          </w:divBdr>
        </w:div>
      </w:divsChild>
    </w:div>
    <w:div w:id="1904100171">
      <w:bodyDiv w:val="1"/>
      <w:marLeft w:val="0"/>
      <w:marRight w:val="0"/>
      <w:marTop w:val="0"/>
      <w:marBottom w:val="0"/>
      <w:divBdr>
        <w:top w:val="none" w:sz="0" w:space="0" w:color="auto"/>
        <w:left w:val="none" w:sz="0" w:space="0" w:color="auto"/>
        <w:bottom w:val="none" w:sz="0" w:space="0" w:color="auto"/>
        <w:right w:val="none" w:sz="0" w:space="0" w:color="auto"/>
      </w:divBdr>
    </w:div>
    <w:div w:id="1949045440">
      <w:bodyDiv w:val="1"/>
      <w:marLeft w:val="0"/>
      <w:marRight w:val="0"/>
      <w:marTop w:val="0"/>
      <w:marBottom w:val="0"/>
      <w:divBdr>
        <w:top w:val="none" w:sz="0" w:space="0" w:color="auto"/>
        <w:left w:val="none" w:sz="0" w:space="0" w:color="auto"/>
        <w:bottom w:val="none" w:sz="0" w:space="0" w:color="auto"/>
        <w:right w:val="none" w:sz="0" w:space="0" w:color="auto"/>
      </w:divBdr>
    </w:div>
    <w:div w:id="1959749837">
      <w:bodyDiv w:val="1"/>
      <w:marLeft w:val="0"/>
      <w:marRight w:val="0"/>
      <w:marTop w:val="0"/>
      <w:marBottom w:val="0"/>
      <w:divBdr>
        <w:top w:val="none" w:sz="0" w:space="0" w:color="auto"/>
        <w:left w:val="none" w:sz="0" w:space="0" w:color="auto"/>
        <w:bottom w:val="none" w:sz="0" w:space="0" w:color="auto"/>
        <w:right w:val="none" w:sz="0" w:space="0" w:color="auto"/>
      </w:divBdr>
    </w:div>
    <w:div w:id="1973364680">
      <w:bodyDiv w:val="1"/>
      <w:marLeft w:val="0"/>
      <w:marRight w:val="0"/>
      <w:marTop w:val="0"/>
      <w:marBottom w:val="0"/>
      <w:divBdr>
        <w:top w:val="none" w:sz="0" w:space="0" w:color="auto"/>
        <w:left w:val="none" w:sz="0" w:space="0" w:color="auto"/>
        <w:bottom w:val="none" w:sz="0" w:space="0" w:color="auto"/>
        <w:right w:val="none" w:sz="0" w:space="0" w:color="auto"/>
      </w:divBdr>
      <w:divsChild>
        <w:div w:id="1908684410">
          <w:marLeft w:val="0"/>
          <w:marRight w:val="0"/>
          <w:marTop w:val="0"/>
          <w:marBottom w:val="0"/>
          <w:divBdr>
            <w:top w:val="none" w:sz="0" w:space="0" w:color="auto"/>
            <w:left w:val="none" w:sz="0" w:space="0" w:color="auto"/>
            <w:bottom w:val="none" w:sz="0" w:space="0" w:color="auto"/>
            <w:right w:val="none" w:sz="0" w:space="0" w:color="auto"/>
          </w:divBdr>
        </w:div>
      </w:divsChild>
    </w:div>
    <w:div w:id="1990667678">
      <w:bodyDiv w:val="1"/>
      <w:marLeft w:val="0"/>
      <w:marRight w:val="0"/>
      <w:marTop w:val="0"/>
      <w:marBottom w:val="0"/>
      <w:divBdr>
        <w:top w:val="none" w:sz="0" w:space="0" w:color="auto"/>
        <w:left w:val="none" w:sz="0" w:space="0" w:color="auto"/>
        <w:bottom w:val="none" w:sz="0" w:space="0" w:color="auto"/>
        <w:right w:val="none" w:sz="0" w:space="0" w:color="auto"/>
      </w:divBdr>
    </w:div>
    <w:div w:id="2017731372">
      <w:bodyDiv w:val="1"/>
      <w:marLeft w:val="0"/>
      <w:marRight w:val="0"/>
      <w:marTop w:val="0"/>
      <w:marBottom w:val="0"/>
      <w:divBdr>
        <w:top w:val="none" w:sz="0" w:space="0" w:color="auto"/>
        <w:left w:val="none" w:sz="0" w:space="0" w:color="auto"/>
        <w:bottom w:val="none" w:sz="0" w:space="0" w:color="auto"/>
        <w:right w:val="none" w:sz="0" w:space="0" w:color="auto"/>
      </w:divBdr>
    </w:div>
    <w:div w:id="2040932699">
      <w:bodyDiv w:val="1"/>
      <w:marLeft w:val="0"/>
      <w:marRight w:val="0"/>
      <w:marTop w:val="0"/>
      <w:marBottom w:val="0"/>
      <w:divBdr>
        <w:top w:val="none" w:sz="0" w:space="0" w:color="auto"/>
        <w:left w:val="none" w:sz="0" w:space="0" w:color="auto"/>
        <w:bottom w:val="none" w:sz="0" w:space="0" w:color="auto"/>
        <w:right w:val="none" w:sz="0" w:space="0" w:color="auto"/>
      </w:divBdr>
    </w:div>
    <w:div w:id="204197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C4D0-ECB6-414E-A88F-2C810DD5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47</Pages>
  <Words>19090</Words>
  <Characters>108815</Characters>
  <Application>Microsoft Office Word</Application>
  <DocSecurity>0</DocSecurity>
  <Lines>906</Lines>
  <Paragraphs>255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127650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pravosuđa RH</dc:creator>
  <cp:keywords/>
  <dc:description/>
  <cp:lastModifiedBy>Marijana Palec</cp:lastModifiedBy>
  <cp:revision>3</cp:revision>
  <cp:lastPrinted>2024-08-13T08:56:00Z</cp:lastPrinted>
  <dcterms:created xsi:type="dcterms:W3CDTF">2024-09-18T10:52:00Z</dcterms:created>
  <dcterms:modified xsi:type="dcterms:W3CDTF">2024-09-20T09:23:00Z</dcterms:modified>
</cp:coreProperties>
</file>