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04EAA" w14:textId="52CD627F" w:rsidR="00CF0691" w:rsidRPr="00AD4E29" w:rsidRDefault="00CF0691" w:rsidP="00A22CFF">
      <w:pPr>
        <w:tabs>
          <w:tab w:val="left" w:pos="6047"/>
        </w:tabs>
        <w:spacing w:after="0" w:line="240" w:lineRule="auto"/>
        <w:ind w:right="-567"/>
        <w:rPr>
          <w:rFonts w:ascii="Times New Roman" w:eastAsia="Times New Roman" w:hAnsi="Times New Roman" w:cs="Times New Roman"/>
          <w:b/>
          <w:lang w:eastAsia="hr-HR"/>
        </w:rPr>
      </w:pPr>
    </w:p>
    <w:p w14:paraId="4306B68F" w14:textId="72837F14" w:rsidR="008B4AD8" w:rsidRPr="00AD4E29" w:rsidRDefault="008B4AD8" w:rsidP="00AA041C">
      <w:pPr>
        <w:rPr>
          <w:rFonts w:ascii="Times New Roman" w:hAnsi="Times New Roman" w:cs="Times New Roman"/>
          <w:sz w:val="24"/>
          <w:szCs w:val="24"/>
        </w:rPr>
      </w:pPr>
    </w:p>
    <w:p w14:paraId="73966DE1" w14:textId="77777777" w:rsidR="008B4AD8" w:rsidRPr="00F842E0" w:rsidRDefault="008B4AD8" w:rsidP="00F842E0">
      <w:pPr>
        <w:pStyle w:val="Title"/>
        <w:jc w:val="center"/>
        <w:rPr>
          <w:rFonts w:ascii="Times New Roman" w:hAnsi="Times New Roman" w:cs="Times New Roman"/>
          <w:b/>
          <w:bCs/>
          <w:color w:val="FF0000"/>
          <w:sz w:val="24"/>
          <w:szCs w:val="24"/>
        </w:rPr>
      </w:pPr>
      <w:r w:rsidRPr="00F842E0">
        <w:rPr>
          <w:rFonts w:ascii="Times New Roman" w:hAnsi="Times New Roman" w:cs="Times New Roman"/>
          <w:b/>
          <w:bCs/>
          <w:color w:val="FF0000"/>
          <w:sz w:val="24"/>
          <w:szCs w:val="24"/>
        </w:rPr>
        <w:t>UPUTE ZA PRIJAVITELJE</w:t>
      </w:r>
    </w:p>
    <w:p w14:paraId="6D023A16" w14:textId="77777777" w:rsidR="00C53FC6" w:rsidRPr="00F842E0" w:rsidRDefault="00C53FC6" w:rsidP="00F842E0">
      <w:pPr>
        <w:pStyle w:val="Title"/>
        <w:jc w:val="center"/>
        <w:rPr>
          <w:rFonts w:ascii="Times New Roman" w:hAnsi="Times New Roman" w:cs="Times New Roman"/>
          <w:b/>
          <w:bCs/>
          <w:sz w:val="24"/>
          <w:szCs w:val="24"/>
        </w:rPr>
      </w:pPr>
    </w:p>
    <w:p w14:paraId="5A71BC84" w14:textId="2C653891" w:rsidR="009E0887" w:rsidRPr="00F842E0" w:rsidRDefault="008B4AD8" w:rsidP="00F842E0">
      <w:pPr>
        <w:pStyle w:val="Title"/>
        <w:jc w:val="center"/>
        <w:rPr>
          <w:rFonts w:ascii="Times New Roman" w:hAnsi="Times New Roman" w:cs="Times New Roman"/>
          <w:b/>
          <w:bCs/>
          <w:sz w:val="24"/>
          <w:szCs w:val="24"/>
        </w:rPr>
      </w:pPr>
      <w:r w:rsidRPr="00F842E0">
        <w:rPr>
          <w:rFonts w:ascii="Times New Roman" w:hAnsi="Times New Roman" w:cs="Times New Roman"/>
          <w:b/>
          <w:bCs/>
          <w:sz w:val="24"/>
          <w:szCs w:val="24"/>
        </w:rPr>
        <w:t xml:space="preserve">Poziv na </w:t>
      </w:r>
      <w:r w:rsidR="0026672E" w:rsidRPr="00F842E0">
        <w:rPr>
          <w:rFonts w:ascii="Times New Roman" w:hAnsi="Times New Roman" w:cs="Times New Roman"/>
          <w:b/>
          <w:bCs/>
          <w:sz w:val="24"/>
          <w:szCs w:val="24"/>
        </w:rPr>
        <w:t>dodjelu bespovratnih sredstava</w:t>
      </w:r>
    </w:p>
    <w:p w14:paraId="69C66631" w14:textId="150857E3" w:rsidR="00E12E8D" w:rsidRPr="00F842E0" w:rsidRDefault="009E0887" w:rsidP="00F842E0">
      <w:pPr>
        <w:pStyle w:val="Title"/>
        <w:jc w:val="center"/>
        <w:rPr>
          <w:rFonts w:ascii="Times New Roman" w:hAnsi="Times New Roman" w:cs="Times New Roman"/>
          <w:b/>
          <w:bCs/>
          <w:sz w:val="24"/>
          <w:szCs w:val="24"/>
        </w:rPr>
      </w:pPr>
      <w:r w:rsidRPr="00F842E0">
        <w:rPr>
          <w:rFonts w:ascii="Times New Roman" w:hAnsi="Times New Roman" w:cs="Times New Roman"/>
          <w:b/>
          <w:bCs/>
          <w:sz w:val="24"/>
          <w:szCs w:val="24"/>
        </w:rPr>
        <w:t xml:space="preserve">Ulaganja u kružno gospodarstvo Istarske županije kroz uspostavu </w:t>
      </w:r>
      <w:proofErr w:type="spellStart"/>
      <w:r w:rsidRPr="00F842E0">
        <w:rPr>
          <w:rFonts w:ascii="Times New Roman" w:hAnsi="Times New Roman" w:cs="Times New Roman"/>
          <w:b/>
          <w:bCs/>
          <w:sz w:val="24"/>
          <w:szCs w:val="24"/>
        </w:rPr>
        <w:t>reciklažnih</w:t>
      </w:r>
      <w:proofErr w:type="spellEnd"/>
      <w:r w:rsidRPr="00F842E0">
        <w:rPr>
          <w:rFonts w:ascii="Times New Roman" w:hAnsi="Times New Roman" w:cs="Times New Roman"/>
          <w:b/>
          <w:bCs/>
          <w:sz w:val="24"/>
          <w:szCs w:val="24"/>
        </w:rPr>
        <w:t xml:space="preserve"> dvorišta</w:t>
      </w:r>
    </w:p>
    <w:p w14:paraId="097B46D2" w14:textId="32480816" w:rsidR="00AE778D" w:rsidRPr="00F842E0" w:rsidRDefault="00E12E8D" w:rsidP="00F842E0">
      <w:pPr>
        <w:pStyle w:val="Title"/>
        <w:jc w:val="center"/>
        <w:rPr>
          <w:rFonts w:ascii="Times New Roman" w:hAnsi="Times New Roman" w:cs="Times New Roman"/>
          <w:b/>
          <w:bCs/>
          <w:sz w:val="24"/>
          <w:szCs w:val="24"/>
        </w:rPr>
      </w:pPr>
      <w:r w:rsidRPr="00F842E0">
        <w:rPr>
          <w:rFonts w:ascii="Times New Roman" w:hAnsi="Times New Roman" w:cs="Times New Roman"/>
          <w:b/>
          <w:bCs/>
          <w:sz w:val="24"/>
          <w:szCs w:val="24"/>
        </w:rPr>
        <w:t xml:space="preserve">referentni broj: </w:t>
      </w:r>
      <w:r w:rsidR="03F9475C" w:rsidRPr="00F842E0">
        <w:rPr>
          <w:rFonts w:ascii="Times New Roman" w:hAnsi="Times New Roman" w:cs="Times New Roman"/>
          <w:b/>
          <w:bCs/>
          <w:sz w:val="24"/>
          <w:szCs w:val="24"/>
          <w:highlight w:val="yellow"/>
        </w:rPr>
        <w:t>xx</w:t>
      </w:r>
    </w:p>
    <w:p w14:paraId="37BC3E1E" w14:textId="77777777" w:rsidR="003269F2" w:rsidRPr="00AD4E29" w:rsidRDefault="003269F2" w:rsidP="008B4AD8">
      <w:pPr>
        <w:spacing w:after="0" w:line="240" w:lineRule="auto"/>
        <w:jc w:val="center"/>
        <w:rPr>
          <w:rFonts w:ascii="Times New Roman" w:hAnsi="Times New Roman" w:cs="Times New Roman"/>
          <w:b/>
          <w:sz w:val="24"/>
          <w:szCs w:val="24"/>
        </w:rPr>
      </w:pPr>
    </w:p>
    <w:p w14:paraId="7F782897" w14:textId="77777777" w:rsidR="008B4AD8" w:rsidRPr="00AD4E29" w:rsidRDefault="008B4AD8" w:rsidP="008B4AD8">
      <w:pPr>
        <w:spacing w:after="0" w:line="240" w:lineRule="auto"/>
        <w:rPr>
          <w:rFonts w:ascii="Times New Roman" w:hAnsi="Times New Roman" w:cs="Times New Roman"/>
          <w:b/>
          <w:sz w:val="24"/>
          <w:szCs w:val="24"/>
        </w:rPr>
      </w:pPr>
    </w:p>
    <w:p w14:paraId="519B37C3" w14:textId="77777777" w:rsidR="007A10B0" w:rsidRPr="00AD4E29" w:rsidRDefault="007A10B0" w:rsidP="00866D63">
      <w:pPr>
        <w:pStyle w:val="NoSpacing"/>
        <w:rPr>
          <w:rFonts w:ascii="Times New Roman" w:hAnsi="Times New Roman" w:cs="Times New Roman"/>
          <w:sz w:val="24"/>
          <w:szCs w:val="24"/>
        </w:rPr>
      </w:pPr>
    </w:p>
    <w:p w14:paraId="499D2D18" w14:textId="77777777" w:rsidR="00BC51BD" w:rsidRPr="00AD4E29" w:rsidRDefault="00BC51BD" w:rsidP="00AA041C">
      <w:pPr>
        <w:tabs>
          <w:tab w:val="left" w:pos="549"/>
        </w:tabs>
        <w:kinsoku w:val="0"/>
        <w:overflowPunct w:val="0"/>
        <w:spacing w:after="0" w:line="240" w:lineRule="auto"/>
        <w:ind w:left="567"/>
        <w:contextualSpacing/>
        <w:jc w:val="both"/>
        <w:rPr>
          <w:rFonts w:ascii="Times New Roman" w:eastAsiaTheme="majorEastAsia" w:hAnsi="Times New Roman" w:cs="Times New Roman"/>
          <w:b/>
          <w:bCs/>
          <w:color w:val="FF0000"/>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F0FFD78" w14:textId="77777777" w:rsidR="00E12E8D" w:rsidRPr="00D9057B" w:rsidRDefault="00E12E8D" w:rsidP="00E12E8D">
      <w:pPr>
        <w:pStyle w:val="NoSpacing"/>
        <w:jc w:val="both"/>
        <w:rPr>
          <w:rFonts w:ascii="Times New Roman" w:hAnsi="Times New Roman" w:cs="Times New Roman"/>
          <w:i/>
          <w:iCs/>
          <w:sz w:val="24"/>
          <w:szCs w:val="24"/>
          <w:u w:val="single"/>
        </w:rPr>
      </w:pPr>
      <w:r w:rsidRPr="00D9057B">
        <w:rPr>
          <w:rFonts w:ascii="Times New Roman" w:hAnsi="Times New Roman" w:cs="Times New Roman"/>
          <w:i/>
          <w:iCs/>
          <w:sz w:val="24"/>
          <w:szCs w:val="24"/>
          <w:u w:val="single"/>
        </w:rPr>
        <w:t xml:space="preserve">Sastavni dio </w:t>
      </w:r>
      <w:proofErr w:type="spellStart"/>
      <w:r w:rsidRPr="00D9057B">
        <w:rPr>
          <w:rFonts w:ascii="Times New Roman" w:hAnsi="Times New Roman" w:cs="Times New Roman"/>
          <w:i/>
          <w:iCs/>
          <w:sz w:val="24"/>
          <w:szCs w:val="24"/>
          <w:u w:val="single"/>
        </w:rPr>
        <w:t>UzP</w:t>
      </w:r>
      <w:proofErr w:type="spellEnd"/>
      <w:r w:rsidRPr="00D9057B">
        <w:rPr>
          <w:rFonts w:ascii="Times New Roman" w:hAnsi="Times New Roman" w:cs="Times New Roman"/>
          <w:i/>
          <w:iCs/>
          <w:sz w:val="24"/>
          <w:szCs w:val="24"/>
          <w:u w:val="single"/>
        </w:rPr>
        <w:t>-a:</w:t>
      </w:r>
    </w:p>
    <w:p w14:paraId="137BB705" w14:textId="77777777" w:rsidR="00E12E8D" w:rsidRPr="00D9057B" w:rsidRDefault="00E12E8D" w:rsidP="00E44AA9">
      <w:pPr>
        <w:pStyle w:val="NoSpacing"/>
        <w:jc w:val="both"/>
        <w:rPr>
          <w:rFonts w:ascii="Times New Roman" w:hAnsi="Times New Roman" w:cs="Times New Roman"/>
          <w:i/>
          <w:iCs/>
          <w:sz w:val="24"/>
          <w:szCs w:val="24"/>
          <w:u w:val="single"/>
        </w:rPr>
      </w:pPr>
    </w:p>
    <w:p w14:paraId="0C28E6CE" w14:textId="77777777" w:rsidR="00E12E8D" w:rsidRPr="00D9057B" w:rsidRDefault="00E12E8D" w:rsidP="00E44AA9">
      <w:pPr>
        <w:pStyle w:val="NoSpacing"/>
        <w:jc w:val="both"/>
        <w:rPr>
          <w:rFonts w:ascii="Times New Roman" w:hAnsi="Times New Roman" w:cs="Times New Roman"/>
          <w:i/>
          <w:iCs/>
          <w:sz w:val="24"/>
          <w:szCs w:val="24"/>
          <w:u w:val="single"/>
        </w:rPr>
      </w:pPr>
      <w:r w:rsidRPr="00D9057B">
        <w:rPr>
          <w:rFonts w:ascii="Times New Roman" w:hAnsi="Times New Roman" w:cs="Times New Roman"/>
          <w:i/>
          <w:iCs/>
          <w:sz w:val="24"/>
          <w:szCs w:val="24"/>
          <w:u w:val="single"/>
        </w:rPr>
        <w:t>Obrasci:</w:t>
      </w:r>
    </w:p>
    <w:p w14:paraId="182B11DA" w14:textId="7C998B5B" w:rsidR="00E12E8D" w:rsidRPr="00D9057B" w:rsidRDefault="00E12E8D" w:rsidP="00E44AA9">
      <w:pPr>
        <w:pStyle w:val="NoSpacing"/>
        <w:numPr>
          <w:ilvl w:val="0"/>
          <w:numId w:val="18"/>
        </w:numPr>
        <w:jc w:val="both"/>
        <w:rPr>
          <w:rFonts w:ascii="Times New Roman" w:hAnsi="Times New Roman" w:cs="Times New Roman"/>
          <w:i/>
          <w:iCs/>
          <w:sz w:val="24"/>
          <w:szCs w:val="24"/>
        </w:rPr>
      </w:pPr>
      <w:r w:rsidRPr="00D9057B">
        <w:rPr>
          <w:rFonts w:ascii="Times New Roman" w:hAnsi="Times New Roman" w:cs="Times New Roman"/>
          <w:i/>
          <w:iCs/>
          <w:sz w:val="24"/>
          <w:szCs w:val="24"/>
        </w:rPr>
        <w:t>Obrazac 1</w:t>
      </w:r>
      <w:r w:rsidR="00E44AA9">
        <w:rPr>
          <w:rFonts w:ascii="Times New Roman" w:hAnsi="Times New Roman" w:cs="Times New Roman"/>
          <w:i/>
          <w:iCs/>
          <w:sz w:val="24"/>
          <w:szCs w:val="24"/>
        </w:rPr>
        <w:t>.</w:t>
      </w:r>
      <w:r w:rsidRPr="00D9057B">
        <w:rPr>
          <w:rFonts w:ascii="Times New Roman" w:hAnsi="Times New Roman" w:cs="Times New Roman"/>
          <w:i/>
          <w:iCs/>
          <w:sz w:val="24"/>
          <w:szCs w:val="24"/>
        </w:rPr>
        <w:t xml:space="preserve"> Izjava prijavitelja </w:t>
      </w:r>
    </w:p>
    <w:p w14:paraId="4758A7B2" w14:textId="1AFEF2D9" w:rsidR="00E12E8D" w:rsidRPr="00D9057B" w:rsidRDefault="00E12E8D" w:rsidP="00E44AA9">
      <w:pPr>
        <w:pStyle w:val="NoSpacing"/>
        <w:numPr>
          <w:ilvl w:val="0"/>
          <w:numId w:val="18"/>
        </w:numPr>
        <w:jc w:val="both"/>
        <w:rPr>
          <w:rFonts w:ascii="Times New Roman" w:hAnsi="Times New Roman" w:cs="Times New Roman"/>
          <w:i/>
          <w:iCs/>
          <w:sz w:val="24"/>
          <w:szCs w:val="24"/>
        </w:rPr>
      </w:pPr>
      <w:r w:rsidRPr="00D9057B">
        <w:rPr>
          <w:rFonts w:ascii="Times New Roman" w:hAnsi="Times New Roman" w:cs="Times New Roman"/>
          <w:i/>
          <w:iCs/>
          <w:sz w:val="24"/>
          <w:szCs w:val="24"/>
        </w:rPr>
        <w:t>Obrazac 2</w:t>
      </w:r>
      <w:r w:rsidR="00E44AA9">
        <w:rPr>
          <w:rFonts w:ascii="Times New Roman" w:hAnsi="Times New Roman" w:cs="Times New Roman"/>
          <w:i/>
          <w:iCs/>
          <w:sz w:val="24"/>
          <w:szCs w:val="24"/>
        </w:rPr>
        <w:t xml:space="preserve">. </w:t>
      </w:r>
      <w:r w:rsidRPr="00D9057B">
        <w:rPr>
          <w:rFonts w:ascii="Times New Roman" w:hAnsi="Times New Roman" w:cs="Times New Roman"/>
          <w:i/>
          <w:iCs/>
          <w:sz w:val="24"/>
          <w:szCs w:val="24"/>
        </w:rPr>
        <w:t xml:space="preserve">Troškovnik s referencama/ponudama/informacijama </w:t>
      </w:r>
      <w:r w:rsidR="00E44AA9">
        <w:rPr>
          <w:rFonts w:ascii="Times New Roman" w:hAnsi="Times New Roman" w:cs="Times New Roman"/>
          <w:i/>
          <w:iCs/>
          <w:sz w:val="24"/>
          <w:szCs w:val="24"/>
        </w:rPr>
        <w:t>na temelju</w:t>
      </w:r>
      <w:r w:rsidR="0020574B">
        <w:rPr>
          <w:rFonts w:ascii="Times New Roman" w:hAnsi="Times New Roman" w:cs="Times New Roman"/>
          <w:i/>
          <w:iCs/>
          <w:sz w:val="24"/>
          <w:szCs w:val="24"/>
        </w:rPr>
        <w:t xml:space="preserve"> </w:t>
      </w:r>
      <w:r w:rsidRPr="00D9057B">
        <w:rPr>
          <w:rFonts w:ascii="Times New Roman" w:hAnsi="Times New Roman" w:cs="Times New Roman"/>
          <w:i/>
          <w:iCs/>
          <w:sz w:val="24"/>
          <w:szCs w:val="24"/>
        </w:rPr>
        <w:t>kojih su procijenjeni troškovi projektnog prijedloga</w:t>
      </w:r>
    </w:p>
    <w:p w14:paraId="524EE96A" w14:textId="712ACE1A" w:rsidR="00EF314D" w:rsidRPr="00D9057B" w:rsidRDefault="00EF314D" w:rsidP="63A007D4">
      <w:pPr>
        <w:pStyle w:val="NoSpacing"/>
        <w:numPr>
          <w:ilvl w:val="0"/>
          <w:numId w:val="18"/>
        </w:numPr>
        <w:jc w:val="both"/>
        <w:rPr>
          <w:rFonts w:ascii="Times New Roman" w:hAnsi="Times New Roman" w:cs="Times New Roman"/>
          <w:i/>
          <w:iCs/>
          <w:sz w:val="24"/>
          <w:szCs w:val="24"/>
        </w:rPr>
      </w:pPr>
      <w:r>
        <w:rPr>
          <w:rFonts w:ascii="Times New Roman" w:hAnsi="Times New Roman" w:cs="Times New Roman"/>
          <w:i/>
          <w:iCs/>
          <w:sz w:val="24"/>
          <w:szCs w:val="24"/>
        </w:rPr>
        <w:t>Obrazac 3. Izjava partnera</w:t>
      </w:r>
    </w:p>
    <w:p w14:paraId="26C88227" w14:textId="1B2AD719" w:rsidR="022809F2" w:rsidRDefault="022809F2" w:rsidP="63A007D4">
      <w:pPr>
        <w:pStyle w:val="NoSpacing"/>
        <w:numPr>
          <w:ilvl w:val="0"/>
          <w:numId w:val="18"/>
        </w:numPr>
        <w:jc w:val="both"/>
        <w:rPr>
          <w:rFonts w:ascii="Times New Roman" w:hAnsi="Times New Roman" w:cs="Times New Roman"/>
          <w:i/>
          <w:iCs/>
          <w:sz w:val="24"/>
          <w:szCs w:val="24"/>
        </w:rPr>
      </w:pPr>
      <w:r w:rsidRPr="63A007D4">
        <w:rPr>
          <w:rFonts w:ascii="Times New Roman" w:hAnsi="Times New Roman" w:cs="Times New Roman"/>
          <w:i/>
          <w:iCs/>
          <w:sz w:val="24"/>
          <w:szCs w:val="24"/>
        </w:rPr>
        <w:t xml:space="preserve">Obrazac </w:t>
      </w:r>
      <w:r w:rsidR="00EF314D">
        <w:rPr>
          <w:rFonts w:ascii="Times New Roman" w:hAnsi="Times New Roman" w:cs="Times New Roman"/>
          <w:i/>
          <w:iCs/>
          <w:sz w:val="24"/>
          <w:szCs w:val="24"/>
        </w:rPr>
        <w:t>4</w:t>
      </w:r>
      <w:r w:rsidRPr="63A007D4">
        <w:rPr>
          <w:rFonts w:ascii="Times New Roman" w:hAnsi="Times New Roman" w:cs="Times New Roman"/>
          <w:i/>
          <w:iCs/>
          <w:sz w:val="24"/>
          <w:szCs w:val="24"/>
        </w:rPr>
        <w:t>. Izjava partnera korisnika</w:t>
      </w:r>
    </w:p>
    <w:p w14:paraId="65AAE607" w14:textId="499ACA29" w:rsidR="00E12E8D" w:rsidRPr="00D9057B" w:rsidRDefault="00E12E8D" w:rsidP="1D04BD94">
      <w:pPr>
        <w:pStyle w:val="NoSpacing"/>
        <w:ind w:left="720"/>
        <w:jc w:val="both"/>
        <w:rPr>
          <w:rFonts w:ascii="Times New Roman" w:hAnsi="Times New Roman" w:cs="Times New Roman"/>
          <w:i/>
          <w:iCs/>
          <w:sz w:val="24"/>
          <w:szCs w:val="24"/>
        </w:rPr>
      </w:pPr>
    </w:p>
    <w:p w14:paraId="684781CB" w14:textId="77777777" w:rsidR="00E12E8D" w:rsidRPr="00D9057B" w:rsidRDefault="00E12E8D" w:rsidP="00E44AA9">
      <w:pPr>
        <w:pStyle w:val="NoSpacing"/>
        <w:jc w:val="both"/>
        <w:rPr>
          <w:rFonts w:ascii="Times New Roman" w:hAnsi="Times New Roman" w:cs="Times New Roman"/>
          <w:i/>
          <w:iCs/>
          <w:sz w:val="24"/>
          <w:szCs w:val="24"/>
          <w:u w:val="single"/>
        </w:rPr>
      </w:pPr>
      <w:r w:rsidRPr="00D9057B">
        <w:rPr>
          <w:rFonts w:ascii="Times New Roman" w:hAnsi="Times New Roman" w:cs="Times New Roman"/>
          <w:i/>
          <w:iCs/>
          <w:sz w:val="24"/>
          <w:szCs w:val="24"/>
          <w:u w:val="single"/>
        </w:rPr>
        <w:t>Prilozi:</w:t>
      </w:r>
    </w:p>
    <w:p w14:paraId="1A4B2E20" w14:textId="5A0A2C49" w:rsidR="00E12E8D" w:rsidRPr="00D9057B" w:rsidRDefault="00E12E8D" w:rsidP="00E44AA9">
      <w:pPr>
        <w:pStyle w:val="NoSpacing"/>
        <w:jc w:val="both"/>
        <w:rPr>
          <w:rFonts w:ascii="Times New Roman" w:hAnsi="Times New Roman" w:cs="Times New Roman"/>
          <w:i/>
          <w:iCs/>
          <w:sz w:val="24"/>
          <w:szCs w:val="24"/>
        </w:rPr>
      </w:pPr>
      <w:r w:rsidRPr="00D9057B">
        <w:rPr>
          <w:rFonts w:ascii="Times New Roman" w:hAnsi="Times New Roman" w:cs="Times New Roman"/>
          <w:i/>
          <w:iCs/>
          <w:sz w:val="24"/>
          <w:szCs w:val="24"/>
        </w:rPr>
        <w:t>Prilog 1</w:t>
      </w:r>
      <w:r w:rsidR="002012FE">
        <w:rPr>
          <w:rFonts w:ascii="Times New Roman" w:hAnsi="Times New Roman" w:cs="Times New Roman"/>
          <w:i/>
          <w:iCs/>
          <w:sz w:val="24"/>
          <w:szCs w:val="24"/>
        </w:rPr>
        <w:t>.</w:t>
      </w:r>
      <w:r w:rsidRPr="00D9057B">
        <w:rPr>
          <w:rFonts w:ascii="Times New Roman" w:hAnsi="Times New Roman" w:cs="Times New Roman"/>
          <w:i/>
          <w:iCs/>
          <w:sz w:val="24"/>
          <w:szCs w:val="24"/>
        </w:rPr>
        <w:t>:</w:t>
      </w:r>
    </w:p>
    <w:p w14:paraId="5135523F" w14:textId="77777777" w:rsidR="00E12E8D" w:rsidRPr="00D9057B" w:rsidRDefault="00E12E8D" w:rsidP="00E44AA9">
      <w:pPr>
        <w:pStyle w:val="NoSpacing"/>
        <w:numPr>
          <w:ilvl w:val="0"/>
          <w:numId w:val="24"/>
        </w:numPr>
        <w:jc w:val="both"/>
        <w:rPr>
          <w:rFonts w:ascii="Times New Roman" w:hAnsi="Times New Roman" w:cs="Times New Roman"/>
          <w:i/>
          <w:iCs/>
          <w:sz w:val="24"/>
          <w:szCs w:val="24"/>
        </w:rPr>
      </w:pPr>
      <w:r w:rsidRPr="00D9057B">
        <w:rPr>
          <w:rFonts w:ascii="Times New Roman" w:hAnsi="Times New Roman" w:cs="Times New Roman"/>
          <w:i/>
          <w:iCs/>
          <w:sz w:val="24"/>
          <w:szCs w:val="24"/>
        </w:rPr>
        <w:t>Prilog 1.1. Obrazac za administrativnu provjeru i provjeru prihvatljivosti</w:t>
      </w:r>
    </w:p>
    <w:p w14:paraId="05A125D0" w14:textId="77777777" w:rsidR="00E12E8D" w:rsidRPr="00D9057B" w:rsidRDefault="00E12E8D" w:rsidP="00E44AA9">
      <w:pPr>
        <w:pStyle w:val="NoSpacing"/>
        <w:numPr>
          <w:ilvl w:val="0"/>
          <w:numId w:val="24"/>
        </w:numPr>
        <w:jc w:val="both"/>
        <w:rPr>
          <w:rFonts w:ascii="Times New Roman" w:hAnsi="Times New Roman" w:cs="Times New Roman"/>
          <w:i/>
          <w:iCs/>
          <w:sz w:val="24"/>
          <w:szCs w:val="24"/>
        </w:rPr>
      </w:pPr>
      <w:r w:rsidRPr="00D9057B">
        <w:rPr>
          <w:rFonts w:ascii="Times New Roman" w:hAnsi="Times New Roman" w:cs="Times New Roman"/>
          <w:i/>
          <w:iCs/>
          <w:sz w:val="24"/>
          <w:szCs w:val="24"/>
        </w:rPr>
        <w:t>Prilog 1.2. Obrazac za ocjenjivanje kvalitete</w:t>
      </w:r>
    </w:p>
    <w:p w14:paraId="123457C2" w14:textId="77777777" w:rsidR="00E12E8D" w:rsidRPr="00D9057B" w:rsidRDefault="00E12E8D" w:rsidP="00E44AA9">
      <w:pPr>
        <w:pStyle w:val="NoSpacing"/>
        <w:numPr>
          <w:ilvl w:val="0"/>
          <w:numId w:val="24"/>
        </w:numPr>
        <w:jc w:val="both"/>
        <w:rPr>
          <w:rFonts w:ascii="Times New Roman" w:hAnsi="Times New Roman" w:cs="Times New Roman"/>
          <w:i/>
          <w:iCs/>
          <w:sz w:val="24"/>
          <w:szCs w:val="24"/>
        </w:rPr>
      </w:pPr>
      <w:r w:rsidRPr="00D9057B">
        <w:rPr>
          <w:rFonts w:ascii="Times New Roman" w:hAnsi="Times New Roman" w:cs="Times New Roman"/>
          <w:i/>
          <w:iCs/>
          <w:sz w:val="24"/>
          <w:szCs w:val="24"/>
        </w:rPr>
        <w:t>Prilog 1.3. Kontrolna lista za provjeru prihvatljivosti troškova</w:t>
      </w:r>
    </w:p>
    <w:p w14:paraId="7D1773FB" w14:textId="77777777" w:rsidR="00E12E8D" w:rsidRPr="00D9057B" w:rsidRDefault="00E12E8D" w:rsidP="00E44AA9">
      <w:pPr>
        <w:pStyle w:val="NoSpacing"/>
        <w:jc w:val="both"/>
        <w:rPr>
          <w:rFonts w:ascii="Times New Roman" w:hAnsi="Times New Roman" w:cs="Times New Roman"/>
          <w:i/>
          <w:iCs/>
          <w:sz w:val="24"/>
          <w:szCs w:val="24"/>
        </w:rPr>
      </w:pPr>
    </w:p>
    <w:p w14:paraId="07C96178" w14:textId="5071A94C" w:rsidR="00E12E8D" w:rsidRPr="00D9057B" w:rsidRDefault="00E12E8D" w:rsidP="00E44AA9">
      <w:pPr>
        <w:pStyle w:val="NoSpacing"/>
        <w:jc w:val="both"/>
        <w:rPr>
          <w:rFonts w:ascii="Times New Roman" w:hAnsi="Times New Roman" w:cs="Times New Roman"/>
          <w:i/>
          <w:iCs/>
          <w:sz w:val="24"/>
          <w:szCs w:val="24"/>
        </w:rPr>
      </w:pPr>
      <w:r w:rsidRPr="00D9057B">
        <w:rPr>
          <w:rFonts w:ascii="Times New Roman" w:hAnsi="Times New Roman" w:cs="Times New Roman"/>
          <w:i/>
          <w:iCs/>
          <w:sz w:val="24"/>
          <w:szCs w:val="24"/>
        </w:rPr>
        <w:t>Prilog 2</w:t>
      </w:r>
      <w:r w:rsidR="002012FE">
        <w:rPr>
          <w:rFonts w:ascii="Times New Roman" w:hAnsi="Times New Roman" w:cs="Times New Roman"/>
          <w:i/>
          <w:iCs/>
          <w:sz w:val="24"/>
          <w:szCs w:val="24"/>
        </w:rPr>
        <w:t>.</w:t>
      </w:r>
      <w:r w:rsidRPr="00D9057B">
        <w:rPr>
          <w:rFonts w:ascii="Times New Roman" w:hAnsi="Times New Roman" w:cs="Times New Roman"/>
          <w:i/>
          <w:iCs/>
          <w:sz w:val="24"/>
          <w:szCs w:val="24"/>
        </w:rPr>
        <w:t>:</w:t>
      </w:r>
    </w:p>
    <w:p w14:paraId="53ACE0AE" w14:textId="77777777" w:rsidR="00E12E8D" w:rsidRPr="00D9057B" w:rsidRDefault="00E12E8D" w:rsidP="00E44AA9">
      <w:pPr>
        <w:pStyle w:val="NoSpacing"/>
        <w:numPr>
          <w:ilvl w:val="0"/>
          <w:numId w:val="18"/>
        </w:numPr>
        <w:jc w:val="both"/>
        <w:rPr>
          <w:rFonts w:ascii="Times New Roman" w:hAnsi="Times New Roman" w:cs="Times New Roman"/>
          <w:i/>
          <w:iCs/>
          <w:sz w:val="24"/>
          <w:szCs w:val="24"/>
        </w:rPr>
      </w:pPr>
      <w:r w:rsidRPr="00D9057B">
        <w:rPr>
          <w:rFonts w:ascii="Times New Roman" w:hAnsi="Times New Roman" w:cs="Times New Roman"/>
          <w:i/>
          <w:iCs/>
          <w:sz w:val="24"/>
          <w:szCs w:val="24"/>
        </w:rPr>
        <w:t>Prilog 2.1. Ugovor</w:t>
      </w:r>
    </w:p>
    <w:p w14:paraId="2A3453DF" w14:textId="2555479F" w:rsidR="00E12E8D" w:rsidRPr="00D9057B" w:rsidRDefault="00E12E8D" w:rsidP="00E44AA9">
      <w:pPr>
        <w:pStyle w:val="NoSpacing"/>
        <w:numPr>
          <w:ilvl w:val="0"/>
          <w:numId w:val="18"/>
        </w:numPr>
        <w:jc w:val="both"/>
        <w:rPr>
          <w:rFonts w:ascii="Times New Roman" w:hAnsi="Times New Roman" w:cs="Times New Roman"/>
          <w:i/>
          <w:iCs/>
          <w:sz w:val="24"/>
          <w:szCs w:val="24"/>
        </w:rPr>
      </w:pPr>
      <w:r w:rsidRPr="00D9057B">
        <w:rPr>
          <w:rFonts w:ascii="Times New Roman" w:hAnsi="Times New Roman" w:cs="Times New Roman"/>
          <w:i/>
          <w:iCs/>
          <w:sz w:val="24"/>
          <w:szCs w:val="24"/>
        </w:rPr>
        <w:t>Prilog 2.</w:t>
      </w:r>
      <w:r w:rsidR="00E44AA9">
        <w:rPr>
          <w:rFonts w:ascii="Times New Roman" w:hAnsi="Times New Roman" w:cs="Times New Roman"/>
          <w:i/>
          <w:iCs/>
          <w:sz w:val="24"/>
          <w:szCs w:val="24"/>
        </w:rPr>
        <w:t>1.1</w:t>
      </w:r>
      <w:r w:rsidRPr="00D9057B">
        <w:rPr>
          <w:rFonts w:ascii="Times New Roman" w:hAnsi="Times New Roman" w:cs="Times New Roman"/>
          <w:i/>
          <w:iCs/>
          <w:sz w:val="24"/>
          <w:szCs w:val="24"/>
        </w:rPr>
        <w:t>. Opći uvjeti Ugovora</w:t>
      </w:r>
    </w:p>
    <w:p w14:paraId="58CFB0EA" w14:textId="53A96CB0" w:rsidR="00910137" w:rsidRDefault="00E12E8D" w:rsidP="00E44AA9">
      <w:pPr>
        <w:pStyle w:val="NoSpacing"/>
        <w:numPr>
          <w:ilvl w:val="0"/>
          <w:numId w:val="18"/>
        </w:numPr>
        <w:jc w:val="both"/>
        <w:rPr>
          <w:rFonts w:eastAsiaTheme="majorEastAsia"/>
          <w:b/>
          <w:bCs/>
        </w:rPr>
      </w:pPr>
      <w:r w:rsidRPr="00D9057B">
        <w:rPr>
          <w:rFonts w:ascii="Times New Roman" w:hAnsi="Times New Roman" w:cs="Times New Roman"/>
          <w:i/>
          <w:iCs/>
          <w:sz w:val="24"/>
          <w:szCs w:val="24"/>
        </w:rPr>
        <w:t>Prilog 2.</w:t>
      </w:r>
      <w:r w:rsidR="00E44AA9">
        <w:rPr>
          <w:rFonts w:ascii="Times New Roman" w:hAnsi="Times New Roman" w:cs="Times New Roman"/>
          <w:i/>
          <w:iCs/>
          <w:sz w:val="24"/>
          <w:szCs w:val="24"/>
        </w:rPr>
        <w:t>1</w:t>
      </w:r>
      <w:r w:rsidRPr="00D9057B">
        <w:rPr>
          <w:rFonts w:ascii="Times New Roman" w:hAnsi="Times New Roman" w:cs="Times New Roman"/>
          <w:i/>
          <w:iCs/>
          <w:sz w:val="24"/>
          <w:szCs w:val="24"/>
        </w:rPr>
        <w:t>.</w:t>
      </w:r>
      <w:r w:rsidR="00E44AA9">
        <w:rPr>
          <w:rFonts w:ascii="Times New Roman" w:hAnsi="Times New Roman" w:cs="Times New Roman"/>
          <w:i/>
          <w:iCs/>
          <w:sz w:val="24"/>
          <w:szCs w:val="24"/>
        </w:rPr>
        <w:t>2.</w:t>
      </w:r>
      <w:r w:rsidRPr="00D9057B">
        <w:rPr>
          <w:rFonts w:ascii="Times New Roman" w:hAnsi="Times New Roman" w:cs="Times New Roman"/>
          <w:i/>
          <w:iCs/>
          <w:sz w:val="24"/>
          <w:szCs w:val="24"/>
        </w:rPr>
        <w:t xml:space="preserve"> Pravila o financijskim ispravcima </w:t>
      </w:r>
    </w:p>
    <w:p w14:paraId="3A7DD950" w14:textId="77777777" w:rsidR="00910137" w:rsidRDefault="00910137" w:rsidP="00E44AA9">
      <w:pPr>
        <w:pStyle w:val="NoSpacing"/>
        <w:jc w:val="both"/>
        <w:rPr>
          <w:rFonts w:eastAsiaTheme="majorEastAsia"/>
          <w:b/>
          <w:bCs/>
        </w:rPr>
      </w:pPr>
    </w:p>
    <w:p w14:paraId="286D165C" w14:textId="39586D42" w:rsidR="00910137" w:rsidRPr="00910137" w:rsidRDefault="00910137" w:rsidP="00E44AA9">
      <w:pPr>
        <w:pStyle w:val="NoSpacing"/>
        <w:jc w:val="both"/>
        <w:rPr>
          <w:rFonts w:ascii="Times New Roman" w:eastAsiaTheme="majorEastAsia" w:hAnsi="Times New Roman" w:cs="Times New Roman"/>
          <w:i/>
          <w:iCs/>
          <w:sz w:val="24"/>
          <w:szCs w:val="24"/>
        </w:rPr>
      </w:pPr>
      <w:r w:rsidRPr="00910137">
        <w:rPr>
          <w:rFonts w:ascii="Times New Roman" w:eastAsiaTheme="majorEastAsia" w:hAnsi="Times New Roman" w:cs="Times New Roman"/>
          <w:i/>
          <w:iCs/>
          <w:sz w:val="24"/>
          <w:szCs w:val="24"/>
        </w:rPr>
        <w:t>Prilog 3</w:t>
      </w:r>
      <w:r w:rsidR="002012FE">
        <w:rPr>
          <w:rFonts w:ascii="Times New Roman" w:eastAsiaTheme="majorEastAsia" w:hAnsi="Times New Roman" w:cs="Times New Roman"/>
          <w:i/>
          <w:iCs/>
          <w:sz w:val="24"/>
          <w:szCs w:val="24"/>
        </w:rPr>
        <w:t>.</w:t>
      </w:r>
      <w:r w:rsidRPr="00910137">
        <w:rPr>
          <w:rFonts w:ascii="Times New Roman" w:eastAsiaTheme="majorEastAsia" w:hAnsi="Times New Roman" w:cs="Times New Roman"/>
          <w:i/>
          <w:iCs/>
          <w:sz w:val="24"/>
          <w:szCs w:val="24"/>
        </w:rPr>
        <w:t>:</w:t>
      </w:r>
    </w:p>
    <w:p w14:paraId="1AD94A71" w14:textId="343598BE" w:rsidR="00910137" w:rsidRPr="00910137" w:rsidRDefault="00910137" w:rsidP="742A1FBC">
      <w:pPr>
        <w:pStyle w:val="NoSpacing"/>
        <w:numPr>
          <w:ilvl w:val="0"/>
          <w:numId w:val="24"/>
        </w:numPr>
        <w:jc w:val="both"/>
        <w:rPr>
          <w:rFonts w:ascii="Times New Roman" w:eastAsiaTheme="majorEastAsia" w:hAnsi="Times New Roman" w:cs="Times New Roman"/>
          <w:i/>
          <w:iCs/>
          <w:sz w:val="24"/>
          <w:szCs w:val="24"/>
        </w:rPr>
      </w:pPr>
      <w:r w:rsidRPr="742A1FBC">
        <w:rPr>
          <w:rFonts w:ascii="Times New Roman" w:eastAsiaTheme="majorEastAsia" w:hAnsi="Times New Roman" w:cs="Times New Roman"/>
          <w:i/>
          <w:iCs/>
          <w:sz w:val="24"/>
          <w:szCs w:val="24"/>
        </w:rPr>
        <w:t xml:space="preserve">Prilog 3.1. Upute za izradu Procjene </w:t>
      </w:r>
      <w:r w:rsidR="00CE4B78" w:rsidRPr="742A1FBC">
        <w:rPr>
          <w:rFonts w:ascii="Times New Roman" w:eastAsiaTheme="majorEastAsia" w:hAnsi="Times New Roman" w:cs="Times New Roman"/>
          <w:i/>
          <w:iCs/>
          <w:sz w:val="24"/>
          <w:szCs w:val="24"/>
        </w:rPr>
        <w:t>otpornosti infrastrukture na klimatske promjene (</w:t>
      </w:r>
      <w:r w:rsidRPr="742A1FBC">
        <w:rPr>
          <w:rFonts w:ascii="Times New Roman" w:eastAsiaTheme="majorEastAsia" w:hAnsi="Times New Roman" w:cs="Times New Roman"/>
          <w:i/>
          <w:iCs/>
          <w:sz w:val="24"/>
          <w:szCs w:val="24"/>
        </w:rPr>
        <w:t>klimatsko potvrđivanj</w:t>
      </w:r>
      <w:r w:rsidR="00CE4B78" w:rsidRPr="742A1FBC">
        <w:rPr>
          <w:rFonts w:ascii="Times New Roman" w:eastAsiaTheme="majorEastAsia" w:hAnsi="Times New Roman" w:cs="Times New Roman"/>
          <w:i/>
          <w:iCs/>
          <w:sz w:val="24"/>
          <w:szCs w:val="24"/>
        </w:rPr>
        <w:t>e)</w:t>
      </w:r>
      <w:r w:rsidR="0025229F" w:rsidRPr="742A1FBC">
        <w:rPr>
          <w:rFonts w:ascii="Times New Roman" w:eastAsiaTheme="majorEastAsia" w:hAnsi="Times New Roman" w:cs="Times New Roman"/>
          <w:i/>
          <w:iCs/>
          <w:sz w:val="24"/>
          <w:szCs w:val="24"/>
        </w:rPr>
        <w:t xml:space="preserve"> i </w:t>
      </w:r>
      <w:r w:rsidR="004D2E0F" w:rsidRPr="742A1FBC">
        <w:rPr>
          <w:rFonts w:ascii="Times New Roman" w:eastAsiaTheme="majorEastAsia" w:hAnsi="Times New Roman" w:cs="Times New Roman"/>
          <w:i/>
          <w:iCs/>
          <w:sz w:val="24"/>
          <w:szCs w:val="24"/>
        </w:rPr>
        <w:t xml:space="preserve">Prilog 3.1.1. Primjer </w:t>
      </w:r>
      <w:r w:rsidR="0092462A" w:rsidRPr="742A1FBC">
        <w:rPr>
          <w:rFonts w:ascii="Times New Roman" w:eastAsiaTheme="majorEastAsia" w:hAnsi="Times New Roman" w:cs="Times New Roman"/>
          <w:i/>
          <w:iCs/>
          <w:sz w:val="24"/>
          <w:szCs w:val="24"/>
        </w:rPr>
        <w:t xml:space="preserve">popunjene analize klimatskog potvrđivanja </w:t>
      </w:r>
    </w:p>
    <w:p w14:paraId="12A4580F" w14:textId="77777777" w:rsidR="004175F3" w:rsidRDefault="004175F3" w:rsidP="00425805">
      <w:pPr>
        <w:tabs>
          <w:tab w:val="left" w:pos="5280"/>
        </w:tabs>
        <w:rPr>
          <w:rFonts w:ascii="Times New Roman" w:eastAsiaTheme="majorEastAsia" w:hAnsi="Times New Roman" w:cs="Times New Roman"/>
          <w:sz w:val="24"/>
        </w:rPr>
      </w:pPr>
    </w:p>
    <w:p w14:paraId="6DA852F6" w14:textId="2ACE4F14" w:rsidR="009E0887" w:rsidRDefault="009E0887" w:rsidP="00425805">
      <w:pPr>
        <w:tabs>
          <w:tab w:val="left" w:pos="5280"/>
        </w:tabs>
        <w:rPr>
          <w:rFonts w:ascii="Times New Roman" w:eastAsiaTheme="majorEastAsia" w:hAnsi="Times New Roman" w:cs="Times New Roman"/>
          <w:sz w:val="24"/>
          <w:szCs w:val="24"/>
        </w:rPr>
      </w:pPr>
    </w:p>
    <w:p w14:paraId="47BC6AE9" w14:textId="47FB2738" w:rsidR="00B14884" w:rsidRPr="00B14884" w:rsidRDefault="00B14884" w:rsidP="00840A96">
      <w:pPr>
        <w:tabs>
          <w:tab w:val="left" w:pos="6735"/>
          <w:tab w:val="left" w:pos="8205"/>
        </w:tabs>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ab/>
      </w:r>
      <w:r w:rsidR="00840A96">
        <w:rPr>
          <w:rFonts w:ascii="Times New Roman" w:eastAsiaTheme="majorEastAsia" w:hAnsi="Times New Roman" w:cs="Times New Roman"/>
          <w:sz w:val="24"/>
          <w:szCs w:val="24"/>
        </w:rPr>
        <w:tab/>
      </w:r>
    </w:p>
    <w:sdt>
      <w:sdtPr>
        <w:rPr>
          <w:rFonts w:asciiTheme="minorHAnsi" w:eastAsiaTheme="minorEastAsia" w:hAnsiTheme="minorHAnsi" w:cstheme="minorBidi"/>
          <w:i/>
          <w:iCs w:val="0"/>
          <w:spacing w:val="0"/>
        </w:rPr>
        <w:id w:val="1715609326"/>
        <w:docPartObj>
          <w:docPartGallery w:val="Table of Contents"/>
          <w:docPartUnique/>
        </w:docPartObj>
      </w:sdtPr>
      <w:sdtEndPr>
        <w:rPr>
          <w:i w:val="0"/>
        </w:rPr>
      </w:sdtEndPr>
      <w:sdtContent>
        <w:p w14:paraId="302F5297" w14:textId="4C35A623" w:rsidR="0050701B" w:rsidRDefault="0050701B" w:rsidP="00DC4814">
          <w:pPr>
            <w:pStyle w:val="Heading1"/>
            <w:numPr>
              <w:ilvl w:val="0"/>
              <w:numId w:val="0"/>
            </w:numPr>
            <w:ind w:left="720"/>
          </w:pPr>
          <w:r w:rsidRPr="005D497C">
            <w:t>SADRŽAJ</w:t>
          </w:r>
        </w:p>
        <w:p w14:paraId="056E75A8" w14:textId="77777777" w:rsidR="005D497C" w:rsidRPr="009063E9" w:rsidRDefault="005D497C" w:rsidP="005D497C">
          <w:pPr>
            <w:rPr>
              <w:rFonts w:ascii="Times New Roman" w:hAnsi="Times New Roman" w:cs="Times New Roman"/>
              <w:lang w:bidi="en-US"/>
            </w:rPr>
          </w:pPr>
        </w:p>
        <w:p w14:paraId="4C547362" w14:textId="1981BE33" w:rsidR="009063E9" w:rsidRPr="009063E9" w:rsidRDefault="63A007D4">
          <w:pPr>
            <w:pStyle w:val="TOC1"/>
            <w:tabs>
              <w:tab w:val="left" w:pos="440"/>
              <w:tab w:val="right" w:leader="dot" w:pos="9062"/>
            </w:tabs>
            <w:rPr>
              <w:rFonts w:ascii="Times New Roman" w:hAnsi="Times New Roman" w:cs="Times New Roman"/>
              <w:b w:val="0"/>
              <w:bCs w:val="0"/>
              <w:noProof/>
              <w:kern w:val="2"/>
              <w:sz w:val="22"/>
              <w:szCs w:val="22"/>
              <w:lang w:eastAsia="hr-HR"/>
              <w14:ligatures w14:val="standardContextual"/>
            </w:rPr>
          </w:pPr>
          <w:r w:rsidRPr="009063E9">
            <w:rPr>
              <w:rFonts w:ascii="Times New Roman" w:hAnsi="Times New Roman" w:cs="Times New Roman"/>
            </w:rPr>
            <w:fldChar w:fldCharType="begin"/>
          </w:r>
          <w:r w:rsidR="2E1DB017" w:rsidRPr="009063E9">
            <w:rPr>
              <w:rFonts w:ascii="Times New Roman" w:hAnsi="Times New Roman" w:cs="Times New Roman"/>
            </w:rPr>
            <w:instrText>TOC \o "1-1" \z \u \h</w:instrText>
          </w:r>
          <w:r w:rsidRPr="009063E9">
            <w:rPr>
              <w:rFonts w:ascii="Times New Roman" w:hAnsi="Times New Roman" w:cs="Times New Roman"/>
            </w:rPr>
            <w:fldChar w:fldCharType="separate"/>
          </w:r>
          <w:hyperlink w:anchor="_Toc178250655" w:history="1">
            <w:r w:rsidR="009063E9" w:rsidRPr="009063E9">
              <w:rPr>
                <w:rStyle w:val="Hyperlink"/>
                <w:rFonts w:ascii="Times New Roman" w:hAnsi="Times New Roman" w:cs="Times New Roman"/>
                <w:noProof/>
              </w:rPr>
              <w:t>1.</w:t>
            </w:r>
            <w:r w:rsidR="009063E9" w:rsidRPr="009063E9">
              <w:rPr>
                <w:rFonts w:ascii="Times New Roman" w:hAnsi="Times New Roman" w:cs="Times New Roman"/>
                <w:b w:val="0"/>
                <w:bCs w:val="0"/>
                <w:noProof/>
                <w:kern w:val="2"/>
                <w:sz w:val="22"/>
                <w:szCs w:val="22"/>
                <w:lang w:eastAsia="hr-HR"/>
                <w14:ligatures w14:val="standardContextual"/>
              </w:rPr>
              <w:t xml:space="preserve">  </w:t>
            </w:r>
            <w:r w:rsidR="009063E9" w:rsidRPr="009063E9">
              <w:rPr>
                <w:rStyle w:val="Hyperlink"/>
                <w:rFonts w:ascii="Times New Roman" w:hAnsi="Times New Roman" w:cs="Times New Roman"/>
                <w:noProof/>
              </w:rPr>
              <w:t>Opće informacije</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_Toc178250655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2</w:t>
            </w:r>
            <w:r w:rsidR="009063E9" w:rsidRPr="00D84D06">
              <w:rPr>
                <w:rFonts w:ascii="Times New Roman" w:hAnsi="Times New Roman" w:cs="Times New Roman"/>
                <w:noProof/>
                <w:webHidden/>
              </w:rPr>
              <w:fldChar w:fldCharType="end"/>
            </w:r>
          </w:hyperlink>
        </w:p>
        <w:p w14:paraId="5EDB505D" w14:textId="59577C83" w:rsidR="009063E9" w:rsidRPr="009063E9" w:rsidRDefault="00000000">
          <w:pPr>
            <w:pStyle w:val="TOC1"/>
            <w:tabs>
              <w:tab w:val="left" w:pos="440"/>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56" w:history="1">
            <w:r w:rsidR="009063E9" w:rsidRPr="009063E9">
              <w:rPr>
                <w:rStyle w:val="Hyperlink"/>
                <w:rFonts w:ascii="Times New Roman" w:hAnsi="Times New Roman" w:cs="Times New Roman"/>
                <w:noProof/>
              </w:rPr>
              <w:t>2.</w:t>
            </w:r>
            <w:r w:rsidR="009063E9" w:rsidRPr="009063E9">
              <w:rPr>
                <w:rFonts w:ascii="Times New Roman" w:hAnsi="Times New Roman" w:cs="Times New Roman"/>
                <w:b w:val="0"/>
                <w:bCs w:val="0"/>
                <w:noProof/>
                <w:kern w:val="2"/>
                <w:sz w:val="22"/>
                <w:szCs w:val="22"/>
                <w:lang w:eastAsia="hr-HR"/>
                <w14:ligatures w14:val="standardContextual"/>
              </w:rPr>
              <w:t xml:space="preserve">  </w:t>
            </w:r>
            <w:r w:rsidR="009063E9" w:rsidRPr="009063E9">
              <w:rPr>
                <w:rStyle w:val="Hyperlink"/>
                <w:rFonts w:ascii="Times New Roman" w:hAnsi="Times New Roman" w:cs="Times New Roman"/>
                <w:noProof/>
              </w:rPr>
              <w:t>Prihvatljivost prijavitelja i partnera (ako je primjenjivo) i kriteriji isključenja</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_Toc178250656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17</w:t>
            </w:r>
            <w:r w:rsidR="009063E9" w:rsidRPr="00D84D06">
              <w:rPr>
                <w:rFonts w:ascii="Times New Roman" w:hAnsi="Times New Roman" w:cs="Times New Roman"/>
                <w:noProof/>
                <w:webHidden/>
              </w:rPr>
              <w:fldChar w:fldCharType="end"/>
            </w:r>
          </w:hyperlink>
        </w:p>
        <w:p w14:paraId="1EA6F0DB" w14:textId="2C8ABE30" w:rsidR="009063E9" w:rsidRPr="009063E9" w:rsidRDefault="00000000">
          <w:pPr>
            <w:pStyle w:val="TOC1"/>
            <w:tabs>
              <w:tab w:val="left" w:pos="440"/>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57" w:history="1">
            <w:r w:rsidR="009063E9" w:rsidRPr="009063E9">
              <w:rPr>
                <w:rStyle w:val="Hyperlink"/>
                <w:rFonts w:ascii="Times New Roman" w:hAnsi="Times New Roman" w:cs="Times New Roman"/>
                <w:noProof/>
              </w:rPr>
              <w:t>3.</w:t>
            </w:r>
            <w:r w:rsidR="009063E9" w:rsidRPr="009063E9">
              <w:rPr>
                <w:rFonts w:ascii="Times New Roman" w:hAnsi="Times New Roman" w:cs="Times New Roman"/>
                <w:b w:val="0"/>
                <w:bCs w:val="0"/>
                <w:noProof/>
                <w:kern w:val="2"/>
                <w:sz w:val="22"/>
                <w:szCs w:val="22"/>
                <w:lang w:eastAsia="hr-HR"/>
                <w14:ligatures w14:val="standardContextual"/>
              </w:rPr>
              <w:t xml:space="preserve">  </w:t>
            </w:r>
            <w:r w:rsidR="009063E9" w:rsidRPr="009063E9">
              <w:rPr>
                <w:rStyle w:val="Hyperlink"/>
                <w:rFonts w:ascii="Times New Roman" w:hAnsi="Times New Roman" w:cs="Times New Roman"/>
                <w:noProof/>
              </w:rPr>
              <w:t>Prihvatljivost operacije/projekta</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_Toc178250657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23</w:t>
            </w:r>
            <w:r w:rsidR="009063E9" w:rsidRPr="00D84D06">
              <w:rPr>
                <w:rFonts w:ascii="Times New Roman" w:hAnsi="Times New Roman" w:cs="Times New Roman"/>
                <w:noProof/>
                <w:webHidden/>
              </w:rPr>
              <w:fldChar w:fldCharType="end"/>
            </w:r>
          </w:hyperlink>
        </w:p>
        <w:p w14:paraId="0572B8B6" w14:textId="62E3E721" w:rsidR="009063E9" w:rsidRPr="009063E9" w:rsidRDefault="00000000">
          <w:pPr>
            <w:pStyle w:val="TOC1"/>
            <w:tabs>
              <w:tab w:val="left" w:pos="440"/>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58" w:history="1">
            <w:r w:rsidR="009063E9" w:rsidRPr="009063E9">
              <w:rPr>
                <w:rStyle w:val="Hyperlink"/>
                <w:rFonts w:ascii="Times New Roman" w:hAnsi="Times New Roman" w:cs="Times New Roman"/>
                <w:noProof/>
              </w:rPr>
              <w:t>4.</w:t>
            </w:r>
            <w:r w:rsidR="009063E9" w:rsidRPr="009063E9">
              <w:rPr>
                <w:rFonts w:ascii="Times New Roman" w:hAnsi="Times New Roman" w:cs="Times New Roman"/>
                <w:b w:val="0"/>
                <w:bCs w:val="0"/>
                <w:noProof/>
                <w:kern w:val="2"/>
                <w:sz w:val="22"/>
                <w:szCs w:val="22"/>
                <w:lang w:eastAsia="hr-HR"/>
                <w14:ligatures w14:val="standardContextual"/>
              </w:rPr>
              <w:t xml:space="preserve">  </w:t>
            </w:r>
            <w:r w:rsidR="009063E9" w:rsidRPr="009063E9">
              <w:rPr>
                <w:rStyle w:val="Hyperlink"/>
                <w:rFonts w:ascii="Times New Roman" w:hAnsi="Times New Roman" w:cs="Times New Roman"/>
                <w:noProof/>
              </w:rPr>
              <w:t>Prihvatljivost aktivnosti</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_Toc178250658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30</w:t>
            </w:r>
            <w:r w:rsidR="009063E9" w:rsidRPr="00D84D06">
              <w:rPr>
                <w:rFonts w:ascii="Times New Roman" w:hAnsi="Times New Roman" w:cs="Times New Roman"/>
                <w:noProof/>
                <w:webHidden/>
              </w:rPr>
              <w:fldChar w:fldCharType="end"/>
            </w:r>
          </w:hyperlink>
        </w:p>
        <w:p w14:paraId="1D24C59B" w14:textId="24BBFF96" w:rsidR="009063E9" w:rsidRPr="009063E9" w:rsidRDefault="00000000">
          <w:pPr>
            <w:pStyle w:val="TOC1"/>
            <w:tabs>
              <w:tab w:val="left" w:pos="440"/>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59" w:history="1">
            <w:r w:rsidR="009063E9" w:rsidRPr="009063E9">
              <w:rPr>
                <w:rStyle w:val="Hyperlink"/>
                <w:rFonts w:ascii="Times New Roman" w:hAnsi="Times New Roman" w:cs="Times New Roman"/>
                <w:noProof/>
              </w:rPr>
              <w:t>5.</w:t>
            </w:r>
            <w:r w:rsidR="009063E9" w:rsidRPr="009063E9">
              <w:rPr>
                <w:rFonts w:ascii="Times New Roman" w:hAnsi="Times New Roman" w:cs="Times New Roman"/>
                <w:b w:val="0"/>
                <w:bCs w:val="0"/>
                <w:noProof/>
                <w:kern w:val="2"/>
                <w:sz w:val="22"/>
                <w:szCs w:val="22"/>
                <w:lang w:eastAsia="hr-HR"/>
                <w14:ligatures w14:val="standardContextual"/>
              </w:rPr>
              <w:t xml:space="preserve">  </w:t>
            </w:r>
            <w:r w:rsidR="009063E9" w:rsidRPr="009063E9">
              <w:rPr>
                <w:rStyle w:val="Hyperlink"/>
                <w:rFonts w:ascii="Times New Roman" w:hAnsi="Times New Roman" w:cs="Times New Roman"/>
                <w:noProof/>
              </w:rPr>
              <w:t>Opći zahtjevi koji se odnose na prihvatljivost troškova operacije/projekta</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_Toc178250659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33</w:t>
            </w:r>
            <w:r w:rsidR="009063E9" w:rsidRPr="00D84D06">
              <w:rPr>
                <w:rFonts w:ascii="Times New Roman" w:hAnsi="Times New Roman" w:cs="Times New Roman"/>
                <w:noProof/>
                <w:webHidden/>
              </w:rPr>
              <w:fldChar w:fldCharType="end"/>
            </w:r>
          </w:hyperlink>
        </w:p>
        <w:p w14:paraId="26BD9A96" w14:textId="06EC0A09" w:rsidR="009063E9" w:rsidRPr="009063E9" w:rsidRDefault="00000000">
          <w:pPr>
            <w:pStyle w:val="TOC1"/>
            <w:tabs>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60" w:history="1">
            <w:r w:rsidR="009063E9" w:rsidRPr="009063E9">
              <w:rPr>
                <w:rStyle w:val="Hyperlink"/>
                <w:rFonts w:ascii="Times New Roman" w:hAnsi="Times New Roman" w:cs="Times New Roman"/>
                <w:noProof/>
              </w:rPr>
              <w:t>6.  Horizontalna načela</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_Toc178250660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36</w:t>
            </w:r>
            <w:r w:rsidR="009063E9" w:rsidRPr="00D84D06">
              <w:rPr>
                <w:rFonts w:ascii="Times New Roman" w:hAnsi="Times New Roman" w:cs="Times New Roman"/>
                <w:noProof/>
                <w:webHidden/>
              </w:rPr>
              <w:fldChar w:fldCharType="end"/>
            </w:r>
          </w:hyperlink>
        </w:p>
        <w:p w14:paraId="52E026B6" w14:textId="48C9AFE9" w:rsidR="009063E9" w:rsidRPr="009063E9" w:rsidRDefault="00000000">
          <w:pPr>
            <w:pStyle w:val="TOC1"/>
            <w:tabs>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61" w:history="1">
            <w:r w:rsidR="009063E9" w:rsidRPr="009063E9">
              <w:rPr>
                <w:rStyle w:val="Hyperlink"/>
                <w:rFonts w:ascii="Times New Roman" w:hAnsi="Times New Roman" w:cs="Times New Roman"/>
                <w:noProof/>
              </w:rPr>
              <w:t>7.  Podnošenje projektnog  prijedloga</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_Toc178250661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39</w:t>
            </w:r>
            <w:r w:rsidR="009063E9" w:rsidRPr="00D84D06">
              <w:rPr>
                <w:rFonts w:ascii="Times New Roman" w:hAnsi="Times New Roman" w:cs="Times New Roman"/>
                <w:noProof/>
                <w:webHidden/>
              </w:rPr>
              <w:fldChar w:fldCharType="end"/>
            </w:r>
          </w:hyperlink>
        </w:p>
        <w:p w14:paraId="7C39F31F" w14:textId="2DB6E50B" w:rsidR="009063E9" w:rsidRPr="009063E9" w:rsidRDefault="00000000">
          <w:pPr>
            <w:pStyle w:val="TOC1"/>
            <w:tabs>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62" w:history="1">
            <w:r w:rsidR="009063E9" w:rsidRPr="009063E9">
              <w:rPr>
                <w:rStyle w:val="Hyperlink"/>
                <w:rFonts w:ascii="Times New Roman" w:hAnsi="Times New Roman" w:cs="Times New Roman"/>
                <w:noProof/>
              </w:rPr>
              <w:t>8.  Pitanja i odgovori</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_Toc178250662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40</w:t>
            </w:r>
            <w:r w:rsidR="009063E9" w:rsidRPr="00D84D06">
              <w:rPr>
                <w:rFonts w:ascii="Times New Roman" w:hAnsi="Times New Roman" w:cs="Times New Roman"/>
                <w:noProof/>
                <w:webHidden/>
              </w:rPr>
              <w:fldChar w:fldCharType="end"/>
            </w:r>
          </w:hyperlink>
        </w:p>
        <w:p w14:paraId="5630F8C0" w14:textId="18E8B0B4" w:rsidR="009063E9" w:rsidRPr="009063E9" w:rsidRDefault="00000000">
          <w:pPr>
            <w:pStyle w:val="TOC1"/>
            <w:tabs>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63" w:history="1">
            <w:r w:rsidR="009063E9" w:rsidRPr="009063E9">
              <w:rPr>
                <w:rStyle w:val="Hyperlink"/>
                <w:rFonts w:ascii="Times New Roman" w:hAnsi="Times New Roman" w:cs="Times New Roman"/>
                <w:noProof/>
              </w:rPr>
              <w:t>9.  Objava rezultata Poziva</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_Toc178250663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41</w:t>
            </w:r>
            <w:r w:rsidR="009063E9" w:rsidRPr="00D84D06">
              <w:rPr>
                <w:rFonts w:ascii="Times New Roman" w:hAnsi="Times New Roman" w:cs="Times New Roman"/>
                <w:noProof/>
                <w:webHidden/>
              </w:rPr>
              <w:fldChar w:fldCharType="end"/>
            </w:r>
          </w:hyperlink>
        </w:p>
        <w:p w14:paraId="2FC3CDC5" w14:textId="10F048F4" w:rsidR="009063E9" w:rsidRPr="009063E9" w:rsidRDefault="00000000">
          <w:pPr>
            <w:pStyle w:val="TOC1"/>
            <w:tabs>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64" w:history="1">
            <w:r w:rsidR="009063E9" w:rsidRPr="009063E9">
              <w:rPr>
                <w:rStyle w:val="Hyperlink"/>
                <w:rFonts w:ascii="Times New Roman" w:hAnsi="Times New Roman" w:cs="Times New Roman"/>
                <w:noProof/>
              </w:rPr>
              <w:t>10. Postupak odabira operacija/projekata</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_Toc178250664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41</w:t>
            </w:r>
            <w:r w:rsidR="009063E9" w:rsidRPr="00D84D06">
              <w:rPr>
                <w:rFonts w:ascii="Times New Roman" w:hAnsi="Times New Roman" w:cs="Times New Roman"/>
                <w:noProof/>
                <w:webHidden/>
              </w:rPr>
              <w:fldChar w:fldCharType="end"/>
            </w:r>
          </w:hyperlink>
        </w:p>
        <w:p w14:paraId="621F8591" w14:textId="15F8828C" w:rsidR="009063E9" w:rsidRPr="009063E9" w:rsidRDefault="00000000">
          <w:pPr>
            <w:pStyle w:val="TOC1"/>
            <w:tabs>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67" w:history="1">
            <w:r w:rsidR="009063E9" w:rsidRPr="009063E9">
              <w:rPr>
                <w:rStyle w:val="Hyperlink"/>
                <w:rFonts w:ascii="Times New Roman" w:hAnsi="Times New Roman" w:cs="Times New Roman"/>
                <w:noProof/>
              </w:rPr>
              <w:t>11. Povlačenje projektnog prijedloga</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_Toc178250667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51</w:t>
            </w:r>
            <w:r w:rsidR="009063E9" w:rsidRPr="00D84D06">
              <w:rPr>
                <w:rFonts w:ascii="Times New Roman" w:hAnsi="Times New Roman" w:cs="Times New Roman"/>
                <w:noProof/>
                <w:webHidden/>
              </w:rPr>
              <w:fldChar w:fldCharType="end"/>
            </w:r>
          </w:hyperlink>
        </w:p>
        <w:p w14:paraId="6E53F732" w14:textId="2FD31DDF" w:rsidR="009063E9" w:rsidRPr="009063E9" w:rsidRDefault="00000000">
          <w:pPr>
            <w:pStyle w:val="TOC1"/>
            <w:tabs>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68" w:history="1">
            <w:r w:rsidR="009063E9" w:rsidRPr="009063E9">
              <w:rPr>
                <w:rStyle w:val="Hyperlink"/>
                <w:rFonts w:ascii="Times New Roman" w:hAnsi="Times New Roman" w:cs="Times New Roman"/>
                <w:noProof/>
              </w:rPr>
              <w:t>12. Sklapanje ugovora</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_Toc178250668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52</w:t>
            </w:r>
            <w:r w:rsidR="009063E9" w:rsidRPr="00D84D06">
              <w:rPr>
                <w:rFonts w:ascii="Times New Roman" w:hAnsi="Times New Roman" w:cs="Times New Roman"/>
                <w:noProof/>
                <w:webHidden/>
              </w:rPr>
              <w:fldChar w:fldCharType="end"/>
            </w:r>
          </w:hyperlink>
        </w:p>
        <w:p w14:paraId="263F2C1B" w14:textId="126598EF" w:rsidR="009063E9" w:rsidRPr="009063E9" w:rsidRDefault="00000000">
          <w:pPr>
            <w:pStyle w:val="TOC1"/>
            <w:tabs>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69" w:history="1">
            <w:r w:rsidR="009063E9" w:rsidRPr="009063E9">
              <w:rPr>
                <w:rStyle w:val="Hyperlink"/>
                <w:rFonts w:ascii="Times New Roman" w:hAnsi="Times New Roman" w:cs="Times New Roman"/>
                <w:noProof/>
              </w:rPr>
              <w:t>13. Prigovori</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_Toc178250669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52</w:t>
            </w:r>
            <w:r w:rsidR="009063E9" w:rsidRPr="00D84D06">
              <w:rPr>
                <w:rFonts w:ascii="Times New Roman" w:hAnsi="Times New Roman" w:cs="Times New Roman"/>
                <w:noProof/>
                <w:webHidden/>
              </w:rPr>
              <w:fldChar w:fldCharType="end"/>
            </w:r>
          </w:hyperlink>
        </w:p>
        <w:p w14:paraId="608BD3DC" w14:textId="62FEA15C" w:rsidR="009063E9" w:rsidRPr="009063E9" w:rsidRDefault="00000000">
          <w:pPr>
            <w:pStyle w:val="TOC1"/>
            <w:tabs>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70" w:history="1">
            <w:r w:rsidR="009063E9" w:rsidRPr="009063E9">
              <w:rPr>
                <w:rStyle w:val="Hyperlink"/>
                <w:rFonts w:ascii="Times New Roman" w:hAnsi="Times New Roman" w:cs="Times New Roman"/>
                <w:noProof/>
              </w:rPr>
              <w:t>14. Pritužbe na Fondove</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_Toc178250670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55</w:t>
            </w:r>
            <w:r w:rsidR="009063E9" w:rsidRPr="00D84D06">
              <w:rPr>
                <w:rFonts w:ascii="Times New Roman" w:hAnsi="Times New Roman" w:cs="Times New Roman"/>
                <w:noProof/>
                <w:webHidden/>
              </w:rPr>
              <w:fldChar w:fldCharType="end"/>
            </w:r>
          </w:hyperlink>
        </w:p>
        <w:p w14:paraId="6F4B86C5" w14:textId="73F6266B" w:rsidR="009063E9" w:rsidRPr="009063E9" w:rsidRDefault="00000000">
          <w:pPr>
            <w:pStyle w:val="TOC1"/>
            <w:tabs>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71" w:history="1">
            <w:r w:rsidR="009063E9" w:rsidRPr="009063E9">
              <w:rPr>
                <w:rStyle w:val="Hyperlink"/>
                <w:rFonts w:ascii="Times New Roman" w:hAnsi="Times New Roman" w:cs="Times New Roman"/>
                <w:noProof/>
              </w:rPr>
              <w:t xml:space="preserve">15. </w:t>
            </w:r>
            <w:r w:rsidR="009063E9" w:rsidRPr="009063E9">
              <w:rPr>
                <w:rStyle w:val="Hyperlink"/>
                <w:rFonts w:ascii="Times New Roman" w:eastAsia="Times New Roman" w:hAnsi="Times New Roman" w:cs="Times New Roman"/>
                <w:noProof/>
              </w:rPr>
              <w:t>Posebne obveze prijavitelja vezane uz načelo izbjegavanja sukoba interesa izvan postupka nabave</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_Toc178250671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55</w:t>
            </w:r>
            <w:r w:rsidR="009063E9" w:rsidRPr="00D84D06">
              <w:rPr>
                <w:rFonts w:ascii="Times New Roman" w:hAnsi="Times New Roman" w:cs="Times New Roman"/>
                <w:noProof/>
                <w:webHidden/>
              </w:rPr>
              <w:fldChar w:fldCharType="end"/>
            </w:r>
          </w:hyperlink>
        </w:p>
        <w:p w14:paraId="3F7E2A54" w14:textId="07E074E2" w:rsidR="009063E9" w:rsidRPr="009063E9" w:rsidRDefault="00000000">
          <w:pPr>
            <w:pStyle w:val="TOC1"/>
            <w:tabs>
              <w:tab w:val="left" w:pos="660"/>
              <w:tab w:val="right" w:leader="dot" w:pos="9062"/>
            </w:tabs>
            <w:rPr>
              <w:rFonts w:ascii="Times New Roman" w:hAnsi="Times New Roman" w:cs="Times New Roman"/>
              <w:b w:val="0"/>
              <w:bCs w:val="0"/>
              <w:noProof/>
              <w:kern w:val="2"/>
              <w:sz w:val="22"/>
              <w:szCs w:val="22"/>
              <w:lang w:eastAsia="hr-HR"/>
              <w14:ligatures w14:val="standardContextual"/>
            </w:rPr>
          </w:pPr>
          <w:hyperlink w:anchor="_Toc178250672" w:history="1">
            <w:r w:rsidR="009063E9" w:rsidRPr="009063E9">
              <w:rPr>
                <w:rStyle w:val="Hyperlink"/>
                <w:rFonts w:ascii="Times New Roman" w:hAnsi="Times New Roman" w:cs="Times New Roman"/>
                <w:noProof/>
              </w:rPr>
              <w:t>16.</w:t>
            </w:r>
            <w:r w:rsidR="009063E9" w:rsidRPr="009063E9">
              <w:rPr>
                <w:rFonts w:ascii="Times New Roman" w:hAnsi="Times New Roman" w:cs="Times New Roman"/>
                <w:b w:val="0"/>
                <w:bCs w:val="0"/>
                <w:noProof/>
                <w:kern w:val="2"/>
                <w:sz w:val="22"/>
                <w:szCs w:val="22"/>
                <w:lang w:eastAsia="hr-HR"/>
                <w14:ligatures w14:val="standardContextual"/>
              </w:rPr>
              <w:t xml:space="preserve">  </w:t>
            </w:r>
            <w:r w:rsidR="009063E9" w:rsidRPr="009063E9">
              <w:rPr>
                <w:rStyle w:val="Hyperlink"/>
                <w:rFonts w:ascii="Times New Roman" w:hAnsi="Times New Roman" w:cs="Times New Roman"/>
                <w:noProof/>
              </w:rPr>
              <w:t>Zaštita osobnih podataka</w:t>
            </w:r>
            <w:r w:rsidR="009063E9" w:rsidRPr="009063E9">
              <w:rPr>
                <w:rFonts w:ascii="Times New Roman" w:hAnsi="Times New Roman" w:cs="Times New Roman"/>
                <w:noProof/>
                <w:webHidden/>
              </w:rPr>
              <w:tab/>
            </w:r>
            <w:r w:rsidR="009063E9" w:rsidRPr="00D84D06">
              <w:rPr>
                <w:rFonts w:ascii="Times New Roman" w:hAnsi="Times New Roman" w:cs="Times New Roman"/>
                <w:noProof/>
                <w:webHidden/>
              </w:rPr>
              <w:fldChar w:fldCharType="begin"/>
            </w:r>
            <w:r w:rsidR="009063E9" w:rsidRPr="009063E9">
              <w:rPr>
                <w:rFonts w:ascii="Times New Roman" w:hAnsi="Times New Roman" w:cs="Times New Roman"/>
                <w:noProof/>
                <w:webHidden/>
              </w:rPr>
              <w:instrText xml:space="preserve"> PAGEREF _Toc178250672 \h </w:instrText>
            </w:r>
            <w:r w:rsidR="009063E9" w:rsidRPr="00D84D06">
              <w:rPr>
                <w:rFonts w:ascii="Times New Roman" w:hAnsi="Times New Roman" w:cs="Times New Roman"/>
                <w:noProof/>
                <w:webHidden/>
              </w:rPr>
            </w:r>
            <w:r w:rsidR="009063E9" w:rsidRPr="00D84D06">
              <w:rPr>
                <w:rFonts w:ascii="Times New Roman" w:hAnsi="Times New Roman" w:cs="Times New Roman"/>
                <w:noProof/>
                <w:webHidden/>
              </w:rPr>
              <w:fldChar w:fldCharType="separate"/>
            </w:r>
            <w:r w:rsidR="00F842E0">
              <w:rPr>
                <w:rFonts w:ascii="Times New Roman" w:hAnsi="Times New Roman" w:cs="Times New Roman"/>
                <w:noProof/>
                <w:webHidden/>
              </w:rPr>
              <w:t>56</w:t>
            </w:r>
            <w:r w:rsidR="009063E9" w:rsidRPr="00D84D06">
              <w:rPr>
                <w:rFonts w:ascii="Times New Roman" w:hAnsi="Times New Roman" w:cs="Times New Roman"/>
                <w:noProof/>
                <w:webHidden/>
              </w:rPr>
              <w:fldChar w:fldCharType="end"/>
            </w:r>
          </w:hyperlink>
        </w:p>
        <w:p w14:paraId="109C9D9F" w14:textId="25BB9C63" w:rsidR="63A007D4" w:rsidRDefault="63A007D4" w:rsidP="00D84D06">
          <w:pPr>
            <w:pStyle w:val="TOC1"/>
            <w:tabs>
              <w:tab w:val="left" w:pos="480"/>
              <w:tab w:val="right" w:leader="dot" w:pos="9060"/>
            </w:tabs>
            <w:rPr>
              <w:rStyle w:val="Hyperlink"/>
            </w:rPr>
          </w:pPr>
          <w:r w:rsidRPr="009063E9">
            <w:rPr>
              <w:rFonts w:ascii="Times New Roman" w:hAnsi="Times New Roman" w:cs="Times New Roman"/>
            </w:rPr>
            <w:fldChar w:fldCharType="end"/>
          </w:r>
        </w:p>
      </w:sdtContent>
    </w:sdt>
    <w:p w14:paraId="6659F340" w14:textId="6887951B" w:rsidR="5F8177F3" w:rsidRDefault="5F8177F3" w:rsidP="69BFB4C3">
      <w:pPr>
        <w:pStyle w:val="NoSpacing"/>
        <w:rPr>
          <w:rFonts w:ascii="Times New Roman" w:eastAsia="Times New Roman" w:hAnsi="Times New Roman" w:cs="Times New Roman"/>
        </w:rPr>
      </w:pPr>
    </w:p>
    <w:p w14:paraId="4950718A" w14:textId="5840F729" w:rsidR="69BFB4C3" w:rsidRDefault="69BFB4C3" w:rsidP="69BFB4C3">
      <w:pPr>
        <w:pStyle w:val="NoSpacing"/>
        <w:rPr>
          <w:rFonts w:ascii="Times New Roman" w:eastAsia="Times New Roman" w:hAnsi="Times New Roman" w:cs="Times New Roman"/>
        </w:rPr>
      </w:pPr>
    </w:p>
    <w:p w14:paraId="4D5A8284" w14:textId="6BF1FDB9" w:rsidR="69BFB4C3" w:rsidRDefault="69BFB4C3" w:rsidP="69BFB4C3">
      <w:pPr>
        <w:pStyle w:val="NoSpacing"/>
        <w:rPr>
          <w:rFonts w:ascii="Times New Roman" w:eastAsia="Times New Roman" w:hAnsi="Times New Roman" w:cs="Times New Roman"/>
        </w:rPr>
      </w:pPr>
    </w:p>
    <w:p w14:paraId="0802E260" w14:textId="481EC087" w:rsidR="69BFB4C3" w:rsidRDefault="69BFB4C3" w:rsidP="69BFB4C3">
      <w:pPr>
        <w:pStyle w:val="NoSpacing"/>
        <w:rPr>
          <w:rFonts w:ascii="Times New Roman" w:eastAsia="Times New Roman" w:hAnsi="Times New Roman" w:cs="Times New Roman"/>
        </w:rPr>
      </w:pPr>
    </w:p>
    <w:p w14:paraId="4FE5C00F" w14:textId="724E86EC" w:rsidR="69BFB4C3" w:rsidRDefault="69BFB4C3" w:rsidP="69BFB4C3">
      <w:pPr>
        <w:pStyle w:val="NoSpacing"/>
        <w:rPr>
          <w:rFonts w:ascii="Times New Roman" w:eastAsia="Times New Roman" w:hAnsi="Times New Roman" w:cs="Times New Roman"/>
        </w:rPr>
      </w:pPr>
    </w:p>
    <w:p w14:paraId="63454ABB" w14:textId="362DF1FD" w:rsidR="69BFB4C3" w:rsidRDefault="69BFB4C3" w:rsidP="69BFB4C3">
      <w:pPr>
        <w:pStyle w:val="NoSpacing"/>
        <w:rPr>
          <w:rFonts w:ascii="Times New Roman" w:eastAsia="Times New Roman" w:hAnsi="Times New Roman" w:cs="Times New Roman"/>
        </w:rPr>
      </w:pPr>
    </w:p>
    <w:p w14:paraId="148DB96F" w14:textId="14EE304C" w:rsidR="69BFB4C3" w:rsidRDefault="69BFB4C3" w:rsidP="69BFB4C3">
      <w:pPr>
        <w:pStyle w:val="NoSpacing"/>
        <w:rPr>
          <w:rFonts w:ascii="Times New Roman" w:eastAsia="Times New Roman" w:hAnsi="Times New Roman" w:cs="Times New Roman"/>
        </w:rPr>
      </w:pPr>
    </w:p>
    <w:p w14:paraId="79DC79CB" w14:textId="0F451408" w:rsidR="69BFB4C3" w:rsidRDefault="69BFB4C3" w:rsidP="69BFB4C3">
      <w:pPr>
        <w:pStyle w:val="NoSpacing"/>
        <w:rPr>
          <w:rFonts w:ascii="Times New Roman" w:eastAsia="Times New Roman" w:hAnsi="Times New Roman" w:cs="Times New Roman"/>
        </w:rPr>
      </w:pPr>
    </w:p>
    <w:p w14:paraId="3458C697" w14:textId="1C5AFE65" w:rsidR="69BFB4C3" w:rsidRDefault="69BFB4C3" w:rsidP="69BFB4C3">
      <w:pPr>
        <w:pStyle w:val="NoSpacing"/>
        <w:rPr>
          <w:rFonts w:ascii="Times New Roman" w:eastAsia="Times New Roman" w:hAnsi="Times New Roman" w:cs="Times New Roman"/>
        </w:rPr>
      </w:pPr>
    </w:p>
    <w:p w14:paraId="573BCBE0" w14:textId="77777777" w:rsidR="00F842E0" w:rsidRDefault="00F842E0" w:rsidP="69BFB4C3">
      <w:pPr>
        <w:pStyle w:val="NoSpacing"/>
        <w:rPr>
          <w:rFonts w:ascii="Times New Roman" w:eastAsia="Times New Roman" w:hAnsi="Times New Roman" w:cs="Times New Roman"/>
        </w:rPr>
      </w:pPr>
    </w:p>
    <w:p w14:paraId="761E37BA" w14:textId="77777777" w:rsidR="00F842E0" w:rsidRDefault="00F842E0" w:rsidP="69BFB4C3">
      <w:pPr>
        <w:pStyle w:val="NoSpacing"/>
        <w:rPr>
          <w:rFonts w:ascii="Times New Roman" w:eastAsia="Times New Roman" w:hAnsi="Times New Roman" w:cs="Times New Roman"/>
        </w:rPr>
      </w:pPr>
    </w:p>
    <w:p w14:paraId="4FBEA6B2" w14:textId="5D56CAF0" w:rsidR="69BFB4C3" w:rsidRDefault="69BFB4C3" w:rsidP="69BFB4C3">
      <w:pPr>
        <w:pStyle w:val="NoSpacing"/>
        <w:rPr>
          <w:rFonts w:ascii="Times New Roman" w:eastAsia="Times New Roman" w:hAnsi="Times New Roman" w:cs="Times New Roman"/>
        </w:rPr>
      </w:pPr>
    </w:p>
    <w:p w14:paraId="1E02C8E6" w14:textId="3B98E25A" w:rsidR="69BFB4C3" w:rsidRDefault="69BFB4C3" w:rsidP="69BFB4C3">
      <w:pPr>
        <w:pStyle w:val="NoSpacing"/>
        <w:rPr>
          <w:rFonts w:ascii="Times New Roman" w:eastAsia="Times New Roman" w:hAnsi="Times New Roman" w:cs="Times New Roman"/>
        </w:rPr>
      </w:pPr>
    </w:p>
    <w:p w14:paraId="67FC1C99" w14:textId="34504EAA" w:rsidR="69BFB4C3" w:rsidRDefault="69BFB4C3" w:rsidP="69BFB4C3">
      <w:pPr>
        <w:pStyle w:val="NoSpacing"/>
        <w:rPr>
          <w:rFonts w:ascii="Times New Roman" w:eastAsia="Times New Roman" w:hAnsi="Times New Roman" w:cs="Times New Roman"/>
        </w:rPr>
      </w:pPr>
    </w:p>
    <w:p w14:paraId="5258757E" w14:textId="765E4F1B" w:rsidR="69BFB4C3" w:rsidRDefault="69BFB4C3" w:rsidP="69BFB4C3">
      <w:pPr>
        <w:pStyle w:val="NoSpacing"/>
        <w:rPr>
          <w:rFonts w:ascii="Times New Roman" w:eastAsia="Times New Roman" w:hAnsi="Times New Roman" w:cs="Times New Roman"/>
        </w:rPr>
      </w:pPr>
    </w:p>
    <w:p w14:paraId="661452BA" w14:textId="6B96E747" w:rsidR="69BFB4C3" w:rsidRDefault="69BFB4C3" w:rsidP="69BFB4C3">
      <w:pPr>
        <w:pStyle w:val="NoSpacing"/>
        <w:rPr>
          <w:rFonts w:ascii="Times New Roman" w:eastAsia="Times New Roman" w:hAnsi="Times New Roman" w:cs="Times New Roman"/>
        </w:rPr>
      </w:pPr>
    </w:p>
    <w:p w14:paraId="17995EA6" w14:textId="77777777" w:rsidR="69BFB4C3" w:rsidRDefault="69BFB4C3" w:rsidP="69BFB4C3">
      <w:pPr>
        <w:pStyle w:val="NoSpacing"/>
        <w:rPr>
          <w:rFonts w:ascii="Times New Roman" w:eastAsia="Times New Roman" w:hAnsi="Times New Roman" w:cs="Times New Roman"/>
        </w:rPr>
      </w:pPr>
    </w:p>
    <w:p w14:paraId="3EA26130" w14:textId="12CB0E84" w:rsidR="0050701B" w:rsidRDefault="0050701B" w:rsidP="69BFB4C3">
      <w:pPr>
        <w:pStyle w:val="NoSpacing"/>
        <w:rPr>
          <w:rFonts w:ascii="Times New Roman" w:eastAsia="Times New Roman" w:hAnsi="Times New Roman" w:cs="Times New Roman"/>
        </w:rPr>
      </w:pPr>
    </w:p>
    <w:p w14:paraId="63691B3D" w14:textId="2C7F62EA" w:rsidR="00F30691" w:rsidRDefault="00F30691" w:rsidP="69BFB4C3">
      <w:pPr>
        <w:pStyle w:val="NoSpacing"/>
        <w:rPr>
          <w:rFonts w:ascii="Times New Roman" w:eastAsia="Times New Roman" w:hAnsi="Times New Roman" w:cs="Times New Roman"/>
        </w:rPr>
      </w:pPr>
    </w:p>
    <w:p w14:paraId="6C543900" w14:textId="31ED1919" w:rsidR="00F30691" w:rsidRPr="00AD4E29" w:rsidRDefault="00F30691" w:rsidP="00DC4814">
      <w:pPr>
        <w:pStyle w:val="Heading1"/>
      </w:pPr>
      <w:bookmarkStart w:id="5" w:name="_Toc861200667"/>
      <w:bookmarkStart w:id="6" w:name="_Toc517440839"/>
      <w:bookmarkStart w:id="7" w:name="_Toc178250655"/>
      <w:r w:rsidRPr="00AD4E29">
        <w:lastRenderedPageBreak/>
        <w:t>Opće informacije</w:t>
      </w:r>
      <w:bookmarkEnd w:id="5"/>
      <w:bookmarkEnd w:id="6"/>
      <w:bookmarkEnd w:id="7"/>
    </w:p>
    <w:p w14:paraId="66113E3D" w14:textId="77777777" w:rsidR="00F30691" w:rsidRPr="00AD4E29" w:rsidRDefault="00F30691" w:rsidP="005F720D">
      <w:pPr>
        <w:pStyle w:val="NoSpacing"/>
        <w:jc w:val="both"/>
        <w:rPr>
          <w:rFonts w:ascii="Times New Roman" w:hAnsi="Times New Roman" w:cs="Times New Roman"/>
          <w:b/>
          <w:bCs/>
          <w:sz w:val="24"/>
          <w:szCs w:val="24"/>
        </w:rPr>
      </w:pPr>
    </w:p>
    <w:p w14:paraId="47A3CA5B" w14:textId="104198A3" w:rsidR="00C66148" w:rsidRPr="00AD4E29" w:rsidRDefault="00C66148" w:rsidP="005F720D">
      <w:pPr>
        <w:pStyle w:val="NoSpacing"/>
        <w:jc w:val="both"/>
        <w:rPr>
          <w:rFonts w:ascii="Times New Roman" w:hAnsi="Times New Roman" w:cs="Times New Roman"/>
          <w:sz w:val="24"/>
          <w:szCs w:val="24"/>
        </w:rPr>
      </w:pPr>
      <w:r w:rsidRPr="00AD4E29">
        <w:rPr>
          <w:rFonts w:ascii="Times New Roman" w:hAnsi="Times New Roman" w:cs="Times New Roman"/>
          <w:sz w:val="24"/>
          <w:szCs w:val="24"/>
        </w:rPr>
        <w:t>P</w:t>
      </w:r>
      <w:r w:rsidR="00914964" w:rsidRPr="00AD4E29">
        <w:rPr>
          <w:rFonts w:ascii="Times New Roman" w:hAnsi="Times New Roman" w:cs="Times New Roman"/>
          <w:sz w:val="24"/>
          <w:szCs w:val="24"/>
        </w:rPr>
        <w:t>oziv</w:t>
      </w:r>
      <w:r w:rsidRPr="00AD4E29">
        <w:rPr>
          <w:rFonts w:ascii="Times New Roman" w:hAnsi="Times New Roman" w:cs="Times New Roman"/>
          <w:sz w:val="24"/>
          <w:szCs w:val="24"/>
        </w:rPr>
        <w:t>om</w:t>
      </w:r>
      <w:r w:rsidR="00914964" w:rsidRPr="00AD4E29">
        <w:rPr>
          <w:rFonts w:ascii="Times New Roman" w:hAnsi="Times New Roman" w:cs="Times New Roman"/>
          <w:sz w:val="24"/>
          <w:szCs w:val="24"/>
        </w:rPr>
        <w:t xml:space="preserve"> </w:t>
      </w:r>
      <w:r w:rsidR="002D0344" w:rsidRPr="00AD4E29">
        <w:rPr>
          <w:rFonts w:ascii="Times New Roman" w:hAnsi="Times New Roman" w:cs="Times New Roman"/>
          <w:sz w:val="24"/>
          <w:szCs w:val="24"/>
        </w:rPr>
        <w:t>na dodjelu bespovratnih sredstava</w:t>
      </w:r>
      <w:bookmarkStart w:id="8" w:name="_Hlk118807745"/>
      <w:r w:rsidR="009E0887">
        <w:rPr>
          <w:rFonts w:ascii="Times New Roman" w:hAnsi="Times New Roman" w:cs="Times New Roman"/>
          <w:sz w:val="24"/>
          <w:szCs w:val="24"/>
        </w:rPr>
        <w:t xml:space="preserve"> </w:t>
      </w:r>
      <w:r w:rsidR="009E0887" w:rsidRPr="00E12E8D">
        <w:rPr>
          <w:rFonts w:ascii="Times New Roman" w:hAnsi="Times New Roman" w:cs="Times New Roman"/>
          <w:b/>
          <w:bCs/>
          <w:sz w:val="24"/>
          <w:szCs w:val="24"/>
        </w:rPr>
        <w:t xml:space="preserve">Ulaganja u kružno gospodarstvo Istarske županije kroz uspostavu </w:t>
      </w:r>
      <w:proofErr w:type="spellStart"/>
      <w:r w:rsidR="009E0887" w:rsidRPr="00E12E8D">
        <w:rPr>
          <w:rFonts w:ascii="Times New Roman" w:hAnsi="Times New Roman" w:cs="Times New Roman"/>
          <w:b/>
          <w:bCs/>
          <w:sz w:val="24"/>
          <w:szCs w:val="24"/>
        </w:rPr>
        <w:t>reciklažnih</w:t>
      </w:r>
      <w:proofErr w:type="spellEnd"/>
      <w:r w:rsidR="009E0887" w:rsidRPr="00E12E8D">
        <w:rPr>
          <w:rFonts w:ascii="Times New Roman" w:hAnsi="Times New Roman" w:cs="Times New Roman"/>
          <w:b/>
          <w:bCs/>
          <w:sz w:val="24"/>
          <w:szCs w:val="24"/>
        </w:rPr>
        <w:t xml:space="preserve"> dvorišta</w:t>
      </w:r>
      <w:r w:rsidR="009E0887" w:rsidRPr="009E0887">
        <w:rPr>
          <w:rFonts w:ascii="Times New Roman" w:hAnsi="Times New Roman" w:cs="Times New Roman"/>
          <w:sz w:val="24"/>
          <w:szCs w:val="24"/>
        </w:rPr>
        <w:t xml:space="preserve"> </w:t>
      </w:r>
      <w:r w:rsidR="00914964" w:rsidRPr="00AD4E29">
        <w:rPr>
          <w:rFonts w:ascii="Times New Roman" w:hAnsi="Times New Roman" w:cs="Times New Roman"/>
          <w:sz w:val="24"/>
          <w:szCs w:val="24"/>
        </w:rPr>
        <w:t>(</w:t>
      </w:r>
      <w:bookmarkEnd w:id="8"/>
      <w:r w:rsidR="00914964" w:rsidRPr="00AD4E29">
        <w:rPr>
          <w:rFonts w:ascii="Times New Roman" w:hAnsi="Times New Roman" w:cs="Times New Roman"/>
          <w:sz w:val="24"/>
          <w:szCs w:val="24"/>
        </w:rPr>
        <w:t>u daljnjem tekstu: Poziv)</w:t>
      </w:r>
      <w:r w:rsidR="00086BC9" w:rsidRPr="00AD4E29">
        <w:rPr>
          <w:rFonts w:ascii="Times New Roman" w:hAnsi="Times New Roman" w:cs="Times New Roman"/>
          <w:sz w:val="24"/>
          <w:szCs w:val="24"/>
        </w:rPr>
        <w:t xml:space="preserve"> definiraju se </w:t>
      </w:r>
      <w:r w:rsidRPr="00AD4E29">
        <w:rPr>
          <w:rFonts w:ascii="Times New Roman" w:hAnsi="Times New Roman" w:cs="Times New Roman"/>
          <w:sz w:val="24"/>
          <w:szCs w:val="24"/>
        </w:rPr>
        <w:t>vrsta poziva, pravila o načinu podnošenja, zaprimanja i registracije projektnih prijedloga, rok za podnošenje projektnih prijedloga, ukupno raspoloživa bespovratna sredstva za dodjelu u okviru poziva, kriteriji na temelju kojih se bespovratna sredstva dodjeljuju, postup</w:t>
      </w:r>
      <w:r w:rsidR="00B640AF">
        <w:rPr>
          <w:rFonts w:ascii="Times New Roman" w:hAnsi="Times New Roman" w:cs="Times New Roman"/>
          <w:sz w:val="24"/>
          <w:szCs w:val="24"/>
        </w:rPr>
        <w:t>ak</w:t>
      </w:r>
      <w:r w:rsidRPr="00AD4E29">
        <w:rPr>
          <w:rFonts w:ascii="Times New Roman" w:hAnsi="Times New Roman" w:cs="Times New Roman"/>
          <w:sz w:val="24"/>
          <w:szCs w:val="24"/>
        </w:rPr>
        <w:t xml:space="preserve"> odabira operacija</w:t>
      </w:r>
      <w:r w:rsidR="00A25EB7" w:rsidRPr="00AD4E29">
        <w:rPr>
          <w:rFonts w:ascii="Times New Roman" w:hAnsi="Times New Roman" w:cs="Times New Roman"/>
          <w:sz w:val="24"/>
          <w:szCs w:val="24"/>
        </w:rPr>
        <w:t>/projekata</w:t>
      </w:r>
      <w:r w:rsidRPr="00AD4E29">
        <w:rPr>
          <w:rFonts w:ascii="Times New Roman" w:hAnsi="Times New Roman" w:cs="Times New Roman"/>
          <w:sz w:val="24"/>
          <w:szCs w:val="24"/>
        </w:rPr>
        <w:t>, način provedbe postupka odabira operacija</w:t>
      </w:r>
      <w:r w:rsidR="00A25EB7" w:rsidRPr="00AD4E29">
        <w:rPr>
          <w:rFonts w:ascii="Times New Roman" w:hAnsi="Times New Roman" w:cs="Times New Roman"/>
          <w:sz w:val="24"/>
          <w:szCs w:val="24"/>
        </w:rPr>
        <w:t>/projekata</w:t>
      </w:r>
      <w:r w:rsidRPr="00AD4E29">
        <w:rPr>
          <w:rFonts w:ascii="Times New Roman" w:hAnsi="Times New Roman" w:cs="Times New Roman"/>
          <w:sz w:val="24"/>
          <w:szCs w:val="24"/>
        </w:rPr>
        <w:t xml:space="preserve">, </w:t>
      </w:r>
      <w:bookmarkStart w:id="9" w:name="_Hlk118725437"/>
      <w:r w:rsidRPr="00AD4E29">
        <w:rPr>
          <w:rFonts w:ascii="Times New Roman" w:hAnsi="Times New Roman" w:cs="Times New Roman"/>
          <w:sz w:val="24"/>
          <w:szCs w:val="24"/>
        </w:rPr>
        <w:t>najviši, odnosno najniži iznos bespovratnih sredstava koji se može dodijeliti,</w:t>
      </w:r>
      <w:bookmarkEnd w:id="9"/>
      <w:r w:rsidRPr="00AD4E29">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bookmarkStart w:id="10" w:name="_Hlk118724188"/>
      <w:r w:rsidRPr="00AD4E29">
        <w:rPr>
          <w:rFonts w:ascii="Times New Roman" w:hAnsi="Times New Roman" w:cs="Times New Roman"/>
          <w:sz w:val="24"/>
          <w:szCs w:val="24"/>
        </w:rPr>
        <w:t xml:space="preserve">programa iz područja </w:t>
      </w:r>
      <w:r w:rsidR="00680E90">
        <w:rPr>
          <w:rFonts w:ascii="Times New Roman" w:hAnsi="Times New Roman" w:cs="Times New Roman"/>
          <w:sz w:val="24"/>
          <w:szCs w:val="24"/>
        </w:rPr>
        <w:t>teritorijalnih ulaganja i pravedne tranzicije za financijsko razdoblje</w:t>
      </w:r>
      <w:r w:rsidRPr="00AD4E29">
        <w:rPr>
          <w:rFonts w:ascii="Times New Roman" w:hAnsi="Times New Roman" w:cs="Times New Roman"/>
          <w:sz w:val="24"/>
          <w:szCs w:val="24"/>
        </w:rPr>
        <w:t xml:space="preserve"> 2021.-2027.</w:t>
      </w:r>
      <w:r w:rsidR="00653512" w:rsidRPr="00AD4E29">
        <w:rPr>
          <w:rFonts w:ascii="Times New Roman" w:hAnsi="Times New Roman" w:cs="Times New Roman"/>
          <w:sz w:val="24"/>
          <w:szCs w:val="24"/>
        </w:rPr>
        <w:t xml:space="preserve"> </w:t>
      </w:r>
    </w:p>
    <w:bookmarkEnd w:id="10"/>
    <w:p w14:paraId="3DA05E10" w14:textId="5A6890FB" w:rsidR="005F720D" w:rsidRPr="00AD4E29" w:rsidRDefault="005F720D" w:rsidP="005F720D">
      <w:pPr>
        <w:pStyle w:val="NoSpacing"/>
        <w:jc w:val="both"/>
        <w:rPr>
          <w:rFonts w:ascii="Times New Roman" w:hAnsi="Times New Roman" w:cs="Times New Roman"/>
          <w:sz w:val="24"/>
          <w:szCs w:val="24"/>
        </w:rPr>
      </w:pPr>
    </w:p>
    <w:p w14:paraId="4C45505F" w14:textId="274FAF27" w:rsidR="005F720D" w:rsidRPr="00AD4E29" w:rsidRDefault="00914964" w:rsidP="005F720D">
      <w:pPr>
        <w:pStyle w:val="NoSpacing"/>
        <w:jc w:val="both"/>
        <w:rPr>
          <w:rFonts w:ascii="Times New Roman" w:hAnsi="Times New Roman" w:cs="Times New Roman"/>
          <w:sz w:val="24"/>
          <w:szCs w:val="24"/>
        </w:rPr>
      </w:pPr>
      <w:r w:rsidRPr="00AD4E29">
        <w:rPr>
          <w:rFonts w:ascii="Times New Roman" w:hAnsi="Times New Roman" w:cs="Times New Roman"/>
          <w:sz w:val="24"/>
          <w:szCs w:val="24"/>
        </w:rPr>
        <w:t xml:space="preserve">Ove </w:t>
      </w:r>
      <w:r w:rsidR="008B360B" w:rsidRPr="00AD4E29">
        <w:rPr>
          <w:rFonts w:ascii="Times New Roman" w:hAnsi="Times New Roman" w:cs="Times New Roman"/>
          <w:sz w:val="24"/>
          <w:szCs w:val="24"/>
        </w:rPr>
        <w:t xml:space="preserve">Upute </w:t>
      </w:r>
      <w:r w:rsidR="00C66148" w:rsidRPr="00AD4E29">
        <w:rPr>
          <w:rFonts w:ascii="Times New Roman" w:hAnsi="Times New Roman" w:cs="Times New Roman"/>
          <w:sz w:val="24"/>
          <w:szCs w:val="24"/>
        </w:rPr>
        <w:t>sastavni su dio dokumentacije Poziva.</w:t>
      </w:r>
    </w:p>
    <w:p w14:paraId="1A292E12" w14:textId="77777777" w:rsidR="005F720D" w:rsidRPr="00AD4E29"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AD4E29" w14:paraId="1D517B42" w14:textId="77777777" w:rsidTr="742A1FBC">
        <w:tc>
          <w:tcPr>
            <w:tcW w:w="9186" w:type="dxa"/>
            <w:shd w:val="clear" w:color="auto" w:fill="D6F8D7"/>
          </w:tcPr>
          <w:p w14:paraId="3DE6F906" w14:textId="7F91DA18" w:rsidR="00012A45" w:rsidRPr="00AD4E29" w:rsidRDefault="00012A45" w:rsidP="005521E0">
            <w:pPr>
              <w:tabs>
                <w:tab w:val="left" w:pos="709"/>
              </w:tabs>
              <w:kinsoku w:val="0"/>
              <w:overflowPunct w:val="0"/>
              <w:spacing w:before="120" w:after="0"/>
              <w:jc w:val="both"/>
              <w:rPr>
                <w:rFonts w:ascii="Times New Roman" w:eastAsiaTheme="minorHAnsi" w:hAnsi="Times New Roman" w:cs="Times New Roman"/>
                <w:b/>
                <w:color w:val="FF0000"/>
                <w:sz w:val="24"/>
                <w:szCs w:val="24"/>
              </w:rPr>
            </w:pPr>
            <w:r w:rsidRPr="00AD4E29">
              <w:rPr>
                <w:rFonts w:ascii="Times New Roman" w:eastAsiaTheme="minorHAnsi" w:hAnsi="Times New Roman" w:cs="Times New Roman"/>
                <w:b/>
                <w:color w:val="FF0000"/>
                <w:sz w:val="24"/>
                <w:szCs w:val="24"/>
              </w:rPr>
              <w:t>Važno!</w:t>
            </w:r>
          </w:p>
          <w:p w14:paraId="60235E61" w14:textId="5AD87C98" w:rsidR="009E0887" w:rsidRPr="009E0887" w:rsidRDefault="009E0887" w:rsidP="009E0887">
            <w:pPr>
              <w:spacing w:after="0" w:line="240" w:lineRule="auto"/>
              <w:contextualSpacing/>
              <w:jc w:val="both"/>
              <w:rPr>
                <w:rFonts w:ascii="Times New Roman" w:hAnsi="Times New Roman" w:cs="Times New Roman"/>
                <w:b/>
                <w:bCs/>
              </w:rPr>
            </w:pPr>
            <w:r w:rsidRPr="742A1FBC">
              <w:rPr>
                <w:rFonts w:ascii="Times New Roman" w:hAnsi="Times New Roman" w:cs="Times New Roman"/>
              </w:rPr>
              <w:t xml:space="preserve">U postupku pripremanja projektnog prijedloga, prijavitelji trebaju proučiti cjelokupnu dokumentaciju Poziva, te redovno pratiti eventualna ažuriranja (izmjene i/ili dopune) dokumentacije Poziva, obavijesti te pitanja i odgovore koji se odnose na Poziv, pri čemu se sve objavljuje na portalu informacijskog sustava </w:t>
            </w:r>
            <w:bookmarkStart w:id="11" w:name="_Hlk155269564"/>
            <w:r w:rsidRPr="742A1FBC">
              <w:fldChar w:fldCharType="begin"/>
            </w:r>
            <w:r w:rsidRPr="742A1FBC">
              <w:rPr>
                <w:rFonts w:ascii="Times New Roman" w:hAnsi="Times New Roman" w:cs="Times New Roman"/>
              </w:rPr>
              <w:instrText>HYPERLINK "https://ekohezija.gov.hr/Mis/Account/Login"</w:instrText>
            </w:r>
            <w:r w:rsidRPr="742A1FBC">
              <w:fldChar w:fldCharType="separate"/>
            </w:r>
            <w:r>
              <w:t>https://e</w:t>
            </w:r>
            <w:r w:rsidRPr="742A1FBC">
              <w:rPr>
                <w:rFonts w:ascii="Times New Roman" w:hAnsi="Times New Roman" w:cs="Times New Roman"/>
              </w:rPr>
              <w:t>k</w:t>
            </w:r>
            <w:r w:rsidRPr="742A1FBC">
              <w:rPr>
                <w:rStyle w:val="Hyperlink"/>
                <w:rFonts w:ascii="Times New Roman" w:hAnsi="Times New Roman" w:cs="Times New Roman"/>
              </w:rPr>
              <w:t>ohezija.gov.hr/Mis/Account/Login</w:t>
            </w:r>
            <w:r w:rsidRPr="742A1FBC">
              <w:rPr>
                <w:rStyle w:val="Hyperlink"/>
                <w:rFonts w:ascii="Times New Roman" w:hAnsi="Times New Roman" w:cs="Times New Roman"/>
              </w:rPr>
              <w:fldChar w:fldCharType="end"/>
            </w:r>
            <w:r w:rsidRPr="742A1FBC">
              <w:rPr>
                <w:rStyle w:val="Hyperlink"/>
                <w:rFonts w:ascii="Times New Roman" w:hAnsi="Times New Roman" w:cs="Times New Roman"/>
              </w:rPr>
              <w:t xml:space="preserve"> </w:t>
            </w:r>
            <w:bookmarkEnd w:id="11"/>
            <w:r w:rsidRPr="742A1FBC">
              <w:rPr>
                <w:rStyle w:val="Hyperlink"/>
                <w:rFonts w:ascii="Times New Roman" w:hAnsi="Times New Roman" w:cs="Times New Roman"/>
              </w:rPr>
              <w:t xml:space="preserve">(u </w:t>
            </w:r>
            <w:r w:rsidRPr="4B4AFDF1">
              <w:rPr>
                <w:rStyle w:val="Hyperlink"/>
                <w:rFonts w:ascii="Times New Roman" w:hAnsi="Times New Roman" w:cs="Times New Roman"/>
                <w:color w:val="auto"/>
              </w:rPr>
              <w:t>d</w:t>
            </w:r>
            <w:r w:rsidRPr="4B4AFDF1">
              <w:rPr>
                <w:rStyle w:val="Hyperlink"/>
                <w:rFonts w:ascii="Times New Roman" w:hAnsi="Times New Roman" w:cs="Times New Roman"/>
                <w:color w:val="auto"/>
                <w:u w:val="none"/>
              </w:rPr>
              <w:t>aljn</w:t>
            </w:r>
            <w:r w:rsidRPr="742A1FBC">
              <w:rPr>
                <w:rFonts w:ascii="Times New Roman" w:hAnsi="Times New Roman" w:cs="Times New Roman"/>
              </w:rPr>
              <w:t>jem tekstu: por</w:t>
            </w:r>
            <w:r w:rsidRPr="7D7C41A6">
              <w:rPr>
                <w:rFonts w:ascii="Times New Roman" w:hAnsi="Times New Roman" w:cs="Times New Roman"/>
                <w:b/>
              </w:rPr>
              <w:t>ta</w:t>
            </w:r>
            <w:r w:rsidRPr="742A1FBC">
              <w:rPr>
                <w:rFonts w:ascii="Times New Roman" w:hAnsi="Times New Roman" w:cs="Times New Roman"/>
                <w:b/>
                <w:bCs/>
              </w:rPr>
              <w:t xml:space="preserve">l) </w:t>
            </w:r>
            <w:r w:rsidRPr="742A1FBC">
              <w:rPr>
                <w:rFonts w:ascii="Times New Roman" w:hAnsi="Times New Roman" w:cs="Times New Roman"/>
                <w:b/>
              </w:rPr>
              <w:t>i i</w:t>
            </w:r>
            <w:r w:rsidRPr="4B4AFDF1">
              <w:rPr>
                <w:rFonts w:ascii="Times New Roman" w:hAnsi="Times New Roman" w:cs="Times New Roman"/>
              </w:rPr>
              <w:t>nte</w:t>
            </w:r>
            <w:r w:rsidRPr="742A1FBC">
              <w:rPr>
                <w:rFonts w:ascii="Times New Roman" w:hAnsi="Times New Roman" w:cs="Times New Roman"/>
              </w:rPr>
              <w:t xml:space="preserve">rnetskim stranicama </w:t>
            </w:r>
            <w:hyperlink r:id="rId11">
              <w:r w:rsidRPr="742A1FBC">
                <w:rPr>
                  <w:rStyle w:val="Hyperlink"/>
                  <w:rFonts w:ascii="Times New Roman" w:hAnsi="Times New Roman" w:cs="Times New Roman"/>
                </w:rPr>
                <w:t>https://eufondovi.gov.hr/</w:t>
              </w:r>
            </w:hyperlink>
            <w:r w:rsidRPr="742A1FBC">
              <w:rPr>
                <w:rFonts w:ascii="Times New Roman" w:hAnsi="Times New Roman" w:cs="Times New Roman"/>
              </w:rPr>
              <w:t xml:space="preserve"> (u daljnjem tekstu: </w:t>
            </w:r>
            <w:r w:rsidRPr="742A1FBC">
              <w:rPr>
                <w:rFonts w:ascii="Times New Roman" w:hAnsi="Times New Roman" w:cs="Times New Roman"/>
                <w:b/>
                <w:bCs/>
              </w:rPr>
              <w:t>internetska stranica</w:t>
            </w:r>
            <w:r w:rsidRPr="742A1FBC">
              <w:rPr>
                <w:rFonts w:ascii="Times New Roman" w:hAnsi="Times New Roman" w:cs="Times New Roman"/>
              </w:rPr>
              <w:t>).</w:t>
            </w:r>
          </w:p>
          <w:p w14:paraId="07F77F12" w14:textId="77777777" w:rsidR="009E0887" w:rsidRPr="00AD4E29" w:rsidRDefault="009E0887" w:rsidP="005521E0">
            <w:pPr>
              <w:spacing w:after="0" w:line="240" w:lineRule="auto"/>
              <w:contextualSpacing/>
              <w:jc w:val="both"/>
              <w:rPr>
                <w:rFonts w:ascii="Times New Roman" w:hAnsi="Times New Roman" w:cs="Times New Roman"/>
              </w:rPr>
            </w:pPr>
          </w:p>
          <w:p w14:paraId="5A1AF0AE" w14:textId="5620791A" w:rsidR="00C41CA1" w:rsidRPr="00DB3FDF" w:rsidRDefault="00C41CA1" w:rsidP="005521E0">
            <w:pPr>
              <w:spacing w:after="0" w:line="240" w:lineRule="auto"/>
              <w:contextualSpacing/>
              <w:jc w:val="both"/>
              <w:rPr>
                <w:rFonts w:ascii="Times New Roman" w:hAnsi="Times New Roman" w:cs="Times New Roman"/>
                <w:color w:val="FF0000"/>
                <w:sz w:val="24"/>
                <w:szCs w:val="24"/>
              </w:rPr>
            </w:pPr>
            <w:r w:rsidRPr="00DB3FDF">
              <w:rPr>
                <w:rFonts w:ascii="Times New Roman" w:hAnsi="Times New Roman" w:cs="Times New Roman"/>
                <w:color w:val="FF0000"/>
                <w:sz w:val="24"/>
                <w:szCs w:val="24"/>
              </w:rPr>
              <w:t xml:space="preserve">Prijavitelji se posebice trebaju upoznati s uvjetima ugovora o </w:t>
            </w:r>
            <w:r w:rsidR="006A0A26" w:rsidRPr="00DB3FDF">
              <w:rPr>
                <w:rFonts w:ascii="Times New Roman" w:hAnsi="Times New Roman" w:cs="Times New Roman"/>
                <w:color w:val="FF0000"/>
                <w:sz w:val="24"/>
                <w:szCs w:val="24"/>
              </w:rPr>
              <w:t>dodjeli</w:t>
            </w:r>
            <w:r w:rsidRPr="00DB3FDF">
              <w:rPr>
                <w:rFonts w:ascii="Times New Roman" w:hAnsi="Times New Roman" w:cs="Times New Roman"/>
                <w:color w:val="FF0000"/>
                <w:sz w:val="24"/>
                <w:szCs w:val="24"/>
              </w:rPr>
              <w:t xml:space="preserve"> bespovratnih sredstava</w:t>
            </w:r>
            <w:r w:rsidR="00DA5D08" w:rsidRPr="00DB3FDF">
              <w:rPr>
                <w:rFonts w:ascii="Times New Roman" w:hAnsi="Times New Roman" w:cs="Times New Roman"/>
                <w:color w:val="FF0000"/>
                <w:sz w:val="24"/>
                <w:szCs w:val="24"/>
              </w:rPr>
              <w:t xml:space="preserve"> (u daljnjem tekstu: ugovor)</w:t>
            </w:r>
            <w:r w:rsidRPr="00DB3FDF">
              <w:rPr>
                <w:rFonts w:ascii="Times New Roman" w:hAnsi="Times New Roman" w:cs="Times New Roman"/>
                <w:color w:val="FF0000"/>
                <w:sz w:val="24"/>
                <w:szCs w:val="24"/>
              </w:rPr>
              <w:t xml:space="preserve"> u koj</w:t>
            </w:r>
            <w:r w:rsidR="005521E0" w:rsidRPr="00DB3FDF">
              <w:rPr>
                <w:rFonts w:ascii="Times New Roman" w:hAnsi="Times New Roman" w:cs="Times New Roman"/>
                <w:color w:val="FF0000"/>
                <w:sz w:val="24"/>
                <w:szCs w:val="24"/>
              </w:rPr>
              <w:t>em</w:t>
            </w:r>
            <w:r w:rsidRPr="00DB3FDF">
              <w:rPr>
                <w:rFonts w:ascii="Times New Roman" w:hAnsi="Times New Roman" w:cs="Times New Roman"/>
                <w:color w:val="FF0000"/>
                <w:sz w:val="24"/>
                <w:szCs w:val="24"/>
              </w:rPr>
              <w:t xml:space="preserve"> se </w:t>
            </w:r>
            <w:r w:rsidR="005521E0" w:rsidRPr="00DB3FDF">
              <w:rPr>
                <w:rFonts w:ascii="Times New Roman" w:hAnsi="Times New Roman" w:cs="Times New Roman"/>
                <w:color w:val="FF0000"/>
                <w:sz w:val="24"/>
                <w:szCs w:val="24"/>
              </w:rPr>
              <w:t>definiraju</w:t>
            </w:r>
            <w:r w:rsidRPr="00DB3FDF">
              <w:rPr>
                <w:rFonts w:ascii="Times New Roman" w:hAnsi="Times New Roman" w:cs="Times New Roman"/>
                <w:color w:val="FF0000"/>
                <w:sz w:val="24"/>
                <w:szCs w:val="24"/>
              </w:rPr>
              <w:t xml:space="preserve"> prava i obveze </w:t>
            </w:r>
            <w:r w:rsidR="005521E0" w:rsidRPr="00DB3FDF">
              <w:rPr>
                <w:rFonts w:ascii="Times New Roman" w:hAnsi="Times New Roman" w:cs="Times New Roman"/>
                <w:color w:val="FF0000"/>
                <w:sz w:val="24"/>
                <w:szCs w:val="24"/>
              </w:rPr>
              <w:t xml:space="preserve">strana ugovora, uključivo </w:t>
            </w:r>
            <w:r w:rsidRPr="00DB3FDF">
              <w:rPr>
                <w:rFonts w:ascii="Times New Roman" w:hAnsi="Times New Roman" w:cs="Times New Roman"/>
                <w:color w:val="FF0000"/>
                <w:sz w:val="24"/>
                <w:szCs w:val="24"/>
              </w:rPr>
              <w:t xml:space="preserve">prijavitelja </w:t>
            </w:r>
            <w:r w:rsidR="005521E0" w:rsidRPr="00DB3FDF">
              <w:rPr>
                <w:rFonts w:ascii="Times New Roman" w:hAnsi="Times New Roman" w:cs="Times New Roman"/>
                <w:color w:val="FF0000"/>
                <w:sz w:val="24"/>
                <w:szCs w:val="24"/>
              </w:rPr>
              <w:t xml:space="preserve">u ulozi </w:t>
            </w:r>
            <w:r w:rsidRPr="00DB3FDF">
              <w:rPr>
                <w:rFonts w:ascii="Times New Roman" w:hAnsi="Times New Roman" w:cs="Times New Roman"/>
                <w:color w:val="FF0000"/>
                <w:sz w:val="24"/>
                <w:szCs w:val="24"/>
              </w:rPr>
              <w:t xml:space="preserve">korisnika </w:t>
            </w:r>
            <w:r w:rsidR="005521E0" w:rsidRPr="00DB3FDF">
              <w:rPr>
                <w:rFonts w:ascii="Times New Roman" w:hAnsi="Times New Roman" w:cs="Times New Roman"/>
                <w:color w:val="FF0000"/>
                <w:sz w:val="24"/>
                <w:szCs w:val="24"/>
              </w:rPr>
              <w:t xml:space="preserve">bespovratnih </w:t>
            </w:r>
            <w:r w:rsidRPr="00DB3FDF">
              <w:rPr>
                <w:rFonts w:ascii="Times New Roman" w:hAnsi="Times New Roman" w:cs="Times New Roman"/>
                <w:color w:val="FF0000"/>
                <w:sz w:val="24"/>
                <w:szCs w:val="24"/>
              </w:rPr>
              <w:t>sredstava.</w:t>
            </w:r>
            <w:r w:rsidR="00E34CE9" w:rsidRPr="00DB3FDF">
              <w:rPr>
                <w:rFonts w:ascii="Times New Roman" w:hAnsi="Times New Roman" w:cs="Times New Roman"/>
                <w:color w:val="FF0000"/>
                <w:sz w:val="24"/>
                <w:szCs w:val="24"/>
              </w:rPr>
              <w:t xml:space="preserve"> Predmetni uvjeti sastavni su dio</w:t>
            </w:r>
            <w:r w:rsidR="002A544A" w:rsidRPr="00DB3FDF">
              <w:rPr>
                <w:rFonts w:ascii="Times New Roman" w:hAnsi="Times New Roman" w:cs="Times New Roman"/>
                <w:color w:val="FF0000"/>
                <w:sz w:val="24"/>
                <w:szCs w:val="24"/>
              </w:rPr>
              <w:t xml:space="preserve"> dokumentacije</w:t>
            </w:r>
            <w:r w:rsidR="00E34CE9" w:rsidRPr="00DB3FDF">
              <w:rPr>
                <w:rFonts w:ascii="Times New Roman" w:hAnsi="Times New Roman" w:cs="Times New Roman"/>
                <w:color w:val="FF0000"/>
                <w:sz w:val="24"/>
                <w:szCs w:val="24"/>
              </w:rPr>
              <w:t xml:space="preserve"> Poziva.</w:t>
            </w:r>
          </w:p>
          <w:p w14:paraId="75D63DEE" w14:textId="77777777" w:rsidR="00653512" w:rsidRPr="00AD4E29" w:rsidRDefault="00653512" w:rsidP="005521E0">
            <w:pPr>
              <w:spacing w:after="0" w:line="240" w:lineRule="auto"/>
              <w:contextualSpacing/>
              <w:jc w:val="both"/>
              <w:rPr>
                <w:rFonts w:ascii="Times New Roman" w:hAnsi="Times New Roman" w:cs="Times New Roman"/>
                <w:sz w:val="24"/>
                <w:szCs w:val="24"/>
              </w:rPr>
            </w:pPr>
          </w:p>
          <w:p w14:paraId="2C83774E" w14:textId="5EBBCCFD" w:rsidR="00136A04" w:rsidRDefault="009E0014" w:rsidP="005521E0">
            <w:pPr>
              <w:spacing w:after="0" w:line="240" w:lineRule="auto"/>
              <w:contextualSpacing/>
              <w:jc w:val="both"/>
              <w:rPr>
                <w:rFonts w:ascii="Times New Roman" w:hAnsi="Times New Roman" w:cs="Times New Roman"/>
                <w:sz w:val="24"/>
                <w:szCs w:val="24"/>
              </w:rPr>
            </w:pPr>
            <w:r w:rsidRPr="00AD4E29">
              <w:rPr>
                <w:rFonts w:ascii="Times New Roman" w:hAnsi="Times New Roman" w:cs="Times New Roman"/>
                <w:sz w:val="24"/>
                <w:szCs w:val="24"/>
              </w:rPr>
              <w:t>Projektni prijedlozi se podnose putem portala</w:t>
            </w:r>
            <w:r w:rsidR="001A2936" w:rsidRPr="00AD4E29">
              <w:rPr>
                <w:rFonts w:ascii="Times New Roman" w:hAnsi="Times New Roman" w:cs="Times New Roman"/>
                <w:sz w:val="24"/>
                <w:szCs w:val="24"/>
              </w:rPr>
              <w:t>,</w:t>
            </w:r>
            <w:r w:rsidR="00EB3A7A" w:rsidRPr="00AD4E29">
              <w:rPr>
                <w:rFonts w:ascii="Times New Roman" w:hAnsi="Times New Roman" w:cs="Times New Roman"/>
                <w:sz w:val="24"/>
                <w:szCs w:val="24"/>
              </w:rPr>
              <w:t xml:space="preserve"> odnosno informacijskog sustava</w:t>
            </w:r>
            <w:r w:rsidR="001A2936" w:rsidRPr="00AD4E29">
              <w:rPr>
                <w:rFonts w:ascii="Times New Roman" w:hAnsi="Times New Roman" w:cs="Times New Roman"/>
                <w:sz w:val="24"/>
                <w:szCs w:val="24"/>
              </w:rPr>
              <w:t xml:space="preserve"> te se na opisani način provodi zaprimanje i registracija projektnih prijedloga</w:t>
            </w:r>
            <w:r w:rsidRPr="00AD4E29">
              <w:rPr>
                <w:rFonts w:ascii="Times New Roman" w:hAnsi="Times New Roman" w:cs="Times New Roman"/>
                <w:sz w:val="24"/>
                <w:szCs w:val="24"/>
              </w:rPr>
              <w:t>.</w:t>
            </w:r>
          </w:p>
          <w:p w14:paraId="65B3F361" w14:textId="77777777" w:rsidR="00136A04" w:rsidRPr="00AD4E29" w:rsidRDefault="00136A04" w:rsidP="005521E0">
            <w:pPr>
              <w:spacing w:after="0" w:line="240" w:lineRule="auto"/>
              <w:contextualSpacing/>
              <w:jc w:val="both"/>
              <w:rPr>
                <w:rFonts w:ascii="Times New Roman" w:hAnsi="Times New Roman" w:cs="Times New Roman"/>
                <w:sz w:val="24"/>
                <w:szCs w:val="24"/>
              </w:rPr>
            </w:pPr>
          </w:p>
          <w:p w14:paraId="07D29F7E" w14:textId="637EAE32" w:rsidR="009E0014" w:rsidRDefault="00653512" w:rsidP="005521E0">
            <w:pPr>
              <w:spacing w:after="0" w:line="240" w:lineRule="auto"/>
              <w:contextualSpacing/>
              <w:jc w:val="both"/>
              <w:rPr>
                <w:rFonts w:ascii="Times New Roman" w:hAnsi="Times New Roman" w:cs="Times New Roman"/>
                <w:sz w:val="24"/>
                <w:szCs w:val="24"/>
              </w:rPr>
            </w:pPr>
            <w:r w:rsidRPr="00AD4E29">
              <w:rPr>
                <w:rFonts w:ascii="Times New Roman" w:hAnsi="Times New Roman" w:cs="Times New Roman"/>
                <w:sz w:val="24"/>
                <w:szCs w:val="24"/>
              </w:rPr>
              <w:t xml:space="preserve">Neophodno je planirati </w:t>
            </w:r>
            <w:r w:rsidR="009E0014" w:rsidRPr="00AD4E29">
              <w:rPr>
                <w:rFonts w:ascii="Times New Roman" w:hAnsi="Times New Roman" w:cs="Times New Roman"/>
                <w:sz w:val="24"/>
                <w:szCs w:val="24"/>
              </w:rPr>
              <w:t>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w:t>
            </w:r>
            <w:r w:rsidR="001F234E">
              <w:rPr>
                <w:rFonts w:ascii="Times New Roman" w:hAnsi="Times New Roman" w:cs="Times New Roman"/>
                <w:sz w:val="24"/>
                <w:szCs w:val="24"/>
              </w:rPr>
              <w:t xml:space="preserve"> od 9 do 15 sati</w:t>
            </w:r>
            <w:r w:rsidR="009E0014" w:rsidRPr="00AD4E29">
              <w:rPr>
                <w:rFonts w:ascii="Times New Roman" w:hAnsi="Times New Roman" w:cs="Times New Roman"/>
                <w:sz w:val="24"/>
                <w:szCs w:val="24"/>
              </w:rPr>
              <w:t xml:space="preserve">. Slijedom navedenoga, odgovornost je prijavitelja pravovremeno poduzeti referentne aktivnosti, uključivo s ciljem dobivanja pojašnjenja i rješavanja eventualnih nejasnoća ili poteškoća koje nastanu prilikom korištenja portala i/ili sustava za program iz područja </w:t>
            </w:r>
            <w:r w:rsidR="00680E90">
              <w:rPr>
                <w:rFonts w:ascii="Times New Roman" w:hAnsi="Times New Roman" w:cs="Times New Roman"/>
                <w:sz w:val="24"/>
                <w:szCs w:val="24"/>
              </w:rPr>
              <w:t xml:space="preserve">teritorijalnih ulaganja i pravedne tranzicije za financijsko razdoblje </w:t>
            </w:r>
            <w:r w:rsidR="009E0014" w:rsidRPr="00AD4E29">
              <w:rPr>
                <w:rFonts w:ascii="Times New Roman" w:hAnsi="Times New Roman" w:cs="Times New Roman"/>
                <w:sz w:val="24"/>
                <w:szCs w:val="24"/>
              </w:rPr>
              <w:t xml:space="preserve"> 2021.-2027. te </w:t>
            </w:r>
            <w:r w:rsidR="003F588C" w:rsidRPr="00AD4E29">
              <w:rPr>
                <w:rFonts w:ascii="Times New Roman" w:hAnsi="Times New Roman" w:cs="Times New Roman"/>
                <w:sz w:val="24"/>
                <w:szCs w:val="24"/>
              </w:rPr>
              <w:t xml:space="preserve">nadležna tijela za portal, sustav portala, odnosno Poziv ne odgovaraju za nemogućnost podnošenja projektnog prijedloga, nemogućnost podnošenja cjelovitog projektnog prijedloga ili nemogućnost pravovremenog </w:t>
            </w:r>
            <w:r w:rsidR="00380862" w:rsidRPr="00AD4E29">
              <w:rPr>
                <w:rFonts w:ascii="Times New Roman" w:hAnsi="Times New Roman" w:cs="Times New Roman"/>
                <w:sz w:val="24"/>
                <w:szCs w:val="24"/>
              </w:rPr>
              <w:t>p</w:t>
            </w:r>
            <w:r w:rsidR="003F588C" w:rsidRPr="00AD4E29">
              <w:rPr>
                <w:rFonts w:ascii="Times New Roman" w:hAnsi="Times New Roman" w:cs="Times New Roman"/>
                <w:sz w:val="24"/>
                <w:szCs w:val="24"/>
              </w:rPr>
              <w:t>odnošenja projektnog prijedloga niti za bilo koju vrstu štete</w:t>
            </w:r>
            <w:r w:rsidR="004D03FB" w:rsidRPr="00AD4E29">
              <w:rPr>
                <w:rFonts w:ascii="Times New Roman" w:hAnsi="Times New Roman" w:cs="Times New Roman"/>
                <w:sz w:val="24"/>
                <w:szCs w:val="24"/>
              </w:rPr>
              <w:t xml:space="preserve"> ili izmakle dobiti</w:t>
            </w:r>
            <w:r w:rsidR="003F588C" w:rsidRPr="00AD4E29">
              <w:rPr>
                <w:rFonts w:ascii="Times New Roman" w:hAnsi="Times New Roman" w:cs="Times New Roman"/>
                <w:sz w:val="24"/>
                <w:szCs w:val="24"/>
              </w:rPr>
              <w:t xml:space="preserve"> po toj osnovi.</w:t>
            </w:r>
          </w:p>
          <w:p w14:paraId="5B72472E" w14:textId="4A218820" w:rsidR="00EE121B" w:rsidRDefault="00EE121B" w:rsidP="005521E0">
            <w:pPr>
              <w:spacing w:after="0" w:line="240" w:lineRule="auto"/>
              <w:contextualSpacing/>
              <w:jc w:val="both"/>
              <w:rPr>
                <w:rFonts w:ascii="Times New Roman" w:hAnsi="Times New Roman" w:cs="Times New Roman"/>
                <w:sz w:val="24"/>
                <w:szCs w:val="24"/>
              </w:rPr>
            </w:pPr>
          </w:p>
          <w:p w14:paraId="10BDC91E" w14:textId="77777777" w:rsidR="00653512" w:rsidRDefault="00EE121B" w:rsidP="00C31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RAČUNANJE ROKOVA: </w:t>
            </w:r>
            <w:r w:rsidRPr="00EE121B">
              <w:rPr>
                <w:rFonts w:ascii="Times New Roman" w:hAnsi="Times New Roman" w:cs="Times New Roman"/>
                <w:sz w:val="24"/>
                <w:szCs w:val="24"/>
              </w:rPr>
              <w:t xml:space="preserve">Rok je vremensko razdoblje koje se računa na dane, mjesece i godine. Ako je rok </w:t>
            </w:r>
            <w:r w:rsidRPr="00C31E83">
              <w:rPr>
                <w:rFonts w:ascii="Times New Roman" w:hAnsi="Times New Roman" w:cs="Times New Roman"/>
                <w:sz w:val="24"/>
                <w:szCs w:val="24"/>
              </w:rPr>
              <w:t xml:space="preserve">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w:t>
            </w:r>
            <w:r w:rsidRPr="00C31E83">
              <w:rPr>
                <w:rFonts w:ascii="Times New Roman" w:hAnsi="Times New Roman" w:cs="Times New Roman"/>
                <w:sz w:val="24"/>
                <w:szCs w:val="24"/>
              </w:rPr>
              <w:lastRenderedPageBreak/>
              <w:t>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p w14:paraId="26D3903F" w14:textId="536BB489" w:rsidR="00954804" w:rsidRPr="00AD4E29" w:rsidRDefault="00954804" w:rsidP="00C31E83">
            <w:pPr>
              <w:spacing w:after="0" w:line="240" w:lineRule="auto"/>
              <w:contextualSpacing/>
              <w:jc w:val="both"/>
              <w:rPr>
                <w:rFonts w:ascii="Times New Roman" w:eastAsiaTheme="minorHAnsi" w:hAnsi="Times New Roman" w:cs="Times New Roman"/>
                <w:sz w:val="24"/>
                <w:szCs w:val="24"/>
              </w:rPr>
            </w:pPr>
          </w:p>
        </w:tc>
      </w:tr>
    </w:tbl>
    <w:p w14:paraId="59F2598F" w14:textId="77777777" w:rsidR="00FD58B8" w:rsidRPr="00AD4E29" w:rsidRDefault="00FD58B8" w:rsidP="005F720D">
      <w:pPr>
        <w:pStyle w:val="NoSpacing"/>
        <w:rPr>
          <w:rFonts w:ascii="Times New Roman" w:hAnsi="Times New Roman" w:cs="Times New Roman"/>
        </w:rPr>
      </w:pPr>
    </w:p>
    <w:p w14:paraId="257BD397" w14:textId="24DEF751" w:rsidR="00114BFB" w:rsidRDefault="00114BFB" w:rsidP="00830DDD">
      <w:pPr>
        <w:pStyle w:val="NoSpacing"/>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Pr>
          <w:rFonts w:ascii="Times New Roman" w:eastAsia="Times New Roman" w:hAnsi="Times New Roman" w:cs="Times New Roman"/>
          <w:bCs/>
          <w:color w:val="000000"/>
          <w:sz w:val="24"/>
          <w:szCs w:val="24"/>
          <w:lang w:eastAsia="hr-HR"/>
        </w:rPr>
        <w:t>:</w:t>
      </w:r>
    </w:p>
    <w:p w14:paraId="59E2BBA8" w14:textId="77777777" w:rsidR="001F234E" w:rsidRPr="00AD4E29" w:rsidRDefault="001F234E" w:rsidP="00830DDD">
      <w:pPr>
        <w:pStyle w:val="NoSpacing"/>
        <w:jc w:val="both"/>
        <w:rPr>
          <w:rFonts w:ascii="Times New Roman" w:eastAsia="Times New Roman" w:hAnsi="Times New Roman" w:cs="Times New Roman"/>
          <w:bCs/>
          <w:color w:val="000000"/>
          <w:sz w:val="24"/>
          <w:szCs w:val="24"/>
          <w:lang w:eastAsia="hr-HR"/>
        </w:rPr>
      </w:pPr>
    </w:p>
    <w:p w14:paraId="742E5F06" w14:textId="4EFD9085" w:rsidR="00114BFB" w:rsidRPr="00AD4E29" w:rsidRDefault="00114BFB" w:rsidP="000B2598">
      <w:pPr>
        <w:pStyle w:val="NoSpacing"/>
        <w:numPr>
          <w:ilvl w:val="0"/>
          <w:numId w:val="12"/>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352E67DE" w14:textId="36FF2936" w:rsidR="00114BFB" w:rsidRDefault="00114BFB" w:rsidP="000B2598">
      <w:pPr>
        <w:pStyle w:val="ListParagraph"/>
        <w:numPr>
          <w:ilvl w:val="0"/>
          <w:numId w:val="12"/>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139FF55D" w14:textId="00C6ED22" w:rsidR="00680E90" w:rsidRPr="00680E90" w:rsidRDefault="00680E90" w:rsidP="000B2598">
      <w:pPr>
        <w:pStyle w:val="ListParagraph"/>
        <w:numPr>
          <w:ilvl w:val="0"/>
          <w:numId w:val="12"/>
        </w:numPr>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Uredbu (EU) br. 2021/1056 Europskog parlamenta i Vijeća od 24. lipnja 2021. o uspostavi Fonda za pravednu tranziciju (SL L 231, 30.6.2021.)</w:t>
      </w:r>
    </w:p>
    <w:p w14:paraId="75DCBF60" w14:textId="18C2AFCD" w:rsidR="006F2F9D" w:rsidRDefault="006F2F9D" w:rsidP="000B2598">
      <w:pPr>
        <w:pStyle w:val="ListParagraph"/>
        <w:numPr>
          <w:ilvl w:val="0"/>
          <w:numId w:val="12"/>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r w:rsidR="007A131D" w:rsidRPr="00AD4E29">
        <w:rPr>
          <w:rFonts w:ascii="Times New Roman" w:eastAsia="Times New Roman" w:hAnsi="Times New Roman" w:cs="Times New Roman"/>
          <w:bCs/>
          <w:color w:val="000000"/>
          <w:sz w:val="24"/>
          <w:szCs w:val="24"/>
          <w:lang w:eastAsia="hr-HR"/>
        </w:rPr>
        <w:t>.</w:t>
      </w:r>
    </w:p>
    <w:p w14:paraId="7FDF08FC" w14:textId="6E966455" w:rsidR="001F234E" w:rsidRPr="00954804" w:rsidRDefault="001F234E" w:rsidP="00954804">
      <w:pPr>
        <w:jc w:val="both"/>
        <w:rPr>
          <w:rFonts w:ascii="Times New Roman" w:hAnsi="Times New Roman" w:cs="Times New Roman"/>
          <w:sz w:val="24"/>
          <w:szCs w:val="24"/>
        </w:rPr>
      </w:pPr>
      <w:r w:rsidRPr="00954804">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r w:rsidR="005A6548" w:rsidRPr="00954804">
        <w:rPr>
          <w:rFonts w:ascii="Times New Roman" w:hAnsi="Times New Roman" w:cs="Times New Roman"/>
          <w:sz w:val="24"/>
          <w:szCs w:val="24"/>
        </w:rPr>
        <w:t>.</w:t>
      </w:r>
    </w:p>
    <w:p w14:paraId="78BE8804" w14:textId="49C9C9AD" w:rsidR="00B157C5" w:rsidRDefault="00B157C5" w:rsidP="00B157C5">
      <w:pPr>
        <w:pStyle w:val="NoSpacing"/>
        <w:jc w:val="both"/>
        <w:rPr>
          <w:rFonts w:ascii="Times New Roman" w:hAnsi="Times New Roman" w:cs="Times New Roman"/>
          <w:sz w:val="24"/>
          <w:szCs w:val="24"/>
        </w:rPr>
      </w:pPr>
      <w:r w:rsidRPr="00AD4E29">
        <w:rPr>
          <w:rFonts w:ascii="Times New Roman" w:eastAsia="Times New Roman" w:hAnsi="Times New Roman" w:cs="Times New Roman"/>
          <w:bCs/>
          <w:color w:val="000000"/>
          <w:sz w:val="24"/>
          <w:szCs w:val="24"/>
          <w:lang w:eastAsia="hr-HR"/>
        </w:rPr>
        <w:t xml:space="preserve">Institucionalni okvir </w:t>
      </w:r>
      <w:bookmarkStart w:id="12" w:name="_Hlk118725602"/>
      <w:r w:rsidRPr="00AD4E29">
        <w:rPr>
          <w:rFonts w:ascii="Times New Roman" w:eastAsia="Times New Roman" w:hAnsi="Times New Roman" w:cs="Times New Roman"/>
          <w:bCs/>
          <w:color w:val="000000"/>
          <w:sz w:val="24"/>
          <w:szCs w:val="24"/>
          <w:lang w:eastAsia="hr-HR"/>
        </w:rPr>
        <w:t>za provedbu programa</w:t>
      </w:r>
      <w:r w:rsidRPr="00AD4E29">
        <w:rPr>
          <w:rFonts w:ascii="Times New Roman" w:hAnsi="Times New Roman" w:cs="Times New Roman"/>
          <w:sz w:val="24"/>
          <w:szCs w:val="24"/>
        </w:rPr>
        <w:t xml:space="preserve"> iz područja </w:t>
      </w:r>
      <w:r w:rsidR="00680E90">
        <w:rPr>
          <w:rFonts w:ascii="Times New Roman" w:hAnsi="Times New Roman" w:cs="Times New Roman"/>
          <w:sz w:val="24"/>
          <w:szCs w:val="24"/>
        </w:rPr>
        <w:t>teritorijalnih ulaganja i pravedne tranzicije za financijsko razdoblje</w:t>
      </w:r>
      <w:r w:rsidRPr="00AD4E29">
        <w:rPr>
          <w:rFonts w:ascii="Times New Roman" w:hAnsi="Times New Roman" w:cs="Times New Roman"/>
          <w:sz w:val="24"/>
          <w:szCs w:val="24"/>
        </w:rPr>
        <w:t xml:space="preserve"> 2021.-2027</w:t>
      </w:r>
      <w:bookmarkEnd w:id="12"/>
      <w:r w:rsidRPr="00AD4E29">
        <w:rPr>
          <w:rFonts w:ascii="Times New Roman" w:hAnsi="Times New Roman" w:cs="Times New Roman"/>
          <w:sz w:val="24"/>
          <w:szCs w:val="24"/>
        </w:rPr>
        <w:t xml:space="preserve">. (u daljnjem tekstu: Program)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UREDBE O TIJELIMA U SUSTAVU UPRAVLJANJA I KONTROLE ZA PROVEDBU PROGRAMA IZ </w:t>
      </w:r>
      <w:bookmarkStart w:id="13" w:name="_Hlk118794624"/>
      <w:r w:rsidRPr="00AD4E29">
        <w:rPr>
          <w:rFonts w:ascii="Times New Roman" w:hAnsi="Times New Roman" w:cs="Times New Roman"/>
          <w:sz w:val="24"/>
          <w:szCs w:val="24"/>
        </w:rPr>
        <w:t xml:space="preserve">PODRUČJA </w:t>
      </w:r>
      <w:r w:rsidR="00680E90">
        <w:rPr>
          <w:rFonts w:ascii="Times New Roman" w:hAnsi="Times New Roman" w:cs="Times New Roman"/>
          <w:sz w:val="24"/>
          <w:szCs w:val="24"/>
        </w:rPr>
        <w:t>TERITORIJALNIH ULAGANJA I PRAVEDNE TRANZICIJE</w:t>
      </w:r>
      <w:r w:rsidR="00680E90" w:rsidRPr="00AD4E29">
        <w:rPr>
          <w:rFonts w:ascii="Times New Roman" w:hAnsi="Times New Roman" w:cs="Times New Roman"/>
          <w:sz w:val="24"/>
          <w:szCs w:val="24"/>
        </w:rPr>
        <w:t xml:space="preserve"> </w:t>
      </w:r>
      <w:r w:rsidRPr="00AD4E29">
        <w:rPr>
          <w:rFonts w:ascii="Times New Roman" w:hAnsi="Times New Roman" w:cs="Times New Roman"/>
          <w:sz w:val="24"/>
          <w:szCs w:val="24"/>
        </w:rPr>
        <w:t>ZA FINANCIJSKO RAZDOBLJE 2021.- 2027</w:t>
      </w:r>
      <w:bookmarkEnd w:id="13"/>
      <w:r w:rsidRPr="00AD4E29">
        <w:rPr>
          <w:rFonts w:ascii="Times New Roman" w:hAnsi="Times New Roman" w:cs="Times New Roman"/>
          <w:sz w:val="24"/>
          <w:szCs w:val="24"/>
        </w:rPr>
        <w:t>. („Narodne novine“, broj 96/22</w:t>
      </w:r>
      <w:r w:rsidR="005177CC">
        <w:rPr>
          <w:rFonts w:ascii="Times New Roman" w:hAnsi="Times New Roman" w:cs="Times New Roman"/>
          <w:sz w:val="24"/>
          <w:szCs w:val="24"/>
        </w:rPr>
        <w:t xml:space="preserve">; </w:t>
      </w:r>
      <w:r w:rsidRPr="00AD4E29">
        <w:rPr>
          <w:rFonts w:ascii="Times New Roman" w:hAnsi="Times New Roman" w:cs="Times New Roman"/>
          <w:sz w:val="24"/>
          <w:szCs w:val="24"/>
        </w:rPr>
        <w:t>u daljnjem tekstu: Uredba VRH).</w:t>
      </w:r>
    </w:p>
    <w:p w14:paraId="3B070E8E" w14:textId="18C6345B" w:rsidR="00365ED5" w:rsidRDefault="00365ED5" w:rsidP="00B157C5">
      <w:pPr>
        <w:pStyle w:val="NoSpacing"/>
        <w:jc w:val="both"/>
        <w:rPr>
          <w:rFonts w:ascii="Times New Roman" w:hAnsi="Times New Roman" w:cs="Times New Roman"/>
          <w:sz w:val="24"/>
          <w:szCs w:val="24"/>
        </w:rPr>
      </w:pPr>
    </w:p>
    <w:p w14:paraId="06D34793" w14:textId="741EE9CF" w:rsidR="00365ED5" w:rsidRDefault="00365ED5" w:rsidP="00B157C5">
      <w:pPr>
        <w:pStyle w:val="NoSpacing"/>
        <w:jc w:val="both"/>
        <w:rPr>
          <w:rFonts w:ascii="Times New Roman" w:hAnsi="Times New Roman" w:cs="Times New Roman"/>
          <w:sz w:val="24"/>
          <w:szCs w:val="24"/>
        </w:rPr>
      </w:pPr>
      <w:r>
        <w:rPr>
          <w:rFonts w:ascii="Times New Roman" w:hAnsi="Times New Roman" w:cs="Times New Roman"/>
          <w:sz w:val="24"/>
          <w:szCs w:val="24"/>
        </w:rPr>
        <w:t>Na ovaj Poziv primjenjuju se i sljedeći dodatni propisi:</w:t>
      </w:r>
    </w:p>
    <w:p w14:paraId="45383FCB" w14:textId="65C2DFA6" w:rsidR="00E12E8D" w:rsidRPr="00A518A9" w:rsidRDefault="00E12E8D" w:rsidP="00961942">
      <w:pPr>
        <w:pStyle w:val="NoSpacing"/>
        <w:jc w:val="both"/>
        <w:rPr>
          <w:rFonts w:ascii="Times New Roman" w:hAnsi="Times New Roman" w:cs="Times New Roman"/>
          <w:sz w:val="24"/>
          <w:szCs w:val="24"/>
        </w:rPr>
      </w:pPr>
    </w:p>
    <w:p w14:paraId="48B43DEB" w14:textId="1D2621D0" w:rsidR="00E12E8D" w:rsidRPr="00C17EA5"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 xml:space="preserve">Zakon o sprječavanju pranja novca i financiranja terorizma </w:t>
      </w:r>
      <w:r>
        <w:rPr>
          <w:rFonts w:ascii="Times New Roman" w:hAnsi="Times New Roman" w:cs="Times New Roman"/>
          <w:sz w:val="24"/>
          <w:szCs w:val="24"/>
        </w:rPr>
        <w:t>(NN</w:t>
      </w:r>
      <w:r w:rsidR="009F31E7">
        <w:rPr>
          <w:rFonts w:ascii="Times New Roman" w:hAnsi="Times New Roman" w:cs="Times New Roman"/>
          <w:sz w:val="24"/>
          <w:szCs w:val="24"/>
        </w:rPr>
        <w:t xml:space="preserve"> </w:t>
      </w:r>
      <w:r w:rsidRPr="00C17EA5">
        <w:rPr>
          <w:rFonts w:ascii="Times New Roman" w:hAnsi="Times New Roman" w:cs="Times New Roman"/>
          <w:sz w:val="24"/>
          <w:szCs w:val="24"/>
        </w:rPr>
        <w:t>108/17,39/19, 151/22)</w:t>
      </w:r>
      <w:r>
        <w:rPr>
          <w:rFonts w:ascii="Times New Roman" w:hAnsi="Times New Roman" w:cs="Times New Roman"/>
          <w:sz w:val="24"/>
          <w:szCs w:val="24"/>
        </w:rPr>
        <w:t>;</w:t>
      </w:r>
    </w:p>
    <w:p w14:paraId="45B84DD7" w14:textId="23182B2D"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Zakon o javnoj nabavi (</w:t>
      </w:r>
      <w:r>
        <w:rPr>
          <w:rFonts w:ascii="Times New Roman" w:hAnsi="Times New Roman" w:cs="Times New Roman"/>
          <w:sz w:val="24"/>
          <w:szCs w:val="24"/>
        </w:rPr>
        <w:t xml:space="preserve">NN </w:t>
      </w:r>
      <w:r w:rsidRPr="00A518A9">
        <w:rPr>
          <w:rFonts w:ascii="Times New Roman" w:hAnsi="Times New Roman" w:cs="Times New Roman"/>
          <w:sz w:val="24"/>
          <w:szCs w:val="24"/>
        </w:rPr>
        <w:t>120/16</w:t>
      </w:r>
      <w:r w:rsidR="009F31E7">
        <w:rPr>
          <w:rFonts w:ascii="Times New Roman" w:hAnsi="Times New Roman" w:cs="Times New Roman"/>
          <w:sz w:val="24"/>
          <w:szCs w:val="24"/>
        </w:rPr>
        <w:t xml:space="preserve">, </w:t>
      </w:r>
      <w:r w:rsidRPr="00A518A9">
        <w:rPr>
          <w:rFonts w:ascii="Times New Roman" w:hAnsi="Times New Roman" w:cs="Times New Roman"/>
          <w:sz w:val="24"/>
          <w:szCs w:val="24"/>
        </w:rPr>
        <w:t>114/22)</w:t>
      </w:r>
      <w:r>
        <w:rPr>
          <w:rFonts w:ascii="Times New Roman" w:hAnsi="Times New Roman" w:cs="Times New Roman"/>
          <w:sz w:val="24"/>
          <w:szCs w:val="24"/>
        </w:rPr>
        <w:t>;</w:t>
      </w:r>
    </w:p>
    <w:p w14:paraId="4A8F1968" w14:textId="4F8FF6C1"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 xml:space="preserve">Zakon o državnim potporama </w:t>
      </w:r>
      <w:r>
        <w:rPr>
          <w:rFonts w:ascii="Times New Roman" w:hAnsi="Times New Roman" w:cs="Times New Roman"/>
          <w:sz w:val="24"/>
          <w:szCs w:val="24"/>
        </w:rPr>
        <w:t xml:space="preserve">(NN </w:t>
      </w:r>
      <w:r w:rsidRPr="00A518A9">
        <w:rPr>
          <w:rFonts w:ascii="Times New Roman" w:hAnsi="Times New Roman" w:cs="Times New Roman"/>
          <w:sz w:val="24"/>
          <w:szCs w:val="24"/>
        </w:rPr>
        <w:t xml:space="preserve"> 47/14</w:t>
      </w:r>
      <w:r w:rsidR="009F31E7">
        <w:rPr>
          <w:rFonts w:ascii="Times New Roman" w:hAnsi="Times New Roman" w:cs="Times New Roman"/>
          <w:sz w:val="24"/>
          <w:szCs w:val="24"/>
        </w:rPr>
        <w:t xml:space="preserve">, </w:t>
      </w:r>
      <w:r w:rsidRPr="00A518A9">
        <w:rPr>
          <w:rFonts w:ascii="Times New Roman" w:hAnsi="Times New Roman" w:cs="Times New Roman"/>
          <w:sz w:val="24"/>
          <w:szCs w:val="24"/>
        </w:rPr>
        <w:t>69/17)</w:t>
      </w:r>
      <w:r>
        <w:rPr>
          <w:rFonts w:ascii="Times New Roman" w:hAnsi="Times New Roman" w:cs="Times New Roman"/>
          <w:sz w:val="24"/>
          <w:szCs w:val="24"/>
        </w:rPr>
        <w:t>;</w:t>
      </w:r>
    </w:p>
    <w:p w14:paraId="6ECE7EA0" w14:textId="77777777"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lastRenderedPageBreak/>
        <w:t>Zakon o ravnopravnosti spolova (</w:t>
      </w:r>
      <w:r>
        <w:rPr>
          <w:rFonts w:ascii="Times New Roman" w:hAnsi="Times New Roman" w:cs="Times New Roman"/>
          <w:sz w:val="24"/>
          <w:szCs w:val="24"/>
        </w:rPr>
        <w:t>NN</w:t>
      </w:r>
      <w:r w:rsidRPr="00A518A9">
        <w:rPr>
          <w:rFonts w:ascii="Times New Roman" w:hAnsi="Times New Roman" w:cs="Times New Roman"/>
          <w:sz w:val="24"/>
          <w:szCs w:val="24"/>
        </w:rPr>
        <w:t xml:space="preserve"> 82/08, 69/17)</w:t>
      </w:r>
      <w:r>
        <w:rPr>
          <w:rFonts w:ascii="Times New Roman" w:hAnsi="Times New Roman" w:cs="Times New Roman"/>
          <w:sz w:val="24"/>
          <w:szCs w:val="24"/>
        </w:rPr>
        <w:t>;</w:t>
      </w:r>
    </w:p>
    <w:p w14:paraId="02DCA3C9" w14:textId="77777777"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Zakon o suzbijanju diskriminacije (</w:t>
      </w:r>
      <w:r>
        <w:rPr>
          <w:rFonts w:ascii="Times New Roman" w:hAnsi="Times New Roman" w:cs="Times New Roman"/>
          <w:sz w:val="24"/>
          <w:szCs w:val="24"/>
        </w:rPr>
        <w:t>NN</w:t>
      </w:r>
      <w:r w:rsidRPr="00A518A9">
        <w:rPr>
          <w:rFonts w:ascii="Times New Roman" w:hAnsi="Times New Roman" w:cs="Times New Roman"/>
          <w:sz w:val="24"/>
          <w:szCs w:val="24"/>
        </w:rPr>
        <w:t xml:space="preserve"> 85/08, 112/12)</w:t>
      </w:r>
      <w:r>
        <w:rPr>
          <w:rFonts w:ascii="Times New Roman" w:hAnsi="Times New Roman" w:cs="Times New Roman"/>
          <w:sz w:val="24"/>
          <w:szCs w:val="24"/>
        </w:rPr>
        <w:t>;</w:t>
      </w:r>
    </w:p>
    <w:p w14:paraId="03F9A88D" w14:textId="77777777" w:rsidR="00E12E8D"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Ustavni zakon o pravima nacionalnih manjina (</w:t>
      </w:r>
      <w:r>
        <w:rPr>
          <w:rFonts w:ascii="Times New Roman" w:hAnsi="Times New Roman" w:cs="Times New Roman"/>
          <w:sz w:val="24"/>
          <w:szCs w:val="24"/>
        </w:rPr>
        <w:t>NN</w:t>
      </w:r>
      <w:r w:rsidRPr="00A518A9">
        <w:rPr>
          <w:rFonts w:ascii="Times New Roman" w:hAnsi="Times New Roman" w:cs="Times New Roman"/>
          <w:sz w:val="24"/>
          <w:szCs w:val="24"/>
        </w:rPr>
        <w:t xml:space="preserve"> 155/02, 47/10</w:t>
      </w:r>
      <w:r w:rsidRPr="0090493F">
        <w:rPr>
          <w:rFonts w:ascii="Times New Roman" w:hAnsi="Times New Roman" w:cs="Times New Roman"/>
          <w:sz w:val="24"/>
          <w:szCs w:val="24"/>
        </w:rPr>
        <w:t>,</w:t>
      </w:r>
      <w:r w:rsidRPr="00E12E8D">
        <w:rPr>
          <w:rFonts w:ascii="Times New Roman" w:hAnsi="Times New Roman" w:cs="Times New Roman"/>
          <w:sz w:val="24"/>
          <w:szCs w:val="24"/>
        </w:rPr>
        <w:t xml:space="preserve"> 80/10, 93/11);</w:t>
      </w:r>
    </w:p>
    <w:p w14:paraId="43F42AC5" w14:textId="25CB5146" w:rsidR="00E12E8D" w:rsidRPr="0090493F" w:rsidRDefault="00E12E8D" w:rsidP="000B2598">
      <w:pPr>
        <w:pStyle w:val="NoSpacing"/>
        <w:numPr>
          <w:ilvl w:val="0"/>
          <w:numId w:val="14"/>
        </w:numPr>
        <w:jc w:val="both"/>
        <w:rPr>
          <w:rFonts w:ascii="Times New Roman" w:hAnsi="Times New Roman" w:cs="Times New Roman"/>
          <w:sz w:val="24"/>
          <w:szCs w:val="24"/>
        </w:rPr>
      </w:pPr>
      <w:r w:rsidRPr="005362F8">
        <w:rPr>
          <w:rFonts w:ascii="Times New Roman" w:hAnsi="Times New Roman" w:cs="Times New Roman"/>
          <w:sz w:val="24"/>
          <w:szCs w:val="24"/>
        </w:rPr>
        <w:t>Zakon o profesionalnoj rehabilitaciji i zapošljavanju osoba s invaliditetom (NN</w:t>
      </w:r>
      <w:r>
        <w:rPr>
          <w:rFonts w:ascii="Times New Roman" w:hAnsi="Times New Roman" w:cs="Times New Roman"/>
          <w:sz w:val="24"/>
          <w:szCs w:val="24"/>
        </w:rPr>
        <w:t xml:space="preserve"> </w:t>
      </w:r>
      <w:r w:rsidRPr="0090493F">
        <w:rPr>
          <w:rFonts w:ascii="Times New Roman" w:hAnsi="Times New Roman" w:cs="Times New Roman"/>
          <w:sz w:val="24"/>
          <w:szCs w:val="24"/>
        </w:rPr>
        <w:t>157/13, 152/14, 39/18, 32/20);</w:t>
      </w:r>
    </w:p>
    <w:p w14:paraId="0919B065" w14:textId="1001FC2C"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 xml:space="preserve">Zakon o hrvatskom znakovnom jeziku i ostalim sustavima komunikacije gluhih i </w:t>
      </w:r>
      <w:proofErr w:type="spellStart"/>
      <w:r w:rsidRPr="00A518A9">
        <w:rPr>
          <w:rFonts w:ascii="Times New Roman" w:hAnsi="Times New Roman" w:cs="Times New Roman"/>
          <w:sz w:val="24"/>
          <w:szCs w:val="24"/>
        </w:rPr>
        <w:t>gluhoslijepih</w:t>
      </w:r>
      <w:proofErr w:type="spellEnd"/>
      <w:r w:rsidRPr="00A518A9">
        <w:rPr>
          <w:rFonts w:ascii="Times New Roman" w:hAnsi="Times New Roman" w:cs="Times New Roman"/>
          <w:sz w:val="24"/>
          <w:szCs w:val="24"/>
        </w:rPr>
        <w:t xml:space="preserve"> osoba u Republici Hrvatskoj (NN</w:t>
      </w:r>
      <w:r w:rsidR="00525482">
        <w:rPr>
          <w:rFonts w:ascii="Times New Roman" w:hAnsi="Times New Roman" w:cs="Times New Roman"/>
          <w:sz w:val="24"/>
          <w:szCs w:val="24"/>
        </w:rPr>
        <w:t xml:space="preserve"> </w:t>
      </w:r>
      <w:r w:rsidRPr="00A518A9">
        <w:rPr>
          <w:rFonts w:ascii="Times New Roman" w:hAnsi="Times New Roman" w:cs="Times New Roman"/>
          <w:sz w:val="24"/>
          <w:szCs w:val="24"/>
        </w:rPr>
        <w:t>82/15);</w:t>
      </w:r>
    </w:p>
    <w:p w14:paraId="3990CA97" w14:textId="77777777"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Zakon o potvrđivanju Konvencije o pravima osoba s invaliditetom i Fakultativnog</w:t>
      </w:r>
    </w:p>
    <w:p w14:paraId="02B8C9AB" w14:textId="159162DA" w:rsidR="00E12E8D" w:rsidRDefault="00E12E8D" w:rsidP="00E12E8D">
      <w:pPr>
        <w:pStyle w:val="NoSpacing"/>
        <w:ind w:left="720"/>
        <w:jc w:val="both"/>
        <w:rPr>
          <w:rFonts w:ascii="Times New Roman" w:hAnsi="Times New Roman" w:cs="Times New Roman"/>
          <w:sz w:val="24"/>
          <w:szCs w:val="24"/>
        </w:rPr>
      </w:pPr>
      <w:r w:rsidRPr="00A518A9">
        <w:rPr>
          <w:rFonts w:ascii="Times New Roman" w:hAnsi="Times New Roman" w:cs="Times New Roman"/>
          <w:sz w:val="24"/>
          <w:szCs w:val="24"/>
        </w:rPr>
        <w:t>protokola uz Konvenciju o pravima osoba s invaliditetom, s posebnim naglaskom na</w:t>
      </w:r>
      <w:r>
        <w:rPr>
          <w:rFonts w:ascii="Times New Roman" w:hAnsi="Times New Roman" w:cs="Times New Roman"/>
          <w:sz w:val="24"/>
          <w:szCs w:val="24"/>
        </w:rPr>
        <w:t xml:space="preserve"> </w:t>
      </w:r>
      <w:r w:rsidRPr="00A518A9">
        <w:rPr>
          <w:rFonts w:ascii="Times New Roman" w:hAnsi="Times New Roman" w:cs="Times New Roman"/>
          <w:sz w:val="24"/>
          <w:szCs w:val="24"/>
        </w:rPr>
        <w:t>članak 9. Konvencije (</w:t>
      </w:r>
      <w:r>
        <w:rPr>
          <w:rFonts w:ascii="Times New Roman" w:hAnsi="Times New Roman" w:cs="Times New Roman"/>
          <w:sz w:val="24"/>
          <w:szCs w:val="24"/>
        </w:rPr>
        <w:t>NN</w:t>
      </w:r>
      <w:r w:rsidRPr="00A518A9">
        <w:rPr>
          <w:rFonts w:ascii="Times New Roman" w:hAnsi="Times New Roman" w:cs="Times New Roman"/>
          <w:sz w:val="24"/>
          <w:szCs w:val="24"/>
        </w:rPr>
        <w:t xml:space="preserve"> – Međunarodni ugovori“, 6/07)</w:t>
      </w:r>
      <w:r>
        <w:rPr>
          <w:rFonts w:ascii="Times New Roman" w:hAnsi="Times New Roman" w:cs="Times New Roman"/>
          <w:sz w:val="24"/>
          <w:szCs w:val="24"/>
        </w:rPr>
        <w:t>;</w:t>
      </w:r>
    </w:p>
    <w:p w14:paraId="1A4F0210" w14:textId="17D9A7BC" w:rsidR="00FC10FD" w:rsidRDefault="00FC10FD" w:rsidP="00E759B7">
      <w:pPr>
        <w:pStyle w:val="NoSpacing"/>
        <w:numPr>
          <w:ilvl w:val="0"/>
          <w:numId w:val="14"/>
        </w:numPr>
        <w:jc w:val="both"/>
        <w:rPr>
          <w:rFonts w:ascii="Times New Roman" w:hAnsi="Times New Roman" w:cs="Times New Roman"/>
          <w:sz w:val="24"/>
          <w:szCs w:val="24"/>
        </w:rPr>
      </w:pPr>
      <w:r w:rsidRPr="742A1FBC">
        <w:rPr>
          <w:rFonts w:ascii="Times New Roman" w:hAnsi="Times New Roman" w:cs="Times New Roman"/>
          <w:sz w:val="24"/>
          <w:szCs w:val="24"/>
        </w:rPr>
        <w:t>Pravilnik o osiguranju pristupačnosti građevina osobama s invaliditetom i smanjenom pokretljivosti ("Narodne novine" broj 78/13) odnosno Tehnički propis o osiguranju pristupačnosti građevina osobama s invaliditetom i smanjene pokretljivosti (</w:t>
      </w:r>
      <w:r w:rsidR="513F332A" w:rsidRPr="742A1FBC">
        <w:rPr>
          <w:rFonts w:ascii="Times New Roman" w:hAnsi="Times New Roman" w:cs="Times New Roman"/>
          <w:sz w:val="24"/>
          <w:szCs w:val="24"/>
        </w:rPr>
        <w:t>NN</w:t>
      </w:r>
      <w:r w:rsidRPr="742A1FBC">
        <w:rPr>
          <w:rFonts w:ascii="Times New Roman" w:hAnsi="Times New Roman" w:cs="Times New Roman"/>
          <w:sz w:val="24"/>
          <w:szCs w:val="24"/>
        </w:rPr>
        <w:t xml:space="preserve"> 12/23</w:t>
      </w:r>
      <w:r w:rsidRPr="4B4AFDF1">
        <w:rPr>
          <w:rFonts w:ascii="Times New Roman" w:hAnsi="Times New Roman" w:cs="Times New Roman"/>
          <w:sz w:val="24"/>
          <w:szCs w:val="24"/>
        </w:rPr>
        <w:t>)</w:t>
      </w:r>
      <w:r w:rsidR="765AC7EC" w:rsidRPr="4B4AFDF1">
        <w:rPr>
          <w:rFonts w:ascii="Times New Roman" w:hAnsi="Times New Roman" w:cs="Times New Roman"/>
          <w:sz w:val="24"/>
          <w:szCs w:val="24"/>
        </w:rPr>
        <w:t>;</w:t>
      </w:r>
    </w:p>
    <w:p w14:paraId="2CDA2E68" w14:textId="46D5A734"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 xml:space="preserve">Zakon o gospodarenju otpadom (NN </w:t>
      </w:r>
      <w:r>
        <w:rPr>
          <w:rFonts w:ascii="Times New Roman" w:hAnsi="Times New Roman" w:cs="Times New Roman"/>
          <w:sz w:val="24"/>
          <w:szCs w:val="24"/>
        </w:rPr>
        <w:t xml:space="preserve"> 8</w:t>
      </w:r>
      <w:r w:rsidR="002A3CA9">
        <w:rPr>
          <w:rFonts w:ascii="Times New Roman" w:hAnsi="Times New Roman" w:cs="Times New Roman"/>
          <w:sz w:val="24"/>
          <w:szCs w:val="24"/>
        </w:rPr>
        <w:t>4</w:t>
      </w:r>
      <w:r>
        <w:rPr>
          <w:rFonts w:ascii="Times New Roman" w:hAnsi="Times New Roman" w:cs="Times New Roman"/>
          <w:sz w:val="24"/>
          <w:szCs w:val="24"/>
        </w:rPr>
        <w:t>/21 i 142/23</w:t>
      </w:r>
      <w:r w:rsidR="002A3CA9">
        <w:rPr>
          <w:rFonts w:ascii="Times New Roman" w:hAnsi="Times New Roman" w:cs="Times New Roman"/>
          <w:sz w:val="24"/>
          <w:szCs w:val="24"/>
        </w:rPr>
        <w:t xml:space="preserve"> -</w:t>
      </w:r>
      <w:r w:rsidR="002A3CA9" w:rsidRPr="002A3CA9">
        <w:rPr>
          <w:rFonts w:ascii="Times New Roman" w:eastAsiaTheme="minorHAnsi" w:hAnsi="Times New Roman" w:cs="Times New Roman"/>
          <w:color w:val="000000"/>
          <w:sz w:val="24"/>
          <w:szCs w:val="24"/>
        </w:rPr>
        <w:t xml:space="preserve"> </w:t>
      </w:r>
      <w:r w:rsidR="002A3CA9" w:rsidRPr="002A3CA9">
        <w:rPr>
          <w:rFonts w:ascii="Times New Roman" w:hAnsi="Times New Roman" w:cs="Times New Roman"/>
          <w:sz w:val="24"/>
          <w:szCs w:val="24"/>
        </w:rPr>
        <w:t>Odluka USRH</w:t>
      </w:r>
      <w:r w:rsidRPr="00A518A9">
        <w:rPr>
          <w:rFonts w:ascii="Times New Roman" w:hAnsi="Times New Roman" w:cs="Times New Roman"/>
          <w:sz w:val="24"/>
          <w:szCs w:val="24"/>
        </w:rPr>
        <w:t xml:space="preserve">); </w:t>
      </w:r>
    </w:p>
    <w:p w14:paraId="49331E91" w14:textId="77777777"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 xml:space="preserve">Pravilnik o gospodarenju otpadom (NN </w:t>
      </w:r>
      <w:r>
        <w:rPr>
          <w:rFonts w:ascii="Times New Roman" w:hAnsi="Times New Roman" w:cs="Times New Roman"/>
          <w:sz w:val="24"/>
          <w:szCs w:val="24"/>
        </w:rPr>
        <w:t>106/22</w:t>
      </w:r>
      <w:r w:rsidRPr="00A518A9">
        <w:rPr>
          <w:rFonts w:ascii="Times New Roman" w:hAnsi="Times New Roman" w:cs="Times New Roman"/>
          <w:sz w:val="24"/>
          <w:szCs w:val="24"/>
        </w:rPr>
        <w:t>);</w:t>
      </w:r>
    </w:p>
    <w:p w14:paraId="4928869E" w14:textId="77777777"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 xml:space="preserve">Uredba o gospodarenju komunalnim otpadom (NN 50/17, 84/19); </w:t>
      </w:r>
    </w:p>
    <w:p w14:paraId="1A428DDF" w14:textId="06431044" w:rsidR="00E12E8D"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Zakon o gradnji (NN 153/13, 20/17, 39/19</w:t>
      </w:r>
      <w:r w:rsidR="00DF2B91">
        <w:rPr>
          <w:rFonts w:ascii="Times New Roman" w:hAnsi="Times New Roman" w:cs="Times New Roman"/>
          <w:sz w:val="24"/>
          <w:szCs w:val="24"/>
        </w:rPr>
        <w:t xml:space="preserve">, </w:t>
      </w:r>
      <w:r w:rsidRPr="00A518A9">
        <w:rPr>
          <w:rFonts w:ascii="Times New Roman" w:hAnsi="Times New Roman" w:cs="Times New Roman"/>
          <w:sz w:val="24"/>
          <w:szCs w:val="24"/>
        </w:rPr>
        <w:t>125/19);</w:t>
      </w:r>
    </w:p>
    <w:p w14:paraId="2638FA55" w14:textId="447AF892" w:rsidR="00290A6A" w:rsidRPr="00A518A9" w:rsidRDefault="00290A6A" w:rsidP="000B2598">
      <w:pPr>
        <w:pStyle w:val="NoSpacing"/>
        <w:numPr>
          <w:ilvl w:val="0"/>
          <w:numId w:val="14"/>
        </w:numPr>
        <w:jc w:val="both"/>
        <w:rPr>
          <w:rFonts w:ascii="Times New Roman" w:hAnsi="Times New Roman" w:cs="Times New Roman"/>
          <w:sz w:val="24"/>
          <w:szCs w:val="24"/>
        </w:rPr>
      </w:pPr>
      <w:r w:rsidRPr="00290A6A">
        <w:rPr>
          <w:rFonts w:ascii="Times New Roman" w:hAnsi="Times New Roman" w:cs="Times New Roman"/>
          <w:sz w:val="24"/>
          <w:szCs w:val="24"/>
        </w:rPr>
        <w:t>Zakon o prostornom uređenju (NN 153/13, 67/17, 114/18, 39/19, 98/19, 67/23)</w:t>
      </w:r>
      <w:r>
        <w:rPr>
          <w:rFonts w:ascii="Times New Roman" w:hAnsi="Times New Roman" w:cs="Times New Roman"/>
          <w:sz w:val="24"/>
          <w:szCs w:val="24"/>
        </w:rPr>
        <w:t>;</w:t>
      </w:r>
    </w:p>
    <w:p w14:paraId="064976A9" w14:textId="55B63AD4"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Pravilnik o obveznom sadržaju i opremanju projekata građevina (NN 64/14, 41/15, 105/15, 61/16, 20/17</w:t>
      </w:r>
      <w:r w:rsidR="00525482">
        <w:rPr>
          <w:rFonts w:ascii="Times New Roman" w:hAnsi="Times New Roman" w:cs="Times New Roman"/>
          <w:sz w:val="24"/>
          <w:szCs w:val="24"/>
        </w:rPr>
        <w:t xml:space="preserve">, </w:t>
      </w:r>
      <w:r w:rsidRPr="00A518A9">
        <w:rPr>
          <w:rFonts w:ascii="Times New Roman" w:hAnsi="Times New Roman" w:cs="Times New Roman"/>
          <w:sz w:val="24"/>
          <w:szCs w:val="24"/>
        </w:rPr>
        <w:t>118/19);</w:t>
      </w:r>
    </w:p>
    <w:p w14:paraId="54B09989" w14:textId="35EBBC2C" w:rsidR="00E12E8D" w:rsidRPr="00E12E8D"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Zakon o regionalnom razvoju Republike Hrvatske (</w:t>
      </w:r>
      <w:r>
        <w:rPr>
          <w:rFonts w:ascii="Times New Roman" w:hAnsi="Times New Roman" w:cs="Times New Roman"/>
          <w:sz w:val="24"/>
          <w:szCs w:val="24"/>
        </w:rPr>
        <w:t>NN</w:t>
      </w:r>
      <w:r w:rsidRPr="00A518A9">
        <w:rPr>
          <w:rFonts w:ascii="Times New Roman" w:hAnsi="Times New Roman" w:cs="Times New Roman"/>
          <w:sz w:val="24"/>
          <w:szCs w:val="24"/>
        </w:rPr>
        <w:t xml:space="preserve"> 147/14,</w:t>
      </w:r>
      <w:r w:rsidR="00525482">
        <w:rPr>
          <w:rFonts w:ascii="Times New Roman" w:hAnsi="Times New Roman" w:cs="Times New Roman"/>
          <w:sz w:val="24"/>
          <w:szCs w:val="24"/>
        </w:rPr>
        <w:t xml:space="preserve"> </w:t>
      </w:r>
      <w:r w:rsidRPr="00E12E8D">
        <w:rPr>
          <w:rFonts w:ascii="Times New Roman" w:hAnsi="Times New Roman" w:cs="Times New Roman"/>
          <w:sz w:val="24"/>
          <w:szCs w:val="24"/>
        </w:rPr>
        <w:t>123/17, 118/18);</w:t>
      </w:r>
    </w:p>
    <w:p w14:paraId="15FEED65" w14:textId="0C76879A" w:rsidR="00E12E8D"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Zakon o provedbi Opće uredbe o zaštiti podataka (</w:t>
      </w:r>
      <w:r>
        <w:rPr>
          <w:rFonts w:ascii="Times New Roman" w:hAnsi="Times New Roman" w:cs="Times New Roman"/>
          <w:sz w:val="24"/>
          <w:szCs w:val="24"/>
        </w:rPr>
        <w:t>NN</w:t>
      </w:r>
      <w:r w:rsidRPr="00A518A9">
        <w:rPr>
          <w:rFonts w:ascii="Times New Roman" w:hAnsi="Times New Roman" w:cs="Times New Roman"/>
          <w:sz w:val="24"/>
          <w:szCs w:val="24"/>
        </w:rPr>
        <w:t xml:space="preserve"> 42/18)</w:t>
      </w:r>
      <w:r>
        <w:rPr>
          <w:rFonts w:ascii="Times New Roman" w:hAnsi="Times New Roman" w:cs="Times New Roman"/>
          <w:sz w:val="24"/>
          <w:szCs w:val="24"/>
        </w:rPr>
        <w:t>;</w:t>
      </w:r>
    </w:p>
    <w:p w14:paraId="52851550" w14:textId="77777777" w:rsidR="00B4178D" w:rsidRDefault="006C3092" w:rsidP="00B4178D">
      <w:pPr>
        <w:numPr>
          <w:ilvl w:val="0"/>
          <w:numId w:val="14"/>
        </w:numPr>
        <w:contextualSpacing/>
        <w:jc w:val="both"/>
        <w:rPr>
          <w:rFonts w:ascii="Times New Roman" w:eastAsia="Times New Roman" w:hAnsi="Times New Roman" w:cs="Times New Roman"/>
          <w:color w:val="000000" w:themeColor="text1"/>
          <w:sz w:val="24"/>
          <w:szCs w:val="24"/>
        </w:rPr>
      </w:pPr>
      <w:r w:rsidRPr="00202B7A">
        <w:rPr>
          <w:rFonts w:ascii="Times New Roman" w:eastAsia="Times New Roman" w:hAnsi="Times New Roman" w:cs="Times New Roman"/>
          <w:color w:val="000000" w:themeColor="text1"/>
          <w:sz w:val="24"/>
          <w:szCs w:val="24"/>
        </w:rPr>
        <w:t>Zakon o sprječavanju sukoba interesa (NN 143/21);</w:t>
      </w:r>
    </w:p>
    <w:p w14:paraId="4810876C" w14:textId="5ABC27B7" w:rsidR="00B4178D" w:rsidRPr="00E759B7" w:rsidRDefault="00E12E8D" w:rsidP="00B4178D">
      <w:pPr>
        <w:numPr>
          <w:ilvl w:val="0"/>
          <w:numId w:val="14"/>
        </w:numPr>
        <w:contextualSpacing/>
        <w:jc w:val="both"/>
        <w:rPr>
          <w:rFonts w:ascii="Times New Roman" w:eastAsia="Times New Roman" w:hAnsi="Times New Roman" w:cs="Times New Roman"/>
          <w:color w:val="000000" w:themeColor="text1"/>
          <w:sz w:val="24"/>
          <w:szCs w:val="24"/>
        </w:rPr>
      </w:pPr>
      <w:r w:rsidRPr="00B4178D">
        <w:rPr>
          <w:rFonts w:ascii="Times New Roman" w:hAnsi="Times New Roman" w:cs="Times New Roman"/>
          <w:sz w:val="24"/>
          <w:szCs w:val="24"/>
        </w:rPr>
        <w:t>Zakon o zaštiti okoliša (NN 80/13, 153/13, 78/15, 12/18</w:t>
      </w:r>
      <w:r w:rsidR="00525482" w:rsidRPr="00B4178D">
        <w:rPr>
          <w:rFonts w:ascii="Times New Roman" w:hAnsi="Times New Roman" w:cs="Times New Roman"/>
          <w:sz w:val="24"/>
          <w:szCs w:val="24"/>
        </w:rPr>
        <w:t xml:space="preserve">, </w:t>
      </w:r>
      <w:r w:rsidRPr="00B4178D">
        <w:rPr>
          <w:rFonts w:ascii="Times New Roman" w:hAnsi="Times New Roman" w:cs="Times New Roman"/>
          <w:sz w:val="24"/>
          <w:szCs w:val="24"/>
        </w:rPr>
        <w:t>118/18);</w:t>
      </w:r>
    </w:p>
    <w:p w14:paraId="0CC17C70" w14:textId="18E1A469" w:rsidR="002F1B0C" w:rsidRPr="00B4178D" w:rsidRDefault="002F1B0C" w:rsidP="00B4178D">
      <w:pPr>
        <w:numPr>
          <w:ilvl w:val="0"/>
          <w:numId w:val="14"/>
        </w:numPr>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Zakon o zaštiti prirode (NN</w:t>
      </w:r>
      <w:r w:rsidR="006475D7">
        <w:rPr>
          <w:rFonts w:ascii="Times New Roman" w:hAnsi="Times New Roman" w:cs="Times New Roman"/>
          <w:sz w:val="24"/>
          <w:szCs w:val="24"/>
        </w:rPr>
        <w:t xml:space="preserve"> 80/13, 15/18, 14/19, 127/19, 155/23)</w:t>
      </w:r>
    </w:p>
    <w:p w14:paraId="23A07498" w14:textId="77777777" w:rsidR="00B4178D" w:rsidRDefault="00E12E8D" w:rsidP="00B4178D">
      <w:pPr>
        <w:numPr>
          <w:ilvl w:val="0"/>
          <w:numId w:val="14"/>
        </w:numPr>
        <w:contextualSpacing/>
        <w:jc w:val="both"/>
        <w:rPr>
          <w:rFonts w:ascii="Times New Roman" w:eastAsia="Times New Roman" w:hAnsi="Times New Roman" w:cs="Times New Roman"/>
          <w:color w:val="000000" w:themeColor="text1"/>
          <w:sz w:val="24"/>
          <w:szCs w:val="24"/>
        </w:rPr>
      </w:pPr>
      <w:r w:rsidRPr="00B4178D">
        <w:rPr>
          <w:rFonts w:ascii="Times New Roman" w:hAnsi="Times New Roman" w:cs="Times New Roman"/>
          <w:sz w:val="24"/>
          <w:szCs w:val="24"/>
        </w:rPr>
        <w:t>Uredba o procjeni utjecaja zahvata na okoliš (NN 61/14</w:t>
      </w:r>
      <w:r w:rsidR="00525482" w:rsidRPr="00B4178D">
        <w:rPr>
          <w:rFonts w:ascii="Times New Roman" w:hAnsi="Times New Roman" w:cs="Times New Roman"/>
          <w:sz w:val="24"/>
          <w:szCs w:val="24"/>
        </w:rPr>
        <w:t xml:space="preserve">, </w:t>
      </w:r>
      <w:r w:rsidRPr="00B4178D">
        <w:rPr>
          <w:rFonts w:ascii="Times New Roman" w:hAnsi="Times New Roman" w:cs="Times New Roman"/>
          <w:sz w:val="24"/>
          <w:szCs w:val="24"/>
        </w:rPr>
        <w:t>3/17);</w:t>
      </w:r>
    </w:p>
    <w:p w14:paraId="71BB63DB" w14:textId="0DA5282D" w:rsidR="00E12E8D" w:rsidRPr="00B4178D" w:rsidRDefault="00E12E8D" w:rsidP="00B4178D">
      <w:pPr>
        <w:numPr>
          <w:ilvl w:val="0"/>
          <w:numId w:val="14"/>
        </w:numPr>
        <w:contextualSpacing/>
        <w:jc w:val="both"/>
        <w:rPr>
          <w:rFonts w:ascii="Times New Roman" w:eastAsia="Times New Roman" w:hAnsi="Times New Roman" w:cs="Times New Roman"/>
          <w:color w:val="000000" w:themeColor="text1"/>
          <w:sz w:val="24"/>
          <w:szCs w:val="24"/>
        </w:rPr>
      </w:pPr>
      <w:r w:rsidRPr="00B4178D">
        <w:rPr>
          <w:rFonts w:ascii="Times New Roman" w:hAnsi="Times New Roman" w:cs="Times New Roman"/>
          <w:sz w:val="24"/>
          <w:szCs w:val="24"/>
        </w:rPr>
        <w:t>Uredba o okolišnoj dozvoli (NN 8/14</w:t>
      </w:r>
      <w:r w:rsidR="00525482" w:rsidRPr="00B4178D">
        <w:rPr>
          <w:rFonts w:ascii="Times New Roman" w:hAnsi="Times New Roman" w:cs="Times New Roman"/>
          <w:sz w:val="24"/>
          <w:szCs w:val="24"/>
        </w:rPr>
        <w:t xml:space="preserve">, </w:t>
      </w:r>
      <w:r w:rsidRPr="00B4178D">
        <w:rPr>
          <w:rFonts w:ascii="Times New Roman" w:hAnsi="Times New Roman" w:cs="Times New Roman"/>
          <w:sz w:val="24"/>
          <w:szCs w:val="24"/>
        </w:rPr>
        <w:t>5/18)</w:t>
      </w:r>
      <w:r w:rsidR="009F31E7">
        <w:rPr>
          <w:rFonts w:ascii="Times New Roman" w:hAnsi="Times New Roman" w:cs="Times New Roman"/>
          <w:sz w:val="24"/>
          <w:szCs w:val="24"/>
        </w:rPr>
        <w:t>.</w:t>
      </w:r>
    </w:p>
    <w:p w14:paraId="3CF2AD6A" w14:textId="77777777" w:rsidR="00E12E8D" w:rsidRPr="00A518A9" w:rsidRDefault="00E12E8D" w:rsidP="00E12E8D">
      <w:pPr>
        <w:pStyle w:val="NoSpacing"/>
        <w:ind w:left="360"/>
        <w:jc w:val="both"/>
        <w:rPr>
          <w:rFonts w:ascii="Times New Roman" w:hAnsi="Times New Roman" w:cs="Times New Roman"/>
          <w:sz w:val="24"/>
          <w:szCs w:val="24"/>
        </w:rPr>
      </w:pPr>
    </w:p>
    <w:p w14:paraId="44F381DE" w14:textId="4D055D0A" w:rsidR="00E12E8D" w:rsidRDefault="00E12E8D" w:rsidP="00E12E8D">
      <w:pPr>
        <w:pStyle w:val="NoSpacing"/>
        <w:jc w:val="both"/>
        <w:rPr>
          <w:rFonts w:ascii="Times New Roman" w:hAnsi="Times New Roman" w:cs="Times New Roman"/>
          <w:sz w:val="24"/>
          <w:szCs w:val="24"/>
        </w:rPr>
      </w:pPr>
      <w:r w:rsidRPr="00A518A9">
        <w:rPr>
          <w:rFonts w:ascii="Times New Roman" w:hAnsi="Times New Roman" w:cs="Times New Roman"/>
          <w:sz w:val="24"/>
          <w:szCs w:val="24"/>
        </w:rPr>
        <w:t>Programski i strateški dokumenti</w:t>
      </w:r>
      <w:r>
        <w:rPr>
          <w:rFonts w:ascii="Times New Roman" w:hAnsi="Times New Roman" w:cs="Times New Roman"/>
          <w:sz w:val="24"/>
          <w:szCs w:val="24"/>
        </w:rPr>
        <w:t>:</w:t>
      </w:r>
    </w:p>
    <w:p w14:paraId="634A838A" w14:textId="77777777" w:rsidR="00E12E8D" w:rsidRPr="00A518A9" w:rsidRDefault="00E12E8D" w:rsidP="00E12E8D">
      <w:pPr>
        <w:pStyle w:val="NoSpacing"/>
        <w:jc w:val="both"/>
        <w:rPr>
          <w:rFonts w:ascii="Times New Roman" w:hAnsi="Times New Roman" w:cs="Times New Roman"/>
          <w:sz w:val="24"/>
          <w:szCs w:val="24"/>
        </w:rPr>
      </w:pPr>
    </w:p>
    <w:p w14:paraId="4CC9EAA1" w14:textId="27474CBA" w:rsidR="00E12E8D" w:rsidRPr="00A518A9" w:rsidRDefault="00E12E8D" w:rsidP="000B2598">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Integrirani teritorijalni program 2021. – 2027. (ITP)</w:t>
      </w:r>
      <w:r w:rsidR="009F31E7">
        <w:rPr>
          <w:rFonts w:ascii="Times New Roman" w:hAnsi="Times New Roman" w:cs="Times New Roman"/>
          <w:sz w:val="24"/>
          <w:szCs w:val="24"/>
        </w:rPr>
        <w:t>;</w:t>
      </w:r>
    </w:p>
    <w:p w14:paraId="793AF92D" w14:textId="2CD4E385" w:rsidR="00E12E8D" w:rsidRPr="00A518A9" w:rsidRDefault="007C1030" w:rsidP="000B2598">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Teritorijalni plan za pravednu tranziciju</w:t>
      </w:r>
      <w:r w:rsidR="009F31E7">
        <w:rPr>
          <w:rFonts w:ascii="Times New Roman" w:hAnsi="Times New Roman" w:cs="Times New Roman"/>
          <w:sz w:val="24"/>
          <w:szCs w:val="24"/>
        </w:rPr>
        <w:t>;</w:t>
      </w:r>
    </w:p>
    <w:p w14:paraId="6676399E" w14:textId="17D09A0B" w:rsidR="00E12E8D" w:rsidRPr="00F86061" w:rsidRDefault="00E12E8D" w:rsidP="000B2598">
      <w:pPr>
        <w:pStyle w:val="NoSpacing"/>
        <w:numPr>
          <w:ilvl w:val="0"/>
          <w:numId w:val="14"/>
        </w:numPr>
        <w:jc w:val="both"/>
        <w:rPr>
          <w:rFonts w:ascii="Times New Roman" w:hAnsi="Times New Roman" w:cs="Times New Roman"/>
          <w:sz w:val="24"/>
          <w:szCs w:val="24"/>
        </w:rPr>
      </w:pPr>
      <w:r w:rsidRPr="00F86061">
        <w:rPr>
          <w:rFonts w:ascii="Times New Roman" w:hAnsi="Times New Roman" w:cs="Times New Roman"/>
          <w:sz w:val="24"/>
          <w:szCs w:val="24"/>
        </w:rPr>
        <w:t>Nacionalna razvojna strategija Republike Hrvatske do 2030. godine (NN 13/21)</w:t>
      </w:r>
      <w:r w:rsidR="009F31E7">
        <w:rPr>
          <w:rFonts w:ascii="Times New Roman" w:hAnsi="Times New Roman" w:cs="Times New Roman"/>
          <w:sz w:val="24"/>
          <w:szCs w:val="24"/>
        </w:rPr>
        <w:t>;</w:t>
      </w:r>
    </w:p>
    <w:p w14:paraId="4C92F742" w14:textId="05C0FF6B" w:rsidR="00801795" w:rsidRDefault="00E12E8D" w:rsidP="00460E3A">
      <w:pPr>
        <w:pStyle w:val="ListParagraph"/>
        <w:numPr>
          <w:ilvl w:val="0"/>
          <w:numId w:val="14"/>
        </w:numPr>
        <w:spacing w:after="0"/>
        <w:ind w:left="714" w:hanging="357"/>
        <w:rPr>
          <w:rFonts w:ascii="Times New Roman" w:hAnsi="Times New Roman" w:cs="Times New Roman"/>
          <w:sz w:val="24"/>
          <w:szCs w:val="24"/>
        </w:rPr>
      </w:pPr>
      <w:r w:rsidRPr="006643FA">
        <w:rPr>
          <w:rFonts w:ascii="Times New Roman" w:hAnsi="Times New Roman" w:cs="Times New Roman"/>
          <w:sz w:val="24"/>
          <w:szCs w:val="24"/>
        </w:rPr>
        <w:t>Strategija prilagodbe klimatskim promjenama u Republici Hrvatskoj za razdoblje do 2040. godine s pogledom na 2070. godinu (NN 46/20</w:t>
      </w:r>
      <w:r w:rsidRPr="4B4AFDF1">
        <w:rPr>
          <w:rFonts w:ascii="Times New Roman" w:hAnsi="Times New Roman" w:cs="Times New Roman"/>
          <w:sz w:val="24"/>
          <w:szCs w:val="24"/>
        </w:rPr>
        <w:t>)</w:t>
      </w:r>
      <w:r w:rsidR="3F4E6041" w:rsidRPr="4B4AFDF1">
        <w:rPr>
          <w:rFonts w:ascii="Times New Roman" w:hAnsi="Times New Roman" w:cs="Times New Roman"/>
          <w:sz w:val="24"/>
          <w:szCs w:val="24"/>
        </w:rPr>
        <w:t>;</w:t>
      </w:r>
    </w:p>
    <w:p w14:paraId="75F3FCA5" w14:textId="77777777" w:rsidR="00801795" w:rsidRPr="00A518A9" w:rsidRDefault="00801795" w:rsidP="00460E3A">
      <w:pPr>
        <w:pStyle w:val="NoSpacing"/>
        <w:numPr>
          <w:ilvl w:val="0"/>
          <w:numId w:val="14"/>
        </w:numPr>
        <w:ind w:left="714" w:hanging="357"/>
        <w:jc w:val="both"/>
        <w:rPr>
          <w:rFonts w:ascii="Times New Roman" w:hAnsi="Times New Roman" w:cs="Times New Roman"/>
          <w:sz w:val="24"/>
          <w:szCs w:val="24"/>
        </w:rPr>
      </w:pPr>
      <w:r w:rsidRPr="00A518A9">
        <w:rPr>
          <w:rFonts w:ascii="Times New Roman" w:hAnsi="Times New Roman" w:cs="Times New Roman"/>
          <w:sz w:val="24"/>
          <w:szCs w:val="24"/>
        </w:rPr>
        <w:t>Plan gospodarenja otpadom R</w:t>
      </w:r>
      <w:r>
        <w:rPr>
          <w:rFonts w:ascii="Times New Roman" w:hAnsi="Times New Roman" w:cs="Times New Roman"/>
          <w:sz w:val="24"/>
          <w:szCs w:val="24"/>
        </w:rPr>
        <w:t>epublike Hrvatske</w:t>
      </w:r>
      <w:r w:rsidRPr="00A518A9">
        <w:rPr>
          <w:rFonts w:ascii="Times New Roman" w:hAnsi="Times New Roman" w:cs="Times New Roman"/>
          <w:sz w:val="24"/>
          <w:szCs w:val="24"/>
        </w:rPr>
        <w:t xml:space="preserve"> za razdoblje 20</w:t>
      </w:r>
      <w:r>
        <w:rPr>
          <w:rFonts w:ascii="Times New Roman" w:hAnsi="Times New Roman" w:cs="Times New Roman"/>
          <w:sz w:val="24"/>
          <w:szCs w:val="24"/>
        </w:rPr>
        <w:t>23</w:t>
      </w:r>
      <w:r w:rsidRPr="00A518A9">
        <w:rPr>
          <w:rFonts w:ascii="Times New Roman" w:hAnsi="Times New Roman" w:cs="Times New Roman"/>
          <w:sz w:val="24"/>
          <w:szCs w:val="24"/>
        </w:rPr>
        <w:t>.-202</w:t>
      </w:r>
      <w:r>
        <w:rPr>
          <w:rFonts w:ascii="Times New Roman" w:hAnsi="Times New Roman" w:cs="Times New Roman"/>
          <w:sz w:val="24"/>
          <w:szCs w:val="24"/>
        </w:rPr>
        <w:t>8</w:t>
      </w:r>
      <w:r w:rsidRPr="00A518A9">
        <w:rPr>
          <w:rFonts w:ascii="Times New Roman" w:hAnsi="Times New Roman" w:cs="Times New Roman"/>
          <w:sz w:val="24"/>
          <w:szCs w:val="24"/>
        </w:rPr>
        <w:t xml:space="preserve">. (NN </w:t>
      </w:r>
      <w:r>
        <w:rPr>
          <w:rFonts w:ascii="Times New Roman" w:hAnsi="Times New Roman" w:cs="Times New Roman"/>
          <w:sz w:val="24"/>
          <w:szCs w:val="24"/>
        </w:rPr>
        <w:t>84/23</w:t>
      </w:r>
      <w:r w:rsidRPr="00A518A9">
        <w:rPr>
          <w:rFonts w:ascii="Times New Roman" w:hAnsi="Times New Roman" w:cs="Times New Roman"/>
          <w:sz w:val="24"/>
          <w:szCs w:val="24"/>
        </w:rPr>
        <w:t>);</w:t>
      </w:r>
    </w:p>
    <w:p w14:paraId="2C303343" w14:textId="321236B4" w:rsidR="00801795" w:rsidRPr="00A518A9" w:rsidRDefault="00801795" w:rsidP="00801795">
      <w:pPr>
        <w:pStyle w:val="NoSpacing"/>
        <w:numPr>
          <w:ilvl w:val="0"/>
          <w:numId w:val="14"/>
        </w:numPr>
        <w:jc w:val="both"/>
        <w:rPr>
          <w:rFonts w:ascii="Times New Roman" w:hAnsi="Times New Roman" w:cs="Times New Roman"/>
          <w:sz w:val="24"/>
          <w:szCs w:val="24"/>
        </w:rPr>
      </w:pPr>
      <w:r w:rsidRPr="00A518A9">
        <w:rPr>
          <w:rFonts w:ascii="Times New Roman" w:hAnsi="Times New Roman" w:cs="Times New Roman"/>
          <w:sz w:val="24"/>
          <w:szCs w:val="24"/>
        </w:rPr>
        <w:t xml:space="preserve">Odluka Vlade RH o </w:t>
      </w:r>
      <w:r>
        <w:rPr>
          <w:rFonts w:ascii="Times New Roman" w:hAnsi="Times New Roman" w:cs="Times New Roman"/>
          <w:sz w:val="24"/>
          <w:szCs w:val="24"/>
        </w:rPr>
        <w:t>donošenju</w:t>
      </w:r>
      <w:r w:rsidRPr="00A518A9">
        <w:rPr>
          <w:rFonts w:ascii="Times New Roman" w:hAnsi="Times New Roman" w:cs="Times New Roman"/>
          <w:sz w:val="24"/>
          <w:szCs w:val="24"/>
        </w:rPr>
        <w:t xml:space="preserve"> Plana gospodarenja otpadom </w:t>
      </w:r>
      <w:r>
        <w:rPr>
          <w:rFonts w:ascii="Times New Roman" w:hAnsi="Times New Roman" w:cs="Times New Roman"/>
          <w:sz w:val="24"/>
          <w:szCs w:val="24"/>
        </w:rPr>
        <w:t>Republike Hrvatske</w:t>
      </w:r>
      <w:r w:rsidRPr="00A518A9">
        <w:rPr>
          <w:rFonts w:ascii="Times New Roman" w:hAnsi="Times New Roman" w:cs="Times New Roman"/>
          <w:sz w:val="24"/>
          <w:szCs w:val="24"/>
        </w:rPr>
        <w:t xml:space="preserve"> za razdoblje 20</w:t>
      </w:r>
      <w:r>
        <w:rPr>
          <w:rFonts w:ascii="Times New Roman" w:hAnsi="Times New Roman" w:cs="Times New Roman"/>
          <w:sz w:val="24"/>
          <w:szCs w:val="24"/>
        </w:rPr>
        <w:t>23</w:t>
      </w:r>
      <w:r w:rsidRPr="00A518A9">
        <w:rPr>
          <w:rFonts w:ascii="Times New Roman" w:hAnsi="Times New Roman" w:cs="Times New Roman"/>
          <w:sz w:val="24"/>
          <w:szCs w:val="24"/>
        </w:rPr>
        <w:t>.-202</w:t>
      </w:r>
      <w:r>
        <w:rPr>
          <w:rFonts w:ascii="Times New Roman" w:hAnsi="Times New Roman" w:cs="Times New Roman"/>
          <w:sz w:val="24"/>
          <w:szCs w:val="24"/>
        </w:rPr>
        <w:t>8</w:t>
      </w:r>
      <w:r w:rsidRPr="00A518A9">
        <w:rPr>
          <w:rFonts w:ascii="Times New Roman" w:hAnsi="Times New Roman" w:cs="Times New Roman"/>
          <w:sz w:val="24"/>
          <w:szCs w:val="24"/>
        </w:rPr>
        <w:t>. od 2</w:t>
      </w:r>
      <w:r>
        <w:rPr>
          <w:rFonts w:ascii="Times New Roman" w:hAnsi="Times New Roman" w:cs="Times New Roman"/>
          <w:sz w:val="24"/>
          <w:szCs w:val="24"/>
        </w:rPr>
        <w:t>8. lipnja</w:t>
      </w:r>
      <w:r w:rsidRPr="00A518A9">
        <w:rPr>
          <w:rFonts w:ascii="Times New Roman" w:hAnsi="Times New Roman" w:cs="Times New Roman"/>
          <w:sz w:val="24"/>
          <w:szCs w:val="24"/>
        </w:rPr>
        <w:t xml:space="preserve"> 20</w:t>
      </w:r>
      <w:r>
        <w:rPr>
          <w:rFonts w:ascii="Times New Roman" w:hAnsi="Times New Roman" w:cs="Times New Roman"/>
          <w:sz w:val="24"/>
          <w:szCs w:val="24"/>
        </w:rPr>
        <w:t>23</w:t>
      </w:r>
      <w:r w:rsidRPr="00A518A9">
        <w:rPr>
          <w:rFonts w:ascii="Times New Roman" w:hAnsi="Times New Roman" w:cs="Times New Roman"/>
          <w:sz w:val="24"/>
          <w:szCs w:val="24"/>
        </w:rPr>
        <w:t>.</w:t>
      </w:r>
    </w:p>
    <w:p w14:paraId="6FDD8EEB" w14:textId="77777777" w:rsidR="009E0887" w:rsidRDefault="009E0887" w:rsidP="00830DDD">
      <w:pPr>
        <w:pStyle w:val="NoSpacing"/>
        <w:jc w:val="both"/>
        <w:rPr>
          <w:rFonts w:ascii="Times New Roman" w:hAnsi="Times New Roman" w:cs="Times New Roman"/>
          <w:sz w:val="24"/>
          <w:szCs w:val="24"/>
        </w:rPr>
      </w:pPr>
    </w:p>
    <w:p w14:paraId="55ECBFD9" w14:textId="7E2930FE" w:rsidR="009E0887" w:rsidRPr="009E0887" w:rsidRDefault="009E0887" w:rsidP="009E0887">
      <w:pPr>
        <w:pStyle w:val="NoSpacing"/>
        <w:jc w:val="both"/>
        <w:rPr>
          <w:rFonts w:ascii="Times New Roman" w:hAnsi="Times New Roman" w:cs="Times New Roman"/>
          <w:bCs/>
          <w:sz w:val="24"/>
          <w:szCs w:val="24"/>
          <w:lang w:val="en-US"/>
        </w:rPr>
      </w:pPr>
      <w:r w:rsidRPr="009E0887">
        <w:rPr>
          <w:rFonts w:ascii="Times New Roman" w:hAnsi="Times New Roman" w:cs="Times New Roman"/>
          <w:sz w:val="24"/>
          <w:szCs w:val="24"/>
        </w:rPr>
        <w:t xml:space="preserve">Na ovaj Poziv primjenjuju se Pravila za provedbu programa iz područja teritorijalnih ulaganja i pravedne tranzicije  za financijsko razdoblje 2021.- 2027. koja donosi čelnik Upravljačkog tijela, i koja su objavljena </w:t>
      </w:r>
      <w:bookmarkStart w:id="14" w:name="_Hlk118805236"/>
      <w:r w:rsidRPr="009E0887">
        <w:rPr>
          <w:rFonts w:ascii="Times New Roman" w:hAnsi="Times New Roman" w:cs="Times New Roman"/>
          <w:sz w:val="24"/>
          <w:szCs w:val="24"/>
        </w:rPr>
        <w:t xml:space="preserve">na internetskoj stranici </w:t>
      </w:r>
      <w:bookmarkEnd w:id="14"/>
      <w:r w:rsidR="008F29B3" w:rsidRPr="008F29B3">
        <w:rPr>
          <w:rFonts w:ascii="Times New Roman" w:hAnsi="Times New Roman" w:cs="Times New Roman"/>
          <w:sz w:val="24"/>
          <w:szCs w:val="24"/>
        </w:rPr>
        <w:t>https://eufondovi.gov.hr/eu-fondovi/integrirani-teritorijalni-program-2021-2027/pravila-itp-2021-2027/</w:t>
      </w:r>
      <w:r w:rsidRPr="009E0887">
        <w:rPr>
          <w:rFonts w:ascii="Times New Roman" w:hAnsi="Times New Roman" w:cs="Times New Roman"/>
          <w:sz w:val="24"/>
          <w:szCs w:val="24"/>
        </w:rPr>
        <w:t>.</w:t>
      </w:r>
    </w:p>
    <w:p w14:paraId="4F41978A" w14:textId="225F5869" w:rsidR="00587B13" w:rsidRPr="00AD4E29" w:rsidRDefault="00587B13" w:rsidP="009E0887">
      <w:pPr>
        <w:pStyle w:val="NoSpacing"/>
        <w:jc w:val="both"/>
        <w:rPr>
          <w:rStyle w:val="Bodytext9ptBold"/>
          <w:rFonts w:eastAsiaTheme="minorEastAsia"/>
          <w:b w:val="0"/>
          <w:sz w:val="24"/>
          <w:szCs w:val="24"/>
          <w:lang w:val="hr-HR"/>
        </w:rPr>
      </w:pPr>
    </w:p>
    <w:p w14:paraId="26074FF3" w14:textId="7B143821" w:rsidR="009E0887" w:rsidRPr="009E0887" w:rsidRDefault="009E0887" w:rsidP="58E41877">
      <w:pPr>
        <w:pStyle w:val="NoSpacing"/>
        <w:jc w:val="both"/>
        <w:rPr>
          <w:rFonts w:ascii="Times New Roman" w:hAnsi="Times New Roman" w:cs="Times New Roman"/>
          <w:sz w:val="24"/>
          <w:szCs w:val="24"/>
        </w:rPr>
      </w:pPr>
      <w:r w:rsidRPr="58E41877">
        <w:rPr>
          <w:rFonts w:ascii="Times New Roman" w:hAnsi="Times New Roman" w:cs="Times New Roman"/>
          <w:sz w:val="24"/>
          <w:szCs w:val="24"/>
        </w:rPr>
        <w:t xml:space="preserve">Na ovaj Poziv primjenjuju se Upute za korištenje informacijskog sustava za program iz područja teritorijalnih ulaganja i pravedne tranzicije za financijsko razdoblje 2021.- 2027., koje su objavljene na portalu sustava </w:t>
      </w:r>
      <w:proofErr w:type="spellStart"/>
      <w:r w:rsidR="009F31E7" w:rsidRPr="58E41877">
        <w:rPr>
          <w:rFonts w:ascii="Times New Roman" w:hAnsi="Times New Roman" w:cs="Times New Roman"/>
          <w:sz w:val="24"/>
          <w:szCs w:val="24"/>
        </w:rPr>
        <w:t>eKohezija</w:t>
      </w:r>
      <w:proofErr w:type="spellEnd"/>
      <w:r w:rsidR="009F31E7" w:rsidRPr="58E41877">
        <w:rPr>
          <w:rFonts w:ascii="Times New Roman" w:hAnsi="Times New Roman" w:cs="Times New Roman"/>
          <w:sz w:val="24"/>
          <w:szCs w:val="24"/>
        </w:rPr>
        <w:t xml:space="preserve"> </w:t>
      </w:r>
      <w:r w:rsidRPr="58E41877">
        <w:rPr>
          <w:rFonts w:ascii="Times New Roman" w:hAnsi="Times New Roman" w:cs="Times New Roman"/>
          <w:sz w:val="24"/>
          <w:szCs w:val="24"/>
        </w:rPr>
        <w:t xml:space="preserve">(upute za prijavu u sustav i podnošenje projektnog </w:t>
      </w:r>
      <w:r w:rsidRPr="58E41877">
        <w:rPr>
          <w:rFonts w:ascii="Times New Roman" w:hAnsi="Times New Roman" w:cs="Times New Roman"/>
          <w:sz w:val="24"/>
          <w:szCs w:val="24"/>
        </w:rPr>
        <w:lastRenderedPageBreak/>
        <w:t>prijedloga) i unutar spomenutog sustava (upute za provedbu ugovora). Predmetnim uputama</w:t>
      </w:r>
      <w:r w:rsidR="009F31E7" w:rsidRPr="58E41877">
        <w:rPr>
          <w:rFonts w:ascii="Times New Roman" w:hAnsi="Times New Roman" w:cs="Times New Roman"/>
          <w:sz w:val="24"/>
          <w:szCs w:val="24"/>
        </w:rPr>
        <w:t xml:space="preserve"> za prijavu i podnošenje projektnog prijedloga</w:t>
      </w:r>
      <w:r w:rsidRPr="58E41877">
        <w:rPr>
          <w:rFonts w:ascii="Times New Roman" w:hAnsi="Times New Roman" w:cs="Times New Roman"/>
          <w:sz w:val="24"/>
          <w:szCs w:val="24"/>
        </w:rPr>
        <w:t xml:space="preserve"> može se pristupiti putem poveznice </w:t>
      </w:r>
      <w:hyperlink r:id="rId12">
        <w:r w:rsidR="009F31E7" w:rsidRPr="58E41877">
          <w:rPr>
            <w:rStyle w:val="Hyperlink"/>
            <w:rFonts w:ascii="Times New Roman" w:hAnsi="Times New Roman" w:cs="Times New Roman"/>
            <w:sz w:val="24"/>
            <w:szCs w:val="24"/>
          </w:rPr>
          <w:t>eKohezija_upute_korisnici_prijava_V.1.</w:t>
        </w:r>
        <w:r w:rsidR="20DCCB5F" w:rsidRPr="58E41877">
          <w:rPr>
            <w:rStyle w:val="Hyperlink"/>
            <w:rFonts w:ascii="Times New Roman" w:hAnsi="Times New Roman" w:cs="Times New Roman"/>
            <w:sz w:val="24"/>
            <w:szCs w:val="24"/>
          </w:rPr>
          <w:t>1</w:t>
        </w:r>
      </w:hyperlink>
      <w:r w:rsidRPr="58E41877">
        <w:rPr>
          <w:rFonts w:ascii="Times New Roman" w:hAnsi="Times New Roman" w:cs="Times New Roman"/>
          <w:sz w:val="24"/>
          <w:szCs w:val="24"/>
        </w:rPr>
        <w:t xml:space="preserve">. </w:t>
      </w:r>
    </w:p>
    <w:p w14:paraId="75B5C08F" w14:textId="0072A7B1" w:rsidR="00830DDD" w:rsidRPr="00AD4E29" w:rsidRDefault="00830DDD" w:rsidP="00830DDD">
      <w:pPr>
        <w:pStyle w:val="NoSpacing"/>
        <w:jc w:val="both"/>
        <w:rPr>
          <w:rFonts w:ascii="Times New Roman" w:hAnsi="Times New Roman" w:cs="Times New Roman"/>
          <w:sz w:val="24"/>
          <w:szCs w:val="24"/>
        </w:rPr>
      </w:pPr>
    </w:p>
    <w:p w14:paraId="03402C76" w14:textId="7B130D76" w:rsidR="009E0887" w:rsidRPr="009E0887" w:rsidRDefault="009E0887" w:rsidP="009E0887">
      <w:pPr>
        <w:pStyle w:val="NoSpacing"/>
        <w:jc w:val="both"/>
        <w:rPr>
          <w:rFonts w:ascii="Times New Roman" w:hAnsi="Times New Roman" w:cs="Times New Roman"/>
          <w:sz w:val="24"/>
          <w:szCs w:val="24"/>
        </w:rPr>
      </w:pPr>
      <w:r w:rsidRPr="009E0887">
        <w:rPr>
          <w:rFonts w:ascii="Times New Roman" w:hAnsi="Times New Roman" w:cs="Times New Roman"/>
          <w:sz w:val="24"/>
          <w:szCs w:val="24"/>
        </w:rPr>
        <w:t>U skladu s Uredbom VRH, Ministarstvo regionalnoga razvoja i fondova Europske unije obavlja</w:t>
      </w:r>
      <w:r>
        <w:rPr>
          <w:rFonts w:ascii="Times New Roman" w:hAnsi="Times New Roman" w:cs="Times New Roman"/>
          <w:sz w:val="24"/>
          <w:szCs w:val="24"/>
        </w:rPr>
        <w:t xml:space="preserve"> </w:t>
      </w:r>
      <w:r w:rsidRPr="009E0887">
        <w:rPr>
          <w:rFonts w:ascii="Times New Roman" w:hAnsi="Times New Roman" w:cs="Times New Roman"/>
          <w:sz w:val="24"/>
          <w:szCs w:val="24"/>
        </w:rPr>
        <w:t>ulogu Upravljačkog tijela (UT). Posredničko tijelo za provedbu operacija (u daljnjem tekstu: PTPO) za ovaj Poziv je Središnja agencija za financiranje i ugovaranje programa i projekata Europske unije (SAFU).</w:t>
      </w:r>
    </w:p>
    <w:p w14:paraId="1C754831" w14:textId="77777777" w:rsidR="00E12E8D" w:rsidRPr="009E0887" w:rsidRDefault="00E12E8D" w:rsidP="009E0887">
      <w:pPr>
        <w:pStyle w:val="NoSpacing"/>
        <w:jc w:val="both"/>
        <w:rPr>
          <w:rStyle w:val="Bodytext20"/>
          <w:rFonts w:eastAsiaTheme="minorHAnsi"/>
          <w:b w:val="0"/>
          <w:bCs w:val="0"/>
          <w:sz w:val="24"/>
          <w:szCs w:val="24"/>
          <w:lang w:val="hr-HR"/>
        </w:rPr>
      </w:pPr>
    </w:p>
    <w:p w14:paraId="78D39621" w14:textId="77777777" w:rsidR="009E0887" w:rsidRPr="009E0887" w:rsidRDefault="009E0887" w:rsidP="009E0887">
      <w:pPr>
        <w:pStyle w:val="NoSpacing"/>
        <w:jc w:val="both"/>
        <w:rPr>
          <w:rFonts w:ascii="Times New Roman" w:eastAsiaTheme="minorHAnsi" w:hAnsi="Times New Roman" w:cs="Times New Roman"/>
          <w:color w:val="000000"/>
          <w:sz w:val="24"/>
          <w:szCs w:val="24"/>
        </w:rPr>
      </w:pPr>
      <w:r w:rsidRPr="009E0887">
        <w:rPr>
          <w:rFonts w:ascii="Times New Roman" w:eastAsiaTheme="minorHAnsi" w:hAnsi="Times New Roman" w:cs="Times New Roman"/>
          <w:bCs/>
          <w:color w:val="000000"/>
          <w:sz w:val="24"/>
          <w:szCs w:val="24"/>
        </w:rPr>
        <w:t xml:space="preserve">Prioritet i specifični cilj Programa primjenjiv na Poziv: </w:t>
      </w:r>
    </w:p>
    <w:p w14:paraId="6CAF3DD3" w14:textId="77777777" w:rsidR="00AD27B9" w:rsidRDefault="00AD27B9" w:rsidP="009E0887">
      <w:pPr>
        <w:pStyle w:val="NoSpacing"/>
        <w:jc w:val="both"/>
        <w:rPr>
          <w:rFonts w:ascii="Times New Roman" w:eastAsiaTheme="minorHAnsi" w:hAnsi="Times New Roman" w:cs="Times New Roman"/>
          <w:b/>
          <w:bCs/>
          <w:color w:val="000000"/>
          <w:sz w:val="24"/>
          <w:szCs w:val="24"/>
        </w:rPr>
      </w:pPr>
    </w:p>
    <w:p w14:paraId="68337822" w14:textId="6B51D0C5" w:rsidR="009E0887" w:rsidRPr="009E0887" w:rsidRDefault="009E0887" w:rsidP="742A1FBC">
      <w:pPr>
        <w:pStyle w:val="NoSpacing"/>
        <w:jc w:val="both"/>
        <w:rPr>
          <w:rFonts w:ascii="Times New Roman" w:hAnsi="Times New Roman" w:cs="Times New Roman"/>
          <w:color w:val="000000"/>
          <w:sz w:val="24"/>
          <w:szCs w:val="24"/>
        </w:rPr>
      </w:pPr>
      <w:r w:rsidRPr="742A1FBC">
        <w:rPr>
          <w:rFonts w:ascii="Times New Roman" w:hAnsi="Times New Roman" w:cs="Times New Roman"/>
          <w:b/>
          <w:bCs/>
          <w:color w:val="000000" w:themeColor="text1"/>
          <w:sz w:val="24"/>
          <w:szCs w:val="24"/>
        </w:rPr>
        <w:t>Prioritet 4</w:t>
      </w:r>
      <w:r w:rsidRPr="03AD299A">
        <w:rPr>
          <w:rFonts w:ascii="Times New Roman" w:hAnsi="Times New Roman" w:cs="Times New Roman"/>
          <w:b/>
          <w:bCs/>
          <w:color w:val="000000" w:themeColor="text1"/>
          <w:sz w:val="24"/>
          <w:szCs w:val="24"/>
        </w:rPr>
        <w:t>.</w:t>
      </w:r>
      <w:r w:rsidRPr="742A1FBC">
        <w:rPr>
          <w:rFonts w:ascii="Times New Roman" w:hAnsi="Times New Roman" w:cs="Times New Roman"/>
          <w:color w:val="000000" w:themeColor="text1"/>
          <w:sz w:val="24"/>
          <w:szCs w:val="24"/>
        </w:rPr>
        <w:t xml:space="preserve"> Pravedna tranzicija</w:t>
      </w:r>
      <w:r w:rsidR="009F31E7" w:rsidRPr="742A1FBC">
        <w:rPr>
          <w:rFonts w:ascii="Times New Roman" w:hAnsi="Times New Roman" w:cs="Times New Roman"/>
          <w:color w:val="000000" w:themeColor="text1"/>
          <w:sz w:val="24"/>
          <w:szCs w:val="24"/>
        </w:rPr>
        <w:t>.</w:t>
      </w:r>
    </w:p>
    <w:p w14:paraId="47F52F66" w14:textId="77777777" w:rsidR="00AD27B9" w:rsidRDefault="00AD27B9" w:rsidP="009E0887">
      <w:pPr>
        <w:pStyle w:val="NoSpacing"/>
        <w:jc w:val="both"/>
        <w:rPr>
          <w:rFonts w:ascii="Times New Roman" w:eastAsiaTheme="minorHAnsi" w:hAnsi="Times New Roman" w:cs="Times New Roman"/>
          <w:b/>
          <w:bCs/>
          <w:color w:val="000000"/>
          <w:sz w:val="24"/>
          <w:szCs w:val="24"/>
        </w:rPr>
      </w:pPr>
    </w:p>
    <w:p w14:paraId="19948BD7" w14:textId="60AF8103" w:rsidR="009E0887" w:rsidRPr="009E0887" w:rsidRDefault="009E0887" w:rsidP="009E0887">
      <w:pPr>
        <w:pStyle w:val="NoSpacing"/>
        <w:jc w:val="both"/>
        <w:rPr>
          <w:rFonts w:ascii="Times New Roman" w:eastAsiaTheme="minorHAnsi" w:hAnsi="Times New Roman" w:cs="Times New Roman"/>
          <w:b/>
          <w:bCs/>
          <w:color w:val="000000"/>
          <w:sz w:val="24"/>
          <w:szCs w:val="24"/>
        </w:rPr>
      </w:pPr>
      <w:r w:rsidRPr="009E0887">
        <w:rPr>
          <w:rFonts w:ascii="Times New Roman" w:eastAsiaTheme="minorHAnsi" w:hAnsi="Times New Roman" w:cs="Times New Roman"/>
          <w:b/>
          <w:bCs/>
          <w:color w:val="000000"/>
          <w:sz w:val="24"/>
          <w:szCs w:val="24"/>
        </w:rPr>
        <w:t xml:space="preserve">Specifični cilj: </w:t>
      </w:r>
      <w:r w:rsidRPr="002A3CA9">
        <w:rPr>
          <w:rFonts w:ascii="Times New Roman" w:eastAsiaTheme="minorHAnsi" w:hAnsi="Times New Roman" w:cs="Times New Roman"/>
          <w:color w:val="000000"/>
          <w:sz w:val="24"/>
          <w:szCs w:val="24"/>
        </w:rPr>
        <w:t>JSO8.1.</w:t>
      </w:r>
      <w:r w:rsidRPr="009E0887">
        <w:rPr>
          <w:rFonts w:ascii="Times New Roman" w:eastAsiaTheme="minorHAnsi" w:hAnsi="Times New Roman" w:cs="Times New Roman"/>
          <w:color w:val="000000"/>
          <w:sz w:val="24"/>
          <w:szCs w:val="24"/>
        </w:rPr>
        <w:t xml:space="preserve"> „Omogućivanje regijama i ljudima da ublaže socijalne i gospodarske učinke te učinke na zapošljavanje i okoliš koji su posljedica tranzicije prema ostvarenju klimatskih i energetskih ciljnih vrijednosti Unije do 2030. i klimatski neutralnom gospodarstvu Unije do 2050., na temelju Pariškog sporazuma (FPT)“.</w:t>
      </w:r>
    </w:p>
    <w:p w14:paraId="2BE845FC" w14:textId="77777777" w:rsidR="009E0887" w:rsidRDefault="009E0887" w:rsidP="00CA717C">
      <w:pPr>
        <w:pStyle w:val="NoSpacing"/>
        <w:jc w:val="both"/>
        <w:rPr>
          <w:rStyle w:val="Bodytext20"/>
          <w:rFonts w:eastAsiaTheme="minorHAnsi"/>
          <w:b w:val="0"/>
          <w:bCs w:val="0"/>
          <w:sz w:val="24"/>
          <w:szCs w:val="24"/>
          <w:lang w:val="hr-HR"/>
        </w:rPr>
      </w:pPr>
    </w:p>
    <w:p w14:paraId="0D309173" w14:textId="33C10F22" w:rsidR="00DA49F9" w:rsidRPr="00AD4E29" w:rsidRDefault="00CA717C" w:rsidP="742A1FBC">
      <w:pPr>
        <w:pStyle w:val="NoSpacing"/>
        <w:jc w:val="both"/>
        <w:rPr>
          <w:rStyle w:val="Bodytext20"/>
          <w:rFonts w:eastAsiaTheme="minorEastAsia"/>
          <w:b w:val="0"/>
          <w:bCs w:val="0"/>
          <w:sz w:val="24"/>
          <w:szCs w:val="24"/>
          <w:lang w:val="hr-HR"/>
        </w:rPr>
      </w:pPr>
      <w:r w:rsidRPr="742A1FBC">
        <w:rPr>
          <w:rStyle w:val="Bodytext20"/>
          <w:rFonts w:eastAsiaTheme="minorEastAsia"/>
          <w:sz w:val="24"/>
          <w:szCs w:val="24"/>
          <w:lang w:val="hr-HR"/>
        </w:rPr>
        <w:t xml:space="preserve">Predmet </w:t>
      </w:r>
      <w:r w:rsidR="001319F5" w:rsidRPr="742A1FBC">
        <w:rPr>
          <w:rStyle w:val="Bodytext20"/>
          <w:rFonts w:eastAsiaTheme="minorEastAsia"/>
          <w:sz w:val="24"/>
          <w:szCs w:val="24"/>
          <w:lang w:val="hr-HR"/>
        </w:rPr>
        <w:t>Poziv</w:t>
      </w:r>
      <w:r w:rsidRPr="742A1FBC">
        <w:rPr>
          <w:rStyle w:val="Bodytext20"/>
          <w:rFonts w:eastAsiaTheme="minorEastAsia"/>
          <w:sz w:val="24"/>
          <w:szCs w:val="24"/>
          <w:lang w:val="hr-HR"/>
        </w:rPr>
        <w:t>a:</w:t>
      </w:r>
      <w:r w:rsidR="001319F5" w:rsidRPr="742A1FBC">
        <w:rPr>
          <w:rStyle w:val="Bodytext20"/>
          <w:rFonts w:eastAsiaTheme="minorEastAsia"/>
          <w:b w:val="0"/>
          <w:bCs w:val="0"/>
          <w:sz w:val="24"/>
          <w:szCs w:val="24"/>
          <w:lang w:val="hr-HR"/>
        </w:rPr>
        <w:t xml:space="preserve"> </w:t>
      </w:r>
      <w:r w:rsidR="009F31E7" w:rsidRPr="742A1FBC">
        <w:rPr>
          <w:rFonts w:ascii="Times New Roman" w:hAnsi="Times New Roman" w:cs="Times New Roman"/>
          <w:color w:val="000000" w:themeColor="text1"/>
          <w:sz w:val="24"/>
          <w:szCs w:val="24"/>
        </w:rPr>
        <w:t>U</w:t>
      </w:r>
      <w:r w:rsidR="002341E2" w:rsidRPr="742A1FBC">
        <w:rPr>
          <w:rFonts w:ascii="Times New Roman" w:hAnsi="Times New Roman" w:cs="Times New Roman"/>
          <w:color w:val="000000" w:themeColor="text1"/>
          <w:sz w:val="24"/>
          <w:szCs w:val="24"/>
        </w:rPr>
        <w:t>spostav</w:t>
      </w:r>
      <w:r w:rsidR="009F31E7" w:rsidRPr="742A1FBC">
        <w:rPr>
          <w:rFonts w:ascii="Times New Roman" w:hAnsi="Times New Roman" w:cs="Times New Roman"/>
          <w:color w:val="000000" w:themeColor="text1"/>
          <w:sz w:val="24"/>
          <w:szCs w:val="24"/>
        </w:rPr>
        <w:t>a</w:t>
      </w:r>
      <w:r w:rsidR="002341E2" w:rsidRPr="742A1FBC">
        <w:rPr>
          <w:rFonts w:ascii="Times New Roman" w:hAnsi="Times New Roman" w:cs="Times New Roman"/>
          <w:color w:val="000000" w:themeColor="text1"/>
          <w:sz w:val="24"/>
          <w:szCs w:val="24"/>
        </w:rPr>
        <w:t xml:space="preserve"> </w:t>
      </w:r>
      <w:proofErr w:type="spellStart"/>
      <w:r w:rsidR="002341E2" w:rsidRPr="742A1FBC">
        <w:rPr>
          <w:rFonts w:ascii="Times New Roman" w:hAnsi="Times New Roman" w:cs="Times New Roman"/>
          <w:color w:val="000000" w:themeColor="text1"/>
          <w:sz w:val="24"/>
          <w:szCs w:val="24"/>
        </w:rPr>
        <w:t>reciklažnih</w:t>
      </w:r>
      <w:proofErr w:type="spellEnd"/>
      <w:r w:rsidR="002341E2" w:rsidRPr="742A1FBC">
        <w:rPr>
          <w:rFonts w:ascii="Times New Roman" w:hAnsi="Times New Roman" w:cs="Times New Roman"/>
          <w:color w:val="000000" w:themeColor="text1"/>
          <w:sz w:val="24"/>
          <w:szCs w:val="24"/>
        </w:rPr>
        <w:t xml:space="preserve"> dvorišta na području </w:t>
      </w:r>
      <w:r w:rsidR="006C3092" w:rsidRPr="742A1FBC">
        <w:rPr>
          <w:rFonts w:ascii="Times New Roman" w:hAnsi="Times New Roman" w:cs="Times New Roman"/>
          <w:color w:val="000000" w:themeColor="text1"/>
          <w:sz w:val="24"/>
          <w:szCs w:val="24"/>
        </w:rPr>
        <w:t xml:space="preserve">grada Pule i općine </w:t>
      </w:r>
      <w:proofErr w:type="spellStart"/>
      <w:r w:rsidR="006C3092" w:rsidRPr="742A1FBC">
        <w:rPr>
          <w:rFonts w:ascii="Times New Roman" w:hAnsi="Times New Roman" w:cs="Times New Roman"/>
          <w:color w:val="000000" w:themeColor="text1"/>
          <w:sz w:val="24"/>
          <w:szCs w:val="24"/>
        </w:rPr>
        <w:t>Pićan</w:t>
      </w:r>
      <w:proofErr w:type="spellEnd"/>
      <w:r w:rsidR="002341E2" w:rsidRPr="742A1FBC">
        <w:rPr>
          <w:rFonts w:ascii="Times New Roman" w:hAnsi="Times New Roman" w:cs="Times New Roman"/>
          <w:color w:val="000000" w:themeColor="text1"/>
          <w:sz w:val="24"/>
          <w:szCs w:val="24"/>
        </w:rPr>
        <w:t xml:space="preserve"> te </w:t>
      </w:r>
      <w:r w:rsidR="004B651D" w:rsidRPr="742A1FBC">
        <w:rPr>
          <w:rFonts w:ascii="Times New Roman" w:hAnsi="Times New Roman" w:cs="Times New Roman"/>
          <w:color w:val="000000" w:themeColor="text1"/>
          <w:sz w:val="24"/>
          <w:szCs w:val="24"/>
        </w:rPr>
        <w:t xml:space="preserve">provedba </w:t>
      </w:r>
      <w:r w:rsidR="002341E2" w:rsidRPr="742A1FBC">
        <w:rPr>
          <w:rFonts w:ascii="Times New Roman" w:hAnsi="Times New Roman" w:cs="Times New Roman"/>
          <w:color w:val="000000" w:themeColor="text1"/>
          <w:sz w:val="24"/>
          <w:szCs w:val="24"/>
        </w:rPr>
        <w:t xml:space="preserve">mjera </w:t>
      </w:r>
      <w:r w:rsidR="1B43AA6B" w:rsidRPr="7D7C41A6">
        <w:rPr>
          <w:rFonts w:ascii="Times New Roman" w:hAnsi="Times New Roman" w:cs="Times New Roman"/>
          <w:color w:val="000000" w:themeColor="text1"/>
          <w:sz w:val="24"/>
          <w:szCs w:val="24"/>
        </w:rPr>
        <w:t>podizanj</w:t>
      </w:r>
      <w:r w:rsidR="7B2CB3BB" w:rsidRPr="7D7C41A6">
        <w:rPr>
          <w:rFonts w:ascii="Times New Roman" w:hAnsi="Times New Roman" w:cs="Times New Roman"/>
          <w:color w:val="000000" w:themeColor="text1"/>
          <w:sz w:val="24"/>
          <w:szCs w:val="24"/>
        </w:rPr>
        <w:t>a</w:t>
      </w:r>
      <w:r w:rsidR="002341E2" w:rsidRPr="742A1FBC">
        <w:rPr>
          <w:rFonts w:ascii="Times New Roman" w:hAnsi="Times New Roman" w:cs="Times New Roman"/>
          <w:color w:val="000000" w:themeColor="text1"/>
          <w:sz w:val="24"/>
          <w:szCs w:val="24"/>
        </w:rPr>
        <w:t xml:space="preserve"> svijesti građana o važnosti odvajanja i recikliranja otpada kroz edukacije i informativne aktivnosti.</w:t>
      </w:r>
    </w:p>
    <w:p w14:paraId="1B48A9AB" w14:textId="77777777" w:rsidR="00CA717C" w:rsidRPr="00142AF5" w:rsidRDefault="00CA717C" w:rsidP="00CA717C">
      <w:pPr>
        <w:pStyle w:val="NoSpacing"/>
        <w:jc w:val="both"/>
        <w:rPr>
          <w:rStyle w:val="Bodytext20"/>
          <w:rFonts w:eastAsiaTheme="minorHAnsi"/>
          <w:sz w:val="24"/>
          <w:szCs w:val="24"/>
          <w:lang w:val="hr-HR"/>
        </w:rPr>
      </w:pPr>
    </w:p>
    <w:p w14:paraId="4DA1C423" w14:textId="6CA6CB79" w:rsidR="001319F5" w:rsidRPr="00AD4E29" w:rsidRDefault="00CA717C" w:rsidP="00CA717C">
      <w:pPr>
        <w:pStyle w:val="NoSpacing"/>
        <w:jc w:val="both"/>
        <w:rPr>
          <w:rStyle w:val="Bodytext20"/>
          <w:rFonts w:eastAsiaTheme="minorEastAsia"/>
          <w:b w:val="0"/>
          <w:sz w:val="24"/>
          <w:szCs w:val="24"/>
          <w:lang w:val="hr-HR"/>
        </w:rPr>
      </w:pPr>
      <w:r w:rsidRPr="7D7C41A6">
        <w:rPr>
          <w:rStyle w:val="Bodytext20"/>
          <w:rFonts w:eastAsiaTheme="minorEastAsia"/>
          <w:sz w:val="24"/>
          <w:szCs w:val="24"/>
          <w:lang w:val="hr-HR"/>
        </w:rPr>
        <w:t>S</w:t>
      </w:r>
      <w:r w:rsidR="00015658" w:rsidRPr="7D7C41A6">
        <w:rPr>
          <w:rStyle w:val="Bodytext20"/>
          <w:rFonts w:eastAsiaTheme="minorEastAsia"/>
          <w:sz w:val="24"/>
          <w:szCs w:val="24"/>
          <w:lang w:val="hr-HR"/>
        </w:rPr>
        <w:t>vrha</w:t>
      </w:r>
      <w:r w:rsidR="001319F5" w:rsidRPr="7D7C41A6">
        <w:rPr>
          <w:rStyle w:val="Bodytext20"/>
          <w:rFonts w:eastAsiaTheme="minorEastAsia"/>
          <w:sz w:val="24"/>
          <w:szCs w:val="24"/>
          <w:lang w:val="hr-HR"/>
        </w:rPr>
        <w:t xml:space="preserve"> Poziva</w:t>
      </w:r>
      <w:r w:rsidRPr="7D7C41A6">
        <w:rPr>
          <w:rStyle w:val="Bodytext20"/>
          <w:rFonts w:eastAsiaTheme="minorEastAsia"/>
          <w:sz w:val="24"/>
          <w:szCs w:val="24"/>
          <w:lang w:val="hr-HR"/>
        </w:rPr>
        <w:t>:</w:t>
      </w:r>
      <w:r w:rsidR="00015658" w:rsidRPr="7D7C41A6">
        <w:rPr>
          <w:rStyle w:val="Bodytext20"/>
          <w:rFonts w:eastAsiaTheme="minorEastAsia"/>
          <w:b w:val="0"/>
          <w:sz w:val="24"/>
          <w:szCs w:val="24"/>
          <w:lang w:val="hr-HR"/>
        </w:rPr>
        <w:t xml:space="preserve"> </w:t>
      </w:r>
      <w:bookmarkStart w:id="15" w:name="_Hlk118724736"/>
      <w:r w:rsidR="002341E2" w:rsidRPr="7D7C41A6">
        <w:rPr>
          <w:rFonts w:ascii="Times New Roman" w:hAnsi="Times New Roman" w:cs="Times New Roman"/>
          <w:color w:val="000000" w:themeColor="text1"/>
          <w:sz w:val="24"/>
          <w:szCs w:val="24"/>
        </w:rPr>
        <w:t>Jača</w:t>
      </w:r>
      <w:r w:rsidR="009F31E7" w:rsidRPr="7D7C41A6">
        <w:rPr>
          <w:rFonts w:ascii="Times New Roman" w:hAnsi="Times New Roman" w:cs="Times New Roman"/>
          <w:color w:val="000000" w:themeColor="text1"/>
          <w:sz w:val="24"/>
          <w:szCs w:val="24"/>
        </w:rPr>
        <w:t>nje</w:t>
      </w:r>
      <w:r w:rsidR="002341E2" w:rsidRPr="7D7C41A6">
        <w:rPr>
          <w:rFonts w:ascii="Times New Roman" w:hAnsi="Times New Roman" w:cs="Times New Roman"/>
          <w:color w:val="000000" w:themeColor="text1"/>
          <w:sz w:val="24"/>
          <w:szCs w:val="24"/>
        </w:rPr>
        <w:t xml:space="preserve"> kružno</w:t>
      </w:r>
      <w:r w:rsidR="009F31E7" w:rsidRPr="7D7C41A6">
        <w:rPr>
          <w:rFonts w:ascii="Times New Roman" w:hAnsi="Times New Roman" w:cs="Times New Roman"/>
          <w:color w:val="000000" w:themeColor="text1"/>
          <w:sz w:val="24"/>
          <w:szCs w:val="24"/>
        </w:rPr>
        <w:t>g</w:t>
      </w:r>
      <w:r w:rsidR="002341E2" w:rsidRPr="7D7C41A6">
        <w:rPr>
          <w:rFonts w:ascii="Times New Roman" w:hAnsi="Times New Roman" w:cs="Times New Roman"/>
          <w:color w:val="000000" w:themeColor="text1"/>
          <w:sz w:val="24"/>
          <w:szCs w:val="24"/>
        </w:rPr>
        <w:t xml:space="preserve"> gospodarstv</w:t>
      </w:r>
      <w:r w:rsidR="009F31E7" w:rsidRPr="7D7C41A6">
        <w:rPr>
          <w:rFonts w:ascii="Times New Roman" w:hAnsi="Times New Roman" w:cs="Times New Roman"/>
          <w:color w:val="000000" w:themeColor="text1"/>
          <w:sz w:val="24"/>
          <w:szCs w:val="24"/>
        </w:rPr>
        <w:t>a</w:t>
      </w:r>
      <w:r w:rsidR="002341E2" w:rsidRPr="7D7C41A6">
        <w:rPr>
          <w:rFonts w:ascii="Times New Roman" w:hAnsi="Times New Roman" w:cs="Times New Roman"/>
          <w:color w:val="000000" w:themeColor="text1"/>
          <w:sz w:val="24"/>
          <w:szCs w:val="24"/>
        </w:rPr>
        <w:t xml:space="preserve"> </w:t>
      </w:r>
      <w:r w:rsidR="006C3092" w:rsidRPr="7D7C41A6">
        <w:rPr>
          <w:rFonts w:ascii="Times New Roman" w:hAnsi="Times New Roman" w:cs="Times New Roman"/>
          <w:color w:val="000000" w:themeColor="text1"/>
          <w:sz w:val="24"/>
          <w:szCs w:val="24"/>
        </w:rPr>
        <w:t xml:space="preserve">na području grada Pule i općine </w:t>
      </w:r>
      <w:proofErr w:type="spellStart"/>
      <w:r w:rsidR="006C3092" w:rsidRPr="7D7C41A6">
        <w:rPr>
          <w:rFonts w:ascii="Times New Roman" w:hAnsi="Times New Roman" w:cs="Times New Roman"/>
          <w:color w:val="000000" w:themeColor="text1"/>
          <w:sz w:val="24"/>
          <w:szCs w:val="24"/>
        </w:rPr>
        <w:t>Pićan</w:t>
      </w:r>
      <w:proofErr w:type="spellEnd"/>
      <w:r w:rsidR="006C3092" w:rsidRPr="7D7C41A6">
        <w:rPr>
          <w:rFonts w:ascii="Times New Roman" w:hAnsi="Times New Roman" w:cs="Times New Roman"/>
          <w:color w:val="000000" w:themeColor="text1"/>
          <w:sz w:val="24"/>
          <w:szCs w:val="24"/>
        </w:rPr>
        <w:t xml:space="preserve"> </w:t>
      </w:r>
      <w:r w:rsidR="002341E2" w:rsidRPr="7D7C41A6">
        <w:rPr>
          <w:rFonts w:ascii="Times New Roman" w:hAnsi="Times New Roman" w:cs="Times New Roman"/>
          <w:color w:val="000000" w:themeColor="text1"/>
          <w:sz w:val="24"/>
          <w:szCs w:val="24"/>
        </w:rPr>
        <w:t>i doprin</w:t>
      </w:r>
      <w:r w:rsidR="009F31E7" w:rsidRPr="7D7C41A6">
        <w:rPr>
          <w:rFonts w:ascii="Times New Roman" w:hAnsi="Times New Roman" w:cs="Times New Roman"/>
          <w:color w:val="000000" w:themeColor="text1"/>
          <w:sz w:val="24"/>
          <w:szCs w:val="24"/>
        </w:rPr>
        <w:t>os</w:t>
      </w:r>
      <w:r w:rsidR="002341E2" w:rsidRPr="7D7C41A6">
        <w:rPr>
          <w:rFonts w:ascii="Times New Roman" w:hAnsi="Times New Roman" w:cs="Times New Roman"/>
          <w:color w:val="000000" w:themeColor="text1"/>
          <w:sz w:val="24"/>
          <w:szCs w:val="24"/>
        </w:rPr>
        <w:t xml:space="preserve"> povećanju stope odvojeno prikupljenog otpada, povećanju stope recikliranog i uporabljenog otpada i smanjenju količina stvorenog otpada</w:t>
      </w:r>
      <w:r w:rsidR="005177CC" w:rsidRPr="7D7C41A6">
        <w:rPr>
          <w:rFonts w:ascii="Times New Roman" w:hAnsi="Times New Roman" w:cs="Times New Roman"/>
          <w:color w:val="000000" w:themeColor="text1"/>
          <w:sz w:val="24"/>
          <w:szCs w:val="24"/>
        </w:rPr>
        <w:t xml:space="preserve"> te smanjenju količine otpada koji se odlaže na odlagalište na području Istarske županije.</w:t>
      </w:r>
    </w:p>
    <w:bookmarkEnd w:id="15"/>
    <w:p w14:paraId="0C90DF0D" w14:textId="77777777" w:rsidR="004526F6" w:rsidRDefault="004526F6" w:rsidP="00FD6530">
      <w:pPr>
        <w:pStyle w:val="NoSpacing"/>
        <w:jc w:val="both"/>
        <w:rPr>
          <w:rStyle w:val="Bodytext20"/>
          <w:rFonts w:eastAsiaTheme="minorHAnsi"/>
          <w:b w:val="0"/>
          <w:bCs w:val="0"/>
          <w:sz w:val="24"/>
          <w:szCs w:val="24"/>
          <w:lang w:val="hr-HR"/>
        </w:rPr>
      </w:pPr>
    </w:p>
    <w:p w14:paraId="330F2818" w14:textId="38C8967B" w:rsidR="004526F6" w:rsidRPr="00460E3A" w:rsidRDefault="00390C5B" w:rsidP="00AD27B9">
      <w:pPr>
        <w:pStyle w:val="NoSpacing"/>
        <w:jc w:val="both"/>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 xml:space="preserve">Pojašnjenje </w:t>
      </w:r>
      <w:r w:rsidR="004526F6" w:rsidRPr="00460E3A">
        <w:rPr>
          <w:rFonts w:ascii="Times New Roman" w:eastAsiaTheme="minorHAnsi" w:hAnsi="Times New Roman" w:cs="Times New Roman"/>
          <w:b/>
          <w:bCs/>
          <w:color w:val="000000"/>
          <w:sz w:val="24"/>
          <w:szCs w:val="24"/>
        </w:rPr>
        <w:t>strateškog i zakonodavno</w:t>
      </w:r>
      <w:r w:rsidR="004526F6">
        <w:rPr>
          <w:rFonts w:ascii="Times New Roman" w:eastAsiaTheme="minorHAnsi" w:hAnsi="Times New Roman" w:cs="Times New Roman"/>
          <w:b/>
          <w:bCs/>
          <w:color w:val="000000"/>
          <w:sz w:val="24"/>
          <w:szCs w:val="24"/>
        </w:rPr>
        <w:t>g</w:t>
      </w:r>
      <w:r w:rsidR="004526F6" w:rsidRPr="00460E3A">
        <w:rPr>
          <w:rFonts w:ascii="Times New Roman" w:eastAsiaTheme="minorHAnsi" w:hAnsi="Times New Roman" w:cs="Times New Roman"/>
          <w:b/>
          <w:bCs/>
          <w:color w:val="000000"/>
          <w:sz w:val="24"/>
          <w:szCs w:val="24"/>
        </w:rPr>
        <w:t xml:space="preserve"> okvira</w:t>
      </w:r>
      <w:r>
        <w:rPr>
          <w:rFonts w:ascii="Times New Roman" w:eastAsiaTheme="minorHAnsi" w:hAnsi="Times New Roman" w:cs="Times New Roman"/>
          <w:b/>
          <w:bCs/>
          <w:color w:val="000000"/>
          <w:sz w:val="24"/>
          <w:szCs w:val="24"/>
        </w:rPr>
        <w:t>:</w:t>
      </w:r>
    </w:p>
    <w:p w14:paraId="55C4082D" w14:textId="77777777" w:rsidR="004526F6" w:rsidRDefault="004526F6" w:rsidP="00AD27B9">
      <w:pPr>
        <w:pStyle w:val="NoSpacing"/>
        <w:jc w:val="both"/>
        <w:rPr>
          <w:rFonts w:ascii="Times New Roman" w:eastAsiaTheme="minorHAnsi" w:hAnsi="Times New Roman" w:cs="Times New Roman"/>
          <w:color w:val="000000"/>
          <w:sz w:val="24"/>
          <w:szCs w:val="24"/>
        </w:rPr>
      </w:pPr>
    </w:p>
    <w:p w14:paraId="44C7B130" w14:textId="22A7453C" w:rsidR="00275983" w:rsidRPr="00192E9F" w:rsidRDefault="00275983" w:rsidP="742A1FBC">
      <w:pPr>
        <w:pStyle w:val="NoSpacing"/>
        <w:jc w:val="both"/>
        <w:rPr>
          <w:rFonts w:ascii="Times New Roman" w:hAnsi="Times New Roman" w:cs="Times New Roman"/>
          <w:color w:val="000000"/>
          <w:sz w:val="24"/>
          <w:szCs w:val="24"/>
        </w:rPr>
      </w:pPr>
      <w:r w:rsidRPr="742A1FBC">
        <w:rPr>
          <w:rFonts w:ascii="Times New Roman" w:hAnsi="Times New Roman" w:cs="Times New Roman"/>
          <w:color w:val="000000"/>
          <w:sz w:val="24"/>
          <w:szCs w:val="24"/>
        </w:rPr>
        <w:t xml:space="preserve">Predmet ovog Poziva je uspostava </w:t>
      </w:r>
      <w:proofErr w:type="spellStart"/>
      <w:r w:rsidRPr="742A1FBC">
        <w:rPr>
          <w:rFonts w:ascii="Times New Roman" w:hAnsi="Times New Roman" w:cs="Times New Roman"/>
          <w:color w:val="000000"/>
          <w:sz w:val="24"/>
          <w:szCs w:val="24"/>
        </w:rPr>
        <w:t>reciklažnih</w:t>
      </w:r>
      <w:proofErr w:type="spellEnd"/>
      <w:r w:rsidRPr="742A1FBC">
        <w:rPr>
          <w:rFonts w:ascii="Times New Roman" w:hAnsi="Times New Roman" w:cs="Times New Roman"/>
          <w:color w:val="000000"/>
          <w:sz w:val="24"/>
          <w:szCs w:val="24"/>
        </w:rPr>
        <w:t xml:space="preserve"> dvorišta iz članka 4. stavka 1. točke 69.</w:t>
      </w:r>
      <w:r w:rsidRPr="742A1FBC">
        <w:rPr>
          <w:rStyle w:val="FootnoteReference"/>
          <w:rFonts w:ascii="Times New Roman" w:hAnsi="Times New Roman" w:cs="Times New Roman"/>
          <w:color w:val="000000"/>
          <w:sz w:val="24"/>
          <w:szCs w:val="24"/>
        </w:rPr>
        <w:footnoteReference w:id="2"/>
      </w:r>
      <w:r w:rsidRPr="742A1FBC">
        <w:rPr>
          <w:rFonts w:ascii="Times New Roman" w:hAnsi="Times New Roman" w:cs="Times New Roman"/>
          <w:color w:val="000000"/>
          <w:sz w:val="24"/>
          <w:szCs w:val="24"/>
        </w:rPr>
        <w:t xml:space="preserve"> Zakona o gospodarenju otpadom (NN</w:t>
      </w:r>
      <w:r w:rsidR="00E83CDC" w:rsidRPr="742A1FBC">
        <w:rPr>
          <w:rFonts w:ascii="Times New Roman" w:hAnsi="Times New Roman" w:cs="Times New Roman"/>
          <w:color w:val="000000"/>
          <w:sz w:val="24"/>
          <w:szCs w:val="24"/>
        </w:rPr>
        <w:t xml:space="preserve"> </w:t>
      </w:r>
      <w:r w:rsidRPr="742A1FBC">
        <w:rPr>
          <w:rFonts w:ascii="Times New Roman" w:hAnsi="Times New Roman" w:cs="Times New Roman"/>
          <w:color w:val="000000"/>
          <w:sz w:val="24"/>
          <w:szCs w:val="24"/>
        </w:rPr>
        <w:t>84/21,</w:t>
      </w:r>
      <w:r w:rsidR="00E83CDC" w:rsidRPr="742A1FBC">
        <w:rPr>
          <w:rFonts w:ascii="Times New Roman" w:hAnsi="Times New Roman" w:cs="Times New Roman"/>
          <w:color w:val="000000"/>
          <w:sz w:val="24"/>
          <w:szCs w:val="24"/>
        </w:rPr>
        <w:t xml:space="preserve"> </w:t>
      </w:r>
      <w:r w:rsidRPr="742A1FBC">
        <w:rPr>
          <w:rFonts w:ascii="Times New Roman" w:hAnsi="Times New Roman" w:cs="Times New Roman"/>
          <w:color w:val="000000"/>
          <w:sz w:val="24"/>
          <w:szCs w:val="24"/>
        </w:rPr>
        <w:t xml:space="preserve">142/23) (u daljnjem tekstu: ZGO), u skladu s člankom 84. ZGO-a. što uključuje izgradnju, opremanje i uspostavu  </w:t>
      </w:r>
      <w:proofErr w:type="spellStart"/>
      <w:r w:rsidRPr="742A1FBC">
        <w:rPr>
          <w:rFonts w:ascii="Times New Roman" w:hAnsi="Times New Roman" w:cs="Times New Roman"/>
          <w:color w:val="000000"/>
          <w:sz w:val="24"/>
          <w:szCs w:val="24"/>
        </w:rPr>
        <w:t>reciklažnih</w:t>
      </w:r>
      <w:proofErr w:type="spellEnd"/>
      <w:r w:rsidRPr="742A1FBC">
        <w:rPr>
          <w:rFonts w:ascii="Times New Roman" w:hAnsi="Times New Roman" w:cs="Times New Roman"/>
          <w:color w:val="000000"/>
          <w:sz w:val="24"/>
          <w:szCs w:val="24"/>
        </w:rPr>
        <w:t xml:space="preserve"> dvorišta (</w:t>
      </w:r>
      <w:r w:rsidR="00E83CDC" w:rsidRPr="742A1FBC">
        <w:rPr>
          <w:rFonts w:ascii="Times New Roman" w:hAnsi="Times New Roman" w:cs="Times New Roman"/>
          <w:color w:val="000000"/>
          <w:sz w:val="24"/>
          <w:szCs w:val="24"/>
        </w:rPr>
        <w:t xml:space="preserve">u </w:t>
      </w:r>
      <w:r w:rsidRPr="742A1FBC">
        <w:rPr>
          <w:rFonts w:ascii="Times New Roman" w:hAnsi="Times New Roman" w:cs="Times New Roman"/>
          <w:color w:val="000000"/>
          <w:sz w:val="24"/>
          <w:szCs w:val="24"/>
        </w:rPr>
        <w:t>dalj</w:t>
      </w:r>
      <w:r w:rsidR="00E83CDC" w:rsidRPr="742A1FBC">
        <w:rPr>
          <w:rFonts w:ascii="Times New Roman" w:hAnsi="Times New Roman" w:cs="Times New Roman"/>
          <w:color w:val="000000"/>
          <w:sz w:val="24"/>
          <w:szCs w:val="24"/>
        </w:rPr>
        <w:t>njem</w:t>
      </w:r>
      <w:r w:rsidRPr="742A1FBC">
        <w:rPr>
          <w:rFonts w:ascii="Times New Roman" w:hAnsi="Times New Roman" w:cs="Times New Roman"/>
          <w:color w:val="000000"/>
          <w:sz w:val="24"/>
          <w:szCs w:val="24"/>
        </w:rPr>
        <w:t xml:space="preserve"> tekstu</w:t>
      </w:r>
      <w:r w:rsidR="00E83CDC" w:rsidRPr="742A1FBC">
        <w:rPr>
          <w:rFonts w:ascii="Times New Roman" w:hAnsi="Times New Roman" w:cs="Times New Roman"/>
          <w:color w:val="000000"/>
          <w:sz w:val="24"/>
          <w:szCs w:val="24"/>
        </w:rPr>
        <w:t>:</w:t>
      </w:r>
      <w:r w:rsidRPr="742A1FBC">
        <w:rPr>
          <w:rFonts w:ascii="Times New Roman" w:hAnsi="Times New Roman" w:cs="Times New Roman"/>
          <w:color w:val="000000"/>
          <w:sz w:val="24"/>
          <w:szCs w:val="24"/>
        </w:rPr>
        <w:t xml:space="preserve"> RD) na području Istarske županije te financiranje mjera podizanja svijesti građana o važnosti odvajanja i recikliranja otpada kroz edukacije i informativne aktivnosti.</w:t>
      </w:r>
    </w:p>
    <w:p w14:paraId="697BA3C7" w14:textId="77777777" w:rsidR="001B4378" w:rsidRPr="00B4178D" w:rsidRDefault="001B4378">
      <w:pPr>
        <w:pStyle w:val="NoSpacing"/>
        <w:jc w:val="both"/>
        <w:rPr>
          <w:rFonts w:ascii="Times New Roman" w:eastAsiaTheme="minorHAnsi" w:hAnsi="Times New Roman" w:cs="Times New Roman"/>
          <w:color w:val="000000"/>
          <w:sz w:val="24"/>
          <w:szCs w:val="24"/>
        </w:rPr>
      </w:pPr>
    </w:p>
    <w:p w14:paraId="028AE28C" w14:textId="0BFB0A28" w:rsidR="00954804" w:rsidRPr="00B4178D" w:rsidRDefault="005A5F8B" w:rsidP="00AD05F2">
      <w:pPr>
        <w:pStyle w:val="NoSpacing"/>
        <w:jc w:val="both"/>
        <w:rPr>
          <w:rFonts w:ascii="Times New Roman" w:eastAsiaTheme="minorHAnsi" w:hAnsi="Times New Roman" w:cs="Times New Roman"/>
          <w:color w:val="000000"/>
          <w:sz w:val="24"/>
          <w:szCs w:val="24"/>
        </w:rPr>
      </w:pPr>
      <w:r w:rsidRPr="00B4178D">
        <w:rPr>
          <w:rFonts w:ascii="Times New Roman" w:eastAsiaTheme="minorHAnsi" w:hAnsi="Times New Roman" w:cs="Times New Roman"/>
          <w:color w:val="000000"/>
          <w:sz w:val="24"/>
          <w:szCs w:val="24"/>
        </w:rPr>
        <w:t xml:space="preserve">Poziv je u skladu s </w:t>
      </w:r>
      <w:r w:rsidRPr="00B4178D">
        <w:rPr>
          <w:rFonts w:ascii="Times New Roman" w:eastAsiaTheme="minorHAnsi" w:hAnsi="Times New Roman" w:cs="Times New Roman"/>
          <w:b/>
          <w:bCs/>
          <w:color w:val="000000"/>
          <w:sz w:val="24"/>
          <w:szCs w:val="24"/>
        </w:rPr>
        <w:t>Planom gospodarenja otpadom RH za razdoblje 2023.-2028.</w:t>
      </w:r>
      <w:r w:rsidRPr="00B4178D">
        <w:rPr>
          <w:rFonts w:ascii="Times New Roman" w:eastAsiaTheme="minorHAnsi" w:hAnsi="Times New Roman" w:cs="Times New Roman"/>
          <w:color w:val="000000"/>
          <w:sz w:val="24"/>
          <w:szCs w:val="24"/>
        </w:rPr>
        <w:t xml:space="preserve"> (NN 84/23) (u daljnjem tekstu</w:t>
      </w:r>
      <w:r w:rsidR="00E83CDC">
        <w:rPr>
          <w:rFonts w:ascii="Times New Roman" w:eastAsiaTheme="minorHAnsi" w:hAnsi="Times New Roman" w:cs="Times New Roman"/>
          <w:color w:val="000000"/>
          <w:sz w:val="24"/>
          <w:szCs w:val="24"/>
        </w:rPr>
        <w:t>:</w:t>
      </w:r>
      <w:r w:rsidRPr="00B4178D">
        <w:rPr>
          <w:rFonts w:ascii="Times New Roman" w:eastAsiaTheme="minorHAnsi" w:hAnsi="Times New Roman" w:cs="Times New Roman"/>
          <w:color w:val="000000"/>
          <w:sz w:val="24"/>
          <w:szCs w:val="24"/>
        </w:rPr>
        <w:t xml:space="preserve"> PGO RH) u kojem je za postizanje Cilja 1. „</w:t>
      </w:r>
      <w:proofErr w:type="spellStart"/>
      <w:r w:rsidRPr="00B4178D">
        <w:rPr>
          <w:rFonts w:ascii="Times New Roman" w:eastAsiaTheme="minorHAnsi" w:hAnsi="Times New Roman" w:cs="Times New Roman"/>
          <w:color w:val="000000"/>
          <w:sz w:val="24"/>
          <w:szCs w:val="24"/>
        </w:rPr>
        <w:t>Oporabiti</w:t>
      </w:r>
      <w:proofErr w:type="spellEnd"/>
      <w:r w:rsidRPr="00B4178D">
        <w:rPr>
          <w:rFonts w:ascii="Times New Roman" w:eastAsiaTheme="minorHAnsi" w:hAnsi="Times New Roman" w:cs="Times New Roman"/>
          <w:color w:val="000000"/>
          <w:sz w:val="24"/>
          <w:szCs w:val="24"/>
        </w:rPr>
        <w:t xml:space="preserve"> recikliranjem i pripremom za ponovnu uporabu i popravkom najmanje </w:t>
      </w:r>
    </w:p>
    <w:p w14:paraId="0F9D7153" w14:textId="77777777" w:rsidR="005A5F8B" w:rsidRPr="00B4178D" w:rsidRDefault="005A5F8B" w:rsidP="005A5F8B">
      <w:pPr>
        <w:pStyle w:val="NoSpacing"/>
        <w:rPr>
          <w:rFonts w:ascii="Times New Roman" w:eastAsiaTheme="minorHAnsi" w:hAnsi="Times New Roman" w:cs="Times New Roman"/>
          <w:color w:val="000000"/>
          <w:sz w:val="24"/>
          <w:szCs w:val="24"/>
        </w:rPr>
      </w:pPr>
      <w:r w:rsidRPr="00B4178D">
        <w:rPr>
          <w:rFonts w:ascii="Times New Roman" w:eastAsiaTheme="minorHAnsi" w:hAnsi="Times New Roman" w:cs="Times New Roman"/>
          <w:color w:val="000000"/>
          <w:sz w:val="24"/>
          <w:szCs w:val="24"/>
        </w:rPr>
        <w:t>•</w:t>
      </w:r>
      <w:r w:rsidRPr="00B4178D">
        <w:rPr>
          <w:rFonts w:ascii="Times New Roman" w:eastAsiaTheme="minorHAnsi" w:hAnsi="Times New Roman" w:cs="Times New Roman"/>
          <w:color w:val="000000"/>
          <w:sz w:val="24"/>
          <w:szCs w:val="24"/>
        </w:rPr>
        <w:tab/>
        <w:t>55% mase komunalnog otpada do 2025. godine</w:t>
      </w:r>
    </w:p>
    <w:p w14:paraId="26112EAF" w14:textId="77777777" w:rsidR="005A5F8B" w:rsidRPr="00B4178D" w:rsidRDefault="005A5F8B" w:rsidP="005A5F8B">
      <w:pPr>
        <w:pStyle w:val="NoSpacing"/>
        <w:rPr>
          <w:rFonts w:ascii="Times New Roman" w:eastAsiaTheme="minorHAnsi" w:hAnsi="Times New Roman" w:cs="Times New Roman"/>
          <w:color w:val="000000"/>
          <w:sz w:val="24"/>
          <w:szCs w:val="24"/>
        </w:rPr>
      </w:pPr>
      <w:r w:rsidRPr="00B4178D">
        <w:rPr>
          <w:rFonts w:ascii="Times New Roman" w:eastAsiaTheme="minorHAnsi" w:hAnsi="Times New Roman" w:cs="Times New Roman"/>
          <w:color w:val="000000"/>
          <w:sz w:val="24"/>
          <w:szCs w:val="24"/>
        </w:rPr>
        <w:t>•</w:t>
      </w:r>
      <w:r w:rsidRPr="00B4178D">
        <w:rPr>
          <w:rFonts w:ascii="Times New Roman" w:eastAsiaTheme="minorHAnsi" w:hAnsi="Times New Roman" w:cs="Times New Roman"/>
          <w:color w:val="000000"/>
          <w:sz w:val="24"/>
          <w:szCs w:val="24"/>
        </w:rPr>
        <w:tab/>
        <w:t>60% mase komunalnog otpada do 2030. godine</w:t>
      </w:r>
    </w:p>
    <w:p w14:paraId="2432D721" w14:textId="06BD287F" w:rsidR="005A5F8B" w:rsidRPr="00B4178D" w:rsidRDefault="005A5F8B" w:rsidP="00460E3A">
      <w:pPr>
        <w:pStyle w:val="NoSpacing"/>
        <w:rPr>
          <w:rFonts w:ascii="Times New Roman" w:eastAsiaTheme="minorHAnsi" w:hAnsi="Times New Roman" w:cs="Times New Roman"/>
          <w:color w:val="000000"/>
          <w:sz w:val="24"/>
          <w:szCs w:val="24"/>
        </w:rPr>
      </w:pPr>
      <w:r w:rsidRPr="00B4178D">
        <w:rPr>
          <w:rFonts w:ascii="Times New Roman" w:eastAsiaTheme="minorHAnsi" w:hAnsi="Times New Roman" w:cs="Times New Roman"/>
          <w:color w:val="000000"/>
          <w:sz w:val="24"/>
          <w:szCs w:val="24"/>
        </w:rPr>
        <w:t>•</w:t>
      </w:r>
      <w:r w:rsidRPr="00B4178D">
        <w:rPr>
          <w:rFonts w:ascii="Times New Roman" w:eastAsiaTheme="minorHAnsi" w:hAnsi="Times New Roman" w:cs="Times New Roman"/>
          <w:color w:val="000000"/>
          <w:sz w:val="24"/>
          <w:szCs w:val="24"/>
        </w:rPr>
        <w:tab/>
        <w:t>65% mase komunalnog otpada do 2035. godine“</w:t>
      </w:r>
    </w:p>
    <w:p w14:paraId="4D73D18C" w14:textId="560B0B33" w:rsidR="005A5F8B" w:rsidRPr="00B4178D" w:rsidRDefault="005A5F8B" w:rsidP="00AD27B9">
      <w:pPr>
        <w:pStyle w:val="NoSpacing"/>
        <w:jc w:val="both"/>
        <w:rPr>
          <w:rFonts w:ascii="Times New Roman" w:eastAsiaTheme="minorHAnsi" w:hAnsi="Times New Roman" w:cs="Times New Roman"/>
          <w:color w:val="000000"/>
          <w:sz w:val="24"/>
          <w:szCs w:val="24"/>
        </w:rPr>
      </w:pPr>
      <w:r w:rsidRPr="00B4178D">
        <w:rPr>
          <w:rFonts w:ascii="Times New Roman" w:eastAsiaTheme="minorHAnsi" w:hAnsi="Times New Roman" w:cs="Times New Roman"/>
          <w:color w:val="000000"/>
          <w:sz w:val="24"/>
          <w:szCs w:val="24"/>
        </w:rPr>
        <w:t xml:space="preserve">u sklopu Mjere 1. </w:t>
      </w:r>
      <w:r w:rsidRPr="00B4178D">
        <w:rPr>
          <w:rFonts w:ascii="Times New Roman" w:eastAsiaTheme="minorHAnsi" w:hAnsi="Times New Roman" w:cs="Times New Roman"/>
          <w:i/>
          <w:iCs/>
          <w:color w:val="000000"/>
          <w:sz w:val="24"/>
          <w:szCs w:val="24"/>
        </w:rPr>
        <w:t xml:space="preserve">Unaprjeđenje sustava za odvojeno sakupljanje komunalnog otpada i infrastrukture (kapaciteta i tehnologije) za recikliranje i druge postupke oporabe komunalnog otpada, </w:t>
      </w:r>
      <w:r w:rsidRPr="00B4178D">
        <w:rPr>
          <w:rFonts w:ascii="Times New Roman" w:eastAsiaTheme="minorHAnsi" w:hAnsi="Times New Roman" w:cs="Times New Roman"/>
          <w:color w:val="000000"/>
          <w:sz w:val="24"/>
          <w:szCs w:val="24"/>
        </w:rPr>
        <w:t xml:space="preserve">predviđeno povećanje kapaciteta za sakupljanje i oporabu komunalnog otpada, između ostaloga i izgradnjom i opremanjem </w:t>
      </w:r>
      <w:proofErr w:type="spellStart"/>
      <w:r w:rsidRPr="00B4178D">
        <w:rPr>
          <w:rFonts w:ascii="Times New Roman" w:eastAsiaTheme="minorHAnsi" w:hAnsi="Times New Roman" w:cs="Times New Roman"/>
          <w:color w:val="000000"/>
          <w:sz w:val="24"/>
          <w:szCs w:val="24"/>
        </w:rPr>
        <w:t>reciklažnih</w:t>
      </w:r>
      <w:proofErr w:type="spellEnd"/>
      <w:r w:rsidRPr="00B4178D">
        <w:rPr>
          <w:rFonts w:ascii="Times New Roman" w:eastAsiaTheme="minorHAnsi" w:hAnsi="Times New Roman" w:cs="Times New Roman"/>
          <w:color w:val="000000"/>
          <w:sz w:val="24"/>
          <w:szCs w:val="24"/>
        </w:rPr>
        <w:t xml:space="preserve"> dvorišta. PGO RH definira</w:t>
      </w:r>
      <w:r w:rsidR="00AD05F2" w:rsidRPr="00AD05F2">
        <w:t xml:space="preserve"> </w:t>
      </w:r>
      <w:r w:rsidR="00AD05F2" w:rsidRPr="00AD05F2">
        <w:rPr>
          <w:rFonts w:ascii="Times New Roman" w:eastAsiaTheme="minorHAnsi" w:hAnsi="Times New Roman" w:cs="Times New Roman"/>
          <w:color w:val="000000"/>
          <w:sz w:val="24"/>
          <w:szCs w:val="24"/>
        </w:rPr>
        <w:t>jedinice lokalne samouprave</w:t>
      </w:r>
      <w:r w:rsidR="00AD05F2">
        <w:rPr>
          <w:rFonts w:ascii="Times New Roman" w:eastAsiaTheme="minorHAnsi" w:hAnsi="Times New Roman" w:cs="Times New Roman"/>
          <w:color w:val="000000"/>
          <w:sz w:val="24"/>
          <w:szCs w:val="24"/>
        </w:rPr>
        <w:t xml:space="preserve"> (u daljnjem tekstu:</w:t>
      </w:r>
      <w:r w:rsidRPr="00B4178D">
        <w:rPr>
          <w:rFonts w:ascii="Times New Roman" w:eastAsiaTheme="minorHAnsi" w:hAnsi="Times New Roman" w:cs="Times New Roman"/>
          <w:color w:val="000000"/>
          <w:sz w:val="24"/>
          <w:szCs w:val="24"/>
        </w:rPr>
        <w:t xml:space="preserve"> JLS</w:t>
      </w:r>
      <w:r w:rsidR="00AD05F2">
        <w:rPr>
          <w:rFonts w:ascii="Times New Roman" w:eastAsiaTheme="minorHAnsi" w:hAnsi="Times New Roman" w:cs="Times New Roman"/>
          <w:color w:val="000000"/>
          <w:sz w:val="24"/>
          <w:szCs w:val="24"/>
        </w:rPr>
        <w:t>)</w:t>
      </w:r>
      <w:r w:rsidRPr="00B4178D">
        <w:rPr>
          <w:rFonts w:ascii="Times New Roman" w:eastAsiaTheme="minorHAnsi" w:hAnsi="Times New Roman" w:cs="Times New Roman"/>
          <w:color w:val="000000"/>
          <w:sz w:val="24"/>
          <w:szCs w:val="24"/>
        </w:rPr>
        <w:t xml:space="preserve"> kao nositelje Aktivnosti A 1.3. Izgradnja i opremanje </w:t>
      </w:r>
      <w:proofErr w:type="spellStart"/>
      <w:r w:rsidRPr="00B4178D">
        <w:rPr>
          <w:rFonts w:ascii="Times New Roman" w:eastAsiaTheme="minorHAnsi" w:hAnsi="Times New Roman" w:cs="Times New Roman"/>
          <w:color w:val="000000"/>
          <w:sz w:val="24"/>
          <w:szCs w:val="24"/>
        </w:rPr>
        <w:lastRenderedPageBreak/>
        <w:t>reciklažnih</w:t>
      </w:r>
      <w:proofErr w:type="spellEnd"/>
      <w:r w:rsidRPr="00B4178D">
        <w:rPr>
          <w:rFonts w:ascii="Times New Roman" w:eastAsiaTheme="minorHAnsi" w:hAnsi="Times New Roman" w:cs="Times New Roman"/>
          <w:color w:val="000000"/>
          <w:sz w:val="24"/>
          <w:szCs w:val="24"/>
        </w:rPr>
        <w:t xml:space="preserve"> dvorišta i nabava mobilnih </w:t>
      </w:r>
      <w:proofErr w:type="spellStart"/>
      <w:r w:rsidRPr="00B4178D">
        <w:rPr>
          <w:rFonts w:ascii="Times New Roman" w:eastAsiaTheme="minorHAnsi" w:hAnsi="Times New Roman" w:cs="Times New Roman"/>
          <w:color w:val="000000"/>
          <w:sz w:val="24"/>
          <w:szCs w:val="24"/>
        </w:rPr>
        <w:t>reciklažnih</w:t>
      </w:r>
      <w:proofErr w:type="spellEnd"/>
      <w:r w:rsidRPr="00B4178D">
        <w:rPr>
          <w:rFonts w:ascii="Times New Roman" w:eastAsiaTheme="minorHAnsi" w:hAnsi="Times New Roman" w:cs="Times New Roman"/>
          <w:color w:val="000000"/>
          <w:sz w:val="24"/>
          <w:szCs w:val="24"/>
        </w:rPr>
        <w:t xml:space="preserve"> dvorišta kojom se planira do 2028. godine postići ciljnu vrijednost od 100 izgrađenih i opremljenih </w:t>
      </w:r>
      <w:proofErr w:type="spellStart"/>
      <w:r w:rsidRPr="00B4178D">
        <w:rPr>
          <w:rFonts w:ascii="Times New Roman" w:eastAsiaTheme="minorHAnsi" w:hAnsi="Times New Roman" w:cs="Times New Roman"/>
          <w:color w:val="000000"/>
          <w:sz w:val="24"/>
          <w:szCs w:val="24"/>
        </w:rPr>
        <w:t>reciklažnih</w:t>
      </w:r>
      <w:proofErr w:type="spellEnd"/>
      <w:r w:rsidRPr="00B4178D">
        <w:rPr>
          <w:rFonts w:ascii="Times New Roman" w:eastAsiaTheme="minorHAnsi" w:hAnsi="Times New Roman" w:cs="Times New Roman"/>
          <w:color w:val="000000"/>
          <w:sz w:val="24"/>
          <w:szCs w:val="24"/>
        </w:rPr>
        <w:t xml:space="preserve"> dvorišta.</w:t>
      </w:r>
    </w:p>
    <w:p w14:paraId="0FF2236E" w14:textId="77777777" w:rsidR="009D4891" w:rsidRPr="00B4178D" w:rsidRDefault="009D4891" w:rsidP="00AD27B9">
      <w:pPr>
        <w:pStyle w:val="NoSpacing"/>
        <w:jc w:val="both"/>
        <w:rPr>
          <w:rFonts w:ascii="Times New Roman" w:eastAsiaTheme="minorHAnsi" w:hAnsi="Times New Roman" w:cs="Times New Roman"/>
          <w:color w:val="000000"/>
          <w:sz w:val="24"/>
          <w:szCs w:val="24"/>
        </w:rPr>
      </w:pPr>
    </w:p>
    <w:p w14:paraId="0D424B65" w14:textId="21C747D0" w:rsidR="00CF40DE" w:rsidRDefault="009D4891" w:rsidP="00AD27B9">
      <w:pPr>
        <w:pStyle w:val="NoSpacing"/>
        <w:jc w:val="both"/>
        <w:rPr>
          <w:rFonts w:ascii="Times New Roman" w:eastAsiaTheme="minorHAnsi" w:hAnsi="Times New Roman" w:cs="Times New Roman"/>
          <w:color w:val="000000"/>
          <w:sz w:val="24"/>
          <w:szCs w:val="24"/>
        </w:rPr>
      </w:pPr>
      <w:r w:rsidRPr="00B4178D">
        <w:rPr>
          <w:rFonts w:ascii="Times New Roman" w:eastAsiaTheme="minorHAnsi" w:hAnsi="Times New Roman" w:cs="Times New Roman"/>
          <w:color w:val="000000"/>
          <w:sz w:val="24"/>
          <w:szCs w:val="24"/>
        </w:rPr>
        <w:t xml:space="preserve">ZGO u članku 64. stavku 4. propisuje da je izvršno tijelo </w:t>
      </w:r>
      <w:r w:rsidR="00AD05F2">
        <w:rPr>
          <w:rFonts w:ascii="Times New Roman" w:eastAsiaTheme="minorHAnsi" w:hAnsi="Times New Roman" w:cs="Times New Roman"/>
          <w:color w:val="000000"/>
          <w:sz w:val="24"/>
          <w:szCs w:val="24"/>
        </w:rPr>
        <w:t xml:space="preserve">JLS-a </w:t>
      </w:r>
      <w:r w:rsidRPr="00B4178D">
        <w:rPr>
          <w:rFonts w:ascii="Times New Roman" w:eastAsiaTheme="minorHAnsi" w:hAnsi="Times New Roman" w:cs="Times New Roman"/>
          <w:color w:val="000000"/>
          <w:sz w:val="24"/>
          <w:szCs w:val="24"/>
        </w:rPr>
        <w:t xml:space="preserve">odnosno Grada Zagreba dužno na svom području osigurati obavljanje javne usluge sakupljanja komunalnog otpada (u daljnjem tekstu: javna usluga)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w:t>
      </w:r>
      <w:proofErr w:type="spellStart"/>
      <w:r w:rsidRPr="00B4178D">
        <w:rPr>
          <w:rFonts w:ascii="Times New Roman" w:eastAsiaTheme="minorHAnsi" w:hAnsi="Times New Roman" w:cs="Times New Roman"/>
          <w:color w:val="000000"/>
          <w:sz w:val="24"/>
          <w:szCs w:val="24"/>
        </w:rPr>
        <w:t>reciklabilnog</w:t>
      </w:r>
      <w:proofErr w:type="spellEnd"/>
      <w:r w:rsidRPr="00B4178D">
        <w:rPr>
          <w:rFonts w:ascii="Times New Roman" w:eastAsiaTheme="minorHAnsi" w:hAnsi="Times New Roman" w:cs="Times New Roman"/>
          <w:color w:val="000000"/>
          <w:sz w:val="24"/>
          <w:szCs w:val="24"/>
        </w:rPr>
        <w:t xml:space="preserve"> komunalnog otpada, opasnog komunalnog otpada i glomaznog otpada iz kućanstava. Prema stavku 3. istoga članka javna usluga uključuje, između ostaloga, i uslugu preuzimanja otpada u RD.</w:t>
      </w:r>
    </w:p>
    <w:p w14:paraId="657FBA37" w14:textId="77777777" w:rsidR="00390C5B" w:rsidRPr="00B4178D" w:rsidRDefault="00390C5B" w:rsidP="00AD27B9">
      <w:pPr>
        <w:pStyle w:val="NoSpacing"/>
        <w:jc w:val="both"/>
        <w:rPr>
          <w:rFonts w:ascii="Times New Roman" w:eastAsiaTheme="minorHAnsi" w:hAnsi="Times New Roman" w:cs="Times New Roman"/>
          <w:color w:val="000000"/>
          <w:sz w:val="24"/>
          <w:szCs w:val="24"/>
        </w:rPr>
      </w:pPr>
    </w:p>
    <w:p w14:paraId="2E3BF8A8" w14:textId="1ABDB606" w:rsidR="009D4891" w:rsidRPr="00B4178D" w:rsidRDefault="004526F6" w:rsidP="00AD27B9">
      <w:pPr>
        <w:pStyle w:val="NoSpacing"/>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U skladu s člankom</w:t>
      </w:r>
      <w:r w:rsidR="009D4891" w:rsidRPr="00B4178D">
        <w:rPr>
          <w:rFonts w:ascii="Times New Roman" w:eastAsiaTheme="minorHAnsi" w:hAnsi="Times New Roman" w:cs="Times New Roman"/>
          <w:color w:val="000000"/>
          <w:sz w:val="24"/>
          <w:szCs w:val="24"/>
        </w:rPr>
        <w:t xml:space="preserve"> 68., stavk</w:t>
      </w:r>
      <w:r>
        <w:rPr>
          <w:rFonts w:ascii="Times New Roman" w:eastAsiaTheme="minorHAnsi" w:hAnsi="Times New Roman" w:cs="Times New Roman"/>
          <w:color w:val="000000"/>
          <w:sz w:val="24"/>
          <w:szCs w:val="24"/>
        </w:rPr>
        <w:t>om</w:t>
      </w:r>
      <w:r w:rsidR="009D4891" w:rsidRPr="00B4178D">
        <w:rPr>
          <w:rFonts w:ascii="Times New Roman" w:eastAsiaTheme="minorHAnsi" w:hAnsi="Times New Roman" w:cs="Times New Roman"/>
          <w:color w:val="000000"/>
          <w:sz w:val="24"/>
          <w:szCs w:val="24"/>
        </w:rPr>
        <w:t xml:space="preserve"> 1. javnu uslugu pruža davatelj javne usluge koji može biti:</w:t>
      </w:r>
    </w:p>
    <w:p w14:paraId="4DBF0C96" w14:textId="7AFCC118" w:rsidR="009D4891" w:rsidRPr="00B4178D" w:rsidRDefault="009D4891" w:rsidP="00AD27B9">
      <w:pPr>
        <w:pStyle w:val="NoSpacing"/>
        <w:jc w:val="both"/>
        <w:rPr>
          <w:rFonts w:ascii="Times New Roman" w:eastAsiaTheme="minorHAnsi" w:hAnsi="Times New Roman" w:cs="Times New Roman"/>
          <w:color w:val="000000"/>
          <w:sz w:val="24"/>
          <w:szCs w:val="24"/>
        </w:rPr>
      </w:pPr>
      <w:r w:rsidRPr="00B4178D">
        <w:rPr>
          <w:rFonts w:ascii="Times New Roman" w:eastAsiaTheme="minorHAnsi" w:hAnsi="Times New Roman" w:cs="Times New Roman"/>
          <w:color w:val="000000"/>
          <w:sz w:val="24"/>
          <w:szCs w:val="24"/>
        </w:rPr>
        <w:t>a)</w:t>
      </w:r>
      <w:r w:rsidRPr="00B4178D">
        <w:rPr>
          <w:rFonts w:ascii="Times New Roman" w:eastAsiaTheme="minorHAnsi" w:hAnsi="Times New Roman" w:cs="Times New Roman"/>
          <w:color w:val="000000"/>
          <w:sz w:val="24"/>
          <w:szCs w:val="24"/>
        </w:rPr>
        <w:tab/>
        <w:t>trgovačko društvo koje osniva jedna ili više JLS i u kojem većinski dio dionica odnosno udjela čine dionice odnosno udjeli jedne ili nekoliko JLS-ova temeljem odluke predstavničkog tijela JLS-a,</w:t>
      </w:r>
    </w:p>
    <w:p w14:paraId="3552C23D" w14:textId="03E6605D" w:rsidR="009D4891" w:rsidRPr="00B4178D" w:rsidRDefault="009D4891" w:rsidP="00AD27B9">
      <w:pPr>
        <w:pStyle w:val="NoSpacing"/>
        <w:jc w:val="both"/>
        <w:rPr>
          <w:rFonts w:ascii="Times New Roman" w:eastAsiaTheme="minorHAnsi" w:hAnsi="Times New Roman" w:cs="Times New Roman"/>
          <w:color w:val="000000"/>
          <w:sz w:val="24"/>
          <w:szCs w:val="24"/>
        </w:rPr>
      </w:pPr>
      <w:r w:rsidRPr="00B4178D">
        <w:rPr>
          <w:rFonts w:ascii="Times New Roman" w:eastAsiaTheme="minorHAnsi" w:hAnsi="Times New Roman" w:cs="Times New Roman"/>
          <w:color w:val="000000"/>
          <w:sz w:val="24"/>
          <w:szCs w:val="24"/>
        </w:rPr>
        <w:t>b)</w:t>
      </w:r>
      <w:r w:rsidRPr="00B4178D">
        <w:rPr>
          <w:rFonts w:ascii="Times New Roman" w:eastAsiaTheme="minorHAnsi" w:hAnsi="Times New Roman" w:cs="Times New Roman"/>
          <w:color w:val="000000"/>
          <w:sz w:val="24"/>
          <w:szCs w:val="24"/>
        </w:rPr>
        <w:tab/>
        <w:t>te pravna ili fizička osoba - obrtnik na temelju koncesije dodijeljene odlukom predstavničkog tijela JLS</w:t>
      </w:r>
      <w:r w:rsidR="004526F6">
        <w:rPr>
          <w:rFonts w:ascii="Times New Roman" w:eastAsiaTheme="minorHAnsi" w:hAnsi="Times New Roman" w:cs="Times New Roman"/>
          <w:color w:val="000000"/>
          <w:sz w:val="24"/>
          <w:szCs w:val="24"/>
        </w:rPr>
        <w:t>-a</w:t>
      </w:r>
      <w:r w:rsidRPr="00B4178D">
        <w:rPr>
          <w:rFonts w:ascii="Times New Roman" w:eastAsiaTheme="minorHAnsi" w:hAnsi="Times New Roman" w:cs="Times New Roman"/>
          <w:color w:val="000000"/>
          <w:sz w:val="24"/>
          <w:szCs w:val="24"/>
        </w:rPr>
        <w:t>.</w:t>
      </w:r>
    </w:p>
    <w:p w14:paraId="7DAF9C16" w14:textId="0B9F8B6F" w:rsidR="005A5F8B" w:rsidRDefault="005A5F8B">
      <w:pPr>
        <w:pStyle w:val="NoSpacing"/>
        <w:jc w:val="both"/>
        <w:rPr>
          <w:rFonts w:ascii="Times New Roman" w:eastAsiaTheme="minorHAnsi" w:hAnsi="Times New Roman" w:cs="Times New Roman"/>
          <w:color w:val="000000"/>
          <w:sz w:val="24"/>
          <w:szCs w:val="24"/>
        </w:rPr>
      </w:pPr>
    </w:p>
    <w:p w14:paraId="3DDD250E" w14:textId="506AF0CA" w:rsidR="00233C13" w:rsidRPr="00B4178D" w:rsidRDefault="00233C13" w:rsidP="00233C13">
      <w:pPr>
        <w:pStyle w:val="NoSpacing"/>
        <w:jc w:val="both"/>
        <w:rPr>
          <w:rFonts w:ascii="Times New Roman" w:eastAsiaTheme="minorHAnsi" w:hAnsi="Times New Roman" w:cs="Times New Roman"/>
          <w:color w:val="000000"/>
          <w:sz w:val="24"/>
          <w:szCs w:val="24"/>
        </w:rPr>
      </w:pPr>
      <w:r w:rsidRPr="00B4178D">
        <w:rPr>
          <w:rFonts w:ascii="Times New Roman" w:hAnsi="Times New Roman" w:cs="Times New Roman"/>
          <w:color w:val="000000"/>
          <w:sz w:val="24"/>
          <w:szCs w:val="24"/>
        </w:rPr>
        <w:t xml:space="preserve">Predmet ovog Poziva </w:t>
      </w:r>
      <w:r>
        <w:rPr>
          <w:rFonts w:ascii="Times New Roman" w:hAnsi="Times New Roman" w:cs="Times New Roman"/>
          <w:color w:val="000000"/>
          <w:sz w:val="24"/>
          <w:szCs w:val="24"/>
        </w:rPr>
        <w:t xml:space="preserve">dakle, </w:t>
      </w:r>
      <w:r w:rsidRPr="00B4178D">
        <w:rPr>
          <w:rFonts w:ascii="Times New Roman" w:hAnsi="Times New Roman" w:cs="Times New Roman"/>
          <w:color w:val="000000"/>
          <w:sz w:val="24"/>
          <w:szCs w:val="24"/>
        </w:rPr>
        <w:t xml:space="preserve">nisu </w:t>
      </w:r>
      <w:r w:rsidR="00661A4F">
        <w:rPr>
          <w:rFonts w:ascii="Times New Roman" w:hAnsi="Times New Roman" w:cs="Times New Roman"/>
          <w:color w:val="000000"/>
          <w:sz w:val="24"/>
          <w:szCs w:val="24"/>
        </w:rPr>
        <w:t xml:space="preserve">ni </w:t>
      </w:r>
      <w:proofErr w:type="spellStart"/>
      <w:r w:rsidRPr="00B4178D">
        <w:rPr>
          <w:rFonts w:ascii="Times New Roman" w:hAnsi="Times New Roman" w:cs="Times New Roman"/>
          <w:color w:val="000000"/>
          <w:sz w:val="24"/>
          <w:szCs w:val="24"/>
        </w:rPr>
        <w:t>reciklažna</w:t>
      </w:r>
      <w:proofErr w:type="spellEnd"/>
      <w:r w:rsidRPr="00B4178D">
        <w:rPr>
          <w:rFonts w:ascii="Times New Roman" w:hAnsi="Times New Roman" w:cs="Times New Roman"/>
          <w:color w:val="000000"/>
          <w:sz w:val="24"/>
          <w:szCs w:val="24"/>
        </w:rPr>
        <w:t xml:space="preserve"> dvorišta za građevni otpad (sukladno članku 4. stavku 1. točki 70. ZGO-a)</w:t>
      </w:r>
      <w:r w:rsidR="00661A4F">
        <w:rPr>
          <w:rFonts w:ascii="Times New Roman" w:hAnsi="Times New Roman" w:cs="Times New Roman"/>
          <w:color w:val="000000"/>
          <w:sz w:val="24"/>
          <w:szCs w:val="24"/>
        </w:rPr>
        <w:t xml:space="preserve"> ni</w:t>
      </w:r>
      <w:r w:rsidRPr="00B4178D">
        <w:rPr>
          <w:rFonts w:ascii="Times New Roman" w:hAnsi="Times New Roman" w:cs="Times New Roman"/>
          <w:color w:val="000000"/>
          <w:sz w:val="24"/>
          <w:szCs w:val="24"/>
        </w:rPr>
        <w:t xml:space="preserve"> nabava opreme/vozila za manipulaciju i transport mobilnih RD.</w:t>
      </w:r>
    </w:p>
    <w:p w14:paraId="614206FE" w14:textId="77777777" w:rsidR="00233C13" w:rsidRPr="00B4178D" w:rsidRDefault="00233C13">
      <w:pPr>
        <w:pStyle w:val="NoSpacing"/>
        <w:jc w:val="both"/>
        <w:rPr>
          <w:rFonts w:ascii="Times New Roman" w:eastAsiaTheme="minorHAnsi" w:hAnsi="Times New Roman" w:cs="Times New Roman"/>
          <w:color w:val="000000"/>
          <w:sz w:val="24"/>
          <w:szCs w:val="24"/>
        </w:rPr>
      </w:pPr>
    </w:p>
    <w:p w14:paraId="6C179C7A" w14:textId="6A070CFE" w:rsidR="009D4891" w:rsidRDefault="009D4891" w:rsidP="00954804">
      <w:pPr>
        <w:pStyle w:val="NoSpacing"/>
        <w:jc w:val="both"/>
        <w:rPr>
          <w:rFonts w:ascii="Times New Roman" w:eastAsiaTheme="minorHAnsi" w:hAnsi="Times New Roman" w:cs="Times New Roman"/>
          <w:color w:val="000000"/>
          <w:sz w:val="24"/>
          <w:szCs w:val="24"/>
        </w:rPr>
      </w:pPr>
      <w:r w:rsidRPr="00B4178D">
        <w:rPr>
          <w:rFonts w:ascii="Times New Roman" w:eastAsiaTheme="minorHAnsi" w:hAnsi="Times New Roman" w:cs="Times New Roman"/>
          <w:color w:val="000000"/>
          <w:sz w:val="24"/>
          <w:szCs w:val="24"/>
        </w:rPr>
        <w:t>Članak 84. stavak 1. ZGO, propisuje da je izvršno tijelo JLS</w:t>
      </w:r>
      <w:r w:rsidR="00233C13">
        <w:rPr>
          <w:rFonts w:ascii="Times New Roman" w:eastAsiaTheme="minorHAnsi" w:hAnsi="Times New Roman" w:cs="Times New Roman"/>
          <w:color w:val="000000"/>
          <w:sz w:val="24"/>
          <w:szCs w:val="24"/>
        </w:rPr>
        <w:t>-a</w:t>
      </w:r>
      <w:r w:rsidRPr="00B4178D">
        <w:rPr>
          <w:rFonts w:ascii="Times New Roman" w:eastAsiaTheme="minorHAnsi" w:hAnsi="Times New Roman" w:cs="Times New Roman"/>
          <w:color w:val="000000"/>
          <w:sz w:val="24"/>
          <w:szCs w:val="24"/>
        </w:rPr>
        <w:t xml:space="preserve"> odnosno Grada Zagreba dužno osigurati odvojeno prikupljanje otpadnog papira i kartona, stakla, metala, plastike, biootpada, drva, tekstila, ambalaže, električne i elektroničke opreme, baterija i akumulatora i glomaznog otpada uključujući otpadne madrace i namještaj na način da osigura funkcioniranje jednog ili više </w:t>
      </w:r>
      <w:r w:rsidR="00E83CDC">
        <w:rPr>
          <w:rFonts w:ascii="Times New Roman" w:eastAsiaTheme="minorHAnsi" w:hAnsi="Times New Roman" w:cs="Times New Roman"/>
          <w:color w:val="000000"/>
          <w:sz w:val="24"/>
          <w:szCs w:val="24"/>
        </w:rPr>
        <w:t>RD</w:t>
      </w:r>
      <w:r w:rsidR="00233C13">
        <w:rPr>
          <w:rFonts w:ascii="Times New Roman" w:eastAsiaTheme="minorHAnsi" w:hAnsi="Times New Roman" w:cs="Times New Roman"/>
          <w:color w:val="000000"/>
          <w:sz w:val="24"/>
          <w:szCs w:val="24"/>
        </w:rPr>
        <w:t xml:space="preserve"> </w:t>
      </w:r>
      <w:r w:rsidRPr="00B4178D">
        <w:rPr>
          <w:rFonts w:ascii="Times New Roman" w:eastAsiaTheme="minorHAnsi" w:hAnsi="Times New Roman" w:cs="Times New Roman"/>
          <w:color w:val="000000"/>
          <w:sz w:val="24"/>
          <w:szCs w:val="24"/>
        </w:rPr>
        <w:t xml:space="preserve"> odnosno mobilnog RD na svom području.</w:t>
      </w:r>
    </w:p>
    <w:p w14:paraId="36E06A2B" w14:textId="5A55BEFF" w:rsidR="00A713C5" w:rsidRDefault="00A713C5" w:rsidP="00954804">
      <w:pPr>
        <w:pStyle w:val="NoSpacing"/>
        <w:jc w:val="both"/>
        <w:rPr>
          <w:rFonts w:ascii="Times New Roman" w:eastAsiaTheme="minorHAnsi" w:hAnsi="Times New Roman" w:cs="Times New Roman"/>
          <w:color w:val="000000"/>
          <w:sz w:val="24"/>
          <w:szCs w:val="24"/>
        </w:rPr>
      </w:pPr>
    </w:p>
    <w:p w14:paraId="268D3280" w14:textId="05548830" w:rsidR="00A713C5" w:rsidRDefault="00A713C5" w:rsidP="00954804">
      <w:pPr>
        <w:pStyle w:val="NoSpacing"/>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Također, </w:t>
      </w:r>
      <w:r w:rsidR="00FD61D8">
        <w:rPr>
          <w:rFonts w:ascii="Times New Roman" w:eastAsiaTheme="minorHAnsi" w:hAnsi="Times New Roman" w:cs="Times New Roman"/>
          <w:color w:val="000000"/>
          <w:sz w:val="24"/>
          <w:szCs w:val="24"/>
        </w:rPr>
        <w:t>a k</w:t>
      </w:r>
      <w:r w:rsidR="00FD61D8" w:rsidRPr="005A5F8B">
        <w:rPr>
          <w:rFonts w:ascii="Times New Roman" w:eastAsiaTheme="minorHAnsi" w:hAnsi="Times New Roman" w:cs="Times New Roman"/>
          <w:iCs/>
          <w:color w:val="000000"/>
          <w:sz w:val="24"/>
          <w:szCs w:val="24"/>
        </w:rPr>
        <w:t>ako bi se osigurala dostupnost usluge odvojenog sakupljanja opasnog komunalnog otpada i drugog komunalnog otpada</w:t>
      </w:r>
      <w:r w:rsidR="00FD61D8">
        <w:rPr>
          <w:rFonts w:ascii="Times New Roman" w:eastAsiaTheme="minorHAnsi" w:hAnsi="Times New Roman" w:cs="Times New Roman"/>
          <w:iCs/>
          <w:color w:val="000000"/>
          <w:sz w:val="24"/>
          <w:szCs w:val="24"/>
        </w:rPr>
        <w:t xml:space="preserve">, </w:t>
      </w:r>
      <w:r>
        <w:rPr>
          <w:rFonts w:ascii="Times New Roman" w:eastAsiaTheme="minorHAnsi" w:hAnsi="Times New Roman" w:cs="Times New Roman"/>
          <w:color w:val="000000"/>
          <w:sz w:val="24"/>
          <w:szCs w:val="24"/>
        </w:rPr>
        <w:t xml:space="preserve">člankom 84., stavkom 2, definiran je minimalni broj </w:t>
      </w:r>
      <w:r w:rsidR="00390C5B">
        <w:rPr>
          <w:rFonts w:ascii="Times New Roman" w:eastAsiaTheme="minorHAnsi" w:hAnsi="Times New Roman" w:cs="Times New Roman"/>
          <w:color w:val="000000"/>
          <w:sz w:val="24"/>
          <w:szCs w:val="24"/>
        </w:rPr>
        <w:t>RD</w:t>
      </w:r>
      <w:r>
        <w:rPr>
          <w:rFonts w:ascii="Times New Roman" w:eastAsiaTheme="minorHAnsi" w:hAnsi="Times New Roman" w:cs="Times New Roman"/>
          <w:color w:val="000000"/>
          <w:sz w:val="24"/>
          <w:szCs w:val="24"/>
        </w:rPr>
        <w:t xml:space="preserve"> na području sva</w:t>
      </w:r>
      <w:r w:rsidR="00390C5B">
        <w:rPr>
          <w:rFonts w:ascii="Times New Roman" w:eastAsiaTheme="minorHAnsi" w:hAnsi="Times New Roman" w:cs="Times New Roman"/>
          <w:color w:val="000000"/>
          <w:sz w:val="24"/>
          <w:szCs w:val="24"/>
        </w:rPr>
        <w:t>kog</w:t>
      </w:r>
      <w:r>
        <w:rPr>
          <w:rFonts w:ascii="Times New Roman" w:eastAsiaTheme="minorHAnsi" w:hAnsi="Times New Roman" w:cs="Times New Roman"/>
          <w:color w:val="000000"/>
          <w:sz w:val="24"/>
          <w:szCs w:val="24"/>
        </w:rPr>
        <w:t xml:space="preserve"> </w:t>
      </w:r>
      <w:r w:rsidR="00390C5B">
        <w:rPr>
          <w:rFonts w:ascii="Times New Roman" w:eastAsiaTheme="minorHAnsi" w:hAnsi="Times New Roman" w:cs="Times New Roman"/>
          <w:color w:val="000000"/>
          <w:sz w:val="24"/>
          <w:szCs w:val="24"/>
        </w:rPr>
        <w:t>JLS-a</w:t>
      </w:r>
      <w:r>
        <w:rPr>
          <w:rFonts w:ascii="Times New Roman" w:eastAsiaTheme="minorHAnsi" w:hAnsi="Times New Roman" w:cs="Times New Roman"/>
          <w:color w:val="000000"/>
          <w:sz w:val="24"/>
          <w:szCs w:val="24"/>
        </w:rPr>
        <w:t xml:space="preserve">, </w:t>
      </w:r>
      <w:r w:rsidR="00FD61D8">
        <w:rPr>
          <w:rFonts w:ascii="Times New Roman" w:eastAsiaTheme="minorHAnsi" w:hAnsi="Times New Roman" w:cs="Times New Roman"/>
          <w:color w:val="000000"/>
          <w:sz w:val="24"/>
          <w:szCs w:val="24"/>
        </w:rPr>
        <w:t>ovisno</w:t>
      </w:r>
      <w:r>
        <w:rPr>
          <w:rFonts w:ascii="Times New Roman" w:eastAsiaTheme="minorHAnsi" w:hAnsi="Times New Roman" w:cs="Times New Roman"/>
          <w:color w:val="000000"/>
          <w:sz w:val="24"/>
          <w:szCs w:val="24"/>
        </w:rPr>
        <w:t xml:space="preserve"> o broju stanovnika</w:t>
      </w:r>
      <w:r w:rsidR="00FD61D8">
        <w:rPr>
          <w:rFonts w:ascii="Times New Roman" w:eastAsiaTheme="minorHAnsi" w:hAnsi="Times New Roman" w:cs="Times New Roman"/>
          <w:color w:val="000000"/>
          <w:sz w:val="24"/>
          <w:szCs w:val="24"/>
        </w:rPr>
        <w:t xml:space="preserve">. </w:t>
      </w:r>
    </w:p>
    <w:p w14:paraId="18FC8211" w14:textId="2A167263" w:rsidR="00FD61D8" w:rsidRDefault="00FD61D8" w:rsidP="00954804">
      <w:pPr>
        <w:pStyle w:val="NoSpacing"/>
        <w:jc w:val="both"/>
        <w:rPr>
          <w:rFonts w:ascii="Times New Roman" w:eastAsiaTheme="minorHAnsi" w:hAnsi="Times New Roman" w:cs="Times New Roman"/>
          <w:color w:val="000000"/>
          <w:sz w:val="24"/>
          <w:szCs w:val="24"/>
        </w:rPr>
      </w:pPr>
    </w:p>
    <w:p w14:paraId="3A2EF9E3" w14:textId="6CE5E6AA" w:rsidR="00FD61D8" w:rsidRPr="00D81559" w:rsidRDefault="000A249A" w:rsidP="00D81559">
      <w:pPr>
        <w:pStyle w:val="NoSpacing"/>
        <w:jc w:val="both"/>
        <w:rPr>
          <w:rFonts w:ascii="Times New Roman" w:eastAsiaTheme="minorHAnsi" w:hAnsi="Times New Roman" w:cs="Times New Roman"/>
          <w:color w:val="000000"/>
          <w:sz w:val="24"/>
          <w:szCs w:val="24"/>
        </w:rPr>
      </w:pPr>
      <w:r>
        <w:rPr>
          <w:rFonts w:ascii="Times New Roman" w:hAnsi="Times New Roman" w:cs="Times New Roman"/>
          <w:color w:val="000000"/>
          <w:sz w:val="24"/>
          <w:szCs w:val="24"/>
        </w:rPr>
        <w:t xml:space="preserve">Određene </w:t>
      </w:r>
      <w:r w:rsidR="00EB77C3">
        <w:rPr>
          <w:rFonts w:ascii="Times New Roman" w:hAnsi="Times New Roman" w:cs="Times New Roman"/>
          <w:color w:val="000000"/>
          <w:sz w:val="24"/>
          <w:szCs w:val="24"/>
        </w:rPr>
        <w:t>JSL</w:t>
      </w:r>
      <w:r w:rsidR="00B11900">
        <w:rPr>
          <w:rStyle w:val="FootnoteReference"/>
          <w:rFonts w:ascii="Times New Roman" w:hAnsi="Times New Roman" w:cs="Times New Roman"/>
          <w:color w:val="000000"/>
          <w:sz w:val="24"/>
          <w:szCs w:val="24"/>
        </w:rPr>
        <w:footnoteReference w:id="3"/>
      </w:r>
      <w:r w:rsidR="00FD61D8" w:rsidRPr="00B4178D">
        <w:rPr>
          <w:rFonts w:ascii="Times New Roman" w:hAnsi="Times New Roman" w:cs="Times New Roman"/>
          <w:color w:val="000000"/>
          <w:sz w:val="24"/>
          <w:szCs w:val="24"/>
        </w:rPr>
        <w:t>, zbog turističke djelatnosti, posebice tijekom ljetnih mjeseci bilježe povećane količine komunalnog otpada te broj RD koji je propisan ZGO-om ne zadovoljava potrebe svih JLS-ova. Naime, broj stanovnika tijekom ljetnih mjeseci se značajno povećava te ovo turističko opterećenje utječe na povećanje količine komunalnog otpada. U svrhu rješavanja ovog problema, a u skladu s PGO-om RH za razdoblje 2023. – 2028. godine</w:t>
      </w:r>
      <w:r w:rsidR="00E83CDC">
        <w:rPr>
          <w:rFonts w:ascii="Times New Roman" w:hAnsi="Times New Roman" w:cs="Times New Roman"/>
          <w:color w:val="000000"/>
          <w:sz w:val="24"/>
          <w:szCs w:val="24"/>
        </w:rPr>
        <w:t>,</w:t>
      </w:r>
      <w:r w:rsidR="00FD61D8" w:rsidRPr="00B4178D">
        <w:rPr>
          <w:rFonts w:ascii="Times New Roman" w:hAnsi="Times New Roman" w:cs="Times New Roman"/>
          <w:color w:val="000000"/>
          <w:sz w:val="24"/>
          <w:szCs w:val="24"/>
        </w:rPr>
        <w:t xml:space="preserve"> ovim Pozivom se potiče  JLS-ove </w:t>
      </w:r>
      <w:r w:rsidR="00751D2E">
        <w:rPr>
          <w:rFonts w:ascii="Times New Roman" w:hAnsi="Times New Roman" w:cs="Times New Roman"/>
          <w:color w:val="000000"/>
          <w:sz w:val="24"/>
          <w:szCs w:val="24"/>
        </w:rPr>
        <w:t xml:space="preserve">s velikom turističkom aktivnošću </w:t>
      </w:r>
      <w:r w:rsidR="0071499D">
        <w:rPr>
          <w:rFonts w:ascii="Times New Roman" w:hAnsi="Times New Roman" w:cs="Times New Roman"/>
          <w:color w:val="000000"/>
          <w:sz w:val="24"/>
          <w:szCs w:val="24"/>
        </w:rPr>
        <w:t xml:space="preserve">(broj turista značajno nadmašuje broj stalnih stanovnika) </w:t>
      </w:r>
      <w:r w:rsidR="00FD61D8" w:rsidRPr="00B4178D">
        <w:rPr>
          <w:rFonts w:ascii="Times New Roman" w:hAnsi="Times New Roman" w:cs="Times New Roman"/>
          <w:color w:val="000000"/>
          <w:sz w:val="24"/>
          <w:szCs w:val="24"/>
        </w:rPr>
        <w:t xml:space="preserve">na način da je njima omogućena izgradnja dodatnih RD u odnosu na propisani zakonski minimum iz ZGO-a, kako bi se na njihovim području povećale količine odvojeno prikupljenog otpada tijekom ljetnih mjeseci te time smanjile ukupne količine odloženog otpada. </w:t>
      </w:r>
    </w:p>
    <w:p w14:paraId="60DAF5B8" w14:textId="77777777" w:rsidR="009D4891" w:rsidRPr="009D4891" w:rsidRDefault="009D4891" w:rsidP="00954804">
      <w:pPr>
        <w:pStyle w:val="NoSpacing"/>
        <w:jc w:val="both"/>
        <w:rPr>
          <w:rFonts w:ascii="Times New Roman" w:eastAsiaTheme="minorHAnsi" w:hAnsi="Times New Roman" w:cs="Times New Roman"/>
          <w:color w:val="000000"/>
          <w:sz w:val="24"/>
          <w:szCs w:val="24"/>
        </w:rPr>
      </w:pPr>
    </w:p>
    <w:p w14:paraId="3007F678" w14:textId="1D7E2808" w:rsidR="004B651D" w:rsidRPr="005A5F8B" w:rsidRDefault="005A5F8B" w:rsidP="004B651D">
      <w:pPr>
        <w:pStyle w:val="NoSpacing"/>
        <w:jc w:val="both"/>
        <w:rPr>
          <w:rFonts w:ascii="Times New Roman" w:eastAsiaTheme="minorHAnsi" w:hAnsi="Times New Roman" w:cs="Times New Roman"/>
          <w:iCs/>
          <w:color w:val="000000"/>
          <w:sz w:val="24"/>
          <w:szCs w:val="24"/>
        </w:rPr>
      </w:pPr>
      <w:r w:rsidRPr="00B4178D">
        <w:rPr>
          <w:rFonts w:ascii="Times New Roman" w:eastAsiaTheme="minorHAnsi" w:hAnsi="Times New Roman" w:cs="Times New Roman"/>
          <w:iCs/>
          <w:color w:val="000000"/>
          <w:sz w:val="24"/>
          <w:szCs w:val="24"/>
        </w:rPr>
        <w:t>Člankom 20. stavkom 1. Pravilnika o gospodarenju otpadom</w:t>
      </w:r>
      <w:r w:rsidR="00390C5B">
        <w:rPr>
          <w:rFonts w:ascii="Times New Roman" w:eastAsiaTheme="minorHAnsi" w:hAnsi="Times New Roman" w:cs="Times New Roman"/>
          <w:iCs/>
          <w:color w:val="000000"/>
          <w:sz w:val="24"/>
          <w:szCs w:val="24"/>
        </w:rPr>
        <w:t xml:space="preserve"> </w:t>
      </w:r>
      <w:r w:rsidR="00390C5B" w:rsidRPr="00A518A9">
        <w:rPr>
          <w:rFonts w:ascii="Times New Roman" w:hAnsi="Times New Roman" w:cs="Times New Roman"/>
          <w:sz w:val="24"/>
          <w:szCs w:val="24"/>
        </w:rPr>
        <w:t xml:space="preserve">(NN </w:t>
      </w:r>
      <w:r w:rsidR="00390C5B">
        <w:rPr>
          <w:rFonts w:ascii="Times New Roman" w:hAnsi="Times New Roman" w:cs="Times New Roman"/>
          <w:sz w:val="24"/>
          <w:szCs w:val="24"/>
        </w:rPr>
        <w:t>106/22</w:t>
      </w:r>
      <w:r w:rsidR="00390C5B" w:rsidRPr="00A518A9">
        <w:rPr>
          <w:rFonts w:ascii="Times New Roman" w:hAnsi="Times New Roman" w:cs="Times New Roman"/>
          <w:sz w:val="24"/>
          <w:szCs w:val="24"/>
        </w:rPr>
        <w:t>)</w:t>
      </w:r>
      <w:r w:rsidRPr="00B4178D">
        <w:rPr>
          <w:rFonts w:ascii="Times New Roman" w:eastAsiaTheme="minorHAnsi" w:hAnsi="Times New Roman" w:cs="Times New Roman"/>
          <w:iCs/>
          <w:color w:val="000000"/>
          <w:sz w:val="24"/>
          <w:szCs w:val="24"/>
        </w:rPr>
        <w:t xml:space="preserve"> propisane su vrste otpada u Dodatku II Pravilnika koje je osoba koja upravlja </w:t>
      </w:r>
      <w:r w:rsidR="00390C5B">
        <w:rPr>
          <w:rFonts w:ascii="Times New Roman" w:eastAsiaTheme="minorHAnsi" w:hAnsi="Times New Roman" w:cs="Times New Roman"/>
          <w:iCs/>
          <w:color w:val="000000"/>
          <w:sz w:val="24"/>
          <w:szCs w:val="24"/>
        </w:rPr>
        <w:t>RD-em</w:t>
      </w:r>
      <w:r w:rsidRPr="00B4178D">
        <w:rPr>
          <w:rFonts w:ascii="Times New Roman" w:eastAsiaTheme="minorHAnsi" w:hAnsi="Times New Roman" w:cs="Times New Roman"/>
          <w:iCs/>
          <w:color w:val="000000"/>
          <w:sz w:val="24"/>
          <w:szCs w:val="24"/>
        </w:rPr>
        <w:t xml:space="preserve"> dužna zaprimiti.</w:t>
      </w:r>
    </w:p>
    <w:p w14:paraId="15B98C13" w14:textId="77777777" w:rsidR="009D4891" w:rsidRPr="009D4891" w:rsidRDefault="009D4891" w:rsidP="004B651D">
      <w:pPr>
        <w:pStyle w:val="NoSpacing"/>
        <w:jc w:val="both"/>
        <w:rPr>
          <w:rFonts w:ascii="Times New Roman" w:eastAsiaTheme="minorHAnsi" w:hAnsi="Times New Roman" w:cs="Times New Roman"/>
          <w:color w:val="000000"/>
          <w:sz w:val="24"/>
          <w:szCs w:val="24"/>
        </w:rPr>
      </w:pPr>
    </w:p>
    <w:p w14:paraId="58D02CA4" w14:textId="357E134B" w:rsidR="00D40CDB" w:rsidRDefault="00142AF5" w:rsidP="00142AF5">
      <w:pPr>
        <w:pStyle w:val="NoSpacing"/>
        <w:jc w:val="both"/>
        <w:rPr>
          <w:rFonts w:ascii="Times New Roman" w:eastAsiaTheme="minorHAnsi" w:hAnsi="Times New Roman" w:cs="Times New Roman"/>
          <w:color w:val="000000"/>
          <w:sz w:val="24"/>
          <w:szCs w:val="24"/>
        </w:rPr>
      </w:pPr>
      <w:r w:rsidRPr="00142AF5">
        <w:rPr>
          <w:rFonts w:ascii="Times New Roman" w:eastAsiaTheme="minorHAnsi" w:hAnsi="Times New Roman" w:cs="Times New Roman"/>
          <w:color w:val="000000"/>
          <w:sz w:val="24"/>
          <w:szCs w:val="24"/>
        </w:rPr>
        <w:t xml:space="preserve">U ITP-u utvrđena su ulaganja (operacije) koje će doprinijeti ciljevima </w:t>
      </w:r>
      <w:r w:rsidR="00D40CDB" w:rsidRPr="00D40CDB">
        <w:rPr>
          <w:rFonts w:ascii="Times New Roman" w:eastAsiaTheme="minorHAnsi" w:hAnsi="Times New Roman" w:cs="Times New Roman"/>
          <w:color w:val="000000"/>
          <w:sz w:val="24"/>
          <w:szCs w:val="24"/>
        </w:rPr>
        <w:t>Fondu za pravednu tranziciju</w:t>
      </w:r>
      <w:r w:rsidR="00D40CDB">
        <w:rPr>
          <w:rFonts w:ascii="Times New Roman" w:eastAsiaTheme="minorHAnsi" w:hAnsi="Times New Roman" w:cs="Times New Roman"/>
          <w:color w:val="000000"/>
          <w:sz w:val="24"/>
          <w:szCs w:val="24"/>
        </w:rPr>
        <w:t xml:space="preserve"> (u daljnjem tekstu: </w:t>
      </w:r>
      <w:r w:rsidRPr="00142AF5">
        <w:rPr>
          <w:rFonts w:ascii="Times New Roman" w:eastAsiaTheme="minorHAnsi" w:hAnsi="Times New Roman" w:cs="Times New Roman"/>
          <w:color w:val="000000"/>
          <w:sz w:val="24"/>
          <w:szCs w:val="24"/>
        </w:rPr>
        <w:t>FPT</w:t>
      </w:r>
      <w:r w:rsidR="00D40CDB">
        <w:rPr>
          <w:rFonts w:ascii="Times New Roman" w:eastAsiaTheme="minorHAnsi" w:hAnsi="Times New Roman" w:cs="Times New Roman"/>
          <w:color w:val="000000"/>
          <w:sz w:val="24"/>
          <w:szCs w:val="24"/>
        </w:rPr>
        <w:t>)</w:t>
      </w:r>
      <w:r w:rsidRPr="00142AF5">
        <w:rPr>
          <w:rFonts w:ascii="Times New Roman" w:eastAsiaTheme="minorHAnsi" w:hAnsi="Times New Roman" w:cs="Times New Roman"/>
          <w:color w:val="000000"/>
          <w:sz w:val="24"/>
          <w:szCs w:val="24"/>
        </w:rPr>
        <w:t xml:space="preserve"> u Istarskoj županiji, pri čemu su ta ulaganja za sufinanciranje </w:t>
      </w:r>
      <w:r w:rsidRPr="00142AF5">
        <w:rPr>
          <w:rFonts w:ascii="Times New Roman" w:eastAsiaTheme="minorHAnsi" w:hAnsi="Times New Roman" w:cs="Times New Roman"/>
          <w:color w:val="000000"/>
          <w:sz w:val="24"/>
          <w:szCs w:val="24"/>
        </w:rPr>
        <w:lastRenderedPageBreak/>
        <w:t>iz FPT-a određena u suradnji dionika na nacionalnoj, regionalnoj i lokalnoj razini uz primjenu načela partnerstva Europske unije i u skladu s odredbama o prihvatljivosti operacija za sufinanciranje iz FPT-a. Područje primjene potpore iz FPT-a, između ostaloga, uključuje i ulaganja u poboljšanje kružnog gospodarstva, uključujući kroz sprječavanje otpada, smanjenje, učinkovitost resursa, ponovnu upotrebu, popravak i recikliranje.</w:t>
      </w:r>
    </w:p>
    <w:p w14:paraId="1FA9CB45" w14:textId="2B78EAB0" w:rsidR="00142AF5" w:rsidRPr="00142AF5" w:rsidRDefault="00142AF5" w:rsidP="00142AF5">
      <w:pPr>
        <w:pStyle w:val="NoSpacing"/>
        <w:jc w:val="both"/>
        <w:rPr>
          <w:rFonts w:ascii="Times New Roman" w:eastAsiaTheme="minorHAnsi" w:hAnsi="Times New Roman" w:cs="Times New Roman"/>
          <w:color w:val="000000"/>
          <w:sz w:val="24"/>
          <w:szCs w:val="24"/>
        </w:rPr>
      </w:pPr>
      <w:r w:rsidRPr="00142AF5">
        <w:rPr>
          <w:rFonts w:ascii="Times New Roman" w:eastAsiaTheme="minorHAnsi" w:hAnsi="Times New Roman" w:cs="Times New Roman"/>
          <w:color w:val="000000"/>
          <w:sz w:val="24"/>
          <w:szCs w:val="24"/>
        </w:rPr>
        <w:t xml:space="preserve"> </w:t>
      </w:r>
    </w:p>
    <w:p w14:paraId="0DE0407E" w14:textId="6BF7502C" w:rsidR="00142AF5" w:rsidRDefault="00142AF5" w:rsidP="007215F3">
      <w:pPr>
        <w:pStyle w:val="NoSpacing"/>
        <w:jc w:val="both"/>
        <w:rPr>
          <w:rFonts w:ascii="Times New Roman" w:eastAsiaTheme="minorHAnsi" w:hAnsi="Times New Roman" w:cs="Times New Roman"/>
          <w:color w:val="000000"/>
          <w:sz w:val="24"/>
          <w:szCs w:val="24"/>
        </w:rPr>
      </w:pPr>
      <w:r w:rsidRPr="00142AF5">
        <w:rPr>
          <w:rFonts w:ascii="Times New Roman" w:eastAsiaTheme="minorHAnsi" w:hAnsi="Times New Roman" w:cs="Times New Roman"/>
          <w:color w:val="000000"/>
          <w:sz w:val="24"/>
          <w:szCs w:val="24"/>
        </w:rPr>
        <w:t>Zbog toga je u ITP-u, pod Prioritetom 4: "Pravedna tranzicija" i Specifičnim ciljem JSO8.1. programiran</w:t>
      </w:r>
      <w:r w:rsidR="00D40CDB">
        <w:rPr>
          <w:rFonts w:ascii="Times New Roman" w:eastAsiaTheme="minorHAnsi" w:hAnsi="Times New Roman" w:cs="Times New Roman"/>
          <w:color w:val="000000"/>
          <w:sz w:val="24"/>
          <w:szCs w:val="24"/>
        </w:rPr>
        <w:t>o ulaganje</w:t>
      </w:r>
      <w:r w:rsidRPr="00142AF5">
        <w:rPr>
          <w:rFonts w:ascii="Times New Roman" w:eastAsiaTheme="minorHAnsi" w:hAnsi="Times New Roman" w:cs="Times New Roman"/>
          <w:color w:val="000000"/>
          <w:sz w:val="24"/>
          <w:szCs w:val="24"/>
        </w:rPr>
        <w:t xml:space="preserve">: "Ulaganja u unaprjeđenje kružnog gospodarstva te postizanju ciljeva Europskog zelenog plana putem aktivnosti usmjerenih na kružno gospodarenje otpadom odnosno kroz izgradnju i opremanje </w:t>
      </w:r>
      <w:proofErr w:type="spellStart"/>
      <w:r w:rsidRPr="00142AF5">
        <w:rPr>
          <w:rFonts w:ascii="Times New Roman" w:eastAsiaTheme="minorHAnsi" w:hAnsi="Times New Roman" w:cs="Times New Roman"/>
          <w:color w:val="000000"/>
          <w:sz w:val="24"/>
          <w:szCs w:val="24"/>
        </w:rPr>
        <w:t>reciklažnih</w:t>
      </w:r>
      <w:proofErr w:type="spellEnd"/>
      <w:r w:rsidRPr="00142AF5">
        <w:rPr>
          <w:rFonts w:ascii="Times New Roman" w:eastAsiaTheme="minorHAnsi" w:hAnsi="Times New Roman" w:cs="Times New Roman"/>
          <w:color w:val="000000"/>
          <w:sz w:val="24"/>
          <w:szCs w:val="24"/>
        </w:rPr>
        <w:t xml:space="preserve"> dvorišta, stvaranja tehničkih preduvjeta za učinkovitu ponovnu uporabu otpada, te uz provođenje ciljanih informativno-obrazovnih aktivnosti prema građanstvu, gospodarskim subjektima, javnom sektoru u cilju sprječavanja stvaranja otpada."</w:t>
      </w:r>
    </w:p>
    <w:p w14:paraId="07E4DB21" w14:textId="77777777" w:rsidR="004B651D" w:rsidRPr="00954804" w:rsidRDefault="004B651D" w:rsidP="004B651D">
      <w:pPr>
        <w:pStyle w:val="NoSpacing"/>
        <w:jc w:val="both"/>
        <w:rPr>
          <w:rFonts w:ascii="Times New Roman" w:eastAsiaTheme="minorHAnsi" w:hAnsi="Times New Roman" w:cs="Times New Roman"/>
          <w:color w:val="000000"/>
          <w:sz w:val="24"/>
          <w:szCs w:val="24"/>
        </w:rPr>
      </w:pPr>
    </w:p>
    <w:p w14:paraId="6F16E9ED" w14:textId="238CB7A6" w:rsidR="00142AF5" w:rsidRPr="00142AF5" w:rsidRDefault="00142AF5" w:rsidP="742A1FBC">
      <w:pPr>
        <w:pStyle w:val="NoSpacing"/>
        <w:jc w:val="both"/>
        <w:rPr>
          <w:rFonts w:ascii="Times New Roman" w:hAnsi="Times New Roman" w:cs="Times New Roman"/>
          <w:color w:val="000000"/>
          <w:sz w:val="24"/>
          <w:szCs w:val="24"/>
        </w:rPr>
      </w:pPr>
      <w:r w:rsidRPr="0E1AECE8">
        <w:rPr>
          <w:rFonts w:ascii="Times New Roman" w:hAnsi="Times New Roman" w:cs="Times New Roman"/>
          <w:color w:val="000000" w:themeColor="text1"/>
          <w:sz w:val="24"/>
          <w:szCs w:val="24"/>
        </w:rPr>
        <w:t>Na temelju</w:t>
      </w:r>
      <w:r w:rsidR="004B651D" w:rsidRPr="0E1AECE8">
        <w:rPr>
          <w:rFonts w:ascii="Times New Roman" w:hAnsi="Times New Roman" w:cs="Times New Roman"/>
          <w:color w:val="000000" w:themeColor="text1"/>
          <w:sz w:val="24"/>
          <w:szCs w:val="24"/>
        </w:rPr>
        <w:t xml:space="preserve"> svega prethodno</w:t>
      </w:r>
      <w:r w:rsidRPr="0E1AECE8">
        <w:rPr>
          <w:rFonts w:ascii="Times New Roman" w:hAnsi="Times New Roman" w:cs="Times New Roman"/>
          <w:color w:val="000000" w:themeColor="text1"/>
          <w:sz w:val="24"/>
          <w:szCs w:val="24"/>
        </w:rPr>
        <w:t xml:space="preserve"> navedenoga dodjeljuju </w:t>
      </w:r>
      <w:r w:rsidR="004B651D" w:rsidRPr="0E1AECE8">
        <w:rPr>
          <w:rFonts w:ascii="Times New Roman" w:hAnsi="Times New Roman" w:cs="Times New Roman"/>
          <w:color w:val="000000" w:themeColor="text1"/>
          <w:sz w:val="24"/>
          <w:szCs w:val="24"/>
        </w:rPr>
        <w:t xml:space="preserve">se </w:t>
      </w:r>
      <w:r w:rsidRPr="0E1AECE8">
        <w:rPr>
          <w:rFonts w:ascii="Times New Roman" w:hAnsi="Times New Roman" w:cs="Times New Roman"/>
          <w:color w:val="000000" w:themeColor="text1"/>
          <w:sz w:val="24"/>
          <w:szCs w:val="24"/>
        </w:rPr>
        <w:t>bespovratna sredstv</w:t>
      </w:r>
      <w:r w:rsidR="004B651D" w:rsidRPr="0E1AECE8">
        <w:rPr>
          <w:rFonts w:ascii="Times New Roman" w:hAnsi="Times New Roman" w:cs="Times New Roman"/>
          <w:color w:val="000000" w:themeColor="text1"/>
          <w:sz w:val="24"/>
          <w:szCs w:val="24"/>
        </w:rPr>
        <w:t>a</w:t>
      </w:r>
      <w:r w:rsidRPr="0E1AECE8">
        <w:rPr>
          <w:rFonts w:ascii="Times New Roman" w:hAnsi="Times New Roman" w:cs="Times New Roman"/>
          <w:color w:val="000000" w:themeColor="text1"/>
          <w:sz w:val="24"/>
          <w:szCs w:val="24"/>
        </w:rPr>
        <w:t xml:space="preserve"> </w:t>
      </w:r>
      <w:r w:rsidR="004B651D" w:rsidRPr="0E1AECE8">
        <w:rPr>
          <w:rFonts w:ascii="Times New Roman" w:hAnsi="Times New Roman" w:cs="Times New Roman"/>
          <w:color w:val="000000" w:themeColor="text1"/>
          <w:sz w:val="24"/>
          <w:szCs w:val="24"/>
        </w:rPr>
        <w:t xml:space="preserve">za </w:t>
      </w:r>
      <w:r w:rsidRPr="0E1AECE8">
        <w:rPr>
          <w:rFonts w:ascii="Times New Roman" w:hAnsi="Times New Roman" w:cs="Times New Roman"/>
          <w:color w:val="000000" w:themeColor="text1"/>
          <w:sz w:val="24"/>
          <w:szCs w:val="24"/>
        </w:rPr>
        <w:t xml:space="preserve">uspostavu </w:t>
      </w:r>
      <w:r w:rsidR="004B651D" w:rsidRPr="0E1AECE8">
        <w:rPr>
          <w:rFonts w:ascii="Times New Roman" w:hAnsi="Times New Roman" w:cs="Times New Roman"/>
          <w:color w:val="000000" w:themeColor="text1"/>
          <w:sz w:val="24"/>
          <w:szCs w:val="24"/>
        </w:rPr>
        <w:t xml:space="preserve">RD na području </w:t>
      </w:r>
      <w:r w:rsidR="58F4AB0C" w:rsidRPr="7D7C41A6">
        <w:rPr>
          <w:rFonts w:ascii="Times New Roman" w:hAnsi="Times New Roman" w:cs="Times New Roman"/>
          <w:color w:val="000000" w:themeColor="text1"/>
          <w:sz w:val="24"/>
          <w:szCs w:val="24"/>
        </w:rPr>
        <w:t>G</w:t>
      </w:r>
      <w:r w:rsidR="00A22E42" w:rsidRPr="7D7C41A6">
        <w:rPr>
          <w:rFonts w:ascii="Times New Roman" w:hAnsi="Times New Roman" w:cs="Times New Roman"/>
          <w:color w:val="000000" w:themeColor="text1"/>
          <w:sz w:val="24"/>
          <w:szCs w:val="24"/>
        </w:rPr>
        <w:t>rada Pul</w:t>
      </w:r>
      <w:r w:rsidR="6ADF99FB" w:rsidRPr="7D7C41A6">
        <w:rPr>
          <w:rFonts w:ascii="Times New Roman" w:hAnsi="Times New Roman" w:cs="Times New Roman"/>
          <w:color w:val="000000" w:themeColor="text1"/>
          <w:sz w:val="24"/>
          <w:szCs w:val="24"/>
        </w:rPr>
        <w:t>e</w:t>
      </w:r>
      <w:r w:rsidR="004B651D" w:rsidRPr="0E1AECE8">
        <w:rPr>
          <w:rFonts w:ascii="Times New Roman" w:hAnsi="Times New Roman" w:cs="Times New Roman"/>
          <w:color w:val="000000" w:themeColor="text1"/>
          <w:sz w:val="24"/>
          <w:szCs w:val="24"/>
        </w:rPr>
        <w:t xml:space="preserve"> i Općine </w:t>
      </w:r>
      <w:proofErr w:type="spellStart"/>
      <w:r w:rsidR="004B651D" w:rsidRPr="0E1AECE8">
        <w:rPr>
          <w:rFonts w:ascii="Times New Roman" w:hAnsi="Times New Roman" w:cs="Times New Roman"/>
          <w:color w:val="000000" w:themeColor="text1"/>
          <w:sz w:val="24"/>
          <w:szCs w:val="24"/>
        </w:rPr>
        <w:t>Pićan</w:t>
      </w:r>
      <w:proofErr w:type="spellEnd"/>
      <w:r w:rsidR="004B651D" w:rsidRPr="0E1AECE8">
        <w:rPr>
          <w:rFonts w:ascii="Times New Roman" w:hAnsi="Times New Roman" w:cs="Times New Roman"/>
          <w:color w:val="000000" w:themeColor="text1"/>
          <w:sz w:val="24"/>
          <w:szCs w:val="24"/>
        </w:rPr>
        <w:t xml:space="preserve"> </w:t>
      </w:r>
      <w:r w:rsidRPr="0E1AECE8">
        <w:rPr>
          <w:rFonts w:ascii="Times New Roman" w:hAnsi="Times New Roman" w:cs="Times New Roman"/>
          <w:color w:val="000000" w:themeColor="text1"/>
          <w:sz w:val="24"/>
          <w:szCs w:val="24"/>
        </w:rPr>
        <w:t xml:space="preserve">i provedbu mjera podizanja svijesti građana o važnosti odvajanja i recikliranja otpada u okviru </w:t>
      </w:r>
      <w:r w:rsidR="004B651D" w:rsidRPr="0E1AECE8">
        <w:rPr>
          <w:rFonts w:ascii="Times New Roman" w:hAnsi="Times New Roman" w:cs="Times New Roman"/>
          <w:color w:val="000000" w:themeColor="text1"/>
          <w:sz w:val="24"/>
          <w:szCs w:val="24"/>
        </w:rPr>
        <w:t xml:space="preserve">ovoga </w:t>
      </w:r>
      <w:r w:rsidRPr="0E1AECE8">
        <w:rPr>
          <w:rFonts w:ascii="Times New Roman" w:hAnsi="Times New Roman" w:cs="Times New Roman"/>
          <w:color w:val="000000" w:themeColor="text1"/>
          <w:sz w:val="24"/>
          <w:szCs w:val="24"/>
        </w:rPr>
        <w:t>Poziva</w:t>
      </w:r>
      <w:r w:rsidR="004B651D" w:rsidRPr="0E1AECE8">
        <w:rPr>
          <w:rFonts w:ascii="Times New Roman" w:hAnsi="Times New Roman" w:cs="Times New Roman"/>
          <w:color w:val="000000" w:themeColor="text1"/>
          <w:sz w:val="24"/>
          <w:szCs w:val="24"/>
        </w:rPr>
        <w:t>.</w:t>
      </w:r>
    </w:p>
    <w:p w14:paraId="546AF672" w14:textId="77777777" w:rsidR="00142AF5" w:rsidRDefault="00142AF5" w:rsidP="00FD6530">
      <w:pPr>
        <w:pStyle w:val="NoSpacing"/>
        <w:jc w:val="both"/>
        <w:rPr>
          <w:rStyle w:val="Bodytext20"/>
          <w:rFonts w:eastAsiaTheme="minorHAnsi"/>
          <w:b w:val="0"/>
          <w:bCs w:val="0"/>
          <w:sz w:val="24"/>
          <w:szCs w:val="24"/>
          <w:lang w:val="hr-HR"/>
        </w:rPr>
      </w:pPr>
    </w:p>
    <w:p w14:paraId="2AA430C4" w14:textId="02C9D08F" w:rsidR="00FD6530" w:rsidRPr="00AD4E29" w:rsidRDefault="00830DDD" w:rsidP="00FD6530">
      <w:pPr>
        <w:pStyle w:val="NoSpacing"/>
        <w:jc w:val="both"/>
        <w:rPr>
          <w:rStyle w:val="Bodytext20"/>
          <w:rFonts w:eastAsiaTheme="minorHAnsi"/>
          <w:b w:val="0"/>
          <w:bCs w:val="0"/>
          <w:sz w:val="24"/>
          <w:szCs w:val="24"/>
          <w:lang w:val="hr-HR"/>
        </w:rPr>
      </w:pPr>
      <w:r w:rsidRPr="002A3CA9">
        <w:rPr>
          <w:rStyle w:val="Bodytext20"/>
          <w:rFonts w:eastAsiaTheme="minorHAnsi"/>
          <w:sz w:val="24"/>
          <w:szCs w:val="24"/>
          <w:lang w:val="hr-HR"/>
        </w:rPr>
        <w:t>Vrsta Poziva:</w:t>
      </w:r>
      <w:r w:rsidRPr="00AD4E29">
        <w:rPr>
          <w:rStyle w:val="Bodytext20"/>
          <w:rFonts w:eastAsiaTheme="minorHAnsi"/>
          <w:b w:val="0"/>
          <w:bCs w:val="0"/>
          <w:sz w:val="24"/>
          <w:szCs w:val="24"/>
          <w:lang w:val="hr-HR"/>
        </w:rPr>
        <w:t xml:space="preserve"> </w:t>
      </w:r>
      <w:r w:rsidR="002341E2" w:rsidRPr="002341E2">
        <w:rPr>
          <w:rStyle w:val="Bodytext20"/>
          <w:rFonts w:eastAsiaTheme="minorHAnsi"/>
          <w:b w:val="0"/>
          <w:bCs w:val="0"/>
          <w:sz w:val="24"/>
          <w:szCs w:val="24"/>
          <w:lang w:val="hr-HR"/>
        </w:rPr>
        <w:t>ograničeni postupak dodjele bespovratnih sredstava</w:t>
      </w:r>
    </w:p>
    <w:p w14:paraId="795AEAD1" w14:textId="77777777" w:rsidR="00FD6530" w:rsidRPr="002A3CA9" w:rsidRDefault="00FD6530" w:rsidP="00FD6530">
      <w:pPr>
        <w:pStyle w:val="NoSpacing"/>
        <w:jc w:val="both"/>
        <w:rPr>
          <w:rStyle w:val="Bodytext20"/>
          <w:rFonts w:eastAsiaTheme="minorHAnsi"/>
          <w:sz w:val="24"/>
          <w:szCs w:val="24"/>
          <w:lang w:val="hr-HR"/>
        </w:rPr>
      </w:pPr>
    </w:p>
    <w:p w14:paraId="57DA5DB8" w14:textId="684A413B" w:rsidR="00A65A6F" w:rsidRPr="00AD4E29" w:rsidRDefault="00A65A6F" w:rsidP="00830DDD">
      <w:pPr>
        <w:pStyle w:val="NoSpacing"/>
        <w:jc w:val="both"/>
        <w:rPr>
          <w:rStyle w:val="Bodytext20"/>
          <w:rFonts w:eastAsiaTheme="minorHAnsi"/>
          <w:b w:val="0"/>
          <w:bCs w:val="0"/>
          <w:sz w:val="24"/>
          <w:szCs w:val="24"/>
          <w:lang w:val="hr-HR"/>
        </w:rPr>
      </w:pPr>
      <w:r w:rsidRPr="002A3CA9">
        <w:rPr>
          <w:rStyle w:val="Bodytext20"/>
          <w:rFonts w:eastAsiaTheme="minorHAnsi"/>
          <w:sz w:val="24"/>
          <w:szCs w:val="24"/>
          <w:lang w:val="hr-HR"/>
        </w:rPr>
        <w:t>Modalitet Poziva:</w:t>
      </w:r>
      <w:r w:rsidRPr="00AD4E29">
        <w:rPr>
          <w:rStyle w:val="Bodytext20"/>
          <w:rFonts w:eastAsiaTheme="minorHAnsi"/>
          <w:b w:val="0"/>
          <w:bCs w:val="0"/>
          <w:sz w:val="24"/>
          <w:szCs w:val="24"/>
          <w:lang w:val="hr-HR"/>
        </w:rPr>
        <w:t xml:space="preserve"> </w:t>
      </w:r>
      <w:r w:rsidR="002341E2">
        <w:rPr>
          <w:rStyle w:val="Bodytext20"/>
          <w:rFonts w:eastAsiaTheme="minorHAnsi"/>
          <w:b w:val="0"/>
          <w:bCs w:val="0"/>
          <w:sz w:val="24"/>
          <w:szCs w:val="24"/>
          <w:lang w:val="hr-HR"/>
        </w:rPr>
        <w:t>trajni</w:t>
      </w:r>
    </w:p>
    <w:p w14:paraId="22D0DCAB" w14:textId="77777777" w:rsidR="00A65A6F" w:rsidRPr="00AD4E29" w:rsidRDefault="00A65A6F" w:rsidP="00830DDD">
      <w:pPr>
        <w:pStyle w:val="NoSpacing"/>
        <w:jc w:val="both"/>
        <w:rPr>
          <w:rStyle w:val="Bodytext20"/>
          <w:rFonts w:eastAsiaTheme="minorHAnsi"/>
          <w:b w:val="0"/>
          <w:bCs w:val="0"/>
          <w:sz w:val="24"/>
          <w:szCs w:val="24"/>
          <w:lang w:val="hr-HR"/>
        </w:rPr>
      </w:pPr>
    </w:p>
    <w:p w14:paraId="336C8CE1" w14:textId="3DA0E6FF" w:rsidR="00545155" w:rsidRPr="002A3CA9" w:rsidRDefault="00545155" w:rsidP="00545155">
      <w:pPr>
        <w:pStyle w:val="NoSpacing"/>
        <w:jc w:val="both"/>
        <w:rPr>
          <w:rFonts w:ascii="Times New Roman" w:hAnsi="Times New Roman" w:cs="Times New Roman"/>
          <w:b/>
          <w:bCs/>
          <w:color w:val="000000"/>
          <w:sz w:val="24"/>
          <w:szCs w:val="24"/>
          <w:highlight w:val="yellow"/>
        </w:rPr>
      </w:pPr>
      <w:r w:rsidRPr="002A3CA9">
        <w:rPr>
          <w:rFonts w:ascii="Times New Roman" w:hAnsi="Times New Roman" w:cs="Times New Roman"/>
          <w:b/>
          <w:bCs/>
          <w:sz w:val="24"/>
          <w:szCs w:val="24"/>
        </w:rPr>
        <w:t>Pokazatelji operacije</w:t>
      </w:r>
      <w:r w:rsidR="00846C82" w:rsidRPr="002A3CA9">
        <w:rPr>
          <w:rFonts w:ascii="Times New Roman" w:hAnsi="Times New Roman" w:cs="Times New Roman"/>
          <w:b/>
          <w:bCs/>
          <w:sz w:val="24"/>
          <w:szCs w:val="24"/>
        </w:rPr>
        <w:t>/projekta</w:t>
      </w:r>
      <w:r w:rsidR="00AA041C" w:rsidRPr="002A3CA9">
        <w:rPr>
          <w:rFonts w:ascii="Times New Roman" w:hAnsi="Times New Roman" w:cs="Times New Roman"/>
          <w:b/>
          <w:bCs/>
          <w:sz w:val="24"/>
          <w:szCs w:val="24"/>
        </w:rPr>
        <w:t>:</w:t>
      </w:r>
    </w:p>
    <w:p w14:paraId="66656FD3" w14:textId="77777777" w:rsidR="00545155" w:rsidRPr="00AD4E29" w:rsidRDefault="00545155" w:rsidP="00545155">
      <w:pPr>
        <w:pStyle w:val="NoSpacing"/>
        <w:jc w:val="both"/>
        <w:rPr>
          <w:rFonts w:ascii="Times New Roman" w:hAnsi="Times New Roman" w:cs="Times New Roman"/>
          <w:color w:val="000000"/>
          <w:sz w:val="24"/>
          <w:szCs w:val="24"/>
          <w:highlight w:val="yellow"/>
        </w:rPr>
      </w:pPr>
    </w:p>
    <w:p w14:paraId="5C7FD48E" w14:textId="1D3F40F6" w:rsidR="00545155" w:rsidRPr="00AD4E29" w:rsidRDefault="00545155" w:rsidP="00545155">
      <w:pPr>
        <w:spacing w:after="0" w:line="240" w:lineRule="auto"/>
        <w:jc w:val="both"/>
        <w:rPr>
          <w:rFonts w:ascii="Times New Roman" w:hAnsi="Times New Roman" w:cs="Times New Roman"/>
          <w:sz w:val="24"/>
          <w:szCs w:val="24"/>
        </w:rPr>
      </w:pPr>
      <w:r w:rsidRPr="00AD4E29">
        <w:rPr>
          <w:rFonts w:ascii="Times New Roman" w:hAnsi="Times New Roman" w:cs="Times New Roman"/>
          <w:sz w:val="24"/>
          <w:szCs w:val="24"/>
        </w:rPr>
        <w:t xml:space="preserve">Za potrebe praćenja postignuća, prijavitelj je obvezan na razini projektnog prijedloga navesti konkretne vrijednosti </w:t>
      </w:r>
      <w:r w:rsidRPr="00AD4E29">
        <w:rPr>
          <w:rFonts w:ascii="Times New Roman" w:hAnsi="Times New Roman" w:cs="Times New Roman"/>
          <w:bCs/>
          <w:iCs/>
          <w:sz w:val="24"/>
          <w:szCs w:val="24"/>
        </w:rPr>
        <w:t>pokazatelja</w:t>
      </w:r>
      <w:r w:rsidRPr="00AD4E29">
        <w:rPr>
          <w:rFonts w:ascii="Times New Roman" w:hAnsi="Times New Roman" w:cs="Times New Roman"/>
          <w:sz w:val="24"/>
          <w:szCs w:val="24"/>
        </w:rPr>
        <w:t xml:space="preserve"> koje će ostvariti svojim projektom. Radi se o sljedećim pokazateljima, koji se navode u sljedećoj dokumentaciji</w:t>
      </w:r>
      <w:r w:rsidR="00CD6EF7">
        <w:rPr>
          <w:rFonts w:ascii="Times New Roman" w:hAnsi="Times New Roman" w:cs="Times New Roman"/>
          <w:sz w:val="24"/>
          <w:szCs w:val="24"/>
        </w:rPr>
        <w:t xml:space="preserve">: </w:t>
      </w:r>
      <w:r w:rsidR="00CD6EF7" w:rsidRPr="00CD6EF7">
        <w:rPr>
          <w:rFonts w:ascii="Times New Roman" w:hAnsi="Times New Roman" w:cs="Times New Roman"/>
          <w:b/>
          <w:bCs/>
        </w:rPr>
        <w:t>Prijavni obrazac.</w:t>
      </w:r>
    </w:p>
    <w:p w14:paraId="35864473" w14:textId="77777777" w:rsidR="00545155" w:rsidRPr="00AD4E29" w:rsidRDefault="00545155" w:rsidP="00545155">
      <w:pPr>
        <w:spacing w:after="0" w:line="240" w:lineRule="auto"/>
        <w:jc w:val="both"/>
        <w:rPr>
          <w:rFonts w:ascii="Times New Roman" w:hAnsi="Times New Roman" w:cs="Times New Roman"/>
          <w:sz w:val="24"/>
          <w:szCs w:val="24"/>
        </w:rPr>
      </w:pPr>
    </w:p>
    <w:tbl>
      <w:tblPr>
        <w:tblStyle w:val="TableGrid111"/>
        <w:tblW w:w="0" w:type="auto"/>
        <w:tblLook w:val="04A0" w:firstRow="1" w:lastRow="0" w:firstColumn="1" w:lastColumn="0" w:noHBand="0" w:noVBand="1"/>
      </w:tblPr>
      <w:tblGrid>
        <w:gridCol w:w="3252"/>
        <w:gridCol w:w="1563"/>
        <w:gridCol w:w="4247"/>
      </w:tblGrid>
      <w:tr w:rsidR="00545155" w:rsidRPr="00AD4E29" w14:paraId="40CDA8BC" w14:textId="77777777" w:rsidTr="2EB72986">
        <w:tc>
          <w:tcPr>
            <w:tcW w:w="3252" w:type="dxa"/>
          </w:tcPr>
          <w:p w14:paraId="2DACBEA3" w14:textId="77777777" w:rsidR="00545155" w:rsidRPr="00A22CFF" w:rsidRDefault="00545155">
            <w:pPr>
              <w:spacing w:after="0"/>
              <w:rPr>
                <w:rFonts w:ascii="Times New Roman" w:eastAsia="Times New Roman" w:hAnsi="Times New Roman" w:cs="Times New Roman"/>
                <w:b/>
                <w:iCs/>
                <w:highlight w:val="yellow"/>
              </w:rPr>
            </w:pPr>
            <w:bookmarkStart w:id="16" w:name="_Hlk166739118"/>
            <w:r w:rsidRPr="00CD6EF7">
              <w:rPr>
                <w:rFonts w:ascii="Times New Roman" w:eastAsia="Times New Roman" w:hAnsi="Times New Roman" w:cs="Times New Roman"/>
                <w:b/>
                <w:iCs/>
              </w:rPr>
              <w:t>Pokazatelj</w:t>
            </w:r>
          </w:p>
        </w:tc>
        <w:tc>
          <w:tcPr>
            <w:tcW w:w="1563" w:type="dxa"/>
          </w:tcPr>
          <w:p w14:paraId="571A3E11" w14:textId="77777777" w:rsidR="00545155" w:rsidRPr="00A22CFF" w:rsidRDefault="00545155">
            <w:pPr>
              <w:spacing w:after="0"/>
              <w:rPr>
                <w:rFonts w:ascii="Times New Roman" w:eastAsia="Times New Roman" w:hAnsi="Times New Roman" w:cs="Times New Roman"/>
                <w:b/>
                <w:iCs/>
                <w:highlight w:val="yellow"/>
              </w:rPr>
            </w:pPr>
            <w:r w:rsidRPr="00CD6EF7">
              <w:rPr>
                <w:rFonts w:ascii="Times New Roman" w:eastAsia="Times New Roman" w:hAnsi="Times New Roman" w:cs="Times New Roman"/>
                <w:b/>
                <w:iCs/>
              </w:rPr>
              <w:t>Jedinica mjere</w:t>
            </w:r>
          </w:p>
        </w:tc>
        <w:tc>
          <w:tcPr>
            <w:tcW w:w="4247" w:type="dxa"/>
          </w:tcPr>
          <w:p w14:paraId="24CBFDA0" w14:textId="438056F8" w:rsidR="00545155" w:rsidRPr="00A22CFF" w:rsidRDefault="00545155">
            <w:pPr>
              <w:spacing w:after="0"/>
              <w:rPr>
                <w:rFonts w:ascii="Times New Roman" w:eastAsia="Times New Roman" w:hAnsi="Times New Roman" w:cs="Times New Roman"/>
                <w:b/>
                <w:iCs/>
                <w:highlight w:val="yellow"/>
              </w:rPr>
            </w:pPr>
            <w:r w:rsidRPr="00CD6EF7">
              <w:rPr>
                <w:rFonts w:ascii="Times New Roman" w:eastAsia="Times New Roman" w:hAnsi="Times New Roman" w:cs="Times New Roman"/>
                <w:b/>
                <w:iCs/>
              </w:rPr>
              <w:t xml:space="preserve">Opis i izvor provjere </w:t>
            </w:r>
            <w:r w:rsidRPr="00CD6EF7">
              <w:rPr>
                <w:rFonts w:ascii="Times New Roman" w:eastAsia="Times New Roman" w:hAnsi="Times New Roman" w:cs="Times New Roman"/>
                <w:iCs/>
              </w:rPr>
              <w:t>ostvarenja postignuća</w:t>
            </w:r>
          </w:p>
        </w:tc>
      </w:tr>
      <w:tr w:rsidR="00DD4691" w:rsidRPr="00AD4E29" w14:paraId="2FC3A65A" w14:textId="77777777" w:rsidTr="2EB72986">
        <w:tc>
          <w:tcPr>
            <w:tcW w:w="9062" w:type="dxa"/>
            <w:gridSpan w:val="3"/>
          </w:tcPr>
          <w:p w14:paraId="0818856F" w14:textId="670D8A40" w:rsidR="00DD4691" w:rsidRPr="00DD4691" w:rsidRDefault="00DD4691">
            <w:pPr>
              <w:spacing w:after="0"/>
              <w:rPr>
                <w:rFonts w:ascii="Times New Roman" w:eastAsia="Times New Roman" w:hAnsi="Times New Roman" w:cs="Times New Roman"/>
                <w:iCs/>
                <w:highlight w:val="yellow"/>
              </w:rPr>
            </w:pPr>
            <w:r w:rsidRPr="00DD4691">
              <w:rPr>
                <w:rFonts w:ascii="Times New Roman" w:eastAsia="Times New Roman" w:hAnsi="Times New Roman" w:cs="Times New Roman"/>
                <w:i/>
              </w:rPr>
              <w:t xml:space="preserve"> </w:t>
            </w:r>
            <w:r w:rsidRPr="00DD4691">
              <w:rPr>
                <w:rFonts w:ascii="Times New Roman" w:eastAsia="Times New Roman" w:hAnsi="Times New Roman" w:cs="Times New Roman"/>
                <w:iCs/>
              </w:rPr>
              <w:t>Pokazatelj rezultata</w:t>
            </w:r>
          </w:p>
        </w:tc>
      </w:tr>
      <w:tr w:rsidR="00CD6EF7" w:rsidRPr="00AD4E29" w14:paraId="312DBA7E" w14:textId="77777777" w:rsidTr="2EB72986">
        <w:tc>
          <w:tcPr>
            <w:tcW w:w="3252" w:type="dxa"/>
          </w:tcPr>
          <w:p w14:paraId="58353CD2" w14:textId="68A46BB0" w:rsidR="00CD6EF7" w:rsidRPr="00DD4691" w:rsidRDefault="00CD6EF7">
            <w:pPr>
              <w:spacing w:after="0"/>
              <w:rPr>
                <w:rFonts w:ascii="Times New Roman" w:eastAsia="Times New Roman" w:hAnsi="Times New Roman" w:cs="Times New Roman"/>
                <w:b/>
                <w:bCs/>
                <w:iCs/>
                <w:highlight w:val="yellow"/>
              </w:rPr>
            </w:pPr>
            <w:r w:rsidRPr="00DD4691">
              <w:rPr>
                <w:rFonts w:ascii="Times New Roman" w:eastAsia="Times New Roman" w:hAnsi="Times New Roman" w:cs="Times New Roman"/>
                <w:b/>
                <w:bCs/>
                <w:iCs/>
              </w:rPr>
              <w:t>RCR01 Stvorena radna mjesta u subjektima s primljenom potporom</w:t>
            </w:r>
          </w:p>
        </w:tc>
        <w:tc>
          <w:tcPr>
            <w:tcW w:w="1563" w:type="dxa"/>
          </w:tcPr>
          <w:p w14:paraId="761A2A60" w14:textId="66A7AD70" w:rsidR="00CD6EF7" w:rsidRDefault="00CD6EF7">
            <w:pPr>
              <w:spacing w:after="0"/>
              <w:rPr>
                <w:rFonts w:ascii="Times New Roman" w:eastAsia="Times New Roman" w:hAnsi="Times New Roman" w:cs="Times New Roman"/>
                <w:iCs/>
              </w:rPr>
            </w:pPr>
            <w:r w:rsidRPr="00DD4691">
              <w:rPr>
                <w:rFonts w:ascii="Times New Roman" w:eastAsia="Times New Roman" w:hAnsi="Times New Roman" w:cs="Times New Roman"/>
                <w:iCs/>
              </w:rPr>
              <w:t>Godišnji EPRV-i</w:t>
            </w:r>
            <w:r w:rsidR="00A01B65">
              <w:rPr>
                <w:rFonts w:ascii="Times New Roman" w:eastAsia="Times New Roman" w:hAnsi="Times New Roman" w:cs="Times New Roman"/>
                <w:iCs/>
              </w:rPr>
              <w:t xml:space="preserve"> (F</w:t>
            </w:r>
            <w:r w:rsidR="00253432">
              <w:rPr>
                <w:rFonts w:ascii="Times New Roman" w:eastAsia="Times New Roman" w:hAnsi="Times New Roman" w:cs="Times New Roman"/>
                <w:iCs/>
              </w:rPr>
              <w:t>TE</w:t>
            </w:r>
            <w:r w:rsidR="00A01B65">
              <w:rPr>
                <w:rFonts w:ascii="Times New Roman" w:eastAsia="Times New Roman" w:hAnsi="Times New Roman" w:cs="Times New Roman"/>
                <w:iCs/>
              </w:rPr>
              <w:t>)</w:t>
            </w:r>
          </w:p>
          <w:p w14:paraId="6794F2C0" w14:textId="77777777" w:rsidR="008A365D" w:rsidRPr="00E759B7" w:rsidRDefault="008A365D">
            <w:pPr>
              <w:spacing w:after="0"/>
              <w:rPr>
                <w:rFonts w:ascii="Times New Roman" w:eastAsia="Times New Roman" w:hAnsi="Times New Roman" w:cs="Times New Roman"/>
                <w:iCs/>
              </w:rPr>
            </w:pPr>
          </w:p>
          <w:p w14:paraId="6DF0B8FC" w14:textId="55AC2C16" w:rsidR="008A365D" w:rsidRPr="00E759B7" w:rsidRDefault="008A365D">
            <w:pPr>
              <w:spacing w:after="0"/>
              <w:rPr>
                <w:rFonts w:ascii="Times New Roman" w:eastAsia="Times New Roman" w:hAnsi="Times New Roman" w:cs="Times New Roman"/>
                <w:iCs/>
                <w:lang w:val="en-GB"/>
              </w:rPr>
            </w:pPr>
            <w:r w:rsidRPr="00E759B7">
              <w:rPr>
                <w:rFonts w:ascii="Times New Roman" w:eastAsia="Times New Roman" w:hAnsi="Times New Roman" w:cs="Times New Roman"/>
                <w:iCs/>
                <w:lang w:val="en-GB"/>
              </w:rPr>
              <w:t xml:space="preserve">FTE – full time </w:t>
            </w:r>
            <w:r w:rsidRPr="008A365D">
              <w:rPr>
                <w:rFonts w:ascii="Times New Roman" w:eastAsia="Times New Roman" w:hAnsi="Times New Roman" w:cs="Times New Roman"/>
                <w:iCs/>
                <w:lang w:val="en-GB"/>
              </w:rPr>
              <w:t>equivalent</w:t>
            </w:r>
            <w:r w:rsidRPr="00E759B7">
              <w:rPr>
                <w:rFonts w:ascii="Times New Roman" w:eastAsia="Times New Roman" w:hAnsi="Times New Roman" w:cs="Times New Roman"/>
                <w:iCs/>
                <w:lang w:val="en-GB"/>
              </w:rPr>
              <w:t xml:space="preserve"> </w:t>
            </w:r>
          </w:p>
          <w:p w14:paraId="0D6B2480" w14:textId="3ACD605F" w:rsidR="008A365D" w:rsidRPr="00DD4691" w:rsidRDefault="008A365D">
            <w:pPr>
              <w:spacing w:after="0"/>
              <w:rPr>
                <w:rFonts w:ascii="Times New Roman" w:eastAsia="Times New Roman" w:hAnsi="Times New Roman" w:cs="Times New Roman"/>
                <w:iCs/>
                <w:highlight w:val="yellow"/>
              </w:rPr>
            </w:pPr>
            <w:r w:rsidRPr="00E759B7">
              <w:rPr>
                <w:rFonts w:ascii="Times New Roman" w:eastAsia="Times New Roman" w:hAnsi="Times New Roman" w:cs="Times New Roman"/>
                <w:iCs/>
              </w:rPr>
              <w:t>EPRV – ekvivalent punog radnog vremena</w:t>
            </w:r>
          </w:p>
        </w:tc>
        <w:tc>
          <w:tcPr>
            <w:tcW w:w="4247" w:type="dxa"/>
          </w:tcPr>
          <w:p w14:paraId="45FB2119" w14:textId="7F6A6A4A" w:rsidR="00BC57FA" w:rsidRPr="006B7B57" w:rsidRDefault="00BC57FA" w:rsidP="00BC57FA">
            <w:pPr>
              <w:jc w:val="both"/>
              <w:rPr>
                <w:rFonts w:asciiTheme="majorBidi" w:hAnsiTheme="majorBidi" w:cstheme="majorBidi"/>
                <w:iCs/>
              </w:rPr>
            </w:pPr>
            <w:r w:rsidRPr="006B7B57">
              <w:rPr>
                <w:rFonts w:asciiTheme="majorBidi" w:hAnsiTheme="majorBidi" w:cstheme="majorBidi"/>
                <w:iCs/>
              </w:rPr>
              <w:t xml:space="preserve">Pokazatelj mjeri broj </w:t>
            </w:r>
            <w:r w:rsidR="001608D4">
              <w:rPr>
                <w:rFonts w:asciiTheme="majorBidi" w:hAnsiTheme="majorBidi" w:cstheme="majorBidi"/>
                <w:i/>
              </w:rPr>
              <w:t xml:space="preserve">novostvorenih </w:t>
            </w:r>
            <w:r w:rsidR="002F3CFD" w:rsidRPr="006B7B57">
              <w:rPr>
                <w:rFonts w:asciiTheme="majorBidi" w:hAnsiTheme="majorBidi" w:cstheme="majorBidi"/>
                <w:i/>
              </w:rPr>
              <w:t>radnih mjesta izražen u prosječnim godišnjim ekvivalentima punog radnog vremena (</w:t>
            </w:r>
            <w:proofErr w:type="spellStart"/>
            <w:r w:rsidR="002F3CFD" w:rsidRPr="006B7B57">
              <w:rPr>
                <w:rFonts w:asciiTheme="majorBidi" w:hAnsiTheme="majorBidi" w:cstheme="majorBidi"/>
                <w:i/>
              </w:rPr>
              <w:t>full</w:t>
            </w:r>
            <w:proofErr w:type="spellEnd"/>
            <w:r w:rsidR="002F3CFD" w:rsidRPr="006B7B57">
              <w:rPr>
                <w:rFonts w:asciiTheme="majorBidi" w:hAnsiTheme="majorBidi" w:cstheme="majorBidi"/>
                <w:i/>
              </w:rPr>
              <w:t xml:space="preserve"> time </w:t>
            </w:r>
            <w:proofErr w:type="spellStart"/>
            <w:r w:rsidR="002F3CFD" w:rsidRPr="006B7B57">
              <w:rPr>
                <w:rFonts w:asciiTheme="majorBidi" w:hAnsiTheme="majorBidi" w:cstheme="majorBidi"/>
                <w:i/>
              </w:rPr>
              <w:t>equivalents</w:t>
            </w:r>
            <w:proofErr w:type="spellEnd"/>
            <w:r w:rsidR="002F3CFD">
              <w:rPr>
                <w:rFonts w:asciiTheme="majorBidi" w:hAnsiTheme="majorBidi" w:cstheme="majorBidi"/>
                <w:i/>
              </w:rPr>
              <w:t xml:space="preserve"> </w:t>
            </w:r>
            <w:r w:rsidR="002F3CFD" w:rsidRPr="006B7B57">
              <w:rPr>
                <w:rFonts w:asciiTheme="majorBidi" w:hAnsiTheme="majorBidi" w:cstheme="majorBidi"/>
                <w:i/>
              </w:rPr>
              <w:t>- FTE) stvorenim u skladu s aktivnostima koje projekt podržava</w:t>
            </w:r>
            <w:r w:rsidR="00056030">
              <w:rPr>
                <w:rFonts w:asciiTheme="majorBidi" w:hAnsiTheme="majorBidi" w:cstheme="majorBidi"/>
                <w:i/>
              </w:rPr>
              <w:t>.</w:t>
            </w:r>
          </w:p>
          <w:p w14:paraId="2D95DD93" w14:textId="570F933B" w:rsidR="00BC57FA" w:rsidRPr="006B7B57" w:rsidRDefault="00BC57FA" w:rsidP="2EB72986">
            <w:pPr>
              <w:jc w:val="both"/>
              <w:rPr>
                <w:rFonts w:asciiTheme="majorBidi" w:hAnsiTheme="majorBidi" w:cstheme="majorBidi"/>
                <w:i/>
                <w:iCs/>
              </w:rPr>
            </w:pPr>
            <w:r w:rsidRPr="2EB72986">
              <w:rPr>
                <w:rFonts w:asciiTheme="majorBidi" w:hAnsiTheme="majorBidi" w:cstheme="majorBidi"/>
                <w:u w:val="single"/>
              </w:rPr>
              <w:t>Napomena:</w:t>
            </w:r>
            <w:r w:rsidRPr="2EB72986">
              <w:rPr>
                <w:rFonts w:asciiTheme="majorBidi" w:hAnsiTheme="majorBidi" w:cstheme="majorBidi"/>
              </w:rPr>
              <w:t xml:space="preserve"> </w:t>
            </w:r>
            <w:r w:rsidR="34FD3C3F" w:rsidRPr="2EB72986">
              <w:rPr>
                <w:rFonts w:asciiTheme="majorBidi" w:hAnsiTheme="majorBidi" w:cstheme="majorBidi"/>
                <w:i/>
                <w:iCs/>
              </w:rPr>
              <w:t xml:space="preserve">Pokazatelj se izračunava kao razlika između godišnjih FTE-a ispunjenih prije početka projekta i jedne godine nakon završetka projekta u okviru podržane aktivnosti. </w:t>
            </w:r>
            <w:r w:rsidR="5F74E93F" w:rsidRPr="2EB72986">
              <w:rPr>
                <w:rFonts w:asciiTheme="majorBidi" w:hAnsiTheme="majorBidi" w:cstheme="majorBidi"/>
                <w:i/>
                <w:iCs/>
              </w:rPr>
              <w:t>K</w:t>
            </w:r>
            <w:r w:rsidR="34FD3C3F" w:rsidRPr="2EB72986">
              <w:rPr>
                <w:rFonts w:asciiTheme="majorBidi" w:hAnsiTheme="majorBidi" w:cstheme="majorBidi"/>
                <w:i/>
                <w:iCs/>
              </w:rPr>
              <w:t xml:space="preserve">ao polazišna vrijednost unosi se </w:t>
            </w:r>
            <w:r w:rsidR="39983623" w:rsidRPr="2EB72986">
              <w:rPr>
                <w:rFonts w:asciiTheme="majorBidi" w:hAnsiTheme="majorBidi" w:cstheme="majorBidi"/>
                <w:i/>
                <w:iCs/>
              </w:rPr>
              <w:t xml:space="preserve">broj radnih mjesta izražen u godišnjem broju FTE-a u punoj godini koja prethodi </w:t>
            </w:r>
            <w:r w:rsidR="775EC4FA" w:rsidRPr="2EB72986">
              <w:rPr>
                <w:rFonts w:asciiTheme="majorBidi" w:hAnsiTheme="majorBidi" w:cstheme="majorBidi"/>
                <w:i/>
                <w:iCs/>
              </w:rPr>
              <w:t>p</w:t>
            </w:r>
            <w:r w:rsidR="39983623" w:rsidRPr="2EB72986">
              <w:rPr>
                <w:rFonts w:asciiTheme="majorBidi" w:hAnsiTheme="majorBidi" w:cstheme="majorBidi"/>
                <w:i/>
                <w:iCs/>
              </w:rPr>
              <w:t>rojektnoj prijavi</w:t>
            </w:r>
            <w:r w:rsidR="775EC4FA" w:rsidRPr="2EB72986">
              <w:rPr>
                <w:rFonts w:asciiTheme="majorBidi" w:hAnsiTheme="majorBidi" w:cstheme="majorBidi"/>
                <w:i/>
                <w:iCs/>
              </w:rPr>
              <w:t xml:space="preserve"> (</w:t>
            </w:r>
            <w:r w:rsidR="69B96654" w:rsidRPr="2EB72986">
              <w:rPr>
                <w:rFonts w:asciiTheme="majorBidi" w:hAnsiTheme="majorBidi" w:cstheme="majorBidi"/>
                <w:i/>
                <w:iCs/>
              </w:rPr>
              <w:t>n</w:t>
            </w:r>
            <w:r w:rsidR="7D14F140" w:rsidRPr="2EB72986">
              <w:rPr>
                <w:rFonts w:asciiTheme="majorBidi" w:hAnsiTheme="majorBidi" w:cstheme="majorBidi"/>
                <w:i/>
                <w:iCs/>
              </w:rPr>
              <w:t>pr</w:t>
            </w:r>
            <w:r w:rsidR="69B96654" w:rsidRPr="2EB72986">
              <w:rPr>
                <w:rFonts w:asciiTheme="majorBidi" w:hAnsiTheme="majorBidi" w:cstheme="majorBidi"/>
                <w:i/>
                <w:iCs/>
              </w:rPr>
              <w:t>.</w:t>
            </w:r>
            <w:r w:rsidR="775EC4FA" w:rsidRPr="2EB72986">
              <w:rPr>
                <w:rFonts w:asciiTheme="majorBidi" w:hAnsiTheme="majorBidi" w:cstheme="majorBidi"/>
                <w:i/>
                <w:iCs/>
              </w:rPr>
              <w:t xml:space="preserve"> ako se projekt </w:t>
            </w:r>
            <w:r w:rsidR="75E6427D" w:rsidRPr="2EB72986">
              <w:rPr>
                <w:rFonts w:asciiTheme="majorBidi" w:hAnsiTheme="majorBidi" w:cstheme="majorBidi"/>
                <w:i/>
                <w:iCs/>
              </w:rPr>
              <w:t>prijavi</w:t>
            </w:r>
            <w:r w:rsidR="775EC4FA" w:rsidRPr="2EB72986">
              <w:rPr>
                <w:rFonts w:asciiTheme="majorBidi" w:hAnsiTheme="majorBidi" w:cstheme="majorBidi"/>
                <w:i/>
                <w:iCs/>
              </w:rPr>
              <w:t xml:space="preserve"> u 3/2025</w:t>
            </w:r>
            <w:r w:rsidR="6288583C" w:rsidRPr="2EB72986">
              <w:rPr>
                <w:rFonts w:asciiTheme="majorBidi" w:hAnsiTheme="majorBidi" w:cstheme="majorBidi"/>
                <w:i/>
                <w:iCs/>
              </w:rPr>
              <w:t xml:space="preserve">, uzimaju se podaci za razdoblje </w:t>
            </w:r>
            <w:r w:rsidR="10470787" w:rsidRPr="2EB72986">
              <w:rPr>
                <w:rFonts w:asciiTheme="majorBidi" w:hAnsiTheme="majorBidi" w:cstheme="majorBidi"/>
                <w:i/>
                <w:iCs/>
              </w:rPr>
              <w:t>2</w:t>
            </w:r>
            <w:r w:rsidR="6288583C" w:rsidRPr="2EB72986">
              <w:rPr>
                <w:rFonts w:asciiTheme="majorBidi" w:hAnsiTheme="majorBidi" w:cstheme="majorBidi"/>
                <w:i/>
                <w:iCs/>
              </w:rPr>
              <w:t>/2024-</w:t>
            </w:r>
            <w:r w:rsidR="10470787" w:rsidRPr="2EB72986">
              <w:rPr>
                <w:rFonts w:asciiTheme="majorBidi" w:hAnsiTheme="majorBidi" w:cstheme="majorBidi"/>
                <w:i/>
                <w:iCs/>
              </w:rPr>
              <w:t>2</w:t>
            </w:r>
            <w:r w:rsidR="6288583C" w:rsidRPr="2EB72986">
              <w:rPr>
                <w:rFonts w:asciiTheme="majorBidi" w:hAnsiTheme="majorBidi" w:cstheme="majorBidi"/>
                <w:i/>
                <w:iCs/>
              </w:rPr>
              <w:t>/2025)</w:t>
            </w:r>
            <w:r w:rsidR="39983623" w:rsidRPr="2EB72986">
              <w:rPr>
                <w:rFonts w:asciiTheme="majorBidi" w:hAnsiTheme="majorBidi" w:cstheme="majorBidi"/>
                <w:i/>
                <w:iCs/>
              </w:rPr>
              <w:t xml:space="preserve">. </w:t>
            </w:r>
            <w:r w:rsidR="34FD3C3F" w:rsidRPr="2EB72986">
              <w:rPr>
                <w:rFonts w:asciiTheme="majorBidi" w:hAnsiTheme="majorBidi" w:cstheme="majorBidi"/>
                <w:i/>
                <w:iCs/>
              </w:rPr>
              <w:t>Kao ciljna vrijednost unosi se</w:t>
            </w:r>
            <w:r w:rsidR="75E6427D" w:rsidRPr="2EB72986">
              <w:rPr>
                <w:rFonts w:asciiTheme="majorBidi" w:hAnsiTheme="majorBidi" w:cstheme="majorBidi"/>
                <w:i/>
                <w:iCs/>
              </w:rPr>
              <w:t xml:space="preserve"> unosi se očekivani broj radnih mjesta izražen u </w:t>
            </w:r>
            <w:r w:rsidR="75E6427D" w:rsidRPr="2EB72986">
              <w:rPr>
                <w:rFonts w:asciiTheme="majorBidi" w:hAnsiTheme="majorBidi" w:cstheme="majorBidi"/>
                <w:i/>
                <w:iCs/>
              </w:rPr>
              <w:lastRenderedPageBreak/>
              <w:t xml:space="preserve">godišnjem broju FTE-a u </w:t>
            </w:r>
            <w:r w:rsidR="5F9601A3" w:rsidRPr="2EB72986">
              <w:rPr>
                <w:rFonts w:asciiTheme="majorBidi" w:hAnsiTheme="majorBidi" w:cstheme="majorBidi"/>
                <w:i/>
                <w:iCs/>
              </w:rPr>
              <w:t>nakon jedne godine od završetka projekta</w:t>
            </w:r>
            <w:r w:rsidR="34FD3C3F" w:rsidRPr="2EB72986">
              <w:rPr>
                <w:rFonts w:asciiTheme="majorBidi" w:hAnsiTheme="majorBidi" w:cstheme="majorBidi"/>
                <w:i/>
                <w:iCs/>
              </w:rPr>
              <w:t>.</w:t>
            </w:r>
          </w:p>
          <w:p w14:paraId="61E95288" w14:textId="449F85D2" w:rsidR="00BC57FA" w:rsidRDefault="2CC5B57D" w:rsidP="00BC57FA">
            <w:pPr>
              <w:jc w:val="both"/>
              <w:rPr>
                <w:rFonts w:asciiTheme="majorBidi" w:hAnsiTheme="majorBidi" w:cstheme="majorBidi"/>
                <w:iCs/>
              </w:rPr>
            </w:pPr>
            <w:r w:rsidRPr="7C8D1CAC">
              <w:rPr>
                <w:rFonts w:asciiTheme="majorBidi" w:hAnsiTheme="majorBidi" w:cstheme="majorBidi"/>
                <w:i/>
                <w:iCs/>
              </w:rPr>
              <w:t xml:space="preserve">Godišnji FTE definira se kao omjer efektivno odrađenih radnih sati tijekom kalendarske godine podijeljen s ukupnim brojem sati koje je pojedinac ili skupina konvencionalno odradio u istom razdoblju. </w:t>
            </w:r>
            <w:r w:rsidR="00FD7EF6">
              <w:rPr>
                <w:rFonts w:asciiTheme="majorBidi" w:hAnsiTheme="majorBidi" w:cstheme="majorBidi"/>
                <w:i/>
                <w:iCs/>
              </w:rPr>
              <w:t>O</w:t>
            </w:r>
            <w:r w:rsidRPr="7C8D1CAC">
              <w:rPr>
                <w:rFonts w:asciiTheme="majorBidi" w:hAnsiTheme="majorBidi" w:cstheme="majorBidi"/>
                <w:i/>
                <w:iCs/>
              </w:rPr>
              <w:t>soba ne može godišnje izvoditi više od jednog FTE-a. Broj konvencionalno odrađenih sati utvrđuje se na temelju normativnog / zakonskog radnog vremena u skladu s nacionalnim zakonodavstvom</w:t>
            </w:r>
            <w:r w:rsidRPr="7C8D1CAC">
              <w:rPr>
                <w:rFonts w:asciiTheme="majorBidi" w:hAnsiTheme="majorBidi" w:cstheme="majorBidi"/>
              </w:rPr>
              <w:t xml:space="preserve">. </w:t>
            </w:r>
            <w:r w:rsidR="00BC57FA" w:rsidRPr="006B7B57">
              <w:rPr>
                <w:rFonts w:asciiTheme="majorBidi" w:hAnsiTheme="majorBidi" w:cstheme="majorBidi"/>
                <w:iCs/>
              </w:rPr>
              <w:t xml:space="preserve"> </w:t>
            </w:r>
          </w:p>
          <w:p w14:paraId="2DE7ED72" w14:textId="7DADE8D0" w:rsidR="00BC57FA" w:rsidRPr="006B7B57" w:rsidRDefault="1DF316F1" w:rsidP="7D7C41A6">
            <w:pPr>
              <w:jc w:val="both"/>
              <w:rPr>
                <w:rFonts w:asciiTheme="majorBidi" w:hAnsiTheme="majorBidi" w:cstheme="majorBidi"/>
              </w:rPr>
            </w:pPr>
            <w:r w:rsidRPr="7D7C41A6">
              <w:rPr>
                <w:rFonts w:asciiTheme="majorBidi" w:hAnsiTheme="majorBidi" w:cstheme="majorBidi"/>
                <w:i/>
                <w:iCs/>
              </w:rPr>
              <w:t>Nova radna mjesta moraju se popuniti, a mogu biti stalno, honorarno ili sezonski ponavljajuća. Osoba s punim radnim vremenom bit će identificirana s obzirom na njezin radni status i vrstu ugovora (puno radno vrijeme ili skraćeno radno vrijeme).</w:t>
            </w:r>
          </w:p>
          <w:p w14:paraId="35A5E80D" w14:textId="384ACDAE" w:rsidR="00BC57FA" w:rsidRPr="006B7B57" w:rsidRDefault="00BC57FA" w:rsidP="00BC57FA">
            <w:pPr>
              <w:jc w:val="both"/>
              <w:rPr>
                <w:rFonts w:asciiTheme="majorBidi" w:hAnsiTheme="majorBidi" w:cstheme="majorBidi"/>
                <w:iCs/>
              </w:rPr>
            </w:pPr>
            <w:r w:rsidRPr="006B7B57">
              <w:rPr>
                <w:rFonts w:asciiTheme="majorBidi" w:hAnsiTheme="majorBidi" w:cstheme="majorBidi"/>
                <w:iCs/>
                <w:u w:val="single"/>
              </w:rPr>
              <w:t>Rok za postizanje pokazatelja</w:t>
            </w:r>
            <w:r w:rsidRPr="4B4AFDF1">
              <w:rPr>
                <w:rFonts w:asciiTheme="majorBidi" w:hAnsiTheme="majorBidi" w:cstheme="majorBidi"/>
              </w:rPr>
              <w:t>:</w:t>
            </w:r>
            <w:r w:rsidRPr="006B7B57">
              <w:rPr>
                <w:rFonts w:asciiTheme="majorBidi" w:hAnsiTheme="majorBidi" w:cstheme="majorBidi"/>
                <w:iCs/>
              </w:rPr>
              <w:t xml:space="preserve"> Jedna godina nakon datuma završetka projekta (m+1)</w:t>
            </w:r>
          </w:p>
          <w:p w14:paraId="6263FEAA" w14:textId="2254DC9F" w:rsidR="00CD6EF7" w:rsidRPr="006B7B57" w:rsidRDefault="00BC57FA" w:rsidP="00E759B7">
            <w:pPr>
              <w:jc w:val="both"/>
              <w:rPr>
                <w:rFonts w:asciiTheme="majorBidi" w:hAnsiTheme="majorBidi" w:cstheme="majorBidi"/>
              </w:rPr>
            </w:pPr>
            <w:r w:rsidRPr="006B7B57">
              <w:rPr>
                <w:rFonts w:asciiTheme="majorBidi" w:hAnsiTheme="majorBidi" w:cstheme="majorBidi"/>
                <w:iCs/>
                <w:u w:val="single"/>
              </w:rPr>
              <w:t>Izvor provjere ostvarenja pokazatelja</w:t>
            </w:r>
            <w:r w:rsidRPr="006B7B57">
              <w:rPr>
                <w:rFonts w:asciiTheme="majorBidi" w:hAnsiTheme="majorBidi" w:cstheme="majorBidi"/>
                <w:iCs/>
              </w:rPr>
              <w:t xml:space="preserve">: </w:t>
            </w:r>
            <w:r w:rsidRPr="006B7B57">
              <w:rPr>
                <w:rFonts w:ascii="Times New Roman" w:eastAsia="Times New Roman" w:hAnsi="Times New Roman" w:cs="Times New Roman"/>
                <w:iCs/>
              </w:rPr>
              <w:t xml:space="preserve">Ugovori o radu, Izvješća nakon </w:t>
            </w:r>
            <w:r w:rsidR="006B7B57">
              <w:rPr>
                <w:rFonts w:ascii="Times New Roman" w:eastAsia="Times New Roman" w:hAnsi="Times New Roman" w:cs="Times New Roman"/>
                <w:iCs/>
              </w:rPr>
              <w:t>provedbe</w:t>
            </w:r>
            <w:r w:rsidRPr="006B7B57">
              <w:rPr>
                <w:rFonts w:ascii="Times New Roman" w:eastAsia="Times New Roman" w:hAnsi="Times New Roman" w:cs="Times New Roman"/>
                <w:iCs/>
              </w:rPr>
              <w:t xml:space="preserve"> projekta. </w:t>
            </w:r>
          </w:p>
        </w:tc>
      </w:tr>
      <w:tr w:rsidR="00CD6EF7" w:rsidRPr="00AD4E29" w14:paraId="1E77A7E9" w14:textId="77777777" w:rsidTr="2EB72986">
        <w:tc>
          <w:tcPr>
            <w:tcW w:w="3252" w:type="dxa"/>
          </w:tcPr>
          <w:p w14:paraId="53AB5B96" w14:textId="77777777" w:rsidR="00DD4691" w:rsidRDefault="00DD4691">
            <w:pPr>
              <w:spacing w:after="0"/>
              <w:rPr>
                <w:rFonts w:ascii="Times New Roman" w:eastAsia="Times New Roman" w:hAnsi="Times New Roman" w:cs="Times New Roman"/>
                <w:b/>
                <w:bCs/>
                <w:iCs/>
              </w:rPr>
            </w:pPr>
          </w:p>
          <w:p w14:paraId="0ED56D60" w14:textId="67982AB5" w:rsidR="00CD6EF7" w:rsidRPr="00DD4691" w:rsidRDefault="00CD6EF7">
            <w:pPr>
              <w:spacing w:after="0"/>
              <w:rPr>
                <w:rFonts w:ascii="Times New Roman" w:eastAsia="Times New Roman" w:hAnsi="Times New Roman" w:cs="Times New Roman"/>
                <w:b/>
                <w:bCs/>
                <w:iCs/>
                <w:highlight w:val="yellow"/>
              </w:rPr>
            </w:pPr>
            <w:r w:rsidRPr="00DD4691">
              <w:rPr>
                <w:rFonts w:ascii="Times New Roman" w:eastAsia="Times New Roman" w:hAnsi="Times New Roman" w:cs="Times New Roman"/>
                <w:b/>
                <w:bCs/>
                <w:iCs/>
              </w:rPr>
              <w:t>RCR47 Reciklirani otpad</w:t>
            </w:r>
          </w:p>
        </w:tc>
        <w:tc>
          <w:tcPr>
            <w:tcW w:w="1563" w:type="dxa"/>
          </w:tcPr>
          <w:p w14:paraId="33127ED3" w14:textId="77777777" w:rsidR="00DD4691" w:rsidRDefault="00DD4691">
            <w:pPr>
              <w:spacing w:after="0"/>
              <w:rPr>
                <w:rFonts w:ascii="Times New Roman" w:eastAsia="Times New Roman" w:hAnsi="Times New Roman" w:cs="Times New Roman"/>
                <w:iCs/>
              </w:rPr>
            </w:pPr>
          </w:p>
          <w:p w14:paraId="2CD1A78F" w14:textId="47EB907A" w:rsidR="00CD6EF7" w:rsidRPr="00DD4691" w:rsidRDefault="00CD6EF7">
            <w:pPr>
              <w:spacing w:after="0"/>
              <w:rPr>
                <w:rFonts w:ascii="Times New Roman" w:eastAsia="Times New Roman" w:hAnsi="Times New Roman" w:cs="Times New Roman"/>
                <w:iCs/>
                <w:highlight w:val="yellow"/>
              </w:rPr>
            </w:pPr>
            <w:r w:rsidRPr="00DD4691">
              <w:rPr>
                <w:rFonts w:ascii="Times New Roman" w:eastAsia="Times New Roman" w:hAnsi="Times New Roman" w:cs="Times New Roman"/>
                <w:iCs/>
              </w:rPr>
              <w:t>tone godišnje</w:t>
            </w:r>
          </w:p>
        </w:tc>
        <w:tc>
          <w:tcPr>
            <w:tcW w:w="4247" w:type="dxa"/>
          </w:tcPr>
          <w:p w14:paraId="6D57D750" w14:textId="458A1F7B" w:rsidR="00481F7D" w:rsidRPr="006B7B57" w:rsidRDefault="007520B7" w:rsidP="00DD4691">
            <w:pPr>
              <w:spacing w:after="0"/>
              <w:jc w:val="both"/>
              <w:rPr>
                <w:rFonts w:ascii="Times New Roman" w:eastAsia="Times New Roman" w:hAnsi="Times New Roman" w:cs="Times New Roman"/>
                <w:iCs/>
              </w:rPr>
            </w:pPr>
            <w:r w:rsidRPr="006B7B57">
              <w:rPr>
                <w:rFonts w:ascii="Times New Roman" w:eastAsia="Times New Roman" w:hAnsi="Times New Roman" w:cs="Times New Roman"/>
                <w:iCs/>
              </w:rPr>
              <w:t>Pokazatelj mjeri dodatnu godišnju tonu recikliranog otpada zbog dodatnih kapaciteta stvorenih kroz podržane projekte</w:t>
            </w:r>
            <w:r w:rsidR="00B4178D" w:rsidRPr="006B7B57">
              <w:rPr>
                <w:rFonts w:ascii="Times New Roman" w:eastAsia="Times New Roman" w:hAnsi="Times New Roman" w:cs="Times New Roman"/>
                <w:iCs/>
              </w:rPr>
              <w:t>.</w:t>
            </w:r>
          </w:p>
          <w:p w14:paraId="7C8B9415" w14:textId="4F7E478F" w:rsidR="00FB0314" w:rsidRPr="006B7B57" w:rsidRDefault="00FB0314" w:rsidP="00481F7D">
            <w:pPr>
              <w:spacing w:after="0"/>
              <w:jc w:val="both"/>
              <w:rPr>
                <w:rFonts w:ascii="Times New Roman" w:eastAsia="Times New Roman" w:hAnsi="Times New Roman" w:cs="Times New Roman"/>
                <w:iCs/>
              </w:rPr>
            </w:pPr>
          </w:p>
          <w:p w14:paraId="3D5B0BD6" w14:textId="71D21246" w:rsidR="007520B7" w:rsidRPr="006B7B57" w:rsidRDefault="006B7B57" w:rsidP="00FB0314">
            <w:pPr>
              <w:spacing w:after="0"/>
              <w:jc w:val="both"/>
              <w:rPr>
                <w:rFonts w:ascii="Times New Roman" w:eastAsia="Times New Roman" w:hAnsi="Times New Roman" w:cs="Times New Roman"/>
                <w:iCs/>
              </w:rPr>
            </w:pPr>
            <w:r w:rsidRPr="006B7B57">
              <w:rPr>
                <w:rFonts w:ascii="Times New Roman" w:eastAsia="Times New Roman" w:hAnsi="Times New Roman" w:cs="Times New Roman"/>
                <w:iCs/>
                <w:u w:val="single"/>
              </w:rPr>
              <w:t>Napomena:</w:t>
            </w:r>
            <w:r>
              <w:rPr>
                <w:rFonts w:ascii="Times New Roman" w:eastAsia="Times New Roman" w:hAnsi="Times New Roman" w:cs="Times New Roman"/>
                <w:iCs/>
              </w:rPr>
              <w:t xml:space="preserve"> </w:t>
            </w:r>
            <w:r w:rsidR="00FB0314" w:rsidRPr="006B7B57">
              <w:rPr>
                <w:rFonts w:ascii="Times New Roman" w:eastAsia="Times New Roman" w:hAnsi="Times New Roman" w:cs="Times New Roman"/>
                <w:iCs/>
              </w:rPr>
              <w:t xml:space="preserve">Početna vrijednost pokazatelja je 0 a ciljna vrijednost odgovara </w:t>
            </w:r>
            <w:r w:rsidR="007520B7" w:rsidRPr="006B7B57">
              <w:rPr>
                <w:rFonts w:ascii="Times New Roman" w:eastAsia="Times New Roman" w:hAnsi="Times New Roman" w:cs="Times New Roman"/>
                <w:iCs/>
              </w:rPr>
              <w:t xml:space="preserve">procjeni količine otpada koji će biti </w:t>
            </w:r>
            <w:r w:rsidR="00CC576F" w:rsidRPr="006B7B57">
              <w:rPr>
                <w:rFonts w:ascii="Times New Roman" w:eastAsia="Times New Roman" w:hAnsi="Times New Roman" w:cs="Times New Roman"/>
                <w:iCs/>
              </w:rPr>
              <w:t xml:space="preserve">pripremljena za </w:t>
            </w:r>
            <w:r w:rsidR="007520B7" w:rsidRPr="006B7B57">
              <w:rPr>
                <w:rFonts w:ascii="Times New Roman" w:eastAsia="Times New Roman" w:hAnsi="Times New Roman" w:cs="Times New Roman"/>
                <w:iCs/>
              </w:rPr>
              <w:t>recikliran</w:t>
            </w:r>
            <w:r w:rsidR="00CC576F" w:rsidRPr="006B7B57">
              <w:rPr>
                <w:rFonts w:ascii="Times New Roman" w:eastAsia="Times New Roman" w:hAnsi="Times New Roman" w:cs="Times New Roman"/>
                <w:iCs/>
              </w:rPr>
              <w:t xml:space="preserve">je </w:t>
            </w:r>
            <w:r w:rsidR="007520B7" w:rsidRPr="006B7B57">
              <w:rPr>
                <w:rFonts w:ascii="Times New Roman" w:eastAsia="Times New Roman" w:hAnsi="Times New Roman" w:cs="Times New Roman"/>
                <w:iCs/>
              </w:rPr>
              <w:t xml:space="preserve">u razdoblju od 1 godine od završetka projekta. </w:t>
            </w:r>
          </w:p>
          <w:p w14:paraId="7B4B5775" w14:textId="77777777" w:rsidR="006B7B57" w:rsidRDefault="006B7B57" w:rsidP="007520B7">
            <w:pPr>
              <w:spacing w:after="0"/>
              <w:jc w:val="both"/>
              <w:rPr>
                <w:rFonts w:ascii="Times New Roman" w:eastAsia="Times New Roman" w:hAnsi="Times New Roman" w:cs="Times New Roman"/>
                <w:iCs/>
              </w:rPr>
            </w:pPr>
          </w:p>
          <w:p w14:paraId="1F9C7CB0" w14:textId="14672D4D" w:rsidR="00CD6EF7" w:rsidRPr="006B7B57" w:rsidRDefault="007520B7" w:rsidP="007520B7">
            <w:pPr>
              <w:spacing w:after="0"/>
              <w:jc w:val="both"/>
              <w:rPr>
                <w:rFonts w:ascii="Times New Roman" w:eastAsia="Times New Roman" w:hAnsi="Times New Roman" w:cs="Times New Roman"/>
                <w:i/>
              </w:rPr>
            </w:pPr>
            <w:r w:rsidRPr="006B7B57">
              <w:rPr>
                <w:rFonts w:ascii="Times New Roman" w:eastAsia="Times New Roman" w:hAnsi="Times New Roman" w:cs="Times New Roman"/>
                <w:i/>
              </w:rPr>
              <w:t xml:space="preserve">Pod recikliranjem se </w:t>
            </w:r>
            <w:r w:rsidR="00481F7D" w:rsidRPr="006B7B57">
              <w:rPr>
                <w:rFonts w:ascii="Times New Roman" w:eastAsia="Times New Roman" w:hAnsi="Times New Roman" w:cs="Times New Roman"/>
                <w:i/>
              </w:rPr>
              <w:t>smatra</w:t>
            </w:r>
            <w:r w:rsidRPr="006B7B57">
              <w:rPr>
                <w:rFonts w:ascii="Times New Roman" w:eastAsia="Times New Roman" w:hAnsi="Times New Roman" w:cs="Times New Roman"/>
                <w:i/>
              </w:rPr>
              <w:t xml:space="preserve"> sljedeće (čl</w:t>
            </w:r>
            <w:r w:rsidR="7743BE1C" w:rsidRPr="76AF7E85">
              <w:rPr>
                <w:rFonts w:ascii="Times New Roman" w:eastAsia="Times New Roman" w:hAnsi="Times New Roman" w:cs="Times New Roman"/>
                <w:i/>
                <w:iCs/>
              </w:rPr>
              <w:t>.</w:t>
            </w:r>
            <w:r w:rsidR="00481F7D" w:rsidRPr="006B7B57">
              <w:rPr>
                <w:rFonts w:ascii="Times New Roman" w:eastAsia="Times New Roman" w:hAnsi="Times New Roman" w:cs="Times New Roman"/>
                <w:i/>
              </w:rPr>
              <w:t xml:space="preserve"> 3(17)</w:t>
            </w:r>
            <w:r w:rsidRPr="006B7B57">
              <w:rPr>
                <w:rFonts w:ascii="Times New Roman" w:eastAsia="Times New Roman" w:hAnsi="Times New Roman" w:cs="Times New Roman"/>
                <w:i/>
              </w:rPr>
              <w:t>- Direktive 2008/98/EC)</w:t>
            </w:r>
            <w:r w:rsidR="00481F7D" w:rsidRPr="006B7B57">
              <w:rPr>
                <w:rFonts w:ascii="Times New Roman" w:eastAsia="Times New Roman" w:hAnsi="Times New Roman" w:cs="Times New Roman"/>
                <w:i/>
              </w:rPr>
              <w:t xml:space="preserve"> „</w:t>
            </w:r>
            <w:r w:rsidR="00481F7D" w:rsidRPr="006B7B57">
              <w:rPr>
                <w:rFonts w:ascii="Times New Roman" w:hAnsi="Times New Roman" w:cs="Times New Roman"/>
                <w:i/>
                <w:color w:val="000000"/>
                <w:shd w:val="clear" w:color="auto" w:fill="FFFFFF"/>
              </w:rPr>
              <w:t>znači svaki postupak oporabe kojim se otpadni materijali prerađuju u proizvode, materijale ili tvari za izvornu ili drugu svrhu. Recikliranje obuhvaća preradu organskog materijala, ali ne uključuje energetsku oporabu i preradu u materijal koji se koristi kao gorivo ili materijal za nasipavanje</w:t>
            </w:r>
            <w:r w:rsidR="006B7B57" w:rsidRPr="006B7B57">
              <w:rPr>
                <w:rFonts w:ascii="Times New Roman" w:hAnsi="Times New Roman" w:cs="Times New Roman"/>
                <w:i/>
                <w:color w:val="000000"/>
                <w:shd w:val="clear" w:color="auto" w:fill="FFFFFF"/>
              </w:rPr>
              <w:t>.</w:t>
            </w:r>
          </w:p>
          <w:p w14:paraId="5B01C5D8" w14:textId="2D50D7A3" w:rsidR="006B7B57" w:rsidRDefault="006B7B57" w:rsidP="00DD4691">
            <w:pPr>
              <w:spacing w:after="0"/>
              <w:jc w:val="both"/>
              <w:rPr>
                <w:rFonts w:ascii="Times New Roman" w:eastAsia="Times New Roman" w:hAnsi="Times New Roman" w:cs="Times New Roman"/>
                <w:iCs/>
                <w:u w:val="single"/>
              </w:rPr>
            </w:pPr>
            <w:r w:rsidRPr="006B7B57">
              <w:rPr>
                <w:rFonts w:ascii="Times New Roman" w:eastAsia="Times New Roman" w:hAnsi="Times New Roman" w:cs="Times New Roman"/>
                <w:iCs/>
                <w:u w:val="single"/>
              </w:rPr>
              <w:t xml:space="preserve">Rok za postizanje pokazatelja: </w:t>
            </w:r>
            <w:r w:rsidRPr="006B7B57">
              <w:rPr>
                <w:rFonts w:ascii="Times New Roman" w:eastAsia="Times New Roman" w:hAnsi="Times New Roman" w:cs="Times New Roman"/>
                <w:iCs/>
              </w:rPr>
              <w:t>Godina nakon godine završetka projekta (m+1)</w:t>
            </w:r>
          </w:p>
          <w:p w14:paraId="6FCFE02D" w14:textId="77777777" w:rsidR="006B7B57" w:rsidRDefault="006B7B57" w:rsidP="00DD4691">
            <w:pPr>
              <w:spacing w:after="0"/>
              <w:jc w:val="both"/>
              <w:rPr>
                <w:rFonts w:ascii="Times New Roman" w:eastAsia="Times New Roman" w:hAnsi="Times New Roman" w:cs="Times New Roman"/>
                <w:iCs/>
                <w:u w:val="single"/>
              </w:rPr>
            </w:pPr>
          </w:p>
          <w:p w14:paraId="255E5697" w14:textId="6E0FD0F3" w:rsidR="00CD6EF7" w:rsidRPr="006B7B57" w:rsidRDefault="00CD6EF7" w:rsidP="00DD4691">
            <w:pPr>
              <w:spacing w:after="0"/>
              <w:jc w:val="both"/>
              <w:rPr>
                <w:rFonts w:ascii="Times New Roman" w:eastAsia="Times New Roman" w:hAnsi="Times New Roman" w:cs="Times New Roman"/>
                <w:iCs/>
              </w:rPr>
            </w:pPr>
            <w:r w:rsidRPr="006B7B57">
              <w:rPr>
                <w:rFonts w:ascii="Times New Roman" w:eastAsia="Times New Roman" w:hAnsi="Times New Roman" w:cs="Times New Roman"/>
                <w:iCs/>
                <w:u w:val="single"/>
              </w:rPr>
              <w:t>Izvor provjere</w:t>
            </w:r>
            <w:r w:rsidR="006B7B57" w:rsidRPr="006B7B57">
              <w:rPr>
                <w:rFonts w:asciiTheme="majorBidi" w:hAnsiTheme="majorBidi" w:cstheme="majorBidi"/>
                <w:iCs/>
                <w:u w:val="single"/>
              </w:rPr>
              <w:t xml:space="preserve"> </w:t>
            </w:r>
            <w:r w:rsidR="006B7B57" w:rsidRPr="006B7B57">
              <w:rPr>
                <w:rFonts w:ascii="Times New Roman" w:eastAsia="Times New Roman" w:hAnsi="Times New Roman" w:cs="Times New Roman"/>
                <w:iCs/>
                <w:u w:val="single"/>
              </w:rPr>
              <w:t>ostvarenja pokazatelja</w:t>
            </w:r>
            <w:r w:rsidRPr="006B7B57">
              <w:rPr>
                <w:rFonts w:ascii="Times New Roman" w:eastAsia="Times New Roman" w:hAnsi="Times New Roman" w:cs="Times New Roman"/>
                <w:iCs/>
                <w:u w:val="single"/>
              </w:rPr>
              <w:t>:</w:t>
            </w:r>
            <w:r w:rsidRPr="006B7B57">
              <w:rPr>
                <w:rFonts w:ascii="Times New Roman" w:eastAsia="Times New Roman" w:hAnsi="Times New Roman" w:cs="Times New Roman"/>
                <w:iCs/>
              </w:rPr>
              <w:t xml:space="preserve"> Izvješće nakon provedbe projekta koje sadrži dokaze iz elektroničkog Očevidnika o nastanku i tijeku otpada (ispis iz e-ONTO-a).</w:t>
            </w:r>
          </w:p>
          <w:p w14:paraId="0215EED2" w14:textId="39591109" w:rsidR="00CD6EF7" w:rsidRPr="006B7B57" w:rsidRDefault="00CD6EF7" w:rsidP="00DD4691">
            <w:pPr>
              <w:spacing w:after="0"/>
              <w:jc w:val="both"/>
              <w:rPr>
                <w:rFonts w:ascii="Times New Roman" w:eastAsia="Times New Roman" w:hAnsi="Times New Roman" w:cs="Times New Roman"/>
                <w:iCs/>
                <w:highlight w:val="yellow"/>
              </w:rPr>
            </w:pPr>
          </w:p>
        </w:tc>
      </w:tr>
      <w:tr w:rsidR="00DD4691" w:rsidRPr="00AD4E29" w14:paraId="2789CAB8" w14:textId="77777777" w:rsidTr="2EB72986">
        <w:tc>
          <w:tcPr>
            <w:tcW w:w="9062" w:type="dxa"/>
            <w:gridSpan w:val="3"/>
          </w:tcPr>
          <w:p w14:paraId="227CC477" w14:textId="613F5B67" w:rsidR="00DD4691" w:rsidRPr="00AD4E29" w:rsidRDefault="00DD4691">
            <w:pPr>
              <w:spacing w:after="0"/>
              <w:rPr>
                <w:rFonts w:ascii="Times New Roman" w:eastAsia="Times New Roman" w:hAnsi="Times New Roman" w:cs="Times New Roman"/>
                <w:i/>
                <w:highlight w:val="yellow"/>
              </w:rPr>
            </w:pPr>
            <w:r w:rsidRPr="00DD4691">
              <w:rPr>
                <w:rFonts w:ascii="Times New Roman" w:eastAsia="Times New Roman" w:hAnsi="Times New Roman" w:cs="Times New Roman"/>
                <w:iCs/>
              </w:rPr>
              <w:lastRenderedPageBreak/>
              <w:t>Pokazatelj ostvarenja</w:t>
            </w:r>
          </w:p>
        </w:tc>
      </w:tr>
      <w:tr w:rsidR="00CD6EF7" w:rsidRPr="00AD4E29" w14:paraId="672AD728" w14:textId="77777777" w:rsidTr="2EB72986">
        <w:tc>
          <w:tcPr>
            <w:tcW w:w="3252" w:type="dxa"/>
          </w:tcPr>
          <w:p w14:paraId="7A90F438" w14:textId="771492E4" w:rsidR="00CD6EF7" w:rsidRPr="00DD4691" w:rsidRDefault="00CD6EF7" w:rsidP="00DD4691">
            <w:pPr>
              <w:spacing w:after="0"/>
              <w:jc w:val="both"/>
              <w:rPr>
                <w:rFonts w:ascii="Times New Roman" w:eastAsia="Times New Roman" w:hAnsi="Times New Roman" w:cs="Times New Roman"/>
                <w:b/>
                <w:bCs/>
                <w:iCs/>
              </w:rPr>
            </w:pPr>
            <w:r w:rsidRPr="00DD4691">
              <w:rPr>
                <w:rFonts w:ascii="Times New Roman" w:eastAsia="Times New Roman" w:hAnsi="Times New Roman" w:cs="Times New Roman"/>
                <w:b/>
                <w:bCs/>
                <w:iCs/>
              </w:rPr>
              <w:t>RCO107 Ulaganja u postrojenja za odvojeno prikupljanje otpada</w:t>
            </w:r>
          </w:p>
        </w:tc>
        <w:tc>
          <w:tcPr>
            <w:tcW w:w="1563" w:type="dxa"/>
          </w:tcPr>
          <w:p w14:paraId="25F5F7C4" w14:textId="1638E00A" w:rsidR="00CD6EF7" w:rsidRPr="00DD4691" w:rsidRDefault="00CD6EF7">
            <w:pPr>
              <w:spacing w:after="0"/>
              <w:rPr>
                <w:rFonts w:ascii="Times New Roman" w:eastAsia="Times New Roman" w:hAnsi="Times New Roman" w:cs="Times New Roman"/>
                <w:iCs/>
              </w:rPr>
            </w:pPr>
            <w:r w:rsidRPr="00DD4691">
              <w:rPr>
                <w:rFonts w:ascii="Times New Roman" w:eastAsia="Times New Roman" w:hAnsi="Times New Roman" w:cs="Times New Roman"/>
                <w:iCs/>
              </w:rPr>
              <w:t>euro</w:t>
            </w:r>
          </w:p>
        </w:tc>
        <w:tc>
          <w:tcPr>
            <w:tcW w:w="4247" w:type="dxa"/>
          </w:tcPr>
          <w:p w14:paraId="50BDD776" w14:textId="77777777" w:rsidR="006B7B57" w:rsidRPr="00192E9F" w:rsidRDefault="00CD6EF7" w:rsidP="00795A1B">
            <w:pPr>
              <w:spacing w:after="0"/>
              <w:jc w:val="both"/>
              <w:rPr>
                <w:rFonts w:ascii="Times New Roman" w:eastAsia="Times New Roman" w:hAnsi="Times New Roman" w:cs="Times New Roman"/>
                <w:iCs/>
              </w:rPr>
            </w:pPr>
            <w:r w:rsidRPr="00192E9F">
              <w:rPr>
                <w:rFonts w:ascii="Times New Roman" w:eastAsia="Times New Roman" w:hAnsi="Times New Roman" w:cs="Times New Roman"/>
                <w:iCs/>
              </w:rPr>
              <w:t>Pokazatelj mjeri vrijednost ulaganja u postrojenja za odvojeno prikupljanje otpad</w:t>
            </w:r>
            <w:r w:rsidR="00795A1B" w:rsidRPr="00192E9F">
              <w:rPr>
                <w:rFonts w:ascii="Times New Roman" w:eastAsia="Times New Roman" w:hAnsi="Times New Roman" w:cs="Times New Roman"/>
                <w:iCs/>
              </w:rPr>
              <w:t xml:space="preserve">. </w:t>
            </w:r>
          </w:p>
          <w:p w14:paraId="0441FEEA" w14:textId="77777777" w:rsidR="006B7B57" w:rsidRPr="00192E9F" w:rsidRDefault="006B7B57" w:rsidP="00795A1B">
            <w:pPr>
              <w:spacing w:after="0"/>
              <w:jc w:val="both"/>
              <w:rPr>
                <w:rFonts w:ascii="Times New Roman" w:eastAsia="Times New Roman" w:hAnsi="Times New Roman" w:cs="Times New Roman"/>
                <w:iCs/>
                <w:u w:val="single"/>
              </w:rPr>
            </w:pPr>
          </w:p>
          <w:p w14:paraId="28504EB8" w14:textId="2C95E1B8" w:rsidR="00CD6EF7" w:rsidRPr="00192E9F" w:rsidRDefault="006B7B57" w:rsidP="742A1FBC">
            <w:pPr>
              <w:spacing w:after="0"/>
              <w:jc w:val="both"/>
              <w:rPr>
                <w:rFonts w:ascii="Times New Roman" w:eastAsia="Times New Roman" w:hAnsi="Times New Roman" w:cs="Times New Roman"/>
              </w:rPr>
            </w:pPr>
            <w:r w:rsidRPr="742A1FBC">
              <w:rPr>
                <w:rFonts w:ascii="Times New Roman" w:eastAsia="Times New Roman" w:hAnsi="Times New Roman" w:cs="Times New Roman"/>
                <w:u w:val="single"/>
              </w:rPr>
              <w:t>Napomena:</w:t>
            </w:r>
            <w:r w:rsidRPr="742A1FBC">
              <w:rPr>
                <w:rFonts w:ascii="Times New Roman" w:eastAsia="Times New Roman" w:hAnsi="Times New Roman" w:cs="Times New Roman"/>
              </w:rPr>
              <w:t xml:space="preserve"> </w:t>
            </w:r>
            <w:r w:rsidR="442DE0FB" w:rsidRPr="742A1FBC">
              <w:rPr>
                <w:rFonts w:ascii="Times New Roman" w:eastAsia="Times New Roman" w:hAnsi="Times New Roman" w:cs="Times New Roman"/>
              </w:rPr>
              <w:t xml:space="preserve">Početna </w:t>
            </w:r>
            <w:r w:rsidR="39CAA599" w:rsidRPr="742A1FBC">
              <w:rPr>
                <w:rFonts w:ascii="Times New Roman" w:eastAsia="Times New Roman" w:hAnsi="Times New Roman" w:cs="Times New Roman"/>
              </w:rPr>
              <w:t>vrijednost</w:t>
            </w:r>
            <w:r w:rsidR="442DE0FB" w:rsidRPr="742A1FBC">
              <w:rPr>
                <w:rFonts w:ascii="Times New Roman" w:eastAsia="Times New Roman" w:hAnsi="Times New Roman" w:cs="Times New Roman"/>
              </w:rPr>
              <w:t xml:space="preserve"> </w:t>
            </w:r>
            <w:r w:rsidR="39CAA599" w:rsidRPr="742A1FBC">
              <w:rPr>
                <w:rFonts w:ascii="Times New Roman" w:eastAsia="Times New Roman" w:hAnsi="Times New Roman" w:cs="Times New Roman"/>
              </w:rPr>
              <w:t>pokazatelja</w:t>
            </w:r>
            <w:r w:rsidR="442DE0FB" w:rsidRPr="742A1FBC">
              <w:rPr>
                <w:rFonts w:ascii="Times New Roman" w:eastAsia="Times New Roman" w:hAnsi="Times New Roman" w:cs="Times New Roman"/>
              </w:rPr>
              <w:t xml:space="preserve"> je 0</w:t>
            </w:r>
            <w:r w:rsidR="3E4946FA" w:rsidRPr="742A1FBC">
              <w:rPr>
                <w:rFonts w:ascii="Times New Roman" w:eastAsia="Times New Roman" w:hAnsi="Times New Roman" w:cs="Times New Roman"/>
              </w:rPr>
              <w:t>,</w:t>
            </w:r>
            <w:r w:rsidR="442DE0FB" w:rsidRPr="742A1FBC">
              <w:rPr>
                <w:rFonts w:ascii="Times New Roman" w:eastAsia="Times New Roman" w:hAnsi="Times New Roman" w:cs="Times New Roman"/>
              </w:rPr>
              <w:t xml:space="preserve"> a ciljna vr</w:t>
            </w:r>
            <w:r w:rsidR="39CAA599" w:rsidRPr="742A1FBC">
              <w:rPr>
                <w:rFonts w:ascii="Times New Roman" w:eastAsia="Times New Roman" w:hAnsi="Times New Roman" w:cs="Times New Roman"/>
              </w:rPr>
              <w:t>ijednost odgovara</w:t>
            </w:r>
            <w:r w:rsidR="442DE0FB" w:rsidRPr="742A1FBC">
              <w:rPr>
                <w:rFonts w:ascii="Times New Roman" w:eastAsia="Times New Roman" w:hAnsi="Times New Roman" w:cs="Times New Roman"/>
              </w:rPr>
              <w:t xml:space="preserve"> ukupnim </w:t>
            </w:r>
            <w:r w:rsidR="00801795" w:rsidRPr="742A1FBC">
              <w:rPr>
                <w:rFonts w:ascii="Times New Roman" w:eastAsia="Times New Roman" w:hAnsi="Times New Roman" w:cs="Times New Roman"/>
              </w:rPr>
              <w:t xml:space="preserve">procijenjenim prihvatljivim </w:t>
            </w:r>
            <w:r w:rsidR="442DE0FB" w:rsidRPr="742A1FBC">
              <w:rPr>
                <w:rFonts w:ascii="Times New Roman" w:eastAsia="Times New Roman" w:hAnsi="Times New Roman" w:cs="Times New Roman"/>
              </w:rPr>
              <w:t xml:space="preserve">troškovima projektnog </w:t>
            </w:r>
            <w:r w:rsidR="39CAA599" w:rsidRPr="742A1FBC">
              <w:rPr>
                <w:rFonts w:ascii="Times New Roman" w:eastAsia="Times New Roman" w:hAnsi="Times New Roman" w:cs="Times New Roman"/>
              </w:rPr>
              <w:t>prijedloga</w:t>
            </w:r>
            <w:r w:rsidR="442DE0FB" w:rsidRPr="742A1FBC">
              <w:rPr>
                <w:rFonts w:ascii="Times New Roman" w:eastAsia="Times New Roman" w:hAnsi="Times New Roman" w:cs="Times New Roman"/>
              </w:rPr>
              <w:t xml:space="preserve"> prijavljenog na ovaj Poziv. </w:t>
            </w:r>
            <w:r w:rsidR="00801795" w:rsidRPr="742A1FBC">
              <w:rPr>
                <w:rFonts w:ascii="Times New Roman" w:eastAsia="Times New Roman" w:hAnsi="Times New Roman" w:cs="Times New Roman"/>
              </w:rPr>
              <w:t>Korisnik nije dužan samostalno izvještavati o ispunjenju pokazatelja, već će se isto bilježiti automatski po odobrenju Završnog izvješća o provedbi.</w:t>
            </w:r>
            <w:r w:rsidR="00CD6EF7" w:rsidRPr="742A1FBC">
              <w:rPr>
                <w:rFonts w:ascii="Times New Roman" w:eastAsia="Times New Roman" w:hAnsi="Times New Roman" w:cs="Times New Roman"/>
              </w:rPr>
              <w:t xml:space="preserve"> </w:t>
            </w:r>
          </w:p>
          <w:p w14:paraId="5FF5C5A2" w14:textId="77777777" w:rsidR="00DD4691" w:rsidRPr="00192E9F" w:rsidRDefault="00DD4691" w:rsidP="00DD4691">
            <w:pPr>
              <w:spacing w:after="0"/>
              <w:jc w:val="both"/>
              <w:rPr>
                <w:rFonts w:ascii="Times New Roman" w:eastAsia="Times New Roman" w:hAnsi="Times New Roman" w:cs="Times New Roman"/>
                <w:iCs/>
              </w:rPr>
            </w:pPr>
          </w:p>
          <w:p w14:paraId="5FD9BA6B" w14:textId="759001D8" w:rsidR="006B7B57" w:rsidRPr="00192E9F" w:rsidRDefault="00CD6EF7" w:rsidP="00DD4691">
            <w:pPr>
              <w:spacing w:after="0"/>
              <w:jc w:val="both"/>
              <w:rPr>
                <w:rFonts w:ascii="Times New Roman" w:eastAsia="Times New Roman" w:hAnsi="Times New Roman" w:cs="Times New Roman"/>
                <w:iCs/>
              </w:rPr>
            </w:pPr>
            <w:r w:rsidRPr="00192E9F">
              <w:rPr>
                <w:rFonts w:ascii="Times New Roman" w:eastAsia="Times New Roman" w:hAnsi="Times New Roman" w:cs="Times New Roman"/>
                <w:iCs/>
                <w:u w:val="single"/>
              </w:rPr>
              <w:t>Rok za postizanje pokazatelja:</w:t>
            </w:r>
            <w:r w:rsidRPr="00192E9F">
              <w:rPr>
                <w:rFonts w:ascii="Times New Roman" w:eastAsia="Times New Roman" w:hAnsi="Times New Roman" w:cs="Times New Roman"/>
                <w:iCs/>
              </w:rPr>
              <w:t xml:space="preserve"> Završetak provedbe projekta</w:t>
            </w:r>
            <w:r w:rsidR="00795A1B" w:rsidRPr="00192E9F">
              <w:rPr>
                <w:rFonts w:ascii="Times New Roman" w:eastAsia="Times New Roman" w:hAnsi="Times New Roman" w:cs="Times New Roman"/>
                <w:iCs/>
              </w:rPr>
              <w:t xml:space="preserve"> </w:t>
            </w:r>
          </w:p>
          <w:p w14:paraId="2426B3D5" w14:textId="77777777" w:rsidR="006B7B57" w:rsidRPr="00192E9F" w:rsidRDefault="006B7B57" w:rsidP="00DD4691">
            <w:pPr>
              <w:spacing w:after="0"/>
              <w:jc w:val="both"/>
              <w:rPr>
                <w:rFonts w:ascii="Times New Roman" w:eastAsia="Times New Roman" w:hAnsi="Times New Roman" w:cs="Times New Roman"/>
                <w:iCs/>
                <w:u w:val="single"/>
              </w:rPr>
            </w:pPr>
          </w:p>
          <w:p w14:paraId="682ED193" w14:textId="4EA92F0D" w:rsidR="00CD6EF7" w:rsidRPr="00192E9F" w:rsidRDefault="006B7B57" w:rsidP="00DD4691">
            <w:pPr>
              <w:spacing w:after="0"/>
              <w:jc w:val="both"/>
              <w:rPr>
                <w:rFonts w:ascii="Times New Roman" w:eastAsia="Times New Roman" w:hAnsi="Times New Roman" w:cs="Times New Roman"/>
                <w:iCs/>
              </w:rPr>
            </w:pPr>
            <w:r w:rsidRPr="00192E9F">
              <w:rPr>
                <w:rFonts w:ascii="Times New Roman" w:eastAsia="Times New Roman" w:hAnsi="Times New Roman" w:cs="Times New Roman"/>
                <w:iCs/>
                <w:u w:val="single"/>
              </w:rPr>
              <w:t xml:space="preserve">Izvor provjere ostvarenja pokazatelja: </w:t>
            </w:r>
            <w:r w:rsidR="00795A1B" w:rsidRPr="00192E9F">
              <w:rPr>
                <w:rFonts w:ascii="Times New Roman" w:eastAsia="Times New Roman" w:hAnsi="Times New Roman" w:cs="Times New Roman"/>
                <w:iCs/>
              </w:rPr>
              <w:t xml:space="preserve">Završno izvješće o provedbi </w:t>
            </w:r>
          </w:p>
        </w:tc>
      </w:tr>
    </w:tbl>
    <w:p w14:paraId="385D01DD" w14:textId="77777777" w:rsidR="00CD6EF7" w:rsidRDefault="00CD6EF7" w:rsidP="00CD6EF7">
      <w:pPr>
        <w:spacing w:after="0" w:line="240" w:lineRule="auto"/>
        <w:jc w:val="both"/>
        <w:rPr>
          <w:rFonts w:ascii="Times New Roman" w:hAnsi="Times New Roman" w:cs="Times New Roman"/>
          <w:sz w:val="24"/>
          <w:szCs w:val="24"/>
        </w:rPr>
      </w:pPr>
    </w:p>
    <w:p w14:paraId="2865FB25" w14:textId="47663DC8" w:rsidR="00CD6EF7" w:rsidRPr="00CD6EF7" w:rsidRDefault="00CD6EF7" w:rsidP="00CD6EF7">
      <w:pPr>
        <w:spacing w:after="0" w:line="240" w:lineRule="auto"/>
        <w:jc w:val="both"/>
        <w:rPr>
          <w:rFonts w:ascii="Times New Roman" w:hAnsi="Times New Roman" w:cs="Times New Roman"/>
          <w:sz w:val="24"/>
          <w:szCs w:val="24"/>
        </w:rPr>
      </w:pPr>
      <w:r w:rsidRPr="00CD6EF7">
        <w:rPr>
          <w:rFonts w:ascii="Times New Roman" w:hAnsi="Times New Roman" w:cs="Times New Roman"/>
          <w:sz w:val="24"/>
          <w:szCs w:val="24"/>
        </w:rPr>
        <w:t>Pojašnjenje kratica:</w:t>
      </w:r>
    </w:p>
    <w:p w14:paraId="6B607149" w14:textId="77777777" w:rsidR="00CD6EF7" w:rsidRPr="00CD6EF7" w:rsidRDefault="00CD6EF7" w:rsidP="000B2598">
      <w:pPr>
        <w:numPr>
          <w:ilvl w:val="0"/>
          <w:numId w:val="20"/>
        </w:numPr>
        <w:spacing w:after="0" w:line="240" w:lineRule="auto"/>
        <w:jc w:val="both"/>
        <w:rPr>
          <w:rFonts w:ascii="Times New Roman" w:hAnsi="Times New Roman" w:cs="Times New Roman"/>
          <w:sz w:val="24"/>
          <w:szCs w:val="24"/>
        </w:rPr>
      </w:pPr>
      <w:r w:rsidRPr="00CD6EF7">
        <w:rPr>
          <w:rFonts w:ascii="Times New Roman" w:hAnsi="Times New Roman" w:cs="Times New Roman"/>
          <w:sz w:val="24"/>
          <w:szCs w:val="24"/>
        </w:rPr>
        <w:t>m+1 - godina dana nakon datuma završetka projekta</w:t>
      </w:r>
    </w:p>
    <w:p w14:paraId="6DE6FC39" w14:textId="77777777" w:rsidR="00CD6EF7" w:rsidRPr="00CD6EF7" w:rsidRDefault="00CD6EF7" w:rsidP="000B2598">
      <w:pPr>
        <w:numPr>
          <w:ilvl w:val="0"/>
          <w:numId w:val="20"/>
        </w:numPr>
        <w:spacing w:after="0" w:line="240" w:lineRule="auto"/>
        <w:jc w:val="both"/>
        <w:rPr>
          <w:rFonts w:ascii="Times New Roman" w:hAnsi="Times New Roman" w:cs="Times New Roman"/>
          <w:sz w:val="24"/>
          <w:szCs w:val="24"/>
        </w:rPr>
      </w:pPr>
      <w:r w:rsidRPr="00CD6EF7">
        <w:rPr>
          <w:rFonts w:ascii="Times New Roman" w:hAnsi="Times New Roman" w:cs="Times New Roman"/>
          <w:sz w:val="24"/>
          <w:szCs w:val="24"/>
        </w:rPr>
        <w:t>e-ONTO - Očevidnik o nastanku i tijeku otpada</w:t>
      </w:r>
    </w:p>
    <w:bookmarkEnd w:id="16"/>
    <w:p w14:paraId="2441E7BA" w14:textId="77777777" w:rsidR="00545155" w:rsidRPr="00AD4E29" w:rsidRDefault="00545155" w:rsidP="00545155">
      <w:pPr>
        <w:spacing w:after="0" w:line="240" w:lineRule="auto"/>
        <w:jc w:val="both"/>
        <w:rPr>
          <w:rFonts w:ascii="Times New Roman" w:hAnsi="Times New Roman" w:cs="Times New Roman"/>
          <w:sz w:val="24"/>
          <w:szCs w:val="24"/>
        </w:rPr>
      </w:pPr>
    </w:p>
    <w:p w14:paraId="37D0156E" w14:textId="77777777" w:rsidR="00240B55" w:rsidRDefault="00373B8F" w:rsidP="00373B8F">
      <w:pPr>
        <w:spacing w:after="0"/>
        <w:jc w:val="both"/>
        <w:rPr>
          <w:rFonts w:ascii="Times New Roman" w:hAnsi="Times New Roman" w:cs="Times New Roman"/>
          <w:sz w:val="24"/>
          <w:szCs w:val="24"/>
        </w:rPr>
      </w:pPr>
      <w:r w:rsidRPr="00373B8F">
        <w:rPr>
          <w:rFonts w:ascii="Times New Roman" w:hAnsi="Times New Roman" w:cs="Times New Roman"/>
          <w:sz w:val="24"/>
          <w:szCs w:val="24"/>
        </w:rPr>
        <w:t>Za potrebe praćenja postignuća, prijavitelj je obvezan na razini projektnog prijedloga navesti konkretne vrijednosti pokazatelja koje će ostvariti svojim projektom.</w:t>
      </w:r>
      <w:r w:rsidR="00E84250">
        <w:rPr>
          <w:rFonts w:ascii="Times New Roman" w:hAnsi="Times New Roman" w:cs="Times New Roman"/>
          <w:sz w:val="24"/>
          <w:szCs w:val="24"/>
        </w:rPr>
        <w:t xml:space="preserve"> </w:t>
      </w:r>
    </w:p>
    <w:p w14:paraId="2A4B0CDC" w14:textId="77777777" w:rsidR="00240B55" w:rsidRDefault="00240B55" w:rsidP="00373B8F">
      <w:pPr>
        <w:spacing w:after="0"/>
        <w:jc w:val="both"/>
        <w:rPr>
          <w:rFonts w:ascii="Times New Roman" w:hAnsi="Times New Roman" w:cs="Times New Roman"/>
          <w:sz w:val="24"/>
          <w:szCs w:val="24"/>
        </w:rPr>
      </w:pPr>
    </w:p>
    <w:p w14:paraId="02D55860" w14:textId="1EE09F46" w:rsidR="00373B8F" w:rsidRPr="00373B8F" w:rsidRDefault="00E84250" w:rsidP="00373B8F">
      <w:pPr>
        <w:spacing w:after="0"/>
        <w:jc w:val="both"/>
        <w:rPr>
          <w:rFonts w:ascii="Times New Roman" w:hAnsi="Times New Roman" w:cs="Times New Roman"/>
          <w:sz w:val="24"/>
          <w:szCs w:val="24"/>
        </w:rPr>
      </w:pPr>
      <w:r>
        <w:rPr>
          <w:rFonts w:ascii="Times New Roman" w:hAnsi="Times New Roman" w:cs="Times New Roman"/>
          <w:sz w:val="24"/>
          <w:szCs w:val="24"/>
        </w:rPr>
        <w:t>Dodatni pokazatelji na razini projektnog prijedloga nisu dozvoljeni.</w:t>
      </w:r>
    </w:p>
    <w:p w14:paraId="43112E8F" w14:textId="77777777" w:rsidR="001C4B0D" w:rsidRPr="002A3CA9" w:rsidRDefault="001C4B0D" w:rsidP="001C4B0D">
      <w:pPr>
        <w:spacing w:after="0" w:line="240" w:lineRule="auto"/>
        <w:jc w:val="both"/>
        <w:rPr>
          <w:rFonts w:ascii="Times New Roman" w:hAnsi="Times New Roman" w:cs="Times New Roman"/>
          <w:sz w:val="24"/>
          <w:szCs w:val="24"/>
        </w:rPr>
      </w:pPr>
    </w:p>
    <w:p w14:paraId="60234B4A" w14:textId="77777777" w:rsidR="00373B8F" w:rsidRDefault="00373B8F" w:rsidP="00373B8F">
      <w:pPr>
        <w:spacing w:after="0"/>
        <w:jc w:val="both"/>
        <w:rPr>
          <w:rFonts w:ascii="Times New Roman" w:hAnsi="Times New Roman" w:cs="Times New Roman"/>
          <w:sz w:val="24"/>
          <w:szCs w:val="24"/>
        </w:rPr>
      </w:pPr>
    </w:p>
    <w:p w14:paraId="336B4DAB" w14:textId="77777777" w:rsidR="007F7F05" w:rsidRPr="007F7F05" w:rsidRDefault="007F7F05" w:rsidP="007F7F05">
      <w:pPr>
        <w:spacing w:after="0"/>
        <w:jc w:val="both"/>
        <w:rPr>
          <w:rFonts w:ascii="Times New Roman" w:hAnsi="Times New Roman" w:cs="Times New Roman"/>
          <w:b/>
          <w:bCs/>
          <w:sz w:val="24"/>
          <w:szCs w:val="24"/>
          <w:u w:val="single"/>
        </w:rPr>
      </w:pPr>
      <w:r w:rsidRPr="007F7F05">
        <w:rPr>
          <w:rFonts w:ascii="Times New Roman" w:hAnsi="Times New Roman" w:cs="Times New Roman"/>
          <w:b/>
          <w:bCs/>
          <w:sz w:val="24"/>
          <w:szCs w:val="24"/>
          <w:u w:val="single"/>
        </w:rPr>
        <w:t>Metodologija za određivanje financijskih ispravaka zbog neostvarenja pokazatelja:</w:t>
      </w:r>
    </w:p>
    <w:p w14:paraId="49E1DE47" w14:textId="77777777" w:rsidR="007F7F05" w:rsidRDefault="007F7F05" w:rsidP="007F7F05">
      <w:pPr>
        <w:spacing w:after="0"/>
        <w:jc w:val="both"/>
        <w:rPr>
          <w:rFonts w:ascii="Times New Roman" w:hAnsi="Times New Roman" w:cs="Times New Roman"/>
          <w:sz w:val="24"/>
          <w:szCs w:val="24"/>
        </w:rPr>
      </w:pPr>
      <w:bookmarkStart w:id="17" w:name="_Hlk60133161"/>
    </w:p>
    <w:p w14:paraId="368F74AF" w14:textId="14991E17" w:rsid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 xml:space="preserve">Prilikom izračuna financijskih korekcija uzimaju se u obzir </w:t>
      </w:r>
      <w:r w:rsidR="008D4FE1">
        <w:rPr>
          <w:rFonts w:ascii="Times New Roman" w:hAnsi="Times New Roman" w:cs="Times New Roman"/>
          <w:sz w:val="24"/>
          <w:szCs w:val="24"/>
        </w:rPr>
        <w:t xml:space="preserve">sva </w:t>
      </w:r>
      <w:r w:rsidR="00BC57FA">
        <w:rPr>
          <w:rFonts w:ascii="Times New Roman" w:hAnsi="Times New Roman" w:cs="Times New Roman"/>
          <w:sz w:val="24"/>
          <w:szCs w:val="24"/>
        </w:rPr>
        <w:t>tri p</w:t>
      </w:r>
      <w:r w:rsidRPr="007F7F05">
        <w:rPr>
          <w:rFonts w:ascii="Times New Roman" w:hAnsi="Times New Roman" w:cs="Times New Roman"/>
          <w:sz w:val="24"/>
          <w:szCs w:val="24"/>
        </w:rPr>
        <w:t>okazatelja definiran</w:t>
      </w:r>
      <w:r w:rsidR="008D4FE1">
        <w:rPr>
          <w:rFonts w:ascii="Times New Roman" w:hAnsi="Times New Roman" w:cs="Times New Roman"/>
          <w:sz w:val="24"/>
          <w:szCs w:val="24"/>
        </w:rPr>
        <w:t>a u</w:t>
      </w:r>
      <w:r w:rsidRPr="007F7F05">
        <w:rPr>
          <w:rFonts w:ascii="Times New Roman" w:hAnsi="Times New Roman" w:cs="Times New Roman"/>
          <w:sz w:val="24"/>
          <w:szCs w:val="24"/>
        </w:rPr>
        <w:t xml:space="preserve"> </w:t>
      </w:r>
      <w:r w:rsidR="007215F3">
        <w:rPr>
          <w:rFonts w:ascii="Times New Roman" w:hAnsi="Times New Roman" w:cs="Times New Roman"/>
          <w:sz w:val="24"/>
          <w:szCs w:val="24"/>
        </w:rPr>
        <w:t xml:space="preserve">ovim </w:t>
      </w:r>
      <w:r w:rsidRPr="007F7F05">
        <w:rPr>
          <w:rFonts w:ascii="Times New Roman" w:hAnsi="Times New Roman" w:cs="Times New Roman"/>
          <w:sz w:val="24"/>
          <w:szCs w:val="24"/>
        </w:rPr>
        <w:t xml:space="preserve">Uputama za prijavitelje (tablica iznad). </w:t>
      </w:r>
      <w:bookmarkEnd w:id="17"/>
    </w:p>
    <w:p w14:paraId="54986E1A" w14:textId="77777777" w:rsidR="007F7F05" w:rsidRPr="007F7F05" w:rsidRDefault="007F7F05" w:rsidP="007F7F05">
      <w:pPr>
        <w:spacing w:after="0"/>
        <w:jc w:val="both"/>
        <w:rPr>
          <w:rFonts w:ascii="Times New Roman" w:hAnsi="Times New Roman" w:cs="Times New Roman"/>
          <w:sz w:val="24"/>
          <w:szCs w:val="24"/>
        </w:rPr>
      </w:pPr>
    </w:p>
    <w:p w14:paraId="387C3611" w14:textId="77777777" w:rsidR="007F7F05" w:rsidRPr="007F7F05" w:rsidRDefault="007F7F05" w:rsidP="007F7F05">
      <w:pPr>
        <w:spacing w:after="0"/>
        <w:jc w:val="both"/>
        <w:rPr>
          <w:rFonts w:ascii="Times New Roman" w:hAnsi="Times New Roman" w:cs="Times New Roman"/>
          <w:bCs/>
          <w:i/>
          <w:iCs/>
          <w:sz w:val="24"/>
          <w:szCs w:val="24"/>
        </w:rPr>
      </w:pPr>
      <w:r w:rsidRPr="007F7F05">
        <w:rPr>
          <w:rFonts w:ascii="Times New Roman" w:hAnsi="Times New Roman" w:cs="Times New Roman"/>
          <w:sz w:val="24"/>
          <w:szCs w:val="24"/>
        </w:rPr>
        <w:t>Financijska korekcija se određuje u odnosu na</w:t>
      </w:r>
      <w:r w:rsidRPr="007F7F05">
        <w:rPr>
          <w:rFonts w:ascii="Times New Roman" w:hAnsi="Times New Roman" w:cs="Times New Roman"/>
          <w:b/>
          <w:sz w:val="24"/>
          <w:szCs w:val="24"/>
        </w:rPr>
        <w:t xml:space="preserve"> prosjek ostvarenosti pokazatelja na razini projekta. </w:t>
      </w:r>
      <w:r w:rsidRPr="007F7F05">
        <w:rPr>
          <w:rFonts w:ascii="Times New Roman" w:hAnsi="Times New Roman" w:cs="Times New Roman"/>
          <w:sz w:val="24"/>
          <w:szCs w:val="24"/>
        </w:rPr>
        <w:t xml:space="preserve">Na temelju definiranog omjera (%) ostvarenosti za svaki pojedini pokazatelj izračunava se prosječna vrijednost ostvarenosti odabranih pokazatelja na razini projekta (npr. ako je ostvarenost jednog pokazatelja 86%, a drugog 100%, prosječna vrijednost ostvarenosti pokazatelja na razini projekta iznosi 93%). Prosječnoj vrijednosti ostvarenosti odabranih pokazatelja na razini cjelokupnog projekta pridružuju se zatim stope korekcija kako je </w:t>
      </w:r>
      <w:r w:rsidRPr="007F7F05">
        <w:rPr>
          <w:rFonts w:ascii="Times New Roman" w:hAnsi="Times New Roman" w:cs="Times New Roman"/>
          <w:sz w:val="24"/>
          <w:szCs w:val="24"/>
        </w:rPr>
        <w:lastRenderedPageBreak/>
        <w:t xml:space="preserve">definirano u tabličnom prikazu (niže). </w:t>
      </w:r>
      <w:r w:rsidRPr="007F7F05">
        <w:rPr>
          <w:rFonts w:ascii="Times New Roman" w:hAnsi="Times New Roman" w:cs="Times New Roman"/>
          <w:b/>
          <w:sz w:val="24"/>
          <w:szCs w:val="24"/>
        </w:rPr>
        <w:t xml:space="preserve">Umnoškom stope korekcije i iznosa ukupno odobrenih bespovratnih sredstava izračunava se iznos za povrat. </w:t>
      </w:r>
    </w:p>
    <w:p w14:paraId="1032F183" w14:textId="77777777" w:rsidR="007F7F05" w:rsidRDefault="007F7F05" w:rsidP="007F7F05">
      <w:pPr>
        <w:spacing w:after="0"/>
        <w:jc w:val="both"/>
        <w:rPr>
          <w:rFonts w:ascii="Times New Roman" w:hAnsi="Times New Roman" w:cs="Times New Roman"/>
          <w:sz w:val="24"/>
          <w:szCs w:val="24"/>
        </w:rPr>
      </w:pPr>
      <w:bookmarkStart w:id="18" w:name="_Hlk62116703"/>
      <w:r w:rsidRPr="007F7F05">
        <w:rPr>
          <w:rFonts w:ascii="Times New Roman" w:hAnsi="Times New Roman" w:cs="Times New Roman"/>
          <w:sz w:val="24"/>
          <w:szCs w:val="24"/>
        </w:rPr>
        <w:t>Financijska korekcija za neostvarenje pokazatelja se ne kumulira s financijskim korekcijama utvrđenima po nekoj drugoj osnovi.</w:t>
      </w:r>
    </w:p>
    <w:p w14:paraId="7E5E7746" w14:textId="77777777" w:rsidR="007215F3" w:rsidRPr="007F7F05" w:rsidRDefault="007215F3" w:rsidP="007F7F05">
      <w:pPr>
        <w:spacing w:after="0"/>
        <w:jc w:val="both"/>
        <w:rPr>
          <w:rFonts w:ascii="Times New Roman" w:hAnsi="Times New Roman" w:cs="Times New Roman"/>
          <w:sz w:val="24"/>
          <w:szCs w:val="24"/>
        </w:rPr>
      </w:pPr>
    </w:p>
    <w:bookmarkEnd w:id="18"/>
    <w:p w14:paraId="0D67DF12" w14:textId="77777777" w:rsidR="007F7F05" w:rsidRPr="007F7F05" w:rsidRDefault="007F7F05" w:rsidP="007F7F05">
      <w:pPr>
        <w:spacing w:after="0"/>
        <w:jc w:val="both"/>
        <w:rPr>
          <w:rFonts w:ascii="Times New Roman" w:hAnsi="Times New Roman" w:cs="Times New Roman"/>
          <w:b/>
          <w:sz w:val="24"/>
          <w:szCs w:val="24"/>
        </w:rPr>
      </w:pPr>
      <w:r w:rsidRPr="007F7F05">
        <w:rPr>
          <w:rFonts w:ascii="Times New Roman" w:hAnsi="Times New Roman" w:cs="Times New Roman"/>
          <w:b/>
          <w:sz w:val="24"/>
          <w:szCs w:val="24"/>
        </w:rPr>
        <w:t>1. Korak: izračun ostvarenja svakog pojedinog pokazatelja</w:t>
      </w:r>
    </w:p>
    <w:p w14:paraId="64E57D05" w14:textId="77777777" w:rsid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 xml:space="preserve">Ostvarenje pokazatelja predstavlja omjer (%) ostvarene vrijednosti pokazatelja u odnosu na ciljnu vrijednost pokazatelja sukladno ugovoru o dodjeli bespovratnih sredstava. Ako je tijekom provedbe projekta bilo izmjena (dodataka) ugovora o dodjeli bespovratnih sredstava kojima se mijenja ciljna vrijednost pokazatelja, u obzir se uzimaju izmijenjene vrijednosti.  </w:t>
      </w:r>
    </w:p>
    <w:p w14:paraId="0FF18A5A" w14:textId="77777777" w:rsidR="007215F3" w:rsidRPr="007F7F05" w:rsidRDefault="007215F3" w:rsidP="007F7F05">
      <w:pPr>
        <w:spacing w:after="0"/>
        <w:jc w:val="both"/>
        <w:rPr>
          <w:rFonts w:ascii="Times New Roman" w:hAnsi="Times New Roman" w:cs="Times New Roman"/>
          <w:sz w:val="24"/>
          <w:szCs w:val="24"/>
        </w:rPr>
      </w:pPr>
    </w:p>
    <w:p w14:paraId="52FA0D98" w14:textId="5A340545" w:rsidR="007F7F05" w:rsidRPr="007F7F05" w:rsidRDefault="007F7F05" w:rsidP="007F7F05">
      <w:pPr>
        <w:spacing w:after="0"/>
        <w:jc w:val="both"/>
        <w:rPr>
          <w:rFonts w:ascii="Times New Roman" w:hAnsi="Times New Roman" w:cs="Times New Roman"/>
          <w:b/>
          <w:sz w:val="24"/>
          <w:szCs w:val="24"/>
        </w:rPr>
      </w:pPr>
      <w:r w:rsidRPr="007F7F05">
        <w:rPr>
          <w:rFonts w:ascii="Times New Roman" w:hAnsi="Times New Roman" w:cs="Times New Roman"/>
          <w:b/>
          <w:sz w:val="24"/>
          <w:szCs w:val="24"/>
        </w:rPr>
        <w:t>2. Korak: izračun prosječne stope krajnjeg ostvarenja pokazatelja na razini projekta</w:t>
      </w:r>
    </w:p>
    <w:p w14:paraId="5DE865D2"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Prema definiranim stopama ostvarenja pokazatelja u prvom koraku, izračunava se prosjek ostvarenja na razini pojedinog projekta, odnosno u omjer se stavlja ostvarenje pokazatelja  predviđenih metodologijom. Za potrebe izračuna, ako je stopa ostvarenja pojedinog pokazatelja u 1. koraku iznosila više od 100%, u obzir se uzima 100%, te u slučaju negativne stope ostvarenja, u obzir se uzima 0%.</w:t>
      </w:r>
    </w:p>
    <w:p w14:paraId="37970ED1" w14:textId="77777777" w:rsidR="007F7F05" w:rsidRPr="007F7F05" w:rsidRDefault="007F7F05" w:rsidP="007F7F05">
      <w:pPr>
        <w:spacing w:after="0"/>
        <w:jc w:val="both"/>
        <w:rPr>
          <w:rFonts w:ascii="Times New Roman" w:hAnsi="Times New Roman" w:cs="Times New Roman"/>
          <w:b/>
          <w:bCs/>
          <w:sz w:val="24"/>
          <w:szCs w:val="24"/>
        </w:rPr>
      </w:pPr>
      <w:r w:rsidRPr="007F7F05">
        <w:rPr>
          <w:rFonts w:ascii="Times New Roman" w:hAnsi="Times New Roman" w:cs="Times New Roman"/>
          <w:b/>
          <w:bCs/>
          <w:sz w:val="24"/>
          <w:szCs w:val="24"/>
        </w:rPr>
        <w:t>Primjer 1a:</w:t>
      </w:r>
    </w:p>
    <w:tbl>
      <w:tblPr>
        <w:tblStyle w:val="TableGrid"/>
        <w:tblW w:w="0" w:type="auto"/>
        <w:tblLook w:val="04A0" w:firstRow="1" w:lastRow="0" w:firstColumn="1" w:lastColumn="0" w:noHBand="0" w:noVBand="1"/>
      </w:tblPr>
      <w:tblGrid>
        <w:gridCol w:w="2406"/>
        <w:gridCol w:w="2315"/>
        <w:gridCol w:w="2323"/>
        <w:gridCol w:w="2018"/>
      </w:tblGrid>
      <w:tr w:rsidR="007F7F05" w:rsidRPr="007F7F05" w14:paraId="5A34DBF5" w14:textId="77777777">
        <w:tc>
          <w:tcPr>
            <w:tcW w:w="2477" w:type="dxa"/>
            <w:shd w:val="clear" w:color="auto" w:fill="E7E6E6" w:themeFill="background2"/>
          </w:tcPr>
          <w:p w14:paraId="3920467C" w14:textId="77777777" w:rsidR="007F7F05" w:rsidRPr="007F7F05" w:rsidRDefault="007F7F05" w:rsidP="007F7F05">
            <w:pPr>
              <w:spacing w:after="0"/>
              <w:jc w:val="both"/>
              <w:rPr>
                <w:rFonts w:ascii="Times New Roman" w:hAnsi="Times New Roman" w:cs="Times New Roman"/>
                <w:sz w:val="24"/>
                <w:szCs w:val="24"/>
              </w:rPr>
            </w:pPr>
            <w:bookmarkStart w:id="19" w:name="_Hlk72223772"/>
            <w:r w:rsidRPr="007F7F05">
              <w:rPr>
                <w:rFonts w:ascii="Times New Roman" w:hAnsi="Times New Roman" w:cs="Times New Roman"/>
                <w:sz w:val="24"/>
                <w:szCs w:val="24"/>
              </w:rPr>
              <w:t>Pokazatelj neposrednih rezultata</w:t>
            </w:r>
          </w:p>
        </w:tc>
        <w:tc>
          <w:tcPr>
            <w:tcW w:w="2395" w:type="dxa"/>
            <w:shd w:val="clear" w:color="auto" w:fill="E7E6E6" w:themeFill="background2"/>
          </w:tcPr>
          <w:p w14:paraId="263CE5BB"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Ciljna vrijednost 2023.</w:t>
            </w:r>
          </w:p>
        </w:tc>
        <w:tc>
          <w:tcPr>
            <w:tcW w:w="2403" w:type="dxa"/>
            <w:shd w:val="clear" w:color="auto" w:fill="E7E6E6" w:themeFill="background2"/>
          </w:tcPr>
          <w:p w14:paraId="0945F2E1"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Ostvarena vrijednost 2023.</w:t>
            </w:r>
          </w:p>
        </w:tc>
        <w:tc>
          <w:tcPr>
            <w:tcW w:w="2075" w:type="dxa"/>
            <w:shd w:val="clear" w:color="auto" w:fill="E7E6E6" w:themeFill="background2"/>
          </w:tcPr>
          <w:p w14:paraId="5B836134"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Stopa ostvarenja</w:t>
            </w:r>
          </w:p>
        </w:tc>
      </w:tr>
      <w:tr w:rsidR="007F7F05" w:rsidRPr="007F7F05" w14:paraId="576E2354" w14:textId="77777777">
        <w:tc>
          <w:tcPr>
            <w:tcW w:w="2477" w:type="dxa"/>
            <w:shd w:val="clear" w:color="auto" w:fill="FFF2CC" w:themeFill="accent4" w:themeFillTint="33"/>
          </w:tcPr>
          <w:p w14:paraId="38E73E90"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Pokazatelj 1</w:t>
            </w:r>
          </w:p>
        </w:tc>
        <w:tc>
          <w:tcPr>
            <w:tcW w:w="2395" w:type="dxa"/>
          </w:tcPr>
          <w:p w14:paraId="1A57FE1F"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200</w:t>
            </w:r>
          </w:p>
        </w:tc>
        <w:tc>
          <w:tcPr>
            <w:tcW w:w="2403" w:type="dxa"/>
          </w:tcPr>
          <w:p w14:paraId="3CBC9CA4"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120</w:t>
            </w:r>
          </w:p>
        </w:tc>
        <w:tc>
          <w:tcPr>
            <w:tcW w:w="2075" w:type="dxa"/>
          </w:tcPr>
          <w:p w14:paraId="2AD20DF4"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60%</w:t>
            </w:r>
          </w:p>
        </w:tc>
      </w:tr>
      <w:tr w:rsidR="007F7F05" w:rsidRPr="007F7F05" w14:paraId="782E9C0F" w14:textId="77777777">
        <w:tc>
          <w:tcPr>
            <w:tcW w:w="2477" w:type="dxa"/>
            <w:shd w:val="clear" w:color="auto" w:fill="FFF2CC" w:themeFill="accent4" w:themeFillTint="33"/>
          </w:tcPr>
          <w:p w14:paraId="374E379D"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Pokazatelj 2</w:t>
            </w:r>
          </w:p>
        </w:tc>
        <w:tc>
          <w:tcPr>
            <w:tcW w:w="2395" w:type="dxa"/>
          </w:tcPr>
          <w:p w14:paraId="4EB863AB"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200</w:t>
            </w:r>
          </w:p>
        </w:tc>
        <w:tc>
          <w:tcPr>
            <w:tcW w:w="2403" w:type="dxa"/>
          </w:tcPr>
          <w:p w14:paraId="12D4649A"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100</w:t>
            </w:r>
          </w:p>
        </w:tc>
        <w:tc>
          <w:tcPr>
            <w:tcW w:w="2075" w:type="dxa"/>
          </w:tcPr>
          <w:p w14:paraId="79241460"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50%</w:t>
            </w:r>
          </w:p>
        </w:tc>
      </w:tr>
      <w:bookmarkEnd w:id="19"/>
    </w:tbl>
    <w:p w14:paraId="2F25EEF3" w14:textId="77777777" w:rsidR="007F7F05" w:rsidRPr="007F7F05" w:rsidRDefault="007F7F05" w:rsidP="007F7F05">
      <w:pPr>
        <w:spacing w:after="0"/>
        <w:jc w:val="both"/>
        <w:rPr>
          <w:rFonts w:ascii="Times New Roman" w:hAnsi="Times New Roman" w:cs="Times New Roman"/>
          <w:b/>
          <w:bCs/>
          <w:sz w:val="24"/>
          <w:szCs w:val="24"/>
        </w:rPr>
      </w:pPr>
    </w:p>
    <w:tbl>
      <w:tblPr>
        <w:tblStyle w:val="TableGrid"/>
        <w:tblW w:w="0" w:type="auto"/>
        <w:jc w:val="center"/>
        <w:shd w:val="clear" w:color="auto" w:fill="FFF2CC" w:themeFill="accent4" w:themeFillTint="33"/>
        <w:tblLook w:val="04A0" w:firstRow="1" w:lastRow="0" w:firstColumn="1" w:lastColumn="0" w:noHBand="0" w:noVBand="1"/>
      </w:tblPr>
      <w:tblGrid>
        <w:gridCol w:w="4990"/>
      </w:tblGrid>
      <w:tr w:rsidR="007F7F05" w:rsidRPr="007F7F05" w14:paraId="700E80AC" w14:textId="77777777" w:rsidTr="005906A9">
        <w:trPr>
          <w:trHeight w:val="887"/>
          <w:jc w:val="center"/>
        </w:trPr>
        <w:tc>
          <w:tcPr>
            <w:tcW w:w="4990" w:type="dxa"/>
            <w:shd w:val="clear" w:color="auto" w:fill="FFF2CC" w:themeFill="accent4" w:themeFillTint="33"/>
          </w:tcPr>
          <w:p w14:paraId="5D4CB1B9" w14:textId="77777777" w:rsidR="007F7F05" w:rsidRPr="007F7F05" w:rsidRDefault="007F7F05" w:rsidP="007F7F05">
            <w:pPr>
              <w:spacing w:after="0"/>
              <w:jc w:val="both"/>
              <w:rPr>
                <w:rFonts w:ascii="Times New Roman" w:hAnsi="Times New Roman" w:cs="Times New Roman"/>
                <w:b/>
                <w:i/>
                <w:iCs/>
                <w:sz w:val="24"/>
                <w:szCs w:val="24"/>
              </w:rPr>
            </w:pPr>
            <w:bookmarkStart w:id="20" w:name="_Hlk72224445"/>
            <w:bookmarkStart w:id="21" w:name="_Hlk72224422"/>
          </w:p>
          <w:p w14:paraId="624AF10E" w14:textId="77777777" w:rsidR="007F7F05" w:rsidRPr="007F7F05" w:rsidRDefault="007F7F05" w:rsidP="007F7F05">
            <w:pPr>
              <w:spacing w:after="0"/>
              <w:jc w:val="both"/>
              <w:rPr>
                <w:rFonts w:ascii="Times New Roman" w:hAnsi="Times New Roman" w:cs="Times New Roman"/>
                <w:b/>
                <w:i/>
                <w:iCs/>
                <w:sz w:val="24"/>
                <w:szCs w:val="24"/>
              </w:rPr>
            </w:pPr>
            <w:r w:rsidRPr="007F7F05">
              <w:rPr>
                <w:rFonts w:ascii="Times New Roman" w:hAnsi="Times New Roman" w:cs="Times New Roman"/>
                <w:b/>
                <w:i/>
                <w:iCs/>
                <w:sz w:val="24"/>
                <w:szCs w:val="24"/>
              </w:rPr>
              <w:t>Koeficijent ostvarenja=(60+50)/2=55%</w:t>
            </w:r>
            <w:bookmarkEnd w:id="20"/>
          </w:p>
        </w:tc>
      </w:tr>
      <w:bookmarkEnd w:id="21"/>
    </w:tbl>
    <w:p w14:paraId="776B3779" w14:textId="77777777" w:rsidR="007F7F05" w:rsidRPr="007F7F05" w:rsidRDefault="007F7F05" w:rsidP="007F7F05">
      <w:pPr>
        <w:spacing w:after="0"/>
        <w:jc w:val="both"/>
        <w:rPr>
          <w:rFonts w:ascii="Times New Roman" w:hAnsi="Times New Roman" w:cs="Times New Roman"/>
          <w:b/>
          <w:sz w:val="24"/>
          <w:szCs w:val="24"/>
        </w:rPr>
      </w:pPr>
    </w:p>
    <w:p w14:paraId="673C19DC" w14:textId="7232F61E" w:rsidR="007F7F05" w:rsidRPr="007F7F05" w:rsidRDefault="007215F3" w:rsidP="005906A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3. </w:t>
      </w:r>
      <w:r w:rsidR="007F7F05" w:rsidRPr="007F7F05">
        <w:rPr>
          <w:rFonts w:ascii="Times New Roman" w:hAnsi="Times New Roman" w:cs="Times New Roman"/>
          <w:b/>
          <w:sz w:val="24"/>
          <w:szCs w:val="24"/>
        </w:rPr>
        <w:t>Korak: određivanje stope korekcije</w:t>
      </w:r>
    </w:p>
    <w:p w14:paraId="07B90556"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 xml:space="preserve">Ovisno o koeficijentu ostvarenja, utvrđuje se odgovarajuća stopa korekcije kako je opisano u Tablici 1. </w:t>
      </w:r>
    </w:p>
    <w:p w14:paraId="600E63BF"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i/>
          <w:iCs/>
          <w:sz w:val="24"/>
          <w:szCs w:val="24"/>
        </w:rPr>
        <w:t>Tablica 1. Pragovi za određivanje stope korekcije u odnosu na koeficijent ostvarenja pokazatelja</w:t>
      </w:r>
    </w:p>
    <w:tbl>
      <w:tblPr>
        <w:tblStyle w:val="Reetkatablice1"/>
        <w:tblW w:w="0" w:type="auto"/>
        <w:tblLook w:val="04A0" w:firstRow="1" w:lastRow="0" w:firstColumn="1" w:lastColumn="0" w:noHBand="0" w:noVBand="1"/>
      </w:tblPr>
      <w:tblGrid>
        <w:gridCol w:w="3539"/>
        <w:gridCol w:w="2835"/>
      </w:tblGrid>
      <w:tr w:rsidR="007F7F05" w:rsidRPr="007F7F05" w14:paraId="48CCE107" w14:textId="77777777">
        <w:trPr>
          <w:trHeight w:val="316"/>
        </w:trPr>
        <w:tc>
          <w:tcPr>
            <w:tcW w:w="35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315765F" w14:textId="77777777" w:rsidR="007F7F05" w:rsidRPr="007F7F05" w:rsidRDefault="007F7F05" w:rsidP="007F7F05">
            <w:pPr>
              <w:spacing w:after="0"/>
              <w:jc w:val="both"/>
              <w:rPr>
                <w:rFonts w:ascii="Times New Roman" w:hAnsi="Times New Roman" w:cs="Times New Roman"/>
                <w:sz w:val="24"/>
                <w:szCs w:val="24"/>
              </w:rPr>
            </w:pPr>
          </w:p>
          <w:p w14:paraId="096AE824"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 xml:space="preserve">Koeficijent ostvarenja </w:t>
            </w:r>
          </w:p>
          <w:p w14:paraId="65586772" w14:textId="77777777" w:rsidR="007F7F05" w:rsidRPr="007F7F05" w:rsidRDefault="007F7F05" w:rsidP="007F7F05">
            <w:pPr>
              <w:spacing w:after="0"/>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856D5D" w14:textId="77777777" w:rsidR="007F7F05" w:rsidRPr="007F7F05" w:rsidRDefault="007F7F05" w:rsidP="007F7F05">
            <w:pPr>
              <w:spacing w:after="0"/>
              <w:jc w:val="both"/>
              <w:rPr>
                <w:rFonts w:ascii="Times New Roman" w:hAnsi="Times New Roman" w:cs="Times New Roman"/>
                <w:sz w:val="24"/>
                <w:szCs w:val="24"/>
              </w:rPr>
            </w:pPr>
          </w:p>
          <w:p w14:paraId="18C1404F"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Stopa korekcije</w:t>
            </w:r>
          </w:p>
        </w:tc>
      </w:tr>
      <w:tr w:rsidR="007F7F05" w:rsidRPr="007F7F05" w14:paraId="6D22E478" w14:textId="77777777">
        <w:trPr>
          <w:trHeight w:val="247"/>
        </w:trPr>
        <w:tc>
          <w:tcPr>
            <w:tcW w:w="3539" w:type="dxa"/>
            <w:tcBorders>
              <w:top w:val="single" w:sz="4" w:space="0" w:color="auto"/>
              <w:left w:val="single" w:sz="4" w:space="0" w:color="auto"/>
              <w:bottom w:val="single" w:sz="4" w:space="0" w:color="auto"/>
              <w:right w:val="single" w:sz="4" w:space="0" w:color="auto"/>
            </w:tcBorders>
          </w:tcPr>
          <w:p w14:paraId="76E1AA92"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65% ili više</w:t>
            </w:r>
          </w:p>
        </w:tc>
        <w:tc>
          <w:tcPr>
            <w:tcW w:w="2835" w:type="dxa"/>
            <w:tcBorders>
              <w:top w:val="single" w:sz="4" w:space="0" w:color="auto"/>
              <w:left w:val="single" w:sz="4" w:space="0" w:color="auto"/>
              <w:bottom w:val="single" w:sz="4" w:space="0" w:color="auto"/>
              <w:right w:val="single" w:sz="4" w:space="0" w:color="auto"/>
            </w:tcBorders>
          </w:tcPr>
          <w:p w14:paraId="4A59ABDC"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0%</w:t>
            </w:r>
          </w:p>
        </w:tc>
      </w:tr>
      <w:tr w:rsidR="007F7F05" w:rsidRPr="007F7F05" w14:paraId="3BCFA5F9" w14:textId="77777777">
        <w:tc>
          <w:tcPr>
            <w:tcW w:w="3539" w:type="dxa"/>
            <w:tcBorders>
              <w:top w:val="single" w:sz="4" w:space="0" w:color="auto"/>
              <w:left w:val="single" w:sz="4" w:space="0" w:color="auto"/>
              <w:bottom w:val="single" w:sz="4" w:space="0" w:color="auto"/>
              <w:right w:val="single" w:sz="4" w:space="0" w:color="auto"/>
            </w:tcBorders>
            <w:hideMark/>
          </w:tcPr>
          <w:p w14:paraId="6EA3CFB8"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 xml:space="preserve">ispod 65%, ali ne manje od 60% </w:t>
            </w:r>
          </w:p>
        </w:tc>
        <w:tc>
          <w:tcPr>
            <w:tcW w:w="2835" w:type="dxa"/>
            <w:tcBorders>
              <w:top w:val="single" w:sz="4" w:space="0" w:color="auto"/>
              <w:left w:val="single" w:sz="4" w:space="0" w:color="auto"/>
              <w:bottom w:val="single" w:sz="4" w:space="0" w:color="auto"/>
              <w:right w:val="single" w:sz="4" w:space="0" w:color="auto"/>
            </w:tcBorders>
            <w:hideMark/>
          </w:tcPr>
          <w:p w14:paraId="1D64B710"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2%</w:t>
            </w:r>
          </w:p>
        </w:tc>
      </w:tr>
      <w:tr w:rsidR="007F7F05" w:rsidRPr="007F7F05" w14:paraId="686CE0E5" w14:textId="77777777">
        <w:tc>
          <w:tcPr>
            <w:tcW w:w="3539" w:type="dxa"/>
            <w:tcBorders>
              <w:top w:val="single" w:sz="4" w:space="0" w:color="auto"/>
              <w:left w:val="single" w:sz="4" w:space="0" w:color="auto"/>
              <w:bottom w:val="single" w:sz="4" w:space="0" w:color="auto"/>
              <w:right w:val="single" w:sz="4" w:space="0" w:color="auto"/>
            </w:tcBorders>
            <w:hideMark/>
          </w:tcPr>
          <w:p w14:paraId="281F0E09"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 xml:space="preserve">ispod 60%, ali ne manje od 50% </w:t>
            </w:r>
          </w:p>
        </w:tc>
        <w:tc>
          <w:tcPr>
            <w:tcW w:w="2835" w:type="dxa"/>
            <w:tcBorders>
              <w:top w:val="single" w:sz="4" w:space="0" w:color="auto"/>
              <w:left w:val="single" w:sz="4" w:space="0" w:color="auto"/>
              <w:bottom w:val="single" w:sz="4" w:space="0" w:color="auto"/>
              <w:right w:val="single" w:sz="4" w:space="0" w:color="auto"/>
            </w:tcBorders>
            <w:hideMark/>
          </w:tcPr>
          <w:p w14:paraId="4A6A3B2C"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5%</w:t>
            </w:r>
          </w:p>
        </w:tc>
      </w:tr>
      <w:tr w:rsidR="007F7F05" w:rsidRPr="007F7F05" w14:paraId="2527C7ED" w14:textId="77777777">
        <w:tc>
          <w:tcPr>
            <w:tcW w:w="3539" w:type="dxa"/>
            <w:tcBorders>
              <w:top w:val="single" w:sz="4" w:space="0" w:color="auto"/>
              <w:left w:val="single" w:sz="4" w:space="0" w:color="auto"/>
              <w:bottom w:val="single" w:sz="4" w:space="0" w:color="auto"/>
              <w:right w:val="single" w:sz="4" w:space="0" w:color="auto"/>
            </w:tcBorders>
            <w:hideMark/>
          </w:tcPr>
          <w:p w14:paraId="33FCB032"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ispod 50%</w:t>
            </w:r>
          </w:p>
        </w:tc>
        <w:tc>
          <w:tcPr>
            <w:tcW w:w="2835" w:type="dxa"/>
            <w:tcBorders>
              <w:top w:val="single" w:sz="4" w:space="0" w:color="auto"/>
              <w:left w:val="single" w:sz="4" w:space="0" w:color="auto"/>
              <w:bottom w:val="single" w:sz="4" w:space="0" w:color="auto"/>
              <w:right w:val="single" w:sz="4" w:space="0" w:color="auto"/>
            </w:tcBorders>
            <w:hideMark/>
          </w:tcPr>
          <w:p w14:paraId="00004370"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7%</w:t>
            </w:r>
          </w:p>
        </w:tc>
      </w:tr>
    </w:tbl>
    <w:p w14:paraId="022D9756" w14:textId="77777777" w:rsidR="007F7F05" w:rsidRPr="007F7F05" w:rsidRDefault="007F7F05" w:rsidP="007F7F05">
      <w:pPr>
        <w:spacing w:after="0"/>
        <w:jc w:val="both"/>
        <w:rPr>
          <w:rFonts w:ascii="Times New Roman" w:hAnsi="Times New Roman" w:cs="Times New Roman"/>
          <w:sz w:val="24"/>
          <w:szCs w:val="24"/>
        </w:rPr>
      </w:pPr>
    </w:p>
    <w:p w14:paraId="2A135D0A" w14:textId="0D6871BA" w:rsid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Metodologijom se propisuju korekcije koje će se primjenjivati, ovisno o ostvarenosti pokazatelja kako je prijavljeno u završnom izvješću o provedi (u slučaju pokazatelja</w:t>
      </w:r>
      <w:r w:rsidR="008D4FE1">
        <w:rPr>
          <w:rFonts w:ascii="Times New Roman" w:hAnsi="Times New Roman" w:cs="Times New Roman"/>
          <w:sz w:val="24"/>
          <w:szCs w:val="24"/>
        </w:rPr>
        <w:t xml:space="preserve"> </w:t>
      </w:r>
      <w:r w:rsidR="00BC57FA">
        <w:rPr>
          <w:rFonts w:ascii="Times New Roman" w:hAnsi="Times New Roman" w:cs="Times New Roman"/>
          <w:sz w:val="24"/>
          <w:szCs w:val="24"/>
        </w:rPr>
        <w:t>RCO107)</w:t>
      </w:r>
      <w:r w:rsidRPr="007F7F05">
        <w:rPr>
          <w:rFonts w:ascii="Times New Roman" w:hAnsi="Times New Roman" w:cs="Times New Roman"/>
          <w:sz w:val="24"/>
          <w:szCs w:val="24"/>
        </w:rPr>
        <w:t xml:space="preserve"> i izvješću nakon prve godine provedbe projekta (u slučaju pokazatelja</w:t>
      </w:r>
      <w:r w:rsidR="008D4FE1">
        <w:rPr>
          <w:rFonts w:ascii="Times New Roman" w:hAnsi="Times New Roman" w:cs="Times New Roman"/>
          <w:sz w:val="24"/>
          <w:szCs w:val="24"/>
        </w:rPr>
        <w:t xml:space="preserve"> </w:t>
      </w:r>
      <w:r w:rsidR="00BC57FA">
        <w:rPr>
          <w:rFonts w:ascii="Times New Roman" w:hAnsi="Times New Roman" w:cs="Times New Roman"/>
          <w:sz w:val="24"/>
          <w:szCs w:val="24"/>
        </w:rPr>
        <w:t>RCR01 i RCR47</w:t>
      </w:r>
      <w:r w:rsidRPr="007F7F05">
        <w:rPr>
          <w:rFonts w:ascii="Times New Roman" w:hAnsi="Times New Roman" w:cs="Times New Roman"/>
          <w:sz w:val="24"/>
          <w:szCs w:val="24"/>
        </w:rPr>
        <w:t xml:space="preserve">), u odnosu na ostvarenost pokazatelja u roku definiranom </w:t>
      </w:r>
      <w:r w:rsidR="007215F3">
        <w:rPr>
          <w:rFonts w:ascii="Times New Roman" w:hAnsi="Times New Roman" w:cs="Times New Roman"/>
          <w:sz w:val="24"/>
          <w:szCs w:val="24"/>
        </w:rPr>
        <w:t>ovim Uputam</w:t>
      </w:r>
      <w:r w:rsidR="00DD5D54">
        <w:rPr>
          <w:rFonts w:ascii="Times New Roman" w:hAnsi="Times New Roman" w:cs="Times New Roman"/>
          <w:sz w:val="24"/>
          <w:szCs w:val="24"/>
        </w:rPr>
        <w:t xml:space="preserve">a </w:t>
      </w:r>
      <w:r w:rsidRPr="007F7F05">
        <w:rPr>
          <w:rFonts w:ascii="Times New Roman" w:hAnsi="Times New Roman" w:cs="Times New Roman"/>
          <w:sz w:val="24"/>
          <w:szCs w:val="24"/>
        </w:rPr>
        <w:t xml:space="preserve">za prijavitelje odnosno </w:t>
      </w:r>
      <w:r w:rsidR="007215F3">
        <w:rPr>
          <w:rFonts w:ascii="Times New Roman" w:hAnsi="Times New Roman" w:cs="Times New Roman"/>
          <w:sz w:val="24"/>
          <w:szCs w:val="24"/>
        </w:rPr>
        <w:t xml:space="preserve">u </w:t>
      </w:r>
      <w:r w:rsidRPr="007F7F05">
        <w:rPr>
          <w:rFonts w:ascii="Times New Roman" w:hAnsi="Times New Roman" w:cs="Times New Roman"/>
          <w:sz w:val="24"/>
          <w:szCs w:val="24"/>
        </w:rPr>
        <w:t xml:space="preserve">ugovoru o dodjeli bespovratnih sredstava. </w:t>
      </w:r>
    </w:p>
    <w:p w14:paraId="6BA3BA2E" w14:textId="77777777" w:rsidR="00001F1A" w:rsidRDefault="00001F1A" w:rsidP="007F7F05">
      <w:pPr>
        <w:spacing w:after="0"/>
        <w:jc w:val="both"/>
        <w:rPr>
          <w:rFonts w:ascii="Times New Roman" w:hAnsi="Times New Roman" w:cs="Times New Roman"/>
          <w:sz w:val="24"/>
          <w:szCs w:val="24"/>
        </w:rPr>
      </w:pPr>
    </w:p>
    <w:p w14:paraId="7B3AE669" w14:textId="77777777" w:rsidR="007215F3" w:rsidRPr="007F7F05" w:rsidRDefault="007215F3" w:rsidP="007F7F05">
      <w:pPr>
        <w:spacing w:after="0"/>
        <w:jc w:val="both"/>
        <w:rPr>
          <w:rFonts w:ascii="Times New Roman" w:hAnsi="Times New Roman" w:cs="Times New Roman"/>
          <w:sz w:val="24"/>
          <w:szCs w:val="24"/>
        </w:rPr>
      </w:pPr>
    </w:p>
    <w:p w14:paraId="43E51536" w14:textId="77777777" w:rsidR="007F7F05" w:rsidRPr="007F7F05" w:rsidRDefault="007F7F05" w:rsidP="007F7F05">
      <w:pPr>
        <w:spacing w:after="0"/>
        <w:jc w:val="both"/>
        <w:rPr>
          <w:rFonts w:ascii="Times New Roman" w:hAnsi="Times New Roman" w:cs="Times New Roman"/>
          <w:b/>
          <w:sz w:val="24"/>
          <w:szCs w:val="24"/>
        </w:rPr>
      </w:pPr>
      <w:r w:rsidRPr="007F7F05">
        <w:rPr>
          <w:rFonts w:ascii="Times New Roman" w:hAnsi="Times New Roman" w:cs="Times New Roman"/>
          <w:b/>
          <w:sz w:val="24"/>
          <w:szCs w:val="24"/>
        </w:rPr>
        <w:t xml:space="preserve">4. Korak: provjera mogućnosti smanjenja korekcije </w:t>
      </w:r>
    </w:p>
    <w:p w14:paraId="466B9B86"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U četvrtom koraku provjerava se postoji li osnova za umanjenje korekcije.</w:t>
      </w:r>
    </w:p>
    <w:p w14:paraId="293A3487"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 xml:space="preserve">U tablici u nastavku utvrđena su pitanja po osnovi kojih se može donijeti odluka o nepostojanju okolnosti za primjenu financijske korekcije ili pak odluka o umanjenju financijske korekcije. Odgovor na svako pitanje unutar svake kategorije mora biti pozitivan i dokazan, kako bi se donijela odluka o neprimjeni ili umanjenju korekcije.  </w:t>
      </w:r>
    </w:p>
    <w:tbl>
      <w:tblPr>
        <w:tblStyle w:val="Reetkatablice1"/>
        <w:tblW w:w="0" w:type="auto"/>
        <w:tblLook w:val="04A0" w:firstRow="1" w:lastRow="0" w:firstColumn="1" w:lastColumn="0" w:noHBand="0" w:noVBand="1"/>
      </w:tblPr>
      <w:tblGrid>
        <w:gridCol w:w="5947"/>
        <w:gridCol w:w="1417"/>
        <w:gridCol w:w="1696"/>
      </w:tblGrid>
      <w:tr w:rsidR="007F7F05" w:rsidRPr="007F7F05" w14:paraId="075C1702" w14:textId="77777777">
        <w:trPr>
          <w:trHeight w:val="556"/>
        </w:trPr>
        <w:tc>
          <w:tcPr>
            <w:tcW w:w="59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FDF882"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Kontrolna pitanja</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33686D"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Odgovor</w:t>
            </w:r>
          </w:p>
        </w:tc>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9BEDF"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Pripadajući postotak umanjenja</w:t>
            </w:r>
          </w:p>
        </w:tc>
      </w:tr>
      <w:tr w:rsidR="007F7F05" w:rsidRPr="007F7F05" w14:paraId="48502403" w14:textId="77777777">
        <w:trPr>
          <w:trHeight w:val="556"/>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tcPr>
          <w:p w14:paraId="72EB4F5A"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Kategorija: viša sila</w:t>
            </w:r>
          </w:p>
        </w:tc>
      </w:tr>
      <w:tr w:rsidR="007F7F05" w:rsidRPr="007F7F05" w14:paraId="451D5ACB" w14:textId="77777777">
        <w:tc>
          <w:tcPr>
            <w:tcW w:w="5947" w:type="dxa"/>
            <w:tcBorders>
              <w:top w:val="single" w:sz="4" w:space="0" w:color="auto"/>
              <w:left w:val="single" w:sz="4" w:space="0" w:color="auto"/>
              <w:bottom w:val="single" w:sz="4" w:space="0" w:color="auto"/>
              <w:right w:val="single" w:sz="4" w:space="0" w:color="auto"/>
            </w:tcBorders>
            <w:hideMark/>
          </w:tcPr>
          <w:p w14:paraId="458264D3"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Nastup više sile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62D569"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8A1E00F"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100%</w:t>
            </w:r>
          </w:p>
        </w:tc>
      </w:tr>
      <w:tr w:rsidR="007F7F05" w:rsidRPr="007F7F05" w14:paraId="1DBAB302" w14:textId="77777777">
        <w:tc>
          <w:tcPr>
            <w:tcW w:w="5947" w:type="dxa"/>
            <w:tcBorders>
              <w:top w:val="single" w:sz="4" w:space="0" w:color="auto"/>
              <w:left w:val="single" w:sz="4" w:space="0" w:color="auto"/>
              <w:bottom w:val="single" w:sz="4" w:space="0" w:color="auto"/>
              <w:right w:val="single" w:sz="4" w:space="0" w:color="auto"/>
            </w:tcBorders>
            <w:hideMark/>
          </w:tcPr>
          <w:p w14:paraId="1230F232"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Je li korisnik jasno opisao način utjecaja više sile na provedbu projektnih aktivnosti i ostvarenje pokazatelja?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C81079"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CE784" w14:textId="77777777" w:rsidR="007F7F05" w:rsidRPr="007F7F05" w:rsidRDefault="007F7F05" w:rsidP="007F7F05">
            <w:pPr>
              <w:spacing w:after="0"/>
              <w:jc w:val="both"/>
              <w:rPr>
                <w:rFonts w:ascii="Times New Roman" w:hAnsi="Times New Roman" w:cs="Times New Roman"/>
                <w:sz w:val="24"/>
                <w:szCs w:val="24"/>
              </w:rPr>
            </w:pPr>
          </w:p>
        </w:tc>
      </w:tr>
      <w:tr w:rsidR="007F7F05" w:rsidRPr="007F7F05" w14:paraId="19FAEB80" w14:textId="77777777">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1E721777"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Kategorija: važne promjene</w:t>
            </w:r>
          </w:p>
        </w:tc>
      </w:tr>
      <w:tr w:rsidR="007F7F05" w:rsidRPr="007F7F05" w14:paraId="423D86D8" w14:textId="77777777">
        <w:tc>
          <w:tcPr>
            <w:tcW w:w="5947" w:type="dxa"/>
            <w:tcBorders>
              <w:top w:val="single" w:sz="4" w:space="0" w:color="auto"/>
              <w:left w:val="single" w:sz="4" w:space="0" w:color="auto"/>
              <w:bottom w:val="single" w:sz="4" w:space="0" w:color="auto"/>
              <w:right w:val="single" w:sz="4" w:space="0" w:color="auto"/>
            </w:tcBorders>
            <w:hideMark/>
          </w:tcPr>
          <w:p w14:paraId="4A295AFA"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Nastup društveno-gospodarskih ili okolišnih čimbenika,  važne promjene u gospodarskim ili okolišnim uvjetima u državi članici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93FB9E"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5B28AB39"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100%</w:t>
            </w:r>
          </w:p>
        </w:tc>
      </w:tr>
      <w:tr w:rsidR="007F7F05" w:rsidRPr="007F7F05" w14:paraId="6F9F0C3A" w14:textId="77777777">
        <w:tc>
          <w:tcPr>
            <w:tcW w:w="5947" w:type="dxa"/>
            <w:tcBorders>
              <w:top w:val="single" w:sz="4" w:space="0" w:color="auto"/>
              <w:left w:val="single" w:sz="4" w:space="0" w:color="auto"/>
              <w:bottom w:val="single" w:sz="4" w:space="0" w:color="auto"/>
              <w:right w:val="single" w:sz="4" w:space="0" w:color="auto"/>
            </w:tcBorders>
            <w:hideMark/>
          </w:tcPr>
          <w:p w14:paraId="4D6ADDD7"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Je li korisnik jasno opisao i dokazao način utjecaja važnih promjena na provedbu projektnih aktivnosti i ostvarenje pokazatelja?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CD64FD"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7F642" w14:textId="77777777" w:rsidR="007F7F05" w:rsidRPr="007F7F05" w:rsidRDefault="007F7F05" w:rsidP="007F7F05">
            <w:pPr>
              <w:spacing w:after="0"/>
              <w:jc w:val="both"/>
              <w:rPr>
                <w:rFonts w:ascii="Times New Roman" w:hAnsi="Times New Roman" w:cs="Times New Roman"/>
                <w:sz w:val="24"/>
                <w:szCs w:val="24"/>
              </w:rPr>
            </w:pPr>
          </w:p>
        </w:tc>
      </w:tr>
      <w:tr w:rsidR="007F7F05" w:rsidRPr="007F7F05" w14:paraId="2E03A7DD" w14:textId="77777777">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43A50D7F"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 xml:space="preserve">Kategorija: druge objektivne okolnosti </w:t>
            </w:r>
          </w:p>
        </w:tc>
      </w:tr>
      <w:tr w:rsidR="007F7F05" w:rsidRPr="007F7F05" w14:paraId="64F11E44" w14:textId="77777777">
        <w:tc>
          <w:tcPr>
            <w:tcW w:w="5947" w:type="dxa"/>
            <w:tcBorders>
              <w:top w:val="single" w:sz="4" w:space="0" w:color="auto"/>
              <w:left w:val="single" w:sz="4" w:space="0" w:color="auto"/>
              <w:bottom w:val="single" w:sz="4" w:space="0" w:color="auto"/>
              <w:right w:val="single" w:sz="4" w:space="0" w:color="auto"/>
            </w:tcBorders>
            <w:hideMark/>
          </w:tcPr>
          <w:p w14:paraId="5D4BA43F"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Je li korisnik samostalno identificirao druge objektivne okolnosti koje su utjecale na ostvarenje pokazatelja (nakon što su se dogodile)?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E8F25C"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38A6755C"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50%</w:t>
            </w:r>
          </w:p>
        </w:tc>
      </w:tr>
      <w:tr w:rsidR="007F7F05" w:rsidRPr="007F7F05" w14:paraId="6E6690E0" w14:textId="77777777">
        <w:tc>
          <w:tcPr>
            <w:tcW w:w="5947" w:type="dxa"/>
            <w:tcBorders>
              <w:top w:val="single" w:sz="4" w:space="0" w:color="auto"/>
              <w:left w:val="single" w:sz="4" w:space="0" w:color="auto"/>
              <w:bottom w:val="single" w:sz="4" w:space="0" w:color="auto"/>
              <w:right w:val="single" w:sz="4" w:space="0" w:color="auto"/>
            </w:tcBorders>
            <w:hideMark/>
          </w:tcPr>
          <w:p w14:paraId="1122FA5C"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Je li korisnik poduzeo odgovarajuće mjere kako bi umanjio njihov učinak?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EB653B"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738B0" w14:textId="77777777" w:rsidR="007F7F05" w:rsidRPr="007F7F05" w:rsidRDefault="007F7F05" w:rsidP="007F7F05">
            <w:pPr>
              <w:spacing w:after="0"/>
              <w:jc w:val="both"/>
              <w:rPr>
                <w:rFonts w:ascii="Times New Roman" w:hAnsi="Times New Roman" w:cs="Times New Roman"/>
                <w:sz w:val="24"/>
                <w:szCs w:val="24"/>
              </w:rPr>
            </w:pPr>
          </w:p>
        </w:tc>
      </w:tr>
      <w:tr w:rsidR="007F7F05" w:rsidRPr="007F7F05" w14:paraId="581DFE63" w14:textId="77777777">
        <w:trPr>
          <w:trHeight w:val="70"/>
        </w:trPr>
        <w:tc>
          <w:tcPr>
            <w:tcW w:w="5947" w:type="dxa"/>
            <w:tcBorders>
              <w:top w:val="single" w:sz="4" w:space="0" w:color="auto"/>
              <w:left w:val="single" w:sz="4" w:space="0" w:color="auto"/>
              <w:bottom w:val="single" w:sz="4" w:space="0" w:color="auto"/>
              <w:right w:val="single" w:sz="4" w:space="0" w:color="auto"/>
            </w:tcBorders>
            <w:hideMark/>
          </w:tcPr>
          <w:p w14:paraId="6FD0D284"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sz w:val="24"/>
                <w:szCs w:val="24"/>
              </w:rPr>
              <w:t>Jesu li mjere poduzete pravovremeno (bez odgode od trenutka definiranja mjere)?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28F695" w14:textId="77777777" w:rsidR="007F7F05" w:rsidRPr="007F7F05" w:rsidRDefault="007F7F05" w:rsidP="007F7F05">
            <w:pPr>
              <w:spacing w:after="0"/>
              <w:jc w:val="both"/>
              <w:rPr>
                <w:rFonts w:ascii="Times New Roman" w:hAnsi="Times New Roman" w:cs="Times New Roman"/>
                <w:sz w:val="24"/>
                <w:szCs w:val="24"/>
              </w:rPr>
            </w:pPr>
            <w:r w:rsidRPr="007F7F05">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889DE" w14:textId="77777777" w:rsidR="007F7F05" w:rsidRPr="007F7F05" w:rsidRDefault="007F7F05" w:rsidP="007F7F05">
            <w:pPr>
              <w:spacing w:after="0"/>
              <w:jc w:val="both"/>
              <w:rPr>
                <w:rFonts w:ascii="Times New Roman" w:hAnsi="Times New Roman" w:cs="Times New Roman"/>
                <w:sz w:val="24"/>
                <w:szCs w:val="24"/>
              </w:rPr>
            </w:pPr>
          </w:p>
        </w:tc>
      </w:tr>
    </w:tbl>
    <w:p w14:paraId="11B4F5CF" w14:textId="77777777" w:rsidR="007F7F05" w:rsidRPr="007F7F05" w:rsidRDefault="007F7F05" w:rsidP="007F7F05">
      <w:pPr>
        <w:spacing w:after="0"/>
        <w:jc w:val="both"/>
        <w:rPr>
          <w:rFonts w:ascii="Times New Roman" w:hAnsi="Times New Roman" w:cs="Times New Roman"/>
          <w:sz w:val="24"/>
          <w:szCs w:val="24"/>
        </w:rPr>
      </w:pPr>
    </w:p>
    <w:p w14:paraId="2B928D99" w14:textId="77777777" w:rsidR="00545155" w:rsidRPr="00AD4E29" w:rsidRDefault="00545155" w:rsidP="00545155">
      <w:pPr>
        <w:spacing w:after="0"/>
        <w:jc w:val="both"/>
        <w:rPr>
          <w:rFonts w:ascii="Times New Roman" w:hAnsi="Times New Roman" w:cs="Times New Roman"/>
          <w:sz w:val="24"/>
          <w:szCs w:val="24"/>
        </w:rPr>
      </w:pPr>
    </w:p>
    <w:p w14:paraId="4A591DDC" w14:textId="69989D37" w:rsidR="00CB5AA0" w:rsidRPr="009E14BE" w:rsidRDefault="00CB5AA0" w:rsidP="00CB5AA0">
      <w:pPr>
        <w:spacing w:after="0" w:line="240" w:lineRule="auto"/>
        <w:jc w:val="both"/>
        <w:rPr>
          <w:rFonts w:ascii="Times New Roman" w:hAnsi="Times New Roman" w:cs="Times New Roman"/>
          <w:color w:val="000000"/>
          <w:sz w:val="24"/>
          <w:szCs w:val="24"/>
        </w:rPr>
      </w:pPr>
      <w:r w:rsidRPr="009E14BE">
        <w:rPr>
          <w:rFonts w:ascii="Times New Roman" w:hAnsi="Times New Roman" w:cs="Times New Roman"/>
          <w:b/>
          <w:bCs/>
          <w:sz w:val="24"/>
          <w:szCs w:val="24"/>
        </w:rPr>
        <w:t>Ukupno raspoloživa bespovratna sredstva Poziva</w:t>
      </w:r>
      <w:r w:rsidRPr="006D3B61">
        <w:rPr>
          <w:rFonts w:ascii="Times New Roman" w:hAnsi="Times New Roman" w:cs="Times New Roman"/>
          <w:b/>
          <w:bCs/>
          <w:sz w:val="24"/>
          <w:szCs w:val="24"/>
        </w:rPr>
        <w:t xml:space="preserve"> iz Fonda za prave</w:t>
      </w:r>
      <w:r w:rsidRPr="0020046B">
        <w:rPr>
          <w:rFonts w:ascii="Times New Roman" w:hAnsi="Times New Roman" w:cs="Times New Roman"/>
          <w:b/>
          <w:bCs/>
          <w:sz w:val="24"/>
          <w:szCs w:val="24"/>
        </w:rPr>
        <w:t>dnu tranziciju:</w:t>
      </w:r>
      <w:r w:rsidRPr="0020046B">
        <w:rPr>
          <w:rFonts w:ascii="Times New Roman" w:hAnsi="Times New Roman" w:cs="Times New Roman"/>
          <w:sz w:val="24"/>
          <w:szCs w:val="24"/>
        </w:rPr>
        <w:t xml:space="preserve"> </w:t>
      </w:r>
      <w:r w:rsidR="00A3208A">
        <w:rPr>
          <w:rFonts w:ascii="Times New Roman" w:hAnsi="Times New Roman" w:cs="Times New Roman"/>
          <w:sz w:val="24"/>
          <w:szCs w:val="24"/>
        </w:rPr>
        <w:t>4.</w:t>
      </w:r>
      <w:r w:rsidR="000F1F43">
        <w:rPr>
          <w:rFonts w:ascii="Times New Roman" w:hAnsi="Times New Roman" w:cs="Times New Roman"/>
          <w:sz w:val="24"/>
          <w:szCs w:val="24"/>
        </w:rPr>
        <w:t>950.000</w:t>
      </w:r>
      <w:r w:rsidRPr="4B4AFDF1">
        <w:rPr>
          <w:rStyle w:val="Bodytext20"/>
          <w:rFonts w:eastAsiaTheme="minorEastAsia"/>
          <w:sz w:val="24"/>
          <w:szCs w:val="24"/>
          <w:lang w:val="hr-HR"/>
        </w:rPr>
        <w:t xml:space="preserve"> eura</w:t>
      </w:r>
    </w:p>
    <w:p w14:paraId="3952C602" w14:textId="77777777" w:rsidR="00256A56" w:rsidRPr="00E759B7" w:rsidRDefault="00256A56" w:rsidP="0057589B">
      <w:pPr>
        <w:spacing w:after="0" w:line="240" w:lineRule="auto"/>
        <w:jc w:val="both"/>
        <w:rPr>
          <w:rFonts w:ascii="Times New Roman" w:eastAsiaTheme="minorHAnsi" w:hAnsi="Times New Roman" w:cs="Times New Roman"/>
          <w:color w:val="000000"/>
          <w:sz w:val="24"/>
          <w:szCs w:val="24"/>
        </w:rPr>
      </w:pPr>
    </w:p>
    <w:p w14:paraId="1A0BB3B9" w14:textId="4ACEF6BA" w:rsidR="009E0080" w:rsidRPr="00E759B7" w:rsidRDefault="00C8549E" w:rsidP="0057589B">
      <w:pPr>
        <w:spacing w:after="0" w:line="240" w:lineRule="auto"/>
        <w:jc w:val="both"/>
        <w:rPr>
          <w:rFonts w:ascii="Times New Roman" w:eastAsiaTheme="minorHAnsi" w:hAnsi="Times New Roman" w:cs="Times New Roman"/>
          <w:color w:val="000000"/>
          <w:sz w:val="24"/>
          <w:szCs w:val="24"/>
        </w:rPr>
      </w:pPr>
      <w:r w:rsidRPr="4B4AFDF1">
        <w:rPr>
          <w:rFonts w:ascii="Times New Roman" w:hAnsi="Times New Roman" w:cs="Times New Roman"/>
          <w:color w:val="000000" w:themeColor="text1"/>
          <w:sz w:val="24"/>
          <w:szCs w:val="24"/>
        </w:rPr>
        <w:t>Najniži iznos bespovratnih sredstava nije definiran, dok najviši iznos bespovratnih sredstava iz Fonda za pravednu tranziciju iznosi</w:t>
      </w:r>
      <w:r w:rsidR="009E0080" w:rsidRPr="4B4AFDF1">
        <w:rPr>
          <w:rFonts w:ascii="Times New Roman" w:hAnsi="Times New Roman" w:cs="Times New Roman"/>
          <w:color w:val="000000" w:themeColor="text1"/>
          <w:sz w:val="24"/>
          <w:szCs w:val="24"/>
        </w:rPr>
        <w:t xml:space="preserve"> kako slijedi</w:t>
      </w:r>
      <w:r w:rsidR="0B3E838C" w:rsidRPr="4B4AFDF1">
        <w:rPr>
          <w:rFonts w:ascii="Times New Roman" w:hAnsi="Times New Roman" w:cs="Times New Roman"/>
          <w:color w:val="000000" w:themeColor="text1"/>
          <w:sz w:val="24"/>
          <w:szCs w:val="24"/>
        </w:rPr>
        <w:t>:</w:t>
      </w:r>
    </w:p>
    <w:p w14:paraId="3AA1D162" w14:textId="6CB563C7" w:rsidR="00256A56" w:rsidRPr="00E759B7" w:rsidRDefault="009E0080" w:rsidP="00E80E5D">
      <w:pPr>
        <w:pStyle w:val="ListParagraph"/>
        <w:numPr>
          <w:ilvl w:val="0"/>
          <w:numId w:val="80"/>
        </w:numPr>
        <w:rPr>
          <w:rFonts w:ascii="Times New Roman" w:hAnsi="Times New Roman" w:cs="Times New Roman"/>
          <w:sz w:val="24"/>
          <w:szCs w:val="24"/>
        </w:rPr>
      </w:pPr>
      <w:r w:rsidRPr="4B4AFDF1">
        <w:rPr>
          <w:rFonts w:ascii="Times New Roman" w:hAnsi="Times New Roman" w:cs="Times New Roman"/>
          <w:color w:val="000000" w:themeColor="text1"/>
          <w:sz w:val="24"/>
          <w:szCs w:val="24"/>
        </w:rPr>
        <w:t xml:space="preserve">za projekt </w:t>
      </w:r>
      <w:r w:rsidR="00E80E5D" w:rsidRPr="4B4AFDF1">
        <w:rPr>
          <w:rFonts w:ascii="Times New Roman" w:hAnsi="Times New Roman" w:cs="Times New Roman"/>
          <w:color w:val="000000" w:themeColor="text1"/>
          <w:sz w:val="24"/>
          <w:szCs w:val="24"/>
        </w:rPr>
        <w:t>prihvatljivog prijavitelja grada Pule (izgradnja RD na području Pule) –</w:t>
      </w:r>
      <w:r w:rsidR="00A3208A">
        <w:rPr>
          <w:rFonts w:ascii="Times New Roman" w:hAnsi="Times New Roman" w:cs="Times New Roman"/>
          <w:color w:val="000000" w:themeColor="text1"/>
          <w:sz w:val="24"/>
          <w:szCs w:val="24"/>
        </w:rPr>
        <w:t xml:space="preserve"> 4.500.000</w:t>
      </w:r>
      <w:r w:rsidR="00E80E5D" w:rsidRPr="4B4AFDF1">
        <w:rPr>
          <w:rFonts w:ascii="Times New Roman" w:hAnsi="Times New Roman" w:cs="Times New Roman"/>
          <w:sz w:val="24"/>
          <w:szCs w:val="24"/>
        </w:rPr>
        <w:t xml:space="preserve"> eura</w:t>
      </w:r>
      <w:r w:rsidR="748567ED" w:rsidRPr="4B4AFDF1">
        <w:rPr>
          <w:rFonts w:ascii="Times New Roman" w:hAnsi="Times New Roman" w:cs="Times New Roman"/>
          <w:sz w:val="24"/>
          <w:szCs w:val="24"/>
        </w:rPr>
        <w:t>,</w:t>
      </w:r>
    </w:p>
    <w:p w14:paraId="78EE68CF" w14:textId="320613F8" w:rsidR="00256A56" w:rsidRPr="0057589B" w:rsidRDefault="00E80E5D" w:rsidP="345C1936">
      <w:pPr>
        <w:pStyle w:val="ListParagraph"/>
        <w:numPr>
          <w:ilvl w:val="0"/>
          <w:numId w:val="80"/>
        </w:numPr>
        <w:spacing w:after="0" w:line="240" w:lineRule="auto"/>
        <w:rPr>
          <w:rFonts w:ascii="Times New Roman" w:hAnsi="Times New Roman" w:cs="Times New Roman"/>
          <w:sz w:val="24"/>
          <w:szCs w:val="24"/>
        </w:rPr>
      </w:pPr>
      <w:r w:rsidRPr="7D7C41A6">
        <w:rPr>
          <w:rFonts w:ascii="Times New Roman" w:hAnsi="Times New Roman" w:cs="Times New Roman"/>
          <w:color w:val="000000" w:themeColor="text1"/>
          <w:sz w:val="24"/>
          <w:szCs w:val="24"/>
        </w:rPr>
        <w:t xml:space="preserve">za projekt prihvatljivog prijavitelja općine </w:t>
      </w:r>
      <w:proofErr w:type="spellStart"/>
      <w:r w:rsidRPr="7D7C41A6">
        <w:rPr>
          <w:rFonts w:ascii="Times New Roman" w:hAnsi="Times New Roman" w:cs="Times New Roman"/>
          <w:color w:val="000000" w:themeColor="text1"/>
          <w:sz w:val="24"/>
          <w:szCs w:val="24"/>
        </w:rPr>
        <w:t>Pićan</w:t>
      </w:r>
      <w:proofErr w:type="spellEnd"/>
      <w:r w:rsidRPr="7D7C41A6">
        <w:rPr>
          <w:rFonts w:ascii="Times New Roman" w:hAnsi="Times New Roman" w:cs="Times New Roman"/>
          <w:color w:val="000000" w:themeColor="text1"/>
          <w:sz w:val="24"/>
          <w:szCs w:val="24"/>
        </w:rPr>
        <w:t xml:space="preserve"> (izgradnja RD na području </w:t>
      </w:r>
      <w:proofErr w:type="spellStart"/>
      <w:r w:rsidR="065B97B4" w:rsidRPr="7D7C41A6">
        <w:rPr>
          <w:rFonts w:ascii="Times New Roman" w:hAnsi="Times New Roman" w:cs="Times New Roman"/>
          <w:color w:val="000000" w:themeColor="text1"/>
          <w:sz w:val="24"/>
          <w:szCs w:val="24"/>
        </w:rPr>
        <w:t>Pićna</w:t>
      </w:r>
      <w:proofErr w:type="spellEnd"/>
      <w:r w:rsidRPr="7D7C41A6">
        <w:rPr>
          <w:rFonts w:ascii="Times New Roman" w:hAnsi="Times New Roman" w:cs="Times New Roman"/>
          <w:color w:val="000000" w:themeColor="text1"/>
          <w:sz w:val="24"/>
          <w:szCs w:val="24"/>
        </w:rPr>
        <w:t xml:space="preserve">) – </w:t>
      </w:r>
      <w:r w:rsidR="00A3208A">
        <w:rPr>
          <w:rFonts w:ascii="Times New Roman" w:hAnsi="Times New Roman" w:cs="Times New Roman"/>
          <w:color w:val="000000" w:themeColor="text1"/>
          <w:sz w:val="24"/>
          <w:szCs w:val="24"/>
        </w:rPr>
        <w:t>450.000</w:t>
      </w:r>
      <w:r w:rsidRPr="7D7C41A6">
        <w:rPr>
          <w:rFonts w:ascii="Times New Roman" w:hAnsi="Times New Roman" w:cs="Times New Roman"/>
          <w:sz w:val="24"/>
          <w:szCs w:val="24"/>
        </w:rPr>
        <w:t xml:space="preserve"> eura</w:t>
      </w:r>
      <w:r w:rsidR="6B4809A0" w:rsidRPr="1695A0C0">
        <w:rPr>
          <w:rFonts w:ascii="Times New Roman" w:hAnsi="Times New Roman" w:cs="Times New Roman"/>
          <w:sz w:val="24"/>
          <w:szCs w:val="24"/>
        </w:rPr>
        <w:t>.</w:t>
      </w:r>
    </w:p>
    <w:p w14:paraId="5734D262" w14:textId="77777777" w:rsidR="00744B6C" w:rsidRPr="0057589B" w:rsidRDefault="00744B6C" w:rsidP="00744B6C">
      <w:pPr>
        <w:pStyle w:val="ListParagraph"/>
        <w:spacing w:after="0" w:line="240" w:lineRule="auto"/>
        <w:rPr>
          <w:rFonts w:ascii="Times New Roman" w:hAnsi="Times New Roman" w:cs="Times New Roman"/>
          <w:sz w:val="24"/>
          <w:szCs w:val="24"/>
        </w:rPr>
      </w:pPr>
    </w:p>
    <w:p w14:paraId="310864AB" w14:textId="6D601656" w:rsidR="00B57961" w:rsidRPr="00AD4E29" w:rsidRDefault="0058312D" w:rsidP="00B57961">
      <w:pPr>
        <w:spacing w:after="0" w:line="240" w:lineRule="auto"/>
        <w:jc w:val="both"/>
        <w:rPr>
          <w:rStyle w:val="Bodytext20"/>
          <w:rFonts w:eastAsiaTheme="minorHAnsi"/>
          <w:b w:val="0"/>
          <w:bCs w:val="0"/>
          <w:sz w:val="24"/>
          <w:szCs w:val="24"/>
          <w:lang w:val="hr-HR"/>
        </w:rPr>
      </w:pPr>
      <w:r w:rsidRPr="00A61F2D">
        <w:rPr>
          <w:rFonts w:ascii="Times New Roman" w:hAnsi="Times New Roman" w:cs="Times New Roman"/>
          <w:sz w:val="24"/>
          <w:szCs w:val="24"/>
        </w:rPr>
        <w:lastRenderedPageBreak/>
        <w:t xml:space="preserve">Iznos sufinanciranja (udio) bespovratnih sredstava koji se može dodijeliti u sklopu ovog Poziva po pojedinom projektnom prijedlogu iznosi maksimalno </w:t>
      </w:r>
      <w:r w:rsidRPr="00A61F2D">
        <w:rPr>
          <w:rFonts w:ascii="Times New Roman" w:hAnsi="Times New Roman" w:cs="Times New Roman"/>
          <w:b/>
          <w:bCs/>
          <w:sz w:val="24"/>
          <w:szCs w:val="24"/>
        </w:rPr>
        <w:t>85</w:t>
      </w:r>
      <w:r w:rsidR="00744B6C">
        <w:rPr>
          <w:rFonts w:ascii="Times New Roman" w:hAnsi="Times New Roman" w:cs="Times New Roman"/>
          <w:b/>
          <w:bCs/>
          <w:sz w:val="24"/>
          <w:szCs w:val="24"/>
        </w:rPr>
        <w:t xml:space="preserve"> </w:t>
      </w:r>
      <w:r w:rsidRPr="00A61F2D">
        <w:rPr>
          <w:rFonts w:ascii="Times New Roman" w:hAnsi="Times New Roman" w:cs="Times New Roman"/>
          <w:b/>
          <w:bCs/>
          <w:sz w:val="24"/>
          <w:szCs w:val="24"/>
        </w:rPr>
        <w:t>%</w:t>
      </w:r>
      <w:r w:rsidRPr="00A61F2D">
        <w:rPr>
          <w:rFonts w:ascii="Times New Roman" w:hAnsi="Times New Roman" w:cs="Times New Roman"/>
          <w:sz w:val="24"/>
          <w:szCs w:val="24"/>
        </w:rPr>
        <w:t xml:space="preserve"> od ukupnog iznosa prihvatljivih troškova/izdataka projekta</w:t>
      </w:r>
      <w:r>
        <w:rPr>
          <w:rFonts w:ascii="Times New Roman" w:hAnsi="Times New Roman" w:cs="Times New Roman"/>
          <w:sz w:val="24"/>
          <w:szCs w:val="24"/>
        </w:rPr>
        <w:t xml:space="preserve">. </w:t>
      </w:r>
      <w:r w:rsidR="0057589B" w:rsidRPr="0057589B">
        <w:rPr>
          <w:rStyle w:val="Bodytext20"/>
          <w:rFonts w:eastAsiaTheme="minorHAnsi"/>
          <w:b w:val="0"/>
          <w:bCs w:val="0"/>
          <w:sz w:val="24"/>
          <w:szCs w:val="24"/>
          <w:lang w:val="hr-HR"/>
        </w:rPr>
        <w:t>UT zadržava pravo ne dodijeliti sva raspoloživa bespovratna sredstva u okviru ovoga Poziva.</w:t>
      </w:r>
    </w:p>
    <w:p w14:paraId="47CA3FC7" w14:textId="77777777" w:rsidR="006B6FE9" w:rsidRPr="00AD4E29" w:rsidRDefault="006B6FE9" w:rsidP="00B57961">
      <w:pPr>
        <w:spacing w:after="0" w:line="240" w:lineRule="auto"/>
        <w:jc w:val="both"/>
        <w:rPr>
          <w:rStyle w:val="Bodytext20"/>
          <w:rFonts w:eastAsiaTheme="minorHAnsi"/>
          <w:b w:val="0"/>
          <w:bCs w:val="0"/>
          <w:sz w:val="24"/>
          <w:szCs w:val="24"/>
          <w:lang w:val="hr-HR"/>
        </w:rPr>
      </w:pPr>
    </w:p>
    <w:p w14:paraId="1EFC4225" w14:textId="77777777" w:rsidR="00A61F2D" w:rsidRPr="00A61F2D" w:rsidRDefault="00A61F2D" w:rsidP="00A61F2D">
      <w:pPr>
        <w:pStyle w:val="NoSpacing"/>
        <w:jc w:val="both"/>
        <w:rPr>
          <w:rFonts w:ascii="Times New Roman" w:hAnsi="Times New Roman" w:cs="Times New Roman"/>
          <w:b/>
          <w:bCs/>
          <w:sz w:val="24"/>
          <w:szCs w:val="24"/>
        </w:rPr>
      </w:pPr>
      <w:r w:rsidRPr="00A61F2D">
        <w:rPr>
          <w:rFonts w:ascii="Times New Roman" w:hAnsi="Times New Roman" w:cs="Times New Roman"/>
          <w:b/>
          <w:bCs/>
          <w:sz w:val="24"/>
          <w:szCs w:val="24"/>
        </w:rPr>
        <w:t>Razdoblje trajanja poziva:</w:t>
      </w:r>
    </w:p>
    <w:p w14:paraId="4FA6DA20" w14:textId="77777777" w:rsidR="008D4FE1" w:rsidRDefault="008D4FE1" w:rsidP="00A61F2D">
      <w:pPr>
        <w:pStyle w:val="NoSpacing"/>
        <w:jc w:val="both"/>
        <w:rPr>
          <w:rFonts w:ascii="Times New Roman" w:hAnsi="Times New Roman" w:cs="Times New Roman"/>
          <w:sz w:val="24"/>
          <w:szCs w:val="24"/>
        </w:rPr>
      </w:pPr>
    </w:p>
    <w:p w14:paraId="4E82420F" w14:textId="08476880" w:rsidR="00A61F2D" w:rsidRPr="00A61F2D" w:rsidRDefault="00A61F2D" w:rsidP="00A61F2D">
      <w:pPr>
        <w:pStyle w:val="NoSpacing"/>
        <w:jc w:val="both"/>
        <w:rPr>
          <w:rFonts w:ascii="Times New Roman" w:hAnsi="Times New Roman" w:cs="Times New Roman"/>
          <w:sz w:val="24"/>
          <w:szCs w:val="24"/>
        </w:rPr>
      </w:pPr>
      <w:r w:rsidRPr="00A61F2D">
        <w:rPr>
          <w:rFonts w:ascii="Times New Roman" w:hAnsi="Times New Roman" w:cs="Times New Roman"/>
          <w:sz w:val="24"/>
          <w:szCs w:val="24"/>
        </w:rPr>
        <w:t xml:space="preserve">Podnošenje projektnog prijedloga dozvoljeno je nakon pokretanja Poziva na portalu informacijskog sustava, </w:t>
      </w:r>
      <w:r w:rsidR="004D43BB" w:rsidRPr="000F1F43">
        <w:rPr>
          <w:rFonts w:ascii="Times New Roman" w:hAnsi="Times New Roman" w:cs="Times New Roman"/>
          <w:sz w:val="24"/>
          <w:szCs w:val="24"/>
        </w:rPr>
        <w:t xml:space="preserve">od </w:t>
      </w:r>
      <w:r w:rsidRPr="000F1F43">
        <w:rPr>
          <w:rFonts w:ascii="Times New Roman" w:hAnsi="Times New Roman" w:cs="Times New Roman"/>
          <w:sz w:val="24"/>
          <w:szCs w:val="24"/>
        </w:rPr>
        <w:t xml:space="preserve">dana </w:t>
      </w:r>
      <w:r w:rsidR="000F1F43" w:rsidRPr="000F1F43">
        <w:rPr>
          <w:rFonts w:ascii="Times New Roman" w:hAnsi="Times New Roman" w:cs="Times New Roman"/>
          <w:sz w:val="24"/>
          <w:szCs w:val="24"/>
        </w:rPr>
        <w:t>(očekivano 1.11</w:t>
      </w:r>
      <w:r w:rsidR="000F1F43">
        <w:rPr>
          <w:rFonts w:ascii="Times New Roman" w:hAnsi="Times New Roman" w:cs="Times New Roman"/>
          <w:sz w:val="24"/>
          <w:szCs w:val="24"/>
        </w:rPr>
        <w:t>.2024.</w:t>
      </w:r>
      <w:r w:rsidR="000F1F43" w:rsidRPr="000F1F43">
        <w:rPr>
          <w:rFonts w:ascii="Times New Roman" w:hAnsi="Times New Roman" w:cs="Times New Roman"/>
          <w:sz w:val="24"/>
          <w:szCs w:val="24"/>
        </w:rPr>
        <w:t xml:space="preserve">) </w:t>
      </w:r>
      <w:r w:rsidRPr="000F1F43">
        <w:rPr>
          <w:rFonts w:ascii="Times New Roman" w:hAnsi="Times New Roman" w:cs="Times New Roman"/>
          <w:sz w:val="24"/>
          <w:szCs w:val="24"/>
        </w:rPr>
        <w:t xml:space="preserve">u </w:t>
      </w:r>
      <w:r w:rsidR="006D3B61" w:rsidRPr="000F1F43">
        <w:rPr>
          <w:rFonts w:ascii="Times New Roman" w:hAnsi="Times New Roman" w:cs="Times New Roman"/>
          <w:sz w:val="24"/>
          <w:szCs w:val="24"/>
        </w:rPr>
        <w:t>9</w:t>
      </w:r>
      <w:r w:rsidRPr="000F1F43">
        <w:rPr>
          <w:rFonts w:ascii="Times New Roman" w:hAnsi="Times New Roman" w:cs="Times New Roman"/>
          <w:sz w:val="24"/>
          <w:szCs w:val="24"/>
        </w:rPr>
        <w:t>:</w:t>
      </w:r>
      <w:r w:rsidR="006D3B61" w:rsidRPr="000F1F43">
        <w:rPr>
          <w:rFonts w:ascii="Times New Roman" w:hAnsi="Times New Roman" w:cs="Times New Roman"/>
          <w:sz w:val="24"/>
          <w:szCs w:val="24"/>
        </w:rPr>
        <w:t>00</w:t>
      </w:r>
      <w:r w:rsidRPr="000F1F43">
        <w:rPr>
          <w:rFonts w:ascii="Times New Roman" w:hAnsi="Times New Roman" w:cs="Times New Roman"/>
          <w:sz w:val="24"/>
          <w:szCs w:val="24"/>
        </w:rPr>
        <w:t xml:space="preserve"> sati. Krajnji</w:t>
      </w:r>
      <w:r w:rsidRPr="00A61F2D">
        <w:rPr>
          <w:rFonts w:ascii="Times New Roman" w:hAnsi="Times New Roman" w:cs="Times New Roman"/>
          <w:sz w:val="24"/>
          <w:szCs w:val="24"/>
        </w:rPr>
        <w:t xml:space="preserve"> rok dostave projektnih prijedloga je do  </w:t>
      </w:r>
      <w:r w:rsidR="001F2CDD">
        <w:rPr>
          <w:rFonts w:ascii="Times New Roman" w:hAnsi="Times New Roman" w:cs="Times New Roman"/>
          <w:sz w:val="24"/>
          <w:szCs w:val="24"/>
        </w:rPr>
        <w:t xml:space="preserve">(očekivano </w:t>
      </w:r>
      <w:r w:rsidR="000F1F43">
        <w:rPr>
          <w:rFonts w:ascii="Times New Roman" w:hAnsi="Times New Roman" w:cs="Times New Roman"/>
          <w:sz w:val="24"/>
          <w:szCs w:val="24"/>
        </w:rPr>
        <w:t>31</w:t>
      </w:r>
      <w:r w:rsidR="006D3B61">
        <w:rPr>
          <w:rFonts w:ascii="Times New Roman" w:hAnsi="Times New Roman" w:cs="Times New Roman"/>
          <w:sz w:val="24"/>
          <w:szCs w:val="24"/>
        </w:rPr>
        <w:t>.</w:t>
      </w:r>
      <w:r w:rsidR="000F1F43">
        <w:rPr>
          <w:rFonts w:ascii="Times New Roman" w:hAnsi="Times New Roman" w:cs="Times New Roman"/>
          <w:sz w:val="24"/>
          <w:szCs w:val="24"/>
        </w:rPr>
        <w:t>3</w:t>
      </w:r>
      <w:r w:rsidR="006D3B61">
        <w:rPr>
          <w:rFonts w:ascii="Times New Roman" w:hAnsi="Times New Roman" w:cs="Times New Roman"/>
          <w:sz w:val="24"/>
          <w:szCs w:val="24"/>
        </w:rPr>
        <w:t>.2</w:t>
      </w:r>
      <w:r w:rsidRPr="00A61F2D">
        <w:rPr>
          <w:rFonts w:ascii="Times New Roman" w:hAnsi="Times New Roman" w:cs="Times New Roman"/>
          <w:sz w:val="24"/>
          <w:szCs w:val="24"/>
        </w:rPr>
        <w:t>02</w:t>
      </w:r>
      <w:r w:rsidR="00930A34">
        <w:rPr>
          <w:rFonts w:ascii="Times New Roman" w:hAnsi="Times New Roman" w:cs="Times New Roman"/>
          <w:sz w:val="24"/>
          <w:szCs w:val="24"/>
        </w:rPr>
        <w:t>5</w:t>
      </w:r>
      <w:r w:rsidRPr="00A61F2D">
        <w:rPr>
          <w:rFonts w:ascii="Times New Roman" w:hAnsi="Times New Roman" w:cs="Times New Roman"/>
          <w:sz w:val="24"/>
          <w:szCs w:val="24"/>
        </w:rPr>
        <w:t>.</w:t>
      </w:r>
      <w:r w:rsidR="001F2CDD">
        <w:rPr>
          <w:rFonts w:ascii="Times New Roman" w:hAnsi="Times New Roman" w:cs="Times New Roman"/>
          <w:sz w:val="24"/>
          <w:szCs w:val="24"/>
        </w:rPr>
        <w:t>)</w:t>
      </w:r>
      <w:r w:rsidRPr="00A61F2D">
        <w:rPr>
          <w:rFonts w:ascii="Times New Roman" w:hAnsi="Times New Roman" w:cs="Times New Roman"/>
          <w:sz w:val="24"/>
          <w:szCs w:val="24"/>
        </w:rPr>
        <w:t xml:space="preserve"> u </w:t>
      </w:r>
      <w:r w:rsidR="006D3B61">
        <w:rPr>
          <w:rFonts w:ascii="Times New Roman" w:hAnsi="Times New Roman" w:cs="Times New Roman"/>
          <w:sz w:val="24"/>
          <w:szCs w:val="24"/>
        </w:rPr>
        <w:t>12</w:t>
      </w:r>
      <w:r w:rsidRPr="00A61F2D">
        <w:rPr>
          <w:rFonts w:ascii="Times New Roman" w:hAnsi="Times New Roman" w:cs="Times New Roman"/>
          <w:sz w:val="24"/>
          <w:szCs w:val="24"/>
        </w:rPr>
        <w:t>:</w:t>
      </w:r>
      <w:r w:rsidR="006D3B61">
        <w:rPr>
          <w:rFonts w:ascii="Times New Roman" w:hAnsi="Times New Roman" w:cs="Times New Roman"/>
          <w:sz w:val="24"/>
          <w:szCs w:val="24"/>
        </w:rPr>
        <w:t>00</w:t>
      </w:r>
      <w:r w:rsidRPr="00A61F2D">
        <w:rPr>
          <w:rFonts w:ascii="Times New Roman" w:hAnsi="Times New Roman" w:cs="Times New Roman"/>
          <w:sz w:val="24"/>
          <w:szCs w:val="24"/>
        </w:rPr>
        <w:t xml:space="preserve"> sati ili do najkasnije do dana u kojem je utvrđeno da je za financiranje odabran projektni prijedlog kojim se iscrpljuju raspoloživa financijska sredstva Poziva, ovisno što nastupi prije.  </w:t>
      </w:r>
    </w:p>
    <w:p w14:paraId="3FDBBCBE" w14:textId="77777777" w:rsidR="00A61F2D" w:rsidRDefault="00A61F2D" w:rsidP="00A61F2D">
      <w:pPr>
        <w:pStyle w:val="NoSpacing"/>
        <w:rPr>
          <w:rFonts w:ascii="Times New Roman" w:hAnsi="Times New Roman" w:cs="Times New Roman"/>
          <w:sz w:val="24"/>
          <w:szCs w:val="24"/>
        </w:rPr>
      </w:pPr>
    </w:p>
    <w:p w14:paraId="661A74C0" w14:textId="16431D7A" w:rsidR="00A61F2D" w:rsidRPr="00A61F2D" w:rsidRDefault="00A61F2D" w:rsidP="00A61F2D">
      <w:pPr>
        <w:pStyle w:val="NoSpacing"/>
        <w:jc w:val="both"/>
        <w:rPr>
          <w:rFonts w:ascii="Times New Roman" w:hAnsi="Times New Roman" w:cs="Times New Roman"/>
          <w:sz w:val="24"/>
          <w:szCs w:val="24"/>
        </w:rPr>
      </w:pPr>
      <w:r>
        <w:rPr>
          <w:rFonts w:ascii="Times New Roman" w:hAnsi="Times New Roman" w:cs="Times New Roman"/>
          <w:sz w:val="24"/>
          <w:szCs w:val="24"/>
        </w:rPr>
        <w:t>UT</w:t>
      </w:r>
      <w:r w:rsidRPr="00A61F2D">
        <w:rPr>
          <w:rFonts w:ascii="Times New Roman" w:hAnsi="Times New Roman" w:cs="Times New Roman"/>
          <w:sz w:val="24"/>
          <w:szCs w:val="24"/>
        </w:rPr>
        <w:t xml:space="preserve"> zadržava pravo izmjena Poziva tijekom razdoblja trajanja Poziva vodeći računa da predmetne izmjene ne utječu na postupak ocjenjivanja kvalitete projektnog prijedloga.</w:t>
      </w:r>
    </w:p>
    <w:p w14:paraId="5FD0733B" w14:textId="77777777" w:rsidR="008D4FE1" w:rsidRDefault="008D4FE1" w:rsidP="00A61F2D">
      <w:pPr>
        <w:pStyle w:val="NoSpacing"/>
        <w:jc w:val="both"/>
        <w:rPr>
          <w:rFonts w:ascii="Times New Roman" w:hAnsi="Times New Roman" w:cs="Times New Roman"/>
          <w:sz w:val="24"/>
          <w:szCs w:val="24"/>
        </w:rPr>
      </w:pPr>
    </w:p>
    <w:p w14:paraId="1FFDE6F5" w14:textId="753DD2E4" w:rsidR="00A61F2D" w:rsidRPr="00A61F2D" w:rsidRDefault="00A61F2D" w:rsidP="00A61F2D">
      <w:pPr>
        <w:pStyle w:val="NoSpacing"/>
        <w:jc w:val="both"/>
        <w:rPr>
          <w:rFonts w:ascii="Times New Roman" w:hAnsi="Times New Roman" w:cs="Times New Roman"/>
          <w:sz w:val="24"/>
          <w:szCs w:val="24"/>
        </w:rPr>
      </w:pPr>
      <w:r w:rsidRPr="00A61F2D">
        <w:rPr>
          <w:rFonts w:ascii="Times New Roman" w:hAnsi="Times New Roman" w:cs="Times New Roman"/>
          <w:sz w:val="24"/>
          <w:szCs w:val="24"/>
        </w:rPr>
        <w:t xml:space="preserve">U slučaju potrebe za obustavljanjem ili zatvaranjem Poziva prije nego što je predviđeno ovim Uputama (prije isteka roka za podnošenje projektnih prijedloga ili prije iscrpljenja financijskih sredstava poziva) te produženjem roka za podnošenje projektnih prijedloga, na mrežnim stranicama </w:t>
      </w:r>
      <w:hyperlink r:id="rId13" w:history="1">
        <w:r w:rsidRPr="00A61F2D">
          <w:rPr>
            <w:rStyle w:val="Hyperlink"/>
            <w:rFonts w:ascii="Times New Roman" w:hAnsi="Times New Roman" w:cs="Times New Roman"/>
            <w:sz w:val="24"/>
            <w:szCs w:val="24"/>
          </w:rPr>
          <w:t>https://eufondovi.gov.hr/</w:t>
        </w:r>
      </w:hyperlink>
      <w:r w:rsidRPr="00A61F2D">
        <w:rPr>
          <w:rFonts w:ascii="Times New Roman" w:hAnsi="Times New Roman" w:cs="Times New Roman"/>
          <w:sz w:val="24"/>
          <w:szCs w:val="24"/>
        </w:rPr>
        <w:t xml:space="preserve"> i </w:t>
      </w:r>
      <w:hyperlink r:id="rId14" w:history="1">
        <w:r w:rsidRPr="00A61F2D">
          <w:rPr>
            <w:rStyle w:val="Hyperlink"/>
            <w:rFonts w:ascii="Times New Roman" w:hAnsi="Times New Roman" w:cs="Times New Roman"/>
            <w:sz w:val="24"/>
            <w:szCs w:val="24"/>
          </w:rPr>
          <w:t>https://ekohezija.gov.hr</w:t>
        </w:r>
      </w:hyperlink>
      <w:r w:rsidRPr="00A61F2D">
        <w:rPr>
          <w:rFonts w:ascii="Times New Roman" w:hAnsi="Times New Roman" w:cs="Times New Roman"/>
          <w:sz w:val="24"/>
          <w:szCs w:val="24"/>
        </w:rPr>
        <w:t xml:space="preserve"> bit će objavljena obavijest u kojoj će se navesti da je:  </w:t>
      </w:r>
    </w:p>
    <w:p w14:paraId="6A920C7C" w14:textId="77777777" w:rsidR="00A61F2D" w:rsidRPr="00A61F2D" w:rsidRDefault="00A61F2D" w:rsidP="000B2598">
      <w:pPr>
        <w:pStyle w:val="NoSpacing"/>
        <w:numPr>
          <w:ilvl w:val="0"/>
          <w:numId w:val="23"/>
        </w:numPr>
        <w:jc w:val="both"/>
        <w:rPr>
          <w:rFonts w:ascii="Times New Roman" w:hAnsi="Times New Roman" w:cs="Times New Roman"/>
          <w:sz w:val="24"/>
          <w:szCs w:val="24"/>
        </w:rPr>
      </w:pPr>
      <w:r w:rsidRPr="00A61F2D">
        <w:rPr>
          <w:rFonts w:ascii="Times New Roman" w:hAnsi="Times New Roman" w:cs="Times New Roman"/>
          <w:sz w:val="24"/>
          <w:szCs w:val="24"/>
        </w:rPr>
        <w:t xml:space="preserve">Poziv obustavljen na određeno vrijeme (jasno navodeći razdoblje obustave); </w:t>
      </w:r>
    </w:p>
    <w:p w14:paraId="7FF5D5D2" w14:textId="77777777" w:rsidR="00A61F2D" w:rsidRPr="00A61F2D" w:rsidRDefault="00A61F2D" w:rsidP="000B2598">
      <w:pPr>
        <w:pStyle w:val="NoSpacing"/>
        <w:numPr>
          <w:ilvl w:val="0"/>
          <w:numId w:val="23"/>
        </w:numPr>
        <w:jc w:val="both"/>
        <w:rPr>
          <w:rFonts w:ascii="Times New Roman" w:hAnsi="Times New Roman" w:cs="Times New Roman"/>
          <w:sz w:val="24"/>
          <w:szCs w:val="24"/>
        </w:rPr>
      </w:pPr>
      <w:r w:rsidRPr="00A61F2D">
        <w:rPr>
          <w:rFonts w:ascii="Times New Roman" w:hAnsi="Times New Roman" w:cs="Times New Roman"/>
          <w:sz w:val="24"/>
          <w:szCs w:val="24"/>
        </w:rPr>
        <w:t xml:space="preserve">Poziv zatvoren prije isteka predviđenog roka za dostavu projektnih prijedloga (jasno navodeći točan datum zatvaranja);  </w:t>
      </w:r>
    </w:p>
    <w:p w14:paraId="1518E542" w14:textId="77777777" w:rsidR="00A61F2D" w:rsidRPr="00A61F2D" w:rsidRDefault="00A61F2D" w:rsidP="000B2598">
      <w:pPr>
        <w:pStyle w:val="NoSpacing"/>
        <w:numPr>
          <w:ilvl w:val="0"/>
          <w:numId w:val="23"/>
        </w:numPr>
        <w:jc w:val="both"/>
        <w:rPr>
          <w:rFonts w:ascii="Times New Roman" w:hAnsi="Times New Roman" w:cs="Times New Roman"/>
          <w:sz w:val="24"/>
          <w:szCs w:val="24"/>
        </w:rPr>
      </w:pPr>
      <w:r w:rsidRPr="00A61F2D">
        <w:rPr>
          <w:rFonts w:ascii="Times New Roman" w:hAnsi="Times New Roman" w:cs="Times New Roman"/>
          <w:sz w:val="24"/>
          <w:szCs w:val="24"/>
        </w:rPr>
        <w:t>rok za predaju projektnih prijedloga produžen (navodeći točan datum). </w:t>
      </w:r>
    </w:p>
    <w:p w14:paraId="771FD423" w14:textId="77777777" w:rsidR="00A61F2D" w:rsidRPr="00A61F2D" w:rsidRDefault="00A61F2D" w:rsidP="00A61F2D">
      <w:pPr>
        <w:pStyle w:val="NoSpacing"/>
        <w:jc w:val="both"/>
        <w:rPr>
          <w:rFonts w:ascii="Times New Roman" w:hAnsi="Times New Roman" w:cs="Times New Roman"/>
          <w:sz w:val="24"/>
          <w:szCs w:val="24"/>
        </w:rPr>
      </w:pPr>
    </w:p>
    <w:p w14:paraId="1B1A47A4" w14:textId="23374E39" w:rsidR="00A61F2D" w:rsidRPr="00A61F2D" w:rsidRDefault="00A61F2D" w:rsidP="00A61F2D">
      <w:pPr>
        <w:pStyle w:val="NoSpacing"/>
        <w:jc w:val="both"/>
        <w:rPr>
          <w:rFonts w:ascii="Times New Roman" w:hAnsi="Times New Roman" w:cs="Times New Roman"/>
          <w:sz w:val="24"/>
          <w:szCs w:val="24"/>
        </w:rPr>
      </w:pPr>
      <w:bookmarkStart w:id="22" w:name="_Hlk147930640"/>
      <w:r w:rsidRPr="107FF2A3">
        <w:rPr>
          <w:rFonts w:ascii="Times New Roman" w:hAnsi="Times New Roman" w:cs="Times New Roman"/>
          <w:sz w:val="24"/>
          <w:szCs w:val="24"/>
        </w:rPr>
        <w:t>Zadržava se pravo ne dodijeliti sva raspoloživa bespovratna sredstva u okviru ovog Poziva.</w:t>
      </w:r>
      <w:bookmarkStart w:id="23" w:name="_Hlk118792774"/>
      <w:r w:rsidR="00304257">
        <w:rPr>
          <w:rFonts w:ascii="Times New Roman" w:hAnsi="Times New Roman" w:cs="Times New Roman"/>
          <w:sz w:val="24"/>
          <w:szCs w:val="24"/>
        </w:rPr>
        <w:t xml:space="preserve"> Naime </w:t>
      </w:r>
      <w:r w:rsidR="000D415E">
        <w:rPr>
          <w:rFonts w:ascii="Times New Roman" w:hAnsi="Times New Roman" w:cs="Times New Roman"/>
          <w:sz w:val="24"/>
          <w:szCs w:val="24"/>
        </w:rPr>
        <w:t xml:space="preserve">najviši iznos bespovratnih sredstva određen je na temelju inicijalne procijene </w:t>
      </w:r>
      <w:r w:rsidR="009D29A8">
        <w:rPr>
          <w:rFonts w:ascii="Times New Roman" w:hAnsi="Times New Roman" w:cs="Times New Roman"/>
          <w:sz w:val="24"/>
          <w:szCs w:val="24"/>
        </w:rPr>
        <w:t>vrijednosti</w:t>
      </w:r>
      <w:r w:rsidR="000D415E">
        <w:rPr>
          <w:rFonts w:ascii="Times New Roman" w:hAnsi="Times New Roman" w:cs="Times New Roman"/>
          <w:sz w:val="24"/>
          <w:szCs w:val="24"/>
        </w:rPr>
        <w:t xml:space="preserve"> </w:t>
      </w:r>
      <w:r w:rsidR="00535130">
        <w:rPr>
          <w:rFonts w:ascii="Times New Roman" w:hAnsi="Times New Roman" w:cs="Times New Roman"/>
          <w:sz w:val="24"/>
          <w:szCs w:val="24"/>
        </w:rPr>
        <w:t xml:space="preserve">te je moguće da će stvarana vrijednost biti drugačija. </w:t>
      </w:r>
    </w:p>
    <w:bookmarkEnd w:id="22"/>
    <w:bookmarkEnd w:id="23"/>
    <w:p w14:paraId="5A3B1B0B" w14:textId="77777777" w:rsidR="00A61F2D" w:rsidRPr="00A61F2D" w:rsidRDefault="00A61F2D" w:rsidP="00A61F2D">
      <w:pPr>
        <w:pStyle w:val="NoSpacing"/>
        <w:jc w:val="both"/>
        <w:rPr>
          <w:rFonts w:ascii="Times New Roman" w:hAnsi="Times New Roman" w:cs="Times New Roman"/>
          <w:sz w:val="24"/>
          <w:szCs w:val="24"/>
        </w:rPr>
      </w:pPr>
    </w:p>
    <w:p w14:paraId="170FC8AA" w14:textId="74BC00EF" w:rsidR="1BA173BE" w:rsidRPr="003F4D40" w:rsidRDefault="1BA173BE" w:rsidP="00E759B7">
      <w:pPr>
        <w:pStyle w:val="NoSpacing"/>
        <w:jc w:val="both"/>
        <w:rPr>
          <w:rFonts w:ascii="Times New Roman" w:eastAsia="Times New Roman" w:hAnsi="Times New Roman" w:cs="Times New Roman"/>
          <w:sz w:val="24"/>
          <w:szCs w:val="24"/>
        </w:rPr>
      </w:pPr>
      <w:r w:rsidRPr="003F4D40">
        <w:rPr>
          <w:rFonts w:ascii="Times New Roman" w:eastAsia="Times New Roman" w:hAnsi="Times New Roman" w:cs="Times New Roman"/>
          <w:sz w:val="24"/>
          <w:szCs w:val="24"/>
        </w:rPr>
        <w:t xml:space="preserve">UT zadržava pravo produljiti trajanje postupka dodjele izvan roka koji je ovim </w:t>
      </w:r>
      <w:proofErr w:type="spellStart"/>
      <w:r w:rsidRPr="003F4D40">
        <w:rPr>
          <w:rFonts w:ascii="Times New Roman" w:eastAsia="Times New Roman" w:hAnsi="Times New Roman" w:cs="Times New Roman"/>
          <w:sz w:val="24"/>
          <w:szCs w:val="24"/>
        </w:rPr>
        <w:t>UzP</w:t>
      </w:r>
      <w:proofErr w:type="spellEnd"/>
      <w:r w:rsidRPr="003F4D40">
        <w:rPr>
          <w:rFonts w:ascii="Times New Roman" w:eastAsia="Times New Roman" w:hAnsi="Times New Roman" w:cs="Times New Roman"/>
          <w:sz w:val="24"/>
          <w:szCs w:val="24"/>
        </w:rPr>
        <w:t xml:space="preserve"> naveden, uz objavu obavijesti na portalu i/ili internetskoj stranici.</w:t>
      </w:r>
    </w:p>
    <w:p w14:paraId="3CCC47BF" w14:textId="28A4A0ED" w:rsidR="107FF2A3" w:rsidRPr="003914F8" w:rsidRDefault="107FF2A3" w:rsidP="107FF2A3">
      <w:pPr>
        <w:pStyle w:val="NoSpacing"/>
        <w:jc w:val="both"/>
        <w:rPr>
          <w:rFonts w:ascii="Times New Roman" w:hAnsi="Times New Roman" w:cs="Times New Roman"/>
          <w:sz w:val="24"/>
          <w:szCs w:val="24"/>
        </w:rPr>
      </w:pPr>
    </w:p>
    <w:p w14:paraId="3D9C0F41" w14:textId="57EE437A" w:rsidR="00A61F2D" w:rsidRPr="00A61F2D" w:rsidRDefault="00A61F2D" w:rsidP="00A61F2D">
      <w:pPr>
        <w:pStyle w:val="NoSpacing"/>
        <w:jc w:val="both"/>
        <w:rPr>
          <w:rFonts w:ascii="Times New Roman" w:hAnsi="Times New Roman" w:cs="Times New Roman"/>
          <w:sz w:val="24"/>
          <w:szCs w:val="24"/>
        </w:rPr>
      </w:pPr>
      <w:r w:rsidRPr="00A61F2D">
        <w:rPr>
          <w:rFonts w:ascii="Times New Roman" w:hAnsi="Times New Roman" w:cs="Times New Roman"/>
          <w:sz w:val="24"/>
          <w:szCs w:val="24"/>
        </w:rPr>
        <w:t xml:space="preserve">Prijavitelj se obvezuje osigurati sredstva za financiranje razlike između iznosa ukupnih prihvatljivih troškova operacije/projekta te iznosa bespovratnih sredstava i sredstva za financiranje ukupnih neprihvatljivih troškova operacije/projekta. Prijavitelj može osigurati financiranje navedenih troškova sredstvima iz javnih izvora (svime što ne predstavlja sredstva iz Europske unije, odnosno </w:t>
      </w:r>
      <w:r w:rsidR="004D43BB">
        <w:rPr>
          <w:rFonts w:ascii="Times New Roman" w:hAnsi="Times New Roman" w:cs="Times New Roman"/>
          <w:sz w:val="24"/>
          <w:szCs w:val="24"/>
        </w:rPr>
        <w:t>EU</w:t>
      </w:r>
      <w:r w:rsidRPr="00A61F2D">
        <w:rPr>
          <w:rFonts w:ascii="Times New Roman" w:hAnsi="Times New Roman" w:cs="Times New Roman"/>
          <w:sz w:val="24"/>
          <w:szCs w:val="24"/>
        </w:rPr>
        <w:t xml:space="preserve"> fondova).</w:t>
      </w:r>
    </w:p>
    <w:p w14:paraId="6EE5298F" w14:textId="77777777" w:rsidR="00A61F2D" w:rsidRDefault="00A61F2D" w:rsidP="00A61F2D">
      <w:pPr>
        <w:pStyle w:val="NoSpacing"/>
        <w:jc w:val="both"/>
        <w:rPr>
          <w:rFonts w:ascii="Times New Roman" w:hAnsi="Times New Roman" w:cs="Times New Roman"/>
          <w:sz w:val="24"/>
          <w:szCs w:val="24"/>
        </w:rPr>
      </w:pPr>
    </w:p>
    <w:p w14:paraId="2701FADE" w14:textId="7733F35D" w:rsidR="00A61F2D" w:rsidRPr="00A61F2D" w:rsidRDefault="00A61F2D" w:rsidP="00A61F2D">
      <w:pPr>
        <w:pStyle w:val="NoSpacing"/>
        <w:jc w:val="both"/>
        <w:rPr>
          <w:rFonts w:ascii="Times New Roman" w:hAnsi="Times New Roman" w:cs="Times New Roman"/>
          <w:sz w:val="24"/>
          <w:szCs w:val="24"/>
        </w:rPr>
      </w:pPr>
      <w:r w:rsidRPr="00A61F2D">
        <w:rPr>
          <w:rFonts w:ascii="Times New Roman" w:hAnsi="Times New Roman" w:cs="Times New Roman"/>
          <w:sz w:val="24"/>
          <w:szCs w:val="24"/>
        </w:rPr>
        <w:t>U sklopu projektnog prijedloga Prijavitelj je obvezan dostaviti Izjavu prijavitelja (Obrazac 1</w:t>
      </w:r>
      <w:r w:rsidR="00E44AA9">
        <w:rPr>
          <w:rFonts w:ascii="Times New Roman" w:hAnsi="Times New Roman" w:cs="Times New Roman"/>
          <w:sz w:val="24"/>
          <w:szCs w:val="24"/>
        </w:rPr>
        <w:t>.</w:t>
      </w:r>
      <w:r w:rsidRPr="00A61F2D">
        <w:rPr>
          <w:rFonts w:ascii="Times New Roman" w:hAnsi="Times New Roman" w:cs="Times New Roman"/>
          <w:sz w:val="24"/>
          <w:szCs w:val="24"/>
        </w:rPr>
        <w:t xml:space="preserve">) kojom, između ostalog, potvrđuje da će osigurati iz vlastitih i/ili drugih izvora (svime što ne predstavlja sredstva iz Europske unije, odnosno </w:t>
      </w:r>
      <w:r w:rsidR="004D43BB">
        <w:rPr>
          <w:rFonts w:ascii="Times New Roman" w:hAnsi="Times New Roman" w:cs="Times New Roman"/>
          <w:sz w:val="24"/>
          <w:szCs w:val="24"/>
        </w:rPr>
        <w:t>EU fondova</w:t>
      </w:r>
      <w:r w:rsidRPr="00A61F2D">
        <w:rPr>
          <w:rFonts w:ascii="Times New Roman" w:hAnsi="Times New Roman" w:cs="Times New Roman"/>
          <w:sz w:val="24"/>
          <w:szCs w:val="24"/>
        </w:rPr>
        <w:t>) sredstva za financiranje navedenih troškova</w:t>
      </w:r>
      <w:r w:rsidR="00CD00AD">
        <w:rPr>
          <w:rFonts w:ascii="Times New Roman" w:hAnsi="Times New Roman" w:cs="Times New Roman"/>
          <w:sz w:val="24"/>
          <w:szCs w:val="24"/>
        </w:rPr>
        <w:t>.</w:t>
      </w:r>
    </w:p>
    <w:p w14:paraId="6AE15380" w14:textId="77777777" w:rsidR="00A61F2D" w:rsidRDefault="00A61F2D" w:rsidP="002C288A">
      <w:pPr>
        <w:pStyle w:val="NoSpacing"/>
        <w:jc w:val="both"/>
        <w:rPr>
          <w:rFonts w:ascii="Times New Roman" w:hAnsi="Times New Roman" w:cs="Times New Roman"/>
          <w:sz w:val="24"/>
          <w:szCs w:val="24"/>
        </w:rPr>
      </w:pPr>
    </w:p>
    <w:p w14:paraId="4C116F86" w14:textId="77777777" w:rsidR="00FE2458" w:rsidRDefault="00A61F2D" w:rsidP="00A61F2D">
      <w:pPr>
        <w:pStyle w:val="NoSpacing"/>
        <w:jc w:val="both"/>
        <w:rPr>
          <w:rFonts w:ascii="Times New Roman" w:hAnsi="Times New Roman" w:cs="Times New Roman"/>
          <w:b/>
          <w:bCs/>
          <w:sz w:val="24"/>
          <w:szCs w:val="24"/>
        </w:rPr>
      </w:pPr>
      <w:r w:rsidRPr="008B6713">
        <w:rPr>
          <w:rFonts w:ascii="Times New Roman" w:hAnsi="Times New Roman" w:cs="Times New Roman"/>
          <w:b/>
          <w:bCs/>
          <w:sz w:val="24"/>
          <w:szCs w:val="24"/>
        </w:rPr>
        <w:t xml:space="preserve">Primjena pravila o državnim potporama i/ili potporama male vrijednosti: </w:t>
      </w:r>
    </w:p>
    <w:p w14:paraId="4001784E" w14:textId="0FCEE991" w:rsidR="00A61F2D" w:rsidRPr="00FE2458" w:rsidRDefault="00A61F2D" w:rsidP="00876C1F">
      <w:pPr>
        <w:pStyle w:val="NoSpacing"/>
        <w:jc w:val="both"/>
        <w:rPr>
          <w:rFonts w:ascii="Times New Roman" w:hAnsi="Times New Roman" w:cs="Times New Roman"/>
          <w:b/>
          <w:bCs/>
          <w:sz w:val="24"/>
          <w:szCs w:val="24"/>
        </w:rPr>
      </w:pPr>
    </w:p>
    <w:p w14:paraId="6C1BF193" w14:textId="77777777" w:rsidR="003B29CC" w:rsidRPr="00B4178D" w:rsidRDefault="003B29CC" w:rsidP="003B29CC">
      <w:pPr>
        <w:pStyle w:val="ListParagraph"/>
        <w:spacing w:after="120" w:line="240" w:lineRule="auto"/>
        <w:ind w:left="0"/>
        <w:contextualSpacing w:val="0"/>
        <w:jc w:val="both"/>
        <w:rPr>
          <w:rFonts w:ascii="Times New Roman" w:hAnsi="Times New Roman" w:cs="Times New Roman"/>
          <w:sz w:val="24"/>
          <w:szCs w:val="24"/>
        </w:rPr>
      </w:pPr>
      <w:bookmarkStart w:id="24" w:name="_Hlk118726705"/>
      <w:r w:rsidRPr="00B4178D">
        <w:rPr>
          <w:rFonts w:ascii="Times New Roman" w:hAnsi="Times New Roman" w:cs="Times New Roman"/>
          <w:sz w:val="24"/>
          <w:szCs w:val="24"/>
        </w:rPr>
        <w:t xml:space="preserve">Da bi bila riječ o državnoj potpori moraju biti ispunjena 4 elementa (da je riječ o državnim sredstvima, selektivnosti, prednosti i utjecaju na tržište, odnosno narušavanju tržišnog natjecanja). </w:t>
      </w:r>
    </w:p>
    <w:p w14:paraId="515E1C54" w14:textId="17A8EAD5" w:rsidR="00E4012B" w:rsidRPr="00B4178D" w:rsidRDefault="003B29CC" w:rsidP="0E1AECE8">
      <w:pPr>
        <w:pStyle w:val="ListParagraph"/>
        <w:spacing w:after="120" w:line="240" w:lineRule="auto"/>
        <w:ind w:left="0"/>
        <w:jc w:val="both"/>
        <w:rPr>
          <w:rFonts w:ascii="Times New Roman" w:eastAsia="PMingLiU" w:hAnsi="Times New Roman" w:cs="Times New Roman"/>
          <w:sz w:val="24"/>
          <w:szCs w:val="24"/>
          <w:lang w:eastAsia="zh-CN"/>
        </w:rPr>
      </w:pPr>
      <w:r w:rsidRPr="2EB72986">
        <w:rPr>
          <w:rFonts w:ascii="Times New Roman" w:eastAsia="PMingLiU" w:hAnsi="Times New Roman" w:cs="Times New Roman"/>
          <w:sz w:val="24"/>
          <w:szCs w:val="24"/>
          <w:lang w:eastAsia="zh-CN"/>
        </w:rPr>
        <w:lastRenderedPageBreak/>
        <w:t xml:space="preserve">ZGO određuje kako izvršno tijelo JLS ima obvezu osiguranja funkcioniranja </w:t>
      </w:r>
      <w:r w:rsidR="009D1242" w:rsidRPr="2EB72986">
        <w:rPr>
          <w:rFonts w:ascii="Times New Roman" w:eastAsia="PMingLiU" w:hAnsi="Times New Roman" w:cs="Times New Roman"/>
          <w:sz w:val="24"/>
          <w:szCs w:val="24"/>
          <w:lang w:eastAsia="zh-CN"/>
        </w:rPr>
        <w:t>(</w:t>
      </w:r>
      <w:r w:rsidR="00842A2C" w:rsidRPr="2EB72986">
        <w:rPr>
          <w:rFonts w:ascii="Times New Roman" w:eastAsia="PMingLiU" w:hAnsi="Times New Roman" w:cs="Times New Roman"/>
          <w:sz w:val="24"/>
          <w:szCs w:val="24"/>
          <w:lang w:eastAsia="zh-CN"/>
        </w:rPr>
        <w:t>dostupnost</w:t>
      </w:r>
      <w:r w:rsidR="009D1242" w:rsidRPr="2EB72986">
        <w:rPr>
          <w:rFonts w:ascii="Times New Roman" w:eastAsia="PMingLiU" w:hAnsi="Times New Roman" w:cs="Times New Roman"/>
          <w:sz w:val="24"/>
          <w:szCs w:val="24"/>
          <w:lang w:eastAsia="zh-CN"/>
        </w:rPr>
        <w:t xml:space="preserve">) jednog ili više </w:t>
      </w:r>
      <w:r w:rsidR="004D43BB" w:rsidRPr="2EB72986">
        <w:rPr>
          <w:rFonts w:ascii="Times New Roman" w:eastAsia="PMingLiU" w:hAnsi="Times New Roman" w:cs="Times New Roman"/>
          <w:sz w:val="24"/>
          <w:szCs w:val="24"/>
          <w:lang w:eastAsia="zh-CN"/>
        </w:rPr>
        <w:t>RD</w:t>
      </w:r>
      <w:r w:rsidRPr="2EB72986">
        <w:rPr>
          <w:rFonts w:ascii="Times New Roman" w:eastAsia="PMingLiU" w:hAnsi="Times New Roman" w:cs="Times New Roman"/>
          <w:sz w:val="24"/>
          <w:szCs w:val="24"/>
          <w:lang w:eastAsia="zh-CN"/>
        </w:rPr>
        <w:t xml:space="preserve"> (čl. 84</w:t>
      </w:r>
      <w:r w:rsidR="004D43BB" w:rsidRPr="2EB72986">
        <w:rPr>
          <w:rFonts w:ascii="Times New Roman" w:eastAsia="PMingLiU" w:hAnsi="Times New Roman" w:cs="Times New Roman"/>
          <w:sz w:val="24"/>
          <w:szCs w:val="24"/>
          <w:lang w:eastAsia="zh-CN"/>
        </w:rPr>
        <w:t>.</w:t>
      </w:r>
      <w:r w:rsidRPr="2EB72986">
        <w:rPr>
          <w:rFonts w:ascii="Times New Roman" w:eastAsia="PMingLiU" w:hAnsi="Times New Roman" w:cs="Times New Roman"/>
          <w:sz w:val="24"/>
          <w:szCs w:val="24"/>
          <w:lang w:eastAsia="zh-CN"/>
        </w:rPr>
        <w:t>)</w:t>
      </w:r>
      <w:r w:rsidR="009D1242" w:rsidRPr="2EB72986">
        <w:rPr>
          <w:rFonts w:ascii="Times New Roman" w:eastAsia="PMingLiU" w:hAnsi="Times New Roman" w:cs="Times New Roman"/>
          <w:sz w:val="24"/>
          <w:szCs w:val="24"/>
          <w:lang w:eastAsia="zh-CN"/>
        </w:rPr>
        <w:t xml:space="preserve"> na svom području</w:t>
      </w:r>
      <w:r w:rsidRPr="2EB72986">
        <w:rPr>
          <w:rFonts w:ascii="Times New Roman" w:eastAsia="PMingLiU" w:hAnsi="Times New Roman" w:cs="Times New Roman"/>
          <w:sz w:val="24"/>
          <w:szCs w:val="24"/>
          <w:lang w:eastAsia="zh-CN"/>
        </w:rPr>
        <w:t xml:space="preserve">, te da je obavljanje poslova </w:t>
      </w:r>
      <w:r w:rsidR="004D43BB" w:rsidRPr="2EB72986">
        <w:rPr>
          <w:rFonts w:ascii="Times New Roman" w:eastAsia="PMingLiU" w:hAnsi="Times New Roman" w:cs="Times New Roman"/>
          <w:sz w:val="24"/>
          <w:szCs w:val="24"/>
          <w:lang w:eastAsia="zh-CN"/>
        </w:rPr>
        <w:t>RD</w:t>
      </w:r>
      <w:r w:rsidRPr="2EB72986">
        <w:rPr>
          <w:rFonts w:ascii="Times New Roman" w:eastAsia="PMingLiU" w:hAnsi="Times New Roman" w:cs="Times New Roman"/>
          <w:sz w:val="24"/>
          <w:szCs w:val="24"/>
          <w:lang w:eastAsia="zh-CN"/>
        </w:rPr>
        <w:t xml:space="preserve"> dužan osigurati davatelj javne usluge prikupljanja </w:t>
      </w:r>
      <w:r w:rsidRPr="2EB72986">
        <w:rPr>
          <w:rFonts w:ascii="Times New Roman" w:hAnsi="Times New Roman" w:cs="Times New Roman"/>
          <w:sz w:val="24"/>
          <w:szCs w:val="24"/>
        </w:rPr>
        <w:t>sakupljanja komunalnog otpada</w:t>
      </w:r>
      <w:r w:rsidRPr="2EB72986">
        <w:rPr>
          <w:rFonts w:ascii="Times New Roman" w:eastAsia="PMingLiU" w:hAnsi="Times New Roman" w:cs="Times New Roman"/>
          <w:sz w:val="24"/>
          <w:szCs w:val="24"/>
          <w:lang w:eastAsia="zh-CN"/>
        </w:rPr>
        <w:t xml:space="preserve"> (čl. 64</w:t>
      </w:r>
      <w:r w:rsidR="004D43BB" w:rsidRPr="2EB72986">
        <w:rPr>
          <w:rFonts w:ascii="Times New Roman" w:eastAsia="PMingLiU" w:hAnsi="Times New Roman" w:cs="Times New Roman"/>
          <w:sz w:val="24"/>
          <w:szCs w:val="24"/>
          <w:lang w:eastAsia="zh-CN"/>
        </w:rPr>
        <w:t>.</w:t>
      </w:r>
      <w:r w:rsidRPr="2EB72986">
        <w:rPr>
          <w:rFonts w:ascii="Times New Roman" w:eastAsia="PMingLiU" w:hAnsi="Times New Roman" w:cs="Times New Roman"/>
          <w:sz w:val="24"/>
          <w:szCs w:val="24"/>
          <w:lang w:eastAsia="zh-CN"/>
        </w:rPr>
        <w:t xml:space="preserve">). Javna usluga </w:t>
      </w:r>
      <w:r w:rsidR="00B15DFB" w:rsidRPr="2EB72986">
        <w:rPr>
          <w:rFonts w:ascii="Times New Roman" w:hAnsi="Times New Roman" w:cs="Times New Roman"/>
          <w:sz w:val="24"/>
          <w:szCs w:val="24"/>
        </w:rPr>
        <w:t>sakupljanja komunalnog otpada</w:t>
      </w:r>
      <w:r w:rsidR="00B15DFB" w:rsidRPr="2EB72986">
        <w:rPr>
          <w:rFonts w:ascii="Times New Roman" w:eastAsia="PMingLiU" w:hAnsi="Times New Roman" w:cs="Times New Roman"/>
          <w:sz w:val="24"/>
          <w:szCs w:val="24"/>
          <w:lang w:eastAsia="zh-CN"/>
        </w:rPr>
        <w:t xml:space="preserve"> </w:t>
      </w:r>
      <w:r w:rsidRPr="2EB72986">
        <w:rPr>
          <w:rFonts w:ascii="Times New Roman" w:eastAsia="PMingLiU" w:hAnsi="Times New Roman" w:cs="Times New Roman"/>
          <w:sz w:val="24"/>
          <w:szCs w:val="24"/>
          <w:lang w:eastAsia="zh-CN"/>
        </w:rPr>
        <w:t xml:space="preserve">smatra se uslugom od općeg interesa te je mogu obavljati: a) </w:t>
      </w:r>
      <w:r w:rsidR="00B551F0" w:rsidRPr="2EB72986">
        <w:rPr>
          <w:rFonts w:ascii="Times New Roman" w:eastAsia="PMingLiU" w:hAnsi="Times New Roman" w:cs="Times New Roman"/>
          <w:sz w:val="24"/>
          <w:szCs w:val="24"/>
          <w:lang w:eastAsia="zh-CN"/>
        </w:rPr>
        <w:t xml:space="preserve">trgovačko društvo </w:t>
      </w:r>
      <w:r w:rsidR="00E4012B" w:rsidRPr="2EB72986">
        <w:rPr>
          <w:rFonts w:ascii="Times New Roman" w:hAnsi="Times New Roman" w:cs="Times New Roman"/>
          <w:sz w:val="24"/>
          <w:szCs w:val="24"/>
        </w:rPr>
        <w:t xml:space="preserve">koje osniva jedna ili više </w:t>
      </w:r>
      <w:r w:rsidR="004D43BB" w:rsidRPr="2EB72986">
        <w:rPr>
          <w:rFonts w:ascii="Times New Roman" w:hAnsi="Times New Roman" w:cs="Times New Roman"/>
          <w:sz w:val="24"/>
          <w:szCs w:val="24"/>
        </w:rPr>
        <w:t>JLS-a</w:t>
      </w:r>
      <w:r w:rsidR="00E4012B" w:rsidRPr="2EB72986">
        <w:rPr>
          <w:rFonts w:ascii="Times New Roman" w:hAnsi="Times New Roman" w:cs="Times New Roman"/>
          <w:sz w:val="24"/>
          <w:szCs w:val="24"/>
        </w:rPr>
        <w:t xml:space="preserve"> i u kojem većinski dio dionica odnosno udjela čine dionice odnosno udjeli jedne ili nekoliko </w:t>
      </w:r>
      <w:r w:rsidR="004D43BB" w:rsidRPr="2EB72986">
        <w:rPr>
          <w:rFonts w:ascii="Times New Roman" w:hAnsi="Times New Roman" w:cs="Times New Roman"/>
          <w:sz w:val="24"/>
          <w:szCs w:val="24"/>
        </w:rPr>
        <w:t>JLS-a</w:t>
      </w:r>
      <w:r w:rsidR="00E4012B" w:rsidRPr="2EB72986">
        <w:rPr>
          <w:rFonts w:ascii="Times New Roman" w:hAnsi="Times New Roman" w:cs="Times New Roman"/>
          <w:sz w:val="24"/>
          <w:szCs w:val="24"/>
        </w:rPr>
        <w:t xml:space="preserve">, temeljem odluke predstavničkog tijela </w:t>
      </w:r>
      <w:r w:rsidR="004D43BB" w:rsidRPr="2EB72986">
        <w:rPr>
          <w:rFonts w:ascii="Times New Roman" w:hAnsi="Times New Roman" w:cs="Times New Roman"/>
          <w:sz w:val="24"/>
          <w:szCs w:val="24"/>
        </w:rPr>
        <w:t xml:space="preserve">JLS-a </w:t>
      </w:r>
      <w:r w:rsidR="00E4012B" w:rsidRPr="2EB72986">
        <w:rPr>
          <w:rFonts w:ascii="Times New Roman" w:hAnsi="Times New Roman" w:cs="Times New Roman"/>
          <w:sz w:val="24"/>
          <w:szCs w:val="24"/>
        </w:rPr>
        <w:t>o dodjeli obavljanja javne usluge sakupljanja komunalnog otpada ili</w:t>
      </w:r>
      <w:r w:rsidR="00E4012B" w:rsidRPr="2EB72986">
        <w:rPr>
          <w:rFonts w:ascii="Times New Roman" w:eastAsia="PMingLiU" w:hAnsi="Times New Roman" w:cs="Times New Roman"/>
          <w:sz w:val="24"/>
          <w:szCs w:val="24"/>
          <w:lang w:eastAsia="zh-CN"/>
        </w:rPr>
        <w:t xml:space="preserve"> </w:t>
      </w:r>
      <w:r w:rsidRPr="2EB72986">
        <w:rPr>
          <w:rFonts w:ascii="Times New Roman" w:eastAsia="PMingLiU" w:hAnsi="Times New Roman" w:cs="Times New Roman"/>
          <w:sz w:val="24"/>
          <w:szCs w:val="24"/>
          <w:lang w:eastAsia="zh-CN"/>
        </w:rPr>
        <w:t xml:space="preserve">b) </w:t>
      </w:r>
      <w:r w:rsidR="00B551F0" w:rsidRPr="2EB72986">
        <w:rPr>
          <w:rFonts w:ascii="Times New Roman" w:eastAsia="PMingLiU" w:hAnsi="Times New Roman" w:cs="Times New Roman"/>
          <w:sz w:val="24"/>
          <w:szCs w:val="24"/>
          <w:lang w:eastAsia="zh-CN"/>
        </w:rPr>
        <w:t>p</w:t>
      </w:r>
      <w:r w:rsidR="00E4012B" w:rsidRPr="2EB72986">
        <w:rPr>
          <w:rFonts w:ascii="Times New Roman" w:hAnsi="Times New Roman" w:cs="Times New Roman"/>
          <w:sz w:val="24"/>
          <w:szCs w:val="24"/>
        </w:rPr>
        <w:t>ravna ili fizička osoba – obrtnik temeljem koncesije dodijeljene odlukom predstavničkog tijela</w:t>
      </w:r>
      <w:r w:rsidR="00B551F0" w:rsidRPr="2EB72986">
        <w:rPr>
          <w:rFonts w:ascii="Times New Roman" w:hAnsi="Times New Roman" w:cs="Times New Roman"/>
          <w:sz w:val="24"/>
          <w:szCs w:val="24"/>
        </w:rPr>
        <w:t xml:space="preserve"> JLS-a</w:t>
      </w:r>
      <w:r w:rsidR="00E4012B" w:rsidRPr="2EB72986">
        <w:rPr>
          <w:rFonts w:ascii="Times New Roman" w:hAnsi="Times New Roman" w:cs="Times New Roman"/>
          <w:sz w:val="24"/>
          <w:szCs w:val="24"/>
        </w:rPr>
        <w:t xml:space="preserve"> o dodjeli obavljanja javne usluge i koncesije za javnu uslugu za područje pružanja javne usluge.</w:t>
      </w:r>
      <w:r w:rsidR="00E4012B" w:rsidRPr="2EB72986">
        <w:rPr>
          <w:rFonts w:ascii="Times New Roman" w:eastAsia="PMingLiU" w:hAnsi="Times New Roman" w:cs="Times New Roman"/>
          <w:sz w:val="24"/>
          <w:szCs w:val="24"/>
          <w:lang w:eastAsia="zh-CN"/>
        </w:rPr>
        <w:t xml:space="preserve"> U slučaju dodjele </w:t>
      </w:r>
      <w:r w:rsidR="00B4178D" w:rsidRPr="2EB72986">
        <w:rPr>
          <w:rFonts w:ascii="Times New Roman" w:eastAsia="PMingLiU" w:hAnsi="Times New Roman" w:cs="Times New Roman"/>
          <w:sz w:val="24"/>
          <w:szCs w:val="24"/>
          <w:lang w:eastAsia="zh-CN"/>
        </w:rPr>
        <w:t>koncesije</w:t>
      </w:r>
      <w:r w:rsidR="00E4012B" w:rsidRPr="2EB72986">
        <w:rPr>
          <w:rFonts w:ascii="Times New Roman" w:eastAsia="PMingLiU" w:hAnsi="Times New Roman" w:cs="Times New Roman"/>
          <w:sz w:val="24"/>
          <w:szCs w:val="24"/>
          <w:lang w:eastAsia="zh-CN"/>
        </w:rPr>
        <w:t xml:space="preserve"> ista se dodjeljuje za razdoblje od najviše 10 godina</w:t>
      </w:r>
      <w:r w:rsidR="006B7B57" w:rsidRPr="2EB72986">
        <w:rPr>
          <w:rFonts w:ascii="Times New Roman" w:eastAsia="PMingLiU" w:hAnsi="Times New Roman" w:cs="Times New Roman"/>
          <w:sz w:val="24"/>
          <w:szCs w:val="24"/>
          <w:lang w:eastAsia="zh-CN"/>
        </w:rPr>
        <w:t>.</w:t>
      </w:r>
      <w:r w:rsidR="00E4012B" w:rsidRPr="2EB72986">
        <w:rPr>
          <w:rFonts w:ascii="Times New Roman" w:eastAsia="PMingLiU" w:hAnsi="Times New Roman" w:cs="Times New Roman"/>
          <w:sz w:val="24"/>
          <w:szCs w:val="24"/>
          <w:lang w:eastAsia="zh-CN"/>
        </w:rPr>
        <w:t xml:space="preserve"> </w:t>
      </w:r>
    </w:p>
    <w:p w14:paraId="76EDE7B8" w14:textId="1FD9D3EB" w:rsidR="003B29CC" w:rsidRPr="00B4178D" w:rsidRDefault="003B29CC" w:rsidP="00B4178D">
      <w:pPr>
        <w:pStyle w:val="ListParagraph"/>
        <w:spacing w:after="120" w:line="240" w:lineRule="auto"/>
        <w:ind w:left="0"/>
        <w:contextualSpacing w:val="0"/>
        <w:jc w:val="both"/>
        <w:rPr>
          <w:rFonts w:ascii="Times New Roman" w:eastAsia="PMingLiU" w:hAnsi="Times New Roman" w:cs="Times New Roman"/>
          <w:sz w:val="24"/>
          <w:szCs w:val="24"/>
          <w:lang w:eastAsia="zh-CN"/>
        </w:rPr>
      </w:pPr>
      <w:r w:rsidRPr="00B4178D">
        <w:rPr>
          <w:rFonts w:ascii="Times New Roman" w:eastAsia="PMingLiU" w:hAnsi="Times New Roman" w:cs="Times New Roman"/>
          <w:sz w:val="24"/>
          <w:szCs w:val="24"/>
          <w:lang w:eastAsia="zh-CN"/>
        </w:rPr>
        <w:t xml:space="preserve">Nadalje, osoba koja upravlja </w:t>
      </w:r>
      <w:r w:rsidR="009A23DE">
        <w:rPr>
          <w:rFonts w:ascii="Times New Roman" w:eastAsia="PMingLiU" w:hAnsi="Times New Roman" w:cs="Times New Roman"/>
          <w:sz w:val="24"/>
          <w:szCs w:val="24"/>
          <w:lang w:eastAsia="zh-CN"/>
        </w:rPr>
        <w:t>RD</w:t>
      </w:r>
      <w:r w:rsidRPr="00B4178D">
        <w:rPr>
          <w:rFonts w:ascii="Times New Roman" w:eastAsia="PMingLiU" w:hAnsi="Times New Roman" w:cs="Times New Roman"/>
          <w:sz w:val="24"/>
          <w:szCs w:val="24"/>
          <w:lang w:eastAsia="zh-CN"/>
        </w:rPr>
        <w:t xml:space="preserve">, </w:t>
      </w:r>
      <w:r w:rsidR="00E4012B" w:rsidRPr="00B4178D">
        <w:rPr>
          <w:rFonts w:ascii="Times New Roman" w:eastAsia="PMingLiU" w:hAnsi="Times New Roman" w:cs="Times New Roman"/>
          <w:sz w:val="24"/>
          <w:szCs w:val="24"/>
          <w:lang w:eastAsia="zh-CN"/>
        </w:rPr>
        <w:t xml:space="preserve">dužna je, između ostalog, </w:t>
      </w:r>
      <w:r w:rsidR="00E4012B" w:rsidRPr="00B4178D">
        <w:rPr>
          <w:rFonts w:ascii="Times New Roman" w:hAnsi="Times New Roman" w:cs="Times New Roman"/>
          <w:sz w:val="24"/>
          <w:szCs w:val="24"/>
        </w:rPr>
        <w:t xml:space="preserve">bez naknade zaprimiti opasni komunalni otpad, otpadni papir, drvo, metal, staklo, plastiku, tekstil i krupni (glomazni) otpad koji je nastao kod korisnika usluge razvrstanog u kategoriju kućanstvo na odgovarajućem području </w:t>
      </w:r>
      <w:r w:rsidR="009A23DE">
        <w:rPr>
          <w:rFonts w:ascii="Times New Roman" w:hAnsi="Times New Roman" w:cs="Times New Roman"/>
          <w:sz w:val="24"/>
          <w:szCs w:val="24"/>
        </w:rPr>
        <w:t>JLS-a</w:t>
      </w:r>
      <w:r w:rsidR="00E4012B" w:rsidRPr="00B4178D">
        <w:rPr>
          <w:rFonts w:ascii="Times New Roman" w:hAnsi="Times New Roman" w:cs="Times New Roman"/>
          <w:sz w:val="24"/>
          <w:szCs w:val="24"/>
        </w:rPr>
        <w:t xml:space="preserve"> za koje je uspostavljeno to </w:t>
      </w:r>
      <w:r w:rsidR="009A23DE">
        <w:rPr>
          <w:rFonts w:ascii="Times New Roman" w:hAnsi="Times New Roman" w:cs="Times New Roman"/>
          <w:sz w:val="24"/>
          <w:szCs w:val="24"/>
        </w:rPr>
        <w:t>RD</w:t>
      </w:r>
      <w:r w:rsidR="00E4012B" w:rsidRPr="00B4178D">
        <w:rPr>
          <w:rFonts w:ascii="Times New Roman" w:eastAsia="PMingLiU" w:hAnsi="Times New Roman" w:cs="Times New Roman"/>
          <w:sz w:val="24"/>
          <w:szCs w:val="24"/>
          <w:lang w:eastAsia="zh-CN"/>
        </w:rPr>
        <w:t xml:space="preserve"> (čl. 86</w:t>
      </w:r>
      <w:r w:rsidR="009A23DE">
        <w:rPr>
          <w:rFonts w:ascii="Times New Roman" w:eastAsia="PMingLiU" w:hAnsi="Times New Roman" w:cs="Times New Roman"/>
          <w:sz w:val="24"/>
          <w:szCs w:val="24"/>
          <w:lang w:eastAsia="zh-CN"/>
        </w:rPr>
        <w:t>.</w:t>
      </w:r>
      <w:r w:rsidR="00E4012B" w:rsidRPr="00B4178D">
        <w:rPr>
          <w:rFonts w:ascii="Times New Roman" w:eastAsia="PMingLiU" w:hAnsi="Times New Roman" w:cs="Times New Roman"/>
          <w:sz w:val="24"/>
          <w:szCs w:val="24"/>
          <w:lang w:eastAsia="zh-CN"/>
        </w:rPr>
        <w:t xml:space="preserve"> ZGO)</w:t>
      </w:r>
      <w:r w:rsidR="009A23DE">
        <w:rPr>
          <w:rFonts w:ascii="Times New Roman" w:eastAsia="PMingLiU" w:hAnsi="Times New Roman" w:cs="Times New Roman"/>
          <w:sz w:val="24"/>
          <w:szCs w:val="24"/>
          <w:lang w:eastAsia="zh-CN"/>
        </w:rPr>
        <w:t>;</w:t>
      </w:r>
      <w:r w:rsidR="00E4012B" w:rsidRPr="00B4178D">
        <w:rPr>
          <w:rFonts w:ascii="Times New Roman" w:eastAsia="PMingLiU" w:hAnsi="Times New Roman" w:cs="Times New Roman"/>
          <w:sz w:val="24"/>
          <w:szCs w:val="24"/>
          <w:lang w:eastAsia="zh-CN"/>
        </w:rPr>
        <w:t xml:space="preserve"> dakle</w:t>
      </w:r>
      <w:r w:rsidR="009A23DE">
        <w:rPr>
          <w:rFonts w:ascii="Times New Roman" w:eastAsia="PMingLiU" w:hAnsi="Times New Roman" w:cs="Times New Roman"/>
          <w:sz w:val="24"/>
          <w:szCs w:val="24"/>
          <w:lang w:eastAsia="zh-CN"/>
        </w:rPr>
        <w:t>,</w:t>
      </w:r>
      <w:r w:rsidR="00E4012B" w:rsidRPr="00B4178D">
        <w:rPr>
          <w:rFonts w:ascii="Times New Roman" w:eastAsia="PMingLiU" w:hAnsi="Times New Roman" w:cs="Times New Roman"/>
          <w:sz w:val="24"/>
          <w:szCs w:val="24"/>
          <w:lang w:eastAsia="zh-CN"/>
        </w:rPr>
        <w:t xml:space="preserve"> u</w:t>
      </w:r>
      <w:r w:rsidRPr="00B4178D">
        <w:rPr>
          <w:rFonts w:ascii="Times New Roman" w:eastAsia="PMingLiU" w:hAnsi="Times New Roman" w:cs="Times New Roman"/>
          <w:sz w:val="24"/>
          <w:szCs w:val="24"/>
          <w:lang w:eastAsia="zh-CN"/>
        </w:rPr>
        <w:t>sluga je dostupna svim kućanstvima na području JLS-a bez naknade.</w:t>
      </w:r>
    </w:p>
    <w:p w14:paraId="7150F742" w14:textId="0B10B8E8" w:rsidR="00876C1F" w:rsidRDefault="003B29CC" w:rsidP="00B4178D">
      <w:pPr>
        <w:spacing w:after="120" w:line="240" w:lineRule="auto"/>
        <w:jc w:val="both"/>
        <w:rPr>
          <w:rFonts w:ascii="Times New Roman" w:hAnsi="Times New Roman" w:cs="Times New Roman"/>
          <w:sz w:val="24"/>
          <w:szCs w:val="24"/>
        </w:rPr>
      </w:pPr>
      <w:r w:rsidRPr="00B4178D">
        <w:rPr>
          <w:rFonts w:ascii="Times New Roman" w:eastAsia="PMingLiU" w:hAnsi="Times New Roman" w:cs="Times New Roman"/>
          <w:sz w:val="24"/>
          <w:szCs w:val="24"/>
          <w:lang w:eastAsia="zh-CN"/>
        </w:rPr>
        <w:t xml:space="preserve">Dakle, aktivnost (usluga) koja je predmet ulaganja i poslovi koji će se obavljati u okviru investicije nisu otvoreni za tržišno nadmetanje zbog </w:t>
      </w:r>
      <w:r w:rsidR="00876C1F" w:rsidRPr="00B4178D">
        <w:rPr>
          <w:rFonts w:ascii="Times New Roman" w:eastAsia="PMingLiU" w:hAnsi="Times New Roman" w:cs="Times New Roman"/>
          <w:sz w:val="24"/>
          <w:szCs w:val="24"/>
          <w:lang w:eastAsia="zh-CN"/>
        </w:rPr>
        <w:t xml:space="preserve">pravnog </w:t>
      </w:r>
      <w:r w:rsidRPr="00B4178D">
        <w:rPr>
          <w:rFonts w:ascii="Times New Roman" w:eastAsia="PMingLiU" w:hAnsi="Times New Roman" w:cs="Times New Roman"/>
          <w:sz w:val="24"/>
          <w:szCs w:val="24"/>
          <w:lang w:eastAsia="zh-CN"/>
        </w:rPr>
        <w:t xml:space="preserve">monopola </w:t>
      </w:r>
      <w:r w:rsidR="00842A2C">
        <w:rPr>
          <w:rFonts w:ascii="Times New Roman" w:eastAsia="PMingLiU" w:hAnsi="Times New Roman" w:cs="Times New Roman"/>
          <w:sz w:val="24"/>
          <w:szCs w:val="24"/>
          <w:lang w:eastAsia="zh-CN"/>
        </w:rPr>
        <w:t>s jedne strane JLS koje su imaju isključivu obavezu osigurati funkcionalnost (dostupnost) RD</w:t>
      </w:r>
      <w:r w:rsidR="00E74E82">
        <w:rPr>
          <w:rFonts w:ascii="Times New Roman" w:eastAsia="PMingLiU" w:hAnsi="Times New Roman" w:cs="Times New Roman"/>
          <w:sz w:val="24"/>
          <w:szCs w:val="24"/>
          <w:lang w:eastAsia="zh-CN"/>
        </w:rPr>
        <w:t>,</w:t>
      </w:r>
      <w:r w:rsidR="00842A2C">
        <w:rPr>
          <w:rFonts w:ascii="Times New Roman" w:eastAsia="PMingLiU" w:hAnsi="Times New Roman" w:cs="Times New Roman"/>
          <w:sz w:val="24"/>
          <w:szCs w:val="24"/>
          <w:lang w:eastAsia="zh-CN"/>
        </w:rPr>
        <w:t xml:space="preserve"> a s druge strane </w:t>
      </w:r>
      <w:r w:rsidR="00876C1F" w:rsidRPr="00B4178D">
        <w:rPr>
          <w:rFonts w:ascii="Times New Roman" w:eastAsia="PMingLiU" w:hAnsi="Times New Roman" w:cs="Times New Roman"/>
          <w:sz w:val="24"/>
          <w:szCs w:val="24"/>
          <w:lang w:eastAsia="zh-CN"/>
        </w:rPr>
        <w:t xml:space="preserve">davatelja javne usluge prikupljanja </w:t>
      </w:r>
      <w:r w:rsidR="00876C1F" w:rsidRPr="00B4178D">
        <w:rPr>
          <w:rFonts w:ascii="Times New Roman" w:hAnsi="Times New Roman" w:cs="Times New Roman"/>
          <w:sz w:val="24"/>
          <w:szCs w:val="24"/>
        </w:rPr>
        <w:t>sakupljanja komunalnog otpada području određen</w:t>
      </w:r>
      <w:r w:rsidR="009A23DE">
        <w:rPr>
          <w:rFonts w:ascii="Times New Roman" w:hAnsi="Times New Roman" w:cs="Times New Roman"/>
          <w:sz w:val="24"/>
          <w:szCs w:val="24"/>
        </w:rPr>
        <w:t>og JLS-a</w:t>
      </w:r>
      <w:r w:rsidR="00876C1F" w:rsidRPr="00B4178D">
        <w:rPr>
          <w:rFonts w:ascii="Times New Roman" w:hAnsi="Times New Roman" w:cs="Times New Roman"/>
          <w:sz w:val="24"/>
          <w:szCs w:val="24"/>
        </w:rPr>
        <w:t xml:space="preserve">, </w:t>
      </w:r>
      <w:r w:rsidRPr="00B4178D">
        <w:rPr>
          <w:rFonts w:ascii="Times New Roman" w:eastAsia="PMingLiU" w:hAnsi="Times New Roman" w:cs="Times New Roman"/>
          <w:sz w:val="24"/>
          <w:szCs w:val="24"/>
          <w:lang w:eastAsia="zh-CN"/>
        </w:rPr>
        <w:t xml:space="preserve">u slučaju da upravljanje </w:t>
      </w:r>
      <w:r w:rsidR="009A23DE">
        <w:rPr>
          <w:rFonts w:ascii="Times New Roman" w:eastAsia="PMingLiU" w:hAnsi="Times New Roman" w:cs="Times New Roman"/>
          <w:sz w:val="24"/>
          <w:szCs w:val="24"/>
          <w:lang w:eastAsia="zh-CN"/>
        </w:rPr>
        <w:t>RD-om</w:t>
      </w:r>
      <w:r w:rsidRPr="00B4178D">
        <w:rPr>
          <w:rFonts w:ascii="Times New Roman" w:eastAsia="PMingLiU" w:hAnsi="Times New Roman" w:cs="Times New Roman"/>
          <w:sz w:val="24"/>
          <w:szCs w:val="24"/>
          <w:lang w:eastAsia="zh-CN"/>
        </w:rPr>
        <w:t xml:space="preserve"> obavlja osoba odabrana kroz postupak </w:t>
      </w:r>
      <w:r w:rsidRPr="006B7B57">
        <w:rPr>
          <w:rFonts w:ascii="Times New Roman" w:eastAsia="PMingLiU" w:hAnsi="Times New Roman" w:cs="Times New Roman"/>
          <w:sz w:val="24"/>
          <w:szCs w:val="24"/>
          <w:lang w:eastAsia="zh-CN"/>
        </w:rPr>
        <w:t>dodjeljivanja koncesije, radi se o izboru osobe na transparentan i tržišni način.</w:t>
      </w:r>
      <w:r w:rsidR="00876C1F" w:rsidRPr="006B7B57">
        <w:rPr>
          <w:rFonts w:ascii="Times New Roman" w:hAnsi="Times New Roman" w:cs="Times New Roman"/>
          <w:sz w:val="24"/>
          <w:szCs w:val="24"/>
        </w:rPr>
        <w:t xml:space="preserve"> Stoga javno financiranje izgradnje infrastrukture namijenjene obavljanju usluga koje pružaju </w:t>
      </w:r>
      <w:proofErr w:type="spellStart"/>
      <w:r w:rsidR="00876C1F" w:rsidRPr="006B7B57">
        <w:rPr>
          <w:rFonts w:ascii="Times New Roman" w:hAnsi="Times New Roman" w:cs="Times New Roman"/>
          <w:sz w:val="24"/>
          <w:szCs w:val="24"/>
        </w:rPr>
        <w:t>reciklažna</w:t>
      </w:r>
      <w:proofErr w:type="spellEnd"/>
      <w:r w:rsidR="00876C1F" w:rsidRPr="006B7B57">
        <w:rPr>
          <w:rFonts w:ascii="Times New Roman" w:hAnsi="Times New Roman" w:cs="Times New Roman"/>
          <w:sz w:val="24"/>
          <w:szCs w:val="24"/>
        </w:rPr>
        <w:t xml:space="preserve"> dvorišta u Gradu Puli i Općini </w:t>
      </w:r>
      <w:proofErr w:type="spellStart"/>
      <w:r w:rsidR="00876C1F" w:rsidRPr="006B7B57">
        <w:rPr>
          <w:rFonts w:ascii="Times New Roman" w:hAnsi="Times New Roman" w:cs="Times New Roman"/>
          <w:sz w:val="24"/>
          <w:szCs w:val="24"/>
        </w:rPr>
        <w:t>Pićan</w:t>
      </w:r>
      <w:proofErr w:type="spellEnd"/>
      <w:r w:rsidR="00876C1F" w:rsidRPr="006B7B57">
        <w:rPr>
          <w:rFonts w:ascii="Times New Roman" w:hAnsi="Times New Roman" w:cs="Times New Roman"/>
          <w:sz w:val="24"/>
          <w:szCs w:val="24"/>
        </w:rPr>
        <w:t xml:space="preserve"> ne dovodi do narušavanja tržišnog natjecanja i utjecaja na trgovinu između država članica</w:t>
      </w:r>
      <w:r w:rsidR="009A23DE">
        <w:rPr>
          <w:rFonts w:ascii="Times New Roman" w:hAnsi="Times New Roman" w:cs="Times New Roman"/>
          <w:sz w:val="24"/>
          <w:szCs w:val="24"/>
        </w:rPr>
        <w:t xml:space="preserve"> t</w:t>
      </w:r>
      <w:r w:rsidR="00876C1F" w:rsidRPr="006B7B57">
        <w:rPr>
          <w:rFonts w:ascii="Times New Roman" w:hAnsi="Times New Roman" w:cs="Times New Roman"/>
          <w:sz w:val="24"/>
          <w:szCs w:val="24"/>
        </w:rPr>
        <w:t>e ne sadrži državnu potporu iz članka 107. stavka 1. UFEU.</w:t>
      </w:r>
    </w:p>
    <w:p w14:paraId="51D46DFB" w14:textId="314BC140" w:rsidR="00301123" w:rsidRPr="006B7B57" w:rsidRDefault="00DE44A1" w:rsidP="00B4178D">
      <w:pPr>
        <w:spacing w:after="12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Također ulaganje u </w:t>
      </w:r>
      <w:r w:rsidR="005131B9">
        <w:rPr>
          <w:rFonts w:ascii="Times New Roman" w:hAnsi="Times New Roman" w:cs="Times New Roman"/>
          <w:sz w:val="24"/>
          <w:szCs w:val="24"/>
        </w:rPr>
        <w:t>vodne građevine (</w:t>
      </w:r>
      <w:r w:rsidR="00960C15">
        <w:rPr>
          <w:rFonts w:ascii="Times New Roman" w:hAnsi="Times New Roman" w:cs="Times New Roman"/>
          <w:sz w:val="24"/>
          <w:szCs w:val="24"/>
        </w:rPr>
        <w:t>vodoopskrbni</w:t>
      </w:r>
      <w:r w:rsidR="00301123">
        <w:rPr>
          <w:rFonts w:ascii="Times New Roman" w:hAnsi="Times New Roman" w:cs="Times New Roman"/>
          <w:sz w:val="24"/>
          <w:szCs w:val="24"/>
        </w:rPr>
        <w:t xml:space="preserve"> cjevo</w:t>
      </w:r>
      <w:r w:rsidR="00960C15">
        <w:rPr>
          <w:rFonts w:ascii="Times New Roman" w:hAnsi="Times New Roman" w:cs="Times New Roman"/>
          <w:sz w:val="24"/>
          <w:szCs w:val="24"/>
        </w:rPr>
        <w:t>vo</w:t>
      </w:r>
      <w:r w:rsidR="00301123">
        <w:rPr>
          <w:rFonts w:ascii="Times New Roman" w:hAnsi="Times New Roman" w:cs="Times New Roman"/>
          <w:sz w:val="24"/>
          <w:szCs w:val="24"/>
        </w:rPr>
        <w:t xml:space="preserve">d) vršit će Vodovod Pula </w:t>
      </w:r>
      <w:r w:rsidR="00D57E94">
        <w:rPr>
          <w:rFonts w:ascii="Times New Roman" w:hAnsi="Times New Roman" w:cs="Times New Roman"/>
          <w:sz w:val="24"/>
          <w:szCs w:val="24"/>
        </w:rPr>
        <w:t xml:space="preserve">d.o.o. </w:t>
      </w:r>
      <w:r w:rsidR="00961EF2">
        <w:rPr>
          <w:rFonts w:ascii="Times New Roman" w:hAnsi="Times New Roman" w:cs="Times New Roman"/>
          <w:sz w:val="24"/>
          <w:szCs w:val="24"/>
        </w:rPr>
        <w:t xml:space="preserve">za </w:t>
      </w:r>
      <w:r w:rsidR="00D57E94">
        <w:rPr>
          <w:rFonts w:ascii="Times New Roman" w:hAnsi="Times New Roman" w:cs="Times New Roman"/>
          <w:sz w:val="24"/>
          <w:szCs w:val="24"/>
        </w:rPr>
        <w:t xml:space="preserve">vodne usluge </w:t>
      </w:r>
      <w:r w:rsidR="00AC1481">
        <w:rPr>
          <w:rFonts w:ascii="Times New Roman" w:hAnsi="Times New Roman" w:cs="Times New Roman"/>
          <w:sz w:val="24"/>
          <w:szCs w:val="24"/>
        </w:rPr>
        <w:t>je sukl</w:t>
      </w:r>
      <w:r w:rsidR="00961EF2">
        <w:rPr>
          <w:rFonts w:ascii="Times New Roman" w:hAnsi="Times New Roman" w:cs="Times New Roman"/>
          <w:sz w:val="24"/>
          <w:szCs w:val="24"/>
        </w:rPr>
        <w:t>a</w:t>
      </w:r>
      <w:r w:rsidR="00AC1481">
        <w:rPr>
          <w:rFonts w:ascii="Times New Roman" w:hAnsi="Times New Roman" w:cs="Times New Roman"/>
          <w:sz w:val="24"/>
          <w:szCs w:val="24"/>
        </w:rPr>
        <w:t>dno odredbam</w:t>
      </w:r>
      <w:r w:rsidR="00961EF2">
        <w:rPr>
          <w:rFonts w:ascii="Times New Roman" w:hAnsi="Times New Roman" w:cs="Times New Roman"/>
          <w:sz w:val="24"/>
          <w:szCs w:val="24"/>
        </w:rPr>
        <w:t>a</w:t>
      </w:r>
      <w:r w:rsidR="00AC1481">
        <w:rPr>
          <w:rFonts w:ascii="Times New Roman" w:hAnsi="Times New Roman" w:cs="Times New Roman"/>
          <w:sz w:val="24"/>
          <w:szCs w:val="24"/>
        </w:rPr>
        <w:t xml:space="preserve"> Zakona o </w:t>
      </w:r>
      <w:r w:rsidR="00B61F83">
        <w:rPr>
          <w:rFonts w:ascii="Times New Roman" w:hAnsi="Times New Roman" w:cs="Times New Roman"/>
          <w:sz w:val="24"/>
          <w:szCs w:val="24"/>
        </w:rPr>
        <w:t>vodnim uslugama</w:t>
      </w:r>
      <w:r w:rsidR="0022694D">
        <w:rPr>
          <w:rFonts w:ascii="Times New Roman" w:hAnsi="Times New Roman" w:cs="Times New Roman"/>
          <w:sz w:val="24"/>
          <w:szCs w:val="24"/>
        </w:rPr>
        <w:t xml:space="preserve"> (NN 66/19)</w:t>
      </w:r>
      <w:r w:rsidR="00B61F83">
        <w:rPr>
          <w:rFonts w:ascii="Times New Roman" w:hAnsi="Times New Roman" w:cs="Times New Roman"/>
          <w:sz w:val="24"/>
          <w:szCs w:val="24"/>
        </w:rPr>
        <w:t xml:space="preserve"> odre</w:t>
      </w:r>
      <w:r w:rsidR="00961EF2">
        <w:rPr>
          <w:rFonts w:ascii="Times New Roman" w:hAnsi="Times New Roman" w:cs="Times New Roman"/>
          <w:sz w:val="24"/>
          <w:szCs w:val="24"/>
        </w:rPr>
        <w:t xml:space="preserve">đen </w:t>
      </w:r>
      <w:r w:rsidR="00B61F83">
        <w:rPr>
          <w:rFonts w:ascii="Times New Roman" w:hAnsi="Times New Roman" w:cs="Times New Roman"/>
          <w:sz w:val="24"/>
          <w:szCs w:val="24"/>
        </w:rPr>
        <w:t>kao ja</w:t>
      </w:r>
      <w:r w:rsidR="00961EF2">
        <w:rPr>
          <w:rFonts w:ascii="Times New Roman" w:hAnsi="Times New Roman" w:cs="Times New Roman"/>
          <w:sz w:val="24"/>
          <w:szCs w:val="24"/>
        </w:rPr>
        <w:t>v</w:t>
      </w:r>
      <w:r w:rsidR="00B61F83">
        <w:rPr>
          <w:rFonts w:ascii="Times New Roman" w:hAnsi="Times New Roman" w:cs="Times New Roman"/>
          <w:sz w:val="24"/>
          <w:szCs w:val="24"/>
        </w:rPr>
        <w:t>ni isporučitelj uslug</w:t>
      </w:r>
      <w:r w:rsidR="00961EF2">
        <w:rPr>
          <w:rFonts w:ascii="Times New Roman" w:hAnsi="Times New Roman" w:cs="Times New Roman"/>
          <w:sz w:val="24"/>
          <w:szCs w:val="24"/>
        </w:rPr>
        <w:t>a</w:t>
      </w:r>
      <w:r w:rsidR="00B61F83">
        <w:rPr>
          <w:rFonts w:ascii="Times New Roman" w:hAnsi="Times New Roman" w:cs="Times New Roman"/>
          <w:sz w:val="24"/>
          <w:szCs w:val="24"/>
        </w:rPr>
        <w:t xml:space="preserve"> te kao takav nadležan za </w:t>
      </w:r>
      <w:r w:rsidR="005D489E">
        <w:rPr>
          <w:rFonts w:ascii="Times New Roman" w:hAnsi="Times New Roman" w:cs="Times New Roman"/>
          <w:sz w:val="24"/>
          <w:szCs w:val="24"/>
        </w:rPr>
        <w:t>upravlj</w:t>
      </w:r>
      <w:r w:rsidR="00961EF2">
        <w:rPr>
          <w:rFonts w:ascii="Times New Roman" w:hAnsi="Times New Roman" w:cs="Times New Roman"/>
          <w:sz w:val="24"/>
          <w:szCs w:val="24"/>
        </w:rPr>
        <w:t>a</w:t>
      </w:r>
      <w:r w:rsidR="005D489E">
        <w:rPr>
          <w:rFonts w:ascii="Times New Roman" w:hAnsi="Times New Roman" w:cs="Times New Roman"/>
          <w:sz w:val="24"/>
          <w:szCs w:val="24"/>
        </w:rPr>
        <w:t>nj</w:t>
      </w:r>
      <w:r w:rsidR="00961EF2">
        <w:rPr>
          <w:rFonts w:ascii="Times New Roman" w:hAnsi="Times New Roman" w:cs="Times New Roman"/>
          <w:sz w:val="24"/>
          <w:szCs w:val="24"/>
        </w:rPr>
        <w:t>e</w:t>
      </w:r>
      <w:r w:rsidR="005D489E">
        <w:rPr>
          <w:rFonts w:ascii="Times New Roman" w:hAnsi="Times New Roman" w:cs="Times New Roman"/>
          <w:sz w:val="24"/>
          <w:szCs w:val="24"/>
        </w:rPr>
        <w:t>, građen</w:t>
      </w:r>
      <w:r w:rsidR="00961EF2">
        <w:rPr>
          <w:rFonts w:ascii="Times New Roman" w:hAnsi="Times New Roman" w:cs="Times New Roman"/>
          <w:sz w:val="24"/>
          <w:szCs w:val="24"/>
        </w:rPr>
        <w:t xml:space="preserve">e </w:t>
      </w:r>
      <w:r w:rsidR="005D489E">
        <w:rPr>
          <w:rFonts w:ascii="Times New Roman" w:hAnsi="Times New Roman" w:cs="Times New Roman"/>
          <w:sz w:val="24"/>
          <w:szCs w:val="24"/>
        </w:rPr>
        <w:t>i održavanje komu</w:t>
      </w:r>
      <w:r w:rsidR="00961EF2">
        <w:rPr>
          <w:rFonts w:ascii="Times New Roman" w:hAnsi="Times New Roman" w:cs="Times New Roman"/>
          <w:sz w:val="24"/>
          <w:szCs w:val="24"/>
        </w:rPr>
        <w:t>na</w:t>
      </w:r>
      <w:r w:rsidR="005D489E">
        <w:rPr>
          <w:rFonts w:ascii="Times New Roman" w:hAnsi="Times New Roman" w:cs="Times New Roman"/>
          <w:sz w:val="24"/>
          <w:szCs w:val="24"/>
        </w:rPr>
        <w:t>lnih vodnih građevin</w:t>
      </w:r>
      <w:r w:rsidR="00961EF2">
        <w:rPr>
          <w:rFonts w:ascii="Times New Roman" w:hAnsi="Times New Roman" w:cs="Times New Roman"/>
          <w:sz w:val="24"/>
          <w:szCs w:val="24"/>
        </w:rPr>
        <w:t>a</w:t>
      </w:r>
      <w:r w:rsidR="005D489E">
        <w:rPr>
          <w:rFonts w:ascii="Times New Roman" w:hAnsi="Times New Roman" w:cs="Times New Roman"/>
          <w:sz w:val="24"/>
          <w:szCs w:val="24"/>
        </w:rPr>
        <w:t xml:space="preserve"> t</w:t>
      </w:r>
      <w:r w:rsidR="00961EF2">
        <w:rPr>
          <w:rFonts w:ascii="Times New Roman" w:hAnsi="Times New Roman" w:cs="Times New Roman"/>
          <w:sz w:val="24"/>
          <w:szCs w:val="24"/>
        </w:rPr>
        <w:t>e</w:t>
      </w:r>
      <w:r w:rsidR="005D489E">
        <w:rPr>
          <w:rFonts w:ascii="Times New Roman" w:hAnsi="Times New Roman" w:cs="Times New Roman"/>
          <w:sz w:val="24"/>
          <w:szCs w:val="24"/>
        </w:rPr>
        <w:t xml:space="preserve"> je i njihov vlasnik. </w:t>
      </w:r>
      <w:r w:rsidR="000E4DB6">
        <w:rPr>
          <w:rFonts w:ascii="Times New Roman" w:hAnsi="Times New Roman" w:cs="Times New Roman"/>
          <w:sz w:val="24"/>
          <w:szCs w:val="24"/>
        </w:rPr>
        <w:t>Vodo</w:t>
      </w:r>
      <w:r w:rsidR="0049066F">
        <w:rPr>
          <w:rFonts w:ascii="Times New Roman" w:hAnsi="Times New Roman" w:cs="Times New Roman"/>
          <w:sz w:val="24"/>
          <w:szCs w:val="24"/>
        </w:rPr>
        <w:t>vod</w:t>
      </w:r>
      <w:r w:rsidR="00961EF2">
        <w:rPr>
          <w:rFonts w:ascii="Times New Roman" w:hAnsi="Times New Roman" w:cs="Times New Roman"/>
          <w:sz w:val="24"/>
          <w:szCs w:val="24"/>
        </w:rPr>
        <w:t xml:space="preserve"> </w:t>
      </w:r>
      <w:r w:rsidR="0049066F">
        <w:rPr>
          <w:rFonts w:ascii="Times New Roman" w:hAnsi="Times New Roman" w:cs="Times New Roman"/>
          <w:sz w:val="24"/>
          <w:szCs w:val="24"/>
        </w:rPr>
        <w:t>Pul</w:t>
      </w:r>
      <w:r w:rsidR="00961EF2">
        <w:rPr>
          <w:rFonts w:ascii="Times New Roman" w:hAnsi="Times New Roman" w:cs="Times New Roman"/>
          <w:sz w:val="24"/>
          <w:szCs w:val="24"/>
        </w:rPr>
        <w:t>a</w:t>
      </w:r>
      <w:r w:rsidR="0049066F">
        <w:rPr>
          <w:rFonts w:ascii="Times New Roman" w:hAnsi="Times New Roman" w:cs="Times New Roman"/>
          <w:sz w:val="24"/>
          <w:szCs w:val="24"/>
        </w:rPr>
        <w:t xml:space="preserve"> je javni</w:t>
      </w:r>
      <w:r w:rsidR="00961EF2">
        <w:rPr>
          <w:rFonts w:ascii="Times New Roman" w:hAnsi="Times New Roman" w:cs="Times New Roman"/>
          <w:sz w:val="24"/>
          <w:szCs w:val="24"/>
        </w:rPr>
        <w:t xml:space="preserve"> isporučitelj </w:t>
      </w:r>
      <w:r w:rsidR="0049066F">
        <w:rPr>
          <w:rFonts w:ascii="Times New Roman" w:hAnsi="Times New Roman" w:cs="Times New Roman"/>
          <w:sz w:val="24"/>
          <w:szCs w:val="24"/>
        </w:rPr>
        <w:t>usl</w:t>
      </w:r>
      <w:r w:rsidR="00961EF2">
        <w:rPr>
          <w:rFonts w:ascii="Times New Roman" w:hAnsi="Times New Roman" w:cs="Times New Roman"/>
          <w:sz w:val="24"/>
          <w:szCs w:val="24"/>
        </w:rPr>
        <w:t>u</w:t>
      </w:r>
      <w:r w:rsidR="0049066F">
        <w:rPr>
          <w:rFonts w:ascii="Times New Roman" w:hAnsi="Times New Roman" w:cs="Times New Roman"/>
          <w:sz w:val="24"/>
          <w:szCs w:val="24"/>
        </w:rPr>
        <w:t xml:space="preserve">ge </w:t>
      </w:r>
      <w:r w:rsidR="00961EF2">
        <w:rPr>
          <w:rFonts w:ascii="Times New Roman" w:hAnsi="Times New Roman" w:cs="Times New Roman"/>
          <w:sz w:val="24"/>
          <w:szCs w:val="24"/>
        </w:rPr>
        <w:t>na</w:t>
      </w:r>
      <w:r w:rsidR="0049066F">
        <w:rPr>
          <w:rFonts w:ascii="Times New Roman" w:hAnsi="Times New Roman" w:cs="Times New Roman"/>
          <w:sz w:val="24"/>
          <w:szCs w:val="24"/>
        </w:rPr>
        <w:t xml:space="preserve"> području</w:t>
      </w:r>
      <w:r w:rsidR="00933AE4">
        <w:rPr>
          <w:rFonts w:ascii="Times New Roman" w:hAnsi="Times New Roman" w:cs="Times New Roman"/>
          <w:sz w:val="24"/>
          <w:szCs w:val="24"/>
        </w:rPr>
        <w:t xml:space="preserve">, između ostalog i grada Pule, koji je </w:t>
      </w:r>
      <w:r w:rsidR="00961EF2">
        <w:rPr>
          <w:rFonts w:ascii="Times New Roman" w:hAnsi="Times New Roman" w:cs="Times New Roman"/>
          <w:sz w:val="24"/>
          <w:szCs w:val="24"/>
        </w:rPr>
        <w:t>lokacije</w:t>
      </w:r>
      <w:r w:rsidR="00933AE4">
        <w:rPr>
          <w:rFonts w:ascii="Times New Roman" w:hAnsi="Times New Roman" w:cs="Times New Roman"/>
          <w:sz w:val="24"/>
          <w:szCs w:val="24"/>
        </w:rPr>
        <w:t xml:space="preserve"> projekta.</w:t>
      </w:r>
      <w:r w:rsidR="00960C15">
        <w:rPr>
          <w:i/>
          <w:iCs/>
          <w:sz w:val="18"/>
          <w:szCs w:val="18"/>
        </w:rPr>
        <w:t xml:space="preserve"> </w:t>
      </w:r>
    </w:p>
    <w:p w14:paraId="432C470C" w14:textId="25165D53" w:rsidR="0086085E" w:rsidRPr="0086085E" w:rsidRDefault="0086085E" w:rsidP="489C513E">
      <w:pPr>
        <w:pStyle w:val="NoSpacing"/>
        <w:spacing w:after="120"/>
        <w:jc w:val="both"/>
        <w:rPr>
          <w:rFonts w:ascii="Gill Sans MT" w:eastAsia="PMingLiU" w:hAnsi="Gill Sans MT" w:cs="Times New Roman"/>
          <w:sz w:val="24"/>
          <w:szCs w:val="24"/>
          <w:lang w:eastAsia="zh-CN"/>
        </w:rPr>
      </w:pPr>
    </w:p>
    <w:p w14:paraId="14AE61C4" w14:textId="41506EDB" w:rsidR="0086085E" w:rsidRPr="0086085E" w:rsidRDefault="0086085E" w:rsidP="0086085E">
      <w:pPr>
        <w:pStyle w:val="NoSpacing"/>
        <w:rPr>
          <w:rFonts w:ascii="Times New Roman" w:hAnsi="Times New Roman" w:cs="Times New Roman"/>
          <w:b/>
          <w:bCs/>
          <w:sz w:val="24"/>
          <w:szCs w:val="24"/>
        </w:rPr>
      </w:pPr>
      <w:r w:rsidRPr="0086085E">
        <w:rPr>
          <w:rFonts w:ascii="Times New Roman" w:hAnsi="Times New Roman" w:cs="Times New Roman"/>
          <w:b/>
          <w:bCs/>
          <w:sz w:val="24"/>
          <w:szCs w:val="24"/>
        </w:rPr>
        <w:t>Pojednostav</w:t>
      </w:r>
      <w:r w:rsidR="00711F8E">
        <w:rPr>
          <w:rFonts w:ascii="Times New Roman" w:hAnsi="Times New Roman" w:cs="Times New Roman"/>
          <w:b/>
          <w:bCs/>
          <w:sz w:val="24"/>
          <w:szCs w:val="24"/>
        </w:rPr>
        <w:t>ljena</w:t>
      </w:r>
      <w:r w:rsidRPr="0086085E">
        <w:rPr>
          <w:rFonts w:ascii="Times New Roman" w:hAnsi="Times New Roman" w:cs="Times New Roman"/>
          <w:b/>
          <w:bCs/>
          <w:sz w:val="24"/>
          <w:szCs w:val="24"/>
        </w:rPr>
        <w:t xml:space="preserve"> mogućnost obračuna troškova</w:t>
      </w:r>
    </w:p>
    <w:p w14:paraId="3F0241F5" w14:textId="77777777" w:rsidR="0086085E" w:rsidRDefault="0086085E" w:rsidP="001C4B0D">
      <w:pPr>
        <w:pStyle w:val="NoSpacing"/>
        <w:rPr>
          <w:rFonts w:ascii="Times New Roman" w:hAnsi="Times New Roman" w:cs="Times New Roman"/>
          <w:sz w:val="24"/>
          <w:szCs w:val="24"/>
        </w:rPr>
      </w:pPr>
    </w:p>
    <w:p w14:paraId="40BDFA45" w14:textId="3DA62924" w:rsidR="0086085E" w:rsidRPr="0086085E" w:rsidRDefault="0086085E" w:rsidP="000B2598">
      <w:pPr>
        <w:numPr>
          <w:ilvl w:val="0"/>
          <w:numId w:val="27"/>
        </w:numPr>
        <w:spacing w:after="160" w:line="259" w:lineRule="auto"/>
        <w:contextualSpacing/>
        <w:jc w:val="both"/>
        <w:rPr>
          <w:rFonts w:ascii="Times New Roman" w:eastAsia="Times New Roman" w:hAnsi="Times New Roman" w:cs="Times New Roman"/>
          <w:b/>
          <w:sz w:val="24"/>
          <w:szCs w:val="24"/>
        </w:rPr>
      </w:pPr>
      <w:r w:rsidRPr="0086085E">
        <w:rPr>
          <w:rFonts w:ascii="Times New Roman" w:eastAsia="Times New Roman" w:hAnsi="Times New Roman" w:cs="Times New Roman"/>
          <w:b/>
          <w:sz w:val="24"/>
          <w:szCs w:val="24"/>
        </w:rPr>
        <w:t>Izračun troškova osoblja</w:t>
      </w:r>
      <w:r w:rsidR="007416AF">
        <w:rPr>
          <w:rFonts w:ascii="Times New Roman" w:eastAsia="Times New Roman" w:hAnsi="Times New Roman" w:cs="Times New Roman"/>
          <w:b/>
          <w:sz w:val="24"/>
          <w:szCs w:val="24"/>
        </w:rPr>
        <w:t xml:space="preserve"> prijavitelja</w:t>
      </w:r>
    </w:p>
    <w:p w14:paraId="68D9E771" w14:textId="2FADF91D" w:rsidR="0000142D" w:rsidRPr="00A170E9" w:rsidRDefault="0000142D" w:rsidP="0000142D">
      <w:pPr>
        <w:pStyle w:val="bullets"/>
        <w:numPr>
          <w:ilvl w:val="0"/>
          <w:numId w:val="0"/>
        </w:numPr>
        <w:jc w:val="both"/>
        <w:rPr>
          <w:rFonts w:ascii="Times New Roman" w:hAnsi="Times New Roman" w:cs="Times New Roman"/>
          <w:sz w:val="24"/>
          <w:szCs w:val="24"/>
          <w:lang w:val="hr-HR"/>
        </w:rPr>
      </w:pPr>
      <w:r w:rsidRPr="00A170E9">
        <w:rPr>
          <w:rFonts w:ascii="Times New Roman" w:hAnsi="Times New Roman" w:cs="Times New Roman"/>
          <w:sz w:val="24"/>
          <w:szCs w:val="24"/>
          <w:lang w:val="hr-HR"/>
        </w:rPr>
        <w:t>Izravni troškovi osoblja zaposlenog kod prijavitelja izračunavaju se u skladu s čl. 55. stavak 2. (b), Uredbe (EU) br. 2021/1060.</w:t>
      </w:r>
    </w:p>
    <w:p w14:paraId="797F0E48" w14:textId="77777777" w:rsidR="0000142D" w:rsidRDefault="0000142D" w:rsidP="7071AB4E">
      <w:pPr>
        <w:pStyle w:val="bullets"/>
        <w:jc w:val="both"/>
        <w:rPr>
          <w:rFonts w:ascii="Times New Roman" w:hAnsi="Times New Roman" w:cs="Times New Roman"/>
          <w:sz w:val="24"/>
          <w:szCs w:val="24"/>
          <w:lang w:val="hr-HR"/>
        </w:rPr>
      </w:pPr>
      <w:r w:rsidRPr="0000142D">
        <w:rPr>
          <w:rFonts w:ascii="Times New Roman" w:hAnsi="Times New Roman" w:cs="Times New Roman"/>
          <w:sz w:val="24"/>
          <w:szCs w:val="24"/>
          <w:lang w:val="hr-HR"/>
        </w:rPr>
        <w:t>Trošak se izračunava kao jedinični trošak.</w:t>
      </w:r>
    </w:p>
    <w:p w14:paraId="0AEE2501" w14:textId="6122AAA4" w:rsidR="0000142D" w:rsidRDefault="0000142D" w:rsidP="7071AB4E">
      <w:pPr>
        <w:pStyle w:val="bullets"/>
        <w:jc w:val="both"/>
        <w:rPr>
          <w:rFonts w:ascii="Times New Roman" w:hAnsi="Times New Roman" w:cs="Times New Roman"/>
          <w:sz w:val="24"/>
          <w:szCs w:val="24"/>
          <w:lang w:val="hr-HR"/>
        </w:rPr>
      </w:pPr>
      <w:r w:rsidRPr="0000142D">
        <w:rPr>
          <w:rFonts w:ascii="Times New Roman" w:hAnsi="Times New Roman" w:cs="Times New Roman"/>
          <w:sz w:val="24"/>
          <w:szCs w:val="24"/>
          <w:lang w:val="hr-HR"/>
        </w:rPr>
        <w:t>Kod pripreme projektnog prijedloga odnosno proračuna projekta, prijavitelj treba uzeti u obzir projicirane stvarne sate koje će djelatnici utrošiti na provedbu projektnih aktivnosti.</w:t>
      </w:r>
    </w:p>
    <w:p w14:paraId="38F4EAB2" w14:textId="77777777" w:rsidR="0000142D" w:rsidRDefault="0000142D" w:rsidP="7071AB4E">
      <w:pPr>
        <w:pStyle w:val="bullets"/>
        <w:jc w:val="both"/>
        <w:rPr>
          <w:rFonts w:ascii="Times New Roman" w:hAnsi="Times New Roman" w:cs="Times New Roman"/>
          <w:sz w:val="24"/>
          <w:szCs w:val="24"/>
          <w:lang w:val="hr-HR"/>
        </w:rPr>
      </w:pPr>
      <w:r w:rsidRPr="0000142D">
        <w:rPr>
          <w:rFonts w:ascii="Times New Roman" w:hAnsi="Times New Roman" w:cs="Times New Roman"/>
          <w:sz w:val="24"/>
          <w:szCs w:val="24"/>
          <w:lang w:val="hr-HR"/>
        </w:rPr>
        <w:t>Ukupan broj sati prijavljen po osobi za određeni mjesec ne može premašiti broj sati</w:t>
      </w:r>
      <w:r w:rsidRPr="00843116">
        <w:rPr>
          <w:rFonts w:ascii="Times New Roman" w:hAnsi="Times New Roman" w:cs="Times New Roman"/>
          <w:sz w:val="24"/>
          <w:szCs w:val="24"/>
          <w:lang w:val="hr-HR"/>
        </w:rPr>
        <w:t xml:space="preserve"> upotrijebljen za izračun te satnice</w:t>
      </w:r>
      <w:r w:rsidRPr="0071555D">
        <w:rPr>
          <w:rFonts w:ascii="Times New Roman" w:hAnsi="Times New Roman" w:cs="Times New Roman"/>
          <w:sz w:val="24"/>
          <w:szCs w:val="24"/>
          <w:lang w:val="hr-HR"/>
        </w:rPr>
        <w:t>.</w:t>
      </w:r>
    </w:p>
    <w:p w14:paraId="30D64BA7" w14:textId="4039EC91" w:rsidR="0000142D" w:rsidRPr="00E676A0" w:rsidRDefault="0000142D" w:rsidP="7D308968">
      <w:pPr>
        <w:pStyle w:val="bullets"/>
        <w:jc w:val="both"/>
        <w:rPr>
          <w:rFonts w:ascii="Times New Roman" w:hAnsi="Times New Roman" w:cs="Times New Roman"/>
          <w:sz w:val="24"/>
          <w:szCs w:val="24"/>
          <w:lang w:val="hr-HR"/>
        </w:rPr>
      </w:pPr>
      <w:r w:rsidRPr="0000142D">
        <w:rPr>
          <w:rFonts w:ascii="Times New Roman" w:hAnsi="Times New Roman" w:cs="Times New Roman"/>
          <w:sz w:val="24"/>
          <w:szCs w:val="24"/>
          <w:lang w:val="hr-HR"/>
        </w:rPr>
        <w:t>Pri izračunu jediničnog troška koristi se bruto 2 plaća koja uključuje bruto 1 plaću i obvezne doprinose na plaću</w:t>
      </w:r>
      <w:r w:rsidR="00386ADF">
        <w:rPr>
          <w:rFonts w:ascii="Times New Roman" w:hAnsi="Times New Roman" w:cs="Times New Roman"/>
          <w:sz w:val="24"/>
          <w:szCs w:val="24"/>
          <w:lang w:val="hr-HR"/>
        </w:rPr>
        <w:t xml:space="preserve"> </w:t>
      </w:r>
      <w:r w:rsidR="00386ADF" w:rsidRPr="00E676A0">
        <w:rPr>
          <w:rFonts w:ascii="Times New Roman" w:hAnsi="Times New Roman" w:cs="Times New Roman"/>
          <w:sz w:val="24"/>
          <w:szCs w:val="24"/>
          <w:lang w:val="hr-HR"/>
        </w:rPr>
        <w:t>(</w:t>
      </w:r>
      <w:proofErr w:type="spellStart"/>
      <w:r w:rsidR="00296138" w:rsidRPr="7071AB4E">
        <w:rPr>
          <w:rFonts w:ascii="Times New Roman" w:hAnsi="Times New Roman" w:cs="Times New Roman"/>
          <w:sz w:val="24"/>
          <w:szCs w:val="24"/>
        </w:rPr>
        <w:t>doprinose</w:t>
      </w:r>
      <w:proofErr w:type="spellEnd"/>
      <w:r w:rsidR="00296138" w:rsidRPr="7071AB4E">
        <w:rPr>
          <w:rFonts w:ascii="Times New Roman" w:hAnsi="Times New Roman" w:cs="Times New Roman"/>
          <w:sz w:val="24"/>
          <w:szCs w:val="24"/>
        </w:rPr>
        <w:t xml:space="preserve"> za </w:t>
      </w:r>
      <w:proofErr w:type="spellStart"/>
      <w:r w:rsidR="00296138" w:rsidRPr="7071AB4E">
        <w:rPr>
          <w:rFonts w:ascii="Times New Roman" w:hAnsi="Times New Roman" w:cs="Times New Roman"/>
          <w:sz w:val="24"/>
          <w:szCs w:val="24"/>
        </w:rPr>
        <w:t>mirovinsko</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osiguranje</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obavezno</w:t>
      </w:r>
      <w:proofErr w:type="spellEnd"/>
      <w:r w:rsidR="00296138" w:rsidRPr="7071AB4E">
        <w:rPr>
          <w:rFonts w:ascii="Times New Roman" w:hAnsi="Times New Roman" w:cs="Times New Roman"/>
          <w:sz w:val="24"/>
          <w:szCs w:val="24"/>
        </w:rPr>
        <w:t xml:space="preserve"> po </w:t>
      </w:r>
      <w:proofErr w:type="spellStart"/>
      <w:r w:rsidR="00296138" w:rsidRPr="7071AB4E">
        <w:rPr>
          <w:rFonts w:ascii="Times New Roman" w:hAnsi="Times New Roman" w:cs="Times New Roman"/>
          <w:sz w:val="24"/>
          <w:szCs w:val="24"/>
        </w:rPr>
        <w:t>nacionalnom</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zakonodavstvu</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te</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poreze</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i</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prireze</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doprinose</w:t>
      </w:r>
      <w:proofErr w:type="spellEnd"/>
      <w:r w:rsidR="00296138" w:rsidRPr="7071AB4E">
        <w:rPr>
          <w:rFonts w:ascii="Times New Roman" w:hAnsi="Times New Roman" w:cs="Times New Roman"/>
          <w:sz w:val="24"/>
          <w:szCs w:val="24"/>
        </w:rPr>
        <w:t xml:space="preserve"> za </w:t>
      </w:r>
      <w:proofErr w:type="spellStart"/>
      <w:r w:rsidR="00296138" w:rsidRPr="7071AB4E">
        <w:rPr>
          <w:rFonts w:ascii="Times New Roman" w:hAnsi="Times New Roman" w:cs="Times New Roman"/>
          <w:sz w:val="24"/>
          <w:szCs w:val="24"/>
        </w:rPr>
        <w:t>obvezno</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zdravstveno</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osiguranje</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te</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eventualno</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ostale</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obvezne</w:t>
      </w:r>
      <w:proofErr w:type="spellEnd"/>
      <w:r w:rsidR="00296138" w:rsidRPr="7071AB4E">
        <w:rPr>
          <w:rFonts w:ascii="Times New Roman" w:hAnsi="Times New Roman" w:cs="Times New Roman"/>
          <w:sz w:val="24"/>
          <w:szCs w:val="24"/>
        </w:rPr>
        <w:t xml:space="preserve"> </w:t>
      </w:r>
      <w:proofErr w:type="spellStart"/>
      <w:r w:rsidR="00296138" w:rsidRPr="7071AB4E">
        <w:rPr>
          <w:rFonts w:ascii="Times New Roman" w:hAnsi="Times New Roman" w:cs="Times New Roman"/>
          <w:sz w:val="24"/>
          <w:szCs w:val="24"/>
        </w:rPr>
        <w:t>doprinose</w:t>
      </w:r>
      <w:proofErr w:type="spellEnd"/>
      <w:r w:rsidR="00296138">
        <w:rPr>
          <w:rFonts w:ascii="Times New Roman" w:hAnsi="Times New Roman" w:cs="Times New Roman"/>
          <w:sz w:val="24"/>
          <w:szCs w:val="24"/>
        </w:rPr>
        <w:t>)</w:t>
      </w:r>
      <w:r w:rsidR="00296138" w:rsidRPr="7071AB4E">
        <w:rPr>
          <w:rFonts w:ascii="Times New Roman" w:hAnsi="Times New Roman" w:cs="Times New Roman"/>
          <w:sz w:val="24"/>
          <w:szCs w:val="24"/>
        </w:rPr>
        <w:t>.</w:t>
      </w:r>
    </w:p>
    <w:p w14:paraId="51C38234" w14:textId="384078EF" w:rsidR="0000142D" w:rsidRPr="00E676A0" w:rsidRDefault="0000142D" w:rsidP="7071AB4E">
      <w:pPr>
        <w:pStyle w:val="bullets"/>
        <w:jc w:val="both"/>
        <w:rPr>
          <w:rFonts w:ascii="Times New Roman" w:hAnsi="Times New Roman" w:cs="Times New Roman"/>
          <w:sz w:val="24"/>
          <w:szCs w:val="24"/>
          <w:lang w:val="hr-HR"/>
        </w:rPr>
      </w:pPr>
      <w:r w:rsidRPr="779A4707">
        <w:rPr>
          <w:rFonts w:ascii="Times New Roman" w:hAnsi="Times New Roman" w:cs="Times New Roman"/>
          <w:sz w:val="24"/>
          <w:szCs w:val="24"/>
          <w:lang w:val="hr-HR"/>
        </w:rPr>
        <w:t>Naknade i dodaci na plaću (npr. putni trošak</w:t>
      </w:r>
      <w:r w:rsidR="001720C6" w:rsidRPr="779A4707">
        <w:rPr>
          <w:rFonts w:ascii="Times New Roman" w:hAnsi="Times New Roman" w:cs="Times New Roman"/>
          <w:sz w:val="24"/>
          <w:szCs w:val="24"/>
          <w:lang w:val="hr-HR"/>
        </w:rPr>
        <w:t xml:space="preserve"> (d</w:t>
      </w:r>
      <w:proofErr w:type="spellStart"/>
      <w:r w:rsidR="001720C6" w:rsidRPr="7071AB4E">
        <w:rPr>
          <w:rFonts w:ascii="Times New Roman" w:hAnsi="Times New Roman" w:cs="Times New Roman"/>
          <w:sz w:val="24"/>
          <w:szCs w:val="24"/>
        </w:rPr>
        <w:t>nevnica</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noćenja</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i</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putni</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troškovi</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na</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službenom</w:t>
      </w:r>
      <w:proofErr w:type="spellEnd"/>
      <w:r w:rsidR="001720C6" w:rsidRPr="7071AB4E">
        <w:rPr>
          <w:rFonts w:ascii="Times New Roman" w:hAnsi="Times New Roman" w:cs="Times New Roman"/>
          <w:sz w:val="24"/>
          <w:szCs w:val="24"/>
        </w:rPr>
        <w:t xml:space="preserve"> putu/</w:t>
      </w:r>
      <w:proofErr w:type="spellStart"/>
      <w:r w:rsidR="001720C6" w:rsidRPr="7071AB4E">
        <w:rPr>
          <w:rFonts w:ascii="Times New Roman" w:hAnsi="Times New Roman" w:cs="Times New Roman"/>
          <w:sz w:val="24"/>
          <w:szCs w:val="24"/>
        </w:rPr>
        <w:t>radu</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na</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terenu</w:t>
      </w:r>
      <w:proofErr w:type="spellEnd"/>
      <w:r w:rsidR="001720C6" w:rsidRPr="7071AB4E">
        <w:rPr>
          <w:rFonts w:ascii="Times New Roman" w:hAnsi="Times New Roman" w:cs="Times New Roman"/>
          <w:sz w:val="24"/>
          <w:szCs w:val="24"/>
        </w:rPr>
        <w:t>)</w:t>
      </w:r>
      <w:r w:rsidRPr="779A4707">
        <w:rPr>
          <w:rFonts w:ascii="Times New Roman" w:hAnsi="Times New Roman" w:cs="Times New Roman"/>
          <w:sz w:val="24"/>
          <w:szCs w:val="24"/>
          <w:lang w:val="hr-HR"/>
        </w:rPr>
        <w:t>, jubilarna nagrada</w:t>
      </w:r>
      <w:r w:rsidR="001720C6" w:rsidRPr="779A4707">
        <w:rPr>
          <w:rFonts w:ascii="Times New Roman" w:hAnsi="Times New Roman" w:cs="Times New Roman"/>
          <w:sz w:val="24"/>
          <w:szCs w:val="24"/>
          <w:lang w:val="hr-HR"/>
        </w:rPr>
        <w:t xml:space="preserve"> </w:t>
      </w:r>
      <w:r w:rsidRPr="779A4707">
        <w:rPr>
          <w:rFonts w:ascii="Times New Roman" w:hAnsi="Times New Roman" w:cs="Times New Roman"/>
          <w:sz w:val="24"/>
          <w:szCs w:val="24"/>
          <w:lang w:val="hr-HR"/>
        </w:rPr>
        <w:t xml:space="preserve">, stimulacija, dar za djecu, regres, božićnica, </w:t>
      </w:r>
      <w:proofErr w:type="spellStart"/>
      <w:r w:rsidRPr="779A4707">
        <w:rPr>
          <w:rFonts w:ascii="Times New Roman" w:hAnsi="Times New Roman" w:cs="Times New Roman"/>
          <w:sz w:val="24"/>
          <w:szCs w:val="24"/>
          <w:lang w:val="hr-HR"/>
        </w:rPr>
        <w:t>uskrsnica</w:t>
      </w:r>
      <w:proofErr w:type="spellEnd"/>
      <w:r w:rsidRPr="779A4707">
        <w:rPr>
          <w:rFonts w:ascii="Times New Roman" w:hAnsi="Times New Roman" w:cs="Times New Roman"/>
          <w:sz w:val="24"/>
          <w:szCs w:val="24"/>
          <w:lang w:val="hr-HR"/>
        </w:rPr>
        <w:t>, naknada za prijevoz</w:t>
      </w:r>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troškovi</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prijevoza</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na</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posao</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i</w:t>
      </w:r>
      <w:proofErr w:type="spellEnd"/>
      <w:r w:rsidR="001720C6" w:rsidRPr="7071AB4E">
        <w:rPr>
          <w:rFonts w:ascii="Times New Roman" w:hAnsi="Times New Roman" w:cs="Times New Roman"/>
          <w:sz w:val="24"/>
          <w:szCs w:val="24"/>
        </w:rPr>
        <w:t xml:space="preserve"> s </w:t>
      </w:r>
      <w:proofErr w:type="spellStart"/>
      <w:r w:rsidR="001720C6" w:rsidRPr="7071AB4E">
        <w:rPr>
          <w:rFonts w:ascii="Times New Roman" w:hAnsi="Times New Roman" w:cs="Times New Roman"/>
          <w:sz w:val="24"/>
          <w:szCs w:val="24"/>
        </w:rPr>
        <w:t>posla</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javnim</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mjesnim</w:t>
      </w:r>
      <w:proofErr w:type="spellEnd"/>
      <w:r w:rsidR="001720C6" w:rsidRPr="7071AB4E">
        <w:rPr>
          <w:rFonts w:ascii="Times New Roman" w:hAnsi="Times New Roman" w:cs="Times New Roman"/>
          <w:sz w:val="24"/>
          <w:szCs w:val="24"/>
        </w:rPr>
        <w:t>/</w:t>
      </w:r>
      <w:proofErr w:type="spellStart"/>
      <w:r w:rsidR="001720C6" w:rsidRPr="7071AB4E">
        <w:rPr>
          <w:rFonts w:ascii="Times New Roman" w:hAnsi="Times New Roman" w:cs="Times New Roman"/>
          <w:sz w:val="24"/>
          <w:szCs w:val="24"/>
        </w:rPr>
        <w:t>međumjesnim</w:t>
      </w:r>
      <w:proofErr w:type="spellEnd"/>
      <w:r w:rsidR="001720C6" w:rsidRPr="7071AB4E">
        <w:rPr>
          <w:rFonts w:ascii="Times New Roman" w:hAnsi="Times New Roman" w:cs="Times New Roman"/>
          <w:sz w:val="24"/>
          <w:szCs w:val="24"/>
        </w:rPr>
        <w:t xml:space="preserve"> </w:t>
      </w:r>
      <w:proofErr w:type="spellStart"/>
      <w:r w:rsidR="001720C6" w:rsidRPr="7071AB4E">
        <w:rPr>
          <w:rFonts w:ascii="Times New Roman" w:hAnsi="Times New Roman" w:cs="Times New Roman"/>
          <w:sz w:val="24"/>
          <w:szCs w:val="24"/>
        </w:rPr>
        <w:t>prijevozom</w:t>
      </w:r>
      <w:proofErr w:type="spellEnd"/>
      <w:r w:rsidR="001720C6" w:rsidRPr="7071AB4E">
        <w:rPr>
          <w:rFonts w:ascii="Times New Roman" w:hAnsi="Times New Roman" w:cs="Times New Roman"/>
          <w:sz w:val="24"/>
          <w:szCs w:val="24"/>
        </w:rPr>
        <w:t>)</w:t>
      </w:r>
      <w:r w:rsidR="00BC4DFB" w:rsidRPr="779A4707">
        <w:rPr>
          <w:rFonts w:ascii="Times New Roman" w:hAnsi="Times New Roman" w:cs="Times New Roman"/>
          <w:sz w:val="24"/>
          <w:szCs w:val="24"/>
          <w:lang w:val="hr-HR"/>
        </w:rPr>
        <w:t xml:space="preserve">, </w:t>
      </w:r>
      <w:proofErr w:type="spellStart"/>
      <w:r w:rsidR="00BC4DFB" w:rsidRPr="7071AB4E">
        <w:rPr>
          <w:rFonts w:ascii="Times New Roman" w:hAnsi="Times New Roman" w:cs="Times New Roman"/>
          <w:sz w:val="24"/>
          <w:szCs w:val="24"/>
        </w:rPr>
        <w:t>doprinosi</w:t>
      </w:r>
      <w:proofErr w:type="spellEnd"/>
      <w:r w:rsidR="00BC4DFB" w:rsidRPr="7071AB4E">
        <w:rPr>
          <w:rFonts w:ascii="Times New Roman" w:hAnsi="Times New Roman" w:cs="Times New Roman"/>
          <w:sz w:val="24"/>
          <w:szCs w:val="24"/>
        </w:rPr>
        <w:t xml:space="preserve"> za </w:t>
      </w:r>
      <w:proofErr w:type="spellStart"/>
      <w:r w:rsidR="00BC4DFB" w:rsidRPr="7071AB4E">
        <w:rPr>
          <w:rFonts w:ascii="Times New Roman" w:hAnsi="Times New Roman" w:cs="Times New Roman"/>
          <w:sz w:val="24"/>
          <w:szCs w:val="24"/>
        </w:rPr>
        <w:t>dobrovoljna</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zdravstvena</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ili</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mirovinska</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lastRenderedPageBreak/>
        <w:t>osiguranja</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koja</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nisu</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obvezna</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prema</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nacionalnom</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zakonodavstvu</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otpremnine</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potpore</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i</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nagrade</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radnicima</w:t>
      </w:r>
      <w:proofErr w:type="spellEnd"/>
      <w:r w:rsidR="00E8426A"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solidarna</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pomoć</w:t>
      </w:r>
      <w:proofErr w:type="spellEnd"/>
      <w:r w:rsidR="00E676A0" w:rsidRPr="7071AB4E">
        <w:rPr>
          <w:rFonts w:ascii="Times New Roman" w:hAnsi="Times New Roman" w:cs="Times New Roman"/>
          <w:sz w:val="24"/>
          <w:szCs w:val="24"/>
        </w:rPr>
        <w:t xml:space="preserve">, </w:t>
      </w:r>
      <w:proofErr w:type="spellStart"/>
      <w:r w:rsidR="00E676A0" w:rsidRPr="7071AB4E">
        <w:rPr>
          <w:rFonts w:ascii="Times New Roman" w:hAnsi="Times New Roman" w:cs="Times New Roman"/>
          <w:color w:val="231F20"/>
          <w:sz w:val="24"/>
          <w:szCs w:val="24"/>
        </w:rPr>
        <w:t>dnevnice</w:t>
      </w:r>
      <w:proofErr w:type="spellEnd"/>
      <w:r w:rsidR="00E676A0" w:rsidRPr="7071AB4E">
        <w:rPr>
          <w:rFonts w:ascii="Times New Roman" w:hAnsi="Times New Roman" w:cs="Times New Roman"/>
          <w:color w:val="231F20"/>
          <w:sz w:val="24"/>
          <w:szCs w:val="24"/>
        </w:rPr>
        <w:t xml:space="preserve"> za rad </w:t>
      </w:r>
      <w:proofErr w:type="spellStart"/>
      <w:r w:rsidR="00E676A0" w:rsidRPr="7071AB4E">
        <w:rPr>
          <w:rFonts w:ascii="Times New Roman" w:hAnsi="Times New Roman" w:cs="Times New Roman"/>
          <w:color w:val="231F20"/>
          <w:sz w:val="24"/>
          <w:szCs w:val="24"/>
        </w:rPr>
        <w:t>na</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terenu</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terenski</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dodatak</w:t>
      </w:r>
      <w:proofErr w:type="spellEnd"/>
      <w:r w:rsidR="00E676A0" w:rsidRPr="7071AB4E">
        <w:rPr>
          <w:rFonts w:ascii="Times New Roman" w:hAnsi="Times New Roman" w:cs="Times New Roman"/>
          <w:color w:val="231F20"/>
          <w:sz w:val="24"/>
          <w:szCs w:val="24"/>
        </w:rPr>
        <w:t xml:space="preserve">) u </w:t>
      </w:r>
      <w:proofErr w:type="spellStart"/>
      <w:r w:rsidR="00E676A0" w:rsidRPr="7071AB4E">
        <w:rPr>
          <w:rFonts w:ascii="Times New Roman" w:hAnsi="Times New Roman" w:cs="Times New Roman"/>
          <w:color w:val="231F20"/>
          <w:sz w:val="24"/>
          <w:szCs w:val="24"/>
        </w:rPr>
        <w:t>zemlji</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i</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inozemstvu</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korištenje</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privatnog</w:t>
      </w:r>
      <w:proofErr w:type="spellEnd"/>
      <w:r w:rsidR="00E676A0" w:rsidRPr="7071AB4E">
        <w:rPr>
          <w:rFonts w:ascii="Times New Roman" w:hAnsi="Times New Roman" w:cs="Times New Roman"/>
          <w:color w:val="231F20"/>
          <w:sz w:val="24"/>
          <w:szCs w:val="24"/>
        </w:rPr>
        <w:t>/</w:t>
      </w:r>
      <w:proofErr w:type="spellStart"/>
      <w:r w:rsidR="00E676A0" w:rsidRPr="7071AB4E">
        <w:rPr>
          <w:rFonts w:ascii="Times New Roman" w:hAnsi="Times New Roman" w:cs="Times New Roman"/>
          <w:color w:val="231F20"/>
          <w:sz w:val="24"/>
          <w:szCs w:val="24"/>
        </w:rPr>
        <w:t>službenog</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automobila</w:t>
      </w:r>
      <w:proofErr w:type="spellEnd"/>
      <w:r w:rsidR="00E676A0" w:rsidRPr="7071AB4E">
        <w:rPr>
          <w:rFonts w:ascii="Times New Roman" w:hAnsi="Times New Roman" w:cs="Times New Roman"/>
          <w:color w:val="231F20"/>
          <w:sz w:val="24"/>
          <w:szCs w:val="24"/>
        </w:rPr>
        <w:t xml:space="preserve"> u </w:t>
      </w:r>
      <w:proofErr w:type="spellStart"/>
      <w:r w:rsidR="00E676A0" w:rsidRPr="7071AB4E">
        <w:rPr>
          <w:rFonts w:ascii="Times New Roman" w:hAnsi="Times New Roman" w:cs="Times New Roman"/>
          <w:color w:val="231F20"/>
          <w:sz w:val="24"/>
          <w:szCs w:val="24"/>
        </w:rPr>
        <w:t>poslovne</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svrhe</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te</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troškovi</w:t>
      </w:r>
      <w:proofErr w:type="spellEnd"/>
      <w:r w:rsidR="00E676A0" w:rsidRPr="7071AB4E">
        <w:rPr>
          <w:rFonts w:ascii="Times New Roman" w:hAnsi="Times New Roman" w:cs="Times New Roman"/>
          <w:color w:val="231F20"/>
          <w:sz w:val="24"/>
          <w:szCs w:val="24"/>
        </w:rPr>
        <w:t xml:space="preserve"> </w:t>
      </w:r>
      <w:proofErr w:type="spellStart"/>
      <w:r w:rsidR="00E676A0" w:rsidRPr="7071AB4E">
        <w:rPr>
          <w:rFonts w:ascii="Times New Roman" w:hAnsi="Times New Roman" w:cs="Times New Roman"/>
          <w:color w:val="231F20"/>
          <w:sz w:val="24"/>
          <w:szCs w:val="24"/>
        </w:rPr>
        <w:t>prehrane</w:t>
      </w:r>
      <w:proofErr w:type="spellEnd"/>
      <w:r w:rsidR="00E676A0" w:rsidRPr="7071AB4E">
        <w:rPr>
          <w:rFonts w:ascii="Times New Roman" w:hAnsi="Times New Roman" w:cs="Times New Roman"/>
          <w:color w:val="231F20"/>
          <w:sz w:val="24"/>
          <w:szCs w:val="24"/>
        </w:rPr>
        <w:t xml:space="preserve"> </w:t>
      </w:r>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i</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slični</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izvanredni</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primici</w:t>
      </w:r>
      <w:proofErr w:type="spellEnd"/>
      <w:r w:rsidR="00BC4DFB" w:rsidRPr="7071AB4E">
        <w:rPr>
          <w:rFonts w:ascii="Times New Roman" w:hAnsi="Times New Roman" w:cs="Times New Roman"/>
          <w:sz w:val="24"/>
          <w:szCs w:val="24"/>
        </w:rPr>
        <w:t xml:space="preserve"> koji </w:t>
      </w:r>
      <w:proofErr w:type="spellStart"/>
      <w:r w:rsidR="00BC4DFB" w:rsidRPr="7071AB4E">
        <w:rPr>
          <w:rFonts w:ascii="Times New Roman" w:hAnsi="Times New Roman" w:cs="Times New Roman"/>
          <w:sz w:val="24"/>
          <w:szCs w:val="24"/>
        </w:rPr>
        <w:t>nisu</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dio</w:t>
      </w:r>
      <w:proofErr w:type="spellEnd"/>
      <w:r w:rsidR="00BC4DFB" w:rsidRPr="7071AB4E">
        <w:rPr>
          <w:rFonts w:ascii="Times New Roman" w:hAnsi="Times New Roman" w:cs="Times New Roman"/>
          <w:sz w:val="24"/>
          <w:szCs w:val="24"/>
        </w:rPr>
        <w:t xml:space="preserve"> </w:t>
      </w:r>
      <w:proofErr w:type="spellStart"/>
      <w:r w:rsidR="00BC4DFB" w:rsidRPr="7071AB4E">
        <w:rPr>
          <w:rFonts w:ascii="Times New Roman" w:hAnsi="Times New Roman" w:cs="Times New Roman"/>
          <w:sz w:val="24"/>
          <w:szCs w:val="24"/>
        </w:rPr>
        <w:t>primitaka</w:t>
      </w:r>
      <w:proofErr w:type="spellEnd"/>
      <w:r w:rsidR="00BC4DFB" w:rsidRPr="7071AB4E">
        <w:rPr>
          <w:rFonts w:ascii="Times New Roman" w:hAnsi="Times New Roman" w:cs="Times New Roman"/>
          <w:sz w:val="24"/>
          <w:szCs w:val="24"/>
        </w:rPr>
        <w:t xml:space="preserve"> po </w:t>
      </w:r>
      <w:proofErr w:type="spellStart"/>
      <w:r w:rsidR="00BC4DFB" w:rsidRPr="7071AB4E">
        <w:rPr>
          <w:rFonts w:ascii="Times New Roman" w:hAnsi="Times New Roman" w:cs="Times New Roman"/>
          <w:sz w:val="24"/>
          <w:szCs w:val="24"/>
        </w:rPr>
        <w:t>osnovi</w:t>
      </w:r>
      <w:proofErr w:type="spellEnd"/>
      <w:r w:rsidR="00BC4DFB" w:rsidRPr="7071AB4E">
        <w:rPr>
          <w:rFonts w:ascii="Times New Roman" w:hAnsi="Times New Roman" w:cs="Times New Roman"/>
          <w:sz w:val="24"/>
          <w:szCs w:val="24"/>
        </w:rPr>
        <w:t xml:space="preserve"> </w:t>
      </w:r>
      <w:r w:rsidR="00E676A0" w:rsidRPr="7071AB4E">
        <w:rPr>
          <w:rFonts w:ascii="Times New Roman" w:hAnsi="Times New Roman" w:cs="Times New Roman"/>
          <w:sz w:val="24"/>
          <w:szCs w:val="24"/>
        </w:rPr>
        <w:t>place</w:t>
      </w:r>
      <w:r w:rsidRPr="00E676A0" w:rsidDel="00E676A0">
        <w:rPr>
          <w:rFonts w:ascii="Times New Roman" w:hAnsi="Times New Roman" w:cs="Times New Roman"/>
          <w:sz w:val="24"/>
          <w:szCs w:val="24"/>
          <w:lang w:val="hr-HR"/>
        </w:rPr>
        <w:t xml:space="preserve">) </w:t>
      </w:r>
      <w:r w:rsidRPr="00E676A0">
        <w:rPr>
          <w:rFonts w:ascii="Times New Roman" w:hAnsi="Times New Roman" w:cs="Times New Roman"/>
          <w:sz w:val="24"/>
          <w:szCs w:val="24"/>
          <w:lang w:val="hr-HR"/>
        </w:rPr>
        <w:t>te bolovanje na teret HZZO-a nisu prihvatljivi pri izračunu bruto 2 plaće.</w:t>
      </w:r>
    </w:p>
    <w:p w14:paraId="7BAD5E7D" w14:textId="77777777" w:rsidR="0000142D" w:rsidRDefault="0000142D" w:rsidP="7071AB4E">
      <w:pPr>
        <w:pStyle w:val="bullets"/>
        <w:jc w:val="both"/>
        <w:rPr>
          <w:rFonts w:ascii="Times New Roman" w:hAnsi="Times New Roman" w:cs="Times New Roman"/>
          <w:sz w:val="24"/>
          <w:szCs w:val="24"/>
          <w:lang w:val="hr-HR"/>
        </w:rPr>
      </w:pPr>
      <w:r w:rsidRPr="00E676A0">
        <w:rPr>
          <w:rFonts w:ascii="Times New Roman" w:hAnsi="Times New Roman" w:cs="Times New Roman"/>
          <w:sz w:val="24"/>
          <w:szCs w:val="24"/>
          <w:lang w:val="hr-HR"/>
        </w:rPr>
        <w:t>Troškovi osoblja su troškovi koji proizlaze iz ugovora o radu / rješenja</w:t>
      </w:r>
      <w:r w:rsidRPr="008167BB">
        <w:rPr>
          <w:rFonts w:ascii="Times New Roman" w:hAnsi="Times New Roman" w:cs="Times New Roman"/>
          <w:sz w:val="24"/>
          <w:szCs w:val="24"/>
          <w:lang w:val="hr-HR"/>
        </w:rPr>
        <w:t xml:space="preserve"> o rasporedu između poslodavca i zaposlenika</w:t>
      </w:r>
      <w:r w:rsidRPr="0071555D">
        <w:rPr>
          <w:rFonts w:ascii="Times New Roman" w:hAnsi="Times New Roman" w:cs="Times New Roman"/>
          <w:sz w:val="24"/>
          <w:szCs w:val="24"/>
          <w:lang w:val="hr-HR"/>
        </w:rPr>
        <w:t>.</w:t>
      </w:r>
    </w:p>
    <w:p w14:paraId="4715CA51" w14:textId="078475BD" w:rsidR="0000142D" w:rsidRDefault="0000142D" w:rsidP="7071AB4E">
      <w:pPr>
        <w:pStyle w:val="bullets"/>
        <w:jc w:val="both"/>
        <w:rPr>
          <w:rFonts w:ascii="Times New Roman" w:hAnsi="Times New Roman" w:cs="Times New Roman"/>
          <w:sz w:val="24"/>
          <w:szCs w:val="24"/>
          <w:lang w:val="hr-HR"/>
        </w:rPr>
      </w:pPr>
      <w:r w:rsidRPr="0000142D">
        <w:rPr>
          <w:rFonts w:ascii="Times New Roman" w:hAnsi="Times New Roman" w:cs="Times New Roman"/>
          <w:sz w:val="24"/>
          <w:szCs w:val="24"/>
          <w:lang w:val="hr-HR"/>
        </w:rPr>
        <w:t>Prijavitelj je obvezan čuvati dokumentaciju koja se odnosi na izravne troškove osoblja - dokazi o izdacima (npr. ugovori, odluke, platne liste, evidencije radnog vremena), kako bi osigurao odgovarajući revizijski trag</w:t>
      </w:r>
    </w:p>
    <w:p w14:paraId="10B48ADB" w14:textId="77777777" w:rsidR="0000142D" w:rsidRDefault="0000142D" w:rsidP="7071AB4E">
      <w:pPr>
        <w:pStyle w:val="bullets"/>
        <w:jc w:val="both"/>
        <w:rPr>
          <w:rFonts w:ascii="Times New Roman" w:hAnsi="Times New Roman" w:cs="Times New Roman"/>
          <w:sz w:val="24"/>
          <w:szCs w:val="24"/>
          <w:lang w:val="hr-HR"/>
        </w:rPr>
      </w:pPr>
      <w:r w:rsidRPr="0000142D">
        <w:rPr>
          <w:rFonts w:ascii="Times New Roman" w:hAnsi="Times New Roman" w:cs="Times New Roman"/>
          <w:sz w:val="24"/>
          <w:szCs w:val="24"/>
          <w:lang w:val="hr-HR"/>
        </w:rPr>
        <w:t>Osoblje zaposleno na projektu obvezno je voditi evidenciju radnih sati kako bi se izračunali stvarni sati rada na projektu</w:t>
      </w:r>
    </w:p>
    <w:p w14:paraId="3D9F274F" w14:textId="77777777" w:rsidR="0000142D" w:rsidRDefault="0000142D" w:rsidP="7071AB4E">
      <w:pPr>
        <w:pStyle w:val="bullets"/>
        <w:jc w:val="both"/>
        <w:rPr>
          <w:rFonts w:ascii="Times New Roman" w:hAnsi="Times New Roman" w:cs="Times New Roman"/>
          <w:sz w:val="24"/>
          <w:szCs w:val="24"/>
          <w:lang w:val="hr-HR"/>
        </w:rPr>
      </w:pPr>
      <w:r w:rsidRPr="0000142D">
        <w:rPr>
          <w:rFonts w:ascii="Times New Roman" w:hAnsi="Times New Roman" w:cs="Times New Roman"/>
          <w:sz w:val="24"/>
          <w:szCs w:val="24"/>
          <w:lang w:val="hr-HR"/>
        </w:rPr>
        <w:t>Troškovi osoblja za sate stvarno odrađene na provedbi projektnih aktivnosti isplaćivat će se na temelju satnice izračunate na dolje opisan način.</w:t>
      </w:r>
    </w:p>
    <w:p w14:paraId="7E9D3A12" w14:textId="614560CB" w:rsidR="0000142D" w:rsidRPr="00843116" w:rsidRDefault="0000142D" w:rsidP="7071AB4E">
      <w:pPr>
        <w:pStyle w:val="bullets"/>
        <w:jc w:val="both"/>
        <w:rPr>
          <w:rFonts w:ascii="Times New Roman" w:hAnsi="Times New Roman" w:cs="Times New Roman"/>
          <w:sz w:val="24"/>
          <w:szCs w:val="24"/>
          <w:lang w:val="hr-HR"/>
        </w:rPr>
      </w:pPr>
      <w:r w:rsidRPr="0000142D">
        <w:rPr>
          <w:rFonts w:ascii="Times New Roman" w:hAnsi="Times New Roman" w:cs="Times New Roman"/>
          <w:sz w:val="24"/>
          <w:szCs w:val="24"/>
          <w:lang w:val="hr-HR"/>
        </w:rPr>
        <w:t>Iznos jediničnog troška ne može se mijenjati za pojedinu osobu tijekom provedbe projekata.</w:t>
      </w:r>
    </w:p>
    <w:p w14:paraId="044064CC" w14:textId="77777777" w:rsidR="0000142D" w:rsidRPr="00A170E9" w:rsidRDefault="0000142D" w:rsidP="0000142D">
      <w:pPr>
        <w:pStyle w:val="bullets"/>
        <w:numPr>
          <w:ilvl w:val="0"/>
          <w:numId w:val="0"/>
        </w:numPr>
        <w:jc w:val="both"/>
        <w:rPr>
          <w:rFonts w:ascii="Times New Roman" w:hAnsi="Times New Roman" w:cs="Times New Roman"/>
          <w:sz w:val="24"/>
          <w:szCs w:val="24"/>
          <w:lang w:val="hr-HR"/>
        </w:rPr>
      </w:pPr>
    </w:p>
    <w:p w14:paraId="35679025" w14:textId="77777777" w:rsidR="0000142D" w:rsidRPr="00A170E9" w:rsidRDefault="0000142D" w:rsidP="0000142D">
      <w:pPr>
        <w:pStyle w:val="bullets"/>
        <w:numPr>
          <w:ilvl w:val="0"/>
          <w:numId w:val="0"/>
        </w:numPr>
        <w:jc w:val="both"/>
        <w:rPr>
          <w:rFonts w:ascii="Times New Roman" w:hAnsi="Times New Roman" w:cs="Times New Roman"/>
          <w:sz w:val="24"/>
          <w:szCs w:val="24"/>
          <w:lang w:val="hr-HR"/>
        </w:rPr>
      </w:pPr>
      <w:r w:rsidRPr="00A170E9">
        <w:rPr>
          <w:rFonts w:ascii="Times New Roman" w:hAnsi="Times New Roman" w:cs="Times New Roman"/>
          <w:sz w:val="24"/>
          <w:szCs w:val="24"/>
          <w:lang w:val="hr-HR"/>
        </w:rPr>
        <w:t>Za potrebe utvrđivanja izravnih troškova osoblja satnica se može izračunati na jedan od sljedećih načina:</w:t>
      </w:r>
    </w:p>
    <w:p w14:paraId="6111B175" w14:textId="77777777" w:rsidR="0000142D" w:rsidRPr="00A170E9" w:rsidRDefault="0000142D" w:rsidP="0000142D">
      <w:pPr>
        <w:pStyle w:val="bullets"/>
        <w:numPr>
          <w:ilvl w:val="0"/>
          <w:numId w:val="0"/>
        </w:numPr>
        <w:jc w:val="both"/>
        <w:rPr>
          <w:rFonts w:ascii="Times New Roman" w:hAnsi="Times New Roman" w:cs="Times New Roman"/>
          <w:sz w:val="24"/>
          <w:szCs w:val="24"/>
          <w:lang w:val="hr-HR"/>
        </w:rPr>
      </w:pPr>
    </w:p>
    <w:p w14:paraId="7ED1C36C" w14:textId="4C9411A8" w:rsidR="0000142D" w:rsidRPr="00A170E9" w:rsidRDefault="0000142D" w:rsidP="7071AB4E">
      <w:pPr>
        <w:pStyle w:val="bullets"/>
        <w:jc w:val="both"/>
        <w:rPr>
          <w:rFonts w:ascii="Times New Roman" w:hAnsi="Times New Roman" w:cs="Times New Roman"/>
          <w:b/>
          <w:bCs/>
          <w:sz w:val="24"/>
          <w:szCs w:val="24"/>
          <w:lang w:val="hr-HR"/>
        </w:rPr>
      </w:pPr>
      <w:r w:rsidRPr="00A170E9">
        <w:rPr>
          <w:rFonts w:ascii="Times New Roman" w:hAnsi="Times New Roman" w:cs="Times New Roman"/>
          <w:b/>
          <w:bCs/>
          <w:sz w:val="24"/>
          <w:szCs w:val="24"/>
          <w:lang w:val="hr-HR"/>
        </w:rPr>
        <w:t>Za djelatnike koji su zaposleni kod prijavitelja u trenutku predaje projektnog prijedloga i za koje se može minimalno jednom platnom listom za mjesec koji prethodi podnošenju projektnog prijedloga dokazati stvarni trošak plaće:</w:t>
      </w:r>
    </w:p>
    <w:p w14:paraId="5042F1FB" w14:textId="77777777" w:rsidR="0000142D" w:rsidRPr="00A170E9" w:rsidRDefault="0000142D" w:rsidP="0000142D">
      <w:pPr>
        <w:rPr>
          <w:rFonts w:ascii="Times New Roman" w:hAnsi="Times New Roman" w:cs="Times New Roman"/>
          <w:sz w:val="24"/>
          <w:szCs w:val="24"/>
        </w:rPr>
      </w:pPr>
    </w:p>
    <w:p w14:paraId="334A0BD1" w14:textId="216D1413" w:rsidR="0000142D" w:rsidRPr="00A170E9" w:rsidRDefault="0000142D" w:rsidP="0000142D">
      <w:pPr>
        <w:jc w:val="both"/>
        <w:rPr>
          <w:rFonts w:ascii="Times New Roman" w:hAnsi="Times New Roman" w:cs="Times New Roman"/>
          <w:sz w:val="24"/>
          <w:szCs w:val="24"/>
        </w:rPr>
      </w:pPr>
      <w:r w:rsidRPr="00A170E9">
        <w:rPr>
          <w:rFonts w:ascii="Times New Roman" w:hAnsi="Times New Roman" w:cs="Times New Roman"/>
          <w:sz w:val="24"/>
          <w:szCs w:val="24"/>
        </w:rPr>
        <w:t>Troškovi osoblja</w:t>
      </w:r>
      <w:r w:rsidRPr="00A170E9">
        <w:t xml:space="preserve"> </w:t>
      </w:r>
      <w:r w:rsidRPr="00A170E9">
        <w:rPr>
          <w:rFonts w:ascii="Times New Roman" w:hAnsi="Times New Roman" w:cs="Times New Roman"/>
          <w:sz w:val="24"/>
          <w:szCs w:val="24"/>
        </w:rPr>
        <w:t>zaposlenog kod prijavitelja koje će raditi na provedbi projekta izračunat će se dijeljenjem zadnjeg dokumentiranog mjesečnog bruto iznosa troškova za dotične osobe s prosječnim mjesečnim radnim vremenom dotične osobe u skladu s ugovorom o radu ili jednakovrijednim dokumentom.</w:t>
      </w:r>
    </w:p>
    <w:p w14:paraId="3AB41E67" w14:textId="77777777" w:rsidR="0000142D" w:rsidRPr="00A170E9" w:rsidRDefault="0000142D" w:rsidP="0000142D">
      <w:pPr>
        <w:jc w:val="both"/>
        <w:rPr>
          <w:rFonts w:ascii="Times New Roman" w:hAnsi="Times New Roman" w:cs="Times New Roman"/>
          <w:sz w:val="24"/>
          <w:szCs w:val="24"/>
        </w:rPr>
      </w:pPr>
      <w:r w:rsidRPr="00A170E9">
        <w:rPr>
          <w:rFonts w:ascii="Times New Roman" w:hAnsi="Times New Roman" w:cs="Times New Roman"/>
          <w:sz w:val="24"/>
          <w:szCs w:val="24"/>
        </w:rPr>
        <w:t xml:space="preserve">Prilikom određivanja prosječnog mjesečnog radnog vremena za svakog zaposlenika uzima se u obzir ugovor o radu dotične osobe. </w:t>
      </w:r>
    </w:p>
    <w:p w14:paraId="2AFF2837" w14:textId="65ECB872" w:rsidR="0000142D" w:rsidRPr="00A170E9" w:rsidRDefault="0000142D" w:rsidP="0000142D">
      <w:pPr>
        <w:pStyle w:val="ListParagraph"/>
        <w:numPr>
          <w:ilvl w:val="0"/>
          <w:numId w:val="114"/>
        </w:numPr>
        <w:jc w:val="both"/>
        <w:rPr>
          <w:rFonts w:ascii="Times New Roman" w:hAnsi="Times New Roman" w:cs="Times New Roman"/>
          <w:sz w:val="24"/>
          <w:szCs w:val="24"/>
        </w:rPr>
      </w:pPr>
      <w:r w:rsidRPr="3E306024">
        <w:rPr>
          <w:rFonts w:ascii="Times New Roman" w:hAnsi="Times New Roman" w:cs="Times New Roman"/>
          <w:sz w:val="24"/>
          <w:szCs w:val="24"/>
        </w:rPr>
        <w:t xml:space="preserve">Ukoliko je ugovorom o radu točno određena mjesečna svota kao plaća djelatnika (tzv. fiksna plaća) za puno radno vrijeme od četrdeset sati tjedno, kao prosječni broj sati tj. djelitelj, na temelju uobičajenih računovodstvenih praksi, uzima se prosjek Fonda sati za </w:t>
      </w:r>
      <w:r w:rsidR="007F15D0" w:rsidRPr="3E306024">
        <w:rPr>
          <w:rFonts w:ascii="Times New Roman" w:hAnsi="Times New Roman" w:cs="Times New Roman"/>
          <w:sz w:val="24"/>
          <w:szCs w:val="24"/>
        </w:rPr>
        <w:t xml:space="preserve">razdoblje koje prethodi objavi Poziva (rujan 2023. – kolovoz </w:t>
      </w:r>
      <w:r w:rsidRPr="3E306024">
        <w:rPr>
          <w:rFonts w:ascii="Times New Roman" w:hAnsi="Times New Roman" w:cs="Times New Roman"/>
          <w:sz w:val="24"/>
          <w:szCs w:val="24"/>
        </w:rPr>
        <w:t>2024.</w:t>
      </w:r>
      <w:r w:rsidR="007F15D0" w:rsidRPr="3E306024">
        <w:rPr>
          <w:rFonts w:ascii="Times New Roman" w:hAnsi="Times New Roman" w:cs="Times New Roman"/>
          <w:sz w:val="24"/>
          <w:szCs w:val="24"/>
        </w:rPr>
        <w:t>)</w:t>
      </w:r>
      <w:r w:rsidRPr="3E306024">
        <w:rPr>
          <w:rFonts w:ascii="Times New Roman" w:hAnsi="Times New Roman" w:cs="Times New Roman"/>
          <w:sz w:val="24"/>
          <w:szCs w:val="24"/>
        </w:rPr>
        <w:t xml:space="preserve">, </w:t>
      </w:r>
      <w:r w:rsidR="25FF1BF4" w:rsidRPr="3E306024">
        <w:rPr>
          <w:rFonts w:ascii="Times New Roman" w:eastAsia="Times New Roman" w:hAnsi="Times New Roman" w:cs="Times New Roman"/>
          <w:sz w:val="24"/>
          <w:szCs w:val="24"/>
        </w:rPr>
        <w:t>izuzev sati koje se odnose na državne blagdane, praznike i minimalan broj dana godišnjeg odmora za RH (20 dana = 160 sati). T</w:t>
      </w:r>
      <w:r w:rsidRPr="3E306024">
        <w:rPr>
          <w:rFonts w:ascii="Times New Roman" w:hAnsi="Times New Roman" w:cs="Times New Roman"/>
          <w:sz w:val="24"/>
          <w:szCs w:val="24"/>
        </w:rPr>
        <w:t>emeljem ovog izračuna djelitelj je broj 1</w:t>
      </w:r>
      <w:r w:rsidR="15A0BF0D" w:rsidRPr="3E306024">
        <w:rPr>
          <w:rFonts w:ascii="Times New Roman" w:hAnsi="Times New Roman" w:cs="Times New Roman"/>
          <w:sz w:val="24"/>
          <w:szCs w:val="24"/>
        </w:rPr>
        <w:t>54</w:t>
      </w:r>
      <w:r w:rsidRPr="3E306024">
        <w:rPr>
          <w:rFonts w:ascii="Times New Roman" w:hAnsi="Times New Roman" w:cs="Times New Roman"/>
          <w:sz w:val="24"/>
          <w:szCs w:val="24"/>
        </w:rPr>
        <w:t xml:space="preserve">. U slučaju da osoba radi u nepunom radnom vremenu (npr. ukoliko je osoba zaposlena na nepuno radno vrijeme od 4 sata dnevno, izračun troškova se provodi na način da se dokumentirani mjesečni bruto 2 iznos troška plaće djelatnika podijeli s </w:t>
      </w:r>
      <w:r w:rsidR="73B4F3F4" w:rsidRPr="3E306024">
        <w:rPr>
          <w:rFonts w:ascii="Times New Roman" w:hAnsi="Times New Roman" w:cs="Times New Roman"/>
          <w:sz w:val="24"/>
          <w:szCs w:val="24"/>
        </w:rPr>
        <w:t>77</w:t>
      </w:r>
      <w:r w:rsidRPr="3E306024">
        <w:rPr>
          <w:rFonts w:ascii="Times New Roman" w:hAnsi="Times New Roman" w:cs="Times New Roman"/>
          <w:sz w:val="24"/>
          <w:szCs w:val="24"/>
        </w:rPr>
        <w:t xml:space="preserve"> sati: 1</w:t>
      </w:r>
      <w:r w:rsidR="2438BE0B" w:rsidRPr="3E306024">
        <w:rPr>
          <w:rFonts w:ascii="Times New Roman" w:hAnsi="Times New Roman" w:cs="Times New Roman"/>
          <w:sz w:val="24"/>
          <w:szCs w:val="24"/>
        </w:rPr>
        <w:t>54</w:t>
      </w:r>
      <w:r w:rsidRPr="3E306024">
        <w:rPr>
          <w:rFonts w:ascii="Times New Roman" w:hAnsi="Times New Roman" w:cs="Times New Roman"/>
          <w:sz w:val="24"/>
          <w:szCs w:val="24"/>
        </w:rPr>
        <w:t xml:space="preserve"> * 50 % radnog vremena = </w:t>
      </w:r>
      <w:r w:rsidR="54E45248" w:rsidRPr="3E306024">
        <w:rPr>
          <w:rFonts w:ascii="Times New Roman" w:hAnsi="Times New Roman" w:cs="Times New Roman"/>
          <w:sz w:val="24"/>
          <w:szCs w:val="24"/>
        </w:rPr>
        <w:t>77</w:t>
      </w:r>
      <w:r w:rsidRPr="3E306024">
        <w:rPr>
          <w:rFonts w:ascii="Times New Roman" w:hAnsi="Times New Roman" w:cs="Times New Roman"/>
          <w:sz w:val="24"/>
          <w:szCs w:val="24"/>
        </w:rPr>
        <w:t xml:space="preserve"> sati kao temelj za izračun).</w:t>
      </w:r>
    </w:p>
    <w:p w14:paraId="19B694CF" w14:textId="77777777" w:rsidR="0000142D" w:rsidRPr="00A170E9" w:rsidRDefault="0000142D" w:rsidP="0000142D">
      <w:pPr>
        <w:pStyle w:val="ListParagraph"/>
        <w:jc w:val="both"/>
        <w:rPr>
          <w:rFonts w:ascii="Times New Roman" w:hAnsi="Times New Roman" w:cs="Times New Roman"/>
          <w:sz w:val="24"/>
          <w:szCs w:val="24"/>
        </w:rPr>
      </w:pPr>
    </w:p>
    <w:p w14:paraId="0C777FFA" w14:textId="78039128" w:rsidR="0000142D" w:rsidRPr="00A170E9" w:rsidRDefault="0000142D" w:rsidP="0000142D">
      <w:pPr>
        <w:spacing w:after="0"/>
        <w:jc w:val="both"/>
        <w:rPr>
          <w:rFonts w:ascii="Times New Roman" w:hAnsi="Times New Roman" w:cs="Times New Roman"/>
          <w:sz w:val="24"/>
          <w:szCs w:val="24"/>
        </w:rPr>
      </w:pPr>
      <w:r w:rsidRPr="49815B0B">
        <w:rPr>
          <w:rFonts w:ascii="Times New Roman" w:hAnsi="Times New Roman" w:cs="Times New Roman"/>
          <w:sz w:val="24"/>
          <w:szCs w:val="24"/>
        </w:rPr>
        <w:t xml:space="preserve">        </w:t>
      </w:r>
      <w:r w:rsidR="0F3A7B8D" w:rsidRPr="49815B0B">
        <w:rPr>
          <w:rFonts w:ascii="Times New Roman" w:hAnsi="Times New Roman" w:cs="Times New Roman"/>
          <w:sz w:val="24"/>
          <w:szCs w:val="24"/>
        </w:rPr>
        <w:t xml:space="preserve">      </w:t>
      </w:r>
      <w:r w:rsidRPr="00A170E9">
        <w:rPr>
          <w:rFonts w:ascii="Times New Roman" w:hAnsi="Times New Roman" w:cs="Times New Roman"/>
          <w:sz w:val="24"/>
          <w:szCs w:val="24"/>
        </w:rPr>
        <w:t xml:space="preserve">         zadnji dokumentirani mjesečni bruto iznos troška plaće za dotičnu osobe</w:t>
      </w:r>
    </w:p>
    <w:p w14:paraId="5F7544D4" w14:textId="450B3AF9" w:rsidR="0000142D" w:rsidRPr="00A170E9" w:rsidRDefault="0000142D" w:rsidP="0EA83A69">
      <w:pPr>
        <w:spacing w:after="0"/>
        <w:ind w:left="708" w:firstLine="708"/>
        <w:jc w:val="both"/>
        <w:rPr>
          <w:rFonts w:ascii="Times New Roman" w:hAnsi="Times New Roman" w:cs="Times New Roman"/>
          <w:sz w:val="24"/>
          <w:szCs w:val="24"/>
        </w:rPr>
      </w:pPr>
      <w:r w:rsidRPr="75C42A9D">
        <w:rPr>
          <w:rFonts w:ascii="Times New Roman" w:hAnsi="Times New Roman" w:cs="Times New Roman"/>
          <w:sz w:val="24"/>
          <w:szCs w:val="24"/>
        </w:rPr>
        <w:t>Jedinični</w:t>
      </w:r>
      <w:r w:rsidR="785AFA82" w:rsidRPr="75C42A9D">
        <w:rPr>
          <w:rFonts w:ascii="Times New Roman" w:hAnsi="Times New Roman" w:cs="Times New Roman"/>
          <w:sz w:val="24"/>
          <w:szCs w:val="24"/>
        </w:rPr>
        <w:t xml:space="preserve"> </w:t>
      </w:r>
      <w:r w:rsidRPr="75C42A9D">
        <w:rPr>
          <w:rFonts w:ascii="Times New Roman" w:hAnsi="Times New Roman" w:cs="Times New Roman"/>
          <w:sz w:val="24"/>
          <w:szCs w:val="24"/>
        </w:rPr>
        <w:t>trošak</w:t>
      </w:r>
      <w:r w:rsidRPr="00A170E9">
        <w:rPr>
          <w:rFonts w:ascii="Times New Roman" w:hAnsi="Times New Roman" w:cs="Times New Roman"/>
          <w:sz w:val="24"/>
          <w:szCs w:val="24"/>
        </w:rPr>
        <w:t xml:space="preserve"> = _____________________________________________________________</w:t>
      </w:r>
    </w:p>
    <w:p w14:paraId="30DE5CE5" w14:textId="373EBD74" w:rsidR="0000142D" w:rsidRPr="00A170E9" w:rsidRDefault="0000142D" w:rsidP="0000142D">
      <w:pPr>
        <w:spacing w:after="0"/>
        <w:jc w:val="both"/>
        <w:rPr>
          <w:rFonts w:ascii="Times New Roman" w:hAnsi="Times New Roman" w:cs="Times New Roman"/>
          <w:sz w:val="24"/>
          <w:szCs w:val="24"/>
        </w:rPr>
      </w:pPr>
      <w:r w:rsidRPr="3E306024">
        <w:rPr>
          <w:rFonts w:ascii="Times New Roman" w:hAnsi="Times New Roman" w:cs="Times New Roman"/>
          <w:sz w:val="24"/>
          <w:szCs w:val="24"/>
        </w:rPr>
        <w:t xml:space="preserve">                                                                         </w:t>
      </w:r>
      <w:r w:rsidR="4A850978" w:rsidRPr="3E306024">
        <w:rPr>
          <w:rFonts w:ascii="Times New Roman" w:hAnsi="Times New Roman" w:cs="Times New Roman"/>
          <w:sz w:val="24"/>
          <w:szCs w:val="24"/>
        </w:rPr>
        <w:t>154</w:t>
      </w:r>
    </w:p>
    <w:p w14:paraId="28CFB72C" w14:textId="77777777" w:rsidR="0000142D" w:rsidRPr="00A170E9" w:rsidRDefault="0000142D" w:rsidP="0000142D">
      <w:pPr>
        <w:jc w:val="both"/>
        <w:rPr>
          <w:rFonts w:ascii="Times New Roman" w:hAnsi="Times New Roman" w:cs="Times New Roman"/>
          <w:sz w:val="24"/>
          <w:szCs w:val="24"/>
        </w:rPr>
      </w:pPr>
      <w:r w:rsidRPr="00A170E9">
        <w:rPr>
          <w:rFonts w:ascii="Times New Roman" w:hAnsi="Times New Roman" w:cs="Times New Roman"/>
          <w:sz w:val="24"/>
          <w:szCs w:val="24"/>
        </w:rPr>
        <w:lastRenderedPageBreak/>
        <w:t xml:space="preserve">Dokazi: </w:t>
      </w:r>
    </w:p>
    <w:p w14:paraId="43B2ED0C" w14:textId="77777777" w:rsidR="0000142D" w:rsidRPr="00A170E9" w:rsidRDefault="0000142D" w:rsidP="0000142D">
      <w:pPr>
        <w:pStyle w:val="ListParagraph"/>
        <w:numPr>
          <w:ilvl w:val="0"/>
          <w:numId w:val="114"/>
        </w:numPr>
        <w:jc w:val="both"/>
        <w:rPr>
          <w:rFonts w:ascii="Times New Roman" w:hAnsi="Times New Roman" w:cs="Times New Roman"/>
          <w:sz w:val="24"/>
          <w:szCs w:val="24"/>
        </w:rPr>
      </w:pPr>
      <w:r w:rsidRPr="00A170E9">
        <w:rPr>
          <w:rFonts w:ascii="Times New Roman" w:hAnsi="Times New Roman" w:cs="Times New Roman"/>
          <w:sz w:val="24"/>
          <w:szCs w:val="24"/>
        </w:rPr>
        <w:t>Platna lista odnosno zadnji dokumentirani mjesečni bruto iznos troška plaće dotičnih osoba za mjesec koji prethodi podnošenju projektnog prijedloga</w:t>
      </w:r>
    </w:p>
    <w:p w14:paraId="423CCBF0" w14:textId="77777777" w:rsidR="0000142D" w:rsidRPr="00A170E9" w:rsidRDefault="0000142D" w:rsidP="0000142D">
      <w:pPr>
        <w:pStyle w:val="ListParagraph"/>
        <w:numPr>
          <w:ilvl w:val="0"/>
          <w:numId w:val="114"/>
        </w:numPr>
        <w:jc w:val="both"/>
        <w:rPr>
          <w:rFonts w:ascii="Times New Roman" w:hAnsi="Times New Roman" w:cs="Times New Roman"/>
          <w:sz w:val="24"/>
          <w:szCs w:val="24"/>
        </w:rPr>
      </w:pPr>
      <w:r w:rsidRPr="00A170E9">
        <w:rPr>
          <w:rFonts w:ascii="Times New Roman" w:hAnsi="Times New Roman" w:cs="Times New Roman"/>
          <w:sz w:val="24"/>
          <w:szCs w:val="24"/>
        </w:rPr>
        <w:t>Ugovor o radu</w:t>
      </w:r>
      <w:r w:rsidRPr="00A170E9">
        <w:t xml:space="preserve"> </w:t>
      </w:r>
      <w:r w:rsidRPr="00A170E9">
        <w:rPr>
          <w:rFonts w:ascii="Times New Roman" w:hAnsi="Times New Roman" w:cs="Times New Roman"/>
          <w:sz w:val="24"/>
          <w:szCs w:val="24"/>
        </w:rPr>
        <w:t>ili jednakovrijedni dokument.</w:t>
      </w:r>
    </w:p>
    <w:p w14:paraId="31688337" w14:textId="77777777" w:rsidR="0000142D" w:rsidRPr="00A170E9" w:rsidRDefault="0000142D" w:rsidP="0000142D">
      <w:pPr>
        <w:pStyle w:val="bullets"/>
        <w:numPr>
          <w:ilvl w:val="0"/>
          <w:numId w:val="0"/>
        </w:numPr>
        <w:jc w:val="both"/>
        <w:rPr>
          <w:rFonts w:ascii="Times New Roman" w:hAnsi="Times New Roman" w:cs="Times New Roman"/>
          <w:b/>
          <w:bCs/>
          <w:sz w:val="24"/>
          <w:szCs w:val="24"/>
          <w:lang w:val="hr-HR"/>
        </w:rPr>
      </w:pPr>
    </w:p>
    <w:p w14:paraId="117EA455" w14:textId="77777777" w:rsidR="0000142D" w:rsidRPr="00A170E9" w:rsidRDefault="0000142D" w:rsidP="7071AB4E">
      <w:pPr>
        <w:pStyle w:val="bullets"/>
        <w:jc w:val="both"/>
        <w:rPr>
          <w:rFonts w:ascii="Times New Roman" w:hAnsi="Times New Roman" w:cs="Times New Roman"/>
          <w:b/>
          <w:bCs/>
          <w:sz w:val="24"/>
          <w:szCs w:val="24"/>
          <w:lang w:val="hr-HR"/>
        </w:rPr>
      </w:pPr>
      <w:r w:rsidRPr="00A170E9">
        <w:rPr>
          <w:rFonts w:ascii="Times New Roman" w:hAnsi="Times New Roman" w:cs="Times New Roman"/>
          <w:b/>
          <w:bCs/>
          <w:sz w:val="24"/>
          <w:szCs w:val="24"/>
          <w:lang w:val="hr-HR"/>
        </w:rPr>
        <w:t>Za novozaposlene djelatnike kod prijavitelja za koje se ne može minimalno jednom platnom listom za mjesec koji prethodi podnošenju projektnog prijedloga dokazati stvarni trošak plaće:</w:t>
      </w:r>
    </w:p>
    <w:p w14:paraId="42731211" w14:textId="77777777" w:rsidR="0000142D" w:rsidRPr="00A170E9" w:rsidRDefault="0000142D" w:rsidP="0000142D">
      <w:pPr>
        <w:pStyle w:val="bullets"/>
        <w:numPr>
          <w:ilvl w:val="0"/>
          <w:numId w:val="0"/>
        </w:numPr>
        <w:ind w:left="323"/>
        <w:jc w:val="both"/>
        <w:rPr>
          <w:rFonts w:ascii="Times New Roman" w:hAnsi="Times New Roman" w:cs="Times New Roman"/>
          <w:sz w:val="24"/>
          <w:szCs w:val="24"/>
          <w:lang w:val="hr-HR"/>
        </w:rPr>
      </w:pPr>
    </w:p>
    <w:p w14:paraId="5388F110" w14:textId="77777777" w:rsidR="0000142D" w:rsidRPr="00A170E9" w:rsidRDefault="0000142D" w:rsidP="0000142D">
      <w:pPr>
        <w:pStyle w:val="bullets"/>
        <w:ind w:left="683" w:hanging="360"/>
        <w:jc w:val="both"/>
        <w:rPr>
          <w:rFonts w:ascii="Times New Roman" w:hAnsi="Times New Roman" w:cs="Times New Roman"/>
          <w:sz w:val="24"/>
          <w:szCs w:val="24"/>
          <w:lang w:val="hr-HR"/>
        </w:rPr>
      </w:pPr>
      <w:r w:rsidRPr="00A170E9">
        <w:rPr>
          <w:rFonts w:ascii="Times New Roman" w:hAnsi="Times New Roman" w:cs="Times New Roman"/>
          <w:sz w:val="24"/>
          <w:szCs w:val="24"/>
          <w:lang w:val="hr-HR"/>
        </w:rPr>
        <w:t>Troškovi plaća izračunavaju se na temelju bruto iznosa troškova plaća drugog zaposlenog osoblja raspoređenog na isto ili slično radno mjesto, za koje se može minimalno jednom platnom listom za mjesec koji prethodi podnošenju projektnog prijedloga dokazati stvarni trošak plaće. Troškovi plaća osoblja za koje nije moguće utvrditi stvarni trošak plaće, kako je navedeno u točki 1., bruto iznosi troškova plaća izračunavaju se na temelju zadnjeg dokumentiranog mjesečnog bruto iznosa troškova drugog zaposlenog osoblja kod prijavitelja raspoređenog na isto ili slično radno mjesto.</w:t>
      </w:r>
    </w:p>
    <w:p w14:paraId="4794D950" w14:textId="77777777" w:rsidR="0000142D" w:rsidRPr="00A170E9" w:rsidRDefault="0000142D" w:rsidP="0000142D">
      <w:pPr>
        <w:pStyle w:val="bullets"/>
        <w:numPr>
          <w:ilvl w:val="0"/>
          <w:numId w:val="0"/>
        </w:numPr>
        <w:ind w:left="323"/>
        <w:jc w:val="both"/>
        <w:rPr>
          <w:rFonts w:ascii="Times New Roman" w:hAnsi="Times New Roman" w:cs="Times New Roman"/>
          <w:sz w:val="24"/>
          <w:szCs w:val="24"/>
          <w:lang w:val="hr-HR"/>
        </w:rPr>
      </w:pPr>
    </w:p>
    <w:p w14:paraId="3461BE7C" w14:textId="77777777" w:rsidR="0000142D" w:rsidRPr="00A170E9" w:rsidRDefault="0000142D" w:rsidP="0000142D">
      <w:pPr>
        <w:pStyle w:val="bullets"/>
        <w:ind w:left="683" w:hanging="360"/>
        <w:jc w:val="both"/>
        <w:rPr>
          <w:rFonts w:ascii="Times New Roman" w:hAnsi="Times New Roman" w:cs="Times New Roman"/>
          <w:sz w:val="24"/>
          <w:szCs w:val="24"/>
          <w:lang w:val="hr-HR"/>
        </w:rPr>
      </w:pPr>
      <w:r w:rsidRPr="00A170E9">
        <w:rPr>
          <w:rFonts w:ascii="Times New Roman" w:hAnsi="Times New Roman" w:cs="Times New Roman"/>
          <w:sz w:val="24"/>
          <w:szCs w:val="24"/>
          <w:lang w:val="hr-HR"/>
        </w:rPr>
        <w:t>Isključivo u slučaju kada kod prijavitelja niti jedna od zaposlenih osoba nije raspoređena na isto ili slično radno mjesto koje bi odgovaralo radnom mjestu novozaposlene osobe, tada se za novozaposlene osobe bruto iznosi troškova plaća izračunavaju na temelju podataka iz dokumenata (akata) koji utvrđuju iznos bruto plaće:</w:t>
      </w:r>
    </w:p>
    <w:p w14:paraId="24D56E85" w14:textId="77777777" w:rsidR="0000142D" w:rsidRPr="00A170E9" w:rsidRDefault="0000142D" w:rsidP="0000142D">
      <w:pPr>
        <w:pStyle w:val="bullets"/>
        <w:numPr>
          <w:ilvl w:val="0"/>
          <w:numId w:val="0"/>
        </w:numPr>
        <w:jc w:val="both"/>
        <w:rPr>
          <w:rFonts w:ascii="Times New Roman" w:hAnsi="Times New Roman" w:cs="Times New Roman"/>
          <w:sz w:val="24"/>
          <w:szCs w:val="24"/>
          <w:lang w:val="hr-HR"/>
        </w:rPr>
      </w:pPr>
    </w:p>
    <w:p w14:paraId="2AFDA522" w14:textId="77777777" w:rsidR="0000142D" w:rsidRPr="00A170E9" w:rsidRDefault="0000142D" w:rsidP="7071AB4E">
      <w:pPr>
        <w:pStyle w:val="bullets"/>
        <w:ind w:left="1403"/>
        <w:jc w:val="both"/>
        <w:rPr>
          <w:rFonts w:ascii="Times New Roman" w:hAnsi="Times New Roman" w:cs="Times New Roman"/>
          <w:sz w:val="24"/>
          <w:szCs w:val="24"/>
          <w:lang w:val="hr-HR"/>
        </w:rPr>
      </w:pPr>
      <w:r w:rsidRPr="00A170E9">
        <w:rPr>
          <w:rFonts w:ascii="Times New Roman" w:hAnsi="Times New Roman" w:cs="Times New Roman"/>
          <w:b/>
          <w:sz w:val="24"/>
          <w:szCs w:val="24"/>
          <w:lang w:val="hr-HR"/>
        </w:rPr>
        <w:t>u okviru projektnog prijedloga</w:t>
      </w:r>
      <w:r w:rsidRPr="00A170E9">
        <w:rPr>
          <w:rFonts w:ascii="Times New Roman" w:hAnsi="Times New Roman" w:cs="Times New Roman"/>
          <w:sz w:val="24"/>
          <w:szCs w:val="24"/>
          <w:lang w:val="hr-HR"/>
        </w:rPr>
        <w:t xml:space="preserve"> je potrebno dostaviti sljedeće prateće dokumente kojima se dokazuje metodologija izračuna: dokumenti (akti) koji utvrđuju iznos bruto plaće (akt o zaposlenju ukoliko on postoji ili akt/i o unutarnjem ustrojstvu i organizacijsku shemu institucije s posebno označenim organizacijskim jedinicama i radnim mjestima za obavljanje prihvatljivih aktivnosti, Odluka o visini plaće).</w:t>
      </w:r>
    </w:p>
    <w:p w14:paraId="5FB4C165" w14:textId="77777777" w:rsidR="0000142D" w:rsidRPr="00A170E9" w:rsidRDefault="0000142D" w:rsidP="7071AB4E">
      <w:pPr>
        <w:pStyle w:val="bullets"/>
        <w:ind w:left="1403"/>
        <w:jc w:val="both"/>
        <w:rPr>
          <w:rFonts w:ascii="Times New Roman" w:hAnsi="Times New Roman" w:cs="Times New Roman"/>
          <w:sz w:val="24"/>
          <w:szCs w:val="24"/>
          <w:lang w:val="hr-HR"/>
        </w:rPr>
      </w:pPr>
      <w:r w:rsidRPr="00A170E9">
        <w:rPr>
          <w:rFonts w:ascii="Times New Roman" w:hAnsi="Times New Roman" w:cs="Times New Roman"/>
          <w:b/>
          <w:sz w:val="24"/>
          <w:szCs w:val="24"/>
          <w:lang w:val="hr-HR"/>
        </w:rPr>
        <w:t>tijekom razdoblja provedbe</w:t>
      </w:r>
      <w:r w:rsidRPr="00A170E9">
        <w:rPr>
          <w:rFonts w:ascii="Times New Roman" w:hAnsi="Times New Roman" w:cs="Times New Roman"/>
          <w:sz w:val="24"/>
          <w:szCs w:val="24"/>
          <w:lang w:val="hr-HR"/>
        </w:rPr>
        <w:t xml:space="preserve"> je potrebno dostaviti Ugovor o radu novozaposlenog djelatnika najkasnije uz Zahtjev za nadoknadom sredstava kojim se prvi puta potražuje plaća djelatnika kao dokumentirani dokaz o radnom mjestu, zajedno sa platnom listom dotičnog djelatnika.</w:t>
      </w:r>
    </w:p>
    <w:p w14:paraId="346C3ACD" w14:textId="77777777" w:rsidR="0000142D" w:rsidRPr="00A170E9" w:rsidRDefault="0000142D" w:rsidP="0000142D">
      <w:pPr>
        <w:pStyle w:val="bullets"/>
        <w:numPr>
          <w:ilvl w:val="0"/>
          <w:numId w:val="0"/>
        </w:numPr>
        <w:ind w:left="683"/>
        <w:jc w:val="both"/>
        <w:rPr>
          <w:rFonts w:ascii="Times New Roman" w:hAnsi="Times New Roman" w:cs="Times New Roman"/>
          <w:sz w:val="24"/>
          <w:szCs w:val="24"/>
          <w:lang w:val="hr-HR"/>
        </w:rPr>
      </w:pPr>
    </w:p>
    <w:p w14:paraId="37188EA9" w14:textId="77777777" w:rsidR="0000142D" w:rsidRPr="00A170E9" w:rsidRDefault="0000142D" w:rsidP="0000142D">
      <w:pPr>
        <w:pStyle w:val="bullets"/>
        <w:ind w:left="683" w:hanging="360"/>
        <w:jc w:val="both"/>
        <w:rPr>
          <w:rFonts w:ascii="Times New Roman" w:hAnsi="Times New Roman" w:cs="Times New Roman"/>
          <w:sz w:val="24"/>
          <w:szCs w:val="24"/>
          <w:lang w:val="hr-HR"/>
        </w:rPr>
      </w:pPr>
      <w:r w:rsidRPr="00A170E9">
        <w:rPr>
          <w:rFonts w:ascii="Times New Roman" w:hAnsi="Times New Roman" w:cs="Times New Roman"/>
          <w:sz w:val="24"/>
          <w:szCs w:val="24"/>
          <w:lang w:val="hr-HR"/>
        </w:rPr>
        <w:t>Jedinični se trošak računa na način opisan u metodologiji izračuna navedenoj u točki 1.</w:t>
      </w:r>
    </w:p>
    <w:p w14:paraId="4425A81C" w14:textId="77777777" w:rsidR="0000142D" w:rsidRPr="00A170E9" w:rsidRDefault="0000142D" w:rsidP="0000142D">
      <w:pPr>
        <w:pStyle w:val="bullets"/>
        <w:numPr>
          <w:ilvl w:val="0"/>
          <w:numId w:val="0"/>
        </w:numPr>
        <w:ind w:left="683" w:hanging="360"/>
        <w:jc w:val="both"/>
        <w:rPr>
          <w:rFonts w:ascii="Times New Roman" w:hAnsi="Times New Roman" w:cs="Times New Roman"/>
          <w:sz w:val="24"/>
          <w:szCs w:val="24"/>
          <w:lang w:val="hr-HR"/>
        </w:rPr>
      </w:pPr>
    </w:p>
    <w:p w14:paraId="1ED06691" w14:textId="48775BAD" w:rsidR="0000142D" w:rsidRPr="00A170E9" w:rsidRDefault="0000142D" w:rsidP="7071AB4E">
      <w:pPr>
        <w:pStyle w:val="bullets"/>
        <w:jc w:val="both"/>
        <w:rPr>
          <w:rFonts w:ascii="Times New Roman" w:hAnsi="Times New Roman" w:cs="Times New Roman"/>
          <w:sz w:val="24"/>
          <w:szCs w:val="24"/>
          <w:lang w:val="hr-HR"/>
        </w:rPr>
      </w:pPr>
      <w:r w:rsidRPr="00A170E9">
        <w:rPr>
          <w:rFonts w:ascii="Times New Roman" w:hAnsi="Times New Roman" w:cs="Times New Roman"/>
          <w:b/>
          <w:bCs/>
          <w:sz w:val="24"/>
          <w:szCs w:val="24"/>
          <w:lang w:val="hr-HR"/>
        </w:rPr>
        <w:t>Dokazi</w:t>
      </w:r>
      <w:r w:rsidRPr="00A170E9">
        <w:rPr>
          <w:rFonts w:ascii="Times New Roman" w:hAnsi="Times New Roman" w:cs="Times New Roman"/>
          <w:sz w:val="24"/>
          <w:szCs w:val="24"/>
          <w:lang w:val="hr-HR"/>
        </w:rPr>
        <w:t>:</w:t>
      </w:r>
    </w:p>
    <w:p w14:paraId="3BFB8272" w14:textId="77777777" w:rsidR="0000142D" w:rsidRPr="00A170E9" w:rsidRDefault="0000142D" w:rsidP="0000142D">
      <w:pPr>
        <w:pStyle w:val="bullets"/>
        <w:numPr>
          <w:ilvl w:val="0"/>
          <w:numId w:val="0"/>
        </w:numPr>
        <w:ind w:left="683" w:hanging="360"/>
        <w:jc w:val="both"/>
        <w:rPr>
          <w:rFonts w:ascii="Times New Roman" w:hAnsi="Times New Roman" w:cs="Times New Roman"/>
          <w:sz w:val="24"/>
          <w:szCs w:val="24"/>
          <w:lang w:val="hr-HR"/>
        </w:rPr>
      </w:pPr>
    </w:p>
    <w:p w14:paraId="3AC82AFA" w14:textId="77777777" w:rsidR="0000142D" w:rsidRPr="00A170E9" w:rsidRDefault="0000142D" w:rsidP="7071AB4E">
      <w:pPr>
        <w:pStyle w:val="bullets"/>
        <w:jc w:val="both"/>
        <w:rPr>
          <w:rFonts w:ascii="Times New Roman" w:hAnsi="Times New Roman" w:cs="Times New Roman"/>
          <w:sz w:val="24"/>
          <w:szCs w:val="24"/>
          <w:lang w:val="hr-HR"/>
        </w:rPr>
      </w:pPr>
      <w:r w:rsidRPr="00A170E9">
        <w:rPr>
          <w:rFonts w:ascii="Times New Roman" w:hAnsi="Times New Roman" w:cs="Times New Roman"/>
          <w:sz w:val="24"/>
          <w:szCs w:val="24"/>
          <w:lang w:val="hr-HR"/>
        </w:rPr>
        <w:t>Platna lista odnosno zadnji dokumentirani mjesečni bruto iznos troška plaće zaposlenika raspoređenog na isto ili slično radno mjesto za mjesec koji prethodi podnošenju projektnog prijedloga</w:t>
      </w:r>
    </w:p>
    <w:p w14:paraId="2AAF5343" w14:textId="7234CA12" w:rsidR="0000142D" w:rsidRPr="00A170E9" w:rsidRDefault="0000142D" w:rsidP="7071AB4E">
      <w:pPr>
        <w:pStyle w:val="bullets"/>
        <w:jc w:val="both"/>
        <w:rPr>
          <w:rFonts w:ascii="Times New Roman" w:hAnsi="Times New Roman" w:cs="Times New Roman"/>
          <w:sz w:val="24"/>
          <w:szCs w:val="24"/>
        </w:rPr>
      </w:pPr>
      <w:r w:rsidRPr="00A170E9">
        <w:rPr>
          <w:rFonts w:ascii="Times New Roman" w:hAnsi="Times New Roman" w:cs="Times New Roman"/>
          <w:sz w:val="24"/>
          <w:szCs w:val="24"/>
          <w:lang w:val="hr-HR"/>
        </w:rPr>
        <w:t>Ugovor o radu zaposlenika raspoređenog na isto ili slično radno mjesto i platna lista dotičnog djelatnika</w:t>
      </w:r>
    </w:p>
    <w:p w14:paraId="38447165" w14:textId="51818189" w:rsidR="0000142D" w:rsidRPr="00A170E9" w:rsidRDefault="0000142D" w:rsidP="4B4AFDF1">
      <w:pPr>
        <w:pStyle w:val="bullets"/>
        <w:jc w:val="both"/>
        <w:rPr>
          <w:rFonts w:ascii="Times New Roman" w:hAnsi="Times New Roman" w:cs="Times New Roman"/>
          <w:sz w:val="24"/>
          <w:szCs w:val="24"/>
        </w:rPr>
      </w:pPr>
      <w:proofErr w:type="spellStart"/>
      <w:r w:rsidRPr="7071AB4E">
        <w:rPr>
          <w:rFonts w:ascii="Times New Roman" w:hAnsi="Times New Roman" w:cs="Times New Roman"/>
          <w:sz w:val="24"/>
          <w:szCs w:val="24"/>
        </w:rPr>
        <w:t>Dokumenti</w:t>
      </w:r>
      <w:proofErr w:type="spellEnd"/>
      <w:r w:rsidRPr="7071AB4E">
        <w:rPr>
          <w:rFonts w:ascii="Times New Roman" w:hAnsi="Times New Roman" w:cs="Times New Roman"/>
          <w:sz w:val="24"/>
          <w:szCs w:val="24"/>
        </w:rPr>
        <w:t xml:space="preserve"> (</w:t>
      </w:r>
      <w:proofErr w:type="spellStart"/>
      <w:r w:rsidRPr="7071AB4E">
        <w:rPr>
          <w:rFonts w:ascii="Times New Roman" w:hAnsi="Times New Roman" w:cs="Times New Roman"/>
          <w:sz w:val="24"/>
          <w:szCs w:val="24"/>
        </w:rPr>
        <w:t>akti</w:t>
      </w:r>
      <w:proofErr w:type="spellEnd"/>
      <w:r w:rsidRPr="7071AB4E">
        <w:rPr>
          <w:rFonts w:ascii="Times New Roman" w:hAnsi="Times New Roman" w:cs="Times New Roman"/>
          <w:sz w:val="24"/>
          <w:szCs w:val="24"/>
        </w:rPr>
        <w:t xml:space="preserve">) koji </w:t>
      </w:r>
      <w:proofErr w:type="spellStart"/>
      <w:r w:rsidRPr="7071AB4E">
        <w:rPr>
          <w:rFonts w:ascii="Times New Roman" w:hAnsi="Times New Roman" w:cs="Times New Roman"/>
          <w:sz w:val="24"/>
          <w:szCs w:val="24"/>
        </w:rPr>
        <w:t>utvrđuju</w:t>
      </w:r>
      <w:proofErr w:type="spellEnd"/>
      <w:r w:rsidRPr="7071AB4E">
        <w:rPr>
          <w:rFonts w:ascii="Times New Roman" w:hAnsi="Times New Roman" w:cs="Times New Roman"/>
          <w:sz w:val="24"/>
          <w:szCs w:val="24"/>
        </w:rPr>
        <w:t xml:space="preserve"> </w:t>
      </w:r>
      <w:proofErr w:type="spellStart"/>
      <w:r w:rsidRPr="7071AB4E">
        <w:rPr>
          <w:rFonts w:ascii="Times New Roman" w:hAnsi="Times New Roman" w:cs="Times New Roman"/>
          <w:sz w:val="24"/>
          <w:szCs w:val="24"/>
        </w:rPr>
        <w:t>iznos</w:t>
      </w:r>
      <w:proofErr w:type="spellEnd"/>
      <w:r w:rsidRPr="7071AB4E">
        <w:rPr>
          <w:rFonts w:ascii="Times New Roman" w:hAnsi="Times New Roman" w:cs="Times New Roman"/>
          <w:sz w:val="24"/>
          <w:szCs w:val="24"/>
        </w:rPr>
        <w:t xml:space="preserve"> </w:t>
      </w:r>
      <w:proofErr w:type="spellStart"/>
      <w:r w:rsidRPr="7071AB4E">
        <w:rPr>
          <w:rFonts w:ascii="Times New Roman" w:hAnsi="Times New Roman" w:cs="Times New Roman"/>
          <w:sz w:val="24"/>
          <w:szCs w:val="24"/>
        </w:rPr>
        <w:t>bruto</w:t>
      </w:r>
      <w:proofErr w:type="spellEnd"/>
      <w:r w:rsidRPr="7071AB4E">
        <w:rPr>
          <w:rFonts w:ascii="Times New Roman" w:hAnsi="Times New Roman" w:cs="Times New Roman"/>
          <w:sz w:val="24"/>
          <w:szCs w:val="24"/>
        </w:rPr>
        <w:t xml:space="preserve"> </w:t>
      </w:r>
      <w:proofErr w:type="spellStart"/>
      <w:r w:rsidRPr="7071AB4E">
        <w:rPr>
          <w:rFonts w:ascii="Times New Roman" w:hAnsi="Times New Roman" w:cs="Times New Roman"/>
          <w:sz w:val="24"/>
          <w:szCs w:val="24"/>
        </w:rPr>
        <w:t>plaće</w:t>
      </w:r>
      <w:proofErr w:type="spellEnd"/>
      <w:r w:rsidRPr="7071AB4E">
        <w:rPr>
          <w:rFonts w:ascii="Times New Roman" w:hAnsi="Times New Roman" w:cs="Times New Roman"/>
          <w:sz w:val="24"/>
          <w:szCs w:val="24"/>
        </w:rPr>
        <w:t xml:space="preserve"> (</w:t>
      </w:r>
      <w:proofErr w:type="spellStart"/>
      <w:r w:rsidRPr="7071AB4E">
        <w:rPr>
          <w:rFonts w:ascii="Times New Roman" w:hAnsi="Times New Roman" w:cs="Times New Roman"/>
          <w:sz w:val="24"/>
          <w:szCs w:val="24"/>
        </w:rPr>
        <w:t>ako</w:t>
      </w:r>
      <w:proofErr w:type="spellEnd"/>
      <w:r w:rsidRPr="7071AB4E">
        <w:rPr>
          <w:rFonts w:ascii="Times New Roman" w:hAnsi="Times New Roman" w:cs="Times New Roman"/>
          <w:sz w:val="24"/>
          <w:szCs w:val="24"/>
        </w:rPr>
        <w:t xml:space="preserve"> je </w:t>
      </w:r>
      <w:proofErr w:type="spellStart"/>
      <w:r w:rsidRPr="7071AB4E">
        <w:rPr>
          <w:rFonts w:ascii="Times New Roman" w:hAnsi="Times New Roman" w:cs="Times New Roman"/>
          <w:sz w:val="24"/>
          <w:szCs w:val="24"/>
        </w:rPr>
        <w:t>primjenjivo</w:t>
      </w:r>
      <w:proofErr w:type="spellEnd"/>
      <w:r w:rsidRPr="7071AB4E">
        <w:rPr>
          <w:rFonts w:ascii="Times New Roman" w:hAnsi="Times New Roman" w:cs="Times New Roman"/>
          <w:sz w:val="24"/>
          <w:szCs w:val="24"/>
        </w:rPr>
        <w:t>).</w:t>
      </w:r>
    </w:p>
    <w:p w14:paraId="2CF4263F" w14:textId="299E92A0" w:rsidR="4B4AFDF1" w:rsidRDefault="4B4AFDF1" w:rsidP="4B4AFDF1">
      <w:pPr>
        <w:jc w:val="both"/>
        <w:rPr>
          <w:rFonts w:ascii="Times New Roman" w:hAnsi="Times New Roman" w:cs="Times New Roman"/>
          <w:b/>
          <w:bCs/>
          <w:sz w:val="24"/>
          <w:szCs w:val="24"/>
        </w:rPr>
      </w:pPr>
    </w:p>
    <w:p w14:paraId="1F6A7D41" w14:textId="4D7DB128" w:rsidR="0000142D" w:rsidRPr="00A170E9" w:rsidRDefault="0000142D" w:rsidP="0000142D">
      <w:pPr>
        <w:jc w:val="both"/>
        <w:rPr>
          <w:rFonts w:ascii="Times New Roman" w:hAnsi="Times New Roman" w:cs="Times New Roman"/>
          <w:sz w:val="24"/>
          <w:szCs w:val="24"/>
        </w:rPr>
      </w:pPr>
      <w:r w:rsidRPr="00A170E9">
        <w:rPr>
          <w:rFonts w:ascii="Times New Roman" w:hAnsi="Times New Roman" w:cs="Times New Roman"/>
          <w:b/>
          <w:bCs/>
          <w:sz w:val="24"/>
          <w:szCs w:val="24"/>
        </w:rPr>
        <w:t>Napomena</w:t>
      </w:r>
      <w:r w:rsidRPr="00A170E9">
        <w:rPr>
          <w:rFonts w:ascii="Times New Roman" w:hAnsi="Times New Roman" w:cs="Times New Roman"/>
          <w:sz w:val="24"/>
          <w:szCs w:val="24"/>
        </w:rPr>
        <w:t xml:space="preserve">: Zbog trenutnog ograničenja sustava </w:t>
      </w:r>
      <w:proofErr w:type="spellStart"/>
      <w:r w:rsidRPr="00A170E9">
        <w:rPr>
          <w:rFonts w:ascii="Times New Roman" w:hAnsi="Times New Roman" w:cs="Times New Roman"/>
          <w:sz w:val="24"/>
          <w:szCs w:val="24"/>
        </w:rPr>
        <w:t>eKohezija</w:t>
      </w:r>
      <w:proofErr w:type="spellEnd"/>
      <w:r w:rsidRPr="00A170E9">
        <w:rPr>
          <w:rFonts w:ascii="Times New Roman" w:hAnsi="Times New Roman" w:cs="Times New Roman"/>
          <w:sz w:val="24"/>
          <w:szCs w:val="24"/>
        </w:rPr>
        <w:t xml:space="preserve"> prijavitelj će prilikom unosa podataka u prijavni obrazac morati unijeti podatke o plaćama u okviru polja pod nazivom:</w:t>
      </w:r>
    </w:p>
    <w:p w14:paraId="5353E507" w14:textId="77777777" w:rsidR="0000142D" w:rsidRPr="00A170E9" w:rsidRDefault="0000142D" w:rsidP="0000142D">
      <w:pPr>
        <w:jc w:val="both"/>
        <w:rPr>
          <w:rFonts w:ascii="Times New Roman" w:hAnsi="Times New Roman" w:cs="Times New Roman"/>
          <w:sz w:val="24"/>
          <w:szCs w:val="24"/>
        </w:rPr>
      </w:pPr>
      <w:r w:rsidRPr="00A170E9">
        <w:rPr>
          <w:rFonts w:ascii="Times New Roman" w:hAnsi="Times New Roman" w:cs="Times New Roman"/>
          <w:sz w:val="24"/>
          <w:szCs w:val="24"/>
        </w:rPr>
        <w:lastRenderedPageBreak/>
        <w:t>“</w:t>
      </w:r>
      <w:r w:rsidRPr="00A170E9">
        <w:rPr>
          <w:rFonts w:ascii="Times New Roman" w:hAnsi="Times New Roman" w:cs="Times New Roman"/>
          <w:i/>
          <w:iCs/>
          <w:sz w:val="24"/>
          <w:szCs w:val="24"/>
        </w:rPr>
        <w:t>Troškovi osoblja na temelju troška sata rada koji se računa dijeljenjem zadnjega dokumentiranog godišnjeg bruto iznosa troškova plaća s 1720 sati</w:t>
      </w:r>
      <w:r w:rsidRPr="00A170E9">
        <w:rPr>
          <w:rFonts w:ascii="Times New Roman" w:hAnsi="Times New Roman" w:cs="Times New Roman"/>
          <w:sz w:val="24"/>
          <w:szCs w:val="24"/>
        </w:rPr>
        <w:t>.”</w:t>
      </w:r>
    </w:p>
    <w:p w14:paraId="651817B1" w14:textId="0B2D9486" w:rsidR="0086085E" w:rsidRPr="0086085E" w:rsidRDefault="0086085E" w:rsidP="0086085E">
      <w:pPr>
        <w:spacing w:after="160" w:line="259" w:lineRule="auto"/>
        <w:jc w:val="both"/>
        <w:rPr>
          <w:rFonts w:ascii="Times New Roman" w:eastAsia="Calibri" w:hAnsi="Times New Roman" w:cs="Times New Roman"/>
          <w:sz w:val="24"/>
          <w:szCs w:val="24"/>
        </w:rPr>
      </w:pPr>
      <w:r w:rsidRPr="0086085E">
        <w:rPr>
          <w:rFonts w:ascii="Times New Roman" w:eastAsia="Calibri" w:hAnsi="Times New Roman" w:cs="Times New Roman"/>
          <w:sz w:val="24"/>
          <w:szCs w:val="24"/>
        </w:rPr>
        <w:t>Tijekom ocjene prihvatljivosti troškova, nadležna tijela (</w:t>
      </w:r>
      <w:r w:rsidR="00595C34">
        <w:rPr>
          <w:rFonts w:ascii="Times New Roman" w:eastAsia="Calibri" w:hAnsi="Times New Roman" w:cs="Times New Roman"/>
          <w:sz w:val="24"/>
          <w:szCs w:val="24"/>
        </w:rPr>
        <w:t>PTPO</w:t>
      </w:r>
      <w:r w:rsidRPr="0086085E">
        <w:rPr>
          <w:rFonts w:ascii="Times New Roman" w:eastAsia="Calibri" w:hAnsi="Times New Roman" w:cs="Times New Roman"/>
          <w:sz w:val="24"/>
          <w:szCs w:val="24"/>
        </w:rPr>
        <w:t>) mogu od Prijavitelja tražiti dostavu i dodatnih podataka u odnosu na Prijavitelja. Nadležna tijela (PT</w:t>
      </w:r>
      <w:r w:rsidR="00595C34">
        <w:rPr>
          <w:rFonts w:ascii="Times New Roman" w:eastAsia="Calibri" w:hAnsi="Times New Roman" w:cs="Times New Roman"/>
          <w:sz w:val="24"/>
          <w:szCs w:val="24"/>
        </w:rPr>
        <w:t>PO</w:t>
      </w:r>
      <w:r w:rsidRPr="0086085E">
        <w:rPr>
          <w:rFonts w:ascii="Times New Roman" w:eastAsia="Calibri" w:hAnsi="Times New Roman" w:cs="Times New Roman"/>
          <w:sz w:val="24"/>
          <w:szCs w:val="24"/>
        </w:rPr>
        <w:t>) mogu zatražiti, a Prijavitelj je dužan dostaviti sve podatke koji su nužni za obradu projektnog prijedloga, odnosno izračun jediničnog troška za radni sat djelatnika Prijavitelja.</w:t>
      </w:r>
    </w:p>
    <w:p w14:paraId="58410203" w14:textId="7F6D2D9A" w:rsidR="20817BE7" w:rsidRDefault="005216F5" w:rsidP="20817BE7">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skladu s </w:t>
      </w:r>
      <w:r w:rsidR="0086085E" w:rsidRPr="0086085E">
        <w:rPr>
          <w:rFonts w:ascii="Times New Roman" w:eastAsia="Calibri" w:hAnsi="Times New Roman" w:cs="Times New Roman"/>
          <w:sz w:val="24"/>
          <w:szCs w:val="24"/>
        </w:rPr>
        <w:t>odredbama Opće uredbe o zaštiti osobnih podataka i Zakona o provedbi Opće Uredbe, Prijavitelj može zacrniti sve osobne podatke koji nisu potrebni za izračun troškova.</w:t>
      </w:r>
    </w:p>
    <w:p w14:paraId="3746B0BE" w14:textId="18353DE4" w:rsidR="40D85B88" w:rsidRDefault="40D85B88" w:rsidP="40D85B88">
      <w:pPr>
        <w:spacing w:after="160" w:line="259" w:lineRule="auto"/>
        <w:jc w:val="both"/>
        <w:rPr>
          <w:rFonts w:ascii="Times New Roman" w:eastAsia="Calibri" w:hAnsi="Times New Roman" w:cs="Times New Roman"/>
          <w:sz w:val="24"/>
          <w:szCs w:val="24"/>
        </w:rPr>
      </w:pPr>
    </w:p>
    <w:p w14:paraId="46CF33B0" w14:textId="6B55A010" w:rsidR="008D4FE1" w:rsidRPr="008D4FE1" w:rsidRDefault="008D4FE1" w:rsidP="008D4FE1">
      <w:pPr>
        <w:spacing w:after="160" w:line="259" w:lineRule="auto"/>
        <w:ind w:left="360"/>
        <w:jc w:val="both"/>
        <w:rPr>
          <w:rFonts w:ascii="Times New Roman" w:eastAsia="Calibri" w:hAnsi="Times New Roman" w:cs="Times New Roman"/>
          <w:b/>
          <w:bCs/>
          <w:sz w:val="24"/>
          <w:szCs w:val="24"/>
        </w:rPr>
      </w:pPr>
      <w:r w:rsidRPr="008D4FE1">
        <w:rPr>
          <w:rFonts w:ascii="Times New Roman" w:eastAsia="Calibri" w:hAnsi="Times New Roman" w:cs="Times New Roman"/>
          <w:b/>
          <w:bCs/>
          <w:sz w:val="24"/>
          <w:szCs w:val="24"/>
        </w:rPr>
        <w:t>2. Neizravni troškovi</w:t>
      </w:r>
    </w:p>
    <w:p w14:paraId="0485659D" w14:textId="726E07F2" w:rsidR="008D4FE1" w:rsidRDefault="008D4FE1" w:rsidP="008D4FE1">
      <w:pPr>
        <w:spacing w:after="160" w:line="259" w:lineRule="auto"/>
        <w:jc w:val="both"/>
        <w:rPr>
          <w:rFonts w:ascii="Times New Roman" w:eastAsia="Calibri" w:hAnsi="Times New Roman" w:cs="Times New Roman"/>
          <w:sz w:val="24"/>
          <w:szCs w:val="24"/>
        </w:rPr>
      </w:pPr>
      <w:r w:rsidRPr="008D4FE1">
        <w:rPr>
          <w:rFonts w:ascii="Times New Roman" w:eastAsia="Calibri" w:hAnsi="Times New Roman" w:cs="Times New Roman"/>
          <w:sz w:val="24"/>
          <w:szCs w:val="24"/>
        </w:rPr>
        <w:t>Neizravni troškovi prihvatljivi su po fiksnoj stopi do visine od 15</w:t>
      </w:r>
      <w:r w:rsidR="00952C7A">
        <w:rPr>
          <w:rFonts w:ascii="Times New Roman" w:eastAsia="Calibri" w:hAnsi="Times New Roman" w:cs="Times New Roman"/>
          <w:sz w:val="24"/>
          <w:szCs w:val="24"/>
        </w:rPr>
        <w:t xml:space="preserve"> </w:t>
      </w:r>
      <w:r w:rsidRPr="008D4FE1">
        <w:rPr>
          <w:rFonts w:ascii="Times New Roman" w:eastAsia="Calibri" w:hAnsi="Times New Roman" w:cs="Times New Roman"/>
          <w:sz w:val="24"/>
          <w:szCs w:val="24"/>
        </w:rPr>
        <w:t>% prihvatljivih troškova osoblja Prijavitelja (u skladu s čl. 54. b)</w:t>
      </w:r>
      <w:r>
        <w:rPr>
          <w:rFonts w:ascii="Times New Roman" w:eastAsia="Calibri" w:hAnsi="Times New Roman" w:cs="Times New Roman"/>
          <w:sz w:val="24"/>
          <w:szCs w:val="24"/>
        </w:rPr>
        <w:t>,</w:t>
      </w:r>
      <w:r w:rsidRPr="008D4FE1">
        <w:rPr>
          <w:rFonts w:ascii="Times New Roman" w:eastAsia="Calibri" w:hAnsi="Times New Roman" w:cs="Times New Roman"/>
          <w:sz w:val="24"/>
          <w:szCs w:val="24"/>
        </w:rPr>
        <w:t xml:space="preserve"> Uredbe 1060/2021). Indirektni (neizravni) troškovi odnose se na troškove uredskog prostora (najam prostora, režijski troškovi: grijanje/hlađenje, struja, voda, čišćenje, odvoz otpada, telekomunikacije, i sl. te troškove održavanja uredskih prostora).</w:t>
      </w:r>
    </w:p>
    <w:p w14:paraId="35BAB9E4" w14:textId="07AB02DB" w:rsidR="00165117" w:rsidRDefault="00165117" w:rsidP="00165117">
      <w:pPr>
        <w:spacing w:before="240" w:after="240"/>
        <w:jc w:val="both"/>
        <w:rPr>
          <w:rFonts w:ascii="Times New Roman" w:hAnsi="Times New Roman" w:cs="Times New Roman"/>
          <w:b/>
          <w:sz w:val="24"/>
          <w:szCs w:val="24"/>
        </w:rPr>
      </w:pPr>
      <w:r w:rsidRPr="006B7B57">
        <w:rPr>
          <w:rFonts w:ascii="Times New Roman" w:hAnsi="Times New Roman" w:cs="Times New Roman"/>
          <w:b/>
          <w:sz w:val="24"/>
          <w:szCs w:val="24"/>
        </w:rPr>
        <w:t xml:space="preserve">Obveze prijavitelja </w:t>
      </w:r>
      <w:r w:rsidR="39150EF4" w:rsidRPr="76AF7E85">
        <w:rPr>
          <w:rFonts w:ascii="Times New Roman" w:hAnsi="Times New Roman" w:cs="Times New Roman"/>
          <w:b/>
          <w:bCs/>
          <w:sz w:val="24"/>
          <w:szCs w:val="24"/>
        </w:rPr>
        <w:t>i partnera</w:t>
      </w:r>
      <w:r w:rsidRPr="76AF7E85">
        <w:rPr>
          <w:rFonts w:ascii="Times New Roman" w:hAnsi="Times New Roman" w:cs="Times New Roman"/>
          <w:b/>
          <w:bCs/>
          <w:sz w:val="24"/>
          <w:szCs w:val="24"/>
        </w:rPr>
        <w:t xml:space="preserve"> </w:t>
      </w:r>
      <w:r w:rsidR="001DAB2D" w:rsidRPr="76AF7E85">
        <w:rPr>
          <w:rFonts w:ascii="Times New Roman" w:hAnsi="Times New Roman" w:cs="Times New Roman"/>
          <w:b/>
          <w:bCs/>
          <w:sz w:val="24"/>
          <w:szCs w:val="24"/>
        </w:rPr>
        <w:t xml:space="preserve">(ako je primjenjivo)  </w:t>
      </w:r>
      <w:r w:rsidRPr="006B7B57">
        <w:rPr>
          <w:rFonts w:ascii="Times New Roman" w:hAnsi="Times New Roman" w:cs="Times New Roman"/>
          <w:b/>
          <w:sz w:val="24"/>
          <w:szCs w:val="24"/>
        </w:rPr>
        <w:t>vezane uz izbjegavanje dvostrukog financiranja</w:t>
      </w:r>
    </w:p>
    <w:p w14:paraId="577A237D" w14:textId="2EF75D94" w:rsidR="00165117" w:rsidRPr="006B7B57" w:rsidRDefault="00165117" w:rsidP="00165117">
      <w:pPr>
        <w:spacing w:before="240" w:after="240"/>
        <w:jc w:val="both"/>
        <w:rPr>
          <w:rFonts w:ascii="Times New Roman" w:eastAsia="Times New Roman" w:hAnsi="Times New Roman" w:cs="Times New Roman"/>
          <w:sz w:val="24"/>
          <w:szCs w:val="24"/>
        </w:rPr>
      </w:pPr>
      <w:r w:rsidRPr="76AF7E85">
        <w:rPr>
          <w:rFonts w:ascii="Times New Roman" w:hAnsi="Times New Roman" w:cs="Times New Roman"/>
          <w:sz w:val="24"/>
          <w:szCs w:val="24"/>
        </w:rPr>
        <w:t>Prijavitelj</w:t>
      </w:r>
      <w:r w:rsidR="0D6392BF" w:rsidRPr="76AF7E85">
        <w:rPr>
          <w:rFonts w:ascii="Times New Roman" w:hAnsi="Times New Roman" w:cs="Times New Roman"/>
          <w:sz w:val="24"/>
          <w:szCs w:val="24"/>
        </w:rPr>
        <w:t xml:space="preserve"> i</w:t>
      </w:r>
      <w:r w:rsidR="002D5EFA">
        <w:rPr>
          <w:rFonts w:ascii="Times New Roman" w:hAnsi="Times New Roman" w:cs="Times New Roman"/>
          <w:sz w:val="24"/>
          <w:szCs w:val="24"/>
        </w:rPr>
        <w:t>, ako je primjenjivo,</w:t>
      </w:r>
      <w:r w:rsidR="0D6392BF" w:rsidRPr="76AF7E85">
        <w:rPr>
          <w:rFonts w:ascii="Times New Roman" w:hAnsi="Times New Roman" w:cs="Times New Roman"/>
          <w:sz w:val="24"/>
          <w:szCs w:val="24"/>
        </w:rPr>
        <w:t xml:space="preserve"> partner</w:t>
      </w:r>
      <w:r w:rsidRPr="006B7B57">
        <w:rPr>
          <w:rFonts w:ascii="Times New Roman" w:hAnsi="Times New Roman" w:cs="Times New Roman"/>
          <w:sz w:val="24"/>
          <w:szCs w:val="24"/>
        </w:rPr>
        <w:t xml:space="preserve"> ne smije</w:t>
      </w:r>
      <w:r w:rsidR="00C45C30">
        <w:rPr>
          <w:rFonts w:ascii="Times New Roman" w:hAnsi="Times New Roman" w:cs="Times New Roman"/>
          <w:sz w:val="24"/>
          <w:szCs w:val="24"/>
        </w:rPr>
        <w:t xml:space="preserve"> niti</w:t>
      </w:r>
      <w:r w:rsidRPr="006B7B57">
        <w:rPr>
          <w:rFonts w:ascii="Times New Roman" w:hAnsi="Times New Roman" w:cs="Times New Roman"/>
          <w:sz w:val="24"/>
          <w:szCs w:val="24"/>
        </w:rPr>
        <w:t xml:space="preserve"> tražiti niti primiti sredstva iz drugih javnih izvora za troškove za koje će im sredstva biti nadoknađena bespovratnim sredstvima u okviru prijavljenog i za financiranje odabranog projekta. </w:t>
      </w:r>
    </w:p>
    <w:p w14:paraId="03B04D14" w14:textId="77777777" w:rsidR="00165117" w:rsidRPr="00B4178D" w:rsidRDefault="00165117" w:rsidP="00165117">
      <w:pPr>
        <w:jc w:val="both"/>
        <w:rPr>
          <w:rFonts w:ascii="Times New Roman" w:eastAsia="Times New Roman" w:hAnsi="Times New Roman" w:cs="Times New Roman"/>
          <w:b/>
          <w:bCs/>
          <w:sz w:val="24"/>
          <w:szCs w:val="24"/>
        </w:rPr>
      </w:pPr>
      <w:r w:rsidRPr="00B4178D">
        <w:rPr>
          <w:rFonts w:ascii="Times New Roman" w:eastAsia="Times New Roman" w:hAnsi="Times New Roman" w:cs="Times New Roman"/>
          <w:b/>
          <w:bCs/>
          <w:sz w:val="24"/>
          <w:szCs w:val="24"/>
        </w:rPr>
        <w:t xml:space="preserve">Vidljivost i promidžba projekta </w:t>
      </w:r>
    </w:p>
    <w:p w14:paraId="1D89A380" w14:textId="77777777" w:rsidR="00165117" w:rsidRPr="00B4178D" w:rsidRDefault="00165117" w:rsidP="00165117">
      <w:pPr>
        <w:jc w:val="both"/>
        <w:rPr>
          <w:rFonts w:ascii="Times New Roman" w:eastAsia="Times New Roman" w:hAnsi="Times New Roman" w:cs="Times New Roman"/>
          <w:sz w:val="24"/>
          <w:szCs w:val="24"/>
        </w:rPr>
      </w:pPr>
      <w:r w:rsidRPr="107FF2A3">
        <w:rPr>
          <w:rFonts w:ascii="Times New Roman" w:eastAsia="Times New Roman" w:hAnsi="Times New Roman" w:cs="Times New Roman"/>
          <w:sz w:val="24"/>
          <w:szCs w:val="24"/>
        </w:rPr>
        <w:t>Korisnik osigurava provedbu aktivnosti koje se odnose na vidljivosti, transparentnost i komunikaciju iz članka 46. i 48. - 49. Uredbe (EU) 2021/1060, ako su utvrđene u Ugovoru. U svakom slučaju, korisnik je odgovoran za provedbu mjera vidljivosti iz članka  50. i Priloga IX. Uredbe (EU) 2021/1060, u skladu s ugovornim odredbama</w:t>
      </w:r>
    </w:p>
    <w:p w14:paraId="445237EC" w14:textId="77777777" w:rsidR="00165117" w:rsidRPr="003914F8" w:rsidRDefault="00165117" w:rsidP="00165117">
      <w:pPr>
        <w:pStyle w:val="NoSpacing"/>
        <w:jc w:val="both"/>
        <w:rPr>
          <w:rFonts w:ascii="Times New Roman" w:eastAsia="Times New Roman" w:hAnsi="Times New Roman" w:cs="Times New Roman"/>
          <w:sz w:val="24"/>
          <w:szCs w:val="24"/>
        </w:rPr>
      </w:pPr>
    </w:p>
    <w:p w14:paraId="21382B15" w14:textId="271DC5FA" w:rsidR="00165117" w:rsidRPr="003914F8" w:rsidRDefault="00165117" w:rsidP="00165117">
      <w:pPr>
        <w:pStyle w:val="NoSpacing"/>
        <w:jc w:val="both"/>
        <w:rPr>
          <w:rFonts w:ascii="Times New Roman" w:eastAsia="Times New Roman" w:hAnsi="Times New Roman" w:cs="Times New Roman"/>
          <w:sz w:val="24"/>
          <w:szCs w:val="24"/>
        </w:rPr>
      </w:pPr>
      <w:r w:rsidRPr="2EB72986">
        <w:rPr>
          <w:rFonts w:ascii="Times New Roman" w:eastAsia="Times New Roman" w:hAnsi="Times New Roman" w:cs="Times New Roman"/>
          <w:sz w:val="24"/>
          <w:szCs w:val="24"/>
        </w:rPr>
        <w:t xml:space="preserve">Kada se ne primjenjuju mjere vidljivosti, transparentnosti i/ili komunikacije može se ukinuti do 3% potpore iz fondova (u skladu s člankom 50. stavkom 3. Uredbe (EU) 2021/1060) - ukidanje se odnosi na prihvatljive troškove projekta. U ovom pozivu primijeniti će se ukidanje od/do 2% potpore. </w:t>
      </w:r>
    </w:p>
    <w:p w14:paraId="08F4D2A4" w14:textId="77777777" w:rsidR="00AA041C" w:rsidRPr="003914F8" w:rsidRDefault="00AA041C" w:rsidP="00424061">
      <w:pPr>
        <w:pStyle w:val="NoSpacing"/>
        <w:jc w:val="both"/>
        <w:rPr>
          <w:rFonts w:ascii="Times New Roman" w:hAnsi="Times New Roman" w:cs="Times New Roman"/>
          <w:sz w:val="24"/>
          <w:szCs w:val="24"/>
        </w:rPr>
      </w:pPr>
    </w:p>
    <w:p w14:paraId="4100630B" w14:textId="77777777" w:rsidR="00FE2458" w:rsidRPr="00AD4E29" w:rsidRDefault="00FE2458" w:rsidP="00424061">
      <w:pPr>
        <w:pStyle w:val="NoSpacing"/>
        <w:jc w:val="both"/>
        <w:rPr>
          <w:rFonts w:ascii="Times New Roman" w:hAnsi="Times New Roman" w:cs="Times New Roman"/>
          <w:sz w:val="24"/>
          <w:szCs w:val="24"/>
        </w:rPr>
      </w:pPr>
    </w:p>
    <w:p w14:paraId="2B659F59" w14:textId="7B39AD3F" w:rsidR="0086085E" w:rsidRDefault="00AA041C" w:rsidP="00DC4814">
      <w:pPr>
        <w:pStyle w:val="Heading1"/>
      </w:pPr>
      <w:bookmarkStart w:id="25" w:name="_Toc557523646"/>
      <w:bookmarkStart w:id="26" w:name="_Toc345050237"/>
      <w:bookmarkStart w:id="27" w:name="_Toc178250656"/>
      <w:r w:rsidRPr="00AD4E29">
        <w:t xml:space="preserve">Prihvatljivost prijavitelja i </w:t>
      </w:r>
      <w:r w:rsidR="3323A4F4" w:rsidRPr="76AF7E85">
        <w:t>p</w:t>
      </w:r>
      <w:r w:rsidR="6869F2E5" w:rsidRPr="76AF7E85">
        <w:t>artnera</w:t>
      </w:r>
      <w:r w:rsidR="4B154641" w:rsidRPr="76AF7E85">
        <w:t xml:space="preserve"> (ako je primjenjivo)</w:t>
      </w:r>
      <w:r w:rsidR="3EF86FD4" w:rsidRPr="76AF7E85">
        <w:t xml:space="preserve"> i </w:t>
      </w:r>
      <w:r w:rsidRPr="00AD4E29">
        <w:t>kriteriji isključenja</w:t>
      </w:r>
      <w:bookmarkEnd w:id="25"/>
      <w:bookmarkEnd w:id="26"/>
      <w:bookmarkEnd w:id="27"/>
    </w:p>
    <w:p w14:paraId="7948F485" w14:textId="77777777" w:rsidR="00001F1A" w:rsidRPr="00001F1A" w:rsidRDefault="00001F1A" w:rsidP="00F842E0"/>
    <w:p w14:paraId="4B4EEF09" w14:textId="749EE9A7" w:rsidR="0086085E" w:rsidRDefault="0086085E" w:rsidP="0086085E">
      <w:pPr>
        <w:rPr>
          <w:rFonts w:ascii="Times New Roman" w:hAnsi="Times New Roman" w:cs="Times New Roman"/>
          <w:sz w:val="24"/>
          <w:szCs w:val="24"/>
        </w:rPr>
      </w:pPr>
      <w:r w:rsidRPr="0086085E">
        <w:rPr>
          <w:rFonts w:ascii="Times New Roman" w:hAnsi="Times New Roman" w:cs="Times New Roman"/>
          <w:sz w:val="24"/>
          <w:szCs w:val="24"/>
        </w:rPr>
        <w:t>Prihvatljivost prijavitelja:</w:t>
      </w:r>
    </w:p>
    <w:p w14:paraId="2C480FED" w14:textId="030754DA" w:rsidR="001C4B0D" w:rsidRPr="001C4B0D" w:rsidRDefault="001C4B0D" w:rsidP="001C4B0D">
      <w:pPr>
        <w:rPr>
          <w:rFonts w:ascii="Times New Roman" w:hAnsi="Times New Roman" w:cs="Times New Roman"/>
          <w:sz w:val="24"/>
          <w:szCs w:val="24"/>
        </w:rPr>
      </w:pPr>
      <w:r w:rsidRPr="001C4B0D">
        <w:rPr>
          <w:rFonts w:ascii="Times New Roman" w:hAnsi="Times New Roman" w:cs="Times New Roman"/>
          <w:sz w:val="24"/>
          <w:szCs w:val="24"/>
        </w:rPr>
        <w:t>Ovaj se ograničeni poziv upućuje unaprijed određenim prijaviteljima i to kako slijedi:</w:t>
      </w:r>
    </w:p>
    <w:p w14:paraId="6397B570" w14:textId="2DE38E23" w:rsidR="001C4B0D" w:rsidRPr="001C4B0D" w:rsidRDefault="001C4B0D" w:rsidP="005906A9">
      <w:pPr>
        <w:ind w:left="705" w:hanging="705"/>
        <w:rPr>
          <w:rFonts w:ascii="Times New Roman" w:hAnsi="Times New Roman" w:cs="Times New Roman"/>
          <w:sz w:val="24"/>
          <w:szCs w:val="24"/>
        </w:rPr>
      </w:pPr>
      <w:r w:rsidRPr="742A1FBC">
        <w:rPr>
          <w:rFonts w:ascii="Times New Roman" w:hAnsi="Times New Roman" w:cs="Times New Roman"/>
          <w:sz w:val="24"/>
          <w:szCs w:val="24"/>
        </w:rPr>
        <w:t>●</w:t>
      </w:r>
      <w:r>
        <w:tab/>
      </w:r>
      <w:r w:rsidR="58A630F9" w:rsidRPr="742A1FBC">
        <w:rPr>
          <w:rFonts w:ascii="Times New Roman" w:hAnsi="Times New Roman" w:cs="Times New Roman"/>
          <w:sz w:val="24"/>
          <w:szCs w:val="24"/>
        </w:rPr>
        <w:t>G</w:t>
      </w:r>
      <w:r w:rsidR="00165117" w:rsidRPr="742A1FBC">
        <w:rPr>
          <w:rFonts w:ascii="Times New Roman" w:hAnsi="Times New Roman" w:cs="Times New Roman"/>
          <w:sz w:val="24"/>
          <w:szCs w:val="24"/>
        </w:rPr>
        <w:t>rad Pula</w:t>
      </w:r>
      <w:r w:rsidRPr="742A1FBC">
        <w:rPr>
          <w:rFonts w:ascii="Times New Roman" w:hAnsi="Times New Roman" w:cs="Times New Roman"/>
          <w:sz w:val="24"/>
          <w:szCs w:val="24"/>
        </w:rPr>
        <w:t xml:space="preserve">, </w:t>
      </w:r>
      <w:r w:rsidR="002F1CA9" w:rsidRPr="742A1FBC">
        <w:rPr>
          <w:rFonts w:ascii="Times New Roman" w:hAnsi="Times New Roman" w:cs="Times New Roman"/>
          <w:sz w:val="24"/>
          <w:szCs w:val="24"/>
        </w:rPr>
        <w:t>Forum 1</w:t>
      </w:r>
      <w:r w:rsidRPr="742A1FBC">
        <w:rPr>
          <w:rFonts w:ascii="Times New Roman" w:hAnsi="Times New Roman" w:cs="Times New Roman"/>
          <w:sz w:val="24"/>
          <w:szCs w:val="24"/>
        </w:rPr>
        <w:t>, 52</w:t>
      </w:r>
      <w:r w:rsidR="005906A9" w:rsidRPr="742A1FBC">
        <w:rPr>
          <w:rFonts w:ascii="Times New Roman" w:hAnsi="Times New Roman" w:cs="Times New Roman"/>
          <w:sz w:val="24"/>
          <w:szCs w:val="24"/>
        </w:rPr>
        <w:t xml:space="preserve"> </w:t>
      </w:r>
      <w:r w:rsidRPr="742A1FBC">
        <w:rPr>
          <w:rFonts w:ascii="Times New Roman" w:hAnsi="Times New Roman" w:cs="Times New Roman"/>
          <w:sz w:val="24"/>
          <w:szCs w:val="24"/>
        </w:rPr>
        <w:t>100 Pula, OIB:</w:t>
      </w:r>
      <w:r w:rsidR="001D2192" w:rsidRPr="742A1FBC">
        <w:rPr>
          <w:rFonts w:ascii="Times New Roman" w:hAnsi="Times New Roman" w:cs="Times New Roman"/>
          <w:sz w:val="24"/>
          <w:szCs w:val="24"/>
        </w:rPr>
        <w:t xml:space="preserve"> 79517841355</w:t>
      </w:r>
      <w:r w:rsidR="005906A9" w:rsidRPr="742A1FBC">
        <w:rPr>
          <w:rFonts w:ascii="Times New Roman" w:hAnsi="Times New Roman" w:cs="Times New Roman"/>
          <w:sz w:val="24"/>
          <w:szCs w:val="24"/>
        </w:rPr>
        <w:t>,</w:t>
      </w:r>
    </w:p>
    <w:p w14:paraId="4E186852" w14:textId="00DC17DD" w:rsidR="001C4B0D" w:rsidRPr="001C4B0D" w:rsidRDefault="001C4B0D" w:rsidP="001C4B0D">
      <w:pPr>
        <w:rPr>
          <w:rFonts w:ascii="Times New Roman" w:hAnsi="Times New Roman" w:cs="Times New Roman"/>
          <w:sz w:val="24"/>
          <w:szCs w:val="24"/>
        </w:rPr>
      </w:pPr>
      <w:r w:rsidRPr="001C4B0D">
        <w:rPr>
          <w:rFonts w:ascii="Times New Roman" w:hAnsi="Times New Roman" w:cs="Times New Roman"/>
          <w:sz w:val="24"/>
          <w:szCs w:val="24"/>
        </w:rPr>
        <w:lastRenderedPageBreak/>
        <w:t>●</w:t>
      </w:r>
      <w:r>
        <w:tab/>
      </w:r>
      <w:r w:rsidRPr="001C4B0D">
        <w:rPr>
          <w:rFonts w:ascii="Times New Roman" w:hAnsi="Times New Roman" w:cs="Times New Roman"/>
          <w:sz w:val="24"/>
          <w:szCs w:val="24"/>
        </w:rPr>
        <w:t xml:space="preserve">Općina </w:t>
      </w:r>
      <w:proofErr w:type="spellStart"/>
      <w:r w:rsidRPr="001C4B0D">
        <w:rPr>
          <w:rFonts w:ascii="Times New Roman" w:hAnsi="Times New Roman" w:cs="Times New Roman"/>
          <w:sz w:val="24"/>
          <w:szCs w:val="24"/>
        </w:rPr>
        <w:t>Pićan</w:t>
      </w:r>
      <w:proofErr w:type="spellEnd"/>
      <w:r w:rsidRPr="001C4B0D">
        <w:rPr>
          <w:rFonts w:ascii="Times New Roman" w:hAnsi="Times New Roman" w:cs="Times New Roman"/>
          <w:sz w:val="24"/>
          <w:szCs w:val="24"/>
        </w:rPr>
        <w:t xml:space="preserve">, </w:t>
      </w:r>
      <w:proofErr w:type="spellStart"/>
      <w:r w:rsidRPr="001C4B0D">
        <w:rPr>
          <w:rFonts w:ascii="Times New Roman" w:hAnsi="Times New Roman" w:cs="Times New Roman"/>
          <w:sz w:val="24"/>
          <w:szCs w:val="24"/>
        </w:rPr>
        <w:t>Pićan</w:t>
      </w:r>
      <w:proofErr w:type="spellEnd"/>
      <w:r w:rsidRPr="001C4B0D">
        <w:rPr>
          <w:rFonts w:ascii="Times New Roman" w:hAnsi="Times New Roman" w:cs="Times New Roman"/>
          <w:sz w:val="24"/>
          <w:szCs w:val="24"/>
        </w:rPr>
        <w:t xml:space="preserve"> 40, 52</w:t>
      </w:r>
      <w:r w:rsidR="005906A9">
        <w:rPr>
          <w:rFonts w:ascii="Times New Roman" w:hAnsi="Times New Roman" w:cs="Times New Roman"/>
          <w:sz w:val="24"/>
          <w:szCs w:val="24"/>
        </w:rPr>
        <w:t xml:space="preserve"> </w:t>
      </w:r>
      <w:r w:rsidRPr="001C4B0D">
        <w:rPr>
          <w:rFonts w:ascii="Times New Roman" w:hAnsi="Times New Roman" w:cs="Times New Roman"/>
          <w:sz w:val="24"/>
          <w:szCs w:val="24"/>
        </w:rPr>
        <w:t>332</w:t>
      </w:r>
      <w:r w:rsidR="3B05C3C6" w:rsidRPr="4F57B192">
        <w:rPr>
          <w:rFonts w:ascii="Times New Roman" w:hAnsi="Times New Roman" w:cs="Times New Roman"/>
          <w:sz w:val="24"/>
          <w:szCs w:val="24"/>
        </w:rPr>
        <w:t xml:space="preserve"> </w:t>
      </w:r>
      <w:proofErr w:type="spellStart"/>
      <w:r w:rsidRPr="4F57B192">
        <w:rPr>
          <w:rFonts w:ascii="Times New Roman" w:hAnsi="Times New Roman" w:cs="Times New Roman"/>
          <w:sz w:val="24"/>
          <w:szCs w:val="24"/>
        </w:rPr>
        <w:t>Pićan</w:t>
      </w:r>
      <w:proofErr w:type="spellEnd"/>
      <w:r w:rsidR="75D53C8A" w:rsidRPr="4F57B192">
        <w:rPr>
          <w:rFonts w:ascii="Times New Roman" w:hAnsi="Times New Roman" w:cs="Times New Roman"/>
          <w:sz w:val="24"/>
          <w:szCs w:val="24"/>
        </w:rPr>
        <w:t xml:space="preserve">, </w:t>
      </w:r>
      <w:r w:rsidRPr="001C4B0D">
        <w:rPr>
          <w:rFonts w:ascii="Times New Roman" w:hAnsi="Times New Roman" w:cs="Times New Roman"/>
          <w:sz w:val="24"/>
          <w:szCs w:val="24"/>
        </w:rPr>
        <w:t>OIB: 30638625602</w:t>
      </w:r>
      <w:r w:rsidR="005906A9">
        <w:rPr>
          <w:rFonts w:ascii="Times New Roman" w:hAnsi="Times New Roman" w:cs="Times New Roman"/>
          <w:sz w:val="24"/>
          <w:szCs w:val="24"/>
        </w:rPr>
        <w:t>.</w:t>
      </w:r>
    </w:p>
    <w:p w14:paraId="1966FB71" w14:textId="4C6C4FF2" w:rsidR="001C4B0D" w:rsidRPr="001C4B0D" w:rsidRDefault="001C4B0D" w:rsidP="00E30A74">
      <w:pPr>
        <w:jc w:val="both"/>
        <w:rPr>
          <w:rFonts w:ascii="Times New Roman" w:hAnsi="Times New Roman" w:cs="Times New Roman"/>
          <w:sz w:val="24"/>
          <w:szCs w:val="24"/>
        </w:rPr>
      </w:pPr>
      <w:r w:rsidRPr="001C4B0D">
        <w:rPr>
          <w:rFonts w:ascii="Times New Roman" w:hAnsi="Times New Roman" w:cs="Times New Roman"/>
          <w:sz w:val="24"/>
          <w:szCs w:val="24"/>
        </w:rPr>
        <w:t xml:space="preserve">Prihvatljivi prijavitelji su određeni </w:t>
      </w:r>
      <w:r w:rsidR="007C1030">
        <w:rPr>
          <w:rFonts w:ascii="Times New Roman" w:hAnsi="Times New Roman" w:cs="Times New Roman"/>
          <w:sz w:val="24"/>
          <w:szCs w:val="24"/>
        </w:rPr>
        <w:t xml:space="preserve">slijedom Teritorijalnog plana pravedne tranzicije </w:t>
      </w:r>
      <w:r w:rsidRPr="001C4B0D">
        <w:rPr>
          <w:rFonts w:ascii="Times New Roman" w:hAnsi="Times New Roman" w:cs="Times New Roman"/>
          <w:sz w:val="24"/>
          <w:szCs w:val="24"/>
        </w:rPr>
        <w:t xml:space="preserve">Republike Hrvatske te temeljem ITP-a. </w:t>
      </w:r>
    </w:p>
    <w:p w14:paraId="361B5433" w14:textId="31724DD8" w:rsidR="0086085E" w:rsidRPr="0086085E" w:rsidRDefault="60C78136" w:rsidP="0086085E">
      <w:pPr>
        <w:jc w:val="both"/>
        <w:rPr>
          <w:rFonts w:ascii="Times New Roman" w:hAnsi="Times New Roman" w:cs="Times New Roman"/>
          <w:sz w:val="24"/>
          <w:szCs w:val="24"/>
        </w:rPr>
      </w:pPr>
      <w:bookmarkStart w:id="28" w:name="_Toc452468691"/>
      <w:bookmarkStart w:id="29" w:name="_Toc2260415"/>
      <w:r w:rsidRPr="7CAB7D5A">
        <w:rPr>
          <w:rFonts w:ascii="Times New Roman" w:hAnsi="Times New Roman" w:cs="Times New Roman"/>
          <w:sz w:val="24"/>
          <w:szCs w:val="24"/>
        </w:rPr>
        <w:t xml:space="preserve">Prijavitelj mora dokazati da u trenutku </w:t>
      </w:r>
      <w:r w:rsidR="00204130" w:rsidRPr="7CAB7D5A">
        <w:rPr>
          <w:rFonts w:ascii="Times New Roman" w:hAnsi="Times New Roman" w:cs="Times New Roman"/>
          <w:sz w:val="24"/>
          <w:szCs w:val="24"/>
        </w:rPr>
        <w:t>podnošenja</w:t>
      </w:r>
      <w:r w:rsidR="7B36FEE5" w:rsidRPr="7CAB7D5A">
        <w:rPr>
          <w:rFonts w:ascii="Times New Roman" w:hAnsi="Times New Roman" w:cs="Times New Roman"/>
          <w:sz w:val="24"/>
          <w:szCs w:val="24"/>
        </w:rPr>
        <w:t xml:space="preserve"> projektnog prijedloga</w:t>
      </w:r>
      <w:r w:rsidRPr="7CAB7D5A">
        <w:rPr>
          <w:rFonts w:ascii="Times New Roman" w:hAnsi="Times New Roman" w:cs="Times New Roman"/>
          <w:sz w:val="24"/>
          <w:szCs w:val="24"/>
        </w:rPr>
        <w:t>:</w:t>
      </w:r>
    </w:p>
    <w:p w14:paraId="5179F002" w14:textId="4B5E3B1D" w:rsidR="0086085E" w:rsidRPr="0086085E" w:rsidRDefault="00204130" w:rsidP="000B2598">
      <w:pPr>
        <w:numPr>
          <w:ilvl w:val="0"/>
          <w:numId w:val="8"/>
        </w:numPr>
        <w:jc w:val="both"/>
        <w:rPr>
          <w:rFonts w:ascii="Times New Roman" w:hAnsi="Times New Roman" w:cs="Times New Roman"/>
          <w:sz w:val="24"/>
          <w:szCs w:val="24"/>
        </w:rPr>
      </w:pPr>
      <w:r w:rsidRPr="742A1FBC">
        <w:rPr>
          <w:rFonts w:ascii="Times New Roman" w:hAnsi="Times New Roman" w:cs="Times New Roman"/>
          <w:sz w:val="24"/>
          <w:szCs w:val="24"/>
        </w:rPr>
        <w:t xml:space="preserve">ima </w:t>
      </w:r>
      <w:r w:rsidR="0086085E" w:rsidRPr="742A1FBC">
        <w:rPr>
          <w:rFonts w:ascii="Times New Roman" w:hAnsi="Times New Roman" w:cs="Times New Roman"/>
          <w:sz w:val="24"/>
          <w:szCs w:val="24"/>
        </w:rPr>
        <w:t xml:space="preserve">odabranog davatelja javne usluge sakupljanja komunalnog otpada u skladu s člankom 68. ZGO-a koji će osigurati </w:t>
      </w:r>
      <w:r w:rsidR="00131735" w:rsidRPr="742A1FBC">
        <w:rPr>
          <w:rFonts w:ascii="Times New Roman" w:hAnsi="Times New Roman" w:cs="Times New Roman"/>
          <w:sz w:val="24"/>
          <w:szCs w:val="24"/>
        </w:rPr>
        <w:t>uslugu preuzima</w:t>
      </w:r>
      <w:r w:rsidR="00096CC2">
        <w:rPr>
          <w:rFonts w:ascii="Times New Roman" w:hAnsi="Times New Roman" w:cs="Times New Roman"/>
          <w:sz w:val="24"/>
          <w:szCs w:val="24"/>
        </w:rPr>
        <w:t>nja</w:t>
      </w:r>
      <w:r w:rsidR="00131735" w:rsidRPr="742A1FBC">
        <w:rPr>
          <w:rFonts w:ascii="Times New Roman" w:hAnsi="Times New Roman" w:cs="Times New Roman"/>
          <w:sz w:val="24"/>
          <w:szCs w:val="24"/>
        </w:rPr>
        <w:t xml:space="preserve"> otpada u </w:t>
      </w:r>
      <w:proofErr w:type="spellStart"/>
      <w:r w:rsidR="00851BCC" w:rsidRPr="742A1FBC">
        <w:rPr>
          <w:rFonts w:ascii="Times New Roman" w:hAnsi="Times New Roman" w:cs="Times New Roman"/>
          <w:sz w:val="24"/>
          <w:szCs w:val="24"/>
        </w:rPr>
        <w:t>reciklažnom</w:t>
      </w:r>
      <w:proofErr w:type="spellEnd"/>
      <w:r w:rsidR="00851BCC" w:rsidRPr="742A1FBC">
        <w:rPr>
          <w:rFonts w:ascii="Times New Roman" w:hAnsi="Times New Roman" w:cs="Times New Roman"/>
          <w:sz w:val="24"/>
          <w:szCs w:val="24"/>
        </w:rPr>
        <w:t xml:space="preserve"> dvorištu</w:t>
      </w:r>
      <w:r w:rsidR="0086085E" w:rsidRPr="742A1FBC">
        <w:rPr>
          <w:rFonts w:ascii="Times New Roman" w:hAnsi="Times New Roman" w:cs="Times New Roman"/>
          <w:sz w:val="24"/>
          <w:szCs w:val="24"/>
        </w:rPr>
        <w:t xml:space="preserve">; </w:t>
      </w:r>
    </w:p>
    <w:p w14:paraId="4DF96181" w14:textId="440C5279" w:rsidR="0086085E" w:rsidRPr="0086085E" w:rsidRDefault="0086085E" w:rsidP="000B2598">
      <w:pPr>
        <w:numPr>
          <w:ilvl w:val="0"/>
          <w:numId w:val="8"/>
        </w:numPr>
        <w:jc w:val="both"/>
        <w:rPr>
          <w:rFonts w:ascii="Times New Roman" w:hAnsi="Times New Roman" w:cs="Times New Roman"/>
          <w:sz w:val="24"/>
          <w:szCs w:val="24"/>
        </w:rPr>
      </w:pPr>
      <w:r w:rsidRPr="0086085E">
        <w:rPr>
          <w:rFonts w:ascii="Times New Roman" w:hAnsi="Times New Roman" w:cs="Times New Roman"/>
          <w:sz w:val="24"/>
          <w:szCs w:val="24"/>
        </w:rPr>
        <w:t xml:space="preserve">nije ni u jednoj situaciji isključenja, kako je to definirano u </w:t>
      </w:r>
      <w:r w:rsidR="008A5CE1">
        <w:rPr>
          <w:rFonts w:ascii="Times New Roman" w:hAnsi="Times New Roman" w:cs="Times New Roman"/>
          <w:sz w:val="24"/>
          <w:szCs w:val="24"/>
        </w:rPr>
        <w:t>točki</w:t>
      </w:r>
      <w:r w:rsidRPr="0086085E">
        <w:rPr>
          <w:rFonts w:ascii="Times New Roman" w:hAnsi="Times New Roman" w:cs="Times New Roman"/>
          <w:sz w:val="24"/>
          <w:szCs w:val="24"/>
        </w:rPr>
        <w:t xml:space="preserve"> </w:t>
      </w:r>
      <w:r w:rsidR="00A12155">
        <w:rPr>
          <w:rFonts w:ascii="Times New Roman" w:hAnsi="Times New Roman" w:cs="Times New Roman"/>
          <w:sz w:val="24"/>
          <w:szCs w:val="24"/>
        </w:rPr>
        <w:t>2.</w:t>
      </w:r>
      <w:r w:rsidRPr="0086085E">
        <w:rPr>
          <w:rFonts w:ascii="Times New Roman" w:hAnsi="Times New Roman" w:cs="Times New Roman"/>
          <w:sz w:val="24"/>
          <w:szCs w:val="24"/>
        </w:rPr>
        <w:t xml:space="preserve"> ovih Uputa.</w:t>
      </w:r>
    </w:p>
    <w:p w14:paraId="764EF05B" w14:textId="6739B173" w:rsidR="00CA07C8" w:rsidRPr="00AD4E29" w:rsidRDefault="0086085E" w:rsidP="00784333">
      <w:pPr>
        <w:pStyle w:val="NoSpacing"/>
        <w:jc w:val="both"/>
        <w:rPr>
          <w:rFonts w:ascii="Times New Roman" w:hAnsi="Times New Roman" w:cs="Times New Roman"/>
          <w:sz w:val="24"/>
          <w:szCs w:val="24"/>
        </w:rPr>
      </w:pPr>
      <w:r w:rsidRPr="0086085E">
        <w:rPr>
          <w:rFonts w:ascii="Times New Roman" w:hAnsi="Times New Roman" w:cs="Times New Roman"/>
          <w:sz w:val="24"/>
          <w:szCs w:val="24"/>
        </w:rPr>
        <w:t xml:space="preserve">Prihvatljivost Prijavitelja provjerava se sukladno relevantnim dokumentima navedenima u </w:t>
      </w:r>
      <w:r w:rsidR="008A5CE1">
        <w:rPr>
          <w:rFonts w:ascii="Times New Roman" w:hAnsi="Times New Roman" w:cs="Times New Roman"/>
          <w:sz w:val="24"/>
          <w:szCs w:val="24"/>
        </w:rPr>
        <w:t>točki</w:t>
      </w:r>
      <w:r w:rsidRPr="0086085E">
        <w:rPr>
          <w:rFonts w:ascii="Times New Roman" w:hAnsi="Times New Roman" w:cs="Times New Roman"/>
          <w:sz w:val="24"/>
          <w:szCs w:val="24"/>
        </w:rPr>
        <w:t xml:space="preserve"> </w:t>
      </w:r>
      <w:r w:rsidR="00A12155">
        <w:rPr>
          <w:rFonts w:ascii="Times New Roman" w:hAnsi="Times New Roman" w:cs="Times New Roman"/>
          <w:sz w:val="24"/>
          <w:szCs w:val="24"/>
        </w:rPr>
        <w:t>7.</w:t>
      </w:r>
      <w:r w:rsidRPr="0086085E">
        <w:rPr>
          <w:rFonts w:ascii="Times New Roman" w:hAnsi="Times New Roman" w:cs="Times New Roman"/>
          <w:sz w:val="24"/>
          <w:szCs w:val="24"/>
        </w:rPr>
        <w:t xml:space="preserve"> Podnošenje projektnog prijedloga.</w:t>
      </w:r>
      <w:bookmarkEnd w:id="28"/>
      <w:bookmarkEnd w:id="29"/>
    </w:p>
    <w:p w14:paraId="25C1A789" w14:textId="77777777" w:rsidR="008D4FE1" w:rsidRDefault="008D4FE1" w:rsidP="00784333">
      <w:pPr>
        <w:pStyle w:val="NoSpacing"/>
        <w:jc w:val="both"/>
        <w:rPr>
          <w:rFonts w:ascii="Times New Roman" w:hAnsi="Times New Roman" w:cs="Times New Roman"/>
          <w:sz w:val="24"/>
          <w:szCs w:val="24"/>
        </w:rPr>
      </w:pPr>
    </w:p>
    <w:bookmarkEnd w:id="24"/>
    <w:p w14:paraId="5A2CC79E" w14:textId="3B082F57" w:rsidR="63A007D4" w:rsidRPr="00CF1100" w:rsidRDefault="63A007D4" w:rsidP="63A007D4">
      <w:pPr>
        <w:spacing w:after="0" w:line="240" w:lineRule="auto"/>
        <w:jc w:val="both"/>
        <w:rPr>
          <w:rFonts w:ascii="Times New Roman" w:hAnsi="Times New Roman" w:cs="Times New Roman"/>
          <w:sz w:val="24"/>
          <w:szCs w:val="24"/>
        </w:rPr>
      </w:pPr>
    </w:p>
    <w:p w14:paraId="11216D57" w14:textId="07C84022" w:rsidR="7C049884" w:rsidRPr="00CF1100" w:rsidRDefault="7C049884" w:rsidP="63A007D4">
      <w:pPr>
        <w:spacing w:after="0" w:line="240" w:lineRule="auto"/>
        <w:jc w:val="both"/>
        <w:rPr>
          <w:rFonts w:ascii="Times New Roman" w:hAnsi="Times New Roman" w:cs="Times New Roman"/>
          <w:sz w:val="24"/>
          <w:szCs w:val="24"/>
        </w:rPr>
      </w:pPr>
      <w:r w:rsidRPr="00CF1100">
        <w:rPr>
          <w:rFonts w:ascii="Times New Roman" w:hAnsi="Times New Roman" w:cs="Times New Roman"/>
          <w:sz w:val="24"/>
          <w:szCs w:val="24"/>
        </w:rPr>
        <w:t xml:space="preserve">Dozvoljenost partnerstva: </w:t>
      </w:r>
    </w:p>
    <w:p w14:paraId="2AD5C28C" w14:textId="62447F03" w:rsidR="63A007D4" w:rsidRDefault="63A007D4" w:rsidP="63A007D4">
      <w:pPr>
        <w:spacing w:after="0" w:line="240" w:lineRule="auto"/>
        <w:jc w:val="both"/>
        <w:rPr>
          <w:rFonts w:ascii="Times New Roman" w:hAnsi="Times New Roman" w:cs="Times New Roman"/>
          <w:sz w:val="24"/>
          <w:szCs w:val="24"/>
        </w:rPr>
      </w:pPr>
    </w:p>
    <w:p w14:paraId="5FA21814" w14:textId="51C26677" w:rsidR="71F7D431" w:rsidRPr="00CF1100" w:rsidRDefault="7C049884" w:rsidP="000707C4">
      <w:pPr>
        <w:pStyle w:val="NoSpacing"/>
        <w:jc w:val="both"/>
        <w:rPr>
          <w:rFonts w:ascii="Times New Roman" w:eastAsia="Times New Roman" w:hAnsi="Times New Roman" w:cs="Times New Roman"/>
          <w:color w:val="000000" w:themeColor="text1"/>
          <w:sz w:val="24"/>
          <w:szCs w:val="24"/>
        </w:rPr>
      </w:pPr>
      <w:r w:rsidRPr="63A007D4">
        <w:rPr>
          <w:rFonts w:ascii="Times New Roman" w:hAnsi="Times New Roman" w:cs="Times New Roman"/>
          <w:sz w:val="24"/>
          <w:szCs w:val="24"/>
        </w:rPr>
        <w:t xml:space="preserve">Partnerstvo u provedbi projekta je dozvoljeno. </w:t>
      </w:r>
      <w:r w:rsidR="71F7D431" w:rsidRPr="63A007D4">
        <w:rPr>
          <w:rFonts w:ascii="Times New Roman" w:eastAsia="Times New Roman" w:hAnsi="Times New Roman" w:cs="Times New Roman"/>
          <w:color w:val="000000" w:themeColor="text1"/>
          <w:sz w:val="24"/>
          <w:szCs w:val="24"/>
        </w:rPr>
        <w:t>Partner u sklopu ovog Poziva može biti</w:t>
      </w:r>
      <w:r w:rsidR="000C3170">
        <w:rPr>
          <w:rFonts w:ascii="Times New Roman" w:eastAsia="Times New Roman" w:hAnsi="Times New Roman" w:cs="Times New Roman"/>
          <w:color w:val="000000" w:themeColor="text1"/>
          <w:sz w:val="24"/>
          <w:szCs w:val="24"/>
        </w:rPr>
        <w:t xml:space="preserve"> isključivo </w:t>
      </w:r>
      <w:r w:rsidR="71F7D431" w:rsidRPr="00CF1100">
        <w:rPr>
          <w:rFonts w:ascii="Times New Roman" w:eastAsia="Times New Roman" w:hAnsi="Times New Roman" w:cs="Times New Roman"/>
          <w:color w:val="000000" w:themeColor="text1"/>
          <w:sz w:val="24"/>
          <w:szCs w:val="24"/>
        </w:rPr>
        <w:t>Vodovod Pula d.o.o.</w:t>
      </w:r>
      <w:r w:rsidR="000C3170" w:rsidRPr="00CF1100">
        <w:rPr>
          <w:rFonts w:ascii="Times New Roman" w:eastAsia="Times New Roman" w:hAnsi="Times New Roman" w:cs="Times New Roman"/>
          <w:color w:val="000000" w:themeColor="text1"/>
          <w:sz w:val="24"/>
          <w:szCs w:val="24"/>
        </w:rPr>
        <w:t xml:space="preserve"> </w:t>
      </w:r>
      <w:r w:rsidR="71F7D431" w:rsidRPr="00CF1100">
        <w:rPr>
          <w:rFonts w:ascii="Times New Roman" w:eastAsia="Times New Roman" w:hAnsi="Times New Roman" w:cs="Times New Roman"/>
          <w:color w:val="000000" w:themeColor="text1"/>
          <w:sz w:val="24"/>
          <w:szCs w:val="24"/>
        </w:rPr>
        <w:t>za vodne usluge</w:t>
      </w:r>
      <w:r w:rsidR="19DCA84D" w:rsidRPr="00CF1100">
        <w:rPr>
          <w:rFonts w:ascii="Times New Roman" w:eastAsia="Times New Roman" w:hAnsi="Times New Roman" w:cs="Times New Roman"/>
          <w:color w:val="000000" w:themeColor="text1"/>
          <w:sz w:val="24"/>
          <w:szCs w:val="24"/>
        </w:rPr>
        <w:t>, Radićeva ul. 9, 52</w:t>
      </w:r>
      <w:r w:rsidR="00C24BF0" w:rsidRPr="00CF1100">
        <w:rPr>
          <w:rFonts w:ascii="Times New Roman" w:eastAsia="Times New Roman" w:hAnsi="Times New Roman" w:cs="Times New Roman"/>
          <w:color w:val="000000" w:themeColor="text1"/>
          <w:sz w:val="24"/>
          <w:szCs w:val="24"/>
        </w:rPr>
        <w:t xml:space="preserve"> </w:t>
      </w:r>
      <w:r w:rsidR="19DCA84D" w:rsidRPr="00CF1100">
        <w:rPr>
          <w:rFonts w:ascii="Times New Roman" w:eastAsia="Times New Roman" w:hAnsi="Times New Roman" w:cs="Times New Roman"/>
          <w:color w:val="000000" w:themeColor="text1"/>
          <w:sz w:val="24"/>
          <w:szCs w:val="24"/>
        </w:rPr>
        <w:t>100 Pula</w:t>
      </w:r>
      <w:r w:rsidR="00EE2ABF" w:rsidRPr="00CF1100">
        <w:rPr>
          <w:rFonts w:ascii="Times New Roman" w:eastAsia="Times New Roman" w:hAnsi="Times New Roman" w:cs="Times New Roman"/>
          <w:color w:val="000000" w:themeColor="text1"/>
          <w:sz w:val="24"/>
          <w:szCs w:val="24"/>
        </w:rPr>
        <w:t xml:space="preserve"> </w:t>
      </w:r>
      <w:r w:rsidR="00814184" w:rsidRPr="00CF1100">
        <w:rPr>
          <w:rFonts w:ascii="Times New Roman" w:eastAsia="Times New Roman" w:hAnsi="Times New Roman" w:cs="Times New Roman"/>
          <w:color w:val="000000" w:themeColor="text1"/>
          <w:sz w:val="24"/>
          <w:szCs w:val="24"/>
        </w:rPr>
        <w:t xml:space="preserve">na projektu </w:t>
      </w:r>
      <w:r w:rsidR="00C24BF0" w:rsidRPr="00CF1100">
        <w:rPr>
          <w:rFonts w:ascii="Times New Roman" w:eastAsia="Times New Roman" w:hAnsi="Times New Roman" w:cs="Times New Roman"/>
          <w:color w:val="000000" w:themeColor="text1"/>
          <w:sz w:val="24"/>
          <w:szCs w:val="24"/>
        </w:rPr>
        <w:t>prijavitelja Grad Pula.</w:t>
      </w:r>
      <w:r w:rsidR="19DCA84D" w:rsidRPr="00CF1100">
        <w:rPr>
          <w:rFonts w:ascii="Times New Roman" w:eastAsia="Times New Roman" w:hAnsi="Times New Roman" w:cs="Times New Roman"/>
          <w:color w:val="000000" w:themeColor="text1"/>
          <w:sz w:val="24"/>
          <w:szCs w:val="24"/>
        </w:rPr>
        <w:t xml:space="preserve"> </w:t>
      </w:r>
    </w:p>
    <w:p w14:paraId="61C4E286" w14:textId="2C181C08" w:rsidR="63A007D4" w:rsidRDefault="63A007D4" w:rsidP="63A007D4">
      <w:pPr>
        <w:spacing w:after="0" w:line="240" w:lineRule="auto"/>
        <w:jc w:val="both"/>
        <w:rPr>
          <w:rFonts w:ascii="Times New Roman" w:hAnsi="Times New Roman" w:cs="Times New Roman"/>
          <w:sz w:val="24"/>
          <w:szCs w:val="24"/>
        </w:rPr>
      </w:pPr>
    </w:p>
    <w:p w14:paraId="729D1602" w14:textId="520FA5E7" w:rsidR="35F66A91" w:rsidRDefault="21588661" w:rsidP="63A007D4">
      <w:pPr>
        <w:spacing w:after="0" w:line="240" w:lineRule="auto"/>
        <w:jc w:val="both"/>
        <w:rPr>
          <w:rFonts w:ascii="Times New Roman" w:hAnsi="Times New Roman" w:cs="Times New Roman"/>
          <w:sz w:val="24"/>
          <w:szCs w:val="24"/>
        </w:rPr>
      </w:pPr>
      <w:r w:rsidRPr="76AF7E85">
        <w:rPr>
          <w:rFonts w:ascii="Times New Roman" w:hAnsi="Times New Roman" w:cs="Times New Roman"/>
          <w:sz w:val="24"/>
          <w:szCs w:val="24"/>
        </w:rPr>
        <w:t xml:space="preserve">Prije podnošenja projektnog prijedloga na ovaj Poziv, Partner potpisuje s Prijaviteljem Sporazum o partnerstvu kojim se jasno utvrđuju prava i dužnosti obiju strana. </w:t>
      </w:r>
      <w:r w:rsidR="115FBD38" w:rsidRPr="76AF7E85">
        <w:rPr>
          <w:rFonts w:ascii="Times New Roman" w:hAnsi="Times New Roman" w:cs="Times New Roman"/>
          <w:sz w:val="24"/>
          <w:szCs w:val="24"/>
        </w:rPr>
        <w:t>U sklopu projektnog prijedloga, potrebno je dostaviti Sporazum o partnerstvu između Partnera i Prijavitelja/Korisnika</w:t>
      </w:r>
      <w:r w:rsidR="1EA2D14F" w:rsidRPr="76AF7E85">
        <w:rPr>
          <w:rFonts w:ascii="Times New Roman" w:hAnsi="Times New Roman" w:cs="Times New Roman"/>
          <w:sz w:val="24"/>
          <w:szCs w:val="24"/>
        </w:rPr>
        <w:t xml:space="preserve"> koji uključuje potpisanu Izjavu </w:t>
      </w:r>
      <w:r w:rsidR="00650AB9">
        <w:rPr>
          <w:rFonts w:ascii="Times New Roman" w:hAnsi="Times New Roman" w:cs="Times New Roman"/>
          <w:sz w:val="24"/>
          <w:szCs w:val="24"/>
        </w:rPr>
        <w:t>p</w:t>
      </w:r>
      <w:r w:rsidR="1EA2D14F" w:rsidRPr="76AF7E85">
        <w:rPr>
          <w:rFonts w:ascii="Times New Roman" w:hAnsi="Times New Roman" w:cs="Times New Roman"/>
          <w:sz w:val="24"/>
          <w:szCs w:val="24"/>
        </w:rPr>
        <w:t>artnera</w:t>
      </w:r>
      <w:r w:rsidR="00650AB9">
        <w:rPr>
          <w:rFonts w:ascii="Times New Roman" w:hAnsi="Times New Roman" w:cs="Times New Roman"/>
          <w:sz w:val="24"/>
          <w:szCs w:val="24"/>
        </w:rPr>
        <w:t xml:space="preserve"> korisnika</w:t>
      </w:r>
      <w:r w:rsidR="1EA2D14F" w:rsidRPr="76AF7E85">
        <w:rPr>
          <w:rFonts w:ascii="Times New Roman" w:hAnsi="Times New Roman" w:cs="Times New Roman"/>
          <w:sz w:val="24"/>
          <w:szCs w:val="24"/>
        </w:rPr>
        <w:t xml:space="preserve"> (Obrazac </w:t>
      </w:r>
      <w:r w:rsidR="0064761A">
        <w:rPr>
          <w:rFonts w:ascii="Times New Roman" w:hAnsi="Times New Roman" w:cs="Times New Roman"/>
          <w:sz w:val="24"/>
          <w:szCs w:val="24"/>
        </w:rPr>
        <w:t>4</w:t>
      </w:r>
      <w:r w:rsidR="1EA2D14F" w:rsidRPr="76AF7E85">
        <w:rPr>
          <w:rFonts w:ascii="Times New Roman" w:hAnsi="Times New Roman" w:cs="Times New Roman"/>
          <w:sz w:val="24"/>
          <w:szCs w:val="24"/>
        </w:rPr>
        <w:t>.)</w:t>
      </w:r>
      <w:r w:rsidR="00BD25A5">
        <w:rPr>
          <w:rFonts w:ascii="Times New Roman" w:hAnsi="Times New Roman" w:cs="Times New Roman"/>
          <w:sz w:val="24"/>
          <w:szCs w:val="24"/>
        </w:rPr>
        <w:t xml:space="preserve"> koja je sastavni dio Sporazuma</w:t>
      </w:r>
      <w:r w:rsidR="0064761A">
        <w:rPr>
          <w:rFonts w:ascii="Times New Roman" w:hAnsi="Times New Roman" w:cs="Times New Roman"/>
          <w:sz w:val="24"/>
          <w:szCs w:val="24"/>
        </w:rPr>
        <w:t xml:space="preserve"> </w:t>
      </w:r>
    </w:p>
    <w:p w14:paraId="3CD936E8" w14:textId="06F69BA8" w:rsidR="63A007D4" w:rsidRDefault="63A007D4" w:rsidP="63A007D4">
      <w:pPr>
        <w:spacing w:after="0" w:line="240" w:lineRule="auto"/>
        <w:jc w:val="both"/>
        <w:rPr>
          <w:rFonts w:ascii="Times New Roman" w:hAnsi="Times New Roman" w:cs="Times New Roman"/>
          <w:sz w:val="24"/>
          <w:szCs w:val="24"/>
        </w:rPr>
      </w:pPr>
    </w:p>
    <w:p w14:paraId="5186F122" w14:textId="77777777" w:rsidR="003A2FC9" w:rsidRDefault="21588661" w:rsidP="76AF7E85">
      <w:pPr>
        <w:spacing w:after="0" w:line="240" w:lineRule="auto"/>
        <w:jc w:val="both"/>
        <w:rPr>
          <w:rFonts w:ascii="Times New Roman" w:hAnsi="Times New Roman" w:cs="Times New Roman"/>
          <w:sz w:val="24"/>
          <w:szCs w:val="24"/>
        </w:rPr>
      </w:pPr>
      <w:r w:rsidRPr="76AF7E85">
        <w:rPr>
          <w:rFonts w:ascii="Times New Roman" w:hAnsi="Times New Roman" w:cs="Times New Roman"/>
          <w:sz w:val="24"/>
          <w:szCs w:val="24"/>
        </w:rPr>
        <w:t xml:space="preserve">Nedostavljanje Sporazuma o partnerstvu u skladu s uvjetima Poziva razlog je za isključenje projektnog prijedloga iz postupka dodjele. </w:t>
      </w:r>
    </w:p>
    <w:p w14:paraId="101691EF" w14:textId="77777777" w:rsidR="003A2FC9" w:rsidRDefault="003A2FC9" w:rsidP="76AF7E85">
      <w:pPr>
        <w:spacing w:after="0" w:line="240" w:lineRule="auto"/>
        <w:jc w:val="both"/>
        <w:rPr>
          <w:rFonts w:ascii="Times New Roman" w:hAnsi="Times New Roman" w:cs="Times New Roman"/>
          <w:sz w:val="24"/>
          <w:szCs w:val="24"/>
        </w:rPr>
      </w:pPr>
    </w:p>
    <w:p w14:paraId="34A237A9" w14:textId="178623C2" w:rsidR="35F66A91" w:rsidRDefault="21588661" w:rsidP="76AF7E85">
      <w:pPr>
        <w:spacing w:after="0" w:line="240" w:lineRule="auto"/>
        <w:jc w:val="both"/>
        <w:rPr>
          <w:rFonts w:ascii="Times New Roman" w:hAnsi="Times New Roman" w:cs="Times New Roman"/>
          <w:sz w:val="24"/>
          <w:szCs w:val="24"/>
        </w:rPr>
      </w:pPr>
      <w:r w:rsidRPr="76AF7E85">
        <w:rPr>
          <w:rFonts w:ascii="Times New Roman" w:hAnsi="Times New Roman" w:cs="Times New Roman"/>
          <w:sz w:val="24"/>
          <w:szCs w:val="24"/>
        </w:rPr>
        <w:t xml:space="preserve">Za potrebe projektnog prijedloga, navedeni Sporazum o partnerstvu između Partnera i Prijavitelja/Korisnika ima prednost pred svakim drugim Sporazumom potpisanim između dionika na projektu. Sporazum o partnerstvu mora biti u skladu sa svim uvjetima ovog Poziva te u potpunosti udovoljavati uvjetima Ugovora o dodjeli bespovratnih sredstava. U slučaju nejednakosti ili neslaganja, odredbe Ugovora o dodjeli bespovratnih sredstava će imati prednost pred svakim Sporazumom o partnerstvu sklopljenim između dionika na projektu. </w:t>
      </w:r>
    </w:p>
    <w:p w14:paraId="2FF286A7" w14:textId="3225090D" w:rsidR="35F66A91" w:rsidRDefault="35F66A91" w:rsidP="76AF7E85">
      <w:pPr>
        <w:spacing w:after="0" w:line="240" w:lineRule="auto"/>
        <w:jc w:val="both"/>
        <w:rPr>
          <w:rFonts w:ascii="Times New Roman" w:hAnsi="Times New Roman" w:cs="Times New Roman"/>
          <w:sz w:val="24"/>
          <w:szCs w:val="24"/>
        </w:rPr>
      </w:pPr>
    </w:p>
    <w:p w14:paraId="44F1FF81" w14:textId="5590F0CA" w:rsidR="35F66A91" w:rsidRDefault="21588661" w:rsidP="63A007D4">
      <w:pPr>
        <w:spacing w:after="0" w:line="240" w:lineRule="auto"/>
        <w:jc w:val="both"/>
        <w:rPr>
          <w:rFonts w:ascii="Times New Roman" w:hAnsi="Times New Roman" w:cs="Times New Roman"/>
          <w:sz w:val="24"/>
          <w:szCs w:val="24"/>
        </w:rPr>
      </w:pPr>
      <w:r w:rsidRPr="76AF7E85">
        <w:rPr>
          <w:rFonts w:ascii="Times New Roman" w:hAnsi="Times New Roman" w:cs="Times New Roman"/>
          <w:sz w:val="24"/>
          <w:szCs w:val="24"/>
        </w:rPr>
        <w:t xml:space="preserve">Također, u sklopu projektnog prijedloga, potrebno je dostaviti potpisanu Izjavu </w:t>
      </w:r>
      <w:r w:rsidR="00650AB9">
        <w:rPr>
          <w:rFonts w:ascii="Times New Roman" w:hAnsi="Times New Roman" w:cs="Times New Roman"/>
          <w:sz w:val="24"/>
          <w:szCs w:val="24"/>
        </w:rPr>
        <w:t>p</w:t>
      </w:r>
      <w:r w:rsidRPr="76AF7E85">
        <w:rPr>
          <w:rFonts w:ascii="Times New Roman" w:hAnsi="Times New Roman" w:cs="Times New Roman"/>
          <w:sz w:val="24"/>
          <w:szCs w:val="24"/>
        </w:rPr>
        <w:t xml:space="preserve">artnera (Obrazac </w:t>
      </w:r>
      <w:r w:rsidR="6A2ED7F5" w:rsidRPr="76AF7E85">
        <w:rPr>
          <w:rFonts w:ascii="Times New Roman" w:hAnsi="Times New Roman" w:cs="Times New Roman"/>
          <w:sz w:val="24"/>
          <w:szCs w:val="24"/>
        </w:rPr>
        <w:t>3</w:t>
      </w:r>
      <w:r w:rsidRPr="76AF7E85">
        <w:rPr>
          <w:rFonts w:ascii="Times New Roman" w:hAnsi="Times New Roman" w:cs="Times New Roman"/>
          <w:sz w:val="24"/>
          <w:szCs w:val="24"/>
        </w:rPr>
        <w:t>.)</w:t>
      </w:r>
    </w:p>
    <w:p w14:paraId="4508C6EE" w14:textId="20005D08" w:rsidR="63A007D4" w:rsidRDefault="63A007D4" w:rsidP="63A007D4">
      <w:pPr>
        <w:spacing w:after="0" w:line="240" w:lineRule="auto"/>
        <w:jc w:val="both"/>
        <w:rPr>
          <w:rFonts w:ascii="Times New Roman" w:hAnsi="Times New Roman" w:cs="Times New Roman"/>
          <w:sz w:val="24"/>
          <w:szCs w:val="24"/>
        </w:rPr>
      </w:pPr>
    </w:p>
    <w:p w14:paraId="5D10929D" w14:textId="62EC1C97" w:rsidR="58A8A3A0" w:rsidRDefault="58A8A3A0" w:rsidP="63A007D4">
      <w:pPr>
        <w:spacing w:after="0" w:line="240" w:lineRule="auto"/>
        <w:jc w:val="both"/>
        <w:rPr>
          <w:rFonts w:ascii="Times New Roman" w:hAnsi="Times New Roman" w:cs="Times New Roman"/>
          <w:sz w:val="24"/>
          <w:szCs w:val="24"/>
        </w:rPr>
      </w:pPr>
      <w:r w:rsidRPr="63A007D4">
        <w:rPr>
          <w:rFonts w:ascii="Times New Roman" w:hAnsi="Times New Roman" w:cs="Times New Roman"/>
          <w:sz w:val="24"/>
          <w:szCs w:val="24"/>
        </w:rPr>
        <w:t>Prijavitelj je, neovisno o postojanju partnerstva, odgovoran za provedbu operacije/projekta.</w:t>
      </w:r>
    </w:p>
    <w:p w14:paraId="6D27DBD1" w14:textId="593F1977" w:rsidR="63A007D4" w:rsidRDefault="63A007D4" w:rsidP="63A007D4">
      <w:pPr>
        <w:spacing w:after="0" w:line="240" w:lineRule="auto"/>
        <w:jc w:val="both"/>
        <w:rPr>
          <w:rFonts w:ascii="Times New Roman" w:hAnsi="Times New Roman" w:cs="Times New Roman"/>
          <w:sz w:val="24"/>
          <w:szCs w:val="24"/>
        </w:rPr>
      </w:pPr>
    </w:p>
    <w:p w14:paraId="4408E54B" w14:textId="3B4D45FB" w:rsidR="63A007D4" w:rsidRDefault="63A007D4" w:rsidP="63A007D4">
      <w:pPr>
        <w:spacing w:after="0" w:line="240" w:lineRule="auto"/>
        <w:jc w:val="both"/>
        <w:rPr>
          <w:rFonts w:ascii="Times New Roman" w:hAnsi="Times New Roman" w:cs="Times New Roman"/>
          <w:sz w:val="24"/>
          <w:szCs w:val="24"/>
        </w:rPr>
      </w:pPr>
    </w:p>
    <w:p w14:paraId="67959031" w14:textId="6FC98D8D" w:rsidR="000A5F52" w:rsidRPr="00AD4E29" w:rsidRDefault="000A5F52" w:rsidP="00A15211">
      <w:pPr>
        <w:spacing w:after="0" w:line="240" w:lineRule="auto"/>
        <w:jc w:val="both"/>
        <w:rPr>
          <w:rFonts w:ascii="Times New Roman" w:hAnsi="Times New Roman" w:cs="Times New Roman"/>
          <w:sz w:val="24"/>
          <w:szCs w:val="24"/>
        </w:rPr>
      </w:pPr>
    </w:p>
    <w:p w14:paraId="22484DB0" w14:textId="7BFE166B" w:rsidR="000A5F52" w:rsidRPr="005F1E57" w:rsidRDefault="000A5F52" w:rsidP="00A15211">
      <w:pPr>
        <w:spacing w:after="0" w:line="240" w:lineRule="auto"/>
        <w:jc w:val="both"/>
        <w:rPr>
          <w:rFonts w:ascii="Times New Roman" w:hAnsi="Times New Roman" w:cs="Times New Roman"/>
          <w:sz w:val="24"/>
          <w:szCs w:val="24"/>
        </w:rPr>
      </w:pPr>
      <w:r w:rsidRPr="005F1E57">
        <w:rPr>
          <w:rFonts w:ascii="Times New Roman" w:hAnsi="Times New Roman" w:cs="Times New Roman"/>
          <w:sz w:val="24"/>
          <w:szCs w:val="24"/>
        </w:rPr>
        <w:t>Operacija</w:t>
      </w:r>
      <w:r w:rsidR="00846C82" w:rsidRPr="005F1E57">
        <w:rPr>
          <w:rFonts w:ascii="Times New Roman" w:hAnsi="Times New Roman" w:cs="Times New Roman"/>
          <w:sz w:val="24"/>
          <w:szCs w:val="24"/>
        </w:rPr>
        <w:t>/projekt</w:t>
      </w:r>
      <w:r w:rsidRPr="005F1E57">
        <w:rPr>
          <w:rFonts w:ascii="Times New Roman" w:hAnsi="Times New Roman" w:cs="Times New Roman"/>
          <w:sz w:val="24"/>
          <w:szCs w:val="24"/>
        </w:rPr>
        <w:t xml:space="preserve"> se provodi na području: </w:t>
      </w:r>
      <w:r w:rsidR="008C354F" w:rsidRPr="005F1E57">
        <w:rPr>
          <w:rFonts w:ascii="Times New Roman" w:hAnsi="Times New Roman" w:cs="Times New Roman"/>
          <w:sz w:val="24"/>
          <w:szCs w:val="24"/>
        </w:rPr>
        <w:t xml:space="preserve">Istarska županija, </w:t>
      </w:r>
      <w:r w:rsidR="00BB4B02">
        <w:rPr>
          <w:rFonts w:ascii="Times New Roman" w:hAnsi="Times New Roman" w:cs="Times New Roman"/>
          <w:sz w:val="24"/>
          <w:szCs w:val="24"/>
        </w:rPr>
        <w:t xml:space="preserve">odnosno ili </w:t>
      </w:r>
      <w:r w:rsidR="008C354F" w:rsidRPr="005F1E57">
        <w:rPr>
          <w:rFonts w:ascii="Times New Roman" w:hAnsi="Times New Roman" w:cs="Times New Roman"/>
          <w:sz w:val="24"/>
          <w:szCs w:val="24"/>
        </w:rPr>
        <w:t xml:space="preserve">Grad Pula </w:t>
      </w:r>
      <w:r w:rsidR="00BB4B02">
        <w:rPr>
          <w:rFonts w:ascii="Times New Roman" w:hAnsi="Times New Roman" w:cs="Times New Roman"/>
          <w:sz w:val="24"/>
          <w:szCs w:val="24"/>
        </w:rPr>
        <w:t>ili</w:t>
      </w:r>
      <w:r w:rsidR="008C354F" w:rsidRPr="005F1E57">
        <w:rPr>
          <w:rFonts w:ascii="Times New Roman" w:hAnsi="Times New Roman" w:cs="Times New Roman"/>
          <w:sz w:val="24"/>
          <w:szCs w:val="24"/>
        </w:rPr>
        <w:t xml:space="preserve"> Općina </w:t>
      </w:r>
      <w:proofErr w:type="spellStart"/>
      <w:r w:rsidR="008C354F" w:rsidRPr="005F1E57">
        <w:rPr>
          <w:rFonts w:ascii="Times New Roman" w:hAnsi="Times New Roman" w:cs="Times New Roman"/>
          <w:sz w:val="24"/>
          <w:szCs w:val="24"/>
        </w:rPr>
        <w:t>Pićan</w:t>
      </w:r>
      <w:proofErr w:type="spellEnd"/>
      <w:r w:rsidR="007419ED">
        <w:rPr>
          <w:rFonts w:ascii="Times New Roman" w:hAnsi="Times New Roman" w:cs="Times New Roman"/>
          <w:sz w:val="24"/>
          <w:szCs w:val="24"/>
        </w:rPr>
        <w:t xml:space="preserve">, odnosno </w:t>
      </w:r>
      <w:r w:rsidR="007419ED" w:rsidRPr="0B988686">
        <w:rPr>
          <w:rFonts w:ascii="Times New Roman" w:eastAsia="Times New Roman" w:hAnsi="Times New Roman" w:cs="Times New Roman"/>
          <w:sz w:val="24"/>
          <w:szCs w:val="24"/>
          <w:lang w:eastAsia="ar-SA"/>
        </w:rPr>
        <w:t xml:space="preserve">na </w:t>
      </w:r>
      <w:r w:rsidR="007419ED" w:rsidRPr="0B988686">
        <w:rPr>
          <w:rFonts w:ascii="Times New Roman" w:eastAsia="Times New Roman" w:hAnsi="Times New Roman" w:cs="Times New Roman"/>
          <w:color w:val="000000" w:themeColor="text1"/>
          <w:sz w:val="24"/>
          <w:szCs w:val="24"/>
        </w:rPr>
        <w:t xml:space="preserve">području koje obuhvaća javnu uslugu sakupljanja komunalnog otpada koje su donijela predstavnička tijela grada Pule i općine </w:t>
      </w:r>
      <w:proofErr w:type="spellStart"/>
      <w:r w:rsidR="007419ED" w:rsidRPr="0B988686">
        <w:rPr>
          <w:rFonts w:ascii="Times New Roman" w:eastAsia="Times New Roman" w:hAnsi="Times New Roman" w:cs="Times New Roman"/>
          <w:color w:val="000000" w:themeColor="text1"/>
          <w:sz w:val="24"/>
          <w:szCs w:val="24"/>
        </w:rPr>
        <w:t>Pićan</w:t>
      </w:r>
      <w:proofErr w:type="spellEnd"/>
      <w:r w:rsidR="332F5E2C" w:rsidRPr="3CC0D139">
        <w:rPr>
          <w:rFonts w:ascii="Times New Roman" w:eastAsia="Times New Roman" w:hAnsi="Times New Roman" w:cs="Times New Roman"/>
          <w:color w:val="000000" w:themeColor="text1"/>
          <w:sz w:val="24"/>
          <w:szCs w:val="24"/>
        </w:rPr>
        <w:t>.</w:t>
      </w:r>
    </w:p>
    <w:p w14:paraId="704401F2" w14:textId="77777777" w:rsidR="00DC6EC1" w:rsidRPr="005F1E57" w:rsidRDefault="00DC6EC1" w:rsidP="00BB400E">
      <w:pPr>
        <w:pStyle w:val="NoSpacing"/>
        <w:jc w:val="both"/>
        <w:rPr>
          <w:rFonts w:ascii="Times New Roman" w:hAnsi="Times New Roman" w:cs="Times New Roman"/>
          <w:sz w:val="24"/>
          <w:szCs w:val="24"/>
        </w:rPr>
      </w:pPr>
    </w:p>
    <w:p w14:paraId="73542D39" w14:textId="67CB22DE" w:rsidR="008C354F" w:rsidRPr="005F1E57" w:rsidRDefault="00BB400E" w:rsidP="008C354F">
      <w:pPr>
        <w:pStyle w:val="NoSpacing"/>
        <w:jc w:val="both"/>
        <w:rPr>
          <w:rFonts w:ascii="Times New Roman" w:hAnsi="Times New Roman" w:cs="Times New Roman"/>
          <w:sz w:val="24"/>
          <w:szCs w:val="24"/>
        </w:rPr>
      </w:pPr>
      <w:r w:rsidRPr="005F1E57">
        <w:rPr>
          <w:rFonts w:ascii="Times New Roman" w:hAnsi="Times New Roman" w:cs="Times New Roman"/>
          <w:sz w:val="24"/>
          <w:szCs w:val="24"/>
        </w:rPr>
        <w:lastRenderedPageBreak/>
        <w:t>Pravila koja se primjenjuju na Poziv:</w:t>
      </w:r>
      <w:r w:rsidR="008C354F" w:rsidRPr="005F1E57">
        <w:rPr>
          <w:rFonts w:ascii="Times New Roman" w:hAnsi="Times New Roman" w:cs="Times New Roman"/>
          <w:sz w:val="24"/>
          <w:szCs w:val="24"/>
        </w:rPr>
        <w:t xml:space="preserve"> Prijavitelji </w:t>
      </w:r>
      <w:r w:rsidR="25DC3676" w:rsidRPr="63A007D4">
        <w:rPr>
          <w:rFonts w:ascii="Times New Roman" w:hAnsi="Times New Roman" w:cs="Times New Roman"/>
          <w:sz w:val="24"/>
          <w:szCs w:val="24"/>
        </w:rPr>
        <w:t>i Partner</w:t>
      </w:r>
      <w:r w:rsidR="6BB5BC1B" w:rsidRPr="63A007D4">
        <w:rPr>
          <w:rFonts w:ascii="Times New Roman" w:hAnsi="Times New Roman" w:cs="Times New Roman"/>
          <w:sz w:val="24"/>
          <w:szCs w:val="24"/>
        </w:rPr>
        <w:t xml:space="preserve"> </w:t>
      </w:r>
      <w:r w:rsidR="008C354F" w:rsidRPr="005F1E57">
        <w:rPr>
          <w:rFonts w:ascii="Times New Roman" w:hAnsi="Times New Roman" w:cs="Times New Roman"/>
          <w:sz w:val="24"/>
          <w:szCs w:val="24"/>
        </w:rPr>
        <w:t>su dužni postupke nabave u sklopu projekta provoditi u skladu sa Zakonom o javnoj nabavi (NN 120/16, 114/22) i pripadajućim propisima.</w:t>
      </w:r>
    </w:p>
    <w:p w14:paraId="2B9A02F4" w14:textId="4E700E00" w:rsidR="00684CD3" w:rsidRPr="00AD4E29" w:rsidRDefault="00684CD3" w:rsidP="00BB400E">
      <w:pPr>
        <w:pStyle w:val="NoSpacing"/>
        <w:jc w:val="both"/>
        <w:rPr>
          <w:rFonts w:ascii="Times New Roman" w:hAnsi="Times New Roman" w:cs="Times New Roman"/>
          <w:sz w:val="24"/>
          <w:szCs w:val="24"/>
        </w:rPr>
      </w:pPr>
    </w:p>
    <w:p w14:paraId="4D828BC8" w14:textId="03F63E99" w:rsidR="00BB400E" w:rsidRPr="00AD4E29" w:rsidRDefault="00BB400E" w:rsidP="00A15211">
      <w:pPr>
        <w:spacing w:after="0" w:line="240" w:lineRule="auto"/>
        <w:jc w:val="both"/>
        <w:rPr>
          <w:rFonts w:ascii="Times New Roman" w:hAnsi="Times New Roman" w:cs="Times New Roman"/>
          <w:sz w:val="24"/>
          <w:szCs w:val="24"/>
        </w:rPr>
      </w:pPr>
    </w:p>
    <w:p w14:paraId="73B128AB" w14:textId="03B37D25" w:rsidR="00E63EFD" w:rsidRPr="00587111" w:rsidRDefault="2BC98CF4" w:rsidP="00E63EFD">
      <w:pPr>
        <w:rPr>
          <w:rFonts w:ascii="Times New Roman" w:hAnsi="Times New Roman" w:cs="Times New Roman"/>
          <w:b/>
          <w:bCs/>
          <w:sz w:val="24"/>
          <w:szCs w:val="24"/>
        </w:rPr>
      </w:pPr>
      <w:r w:rsidRPr="7CAB7D5A">
        <w:rPr>
          <w:rFonts w:ascii="Times New Roman" w:hAnsi="Times New Roman" w:cs="Times New Roman"/>
          <w:b/>
          <w:bCs/>
          <w:sz w:val="24"/>
          <w:szCs w:val="24"/>
        </w:rPr>
        <w:t>Isključenje Prijavitelja</w:t>
      </w:r>
      <w:r w:rsidR="2101A04A" w:rsidRPr="7CAB7D5A">
        <w:rPr>
          <w:rFonts w:ascii="Times New Roman" w:hAnsi="Times New Roman" w:cs="Times New Roman"/>
          <w:b/>
          <w:bCs/>
          <w:sz w:val="24"/>
          <w:szCs w:val="24"/>
        </w:rPr>
        <w:t xml:space="preserve"> </w:t>
      </w:r>
      <w:r w:rsidR="3711FD72" w:rsidRPr="76AF7E85">
        <w:rPr>
          <w:rFonts w:ascii="Times New Roman" w:hAnsi="Times New Roman" w:cs="Times New Roman"/>
          <w:b/>
          <w:bCs/>
          <w:sz w:val="24"/>
          <w:szCs w:val="24"/>
        </w:rPr>
        <w:t>i partnera</w:t>
      </w:r>
      <w:r w:rsidR="1C8EE9A4" w:rsidRPr="76AF7E85">
        <w:rPr>
          <w:rFonts w:ascii="Times New Roman" w:hAnsi="Times New Roman" w:cs="Times New Roman"/>
          <w:b/>
          <w:bCs/>
          <w:sz w:val="24"/>
          <w:szCs w:val="24"/>
        </w:rPr>
        <w:t xml:space="preserve"> (ako je primjenjivo)</w:t>
      </w:r>
      <w:r w:rsidR="531D505F" w:rsidRPr="76AF7E85">
        <w:rPr>
          <w:rFonts w:ascii="Times New Roman" w:hAnsi="Times New Roman" w:cs="Times New Roman"/>
          <w:b/>
          <w:bCs/>
          <w:sz w:val="24"/>
          <w:szCs w:val="24"/>
        </w:rPr>
        <w:t xml:space="preserve"> </w:t>
      </w:r>
      <w:r w:rsidRPr="7CAB7D5A">
        <w:rPr>
          <w:rFonts w:ascii="Times New Roman" w:hAnsi="Times New Roman" w:cs="Times New Roman"/>
          <w:b/>
          <w:bCs/>
          <w:sz w:val="24"/>
          <w:szCs w:val="24"/>
        </w:rPr>
        <w:t>iz postupka dodjele:</w:t>
      </w:r>
    </w:p>
    <w:p w14:paraId="2D4DE0CB" w14:textId="55275956" w:rsidR="00E63EFD" w:rsidRPr="00D93BE7" w:rsidRDefault="00A845A9" w:rsidP="00DE3B51">
      <w:pPr>
        <w:pStyle w:val="ListParagraph"/>
        <w:numPr>
          <w:ilvl w:val="0"/>
          <w:numId w:val="81"/>
        </w:numPr>
        <w:ind w:left="414" w:hanging="357"/>
        <w:jc w:val="both"/>
        <w:rPr>
          <w:rFonts w:ascii="Times New Roman" w:eastAsia="Times New Roman" w:hAnsi="Times New Roman" w:cs="Times New Roman"/>
          <w:sz w:val="24"/>
          <w:szCs w:val="24"/>
        </w:rPr>
      </w:pPr>
      <w:r w:rsidRPr="742A1FBC">
        <w:rPr>
          <w:rFonts w:ascii="Times New Roman" w:eastAsia="Times New Roman" w:hAnsi="Times New Roman" w:cs="Times New Roman"/>
          <w:sz w:val="24"/>
          <w:szCs w:val="24"/>
        </w:rPr>
        <w:t>O</w:t>
      </w:r>
      <w:r w:rsidR="00E63EFD" w:rsidRPr="742A1FBC">
        <w:rPr>
          <w:rFonts w:ascii="Times New Roman" w:eastAsia="Times New Roman" w:hAnsi="Times New Roman" w:cs="Times New Roman"/>
          <w:sz w:val="24"/>
          <w:szCs w:val="24"/>
        </w:rPr>
        <w:t>bvezni kriteriji za isključenje prijavitelja</w:t>
      </w:r>
      <w:r w:rsidR="00DE3B51" w:rsidRPr="742A1FBC">
        <w:rPr>
          <w:rFonts w:ascii="Times New Roman" w:eastAsia="Times New Roman" w:hAnsi="Times New Roman" w:cs="Times New Roman"/>
          <w:sz w:val="24"/>
          <w:szCs w:val="24"/>
        </w:rPr>
        <w:t xml:space="preserve"> </w:t>
      </w:r>
      <w:r w:rsidR="3DBC0657" w:rsidRPr="76AF7E85">
        <w:rPr>
          <w:rFonts w:ascii="Times New Roman" w:eastAsia="Times New Roman" w:hAnsi="Times New Roman" w:cs="Times New Roman"/>
          <w:sz w:val="24"/>
          <w:szCs w:val="24"/>
        </w:rPr>
        <w:t>i partnera</w:t>
      </w:r>
      <w:r w:rsidR="62EE9275" w:rsidRPr="76AF7E85">
        <w:rPr>
          <w:rFonts w:ascii="Times New Roman" w:eastAsia="Times New Roman" w:hAnsi="Times New Roman" w:cs="Times New Roman"/>
          <w:sz w:val="24"/>
          <w:szCs w:val="24"/>
        </w:rPr>
        <w:t xml:space="preserve"> (ako je primjenjivo)</w:t>
      </w:r>
      <w:r w:rsidR="3DBC0657" w:rsidRPr="76AF7E85">
        <w:rPr>
          <w:rFonts w:ascii="Times New Roman" w:eastAsia="Times New Roman" w:hAnsi="Times New Roman" w:cs="Times New Roman"/>
          <w:sz w:val="24"/>
          <w:szCs w:val="24"/>
        </w:rPr>
        <w:t xml:space="preserve"> </w:t>
      </w:r>
      <w:r w:rsidR="00DE3B51" w:rsidRPr="742A1FBC">
        <w:rPr>
          <w:rFonts w:ascii="Times New Roman" w:eastAsiaTheme="majorEastAsia" w:hAnsi="Times New Roman" w:cs="Times New Roman"/>
          <w:sz w:val="24"/>
          <w:szCs w:val="24"/>
        </w:rPr>
        <w:t>kako su definirani Zakonom o sprječavanju pranja novca i financiranja terorizma (</w:t>
      </w:r>
      <w:r w:rsidR="7767ECFF" w:rsidRPr="742A1FBC">
        <w:rPr>
          <w:rFonts w:ascii="Times New Roman" w:eastAsiaTheme="majorEastAsia" w:hAnsi="Times New Roman" w:cs="Times New Roman"/>
          <w:sz w:val="24"/>
          <w:szCs w:val="24"/>
        </w:rPr>
        <w:t>NN</w:t>
      </w:r>
      <w:r w:rsidR="00DE3B51" w:rsidRPr="742A1FBC">
        <w:rPr>
          <w:rFonts w:ascii="Times New Roman" w:eastAsiaTheme="majorEastAsia" w:hAnsi="Times New Roman" w:cs="Times New Roman"/>
          <w:sz w:val="24"/>
          <w:szCs w:val="24"/>
        </w:rPr>
        <w:t xml:space="preserve"> 108/17, 39/19 i 151/22):</w:t>
      </w:r>
      <w:r w:rsidR="00E63EFD" w:rsidRPr="742A1FBC">
        <w:rPr>
          <w:rFonts w:ascii="Times New Roman" w:eastAsia="Times New Roman" w:hAnsi="Times New Roman" w:cs="Times New Roman"/>
          <w:sz w:val="24"/>
          <w:szCs w:val="24"/>
        </w:rPr>
        <w:t xml:space="preserve"> </w:t>
      </w:r>
    </w:p>
    <w:p w14:paraId="5463FF52" w14:textId="77777777" w:rsidR="002A0155" w:rsidRPr="00AD4E29" w:rsidRDefault="002A0155" w:rsidP="002A0155">
      <w:pPr>
        <w:spacing w:after="0" w:line="240" w:lineRule="auto"/>
        <w:ind w:left="720"/>
        <w:jc w:val="both"/>
        <w:rPr>
          <w:rFonts w:ascii="Times New Roman" w:hAnsi="Times New Roman" w:cs="Times New Roman"/>
          <w:color w:val="000000"/>
          <w:sz w:val="24"/>
          <w:szCs w:val="24"/>
          <w:shd w:val="clear" w:color="auto" w:fill="FFFFFF"/>
        </w:rPr>
      </w:pPr>
    </w:p>
    <w:p w14:paraId="41F117F8" w14:textId="278DCE88" w:rsidR="00EF12AC" w:rsidRPr="00EF12AC" w:rsidRDefault="000D5DBE" w:rsidP="000B2598">
      <w:pPr>
        <w:numPr>
          <w:ilvl w:val="0"/>
          <w:numId w:val="19"/>
        </w:numPr>
        <w:spacing w:after="0" w:line="240" w:lineRule="auto"/>
        <w:jc w:val="both"/>
        <w:rPr>
          <w:rFonts w:ascii="Times New Roman" w:hAnsi="Times New Roman" w:cs="Times New Roman"/>
          <w:i/>
          <w:color w:val="000000"/>
          <w:sz w:val="24"/>
          <w:szCs w:val="24"/>
          <w:shd w:val="clear" w:color="auto" w:fill="FFFFFF"/>
        </w:rPr>
      </w:pPr>
      <w:r w:rsidRPr="000D5DBE">
        <w:rPr>
          <w:rFonts w:ascii="Times New Roman" w:hAnsi="Times New Roman" w:cs="Times New Roman"/>
          <w:sz w:val="24"/>
          <w:szCs w:val="24"/>
        </w:rPr>
        <w:t>u slučaju kada je nad prijaviteljem</w:t>
      </w:r>
      <w:r w:rsidR="00416B41">
        <w:rPr>
          <w:rFonts w:ascii="Times New Roman" w:hAnsi="Times New Roman" w:cs="Times New Roman"/>
          <w:sz w:val="24"/>
          <w:szCs w:val="24"/>
        </w:rPr>
        <w:t>/partnerom</w:t>
      </w:r>
      <w:r w:rsidRPr="000D5DBE">
        <w:rPr>
          <w:rFonts w:ascii="Times New Roman" w:hAnsi="Times New Roman" w:cs="Times New Roman"/>
          <w:sz w:val="24"/>
          <w:szCs w:val="24"/>
        </w:rPr>
        <w:t xml:space="preserve"> i/ili fizičkom ili pravnom osobom koja preuzima neograničenu odgovornost za njegove dugove 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w:t>
      </w:r>
      <w:proofErr w:type="spellStart"/>
      <w:r w:rsidRPr="000D5DBE">
        <w:rPr>
          <w:rFonts w:ascii="Times New Roman" w:hAnsi="Times New Roman" w:cs="Times New Roman"/>
          <w:sz w:val="24"/>
          <w:szCs w:val="24"/>
        </w:rPr>
        <w:t>nastana</w:t>
      </w:r>
      <w:proofErr w:type="spellEnd"/>
      <w:r w:rsidRPr="000D5DBE">
        <w:rPr>
          <w:rFonts w:ascii="Times New Roman" w:hAnsi="Times New Roman" w:cs="Times New Roman"/>
          <w:sz w:val="24"/>
          <w:szCs w:val="24"/>
        </w:rPr>
        <w:t xml:space="preserve"> kojima se regulira pitanje </w:t>
      </w:r>
      <w:proofErr w:type="spellStart"/>
      <w:r w:rsidRPr="000D5DBE">
        <w:rPr>
          <w:rFonts w:ascii="Times New Roman" w:hAnsi="Times New Roman" w:cs="Times New Roman"/>
          <w:sz w:val="24"/>
          <w:szCs w:val="24"/>
        </w:rPr>
        <w:t>insolvencijskog</w:t>
      </w:r>
      <w:proofErr w:type="spellEnd"/>
      <w:r w:rsidRPr="000D5DBE">
        <w:rPr>
          <w:rFonts w:ascii="Times New Roman" w:hAnsi="Times New Roman" w:cs="Times New Roman"/>
          <w:sz w:val="24"/>
          <w:szCs w:val="24"/>
        </w:rPr>
        <w:t xml:space="preserve"> prava, sličan svim prethodno navedenim postupcima</w:t>
      </w:r>
      <w:r>
        <w:rPr>
          <w:rFonts w:ascii="Times New Roman" w:hAnsi="Times New Roman" w:cs="Times New Roman"/>
          <w:sz w:val="24"/>
          <w:szCs w:val="24"/>
        </w:rPr>
        <w:t>.</w:t>
      </w:r>
      <w:r w:rsidR="002A0155" w:rsidRPr="00AD4E29">
        <w:rPr>
          <w:rFonts w:ascii="Times New Roman" w:hAnsi="Times New Roman" w:cs="Times New Roman"/>
          <w:sz w:val="24"/>
          <w:szCs w:val="24"/>
        </w:rPr>
        <w:t xml:space="preserve"> </w:t>
      </w:r>
      <w:r w:rsidR="00EF12AC" w:rsidRPr="005F1E57">
        <w:rPr>
          <w:rFonts w:ascii="Times New Roman" w:hAnsi="Times New Roman" w:cs="Times New Roman"/>
          <w:i/>
          <w:iCs/>
          <w:color w:val="000000"/>
          <w:sz w:val="24"/>
          <w:szCs w:val="24"/>
          <w:shd w:val="clear" w:color="auto" w:fill="FFFFFF"/>
        </w:rPr>
        <w:t>Izvor provjere: Obrazac 1. Izjava prijavitelja</w:t>
      </w:r>
      <w:r w:rsidR="4AE28C38" w:rsidRPr="76AF7E85">
        <w:rPr>
          <w:rFonts w:ascii="Times New Roman" w:hAnsi="Times New Roman" w:cs="Times New Roman"/>
          <w:i/>
          <w:iCs/>
          <w:color w:val="000000" w:themeColor="text1"/>
          <w:sz w:val="24"/>
          <w:szCs w:val="24"/>
        </w:rPr>
        <w:t xml:space="preserve"> i Obrazac 3. Izjava partnera </w:t>
      </w:r>
      <w:r w:rsidR="01C66DC4" w:rsidRPr="76AF7E85">
        <w:rPr>
          <w:rFonts w:ascii="Times New Roman" w:hAnsi="Times New Roman" w:cs="Times New Roman"/>
          <w:i/>
          <w:iCs/>
          <w:color w:val="000000" w:themeColor="text1"/>
          <w:sz w:val="24"/>
          <w:szCs w:val="24"/>
        </w:rPr>
        <w:t xml:space="preserve">(ako je primjenjivo)  </w:t>
      </w:r>
    </w:p>
    <w:p w14:paraId="07050BBB" w14:textId="77777777" w:rsidR="002A0155" w:rsidRPr="00AD4E29" w:rsidRDefault="002A0155" w:rsidP="002A0155">
      <w:pPr>
        <w:spacing w:after="0" w:line="240" w:lineRule="auto"/>
        <w:ind w:left="720"/>
        <w:jc w:val="both"/>
        <w:rPr>
          <w:rFonts w:ascii="Times New Roman" w:hAnsi="Times New Roman" w:cs="Times New Roman"/>
          <w:color w:val="000000"/>
          <w:sz w:val="24"/>
          <w:szCs w:val="24"/>
          <w:shd w:val="clear" w:color="auto" w:fill="FFFFFF"/>
        </w:rPr>
      </w:pPr>
    </w:p>
    <w:p w14:paraId="178933BA" w14:textId="4BA3A1EC" w:rsidR="005F1E57" w:rsidRPr="000D5DBE" w:rsidRDefault="000D5DBE" w:rsidP="000D5DBE">
      <w:pPr>
        <w:numPr>
          <w:ilvl w:val="0"/>
          <w:numId w:val="19"/>
        </w:numPr>
        <w:spacing w:after="0" w:line="240" w:lineRule="auto"/>
        <w:jc w:val="both"/>
        <w:rPr>
          <w:rFonts w:ascii="Times New Roman" w:hAnsi="Times New Roman" w:cs="Times New Roman"/>
          <w:i/>
          <w:color w:val="000000"/>
          <w:sz w:val="24"/>
          <w:szCs w:val="24"/>
          <w:shd w:val="clear" w:color="auto" w:fill="FFFFFF"/>
        </w:rPr>
      </w:pPr>
      <w:r w:rsidRPr="000D5DBE">
        <w:rPr>
          <w:rFonts w:ascii="Times New Roman" w:hAnsi="Times New Roman" w:cs="Times New Roman"/>
          <w:color w:val="000000"/>
          <w:sz w:val="24"/>
          <w:szCs w:val="24"/>
          <w:shd w:val="clear" w:color="auto" w:fill="FFFFFF"/>
        </w:rPr>
        <w:t>ako je protiv prijavitelja</w:t>
      </w:r>
      <w:r w:rsidR="00CC4B22">
        <w:rPr>
          <w:rFonts w:ascii="Times New Roman" w:hAnsi="Times New Roman" w:cs="Times New Roman"/>
          <w:color w:val="000000"/>
          <w:sz w:val="24"/>
          <w:szCs w:val="24"/>
          <w:shd w:val="clear" w:color="auto" w:fill="FFFFFF"/>
        </w:rPr>
        <w:t>/partnera</w:t>
      </w:r>
      <w:r w:rsidRPr="000D5DBE">
        <w:rPr>
          <w:rFonts w:ascii="Times New Roman" w:hAnsi="Times New Roman" w:cs="Times New Roman"/>
          <w:color w:val="000000"/>
          <w:sz w:val="24"/>
          <w:szCs w:val="24"/>
          <w:shd w:val="clear" w:color="auto" w:fill="FFFFFF"/>
        </w:rPr>
        <w:t xml:space="preserve"> i/ili osobe ovlaštene za zastupanje prijavitelja</w:t>
      </w:r>
      <w:r w:rsidR="007A0570">
        <w:rPr>
          <w:rFonts w:ascii="Times New Roman" w:hAnsi="Times New Roman" w:cs="Times New Roman"/>
          <w:color w:val="000000"/>
          <w:sz w:val="24"/>
          <w:szCs w:val="24"/>
          <w:shd w:val="clear" w:color="auto" w:fill="FFFFFF"/>
        </w:rPr>
        <w:t>/partnera</w:t>
      </w:r>
      <w:r w:rsidRPr="000D5DBE">
        <w:rPr>
          <w:rFonts w:ascii="Times New Roman" w:hAnsi="Times New Roman" w:cs="Times New Roman"/>
          <w:color w:val="000000"/>
          <w:sz w:val="24"/>
          <w:szCs w:val="24"/>
          <w:shd w:val="clear" w:color="auto" w:fill="FFFFFF"/>
        </w:rPr>
        <w:t xml:space="preserve">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w:t>
      </w:r>
      <w:r>
        <w:rPr>
          <w:rFonts w:ascii="Times New Roman" w:hAnsi="Times New Roman" w:cs="Times New Roman"/>
          <w:color w:val="000000"/>
          <w:sz w:val="24"/>
          <w:szCs w:val="24"/>
          <w:shd w:val="clear" w:color="auto" w:fill="FFFFFF"/>
        </w:rPr>
        <w:t xml:space="preserve">. </w:t>
      </w:r>
      <w:r w:rsidR="00EF12AC" w:rsidRPr="000D5DBE">
        <w:rPr>
          <w:rFonts w:ascii="Times New Roman" w:hAnsi="Times New Roman" w:cs="Times New Roman"/>
          <w:i/>
          <w:iCs/>
          <w:color w:val="000000"/>
          <w:sz w:val="24"/>
          <w:szCs w:val="24"/>
          <w:shd w:val="clear" w:color="auto" w:fill="FFFFFF"/>
        </w:rPr>
        <w:t>Izvor provjere: Obrazac 1. Izjava prijavitelja</w:t>
      </w:r>
      <w:r w:rsidR="00590A51" w:rsidRPr="76AF7E85">
        <w:rPr>
          <w:rFonts w:ascii="Times New Roman" w:hAnsi="Times New Roman" w:cs="Times New Roman"/>
          <w:i/>
          <w:iCs/>
          <w:color w:val="000000" w:themeColor="text1"/>
          <w:sz w:val="24"/>
          <w:szCs w:val="24"/>
        </w:rPr>
        <w:t xml:space="preserve"> i Obrazac 3. Izjava partnera (ako je primjenjivo)    </w:t>
      </w:r>
      <w:bookmarkStart w:id="30" w:name="_Hlk122595675"/>
    </w:p>
    <w:p w14:paraId="72BEC223" w14:textId="77777777" w:rsidR="005F1E57" w:rsidRDefault="005F1E57" w:rsidP="005F1E57">
      <w:pPr>
        <w:spacing w:after="0" w:line="240" w:lineRule="auto"/>
        <w:ind w:left="360"/>
        <w:jc w:val="both"/>
        <w:rPr>
          <w:rFonts w:ascii="Times New Roman" w:hAnsi="Times New Roman" w:cs="Times New Roman"/>
          <w:color w:val="000000"/>
          <w:sz w:val="24"/>
          <w:szCs w:val="24"/>
          <w:shd w:val="clear" w:color="auto" w:fill="FFFFFF"/>
        </w:rPr>
      </w:pPr>
    </w:p>
    <w:p w14:paraId="554619CA" w14:textId="300642AA" w:rsidR="005F1E57" w:rsidRPr="000D5DBE" w:rsidRDefault="000D5DBE" w:rsidP="000D5DBE">
      <w:pPr>
        <w:numPr>
          <w:ilvl w:val="0"/>
          <w:numId w:val="19"/>
        </w:numPr>
        <w:spacing w:after="0" w:line="240" w:lineRule="auto"/>
        <w:jc w:val="both"/>
        <w:rPr>
          <w:rFonts w:ascii="Times New Roman" w:hAnsi="Times New Roman" w:cs="Times New Roman"/>
          <w:i/>
          <w:color w:val="000000"/>
          <w:sz w:val="24"/>
          <w:szCs w:val="24"/>
          <w:shd w:val="clear" w:color="auto" w:fill="FFFFFF"/>
        </w:rPr>
      </w:pPr>
      <w:bookmarkStart w:id="31" w:name="_Hlk130298638"/>
      <w:bookmarkStart w:id="32" w:name="_Hlk122596302"/>
      <w:bookmarkEnd w:id="30"/>
      <w:r w:rsidRPr="000D5DBE">
        <w:rPr>
          <w:rFonts w:ascii="Times New Roman" w:hAnsi="Times New Roman" w:cs="Times New Roman"/>
          <w:color w:val="000000"/>
          <w:sz w:val="24"/>
          <w:szCs w:val="24"/>
          <w:shd w:val="clear" w:color="auto" w:fill="FFFFFF"/>
        </w:rPr>
        <w:t>ako je prijavitelj</w:t>
      </w:r>
      <w:r w:rsidR="00690DF9">
        <w:rPr>
          <w:rFonts w:ascii="Times New Roman" w:hAnsi="Times New Roman" w:cs="Times New Roman"/>
          <w:color w:val="000000"/>
          <w:sz w:val="24"/>
          <w:szCs w:val="24"/>
          <w:shd w:val="clear" w:color="auto" w:fill="FFFFFF"/>
        </w:rPr>
        <w:t>/partner</w:t>
      </w:r>
      <w:r w:rsidRPr="000D5DBE">
        <w:rPr>
          <w:rFonts w:ascii="Times New Roman" w:hAnsi="Times New Roman" w:cs="Times New Roman"/>
          <w:color w:val="000000"/>
          <w:sz w:val="24"/>
          <w:szCs w:val="24"/>
          <w:shd w:val="clear" w:color="auto" w:fill="FFFFFF"/>
        </w:rPr>
        <w:t xml:space="preserve"> i/ili osoba ovlaštena za zastupanje prijavitelja</w:t>
      </w:r>
      <w:r w:rsidR="006D089B">
        <w:rPr>
          <w:rFonts w:ascii="Times New Roman" w:hAnsi="Times New Roman" w:cs="Times New Roman"/>
          <w:color w:val="000000"/>
          <w:sz w:val="24"/>
          <w:szCs w:val="24"/>
          <w:shd w:val="clear" w:color="auto" w:fill="FFFFFF"/>
        </w:rPr>
        <w:t>/partnera</w:t>
      </w:r>
      <w:r w:rsidRPr="000D5DBE">
        <w:rPr>
          <w:rFonts w:ascii="Times New Roman" w:hAnsi="Times New Roman" w:cs="Times New Roman"/>
          <w:color w:val="000000"/>
          <w:sz w:val="24"/>
          <w:szCs w:val="24"/>
          <w:shd w:val="clear" w:color="auto" w:fill="FFFFFF"/>
        </w:rPr>
        <w:t xml:space="preserve">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w:t>
      </w:r>
      <w:r w:rsidRPr="000D5DBE">
        <w:rPr>
          <w:rFonts w:ascii="Times New Roman" w:hAnsi="Times New Roman" w:cs="Times New Roman"/>
          <w:color w:val="000000"/>
          <w:sz w:val="24"/>
          <w:szCs w:val="24"/>
          <w:shd w:val="clear" w:color="auto" w:fill="FFFFFF"/>
        </w:rPr>
        <w:lastRenderedPageBreak/>
        <w:t>tijela kojom je to utvrđeno nastupila u razdoblju tri godine koje prethode datumu podnošenja projektnog prijedloga</w:t>
      </w:r>
      <w:r>
        <w:rPr>
          <w:rFonts w:ascii="Times New Roman" w:hAnsi="Times New Roman" w:cs="Times New Roman"/>
          <w:color w:val="000000"/>
          <w:sz w:val="24"/>
          <w:szCs w:val="24"/>
          <w:shd w:val="clear" w:color="auto" w:fill="FFFFFF"/>
        </w:rPr>
        <w:t xml:space="preserve">. </w:t>
      </w:r>
      <w:r w:rsidR="00EF12AC" w:rsidRPr="000D5DBE">
        <w:rPr>
          <w:rFonts w:ascii="Times New Roman" w:hAnsi="Times New Roman" w:cs="Times New Roman"/>
          <w:i/>
          <w:iCs/>
          <w:color w:val="000000"/>
          <w:sz w:val="24"/>
          <w:szCs w:val="24"/>
          <w:shd w:val="clear" w:color="auto" w:fill="FFFFFF"/>
        </w:rPr>
        <w:t>Izvor provjere: Obrazac 1. Izjava prijavitelja</w:t>
      </w:r>
      <w:bookmarkEnd w:id="31"/>
      <w:bookmarkEnd w:id="32"/>
      <w:r w:rsidR="2EFA3F57" w:rsidRPr="76AF7E85">
        <w:rPr>
          <w:rFonts w:ascii="Times New Roman" w:hAnsi="Times New Roman" w:cs="Times New Roman"/>
          <w:i/>
          <w:iCs/>
          <w:color w:val="000000" w:themeColor="text1"/>
          <w:sz w:val="24"/>
          <w:szCs w:val="24"/>
        </w:rPr>
        <w:t xml:space="preserve"> i Obrazac 3. Izjava partnera (ako je primjenjivo)    </w:t>
      </w:r>
    </w:p>
    <w:p w14:paraId="7D582F0C" w14:textId="77777777" w:rsidR="005F1E57" w:rsidRDefault="005F1E57" w:rsidP="005F1E57">
      <w:pPr>
        <w:pStyle w:val="ListParagraph"/>
        <w:rPr>
          <w:rFonts w:ascii="Times New Roman" w:hAnsi="Times New Roman" w:cs="Times New Roman"/>
          <w:color w:val="000000"/>
          <w:sz w:val="24"/>
          <w:szCs w:val="24"/>
          <w:shd w:val="clear" w:color="auto" w:fill="FFFFFF"/>
        </w:rPr>
      </w:pPr>
    </w:p>
    <w:p w14:paraId="3ECECEE3" w14:textId="1AFB6E85" w:rsidR="00131281" w:rsidRPr="000D5DBE" w:rsidRDefault="000D5DBE" w:rsidP="000D5DBE">
      <w:pPr>
        <w:numPr>
          <w:ilvl w:val="0"/>
          <w:numId w:val="19"/>
        </w:numPr>
        <w:spacing w:after="0" w:line="240" w:lineRule="auto"/>
        <w:jc w:val="both"/>
        <w:rPr>
          <w:rFonts w:ascii="Times New Roman" w:hAnsi="Times New Roman" w:cs="Times New Roman"/>
          <w:i/>
          <w:color w:val="000000"/>
          <w:sz w:val="24"/>
          <w:szCs w:val="24"/>
          <w:shd w:val="clear" w:color="auto" w:fill="FFFFFF"/>
        </w:rPr>
      </w:pPr>
      <w:r w:rsidRPr="000D5DBE">
        <w:rPr>
          <w:rFonts w:ascii="Times New Roman" w:hAnsi="Times New Roman" w:cs="Times New Roman"/>
          <w:color w:val="000000"/>
          <w:sz w:val="24"/>
          <w:szCs w:val="24"/>
          <w:shd w:val="clear" w:color="auto" w:fill="FFFFFF"/>
        </w:rPr>
        <w:t>ako je prijavitelj</w:t>
      </w:r>
      <w:r w:rsidR="00690DF9">
        <w:rPr>
          <w:rFonts w:ascii="Times New Roman" w:hAnsi="Times New Roman" w:cs="Times New Roman"/>
          <w:color w:val="000000"/>
          <w:sz w:val="24"/>
          <w:szCs w:val="24"/>
          <w:shd w:val="clear" w:color="auto" w:fill="FFFFFF"/>
        </w:rPr>
        <w:t>/partner</w:t>
      </w:r>
      <w:r w:rsidRPr="000D5DBE">
        <w:rPr>
          <w:rFonts w:ascii="Times New Roman" w:hAnsi="Times New Roman" w:cs="Times New Roman"/>
          <w:color w:val="000000"/>
          <w:sz w:val="24"/>
          <w:szCs w:val="24"/>
          <w:shd w:val="clear" w:color="auto" w:fill="FFFFFF"/>
        </w:rPr>
        <w:t xml:space="preserve"> i/ili osoba ovlaštena za zastupanje prijavitelja</w:t>
      </w:r>
      <w:r w:rsidR="006D089B">
        <w:rPr>
          <w:rFonts w:ascii="Times New Roman" w:hAnsi="Times New Roman" w:cs="Times New Roman"/>
          <w:color w:val="000000"/>
          <w:sz w:val="24"/>
          <w:szCs w:val="24"/>
          <w:shd w:val="clear" w:color="auto" w:fill="FFFFFF"/>
        </w:rPr>
        <w:t>/partnera</w:t>
      </w:r>
      <w:r w:rsidRPr="000D5DBE">
        <w:rPr>
          <w:rFonts w:ascii="Times New Roman" w:hAnsi="Times New Roman" w:cs="Times New Roman"/>
          <w:color w:val="000000"/>
          <w:sz w:val="24"/>
          <w:szCs w:val="24"/>
          <w:shd w:val="clear" w:color="auto" w:fill="FFFFFF"/>
        </w:rPr>
        <w:t xml:space="preserve">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r>
        <w:rPr>
          <w:rFonts w:ascii="Times New Roman" w:hAnsi="Times New Roman" w:cs="Times New Roman"/>
          <w:color w:val="000000"/>
          <w:sz w:val="24"/>
          <w:szCs w:val="24"/>
          <w:shd w:val="clear" w:color="auto" w:fill="FFFFFF"/>
        </w:rPr>
        <w:t xml:space="preserve">. </w:t>
      </w:r>
      <w:r w:rsidR="00EF12AC" w:rsidRPr="000D5DBE">
        <w:rPr>
          <w:rFonts w:ascii="Times New Roman" w:hAnsi="Times New Roman" w:cs="Times New Roman"/>
          <w:i/>
          <w:iCs/>
          <w:color w:val="000000"/>
          <w:sz w:val="24"/>
          <w:szCs w:val="24"/>
          <w:shd w:val="clear" w:color="auto" w:fill="FFFFFF"/>
        </w:rPr>
        <w:t>Izvor provjere: Obrazac 1. Izjava prijavitelja</w:t>
      </w:r>
      <w:r w:rsidR="5279EE3B" w:rsidRPr="76AF7E85">
        <w:rPr>
          <w:rFonts w:ascii="Times New Roman" w:hAnsi="Times New Roman" w:cs="Times New Roman"/>
          <w:i/>
          <w:iCs/>
          <w:color w:val="000000" w:themeColor="text1"/>
          <w:sz w:val="24"/>
          <w:szCs w:val="24"/>
        </w:rPr>
        <w:t xml:space="preserve"> i Obrazac 3. Izjava partnera (ako je primjenjivo)    </w:t>
      </w:r>
    </w:p>
    <w:p w14:paraId="10CCF41D" w14:textId="35EC5509" w:rsidR="000B4475" w:rsidRDefault="000B4475" w:rsidP="0092216D">
      <w:pPr>
        <w:spacing w:after="0" w:line="240" w:lineRule="auto"/>
        <w:contextualSpacing/>
        <w:jc w:val="both"/>
        <w:rPr>
          <w:rFonts w:ascii="Times New Roman" w:hAnsi="Times New Roman" w:cs="Times New Roman"/>
          <w:color w:val="000000"/>
          <w:sz w:val="24"/>
          <w:szCs w:val="24"/>
          <w:shd w:val="clear" w:color="auto" w:fill="FFFFFF"/>
        </w:rPr>
      </w:pPr>
    </w:p>
    <w:p w14:paraId="201F3F80" w14:textId="36653E40" w:rsidR="000B4475" w:rsidRPr="000D5DBE" w:rsidRDefault="000D5DBE" w:rsidP="000D5DBE">
      <w:pPr>
        <w:numPr>
          <w:ilvl w:val="0"/>
          <w:numId w:val="19"/>
        </w:numPr>
        <w:spacing w:after="0" w:line="240" w:lineRule="auto"/>
        <w:jc w:val="both"/>
        <w:rPr>
          <w:rFonts w:ascii="Times New Roman" w:hAnsi="Times New Roman" w:cs="Times New Roman"/>
          <w:i/>
          <w:color w:val="000000" w:themeColor="text1"/>
          <w:sz w:val="24"/>
          <w:szCs w:val="24"/>
        </w:rPr>
      </w:pPr>
      <w:r w:rsidRPr="000D5DBE">
        <w:rPr>
          <w:rFonts w:ascii="Times New Roman" w:eastAsia="Times New Roman" w:hAnsi="Times New Roman" w:cs="Times New Roman"/>
          <w:sz w:val="24"/>
          <w:szCs w:val="24"/>
        </w:rPr>
        <w:t xml:space="preserve">ako na temelju pravomoćne, odnosno konačne odluke nadležnog tijela </w:t>
      </w:r>
      <w:bookmarkStart w:id="33" w:name="_Hlk142290510"/>
      <w:r w:rsidRPr="000D5DBE">
        <w:rPr>
          <w:rFonts w:ascii="Times New Roman" w:eastAsia="Times New Roman" w:hAnsi="Times New Roman" w:cs="Times New Roman"/>
          <w:sz w:val="24"/>
          <w:szCs w:val="24"/>
        </w:rPr>
        <w:t>prijavitelj</w:t>
      </w:r>
      <w:r w:rsidR="00690DF9">
        <w:rPr>
          <w:rFonts w:ascii="Times New Roman" w:eastAsia="Times New Roman" w:hAnsi="Times New Roman" w:cs="Times New Roman"/>
          <w:sz w:val="24"/>
          <w:szCs w:val="24"/>
        </w:rPr>
        <w:t>/partner</w:t>
      </w:r>
      <w:r w:rsidRPr="000D5DBE">
        <w:rPr>
          <w:rFonts w:ascii="Times New Roman" w:eastAsia="Times New Roman" w:hAnsi="Times New Roman" w:cs="Times New Roman"/>
          <w:sz w:val="24"/>
          <w:szCs w:val="24"/>
        </w:rPr>
        <w:t xml:space="preserve"> i/ili fizička ili pravna osoba koja preuzima neograničenu odgovornost za njegove dugove i/ili osoba ovlaštena za zastupanje prijavitelja</w:t>
      </w:r>
      <w:r w:rsidR="006D089B">
        <w:rPr>
          <w:rFonts w:ascii="Times New Roman" w:eastAsia="Times New Roman" w:hAnsi="Times New Roman" w:cs="Times New Roman"/>
          <w:sz w:val="24"/>
          <w:szCs w:val="24"/>
        </w:rPr>
        <w:t>/partnera</w:t>
      </w:r>
      <w:r w:rsidRPr="000D5DBE">
        <w:rPr>
          <w:rFonts w:ascii="Times New Roman" w:eastAsia="Times New Roman" w:hAnsi="Times New Roman" w:cs="Times New Roman"/>
          <w:sz w:val="24"/>
          <w:szCs w:val="24"/>
        </w:rPr>
        <w:t xml:space="preserve"> (osoba koja je član upravnog, upravljačkog ili nadzornog tijela ili ima ovlasti zastupanja, donošenja odluka ili nadzora toga gospodarskog subjekta) </w:t>
      </w:r>
      <w:bookmarkEnd w:id="33"/>
      <w:r w:rsidRPr="000D5DBE">
        <w:rPr>
          <w:rFonts w:ascii="Times New Roman" w:eastAsia="Times New Roman" w:hAnsi="Times New Roman" w:cs="Times New Roman"/>
          <w:sz w:val="24"/>
          <w:szCs w:val="24"/>
        </w:rPr>
        <w:t>nije ispunila obvezu isplate plaća zaposlenicima, plaćanja doprinosa za financiranje obveznih osiguranja (osobito zdravstveno ili mirovinsko) ili plaćanja poreza u skladu s propisima Republike Hrvatske kao države u kojoj je osnovan prijavitelj</w:t>
      </w:r>
      <w:r w:rsidR="00071097">
        <w:rPr>
          <w:rFonts w:ascii="Times New Roman" w:eastAsia="Times New Roman" w:hAnsi="Times New Roman" w:cs="Times New Roman"/>
          <w:sz w:val="24"/>
          <w:szCs w:val="24"/>
        </w:rPr>
        <w:t>/partner</w:t>
      </w:r>
      <w:r w:rsidRPr="000D5DBE">
        <w:rPr>
          <w:rFonts w:ascii="Times New Roman" w:eastAsia="Times New Roman" w:hAnsi="Times New Roman" w:cs="Times New Roman"/>
          <w:sz w:val="24"/>
          <w:szCs w:val="24"/>
        </w:rPr>
        <w:t xml:space="preserve"> i u kojoj će se provoditi ugovor kojim se na korištenje dodjeljuju bespovratna sredstva i u skladu s propisima države poslovnog </w:t>
      </w:r>
      <w:proofErr w:type="spellStart"/>
      <w:r w:rsidRPr="000D5DBE">
        <w:rPr>
          <w:rFonts w:ascii="Times New Roman" w:eastAsia="Times New Roman" w:hAnsi="Times New Roman" w:cs="Times New Roman"/>
          <w:sz w:val="24"/>
          <w:szCs w:val="24"/>
        </w:rPr>
        <w:t>nastana</w:t>
      </w:r>
      <w:proofErr w:type="spellEnd"/>
      <w:r w:rsidRPr="000D5DBE">
        <w:rPr>
          <w:rFonts w:ascii="Times New Roman" w:eastAsia="Times New Roman" w:hAnsi="Times New Roman" w:cs="Times New Roman"/>
          <w:sz w:val="24"/>
          <w:szCs w:val="24"/>
        </w:rPr>
        <w:t xml:space="preserve"> prijavitelja</w:t>
      </w:r>
      <w:r w:rsidR="004B3A7A">
        <w:rPr>
          <w:rFonts w:ascii="Times New Roman" w:eastAsia="Times New Roman" w:hAnsi="Times New Roman" w:cs="Times New Roman"/>
          <w:sz w:val="24"/>
          <w:szCs w:val="24"/>
        </w:rPr>
        <w:t>/partnera</w:t>
      </w:r>
      <w:r w:rsidRPr="000D5DBE">
        <w:rPr>
          <w:rFonts w:ascii="Times New Roman" w:eastAsia="Times New Roman" w:hAnsi="Times New Roman" w:cs="Times New Roman"/>
          <w:sz w:val="24"/>
          <w:szCs w:val="24"/>
        </w:rPr>
        <w:t xml:space="preserve"> (ako nema poslovni </w:t>
      </w:r>
      <w:proofErr w:type="spellStart"/>
      <w:r w:rsidRPr="000D5DBE">
        <w:rPr>
          <w:rFonts w:ascii="Times New Roman" w:eastAsia="Times New Roman" w:hAnsi="Times New Roman" w:cs="Times New Roman"/>
          <w:sz w:val="24"/>
          <w:szCs w:val="24"/>
        </w:rPr>
        <w:t>nastan</w:t>
      </w:r>
      <w:proofErr w:type="spellEnd"/>
      <w:r w:rsidRPr="000D5DBE">
        <w:rPr>
          <w:rFonts w:ascii="Times New Roman" w:eastAsia="Times New Roman" w:hAnsi="Times New Roman" w:cs="Times New Roman"/>
          <w:sz w:val="24"/>
          <w:szCs w:val="24"/>
        </w:rPr>
        <w:t xml:space="preserve"> u Republici Hrvatskoj), osim ako je po posebnim propisima oslobođen te obveze</w:t>
      </w:r>
      <w:r>
        <w:rPr>
          <w:rFonts w:ascii="Times New Roman" w:eastAsia="Times New Roman" w:hAnsi="Times New Roman" w:cs="Times New Roman"/>
          <w:sz w:val="24"/>
          <w:szCs w:val="24"/>
        </w:rPr>
        <w:t xml:space="preserve">. </w:t>
      </w:r>
      <w:r w:rsidR="00EF12AC" w:rsidRPr="000D5DBE">
        <w:rPr>
          <w:rFonts w:ascii="Times New Roman" w:hAnsi="Times New Roman" w:cs="Times New Roman"/>
          <w:i/>
          <w:iCs/>
          <w:color w:val="000000"/>
          <w:sz w:val="24"/>
          <w:szCs w:val="24"/>
          <w:shd w:val="clear" w:color="auto" w:fill="FFFFFF"/>
        </w:rPr>
        <w:t>Izvor provjere: Obrazac 1. Izjava prijavitelja</w:t>
      </w:r>
      <w:r w:rsidR="47ACDF71" w:rsidRPr="76AF7E85">
        <w:rPr>
          <w:rFonts w:ascii="Times New Roman" w:hAnsi="Times New Roman" w:cs="Times New Roman"/>
          <w:i/>
          <w:iCs/>
          <w:color w:val="000000" w:themeColor="text1"/>
          <w:sz w:val="24"/>
          <w:szCs w:val="24"/>
        </w:rPr>
        <w:t xml:space="preserve"> i Obrazac 3. Izjava partnera (ako je primjenjivo)    </w:t>
      </w:r>
    </w:p>
    <w:p w14:paraId="54EAB7C2" w14:textId="77777777" w:rsidR="00587F0F" w:rsidRDefault="00587F0F" w:rsidP="000D5EB0">
      <w:pPr>
        <w:pStyle w:val="ListParagraph"/>
        <w:spacing w:after="0"/>
        <w:rPr>
          <w:rFonts w:ascii="Times New Roman" w:hAnsi="Times New Roman" w:cs="Times New Roman"/>
          <w:color w:val="000000"/>
          <w:sz w:val="24"/>
          <w:szCs w:val="24"/>
          <w:shd w:val="clear" w:color="auto" w:fill="FFFFFF"/>
        </w:rPr>
      </w:pPr>
    </w:p>
    <w:p w14:paraId="699D5C4C" w14:textId="43DFBD8A" w:rsidR="00587F0F" w:rsidRPr="000D5DBE" w:rsidRDefault="000D5DBE" w:rsidP="000D5DBE">
      <w:pPr>
        <w:numPr>
          <w:ilvl w:val="0"/>
          <w:numId w:val="19"/>
        </w:numPr>
        <w:spacing w:after="0" w:line="240" w:lineRule="auto"/>
        <w:jc w:val="both"/>
        <w:rPr>
          <w:rFonts w:ascii="Times New Roman" w:hAnsi="Times New Roman" w:cs="Times New Roman"/>
          <w:i/>
          <w:color w:val="000000"/>
          <w:sz w:val="24"/>
          <w:szCs w:val="24"/>
          <w:shd w:val="clear" w:color="auto" w:fill="FFFFFF"/>
        </w:rPr>
      </w:pPr>
      <w:r w:rsidRPr="000D5DBE">
        <w:rPr>
          <w:rFonts w:ascii="Times New Roman" w:hAnsi="Times New Roman" w:cs="Times New Roman"/>
          <w:color w:val="000000"/>
          <w:sz w:val="24"/>
          <w:szCs w:val="24"/>
          <w:shd w:val="clear" w:color="auto" w:fill="FFFFFF"/>
        </w:rPr>
        <w:t>ako je pravomoćnom, odnosno konačnom odlukom nadležnog tijela utvrđeno da je  prijavitelj</w:t>
      </w:r>
      <w:r w:rsidR="00625FBA">
        <w:rPr>
          <w:rFonts w:ascii="Times New Roman" w:hAnsi="Times New Roman" w:cs="Times New Roman"/>
          <w:color w:val="000000"/>
          <w:sz w:val="24"/>
          <w:szCs w:val="24"/>
          <w:shd w:val="clear" w:color="auto" w:fill="FFFFFF"/>
        </w:rPr>
        <w:t>/partner</w:t>
      </w:r>
      <w:r w:rsidRPr="000D5DBE">
        <w:rPr>
          <w:rFonts w:ascii="Times New Roman" w:hAnsi="Times New Roman" w:cs="Times New Roman"/>
          <w:color w:val="000000"/>
          <w:sz w:val="24"/>
          <w:szCs w:val="24"/>
          <w:shd w:val="clear" w:color="auto" w:fill="FFFFFF"/>
        </w:rPr>
        <w:t xml:space="preserve"> i/ili osoba ovlaštena za zastupanje prijavitelja</w:t>
      </w:r>
      <w:r w:rsidR="00625FBA">
        <w:rPr>
          <w:rFonts w:ascii="Times New Roman" w:hAnsi="Times New Roman" w:cs="Times New Roman"/>
          <w:color w:val="000000"/>
          <w:sz w:val="24"/>
          <w:szCs w:val="24"/>
          <w:shd w:val="clear" w:color="auto" w:fill="FFFFFF"/>
        </w:rPr>
        <w:t>/partnera</w:t>
      </w:r>
      <w:r w:rsidRPr="000D5DBE">
        <w:rPr>
          <w:rFonts w:ascii="Times New Roman" w:hAnsi="Times New Roman" w:cs="Times New Roman"/>
          <w:color w:val="000000"/>
          <w:sz w:val="24"/>
          <w:szCs w:val="24"/>
          <w:shd w:val="clear" w:color="auto" w:fill="FFFFFF"/>
        </w:rPr>
        <w:t xml:space="preserve">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r>
        <w:rPr>
          <w:rFonts w:ascii="Times New Roman" w:hAnsi="Times New Roman" w:cs="Times New Roman"/>
          <w:color w:val="000000"/>
          <w:sz w:val="24"/>
          <w:szCs w:val="24"/>
          <w:shd w:val="clear" w:color="auto" w:fill="FFFFFF"/>
        </w:rPr>
        <w:t xml:space="preserve">. </w:t>
      </w:r>
      <w:r w:rsidR="00EF12AC" w:rsidRPr="000D5DBE">
        <w:rPr>
          <w:rFonts w:ascii="Times New Roman" w:hAnsi="Times New Roman" w:cs="Times New Roman"/>
          <w:i/>
          <w:iCs/>
          <w:color w:val="000000"/>
          <w:sz w:val="24"/>
          <w:szCs w:val="24"/>
          <w:shd w:val="clear" w:color="auto" w:fill="FFFFFF"/>
        </w:rPr>
        <w:t>Izvor provjere: Obrazac 1. Izjava prijavitelja</w:t>
      </w:r>
      <w:r w:rsidR="3083F254" w:rsidRPr="76AF7E85">
        <w:rPr>
          <w:rFonts w:ascii="Times New Roman" w:hAnsi="Times New Roman" w:cs="Times New Roman"/>
          <w:i/>
          <w:iCs/>
          <w:color w:val="000000" w:themeColor="text1"/>
          <w:sz w:val="24"/>
          <w:szCs w:val="24"/>
        </w:rPr>
        <w:t xml:space="preserve"> i Obrazac 3. Izjava partnera (ako je primjenjivo)    </w:t>
      </w:r>
    </w:p>
    <w:p w14:paraId="468711C9" w14:textId="2B430D66" w:rsidR="000B4475" w:rsidRDefault="000B4475" w:rsidP="0092216D">
      <w:pPr>
        <w:spacing w:after="0" w:line="240" w:lineRule="auto"/>
        <w:ind w:left="720"/>
        <w:jc w:val="both"/>
        <w:rPr>
          <w:rFonts w:ascii="Times New Roman" w:hAnsi="Times New Roman" w:cs="Times New Roman"/>
          <w:color w:val="000000"/>
          <w:sz w:val="24"/>
          <w:szCs w:val="24"/>
          <w:shd w:val="clear" w:color="auto" w:fill="FFFFFF"/>
        </w:rPr>
      </w:pPr>
    </w:p>
    <w:p w14:paraId="4665D97F" w14:textId="5A2E7A60" w:rsidR="000B4475" w:rsidRPr="000D5DBE" w:rsidRDefault="000D5DBE" w:rsidP="00197DAE">
      <w:pPr>
        <w:pStyle w:val="ListParagraph"/>
        <w:numPr>
          <w:ilvl w:val="0"/>
          <w:numId w:val="19"/>
        </w:numPr>
        <w:jc w:val="both"/>
        <w:rPr>
          <w:rFonts w:ascii="Times New Roman" w:hAnsi="Times New Roman" w:cs="Times New Roman"/>
          <w:i/>
          <w:sz w:val="24"/>
          <w:szCs w:val="24"/>
        </w:rPr>
      </w:pPr>
      <w:r w:rsidRPr="000D5DBE">
        <w:rPr>
          <w:rFonts w:ascii="Times New Roman" w:eastAsia="Times New Roman" w:hAnsi="Times New Roman" w:cs="Times New Roman"/>
          <w:sz w:val="24"/>
          <w:szCs w:val="24"/>
        </w:rPr>
        <w:t>ako je prijavitelj</w:t>
      </w:r>
      <w:r w:rsidR="00625FBA">
        <w:rPr>
          <w:rFonts w:ascii="Times New Roman" w:eastAsia="Times New Roman" w:hAnsi="Times New Roman" w:cs="Times New Roman"/>
          <w:sz w:val="24"/>
          <w:szCs w:val="24"/>
        </w:rPr>
        <w:t>/partner</w:t>
      </w:r>
      <w:r w:rsidRPr="000D5DBE">
        <w:rPr>
          <w:rFonts w:ascii="Times New Roman" w:eastAsia="Times New Roman" w:hAnsi="Times New Roman" w:cs="Times New Roman"/>
          <w:sz w:val="24"/>
          <w:szCs w:val="24"/>
        </w:rPr>
        <w:t xml:space="preserve"> i/ili osoba ovlaštena za zastupanje prijavitelja (osoba koja je član upravnog, upravljačkog ili nadzornog tijela ili ima ovlasti zastupanja, donošenja odluka ili nadzora toga gospodarskog subjekta) u sukobu interesa</w:t>
      </w:r>
      <w:r w:rsidRPr="000D5DBE">
        <w:rPr>
          <w:rFonts w:ascii="Times New Roman" w:eastAsia="Times New Roman" w:hAnsi="Times New Roman" w:cs="Times New Roman"/>
          <w:sz w:val="24"/>
          <w:szCs w:val="24"/>
          <w:vertAlign w:val="superscript"/>
        </w:rPr>
        <w:t xml:space="preserve"> </w:t>
      </w:r>
      <w:r w:rsidRPr="000D5DBE">
        <w:rPr>
          <w:rFonts w:ascii="Times New Roman" w:eastAsia="Times New Roman" w:hAnsi="Times New Roman" w:cs="Times New Roman"/>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rPr>
          <w:rFonts w:ascii="Times New Roman" w:eastAsia="Times New Roman" w:hAnsi="Times New Roman" w:cs="Times New Roman"/>
          <w:sz w:val="24"/>
          <w:szCs w:val="24"/>
        </w:rPr>
        <w:t xml:space="preserve"> </w:t>
      </w:r>
      <w:r w:rsidR="00EF12AC" w:rsidRPr="000D5DBE">
        <w:rPr>
          <w:rFonts w:ascii="Times New Roman" w:hAnsi="Times New Roman" w:cs="Times New Roman"/>
          <w:i/>
          <w:iCs/>
          <w:sz w:val="24"/>
          <w:szCs w:val="24"/>
        </w:rPr>
        <w:t>Izvor provjere: Obrazac 1. Izjava prijavitelja</w:t>
      </w:r>
      <w:r w:rsidR="33B7A6B4" w:rsidRPr="76AF7E85">
        <w:rPr>
          <w:rFonts w:ascii="Times New Roman" w:hAnsi="Times New Roman" w:cs="Times New Roman"/>
          <w:i/>
          <w:iCs/>
          <w:sz w:val="24"/>
          <w:szCs w:val="24"/>
        </w:rPr>
        <w:t xml:space="preserve"> i Obrazac 3. Izjava partnera (ako je primjenjivo)    </w:t>
      </w:r>
    </w:p>
    <w:p w14:paraId="0B340DE1" w14:textId="62878C80" w:rsidR="002A0155" w:rsidRPr="00AD4E29" w:rsidRDefault="002A0155" w:rsidP="00131281">
      <w:pPr>
        <w:spacing w:after="0" w:line="240" w:lineRule="auto"/>
        <w:ind w:left="720"/>
        <w:jc w:val="both"/>
        <w:rPr>
          <w:rFonts w:ascii="Times New Roman" w:hAnsi="Times New Roman" w:cs="Times New Roman"/>
          <w:color w:val="000000"/>
          <w:sz w:val="24"/>
          <w:szCs w:val="24"/>
          <w:shd w:val="clear" w:color="auto" w:fill="FFFFFF"/>
        </w:rPr>
      </w:pPr>
    </w:p>
    <w:p w14:paraId="1950DC8B" w14:textId="702139BA" w:rsidR="000B4475" w:rsidRPr="000D5DBE" w:rsidRDefault="000D5DBE" w:rsidP="000D5DBE">
      <w:pPr>
        <w:numPr>
          <w:ilvl w:val="0"/>
          <w:numId w:val="19"/>
        </w:numPr>
        <w:spacing w:after="0" w:line="240" w:lineRule="auto"/>
        <w:contextualSpacing/>
        <w:jc w:val="both"/>
        <w:rPr>
          <w:rFonts w:ascii="Times New Roman" w:eastAsia="Times New Roman" w:hAnsi="Times New Roman" w:cs="Times New Roman"/>
          <w:i/>
          <w:sz w:val="24"/>
          <w:szCs w:val="24"/>
          <w:shd w:val="clear" w:color="auto" w:fill="FFFFFF"/>
        </w:rPr>
      </w:pPr>
      <w:r w:rsidRPr="000D5DBE">
        <w:rPr>
          <w:rFonts w:ascii="Times New Roman" w:hAnsi="Times New Roman" w:cs="Times New Roman"/>
          <w:color w:val="000000"/>
          <w:sz w:val="24"/>
          <w:szCs w:val="24"/>
          <w:shd w:val="clear" w:color="auto" w:fill="FFFFFF"/>
        </w:rPr>
        <w:lastRenderedPageBreak/>
        <w:t>ako prijavitelj</w:t>
      </w:r>
      <w:r w:rsidR="00625FBA">
        <w:rPr>
          <w:rFonts w:ascii="Times New Roman" w:hAnsi="Times New Roman" w:cs="Times New Roman"/>
          <w:color w:val="000000"/>
          <w:sz w:val="24"/>
          <w:szCs w:val="24"/>
          <w:shd w:val="clear" w:color="auto" w:fill="FFFFFF"/>
        </w:rPr>
        <w:t>/partner</w:t>
      </w:r>
      <w:r w:rsidRPr="000D5DBE">
        <w:rPr>
          <w:rFonts w:ascii="Times New Roman" w:hAnsi="Times New Roman" w:cs="Times New Roman"/>
          <w:color w:val="000000"/>
          <w:sz w:val="24"/>
          <w:szCs w:val="24"/>
          <w:shd w:val="clear" w:color="auto" w:fill="FFFFFF"/>
        </w:rPr>
        <w:t xml:space="preserve"> i/ili osoba ovlaštena za zastupanje prijavitelja</w:t>
      </w:r>
      <w:r w:rsidR="00CF66A0">
        <w:rPr>
          <w:rFonts w:ascii="Times New Roman" w:hAnsi="Times New Roman" w:cs="Times New Roman"/>
          <w:color w:val="000000"/>
          <w:sz w:val="24"/>
          <w:szCs w:val="24"/>
          <w:shd w:val="clear" w:color="auto" w:fill="FFFFFF"/>
        </w:rPr>
        <w:t>/partnera</w:t>
      </w:r>
      <w:r w:rsidRPr="000D5DBE">
        <w:rPr>
          <w:rFonts w:ascii="Times New Roman" w:hAnsi="Times New Roman" w:cs="Times New Roman"/>
          <w:color w:val="000000"/>
          <w:sz w:val="24"/>
          <w:szCs w:val="24"/>
          <w:shd w:val="clear" w:color="auto" w:fill="FFFFFF"/>
        </w:rPr>
        <w:t xml:space="preserve">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w:t>
      </w:r>
      <w:r w:rsidR="00625FBA">
        <w:rPr>
          <w:rFonts w:ascii="Times New Roman" w:hAnsi="Times New Roman" w:cs="Times New Roman"/>
          <w:color w:val="000000"/>
          <w:sz w:val="24"/>
          <w:szCs w:val="24"/>
          <w:shd w:val="clear" w:color="auto" w:fill="FFFFFF"/>
        </w:rPr>
        <w:t>/partnera</w:t>
      </w:r>
      <w:r w:rsidRPr="000D5DBE">
        <w:rPr>
          <w:rFonts w:ascii="Times New Roman" w:hAnsi="Times New Roman" w:cs="Times New Roman"/>
          <w:color w:val="000000"/>
          <w:sz w:val="24"/>
          <w:szCs w:val="24"/>
          <w:shd w:val="clear" w:color="auto" w:fill="FFFFFF"/>
        </w:rPr>
        <w:t xml:space="preserve">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w:t>
      </w:r>
      <w:r>
        <w:rPr>
          <w:rFonts w:ascii="Times New Roman" w:hAnsi="Times New Roman" w:cs="Times New Roman"/>
          <w:color w:val="000000"/>
          <w:sz w:val="24"/>
          <w:szCs w:val="24"/>
          <w:shd w:val="clear" w:color="auto" w:fill="FFFFFF"/>
        </w:rPr>
        <w:t xml:space="preserve">. </w:t>
      </w:r>
      <w:r w:rsidR="00EF12AC" w:rsidRPr="000D5DBE">
        <w:rPr>
          <w:rFonts w:ascii="Times New Roman" w:eastAsia="Times New Roman" w:hAnsi="Times New Roman" w:cs="Times New Roman"/>
          <w:i/>
          <w:iCs/>
          <w:sz w:val="24"/>
          <w:szCs w:val="24"/>
        </w:rPr>
        <w:t>Izvor provjere: Obrazac 1. Izjava prijavitelja</w:t>
      </w:r>
      <w:r w:rsidR="76E74DE5" w:rsidRPr="76AF7E85">
        <w:rPr>
          <w:rFonts w:ascii="Times New Roman" w:eastAsia="Times New Roman" w:hAnsi="Times New Roman" w:cs="Times New Roman"/>
          <w:i/>
          <w:iCs/>
          <w:sz w:val="24"/>
          <w:szCs w:val="24"/>
        </w:rPr>
        <w:t xml:space="preserve"> i Obrazac 3. Izjava partnera (ako je primjenjivo)    </w:t>
      </w:r>
    </w:p>
    <w:p w14:paraId="4B8A60CF" w14:textId="6730EFA3" w:rsidR="002A0155" w:rsidRDefault="002A0155" w:rsidP="0092216D">
      <w:pPr>
        <w:spacing w:after="0" w:line="240" w:lineRule="auto"/>
        <w:ind w:left="714"/>
        <w:contextualSpacing/>
        <w:jc w:val="both"/>
        <w:rPr>
          <w:rFonts w:ascii="Times New Roman" w:eastAsia="Times New Roman" w:hAnsi="Times New Roman" w:cs="Times New Roman"/>
          <w:sz w:val="24"/>
          <w:szCs w:val="24"/>
        </w:rPr>
      </w:pPr>
    </w:p>
    <w:p w14:paraId="5B661CC0" w14:textId="24DB5A9C" w:rsidR="000B4475" w:rsidRPr="000D5DBE" w:rsidRDefault="000D5DBE" w:rsidP="000D5DBE">
      <w:pPr>
        <w:numPr>
          <w:ilvl w:val="0"/>
          <w:numId w:val="19"/>
        </w:numPr>
        <w:spacing w:after="0" w:line="240" w:lineRule="auto"/>
        <w:contextualSpacing/>
        <w:jc w:val="both"/>
        <w:rPr>
          <w:rFonts w:ascii="Times New Roman" w:eastAsia="Times New Roman" w:hAnsi="Times New Roman" w:cs="Times New Roman"/>
          <w:i/>
          <w:sz w:val="24"/>
          <w:szCs w:val="24"/>
        </w:rPr>
      </w:pPr>
      <w:r w:rsidRPr="000D5DBE">
        <w:rPr>
          <w:rFonts w:ascii="Times New Roman" w:eastAsia="Times New Roman" w:hAnsi="Times New Roman" w:cs="Times New Roman"/>
          <w:sz w:val="24"/>
          <w:szCs w:val="24"/>
        </w:rPr>
        <w:t>ako je prijavitelj</w:t>
      </w:r>
      <w:r w:rsidR="00625FBA">
        <w:rPr>
          <w:rFonts w:ascii="Times New Roman" w:eastAsia="Times New Roman" w:hAnsi="Times New Roman" w:cs="Times New Roman"/>
          <w:sz w:val="24"/>
          <w:szCs w:val="24"/>
        </w:rPr>
        <w:t>/partner</w:t>
      </w:r>
      <w:r w:rsidRPr="000D5DBE">
        <w:rPr>
          <w:rFonts w:ascii="Times New Roman" w:eastAsia="Times New Roman" w:hAnsi="Times New Roman" w:cs="Times New Roman"/>
          <w:sz w:val="24"/>
          <w:szCs w:val="24"/>
        </w:rPr>
        <w:t xml:space="preserve"> i/ili osoba ovlaštena za zastupanje prijavitelja</w:t>
      </w:r>
      <w:r w:rsidR="00625FBA">
        <w:rPr>
          <w:rFonts w:ascii="Times New Roman" w:eastAsia="Times New Roman" w:hAnsi="Times New Roman" w:cs="Times New Roman"/>
          <w:sz w:val="24"/>
          <w:szCs w:val="24"/>
        </w:rPr>
        <w:t>/partner</w:t>
      </w:r>
      <w:r w:rsidR="007645F7">
        <w:rPr>
          <w:rFonts w:ascii="Times New Roman" w:eastAsia="Times New Roman" w:hAnsi="Times New Roman" w:cs="Times New Roman"/>
          <w:sz w:val="24"/>
          <w:szCs w:val="24"/>
        </w:rPr>
        <w:t>a</w:t>
      </w:r>
      <w:r w:rsidRPr="000D5DBE">
        <w:rPr>
          <w:rFonts w:ascii="Times New Roman" w:eastAsia="Times New Roman" w:hAnsi="Times New Roman" w:cs="Times New Roman"/>
          <w:sz w:val="24"/>
          <w:szCs w:val="24"/>
        </w:rPr>
        <w:t xml:space="preserve">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w:t>
      </w:r>
      <w:r>
        <w:rPr>
          <w:rFonts w:ascii="Times New Roman" w:eastAsia="Times New Roman" w:hAnsi="Times New Roman" w:cs="Times New Roman"/>
          <w:sz w:val="24"/>
          <w:szCs w:val="24"/>
        </w:rPr>
        <w:t xml:space="preserve">. </w:t>
      </w:r>
      <w:r w:rsidR="00EF12AC" w:rsidRPr="000D5DBE">
        <w:rPr>
          <w:rFonts w:ascii="Times New Roman" w:eastAsia="Times New Roman" w:hAnsi="Times New Roman" w:cs="Times New Roman"/>
          <w:i/>
          <w:iCs/>
          <w:sz w:val="24"/>
          <w:szCs w:val="24"/>
        </w:rPr>
        <w:t>Izvor provjere: Obrazac 1. Izjava prijavitelja</w:t>
      </w:r>
      <w:r w:rsidR="19ECC1DA" w:rsidRPr="76AF7E85">
        <w:rPr>
          <w:rFonts w:ascii="Times New Roman" w:eastAsia="Times New Roman" w:hAnsi="Times New Roman" w:cs="Times New Roman"/>
          <w:i/>
          <w:iCs/>
          <w:sz w:val="24"/>
          <w:szCs w:val="24"/>
        </w:rPr>
        <w:t xml:space="preserve"> i Obrazac 3. Izjava partnera (ako je primjenjivo)    </w:t>
      </w:r>
    </w:p>
    <w:p w14:paraId="4A1E5F3C" w14:textId="61A48582" w:rsidR="000B4475" w:rsidRDefault="000B4475" w:rsidP="005F1E57">
      <w:pPr>
        <w:spacing w:after="0" w:line="240" w:lineRule="auto"/>
        <w:ind w:left="720"/>
        <w:contextualSpacing/>
        <w:jc w:val="both"/>
        <w:rPr>
          <w:rFonts w:ascii="Times New Roman" w:eastAsia="Times New Roman" w:hAnsi="Times New Roman" w:cs="Times New Roman"/>
          <w:sz w:val="24"/>
          <w:szCs w:val="24"/>
        </w:rPr>
      </w:pPr>
    </w:p>
    <w:p w14:paraId="4FCC9295" w14:textId="3F8E4CA1" w:rsidR="00910137" w:rsidRPr="000D5DBE" w:rsidRDefault="000D5DBE" w:rsidP="000D5DBE">
      <w:pPr>
        <w:pStyle w:val="ListParagraph"/>
        <w:numPr>
          <w:ilvl w:val="0"/>
          <w:numId w:val="19"/>
        </w:numPr>
        <w:jc w:val="both"/>
        <w:rPr>
          <w:rFonts w:ascii="Times New Roman" w:eastAsia="Times New Roman" w:hAnsi="Times New Roman" w:cs="Times New Roman"/>
          <w:i/>
          <w:sz w:val="24"/>
          <w:szCs w:val="24"/>
        </w:rPr>
      </w:pPr>
      <w:r w:rsidRPr="000D5DBE">
        <w:rPr>
          <w:rFonts w:ascii="Times New Roman" w:eastAsia="Times New Roman" w:hAnsi="Times New Roman" w:cs="Times New Roman"/>
          <w:sz w:val="24"/>
          <w:szCs w:val="24"/>
        </w:rPr>
        <w:t>ako prijavitelj</w:t>
      </w:r>
      <w:r w:rsidR="00625FBA">
        <w:rPr>
          <w:rFonts w:ascii="Times New Roman" w:eastAsia="Times New Roman" w:hAnsi="Times New Roman" w:cs="Times New Roman"/>
          <w:sz w:val="24"/>
          <w:szCs w:val="24"/>
        </w:rPr>
        <w:t>/partner</w:t>
      </w:r>
      <w:r w:rsidRPr="000D5DBE">
        <w:rPr>
          <w:rFonts w:ascii="Times New Roman" w:eastAsia="Times New Roman" w:hAnsi="Times New Roman" w:cs="Times New Roman"/>
          <w:sz w:val="24"/>
          <w:szCs w:val="24"/>
        </w:rPr>
        <w:t xml:space="preserve"> i/ili osoba ovlaštena za zastupanje prijavitelja</w:t>
      </w:r>
      <w:r w:rsidR="00625FBA">
        <w:rPr>
          <w:rFonts w:ascii="Times New Roman" w:eastAsia="Times New Roman" w:hAnsi="Times New Roman" w:cs="Times New Roman"/>
          <w:sz w:val="24"/>
          <w:szCs w:val="24"/>
        </w:rPr>
        <w:t>/partner</w:t>
      </w:r>
      <w:r w:rsidRPr="000D5DBE">
        <w:rPr>
          <w:rFonts w:ascii="Times New Roman" w:eastAsia="Times New Roman" w:hAnsi="Times New Roman" w:cs="Times New Roman"/>
          <w:sz w:val="24"/>
          <w:szCs w:val="24"/>
        </w:rPr>
        <w:t xml:space="preserve">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w:t>
      </w:r>
      <w:r>
        <w:rPr>
          <w:rFonts w:ascii="Times New Roman" w:eastAsia="Times New Roman" w:hAnsi="Times New Roman" w:cs="Times New Roman"/>
          <w:sz w:val="24"/>
          <w:szCs w:val="24"/>
        </w:rPr>
        <w:t xml:space="preserve">. </w:t>
      </w:r>
      <w:r w:rsidR="00EF12AC" w:rsidRPr="000D5DBE">
        <w:rPr>
          <w:rFonts w:ascii="Times New Roman" w:eastAsia="Times New Roman" w:hAnsi="Times New Roman" w:cs="Times New Roman"/>
          <w:i/>
          <w:iCs/>
          <w:sz w:val="24"/>
          <w:szCs w:val="24"/>
        </w:rPr>
        <w:t>Izvor provjere: Obrazac 1. Izjava prijavitelja</w:t>
      </w:r>
      <w:r w:rsidR="0F1E00F6" w:rsidRPr="76AF7E85">
        <w:rPr>
          <w:rFonts w:ascii="Times New Roman" w:eastAsia="Times New Roman" w:hAnsi="Times New Roman" w:cs="Times New Roman"/>
          <w:i/>
          <w:iCs/>
          <w:sz w:val="24"/>
          <w:szCs w:val="24"/>
        </w:rPr>
        <w:t xml:space="preserve"> i Obrazac 3. Izjava partnera (ako je primjenjivo)    </w:t>
      </w:r>
    </w:p>
    <w:p w14:paraId="2B98285A" w14:textId="77777777" w:rsidR="000D5DBE" w:rsidRPr="000D5DBE" w:rsidRDefault="000D5DBE" w:rsidP="000D5DBE">
      <w:pPr>
        <w:pStyle w:val="ListParagraph"/>
        <w:rPr>
          <w:rFonts w:ascii="Times New Roman" w:eastAsia="Times New Roman" w:hAnsi="Times New Roman" w:cs="Times New Roman"/>
          <w:sz w:val="24"/>
          <w:szCs w:val="24"/>
        </w:rPr>
      </w:pPr>
    </w:p>
    <w:p w14:paraId="571DC194" w14:textId="77777777" w:rsidR="000D5DBE" w:rsidRPr="000D5DBE" w:rsidRDefault="000D5DBE" w:rsidP="000D5DBE">
      <w:pPr>
        <w:pStyle w:val="ListParagraph"/>
        <w:jc w:val="both"/>
        <w:rPr>
          <w:rFonts w:ascii="Times New Roman" w:eastAsia="Times New Roman" w:hAnsi="Times New Roman" w:cs="Times New Roman"/>
          <w:sz w:val="24"/>
          <w:szCs w:val="24"/>
        </w:rPr>
      </w:pPr>
    </w:p>
    <w:p w14:paraId="74D5109A" w14:textId="78027E6B" w:rsidR="00EF12AC" w:rsidRPr="000D5DBE" w:rsidRDefault="000D5DBE" w:rsidP="000D5DBE">
      <w:pPr>
        <w:pStyle w:val="ListParagraph"/>
        <w:numPr>
          <w:ilvl w:val="0"/>
          <w:numId w:val="19"/>
        </w:numPr>
        <w:jc w:val="both"/>
        <w:rPr>
          <w:rFonts w:ascii="Times New Roman" w:eastAsia="Times New Roman" w:hAnsi="Times New Roman" w:cs="Times New Roman"/>
          <w:i/>
          <w:sz w:val="24"/>
          <w:szCs w:val="24"/>
          <w:shd w:val="clear" w:color="auto" w:fill="FFFFFF"/>
          <w:lang w:eastAsia="hr-HR"/>
        </w:rPr>
      </w:pPr>
      <w:r w:rsidRPr="000D5DBE">
        <w:rPr>
          <w:rFonts w:ascii="Times New Roman" w:eastAsia="SimSun" w:hAnsi="Times New Roman" w:cs="Times New Roman"/>
          <w:color w:val="000000"/>
          <w:sz w:val="24"/>
          <w:szCs w:val="24"/>
          <w:shd w:val="clear" w:color="auto" w:fill="FFFFFF"/>
          <w:lang w:eastAsia="hr-HR"/>
        </w:rPr>
        <w:t>prijavitelj</w:t>
      </w:r>
      <w:r w:rsidR="00625FBA">
        <w:rPr>
          <w:rFonts w:ascii="Times New Roman" w:eastAsia="SimSun" w:hAnsi="Times New Roman" w:cs="Times New Roman"/>
          <w:color w:val="000000"/>
          <w:sz w:val="24"/>
          <w:szCs w:val="24"/>
          <w:shd w:val="clear" w:color="auto" w:fill="FFFFFF"/>
          <w:lang w:eastAsia="hr-HR"/>
        </w:rPr>
        <w:t>/partner</w:t>
      </w:r>
      <w:r w:rsidRPr="000D5DBE">
        <w:rPr>
          <w:rFonts w:ascii="Times New Roman" w:eastAsia="SimSun" w:hAnsi="Times New Roman" w:cs="Times New Roman"/>
          <w:color w:val="000000"/>
          <w:sz w:val="24"/>
          <w:szCs w:val="24"/>
          <w:shd w:val="clear" w:color="auto" w:fill="FFFFFF"/>
          <w:lang w:eastAsia="hr-HR"/>
        </w:rPr>
        <w:t xml:space="preserve"> i/ili osoba ovlaštena za zastupanje </w:t>
      </w:r>
      <w:r w:rsidR="007645F7" w:rsidRPr="007645F7">
        <w:rPr>
          <w:rFonts w:ascii="Times New Roman" w:eastAsia="SimSun" w:hAnsi="Times New Roman" w:cs="Times New Roman"/>
          <w:color w:val="000000"/>
          <w:sz w:val="24"/>
          <w:szCs w:val="24"/>
          <w:shd w:val="clear" w:color="auto" w:fill="FFFFFF"/>
          <w:lang w:eastAsia="hr-HR"/>
        </w:rPr>
        <w:t>prijavitelja/partner</w:t>
      </w:r>
      <w:r w:rsidRPr="000D5DBE">
        <w:rPr>
          <w:rFonts w:ascii="Times New Roman" w:eastAsia="SimSun" w:hAnsi="Times New Roman" w:cs="Times New Roman"/>
          <w:color w:val="000000"/>
          <w:sz w:val="24"/>
          <w:szCs w:val="24"/>
          <w:shd w:val="clear" w:color="auto" w:fill="FFFFFF"/>
          <w:lang w:eastAsia="hr-HR"/>
        </w:rPr>
        <w:t xml:space="preserve">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r>
        <w:rPr>
          <w:rFonts w:ascii="Times New Roman" w:eastAsia="SimSun" w:hAnsi="Times New Roman" w:cs="Times New Roman"/>
          <w:color w:val="000000"/>
          <w:sz w:val="24"/>
          <w:szCs w:val="24"/>
          <w:shd w:val="clear" w:color="auto" w:fill="FFFFFF"/>
          <w:lang w:eastAsia="hr-HR"/>
        </w:rPr>
        <w:t xml:space="preserve"> </w:t>
      </w:r>
      <w:r w:rsidR="00EF12AC" w:rsidRPr="000D5DBE">
        <w:rPr>
          <w:rFonts w:ascii="Times New Roman" w:eastAsia="Times New Roman" w:hAnsi="Times New Roman" w:cs="Times New Roman"/>
          <w:i/>
          <w:iCs/>
          <w:sz w:val="24"/>
          <w:szCs w:val="24"/>
          <w:lang w:eastAsia="hr-HR"/>
        </w:rPr>
        <w:t>Izvor provjere: Obrazac 1. Izjava prijavitelja.</w:t>
      </w:r>
      <w:r w:rsidR="3BCDE44A" w:rsidRPr="76AF7E85">
        <w:rPr>
          <w:rFonts w:ascii="Times New Roman" w:eastAsia="Times New Roman" w:hAnsi="Times New Roman" w:cs="Times New Roman"/>
          <w:i/>
          <w:iCs/>
          <w:sz w:val="24"/>
          <w:szCs w:val="24"/>
          <w:lang w:eastAsia="hr-HR"/>
        </w:rPr>
        <w:t xml:space="preserve"> i Obrazac 3. Izjava partnera</w:t>
      </w:r>
      <w:r w:rsidR="32A6EA3C" w:rsidRPr="76AF7E85">
        <w:rPr>
          <w:rFonts w:ascii="Times New Roman" w:eastAsia="Times New Roman" w:hAnsi="Times New Roman" w:cs="Times New Roman"/>
          <w:i/>
          <w:iCs/>
          <w:sz w:val="24"/>
          <w:szCs w:val="24"/>
          <w:lang w:eastAsia="hr-HR"/>
        </w:rPr>
        <w:t xml:space="preserve"> </w:t>
      </w:r>
      <w:r w:rsidR="3BCDE44A" w:rsidRPr="76AF7E85">
        <w:rPr>
          <w:rFonts w:ascii="Times New Roman" w:eastAsia="Times New Roman" w:hAnsi="Times New Roman" w:cs="Times New Roman"/>
          <w:i/>
          <w:iCs/>
          <w:sz w:val="24"/>
          <w:szCs w:val="24"/>
          <w:lang w:eastAsia="hr-HR"/>
        </w:rPr>
        <w:t xml:space="preserve">(ako je primjenjivo)    </w:t>
      </w:r>
    </w:p>
    <w:p w14:paraId="0F2476E0" w14:textId="77777777" w:rsidR="007E1DAA" w:rsidRPr="00AD4E29" w:rsidRDefault="007E1DAA" w:rsidP="007E1DAA">
      <w:pPr>
        <w:pStyle w:val="NoSpacing"/>
        <w:jc w:val="both"/>
        <w:rPr>
          <w:rStyle w:val="normaltextrun"/>
          <w:rFonts w:ascii="Times New Roman" w:hAnsi="Times New Roman" w:cs="Times New Roman"/>
          <w:sz w:val="24"/>
          <w:szCs w:val="24"/>
        </w:rPr>
      </w:pPr>
    </w:p>
    <w:p w14:paraId="16506ED8" w14:textId="25AA5920" w:rsidR="00E63EFD" w:rsidRPr="00E759B7" w:rsidRDefault="00E63EFD" w:rsidP="00E759B7">
      <w:pPr>
        <w:pStyle w:val="ListParagraph"/>
        <w:numPr>
          <w:ilvl w:val="0"/>
          <w:numId w:val="81"/>
        </w:numPr>
        <w:ind w:left="414" w:hanging="357"/>
        <w:jc w:val="both"/>
        <w:rPr>
          <w:rFonts w:ascii="Times New Roman" w:eastAsia="Times New Roman" w:hAnsi="Times New Roman" w:cs="Times New Roman"/>
          <w:b/>
          <w:bCs/>
          <w:sz w:val="24"/>
          <w:szCs w:val="24"/>
        </w:rPr>
      </w:pPr>
      <w:bookmarkStart w:id="34" w:name="_Toc452468693"/>
      <w:r w:rsidRPr="00E759B7">
        <w:rPr>
          <w:rFonts w:ascii="Times New Roman" w:eastAsia="Times New Roman" w:hAnsi="Times New Roman" w:cs="Times New Roman"/>
          <w:b/>
          <w:bCs/>
          <w:sz w:val="24"/>
          <w:szCs w:val="24"/>
        </w:rPr>
        <w:t xml:space="preserve">Prijavitelj (potencijalni Korisnik) </w:t>
      </w:r>
      <w:r w:rsidR="5757B456" w:rsidRPr="76AF7E85">
        <w:rPr>
          <w:rFonts w:ascii="Times New Roman" w:eastAsia="Times New Roman" w:hAnsi="Times New Roman" w:cs="Times New Roman"/>
          <w:b/>
          <w:bCs/>
          <w:sz w:val="24"/>
          <w:szCs w:val="24"/>
        </w:rPr>
        <w:t>i Partner</w:t>
      </w:r>
      <w:r w:rsidR="7A819DE8" w:rsidRPr="76AF7E85">
        <w:rPr>
          <w:rFonts w:ascii="Times New Roman" w:eastAsia="Times New Roman" w:hAnsi="Times New Roman" w:cs="Times New Roman"/>
          <w:b/>
          <w:bCs/>
          <w:sz w:val="24"/>
          <w:szCs w:val="24"/>
        </w:rPr>
        <w:t xml:space="preserve"> (ako je primjenjivo)</w:t>
      </w:r>
      <w:r w:rsidR="3CF32A01" w:rsidRPr="76AF7E85">
        <w:rPr>
          <w:rFonts w:ascii="Times New Roman" w:eastAsia="Times New Roman" w:hAnsi="Times New Roman" w:cs="Times New Roman"/>
          <w:b/>
          <w:bCs/>
          <w:sz w:val="24"/>
          <w:szCs w:val="24"/>
        </w:rPr>
        <w:t xml:space="preserve"> </w:t>
      </w:r>
      <w:r w:rsidRPr="00E759B7">
        <w:rPr>
          <w:rFonts w:ascii="Times New Roman" w:eastAsia="Times New Roman" w:hAnsi="Times New Roman" w:cs="Times New Roman"/>
          <w:b/>
          <w:bCs/>
          <w:sz w:val="24"/>
          <w:szCs w:val="24"/>
        </w:rPr>
        <w:t xml:space="preserve">je prihvatljiv (po obliku pravne ili fizičke osobnosti i po drugim zahtjevima predmetnog postupka dodjele) </w:t>
      </w:r>
    </w:p>
    <w:p w14:paraId="0572FF11" w14:textId="797727AD" w:rsidR="00E63EFD" w:rsidRPr="00A527AD" w:rsidRDefault="2BC98CF4" w:rsidP="7CAB7D5A">
      <w:pPr>
        <w:numPr>
          <w:ilvl w:val="0"/>
          <w:numId w:val="49"/>
        </w:numPr>
        <w:contextualSpacing/>
        <w:jc w:val="both"/>
        <w:rPr>
          <w:rFonts w:ascii="Times New Roman" w:eastAsia="Times New Roman" w:hAnsi="Times New Roman" w:cs="Times New Roman"/>
          <w:i/>
          <w:iCs/>
          <w:sz w:val="24"/>
          <w:szCs w:val="24"/>
        </w:rPr>
      </w:pPr>
      <w:r w:rsidRPr="7CAB7D5A">
        <w:rPr>
          <w:rFonts w:ascii="Times New Roman" w:eastAsia="Cambria" w:hAnsi="Times New Roman" w:cs="Times New Roman"/>
          <w:sz w:val="24"/>
          <w:szCs w:val="24"/>
        </w:rPr>
        <w:t xml:space="preserve">Prijavitelj (potencijalni Korisnik) </w:t>
      </w:r>
      <w:r w:rsidR="005D4243">
        <w:rPr>
          <w:rFonts w:ascii="Times New Roman" w:eastAsia="Cambria" w:hAnsi="Times New Roman" w:cs="Times New Roman"/>
          <w:sz w:val="24"/>
          <w:szCs w:val="24"/>
        </w:rPr>
        <w:t>i Partner (ako je primjenjivo)</w:t>
      </w:r>
      <w:r w:rsidRPr="7CAB7D5A">
        <w:rPr>
          <w:rFonts w:ascii="Times New Roman" w:eastAsia="Cambria" w:hAnsi="Times New Roman" w:cs="Times New Roman"/>
          <w:sz w:val="24"/>
          <w:szCs w:val="24"/>
        </w:rPr>
        <w:t xml:space="preserve"> je prihvatljiv po obliku pravne ili fizičke osobnosti odnosno odgovara opisu te drugim uvjetima za Prijavitelja, iz točke 2. ovih Uputa. </w:t>
      </w:r>
      <w:r w:rsidRPr="7CAB7D5A">
        <w:rPr>
          <w:rFonts w:ascii="Times New Roman" w:eastAsia="Cambria" w:hAnsi="Times New Roman" w:cs="Times New Roman"/>
          <w:i/>
          <w:iCs/>
          <w:sz w:val="24"/>
          <w:szCs w:val="24"/>
        </w:rPr>
        <w:t>I</w:t>
      </w:r>
      <w:r w:rsidR="17F2AC4A" w:rsidRPr="7CAB7D5A">
        <w:rPr>
          <w:rFonts w:ascii="Times New Roman" w:eastAsia="Cambria" w:hAnsi="Times New Roman" w:cs="Times New Roman"/>
          <w:i/>
          <w:iCs/>
          <w:sz w:val="24"/>
          <w:szCs w:val="24"/>
        </w:rPr>
        <w:t xml:space="preserve">zvor provjere: </w:t>
      </w:r>
      <w:r w:rsidR="130A2184" w:rsidRPr="00E759B7">
        <w:rPr>
          <w:rFonts w:ascii="Times New Roman" w:eastAsia="Times New Roman" w:hAnsi="Times New Roman" w:cs="Times New Roman"/>
          <w:i/>
          <w:iCs/>
          <w:color w:val="000000" w:themeColor="text1"/>
          <w:sz w:val="24"/>
          <w:szCs w:val="24"/>
        </w:rPr>
        <w:t>Prijavni obrazac (</w:t>
      </w:r>
      <w:r w:rsidR="130A2184" w:rsidRPr="7CAB7D5A">
        <w:rPr>
          <w:rFonts w:ascii="Times New Roman" w:eastAsia="Times New Roman" w:hAnsi="Times New Roman" w:cs="Times New Roman"/>
          <w:i/>
          <w:iCs/>
          <w:sz w:val="24"/>
          <w:szCs w:val="24"/>
        </w:rPr>
        <w:t>rubrik</w:t>
      </w:r>
      <w:r w:rsidR="00B0498A">
        <w:rPr>
          <w:rFonts w:ascii="Times New Roman" w:eastAsia="Times New Roman" w:hAnsi="Times New Roman" w:cs="Times New Roman"/>
          <w:i/>
          <w:iCs/>
          <w:sz w:val="24"/>
          <w:szCs w:val="24"/>
        </w:rPr>
        <w:t>e</w:t>
      </w:r>
      <w:r w:rsidR="130A2184" w:rsidRPr="7CAB7D5A">
        <w:rPr>
          <w:rFonts w:ascii="Times New Roman" w:eastAsia="Times New Roman" w:hAnsi="Times New Roman" w:cs="Times New Roman"/>
          <w:i/>
          <w:iCs/>
          <w:sz w:val="24"/>
          <w:szCs w:val="24"/>
        </w:rPr>
        <w:t xml:space="preserve"> Prijavitelj</w:t>
      </w:r>
      <w:r w:rsidR="00B0498A">
        <w:rPr>
          <w:rFonts w:ascii="Times New Roman" w:eastAsia="Times New Roman" w:hAnsi="Times New Roman" w:cs="Times New Roman"/>
          <w:i/>
          <w:iCs/>
          <w:sz w:val="24"/>
          <w:szCs w:val="24"/>
        </w:rPr>
        <w:t xml:space="preserve"> i Partner </w:t>
      </w:r>
      <w:r w:rsidR="00B0498A">
        <w:rPr>
          <w:rFonts w:ascii="Times New Roman" w:eastAsia="Times New Roman" w:hAnsi="Times New Roman" w:cs="Times New Roman"/>
          <w:i/>
          <w:iCs/>
          <w:sz w:val="24"/>
          <w:szCs w:val="24"/>
        </w:rPr>
        <w:lastRenderedPageBreak/>
        <w:t>(ako je primjenjivo)</w:t>
      </w:r>
      <w:r w:rsidR="130A2184" w:rsidRPr="7CAB7D5A">
        <w:rPr>
          <w:rFonts w:ascii="Times New Roman" w:eastAsia="Times New Roman" w:hAnsi="Times New Roman" w:cs="Times New Roman"/>
          <w:i/>
          <w:iCs/>
          <w:sz w:val="24"/>
          <w:szCs w:val="24"/>
        </w:rPr>
        <w:t xml:space="preserve">) i </w:t>
      </w:r>
      <w:r w:rsidR="6331ABE6" w:rsidRPr="00E759B7">
        <w:rPr>
          <w:rFonts w:ascii="Times New Roman" w:eastAsia="Times New Roman" w:hAnsi="Times New Roman" w:cs="Times New Roman"/>
          <w:i/>
          <w:iCs/>
          <w:color w:val="414145"/>
          <w:sz w:val="24"/>
          <w:szCs w:val="24"/>
        </w:rPr>
        <w:t>O</w:t>
      </w:r>
      <w:r w:rsidRPr="00A527AD">
        <w:rPr>
          <w:rFonts w:ascii="Times New Roman" w:hAnsi="Times New Roman" w:cs="Times New Roman"/>
          <w:i/>
          <w:iCs/>
          <w:color w:val="414145"/>
          <w:sz w:val="24"/>
          <w:szCs w:val="24"/>
        </w:rPr>
        <w:t>dluk</w:t>
      </w:r>
      <w:r w:rsidR="17F2AC4A" w:rsidRPr="00A527AD">
        <w:rPr>
          <w:rFonts w:ascii="Times New Roman" w:hAnsi="Times New Roman" w:cs="Times New Roman"/>
          <w:i/>
          <w:iCs/>
          <w:color w:val="414145"/>
          <w:sz w:val="24"/>
          <w:szCs w:val="24"/>
        </w:rPr>
        <w:t>a</w:t>
      </w:r>
      <w:r w:rsidRPr="00A527AD">
        <w:rPr>
          <w:rFonts w:ascii="Times New Roman" w:hAnsi="Times New Roman" w:cs="Times New Roman"/>
          <w:i/>
          <w:iCs/>
          <w:color w:val="414145"/>
          <w:sz w:val="24"/>
          <w:szCs w:val="24"/>
        </w:rPr>
        <w:t xml:space="preserve"> o dodjeli obavljanja javne usluge</w:t>
      </w:r>
      <w:r w:rsidR="003472CB">
        <w:rPr>
          <w:rFonts w:ascii="Times New Roman" w:hAnsi="Times New Roman" w:cs="Times New Roman"/>
          <w:i/>
          <w:iCs/>
          <w:color w:val="414145"/>
          <w:sz w:val="24"/>
          <w:szCs w:val="24"/>
        </w:rPr>
        <w:t xml:space="preserve"> sakupljanja </w:t>
      </w:r>
      <w:r w:rsidR="00C45047">
        <w:rPr>
          <w:rFonts w:ascii="Times New Roman" w:hAnsi="Times New Roman" w:cs="Times New Roman"/>
          <w:i/>
          <w:iCs/>
          <w:color w:val="414145"/>
          <w:sz w:val="24"/>
          <w:szCs w:val="24"/>
        </w:rPr>
        <w:t>komunalnog otpada</w:t>
      </w:r>
      <w:r w:rsidRPr="00A527AD">
        <w:rPr>
          <w:rFonts w:ascii="Times New Roman" w:hAnsi="Times New Roman" w:cs="Times New Roman"/>
          <w:i/>
          <w:iCs/>
          <w:color w:val="414145"/>
          <w:sz w:val="24"/>
          <w:szCs w:val="24"/>
        </w:rPr>
        <w:t xml:space="preserve"> uslugu za područje pružanja javne usluge</w:t>
      </w:r>
      <w:r w:rsidR="00E61263">
        <w:rPr>
          <w:rFonts w:ascii="Times New Roman" w:hAnsi="Times New Roman" w:cs="Times New Roman"/>
          <w:i/>
          <w:iCs/>
          <w:color w:val="414145"/>
          <w:sz w:val="24"/>
          <w:szCs w:val="24"/>
        </w:rPr>
        <w:t xml:space="preserve"> ili </w:t>
      </w:r>
      <w:r w:rsidR="006878BD">
        <w:rPr>
          <w:rFonts w:ascii="Times New Roman" w:hAnsi="Times New Roman" w:cs="Times New Roman"/>
          <w:i/>
          <w:iCs/>
          <w:color w:val="414145"/>
          <w:sz w:val="24"/>
          <w:szCs w:val="24"/>
        </w:rPr>
        <w:t xml:space="preserve">Odluka o davanju koncesije za obavljanje javne usluge sakupljanja komunalnog otpada </w:t>
      </w:r>
      <w:r w:rsidR="006878BD" w:rsidRPr="00A527AD">
        <w:rPr>
          <w:rFonts w:ascii="Times New Roman" w:hAnsi="Times New Roman" w:cs="Times New Roman"/>
          <w:i/>
          <w:iCs/>
          <w:color w:val="414145"/>
          <w:sz w:val="24"/>
          <w:szCs w:val="24"/>
        </w:rPr>
        <w:t>za područje pružanja javne usluge</w:t>
      </w:r>
    </w:p>
    <w:p w14:paraId="66605348" w14:textId="77777777" w:rsidR="00B4178D" w:rsidRDefault="00B4178D" w:rsidP="007E1DAA">
      <w:pPr>
        <w:spacing w:after="0" w:line="240" w:lineRule="auto"/>
        <w:contextualSpacing/>
        <w:jc w:val="both"/>
        <w:rPr>
          <w:rFonts w:ascii="Times New Roman" w:eastAsia="Times New Roman" w:hAnsi="Times New Roman" w:cs="Times New Roman"/>
          <w:sz w:val="24"/>
          <w:szCs w:val="24"/>
        </w:rPr>
      </w:pPr>
    </w:p>
    <w:p w14:paraId="04F11FDC" w14:textId="1EDB5797" w:rsidR="007E1DAA" w:rsidRPr="00D80465" w:rsidRDefault="007E1DAA" w:rsidP="107FF2A3">
      <w:pPr>
        <w:spacing w:after="0" w:line="240" w:lineRule="auto"/>
        <w:contextualSpacing/>
        <w:jc w:val="both"/>
        <w:rPr>
          <w:rFonts w:ascii="Times New Roman" w:eastAsia="Times New Roman" w:hAnsi="Times New Roman" w:cs="Times New Roman"/>
          <w:sz w:val="24"/>
          <w:szCs w:val="24"/>
        </w:rPr>
      </w:pPr>
      <w:r w:rsidRPr="76A32435">
        <w:rPr>
          <w:rFonts w:ascii="Times New Roman" w:eastAsia="Times New Roman" w:hAnsi="Times New Roman" w:cs="Times New Roman"/>
          <w:sz w:val="24"/>
          <w:szCs w:val="24"/>
        </w:rPr>
        <w:t xml:space="preserve">Svi navedeni razlozi isključenja za koje se naknadno utvrdi da su postojali u trenutku </w:t>
      </w:r>
      <w:r w:rsidRPr="005D0A01">
        <w:rPr>
          <w:rFonts w:ascii="Times New Roman" w:eastAsia="Times New Roman" w:hAnsi="Times New Roman" w:cs="Times New Roman"/>
          <w:sz w:val="24"/>
          <w:szCs w:val="24"/>
        </w:rPr>
        <w:t>podnošenja projektnog prijedloga osnova su za raskid ugovora, neovisno o tome jesu li u predmetnom ugovoru izrijekom navedeni</w:t>
      </w:r>
      <w:r w:rsidR="19202785" w:rsidRPr="003F4D40">
        <w:rPr>
          <w:rFonts w:ascii="Times New Roman" w:eastAsia="Times New Roman" w:hAnsi="Times New Roman" w:cs="Times New Roman"/>
          <w:b/>
          <w:bCs/>
          <w:sz w:val="24"/>
          <w:szCs w:val="24"/>
        </w:rPr>
        <w:t xml:space="preserve"> </w:t>
      </w:r>
      <w:r w:rsidR="19202785" w:rsidRPr="003F4D40">
        <w:rPr>
          <w:rFonts w:ascii="Times New Roman" w:eastAsia="Times New Roman" w:hAnsi="Times New Roman" w:cs="Times New Roman"/>
          <w:sz w:val="24"/>
          <w:szCs w:val="24"/>
        </w:rPr>
        <w:t>i je li njihovo postojanje provjeravano tijekom postupka dodjele, uključivo izjavama</w:t>
      </w:r>
      <w:r w:rsidRPr="005D0A01">
        <w:rPr>
          <w:rFonts w:ascii="Times New Roman" w:eastAsia="Times New Roman" w:hAnsi="Times New Roman" w:cs="Times New Roman"/>
          <w:sz w:val="24"/>
          <w:szCs w:val="24"/>
        </w:rPr>
        <w:t>. Pri tome, ne dovode se u pitanje obvezni ili mogući razlozi za raskid ugovora koji su u samom ugovoru navedeni.</w:t>
      </w:r>
    </w:p>
    <w:p w14:paraId="315FDC0B" w14:textId="77777777" w:rsidR="007E1DAA" w:rsidRPr="003F4D40" w:rsidRDefault="007E1DAA" w:rsidP="007E1DAA">
      <w:pPr>
        <w:spacing w:after="0" w:line="240" w:lineRule="auto"/>
        <w:contextualSpacing/>
        <w:jc w:val="both"/>
        <w:rPr>
          <w:rFonts w:ascii="Times New Roman" w:eastAsia="Times New Roman" w:hAnsi="Times New Roman" w:cs="Times New Roman"/>
          <w:sz w:val="24"/>
          <w:szCs w:val="24"/>
        </w:rPr>
      </w:pPr>
    </w:p>
    <w:p w14:paraId="45895069" w14:textId="42BDAA74" w:rsidR="007E1DAA" w:rsidRPr="003F4D40" w:rsidRDefault="007E1DAA" w:rsidP="007E1DAA">
      <w:pPr>
        <w:spacing w:after="0" w:line="240" w:lineRule="auto"/>
        <w:contextualSpacing/>
        <w:jc w:val="both"/>
        <w:rPr>
          <w:rFonts w:ascii="Times New Roman" w:eastAsia="Times New Roman" w:hAnsi="Times New Roman" w:cs="Times New Roman"/>
          <w:sz w:val="24"/>
          <w:szCs w:val="24"/>
        </w:rPr>
      </w:pPr>
      <w:r w:rsidRPr="003F4D40">
        <w:rPr>
          <w:rFonts w:ascii="Times New Roman" w:eastAsia="Times New Roman" w:hAnsi="Times New Roman" w:cs="Times New Roman"/>
          <w:sz w:val="24"/>
          <w:szCs w:val="24"/>
        </w:rPr>
        <w:t xml:space="preserve">Prijavitelj </w:t>
      </w:r>
      <w:r w:rsidR="035FDF60" w:rsidRPr="63A007D4">
        <w:rPr>
          <w:rFonts w:ascii="Times New Roman" w:eastAsia="Times New Roman" w:hAnsi="Times New Roman" w:cs="Times New Roman"/>
          <w:sz w:val="24"/>
          <w:szCs w:val="24"/>
        </w:rPr>
        <w:t xml:space="preserve">i/ili partner prijavitelja </w:t>
      </w:r>
      <w:r w:rsidRPr="003F4D40">
        <w:rPr>
          <w:rFonts w:ascii="Times New Roman" w:eastAsia="Times New Roman" w:hAnsi="Times New Roman" w:cs="Times New Roman"/>
          <w:sz w:val="24"/>
          <w:szCs w:val="24"/>
        </w:rPr>
        <w:t xml:space="preserve">ne može koristiti institut </w:t>
      </w:r>
      <w:proofErr w:type="spellStart"/>
      <w:r w:rsidRPr="003F4D40">
        <w:rPr>
          <w:rFonts w:ascii="Times New Roman" w:eastAsia="Times New Roman" w:hAnsi="Times New Roman" w:cs="Times New Roman"/>
          <w:sz w:val="24"/>
          <w:szCs w:val="24"/>
        </w:rPr>
        <w:t>faktoringa</w:t>
      </w:r>
      <w:proofErr w:type="spellEnd"/>
      <w:r w:rsidRPr="003F4D40">
        <w:rPr>
          <w:rFonts w:ascii="Times New Roman" w:eastAsia="Times New Roman" w:hAnsi="Times New Roman" w:cs="Times New Roman"/>
          <w:sz w:val="24"/>
          <w:szCs w:val="24"/>
        </w:rPr>
        <w:t xml:space="preserve"> u projektu.</w:t>
      </w:r>
    </w:p>
    <w:p w14:paraId="3E192EAB" w14:textId="77777777" w:rsidR="00090063" w:rsidRPr="003F4D40" w:rsidRDefault="00090063" w:rsidP="00090063">
      <w:pPr>
        <w:spacing w:line="240" w:lineRule="auto"/>
        <w:contextualSpacing/>
        <w:jc w:val="both"/>
        <w:rPr>
          <w:rFonts w:ascii="Times New Roman" w:eastAsia="Times New Roman" w:hAnsi="Times New Roman" w:cs="Times New Roman"/>
          <w:sz w:val="24"/>
          <w:szCs w:val="24"/>
        </w:rPr>
      </w:pPr>
      <w:bookmarkStart w:id="35" w:name="_Toc2260418"/>
    </w:p>
    <w:p w14:paraId="4310B961" w14:textId="5EB9025E" w:rsidR="00014EFB" w:rsidRPr="003F4D40" w:rsidRDefault="00014EFB" w:rsidP="107FF2A3">
      <w:pPr>
        <w:spacing w:after="0" w:line="240" w:lineRule="auto"/>
        <w:jc w:val="both"/>
        <w:rPr>
          <w:rFonts w:ascii="Calibri" w:eastAsia="Times New Roman" w:hAnsi="Calibri" w:cs="Arial"/>
          <w:lang w:eastAsia="hr-HR"/>
        </w:rPr>
      </w:pPr>
      <w:r w:rsidRPr="003F4D40">
        <w:rPr>
          <w:rFonts w:ascii="Times New Roman" w:eastAsia="Times New Roman" w:hAnsi="Times New Roman" w:cs="Times New Roman"/>
          <w:sz w:val="24"/>
          <w:szCs w:val="24"/>
          <w:lang w:eastAsia="hr-HR"/>
        </w:rPr>
        <w:t>Zadržava se pravo u nedostatku pravomoćne presude ili konačne odluke, a u slučaju postojanja okolnosti koje daju razumno i ozbiljno uvjerenje o nastanku ozbiljnog i neposrednog učinka na financijske interese Unije i/ili Republike Hrvatske i njihov ugled,</w:t>
      </w:r>
      <w:r w:rsidR="66C71EED" w:rsidRPr="003F4D40">
        <w:rPr>
          <w:rFonts w:ascii="Times New Roman" w:eastAsia="Times New Roman" w:hAnsi="Times New Roman" w:cs="Times New Roman"/>
          <w:sz w:val="24"/>
          <w:szCs w:val="24"/>
        </w:rPr>
        <w:t xml:space="preserve"> temeljem preliminarne ocjene</w:t>
      </w:r>
      <w:r w:rsidRPr="005D0A01">
        <w:rPr>
          <w:rFonts w:ascii="Times New Roman" w:eastAsia="Times New Roman" w:hAnsi="Times New Roman" w:cs="Times New Roman"/>
          <w:sz w:val="24"/>
          <w:szCs w:val="24"/>
          <w:lang w:eastAsia="hr-HR"/>
        </w:rPr>
        <w:t xml:space="preserve"> isključiti</w:t>
      </w:r>
      <w:r w:rsidR="005F1E57" w:rsidRPr="00D80465">
        <w:rPr>
          <w:rFonts w:ascii="Times New Roman" w:eastAsia="Times New Roman" w:hAnsi="Times New Roman" w:cs="Times New Roman"/>
          <w:sz w:val="24"/>
          <w:szCs w:val="24"/>
          <w:lang w:eastAsia="hr-HR"/>
        </w:rPr>
        <w:t xml:space="preserve"> prijavitelja</w:t>
      </w:r>
      <w:r w:rsidRPr="003F4D40">
        <w:rPr>
          <w:rFonts w:ascii="Times New Roman" w:eastAsia="Times New Roman" w:hAnsi="Times New Roman" w:cs="Times New Roman"/>
          <w:sz w:val="24"/>
          <w:szCs w:val="24"/>
          <w:lang w:eastAsia="hr-HR"/>
        </w:rPr>
        <w:t xml:space="preserve"> </w:t>
      </w:r>
      <w:r w:rsidR="6086441F" w:rsidRPr="63A007D4">
        <w:rPr>
          <w:rFonts w:ascii="Times New Roman" w:eastAsia="Times New Roman" w:hAnsi="Times New Roman" w:cs="Times New Roman"/>
          <w:sz w:val="24"/>
          <w:szCs w:val="24"/>
          <w:lang w:eastAsia="hr-HR"/>
        </w:rPr>
        <w:t xml:space="preserve">i partnera </w:t>
      </w:r>
      <w:r w:rsidRPr="003F4D40">
        <w:rPr>
          <w:rFonts w:ascii="Times New Roman" w:eastAsia="Times New Roman" w:hAnsi="Times New Roman" w:cs="Times New Roman"/>
          <w:sz w:val="24"/>
          <w:szCs w:val="24"/>
          <w:lang w:eastAsia="hr-HR"/>
        </w:rPr>
        <w:t>iz postupka dodjele</w:t>
      </w:r>
      <w:r w:rsidR="005F1E57" w:rsidRPr="003F4D40">
        <w:rPr>
          <w:rFonts w:ascii="Times New Roman" w:eastAsia="Times New Roman" w:hAnsi="Times New Roman" w:cs="Times New Roman"/>
          <w:sz w:val="24"/>
          <w:szCs w:val="24"/>
          <w:lang w:eastAsia="hr-HR"/>
        </w:rPr>
        <w:t>.</w:t>
      </w:r>
    </w:p>
    <w:p w14:paraId="73A48D23" w14:textId="77777777" w:rsidR="00014EFB" w:rsidRPr="00090063" w:rsidRDefault="00014EFB" w:rsidP="00014EFB">
      <w:pPr>
        <w:spacing w:after="0" w:line="240" w:lineRule="auto"/>
        <w:jc w:val="both"/>
        <w:rPr>
          <w:rFonts w:ascii="Times New Roman" w:eastAsia="Times New Roman" w:hAnsi="Times New Roman" w:cs="Times New Roman"/>
          <w:bCs/>
          <w:sz w:val="24"/>
          <w:szCs w:val="24"/>
          <w:lang w:eastAsia="hr-HR"/>
        </w:rPr>
      </w:pPr>
    </w:p>
    <w:p w14:paraId="0AC75BD3" w14:textId="77777777" w:rsidR="00014EFB" w:rsidRPr="00090063" w:rsidRDefault="00014EFB" w:rsidP="00014EFB">
      <w:pPr>
        <w:spacing w:after="0" w:line="240" w:lineRule="auto"/>
        <w:jc w:val="both"/>
        <w:rPr>
          <w:rFonts w:ascii="Times New Roman" w:eastAsia="Times New Roman" w:hAnsi="Times New Roman" w:cs="Times New Roman"/>
          <w:bCs/>
          <w:sz w:val="24"/>
          <w:szCs w:val="24"/>
          <w:lang w:eastAsia="hr-HR"/>
        </w:rPr>
      </w:pPr>
      <w:r w:rsidRPr="00090063">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1D1A548B" w14:textId="77777777" w:rsidR="00014EFB" w:rsidRPr="00090063" w:rsidRDefault="00014EFB" w:rsidP="00014EFB">
      <w:pPr>
        <w:spacing w:after="0" w:line="240" w:lineRule="auto"/>
        <w:jc w:val="both"/>
        <w:rPr>
          <w:rFonts w:ascii="Times New Roman" w:eastAsia="Times New Roman" w:hAnsi="Times New Roman" w:cs="Times New Roman"/>
          <w:bCs/>
          <w:sz w:val="24"/>
          <w:szCs w:val="24"/>
          <w:lang w:eastAsia="hr-HR"/>
        </w:rPr>
      </w:pPr>
    </w:p>
    <w:p w14:paraId="162A1664" w14:textId="51E2D897" w:rsidR="00014EFB" w:rsidRPr="00090063" w:rsidRDefault="00014EFB" w:rsidP="107FF2A3">
      <w:pPr>
        <w:spacing w:after="0" w:line="240" w:lineRule="auto"/>
        <w:jc w:val="both"/>
        <w:rPr>
          <w:rFonts w:ascii="Times New Roman" w:eastAsia="Times New Roman" w:hAnsi="Times New Roman" w:cs="Times New Roman"/>
          <w:sz w:val="24"/>
          <w:szCs w:val="24"/>
          <w:lang w:eastAsia="hr-HR"/>
        </w:rPr>
      </w:pPr>
      <w:r w:rsidRPr="0E1AECE8">
        <w:rPr>
          <w:rFonts w:ascii="Times New Roman" w:eastAsia="Times New Roman" w:hAnsi="Times New Roman" w:cs="Times New Roman"/>
          <w:sz w:val="24"/>
          <w:szCs w:val="24"/>
          <w:lang w:eastAsia="hr-HR"/>
        </w:rPr>
        <w:t xml:space="preserve">Odluku o isključenju donosi čelnik tijela koje provodi dodjelu, a predlaže ju povjerenstvo koje  se sastoji od članova UT-a i SAFU. </w:t>
      </w:r>
    </w:p>
    <w:p w14:paraId="418B21A1" w14:textId="77777777" w:rsidR="00090063" w:rsidRPr="00090063" w:rsidRDefault="00090063" w:rsidP="00090063">
      <w:pPr>
        <w:spacing w:after="0" w:line="240" w:lineRule="auto"/>
        <w:jc w:val="both"/>
        <w:rPr>
          <w:rFonts w:ascii="Times New Roman" w:eastAsia="Times New Roman" w:hAnsi="Times New Roman" w:cs="Times New Roman"/>
          <w:bCs/>
          <w:sz w:val="24"/>
          <w:szCs w:val="24"/>
          <w:lang w:eastAsia="hr-HR"/>
        </w:rPr>
      </w:pPr>
    </w:p>
    <w:p w14:paraId="68A7DCE7" w14:textId="3123AE91" w:rsidR="00090063" w:rsidRPr="00090063" w:rsidRDefault="00014EFB" w:rsidP="00F36491">
      <w:pPr>
        <w:spacing w:after="0" w:line="240" w:lineRule="auto"/>
        <w:jc w:val="both"/>
        <w:rPr>
          <w:rFonts w:ascii="Times New Roman" w:eastAsia="Times New Roman" w:hAnsi="Times New Roman" w:cs="Times New Roman"/>
          <w:bCs/>
          <w:sz w:val="24"/>
          <w:szCs w:val="24"/>
          <w:lang w:eastAsia="hr-HR"/>
        </w:rPr>
      </w:pPr>
      <w:r w:rsidRPr="00090063">
        <w:rPr>
          <w:rFonts w:ascii="Times New Roman" w:eastAsia="Times New Roman" w:hAnsi="Times New Roman" w:cs="Times New Roman"/>
          <w:bCs/>
          <w:sz w:val="24"/>
          <w:szCs w:val="24"/>
          <w:lang w:eastAsia="hr-HR"/>
        </w:rPr>
        <w:t xml:space="preserve">Prilikom </w:t>
      </w:r>
      <w:r>
        <w:rPr>
          <w:rFonts w:ascii="Times New Roman" w:eastAsia="Times New Roman" w:hAnsi="Times New Roman" w:cs="Times New Roman"/>
          <w:bCs/>
          <w:sz w:val="24"/>
          <w:szCs w:val="24"/>
          <w:lang w:eastAsia="hr-HR"/>
        </w:rPr>
        <w:t>predlaganja</w:t>
      </w:r>
      <w:r w:rsidRPr="00090063">
        <w:rPr>
          <w:rFonts w:ascii="Times New Roman" w:eastAsia="Times New Roman" w:hAnsi="Times New Roman" w:cs="Times New Roman"/>
          <w:bCs/>
          <w:sz w:val="24"/>
          <w:szCs w:val="24"/>
          <w:lang w:eastAsia="hr-HR"/>
        </w:rPr>
        <w:t xml:space="preserve"> svake pojedine odluke o isključenju, povjerenstvo mora poštovati načelo razmjernost</w:t>
      </w:r>
      <w:r>
        <w:rPr>
          <w:rFonts w:ascii="Times New Roman" w:eastAsia="Times New Roman" w:hAnsi="Times New Roman" w:cs="Times New Roman"/>
          <w:bCs/>
          <w:sz w:val="24"/>
          <w:szCs w:val="24"/>
          <w:lang w:eastAsia="hr-HR"/>
        </w:rPr>
        <w:t>i</w:t>
      </w:r>
      <w:r w:rsidR="00F36491">
        <w:rPr>
          <w:rFonts w:ascii="Times New Roman" w:eastAsia="Times New Roman" w:hAnsi="Times New Roman" w:cs="Times New Roman"/>
          <w:bCs/>
          <w:sz w:val="24"/>
          <w:szCs w:val="24"/>
          <w:lang w:eastAsia="hr-HR"/>
        </w:rPr>
        <w:t>.</w:t>
      </w:r>
    </w:p>
    <w:p w14:paraId="110D65C2" w14:textId="77777777" w:rsidR="00090063" w:rsidRDefault="00090063" w:rsidP="00090063">
      <w:pPr>
        <w:spacing w:after="0" w:line="240" w:lineRule="auto"/>
        <w:jc w:val="both"/>
        <w:rPr>
          <w:rFonts w:ascii="Times New Roman" w:eastAsia="Times New Roman" w:hAnsi="Times New Roman" w:cs="Times New Roman"/>
          <w:i/>
          <w:iCs/>
          <w:sz w:val="24"/>
          <w:szCs w:val="24"/>
          <w:u w:val="single"/>
        </w:rPr>
      </w:pPr>
    </w:p>
    <w:p w14:paraId="73C67C86" w14:textId="020AB6D6" w:rsidR="00014EFB" w:rsidRPr="00014EFB" w:rsidRDefault="00014EFB" w:rsidP="00090063">
      <w:pPr>
        <w:spacing w:after="0" w:line="240" w:lineRule="auto"/>
        <w:jc w:val="both"/>
        <w:rPr>
          <w:rFonts w:ascii="Times New Roman" w:eastAsia="Calibri" w:hAnsi="Times New Roman" w:cs="Times New Roman"/>
          <w:sz w:val="24"/>
          <w:szCs w:val="24"/>
          <w:u w:val="single"/>
          <w:lang w:eastAsia="hr-HR"/>
        </w:rPr>
      </w:pPr>
      <w:r w:rsidRPr="00090063">
        <w:rPr>
          <w:rFonts w:ascii="Times New Roman" w:eastAsia="Calibri" w:hAnsi="Times New Roman" w:cs="Times New Roman"/>
          <w:sz w:val="24"/>
          <w:szCs w:val="24"/>
          <w:u w:val="single"/>
          <w:lang w:eastAsia="hr-HR"/>
        </w:rPr>
        <w:t xml:space="preserve">U slučaju da su posebna pravila isključenja utvrđena propisom na razini Unije u sustavu dijeljenog upravljanja, primijenit će se ta pravila. </w:t>
      </w:r>
    </w:p>
    <w:p w14:paraId="5385B029" w14:textId="77777777" w:rsidR="00014EFB" w:rsidRDefault="00014EFB" w:rsidP="00090063">
      <w:pPr>
        <w:spacing w:after="0" w:line="240" w:lineRule="auto"/>
        <w:jc w:val="both"/>
        <w:rPr>
          <w:rFonts w:ascii="Times New Roman" w:eastAsia="Times New Roman" w:hAnsi="Times New Roman" w:cs="Times New Roman"/>
          <w:i/>
          <w:iCs/>
          <w:sz w:val="24"/>
          <w:szCs w:val="24"/>
          <w:u w:val="single"/>
        </w:rPr>
      </w:pPr>
    </w:p>
    <w:p w14:paraId="6E3AD78C" w14:textId="77777777" w:rsidR="00014EFB" w:rsidRPr="000D5EB0" w:rsidRDefault="00014EFB" w:rsidP="00014EFB">
      <w:pPr>
        <w:spacing w:after="0" w:line="240" w:lineRule="auto"/>
        <w:jc w:val="both"/>
        <w:rPr>
          <w:rFonts w:ascii="Times New Roman" w:eastAsia="Calibri" w:hAnsi="Times New Roman" w:cs="Times New Roman"/>
          <w:sz w:val="24"/>
          <w:szCs w:val="24"/>
          <w:lang w:eastAsia="hr-HR"/>
        </w:rPr>
      </w:pPr>
      <w:r w:rsidRPr="000D5EB0">
        <w:rPr>
          <w:rFonts w:ascii="Times New Roman" w:eastAsia="Calibri" w:hAnsi="Times New Roman" w:cs="Times New Roman"/>
          <w:sz w:val="24"/>
          <w:szCs w:val="24"/>
          <w:lang w:eastAsia="hr-HR"/>
        </w:rPr>
        <w:t>Prije i u svrhu predlaganja odluke o isključenju, povjerenstvo će osigurati prijavitelju očitovanje u razumnom roku, osim ako postoje uvjerljivi legitimni razlozi za očuvanje povjerljivosti postupka. Protekom roka čelniku tijela predlaže se donošenje odluke.</w:t>
      </w:r>
    </w:p>
    <w:p w14:paraId="11DCDFFB" w14:textId="77777777" w:rsidR="009C7B82" w:rsidRPr="009C7B82" w:rsidRDefault="009C7B82" w:rsidP="009C7B82">
      <w:pPr>
        <w:spacing w:after="0" w:line="240" w:lineRule="auto"/>
        <w:jc w:val="both"/>
        <w:rPr>
          <w:rFonts w:ascii="Times New Roman" w:eastAsia="Times New Roman" w:hAnsi="Times New Roman" w:cs="Times New Roman"/>
          <w:sz w:val="24"/>
          <w:szCs w:val="24"/>
        </w:rPr>
      </w:pPr>
    </w:p>
    <w:p w14:paraId="6AF806EA" w14:textId="6D130DB8" w:rsidR="00014EFB" w:rsidRPr="00090063" w:rsidRDefault="00014EFB" w:rsidP="107FF2A3">
      <w:pPr>
        <w:spacing w:after="0" w:line="240" w:lineRule="auto"/>
        <w:jc w:val="both"/>
        <w:rPr>
          <w:rFonts w:ascii="Times New Roman" w:eastAsia="Times New Roman" w:hAnsi="Times New Roman" w:cs="Times New Roman"/>
          <w:sz w:val="24"/>
          <w:szCs w:val="24"/>
          <w:lang w:eastAsia="hr-HR"/>
        </w:rPr>
      </w:pPr>
      <w:r w:rsidRPr="107FF2A3">
        <w:rPr>
          <w:rFonts w:ascii="Times New Roman" w:eastAsia="Times New Roman" w:hAnsi="Times New Roman" w:cs="Times New Roman"/>
          <w:sz w:val="24"/>
          <w:szCs w:val="24"/>
          <w:lang w:eastAsia="hr-HR"/>
        </w:rPr>
        <w:t>Također, ako je provjerom u sustavu ranog otkrivanja i isključenja, kako je opisan u Financijskoj uredbi, utvrđeno da je prijavitelj</w:t>
      </w:r>
      <w:r w:rsidR="6493EA75" w:rsidRPr="63A007D4">
        <w:rPr>
          <w:rFonts w:ascii="Times New Roman" w:eastAsia="Times New Roman" w:hAnsi="Times New Roman" w:cs="Times New Roman"/>
          <w:sz w:val="24"/>
          <w:szCs w:val="24"/>
          <w:lang w:eastAsia="hr-HR"/>
        </w:rPr>
        <w:t>/partner</w:t>
      </w:r>
      <w:r w:rsidRPr="107FF2A3">
        <w:rPr>
          <w:rFonts w:ascii="Times New Roman" w:eastAsia="Times New Roman" w:hAnsi="Times New Roman" w:cs="Times New Roman"/>
          <w:sz w:val="24"/>
          <w:szCs w:val="24"/>
          <w:lang w:eastAsia="hr-HR"/>
        </w:rPr>
        <w:t xml:space="preserve"> na listi isključenja po osnovi pravomoćne presude, odnosno konačne odluke nadležnog tijela, bez provedbe posebne procedure i djelovanja posebnog povjerenstva, isključuje se iz postupka dodjele po osnovama isključenja koje su navedene u točkama 2. i 7.</w:t>
      </w:r>
    </w:p>
    <w:p w14:paraId="482E2C8E" w14:textId="77777777" w:rsidR="00014EFB" w:rsidRDefault="00014EFB" w:rsidP="00014EFB">
      <w:pPr>
        <w:spacing w:after="0" w:line="240" w:lineRule="auto"/>
        <w:jc w:val="both"/>
        <w:rPr>
          <w:rFonts w:ascii="Times New Roman" w:eastAsia="Times New Roman" w:hAnsi="Times New Roman" w:cs="Times New Roman"/>
          <w:bCs/>
          <w:sz w:val="24"/>
          <w:szCs w:val="24"/>
          <w:lang w:eastAsia="hr-HR"/>
        </w:rPr>
      </w:pPr>
    </w:p>
    <w:p w14:paraId="2E700CA4" w14:textId="77777777" w:rsidR="00014EFB" w:rsidRDefault="00014EFB" w:rsidP="00014EFB">
      <w:pPr>
        <w:spacing w:after="0" w:line="240" w:lineRule="auto"/>
        <w:jc w:val="both"/>
        <w:rPr>
          <w:rFonts w:ascii="Times New Roman" w:eastAsia="Calibri" w:hAnsi="Times New Roman" w:cs="Times New Roman"/>
          <w:sz w:val="24"/>
          <w:szCs w:val="24"/>
        </w:rPr>
      </w:pPr>
      <w:r w:rsidRPr="00090063">
        <w:rPr>
          <w:rFonts w:ascii="Times New Roman" w:eastAsia="Times New Roman" w:hAnsi="Times New Roman" w:cs="Times New Roman"/>
          <w:bCs/>
          <w:sz w:val="24"/>
          <w:szCs w:val="24"/>
          <w:lang w:eastAsia="hr-HR"/>
        </w:rPr>
        <w:t>Protiv odluke o isključenju moguće je pokrenuti upravni spor.</w:t>
      </w:r>
    </w:p>
    <w:p w14:paraId="4A883597" w14:textId="77777777" w:rsidR="00D377A2" w:rsidRDefault="00D377A2" w:rsidP="00BB1BDF">
      <w:pPr>
        <w:spacing w:after="0" w:line="240" w:lineRule="auto"/>
        <w:jc w:val="both"/>
        <w:rPr>
          <w:rFonts w:ascii="Times New Roman" w:eastAsia="Calibri" w:hAnsi="Times New Roman" w:cs="Times New Roman"/>
          <w:sz w:val="24"/>
          <w:szCs w:val="24"/>
        </w:rPr>
      </w:pPr>
    </w:p>
    <w:p w14:paraId="17C6962E" w14:textId="13B8B1B5" w:rsidR="005D7727" w:rsidRDefault="005D7727" w:rsidP="00BB1BDF">
      <w:pPr>
        <w:spacing w:after="0" w:line="240" w:lineRule="auto"/>
        <w:jc w:val="both"/>
        <w:rPr>
          <w:rFonts w:ascii="Times New Roman" w:eastAsia="Calibri" w:hAnsi="Times New Roman" w:cs="Times New Roman"/>
          <w:sz w:val="24"/>
          <w:szCs w:val="24"/>
        </w:rPr>
      </w:pPr>
      <w:r w:rsidRPr="005D7727">
        <w:rPr>
          <w:rFonts w:ascii="Times New Roman" w:eastAsia="Calibri" w:hAnsi="Times New Roman" w:cs="Times New Roman"/>
          <w:sz w:val="24"/>
          <w:szCs w:val="24"/>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116F3225" w14:textId="77777777" w:rsidR="005D7727" w:rsidRDefault="005D7727" w:rsidP="00BB1BDF">
      <w:pPr>
        <w:spacing w:after="0" w:line="240" w:lineRule="auto"/>
        <w:jc w:val="both"/>
        <w:rPr>
          <w:rFonts w:ascii="Times New Roman" w:eastAsia="Calibri" w:hAnsi="Times New Roman" w:cs="Times New Roman"/>
          <w:sz w:val="24"/>
          <w:szCs w:val="24"/>
        </w:rPr>
      </w:pPr>
    </w:p>
    <w:p w14:paraId="0D99D259" w14:textId="77777777" w:rsidR="00001F1A" w:rsidRDefault="00001F1A" w:rsidP="00BB1BDF">
      <w:pPr>
        <w:spacing w:after="0" w:line="240" w:lineRule="auto"/>
        <w:jc w:val="both"/>
        <w:rPr>
          <w:rFonts w:ascii="Times New Roman" w:eastAsia="Calibri" w:hAnsi="Times New Roman" w:cs="Times New Roman"/>
          <w:sz w:val="24"/>
          <w:szCs w:val="24"/>
        </w:rPr>
      </w:pPr>
    </w:p>
    <w:p w14:paraId="3B82437D" w14:textId="77777777" w:rsidR="00001F1A" w:rsidRDefault="00001F1A" w:rsidP="00BB1BDF">
      <w:pPr>
        <w:spacing w:after="0" w:line="240" w:lineRule="auto"/>
        <w:jc w:val="both"/>
        <w:rPr>
          <w:rFonts w:ascii="Times New Roman" w:eastAsia="Calibri" w:hAnsi="Times New Roman" w:cs="Times New Roman"/>
          <w:sz w:val="24"/>
          <w:szCs w:val="24"/>
        </w:rPr>
      </w:pPr>
    </w:p>
    <w:p w14:paraId="06CA2C2B" w14:textId="77777777" w:rsidR="00001F1A" w:rsidRDefault="00001F1A" w:rsidP="00BB1BDF">
      <w:pPr>
        <w:spacing w:after="0" w:line="240" w:lineRule="auto"/>
        <w:jc w:val="both"/>
        <w:rPr>
          <w:rFonts w:ascii="Times New Roman" w:eastAsia="Calibri" w:hAnsi="Times New Roman" w:cs="Times New Roman"/>
          <w:sz w:val="24"/>
          <w:szCs w:val="24"/>
        </w:rPr>
      </w:pPr>
    </w:p>
    <w:p w14:paraId="23E8A709" w14:textId="77777777" w:rsidR="000B6E4A" w:rsidRDefault="00A0462B" w:rsidP="007E1DAA">
      <w:pPr>
        <w:jc w:val="both"/>
        <w:rPr>
          <w:rFonts w:ascii="Times New Roman" w:hAnsi="Times New Roman" w:cs="Times New Roman"/>
          <w:b/>
          <w:bCs/>
          <w:sz w:val="24"/>
          <w:szCs w:val="24"/>
        </w:rPr>
      </w:pPr>
      <w:r w:rsidRPr="005F1E57">
        <w:rPr>
          <w:rFonts w:ascii="Times New Roman" w:hAnsi="Times New Roman" w:cs="Times New Roman"/>
          <w:b/>
          <w:bCs/>
          <w:sz w:val="24"/>
          <w:szCs w:val="24"/>
        </w:rPr>
        <w:lastRenderedPageBreak/>
        <w:t>Broj projektnih</w:t>
      </w:r>
      <w:r w:rsidR="002A2B32" w:rsidRPr="005F1E57">
        <w:rPr>
          <w:rFonts w:ascii="Times New Roman" w:hAnsi="Times New Roman" w:cs="Times New Roman"/>
          <w:b/>
          <w:bCs/>
          <w:sz w:val="24"/>
          <w:szCs w:val="24"/>
        </w:rPr>
        <w:t xml:space="preserve"> </w:t>
      </w:r>
      <w:r w:rsidRPr="005F1E57">
        <w:rPr>
          <w:rFonts w:ascii="Times New Roman" w:hAnsi="Times New Roman" w:cs="Times New Roman"/>
          <w:b/>
          <w:bCs/>
          <w:sz w:val="24"/>
          <w:szCs w:val="24"/>
        </w:rPr>
        <w:t xml:space="preserve">prijedloga </w:t>
      </w:r>
      <w:bookmarkEnd w:id="34"/>
      <w:bookmarkEnd w:id="35"/>
      <w:r w:rsidR="004672E7" w:rsidRPr="005F1E57">
        <w:rPr>
          <w:rFonts w:ascii="Times New Roman" w:hAnsi="Times New Roman" w:cs="Times New Roman"/>
          <w:b/>
          <w:bCs/>
          <w:sz w:val="24"/>
          <w:szCs w:val="24"/>
        </w:rPr>
        <w:t>koje može podnijeti prijavitelj u okviru Poziva:</w:t>
      </w:r>
    </w:p>
    <w:p w14:paraId="4C75230E" w14:textId="2EC5D497" w:rsidR="00F4339C" w:rsidRPr="00933EB0" w:rsidRDefault="00F4339C" w:rsidP="00F4339C">
      <w:pPr>
        <w:jc w:val="both"/>
        <w:rPr>
          <w:rFonts w:ascii="Times New Roman" w:hAnsi="Times New Roman" w:cs="Times New Roman"/>
          <w:sz w:val="24"/>
          <w:szCs w:val="24"/>
        </w:rPr>
      </w:pPr>
      <w:bookmarkStart w:id="36" w:name="_Hlk167201618"/>
      <w:r w:rsidRPr="006F2987">
        <w:rPr>
          <w:rFonts w:ascii="Times New Roman" w:hAnsi="Times New Roman" w:cs="Times New Roman"/>
          <w:sz w:val="24"/>
          <w:szCs w:val="24"/>
        </w:rPr>
        <w:t>Prijavitelj u sklopu ovog Poziva može podnijeti maksimalno jedan projektni prijedlog</w:t>
      </w:r>
      <w:r w:rsidR="00933EB0">
        <w:rPr>
          <w:rFonts w:ascii="Times New Roman" w:hAnsi="Times New Roman" w:cs="Times New Roman"/>
          <w:sz w:val="24"/>
          <w:szCs w:val="24"/>
        </w:rPr>
        <w:t>, osim u slučaju povlačenja projektnog prijedloga ili negativnog rezultata odabira</w:t>
      </w:r>
      <w:r w:rsidRPr="006F2987">
        <w:rPr>
          <w:rFonts w:ascii="Times New Roman" w:hAnsi="Times New Roman" w:cs="Times New Roman"/>
          <w:sz w:val="24"/>
          <w:szCs w:val="24"/>
        </w:rPr>
        <w:t>. Zaključno, s jednim prijaviteljem se može sklopiti jedan Ugovor o dodjeli bespovratnih sredstava (u daljnjem tekstu: Ugovor).</w:t>
      </w:r>
    </w:p>
    <w:bookmarkEnd w:id="36"/>
    <w:p w14:paraId="41264A30" w14:textId="54AC5B41" w:rsidR="1096D51B" w:rsidRDefault="004672E7" w:rsidP="1096D51B">
      <w:pPr>
        <w:jc w:val="both"/>
        <w:rPr>
          <w:rFonts w:ascii="Times New Roman" w:hAnsi="Times New Roman" w:cs="Times New Roman"/>
        </w:rPr>
      </w:pPr>
      <w:r w:rsidRPr="00AD4E29">
        <w:rPr>
          <w:rFonts w:ascii="Times New Roman" w:hAnsi="Times New Roman" w:cs="Times New Roman"/>
          <w:sz w:val="24"/>
          <w:szCs w:val="24"/>
        </w:rPr>
        <w:t>I</w:t>
      </w:r>
      <w:r w:rsidR="009D6F7D" w:rsidRPr="00AD4E29">
        <w:rPr>
          <w:rFonts w:ascii="Times New Roman" w:hAnsi="Times New Roman" w:cs="Times New Roman"/>
          <w:sz w:val="24"/>
          <w:szCs w:val="24"/>
        </w:rPr>
        <w:t>sti troškovi ne smiju</w:t>
      </w:r>
      <w:r w:rsidRPr="00AD4E29">
        <w:rPr>
          <w:rFonts w:ascii="Times New Roman" w:hAnsi="Times New Roman" w:cs="Times New Roman"/>
          <w:sz w:val="24"/>
          <w:szCs w:val="24"/>
        </w:rPr>
        <w:t xml:space="preserve"> biti</w:t>
      </w:r>
      <w:r w:rsidR="009D6F7D" w:rsidRPr="00AD4E29">
        <w:rPr>
          <w:rFonts w:ascii="Times New Roman" w:hAnsi="Times New Roman" w:cs="Times New Roman"/>
          <w:sz w:val="24"/>
          <w:szCs w:val="24"/>
        </w:rPr>
        <w:t xml:space="preserve"> dvaput financira</w:t>
      </w:r>
      <w:r w:rsidRPr="00AD4E29">
        <w:rPr>
          <w:rFonts w:ascii="Times New Roman" w:hAnsi="Times New Roman" w:cs="Times New Roman"/>
          <w:sz w:val="24"/>
          <w:szCs w:val="24"/>
        </w:rPr>
        <w:t>ni</w:t>
      </w:r>
      <w:r w:rsidR="009D6F7D" w:rsidRPr="00AD4E29">
        <w:rPr>
          <w:rFonts w:ascii="Times New Roman" w:hAnsi="Times New Roman" w:cs="Times New Roman"/>
          <w:sz w:val="24"/>
          <w:szCs w:val="24"/>
        </w:rPr>
        <w:t xml:space="preserve"> iz proračuna Unije</w:t>
      </w:r>
      <w:r w:rsidR="008A208B" w:rsidRPr="00AD4E29">
        <w:rPr>
          <w:rFonts w:ascii="Times New Roman" w:hAnsi="Times New Roman" w:cs="Times New Roman"/>
          <w:sz w:val="24"/>
          <w:szCs w:val="24"/>
        </w:rPr>
        <w:t xml:space="preserve"> i iz nacionalnih javnih izvora</w:t>
      </w:r>
      <w:r w:rsidR="008948BB" w:rsidRPr="00AD4E29">
        <w:rPr>
          <w:rFonts w:ascii="Times New Roman" w:hAnsi="Times New Roman" w:cs="Times New Roman"/>
          <w:sz w:val="24"/>
          <w:szCs w:val="24"/>
        </w:rPr>
        <w:t xml:space="preserve">, pri čemu se primjenjuje pravilo iz članka 63. stavka 9. </w:t>
      </w:r>
      <w:bookmarkStart w:id="37" w:name="_Hlk128664014"/>
      <w:r w:rsidR="008948BB" w:rsidRPr="00AD4E29">
        <w:rPr>
          <w:rFonts w:ascii="Times New Roman" w:hAnsi="Times New Roman" w:cs="Times New Roman"/>
          <w:sz w:val="24"/>
          <w:szCs w:val="24"/>
        </w:rPr>
        <w:t>Uredbe (EU) 2021/1060</w:t>
      </w:r>
      <w:bookmarkStart w:id="38" w:name="bookmark10"/>
      <w:bookmarkStart w:id="39" w:name="_Toc452468695"/>
      <w:bookmarkStart w:id="40" w:name="_Toc2260419"/>
      <w:bookmarkEnd w:id="38"/>
      <w:r w:rsidR="008948BB" w:rsidRPr="00AD4E29">
        <w:rPr>
          <w:rFonts w:ascii="Times New Roman" w:hAnsi="Times New Roman" w:cs="Times New Roman"/>
          <w:sz w:val="24"/>
          <w:szCs w:val="24"/>
        </w:rPr>
        <w:t>.</w:t>
      </w:r>
      <w:bookmarkEnd w:id="37"/>
    </w:p>
    <w:p w14:paraId="0FF9C252" w14:textId="77777777" w:rsidR="00001F1A" w:rsidRPr="00001F1A" w:rsidRDefault="00001F1A" w:rsidP="1096D51B">
      <w:pPr>
        <w:jc w:val="both"/>
        <w:rPr>
          <w:rFonts w:ascii="Times New Roman" w:hAnsi="Times New Roman" w:cs="Times New Roman"/>
        </w:rPr>
      </w:pPr>
    </w:p>
    <w:p w14:paraId="0C082E9F" w14:textId="209651C3" w:rsidR="00AA041C" w:rsidRPr="00AD4E29" w:rsidRDefault="00AA041C" w:rsidP="00DC4814">
      <w:pPr>
        <w:pStyle w:val="Heading1"/>
      </w:pPr>
      <w:bookmarkStart w:id="41" w:name="_Toc886820570"/>
      <w:bookmarkStart w:id="42" w:name="_Toc548977445"/>
      <w:bookmarkStart w:id="43" w:name="_Toc178250657"/>
      <w:bookmarkEnd w:id="39"/>
      <w:bookmarkEnd w:id="40"/>
      <w:r w:rsidRPr="00AD4E29">
        <w:t>Prihvatljivost operacije</w:t>
      </w:r>
      <w:r w:rsidR="00846C82" w:rsidRPr="00AD4E29">
        <w:t>/projekta</w:t>
      </w:r>
      <w:bookmarkEnd w:id="41"/>
      <w:bookmarkEnd w:id="42"/>
      <w:bookmarkEnd w:id="43"/>
      <w:r w:rsidR="002C3960" w:rsidRPr="00AD4E29">
        <w:t xml:space="preserve">          </w:t>
      </w:r>
    </w:p>
    <w:p w14:paraId="6F322AFA" w14:textId="66615512" w:rsidR="001058CA" w:rsidRDefault="002C3960" w:rsidP="331E24F7">
      <w:pPr>
        <w:spacing w:after="15"/>
        <w:ind w:right="1"/>
        <w:jc w:val="both"/>
        <w:rPr>
          <w:rFonts w:ascii="Times New Roman" w:hAnsi="Times New Roman" w:cs="Times New Roman"/>
          <w:sz w:val="24"/>
          <w:szCs w:val="24"/>
        </w:rPr>
      </w:pPr>
      <w:r w:rsidRPr="00AD4E29">
        <w:rPr>
          <w:rFonts w:ascii="Times New Roman" w:hAnsi="Times New Roman" w:cs="Times New Roman"/>
          <w:b/>
          <w:bCs/>
          <w:sz w:val="24"/>
          <w:szCs w:val="24"/>
        </w:rPr>
        <w:t xml:space="preserve">                                                                                                                 </w:t>
      </w:r>
      <w:r w:rsidR="00A0462B" w:rsidRPr="00AD4E29">
        <w:rPr>
          <w:rFonts w:ascii="Times New Roman" w:hAnsi="Times New Roman" w:cs="Times New Roman"/>
          <w:b/>
          <w:bCs/>
          <w:sz w:val="24"/>
          <w:szCs w:val="24"/>
        </w:rPr>
        <w:t xml:space="preserve">                                    </w:t>
      </w:r>
    </w:p>
    <w:p w14:paraId="0254D564" w14:textId="788D1017" w:rsidR="001058CA" w:rsidRDefault="15F46FD0" w:rsidP="180CD678">
      <w:pPr>
        <w:spacing w:after="15"/>
        <w:ind w:right="1"/>
        <w:rPr>
          <w:rFonts w:ascii="Times New Roman" w:hAnsi="Times New Roman" w:cs="Times New Roman"/>
          <w:b/>
          <w:sz w:val="24"/>
          <w:szCs w:val="24"/>
        </w:rPr>
      </w:pPr>
      <w:r w:rsidRPr="048F7F5B">
        <w:rPr>
          <w:rFonts w:ascii="Times New Roman" w:hAnsi="Times New Roman" w:cs="Times New Roman"/>
          <w:sz w:val="24"/>
          <w:szCs w:val="24"/>
        </w:rPr>
        <w:t>Prihvatljivost</w:t>
      </w:r>
      <w:r w:rsidR="0708E46A" w:rsidRPr="048F7F5B">
        <w:rPr>
          <w:rFonts w:ascii="Times New Roman" w:hAnsi="Times New Roman" w:cs="Times New Roman"/>
          <w:sz w:val="24"/>
          <w:szCs w:val="24"/>
        </w:rPr>
        <w:t xml:space="preserve"> </w:t>
      </w:r>
      <w:r w:rsidRPr="048F7F5B">
        <w:rPr>
          <w:rFonts w:ascii="Times New Roman" w:hAnsi="Times New Roman" w:cs="Times New Roman"/>
          <w:sz w:val="24"/>
          <w:szCs w:val="24"/>
        </w:rPr>
        <w:t>operacije/projekta:</w:t>
      </w:r>
      <w:r w:rsidR="00A0462B" w:rsidRPr="4F57B192">
        <w:rPr>
          <w:rFonts w:ascii="Times New Roman" w:hAnsi="Times New Roman" w:cs="Times New Roman"/>
          <w:sz w:val="24"/>
          <w:szCs w:val="24"/>
        </w:rPr>
        <w:t xml:space="preserve"> </w:t>
      </w:r>
      <w:r w:rsidR="00A0462B" w:rsidRPr="00AD4E29">
        <w:rPr>
          <w:rFonts w:ascii="Times New Roman" w:hAnsi="Times New Roman" w:cs="Times New Roman"/>
          <w:b/>
          <w:bCs/>
          <w:sz w:val="24"/>
          <w:szCs w:val="24"/>
        </w:rPr>
        <w:t xml:space="preserve">                                                                                                      </w:t>
      </w:r>
      <w:r w:rsidR="00A0462B" w:rsidRPr="71A4158E">
        <w:rPr>
          <w:rFonts w:ascii="Times New Roman" w:hAnsi="Times New Roman" w:cs="Times New Roman"/>
          <w:b/>
          <w:bCs/>
          <w:sz w:val="24"/>
          <w:szCs w:val="24"/>
        </w:rPr>
        <w:t xml:space="preserve">                                     </w:t>
      </w:r>
      <w:r w:rsidR="00A0462B" w:rsidRPr="4F57B192">
        <w:rPr>
          <w:rFonts w:ascii="Times New Roman" w:hAnsi="Times New Roman" w:cs="Times New Roman"/>
          <w:b/>
          <w:bCs/>
          <w:sz w:val="24"/>
          <w:szCs w:val="24"/>
        </w:rPr>
        <w:t xml:space="preserve"> </w:t>
      </w:r>
    </w:p>
    <w:p w14:paraId="47D055AD" w14:textId="649001AF" w:rsidR="0058159F" w:rsidRPr="00910137" w:rsidRDefault="001058CA" w:rsidP="0058159F">
      <w:pPr>
        <w:numPr>
          <w:ilvl w:val="0"/>
          <w:numId w:val="35"/>
        </w:numPr>
        <w:jc w:val="both"/>
        <w:rPr>
          <w:rFonts w:ascii="Times New Roman" w:hAnsi="Times New Roman" w:cs="Times New Roman"/>
          <w:b/>
          <w:bCs/>
          <w:sz w:val="24"/>
          <w:szCs w:val="24"/>
        </w:rPr>
      </w:pPr>
      <w:r w:rsidRPr="001058CA">
        <w:rPr>
          <w:rFonts w:ascii="Times New Roman" w:hAnsi="Times New Roman" w:cs="Times New Roman"/>
          <w:b/>
          <w:bCs/>
          <w:sz w:val="24"/>
          <w:szCs w:val="24"/>
        </w:rPr>
        <w:t>Usklađenost operacije (projekta) s Programom, uključujući njihovu usklađenost s releva</w:t>
      </w:r>
      <w:r w:rsidR="00463E4F">
        <w:rPr>
          <w:rFonts w:ascii="Times New Roman" w:hAnsi="Times New Roman" w:cs="Times New Roman"/>
          <w:b/>
          <w:bCs/>
          <w:sz w:val="24"/>
          <w:szCs w:val="24"/>
        </w:rPr>
        <w:t>n</w:t>
      </w:r>
      <w:r w:rsidRPr="001058CA">
        <w:rPr>
          <w:rFonts w:ascii="Times New Roman" w:hAnsi="Times New Roman" w:cs="Times New Roman"/>
          <w:b/>
          <w:bCs/>
          <w:sz w:val="24"/>
          <w:szCs w:val="24"/>
        </w:rPr>
        <w:t xml:space="preserve">tnim strategijama na kojima se Program temelji te pruža djelotvoran doprinos ostvarenju specifičnih ciljeva (SC) Programa </w:t>
      </w:r>
      <w:bookmarkStart w:id="44" w:name="_Hlk136772911"/>
      <w:r w:rsidRPr="001058CA">
        <w:rPr>
          <w:rFonts w:ascii="Times New Roman" w:hAnsi="Times New Roman" w:cs="Times New Roman"/>
          <w:b/>
          <w:bCs/>
          <w:sz w:val="24"/>
          <w:szCs w:val="24"/>
        </w:rPr>
        <w:t xml:space="preserve">– </w:t>
      </w:r>
      <w:bookmarkEnd w:id="44"/>
      <w:r w:rsidRPr="001058CA">
        <w:rPr>
          <w:rFonts w:ascii="Times New Roman" w:hAnsi="Times New Roman" w:cs="Times New Roman"/>
          <w:b/>
          <w:bCs/>
          <w:sz w:val="24"/>
          <w:szCs w:val="24"/>
        </w:rPr>
        <w:t>u odnosu na odredbe tri elementa relevantnog SC-a: (1) Intervencije Fonda za pravednu tranziciju; (2) Pokazatelji; (3) Vrste intervencija, uključujući i Teritorijalni plan za pravednu tranziciju</w:t>
      </w:r>
    </w:p>
    <w:p w14:paraId="393B5CEF" w14:textId="310E4C89" w:rsidR="0058159F" w:rsidRPr="00E00F6C" w:rsidRDefault="00A30E59" w:rsidP="006D16E6">
      <w:pPr>
        <w:numPr>
          <w:ilvl w:val="0"/>
          <w:numId w:val="36"/>
        </w:numPr>
        <w:ind w:left="1428"/>
        <w:jc w:val="both"/>
        <w:rPr>
          <w:rFonts w:ascii="Times New Roman" w:hAnsi="Times New Roman" w:cs="Times New Roman"/>
          <w:bCs/>
          <w:iCs/>
          <w:sz w:val="24"/>
          <w:szCs w:val="24"/>
        </w:rPr>
      </w:pPr>
      <w:r>
        <w:rPr>
          <w:rFonts w:ascii="Times New Roman" w:hAnsi="Times New Roman" w:cs="Times New Roman"/>
          <w:sz w:val="24"/>
          <w:szCs w:val="24"/>
        </w:rPr>
        <w:t xml:space="preserve">Projektni prijedlog usklađen je s Planom gospodarenja otpadom RH 2023-2028., tj. doprinosi </w:t>
      </w:r>
      <w:r w:rsidR="00E17388">
        <w:rPr>
          <w:rFonts w:ascii="Times New Roman" w:hAnsi="Times New Roman" w:cs="Times New Roman"/>
          <w:sz w:val="24"/>
          <w:szCs w:val="24"/>
        </w:rPr>
        <w:t>ciljevima istoga (točka 4. PGO-a)</w:t>
      </w:r>
      <w:r w:rsidR="0058159F" w:rsidRPr="0058159F">
        <w:rPr>
          <w:rFonts w:ascii="Times New Roman" w:hAnsi="Times New Roman" w:cs="Times New Roman"/>
          <w:bCs/>
          <w:iCs/>
          <w:sz w:val="24"/>
          <w:szCs w:val="24"/>
        </w:rPr>
        <w:t>.</w:t>
      </w:r>
      <w:bookmarkStart w:id="45" w:name="_Hlk148096400"/>
      <w:r w:rsidR="00EE048D">
        <w:rPr>
          <w:rFonts w:ascii="Times New Roman" w:hAnsi="Times New Roman" w:cs="Times New Roman"/>
          <w:bCs/>
          <w:iCs/>
          <w:sz w:val="24"/>
          <w:szCs w:val="24"/>
        </w:rPr>
        <w:t xml:space="preserve"> </w:t>
      </w:r>
      <w:r w:rsidR="00EE048D" w:rsidRPr="00EE048D">
        <w:rPr>
          <w:rFonts w:ascii="Times New Roman" w:hAnsi="Times New Roman" w:cs="Times New Roman"/>
          <w:bCs/>
          <w:i/>
          <w:iCs/>
          <w:sz w:val="24"/>
          <w:szCs w:val="24"/>
        </w:rPr>
        <w:t xml:space="preserve">Ispunjenost kriterija provjerava se uvidom u </w:t>
      </w:r>
      <w:r w:rsidR="0058159F" w:rsidRPr="0058159F">
        <w:rPr>
          <w:rFonts w:ascii="Times New Roman" w:hAnsi="Times New Roman" w:cs="Times New Roman"/>
          <w:bCs/>
          <w:i/>
          <w:iCs/>
          <w:sz w:val="24"/>
          <w:szCs w:val="24"/>
        </w:rPr>
        <w:t>Prijavni obra</w:t>
      </w:r>
      <w:r w:rsidR="00EE048D">
        <w:rPr>
          <w:rFonts w:ascii="Times New Roman" w:hAnsi="Times New Roman" w:cs="Times New Roman"/>
          <w:bCs/>
          <w:i/>
          <w:iCs/>
          <w:sz w:val="24"/>
          <w:szCs w:val="24"/>
        </w:rPr>
        <w:t>zac</w:t>
      </w:r>
      <w:r w:rsidR="0058159F" w:rsidRPr="0058159F">
        <w:rPr>
          <w:rFonts w:ascii="Times New Roman" w:hAnsi="Times New Roman" w:cs="Times New Roman"/>
          <w:bCs/>
          <w:i/>
          <w:iCs/>
          <w:sz w:val="24"/>
          <w:szCs w:val="24"/>
        </w:rPr>
        <w:t xml:space="preserve"> </w:t>
      </w:r>
      <w:bookmarkEnd w:id="45"/>
      <w:r w:rsidR="00197DAE">
        <w:rPr>
          <w:rFonts w:ascii="Times New Roman" w:hAnsi="Times New Roman" w:cs="Times New Roman"/>
          <w:bCs/>
          <w:i/>
          <w:iCs/>
          <w:sz w:val="24"/>
          <w:szCs w:val="24"/>
        </w:rPr>
        <w:t xml:space="preserve">(rubrika </w:t>
      </w:r>
      <w:r w:rsidR="006D16E6" w:rsidRPr="006D16E6">
        <w:rPr>
          <w:rFonts w:ascii="Times New Roman" w:hAnsi="Times New Roman" w:cs="Times New Roman"/>
          <w:bCs/>
          <w:i/>
          <w:iCs/>
          <w:sz w:val="24"/>
          <w:szCs w:val="24"/>
        </w:rPr>
        <w:t>Usuglašenost s EU i nacionalnim okvirima (relevantnim strateškim dokumentima</w:t>
      </w:r>
      <w:r w:rsidR="00197DAE">
        <w:rPr>
          <w:rFonts w:ascii="Times New Roman" w:hAnsi="Times New Roman" w:cs="Times New Roman"/>
          <w:bCs/>
          <w:i/>
          <w:iCs/>
          <w:sz w:val="24"/>
          <w:szCs w:val="24"/>
        </w:rPr>
        <w:t>)</w:t>
      </w:r>
    </w:p>
    <w:p w14:paraId="5F85A3AF" w14:textId="15C53B0B" w:rsidR="00E17388" w:rsidRDefault="00E17388" w:rsidP="006D16E6">
      <w:pPr>
        <w:numPr>
          <w:ilvl w:val="0"/>
          <w:numId w:val="36"/>
        </w:numPr>
        <w:spacing w:after="120"/>
        <w:ind w:left="1428"/>
        <w:contextualSpacing/>
        <w:jc w:val="both"/>
        <w:rPr>
          <w:rFonts w:ascii="Times New Roman" w:eastAsia="Times New Roman" w:hAnsi="Times New Roman" w:cs="Times New Roman"/>
          <w:i/>
          <w:iCs/>
          <w:sz w:val="24"/>
          <w:szCs w:val="24"/>
        </w:rPr>
      </w:pPr>
      <w:r w:rsidRPr="00FF1EFD">
        <w:rPr>
          <w:rFonts w:ascii="Times New Roman" w:eastAsia="Times New Roman" w:hAnsi="Times New Roman" w:cs="Times New Roman"/>
          <w:sz w:val="24"/>
          <w:szCs w:val="24"/>
        </w:rPr>
        <w:t>Projektne aktivnosti (po opisu i svrsi) su u skladu s indikativnim popisom aktivnosti za SC 8 (i) iz ITP</w:t>
      </w:r>
      <w:r w:rsidR="00452CDE">
        <w:rPr>
          <w:rFonts w:ascii="Times New Roman" w:eastAsia="Times New Roman" w:hAnsi="Times New Roman" w:cs="Times New Roman"/>
          <w:sz w:val="24"/>
          <w:szCs w:val="24"/>
        </w:rPr>
        <w:t xml:space="preserve"> te</w:t>
      </w:r>
      <w:r w:rsidR="00463E4F">
        <w:rPr>
          <w:rFonts w:ascii="Times New Roman" w:eastAsia="Times New Roman" w:hAnsi="Times New Roman" w:cs="Times New Roman"/>
          <w:sz w:val="24"/>
          <w:szCs w:val="24"/>
        </w:rPr>
        <w:t xml:space="preserve"> projekt</w:t>
      </w:r>
      <w:r w:rsidR="00452CDE">
        <w:rPr>
          <w:rFonts w:ascii="Times New Roman" w:eastAsia="Times New Roman" w:hAnsi="Times New Roman" w:cs="Times New Roman"/>
          <w:sz w:val="24"/>
          <w:szCs w:val="24"/>
        </w:rPr>
        <w:t xml:space="preserve"> </w:t>
      </w:r>
      <w:bookmarkStart w:id="46" w:name="_Hlk167267123"/>
      <w:r w:rsidR="00821BF9">
        <w:rPr>
          <w:rFonts w:ascii="Times New Roman" w:eastAsia="Times New Roman" w:hAnsi="Times New Roman" w:cs="Times New Roman"/>
          <w:sz w:val="24"/>
          <w:szCs w:val="24"/>
        </w:rPr>
        <w:t>odgovara</w:t>
      </w:r>
      <w:r w:rsidR="00452CDE">
        <w:rPr>
          <w:rFonts w:ascii="Times New Roman" w:eastAsia="Times New Roman" w:hAnsi="Times New Roman" w:cs="Times New Roman"/>
          <w:sz w:val="24"/>
          <w:szCs w:val="24"/>
        </w:rPr>
        <w:t xml:space="preserve"> jednoj od </w:t>
      </w:r>
      <w:r w:rsidR="00821BF9">
        <w:rPr>
          <w:rFonts w:ascii="Times New Roman" w:eastAsia="Times New Roman" w:hAnsi="Times New Roman" w:cs="Times New Roman"/>
          <w:sz w:val="24"/>
          <w:szCs w:val="24"/>
        </w:rPr>
        <w:t>previđenih</w:t>
      </w:r>
      <w:r w:rsidR="00452CDE">
        <w:rPr>
          <w:rFonts w:ascii="Times New Roman" w:eastAsia="Times New Roman" w:hAnsi="Times New Roman" w:cs="Times New Roman"/>
          <w:sz w:val="24"/>
          <w:szCs w:val="24"/>
        </w:rPr>
        <w:t xml:space="preserve"> </w:t>
      </w:r>
      <w:r w:rsidR="00821BF9">
        <w:rPr>
          <w:rFonts w:ascii="Times New Roman" w:eastAsia="Times New Roman" w:hAnsi="Times New Roman" w:cs="Times New Roman"/>
          <w:sz w:val="24"/>
          <w:szCs w:val="24"/>
        </w:rPr>
        <w:t>operacija</w:t>
      </w:r>
      <w:r w:rsidR="00452CDE">
        <w:rPr>
          <w:rFonts w:ascii="Times New Roman" w:eastAsia="Times New Roman" w:hAnsi="Times New Roman" w:cs="Times New Roman"/>
          <w:sz w:val="24"/>
          <w:szCs w:val="24"/>
        </w:rPr>
        <w:t xml:space="preserve"> iz točke </w:t>
      </w:r>
      <w:r w:rsidR="00452CDE" w:rsidRPr="00415439">
        <w:rPr>
          <w:rFonts w:ascii="Times New Roman" w:eastAsia="Times New Roman" w:hAnsi="Times New Roman" w:cs="Times New Roman"/>
          <w:sz w:val="24"/>
          <w:szCs w:val="24"/>
        </w:rPr>
        <w:t xml:space="preserve">2.4. </w:t>
      </w:r>
      <w:r w:rsidR="00452CDE" w:rsidRPr="00415439">
        <w:rPr>
          <w:rFonts w:ascii="Times New Roman" w:eastAsia="CIDFont+F2" w:hAnsi="Times New Roman" w:cs="Times New Roman"/>
          <w:sz w:val="24"/>
          <w:szCs w:val="24"/>
        </w:rPr>
        <w:t>Teritorijalnog plan za pravednu tranziciju</w:t>
      </w:r>
      <w:r w:rsidR="00415439">
        <w:rPr>
          <w:rFonts w:ascii="Times New Roman" w:eastAsia="CIDFont+F2" w:hAnsi="Times New Roman" w:cs="Times New Roman"/>
          <w:sz w:val="24"/>
          <w:szCs w:val="24"/>
        </w:rPr>
        <w:t>.</w:t>
      </w:r>
      <w:r w:rsidR="00452CDE" w:rsidRPr="00415439">
        <w:rPr>
          <w:rFonts w:ascii="Times New Roman" w:eastAsia="Times New Roman" w:hAnsi="Times New Roman" w:cs="Times New Roman"/>
          <w:sz w:val="24"/>
          <w:szCs w:val="24"/>
        </w:rPr>
        <w:t xml:space="preserve"> </w:t>
      </w:r>
      <w:bookmarkEnd w:id="46"/>
      <w:r w:rsidRPr="00FF1EFD">
        <w:rPr>
          <w:rFonts w:ascii="Times New Roman" w:eastAsia="Times New Roman" w:hAnsi="Times New Roman" w:cs="Times New Roman"/>
          <w:i/>
          <w:iCs/>
          <w:sz w:val="24"/>
          <w:szCs w:val="24"/>
        </w:rPr>
        <w:t>Ispunjenost kriterija provjerava se uvidom u Prijavni obrazac (rubrike Opis projekta i Aktivnosti)</w:t>
      </w:r>
    </w:p>
    <w:p w14:paraId="3E75EAA4" w14:textId="77777777" w:rsidR="00EE048D" w:rsidRPr="00FF1EFD" w:rsidRDefault="00EE048D" w:rsidP="006D16E6">
      <w:pPr>
        <w:spacing w:after="120"/>
        <w:ind w:left="1428"/>
        <w:contextualSpacing/>
        <w:jc w:val="both"/>
        <w:rPr>
          <w:rFonts w:ascii="Times New Roman" w:eastAsia="Times New Roman" w:hAnsi="Times New Roman" w:cs="Times New Roman"/>
          <w:i/>
          <w:iCs/>
          <w:sz w:val="24"/>
          <w:szCs w:val="24"/>
        </w:rPr>
      </w:pPr>
    </w:p>
    <w:p w14:paraId="24E54DDD" w14:textId="77777777" w:rsidR="00E17388" w:rsidRDefault="00E17388" w:rsidP="006D16E6">
      <w:pPr>
        <w:numPr>
          <w:ilvl w:val="0"/>
          <w:numId w:val="36"/>
        </w:numPr>
        <w:spacing w:after="120"/>
        <w:ind w:left="1428"/>
        <w:contextualSpacing/>
        <w:jc w:val="both"/>
        <w:rPr>
          <w:rFonts w:ascii="Times New Roman" w:eastAsia="Times New Roman" w:hAnsi="Times New Roman" w:cs="Times New Roman"/>
          <w:i/>
          <w:iCs/>
          <w:sz w:val="24"/>
          <w:szCs w:val="24"/>
        </w:rPr>
      </w:pPr>
      <w:r w:rsidRPr="00FF1EFD">
        <w:rPr>
          <w:rFonts w:ascii="Times New Roman" w:eastAsia="Times New Roman" w:hAnsi="Times New Roman" w:cs="Times New Roman"/>
          <w:sz w:val="24"/>
          <w:szCs w:val="24"/>
        </w:rPr>
        <w:t xml:space="preserve">Projekt je usklađen, odnosno doprinosi pokazateljima ITP-a. </w:t>
      </w:r>
      <w:r w:rsidRPr="00FF1EFD">
        <w:rPr>
          <w:rFonts w:ascii="Times New Roman" w:eastAsia="Times New Roman" w:hAnsi="Times New Roman" w:cs="Times New Roman"/>
          <w:i/>
          <w:iCs/>
          <w:sz w:val="24"/>
          <w:szCs w:val="24"/>
        </w:rPr>
        <w:t xml:space="preserve">Ispunjenost kriterija provjerava se uvidom u Prijavni obrazac (rubrika Pokazatelji i rezultati) </w:t>
      </w:r>
    </w:p>
    <w:p w14:paraId="3567FFF7" w14:textId="77777777" w:rsidR="00EE048D" w:rsidRPr="00FF1EFD" w:rsidRDefault="00EE048D" w:rsidP="006D16E6">
      <w:pPr>
        <w:spacing w:after="120"/>
        <w:ind w:left="708"/>
        <w:contextualSpacing/>
        <w:jc w:val="both"/>
        <w:rPr>
          <w:rFonts w:ascii="Times New Roman" w:eastAsia="Times New Roman" w:hAnsi="Times New Roman" w:cs="Times New Roman"/>
          <w:i/>
          <w:iCs/>
          <w:sz w:val="24"/>
          <w:szCs w:val="24"/>
        </w:rPr>
      </w:pPr>
    </w:p>
    <w:p w14:paraId="048A9589" w14:textId="5BF4EA73" w:rsidR="00001F1A" w:rsidRPr="00001F1A" w:rsidRDefault="00E17388" w:rsidP="00001F1A">
      <w:pPr>
        <w:numPr>
          <w:ilvl w:val="0"/>
          <w:numId w:val="36"/>
        </w:numPr>
        <w:ind w:left="1428"/>
        <w:jc w:val="both"/>
        <w:rPr>
          <w:rFonts w:ascii="Times New Roman" w:hAnsi="Times New Roman" w:cs="Times New Roman"/>
          <w:bCs/>
          <w:iCs/>
          <w:sz w:val="24"/>
          <w:szCs w:val="24"/>
        </w:rPr>
      </w:pPr>
      <w:r w:rsidRPr="00FF1EFD">
        <w:rPr>
          <w:rFonts w:ascii="Times New Roman" w:eastAsia="Times New Roman" w:hAnsi="Times New Roman" w:cs="Times New Roman"/>
          <w:sz w:val="24"/>
          <w:szCs w:val="24"/>
        </w:rPr>
        <w:t xml:space="preserve">Projekt je usklađen, odnosno doprinosi vrstama intervencije ITP-a, tj. intervencijskom kodu </w:t>
      </w:r>
      <w:r w:rsidRPr="0058159F">
        <w:rPr>
          <w:rFonts w:ascii="Times New Roman" w:hAnsi="Times New Roman" w:cs="Times New Roman"/>
          <w:bCs/>
          <w:iCs/>
          <w:sz w:val="24"/>
          <w:szCs w:val="24"/>
        </w:rPr>
        <w:t xml:space="preserve">067 </w:t>
      </w:r>
      <w:r w:rsidRPr="00287027">
        <w:rPr>
          <w:rFonts w:ascii="Times New Roman" w:hAnsi="Times New Roman" w:cs="Times New Roman"/>
          <w:bCs/>
          <w:i/>
          <w:sz w:val="24"/>
          <w:szCs w:val="24"/>
        </w:rPr>
        <w:t>Gospodarenje kućanskim otpadom: mjere za sprečavanje nastanka, smanjivanje količine, odvajanje, ponovnu upotrebu, recikliranje</w:t>
      </w:r>
      <w:r w:rsidRPr="00E17388">
        <w:rPr>
          <w:rFonts w:ascii="Times New Roman" w:eastAsia="Times New Roman" w:hAnsi="Times New Roman" w:cs="Times New Roman"/>
          <w:sz w:val="24"/>
          <w:szCs w:val="24"/>
        </w:rPr>
        <w:t xml:space="preserve">. </w:t>
      </w:r>
      <w:r w:rsidRPr="00E17388">
        <w:rPr>
          <w:rFonts w:ascii="Times New Roman" w:eastAsia="Times New Roman" w:hAnsi="Times New Roman" w:cs="Times New Roman"/>
          <w:i/>
          <w:iCs/>
          <w:sz w:val="24"/>
          <w:szCs w:val="24"/>
        </w:rPr>
        <w:t>Ispunjenost kriterija provjerava se uvidom u Prijavni obrazac (rubrika Opis projekta)</w:t>
      </w:r>
    </w:p>
    <w:p w14:paraId="7D5D2CA8" w14:textId="6052A28A" w:rsidR="001058CA" w:rsidRPr="00E00F6C" w:rsidRDefault="001058CA" w:rsidP="000B2598">
      <w:pPr>
        <w:numPr>
          <w:ilvl w:val="0"/>
          <w:numId w:val="35"/>
        </w:numPr>
        <w:jc w:val="both"/>
        <w:rPr>
          <w:rFonts w:ascii="Times New Roman" w:hAnsi="Times New Roman" w:cs="Times New Roman"/>
          <w:b/>
          <w:iCs/>
          <w:sz w:val="24"/>
          <w:szCs w:val="24"/>
        </w:rPr>
      </w:pPr>
      <w:r w:rsidRPr="001058CA">
        <w:rPr>
          <w:rFonts w:ascii="Times New Roman" w:hAnsi="Times New Roman" w:cs="Times New Roman"/>
          <w:b/>
          <w:iCs/>
          <w:sz w:val="24"/>
          <w:szCs w:val="24"/>
        </w:rPr>
        <w:t>Operacija (projekt) predstavlja najbolji odnos između iznosa potpore, poduzetih aktivnosti i postizanja ciljeva</w:t>
      </w:r>
    </w:p>
    <w:p w14:paraId="1055FA08" w14:textId="31545989" w:rsidR="00E17388" w:rsidRPr="00FF1EFD" w:rsidRDefault="00E17388" w:rsidP="742A1FBC">
      <w:pPr>
        <w:ind w:left="1070"/>
        <w:contextualSpacing/>
        <w:jc w:val="both"/>
        <w:rPr>
          <w:rFonts w:ascii="Times New Roman" w:eastAsia="Calibri" w:hAnsi="Times New Roman" w:cs="Times New Roman"/>
          <w:i/>
          <w:iCs/>
          <w:sz w:val="24"/>
          <w:szCs w:val="24"/>
        </w:rPr>
      </w:pPr>
      <w:r w:rsidRPr="742A1FBC">
        <w:rPr>
          <w:rFonts w:ascii="Times New Roman" w:eastAsia="Calibri" w:hAnsi="Times New Roman" w:cs="Times New Roman"/>
          <w:sz w:val="24"/>
          <w:szCs w:val="24"/>
        </w:rPr>
        <w:lastRenderedPageBreak/>
        <w:t xml:space="preserve">Projektni prijedlog sadržava opis opravdanosti financijskog doprinosa programa u odnosu na opseg aktivnosti koje su predmet financiranja te planiranih rezultata/ostvarenja. Konkretno, </w:t>
      </w:r>
      <w:r w:rsidR="00A65C96" w:rsidRPr="742A1FBC">
        <w:rPr>
          <w:rFonts w:ascii="Times New Roman" w:eastAsia="Calibri" w:hAnsi="Times New Roman" w:cs="Times New Roman"/>
          <w:sz w:val="24"/>
          <w:szCs w:val="24"/>
        </w:rPr>
        <w:t>P</w:t>
      </w:r>
      <w:r w:rsidRPr="742A1FBC">
        <w:rPr>
          <w:rFonts w:ascii="Times New Roman" w:eastAsia="Calibri" w:hAnsi="Times New Roman" w:cs="Times New Roman"/>
          <w:sz w:val="24"/>
          <w:szCs w:val="24"/>
        </w:rPr>
        <w:t xml:space="preserve">rijavitelj </w:t>
      </w:r>
      <w:r w:rsidR="00463E4F" w:rsidRPr="742A1FBC">
        <w:rPr>
          <w:rFonts w:ascii="Times New Roman" w:eastAsia="Calibri" w:hAnsi="Times New Roman" w:cs="Times New Roman"/>
          <w:sz w:val="24"/>
          <w:szCs w:val="24"/>
        </w:rPr>
        <w:t>je</w:t>
      </w:r>
      <w:r w:rsidRPr="742A1FBC">
        <w:rPr>
          <w:rFonts w:ascii="Times New Roman" w:eastAsia="Calibri" w:hAnsi="Times New Roman" w:cs="Times New Roman"/>
          <w:sz w:val="24"/>
          <w:szCs w:val="24"/>
        </w:rPr>
        <w:t xml:space="preserve"> duž</w:t>
      </w:r>
      <w:r w:rsidR="00463E4F" w:rsidRPr="742A1FBC">
        <w:rPr>
          <w:rFonts w:ascii="Times New Roman" w:eastAsia="Calibri" w:hAnsi="Times New Roman" w:cs="Times New Roman"/>
          <w:sz w:val="24"/>
          <w:szCs w:val="24"/>
        </w:rPr>
        <w:t>an</w:t>
      </w:r>
      <w:r w:rsidRPr="742A1FBC">
        <w:rPr>
          <w:rFonts w:ascii="Times New Roman" w:eastAsia="Calibri" w:hAnsi="Times New Roman" w:cs="Times New Roman"/>
          <w:sz w:val="24"/>
          <w:szCs w:val="24"/>
        </w:rPr>
        <w:t xml:space="preserve"> u projektnom prijedlogu opisati način na koji je ocijenjeno da su troškovi projekta opravdani</w:t>
      </w:r>
      <w:r w:rsidR="00C000EE" w:rsidRPr="742A1FBC">
        <w:rPr>
          <w:rFonts w:ascii="Times New Roman" w:eastAsia="Calibri" w:hAnsi="Times New Roman" w:cs="Times New Roman"/>
          <w:sz w:val="24"/>
          <w:szCs w:val="24"/>
        </w:rPr>
        <w:t>,</w:t>
      </w:r>
      <w:r w:rsidRPr="742A1FBC">
        <w:rPr>
          <w:rFonts w:ascii="Times New Roman" w:eastAsia="Calibri" w:hAnsi="Times New Roman" w:cs="Times New Roman"/>
          <w:sz w:val="24"/>
          <w:szCs w:val="24"/>
        </w:rPr>
        <w:t xml:space="preserve"> a taj se opis može temeljiti na obrazloženju jediničnih troškova ključnih aktivnosti projekta (u odnosu na trenutne tržišne cijene), na usporedbi s troškovima sličnih projekata ili neki drugi način kojim pokazuje odnos između planiranih troškova i planiranih aktivnosti i ciljeva. </w:t>
      </w:r>
      <w:r w:rsidRPr="742A1FBC">
        <w:rPr>
          <w:rFonts w:ascii="Times New Roman" w:eastAsia="Calibri" w:hAnsi="Times New Roman" w:cs="Times New Roman"/>
          <w:i/>
          <w:iCs/>
          <w:sz w:val="24"/>
          <w:szCs w:val="24"/>
        </w:rPr>
        <w:t xml:space="preserve">Ispunjenost kriterija provjerava se uvidom u </w:t>
      </w:r>
      <w:r w:rsidR="00C000EE" w:rsidRPr="742A1FBC">
        <w:rPr>
          <w:rFonts w:ascii="Times New Roman" w:eastAsia="Calibri" w:hAnsi="Times New Roman" w:cs="Times New Roman"/>
          <w:i/>
          <w:iCs/>
          <w:sz w:val="24"/>
          <w:szCs w:val="24"/>
        </w:rPr>
        <w:t>P</w:t>
      </w:r>
      <w:r w:rsidRPr="742A1FBC">
        <w:rPr>
          <w:rFonts w:ascii="Times New Roman" w:eastAsia="Calibri" w:hAnsi="Times New Roman" w:cs="Times New Roman"/>
          <w:i/>
          <w:iCs/>
          <w:sz w:val="24"/>
          <w:szCs w:val="24"/>
        </w:rPr>
        <w:t xml:space="preserve">rijavni obrazac (rubrika </w:t>
      </w:r>
      <w:r w:rsidR="007D0214" w:rsidRPr="742A1FBC">
        <w:rPr>
          <w:rFonts w:ascii="Times New Roman" w:eastAsia="Calibri" w:hAnsi="Times New Roman" w:cs="Times New Roman"/>
          <w:i/>
          <w:iCs/>
          <w:sz w:val="24"/>
          <w:szCs w:val="24"/>
        </w:rPr>
        <w:t>Proračun</w:t>
      </w:r>
      <w:r w:rsidRPr="742A1FBC">
        <w:rPr>
          <w:rFonts w:ascii="Times New Roman" w:eastAsia="Calibri" w:hAnsi="Times New Roman" w:cs="Times New Roman"/>
          <w:i/>
          <w:iCs/>
          <w:sz w:val="24"/>
          <w:szCs w:val="24"/>
        </w:rPr>
        <w:t xml:space="preserve">), Troškovnik </w:t>
      </w:r>
      <w:r w:rsidR="009B7A25" w:rsidRPr="742A1FBC">
        <w:rPr>
          <w:rFonts w:ascii="Times New Roman" w:eastAsia="Calibri" w:hAnsi="Times New Roman" w:cs="Times New Roman"/>
          <w:i/>
          <w:iCs/>
          <w:sz w:val="24"/>
          <w:szCs w:val="24"/>
        </w:rPr>
        <w:t xml:space="preserve">s </w:t>
      </w:r>
      <w:r w:rsidR="00072BF9" w:rsidRPr="742A1FBC">
        <w:rPr>
          <w:rFonts w:ascii="Times New Roman" w:eastAsia="Calibri" w:hAnsi="Times New Roman" w:cs="Times New Roman"/>
          <w:i/>
          <w:iCs/>
          <w:sz w:val="24"/>
          <w:szCs w:val="24"/>
        </w:rPr>
        <w:t xml:space="preserve">referencama/ponudama/informacijama </w:t>
      </w:r>
      <w:r w:rsidR="034D371D" w:rsidRPr="4F57B192">
        <w:rPr>
          <w:rFonts w:ascii="Times New Roman" w:eastAsia="Calibri" w:hAnsi="Times New Roman" w:cs="Times New Roman"/>
          <w:i/>
          <w:iCs/>
          <w:sz w:val="24"/>
          <w:szCs w:val="24"/>
        </w:rPr>
        <w:t xml:space="preserve">na </w:t>
      </w:r>
      <w:r w:rsidR="40FCA983" w:rsidRPr="4F57B192">
        <w:rPr>
          <w:rFonts w:ascii="Times New Roman" w:eastAsia="Calibri" w:hAnsi="Times New Roman" w:cs="Times New Roman"/>
          <w:i/>
          <w:iCs/>
          <w:sz w:val="24"/>
          <w:szCs w:val="24"/>
        </w:rPr>
        <w:t>temelj</w:t>
      </w:r>
      <w:r w:rsidR="7AF2F5D9" w:rsidRPr="4F57B192">
        <w:rPr>
          <w:rFonts w:ascii="Times New Roman" w:eastAsia="Calibri" w:hAnsi="Times New Roman" w:cs="Times New Roman"/>
          <w:i/>
          <w:iCs/>
          <w:sz w:val="24"/>
          <w:szCs w:val="24"/>
        </w:rPr>
        <w:t>u</w:t>
      </w:r>
      <w:r w:rsidR="00072BF9" w:rsidRPr="742A1FBC">
        <w:rPr>
          <w:rFonts w:ascii="Times New Roman" w:eastAsia="Calibri" w:hAnsi="Times New Roman" w:cs="Times New Roman"/>
          <w:i/>
          <w:iCs/>
          <w:sz w:val="24"/>
          <w:szCs w:val="24"/>
        </w:rPr>
        <w:t xml:space="preserve"> kojih su procijenjeni troškovi </w:t>
      </w:r>
      <w:r w:rsidR="701FA7F4" w:rsidRPr="7A7BF405">
        <w:rPr>
          <w:rFonts w:ascii="Times New Roman" w:eastAsia="Calibri" w:hAnsi="Times New Roman" w:cs="Times New Roman"/>
          <w:i/>
          <w:iCs/>
          <w:sz w:val="24"/>
          <w:szCs w:val="24"/>
        </w:rPr>
        <w:t xml:space="preserve">projektnog prijedloga </w:t>
      </w:r>
      <w:r w:rsidRPr="742A1FBC">
        <w:rPr>
          <w:rFonts w:ascii="Times New Roman" w:eastAsia="Calibri" w:hAnsi="Times New Roman" w:cs="Times New Roman"/>
          <w:i/>
          <w:iCs/>
          <w:sz w:val="24"/>
          <w:szCs w:val="24"/>
        </w:rPr>
        <w:t xml:space="preserve">(Obrazac </w:t>
      </w:r>
      <w:r w:rsidR="00A12155" w:rsidRPr="742A1FBC">
        <w:rPr>
          <w:rFonts w:ascii="Times New Roman" w:eastAsia="Calibri" w:hAnsi="Times New Roman" w:cs="Times New Roman"/>
          <w:i/>
          <w:iCs/>
          <w:sz w:val="24"/>
          <w:szCs w:val="24"/>
        </w:rPr>
        <w:t>2.</w:t>
      </w:r>
      <w:r w:rsidRPr="742A1FBC">
        <w:rPr>
          <w:rFonts w:ascii="Times New Roman" w:eastAsia="Calibri" w:hAnsi="Times New Roman" w:cs="Times New Roman"/>
          <w:i/>
          <w:iCs/>
          <w:sz w:val="24"/>
          <w:szCs w:val="24"/>
        </w:rPr>
        <w:t>) i po potrebi dodatn</w:t>
      </w:r>
      <w:r w:rsidR="00181EB4" w:rsidRPr="742A1FBC">
        <w:rPr>
          <w:rFonts w:ascii="Times New Roman" w:eastAsia="Calibri" w:hAnsi="Times New Roman" w:cs="Times New Roman"/>
          <w:i/>
          <w:iCs/>
          <w:sz w:val="24"/>
          <w:szCs w:val="24"/>
        </w:rPr>
        <w:t xml:space="preserve">im popratnim </w:t>
      </w:r>
      <w:r w:rsidRPr="742A1FBC">
        <w:rPr>
          <w:rFonts w:ascii="Times New Roman" w:eastAsia="Calibri" w:hAnsi="Times New Roman" w:cs="Times New Roman"/>
          <w:i/>
          <w:iCs/>
          <w:sz w:val="24"/>
          <w:szCs w:val="24"/>
        </w:rPr>
        <w:t>dokaz</w:t>
      </w:r>
      <w:r w:rsidR="00181EB4" w:rsidRPr="742A1FBC">
        <w:rPr>
          <w:rFonts w:ascii="Times New Roman" w:eastAsia="Calibri" w:hAnsi="Times New Roman" w:cs="Times New Roman"/>
          <w:i/>
          <w:iCs/>
          <w:sz w:val="24"/>
          <w:szCs w:val="24"/>
        </w:rPr>
        <w:t>ima</w:t>
      </w:r>
      <w:r w:rsidRPr="742A1FBC">
        <w:rPr>
          <w:rFonts w:ascii="Times New Roman" w:eastAsia="Calibri" w:hAnsi="Times New Roman" w:cs="Times New Roman"/>
          <w:i/>
          <w:iCs/>
          <w:sz w:val="24"/>
          <w:szCs w:val="24"/>
        </w:rPr>
        <w:t xml:space="preserve"> (npr. podaci o analiziranim drugim/usporedivim nabavama, projektima, </w:t>
      </w:r>
      <w:r w:rsidR="00181EB4" w:rsidRPr="742A1FBC">
        <w:rPr>
          <w:rFonts w:ascii="Times New Roman" w:eastAsia="Calibri" w:hAnsi="Times New Roman" w:cs="Times New Roman"/>
          <w:i/>
          <w:iCs/>
          <w:sz w:val="24"/>
          <w:szCs w:val="24"/>
        </w:rPr>
        <w:t>ispitivanja tržišta</w:t>
      </w:r>
      <w:r w:rsidRPr="742A1FBC">
        <w:rPr>
          <w:rFonts w:ascii="Times New Roman" w:eastAsia="Calibri" w:hAnsi="Times New Roman" w:cs="Times New Roman"/>
          <w:i/>
          <w:iCs/>
          <w:sz w:val="24"/>
          <w:szCs w:val="24"/>
        </w:rPr>
        <w:t>…)</w:t>
      </w:r>
    </w:p>
    <w:p w14:paraId="52D706D3" w14:textId="77777777" w:rsidR="00287027" w:rsidRPr="001058CA" w:rsidRDefault="00287027" w:rsidP="00287027">
      <w:pPr>
        <w:ind w:left="1004"/>
        <w:jc w:val="both"/>
        <w:rPr>
          <w:rFonts w:ascii="Times New Roman" w:hAnsi="Times New Roman" w:cs="Times New Roman"/>
          <w:bCs/>
          <w:iCs/>
          <w:sz w:val="24"/>
          <w:szCs w:val="24"/>
        </w:rPr>
      </w:pPr>
    </w:p>
    <w:p w14:paraId="0FC4D048" w14:textId="2D64556B" w:rsidR="00E17388" w:rsidRDefault="001058CA" w:rsidP="000B2598">
      <w:pPr>
        <w:numPr>
          <w:ilvl w:val="0"/>
          <w:numId w:val="35"/>
        </w:numPr>
        <w:jc w:val="both"/>
        <w:rPr>
          <w:rFonts w:ascii="Times New Roman" w:hAnsi="Times New Roman" w:cs="Times New Roman"/>
          <w:bCs/>
          <w:iCs/>
          <w:sz w:val="24"/>
          <w:szCs w:val="24"/>
        </w:rPr>
      </w:pPr>
      <w:r w:rsidRPr="001058CA">
        <w:rPr>
          <w:rFonts w:ascii="Times New Roman" w:hAnsi="Times New Roman" w:cs="Times New Roman"/>
          <w:b/>
          <w:iCs/>
          <w:sz w:val="24"/>
          <w:szCs w:val="24"/>
        </w:rPr>
        <w:t>Prijavitelj (potencijalni Korisnik</w:t>
      </w:r>
      <w:r w:rsidR="00287027" w:rsidRPr="00E00F6C">
        <w:rPr>
          <w:rFonts w:ascii="Times New Roman" w:hAnsi="Times New Roman" w:cs="Times New Roman"/>
          <w:b/>
          <w:iCs/>
          <w:sz w:val="24"/>
          <w:szCs w:val="24"/>
        </w:rPr>
        <w:t>)</w:t>
      </w:r>
      <w:r w:rsidRPr="001058CA">
        <w:rPr>
          <w:rFonts w:ascii="Times New Roman" w:hAnsi="Times New Roman" w:cs="Times New Roman"/>
          <w:b/>
          <w:iCs/>
          <w:sz w:val="24"/>
          <w:szCs w:val="24"/>
        </w:rPr>
        <w:t xml:space="preserve"> raspolaže potrebnim financijskim sredstvima i mehanizmima za pokrivanje dijela vlastitog sufinanciranja troškova operacije (projekta)</w:t>
      </w:r>
    </w:p>
    <w:p w14:paraId="4ECB8C17" w14:textId="4FD6D6AB" w:rsidR="00E17388" w:rsidRPr="00415439" w:rsidRDefault="55A16151" w:rsidP="7CAB7D5A">
      <w:pPr>
        <w:ind w:left="1070"/>
        <w:contextualSpacing/>
        <w:jc w:val="both"/>
        <w:rPr>
          <w:rFonts w:ascii="Times New Roman" w:eastAsia="Calibri" w:hAnsi="Times New Roman" w:cs="Times New Roman"/>
          <w:i/>
          <w:iCs/>
          <w:sz w:val="24"/>
          <w:szCs w:val="24"/>
        </w:rPr>
      </w:pPr>
      <w:r w:rsidRPr="7CAB7D5A">
        <w:rPr>
          <w:rFonts w:ascii="Times New Roman" w:eastAsia="Calibri" w:hAnsi="Times New Roman" w:cs="Times New Roman"/>
          <w:sz w:val="24"/>
          <w:szCs w:val="24"/>
        </w:rPr>
        <w:t>Prijavitelj</w:t>
      </w:r>
      <w:r w:rsidR="37BC7846" w:rsidRPr="7CAB7D5A">
        <w:rPr>
          <w:rFonts w:ascii="Times New Roman" w:eastAsia="Calibri" w:hAnsi="Times New Roman" w:cs="Times New Roman"/>
          <w:sz w:val="24"/>
          <w:szCs w:val="24"/>
        </w:rPr>
        <w:t xml:space="preserve"> (potencijalni Korisnik)</w:t>
      </w:r>
      <w:r w:rsidRPr="7CAB7D5A">
        <w:rPr>
          <w:rFonts w:ascii="Times New Roman" w:eastAsia="Calibri" w:hAnsi="Times New Roman" w:cs="Times New Roman"/>
          <w:sz w:val="24"/>
          <w:szCs w:val="24"/>
        </w:rPr>
        <w:t xml:space="preserve"> je dužan dostaviti potpisanu Izjavu kojom se potvrđuje da ima osigurana sredstva za vlastito sufinanciranje (razliku između ukupnih troškova projekta (prihvatljivih i neprihvatljivih) i predviđenog iznosa EU sredstava)</w:t>
      </w:r>
      <w:r w:rsidR="312C238D" w:rsidRPr="7CAB7D5A">
        <w:rPr>
          <w:rFonts w:ascii="Times New Roman" w:eastAsia="Calibri" w:hAnsi="Times New Roman" w:cs="Times New Roman"/>
          <w:sz w:val="24"/>
          <w:szCs w:val="24"/>
        </w:rPr>
        <w:t xml:space="preserve">. </w:t>
      </w:r>
      <w:r w:rsidRPr="7CAB7D5A">
        <w:rPr>
          <w:rFonts w:ascii="Times New Roman" w:eastAsia="Calibri" w:hAnsi="Times New Roman" w:cs="Times New Roman"/>
          <w:i/>
          <w:iCs/>
          <w:sz w:val="24"/>
          <w:szCs w:val="24"/>
        </w:rPr>
        <w:t xml:space="preserve">Ispunjenost kriterija provjerava se uvidom u Izjavu prijavitelja </w:t>
      </w:r>
      <w:r w:rsidR="541969A4" w:rsidRPr="7CAB7D5A">
        <w:rPr>
          <w:rFonts w:ascii="Times New Roman" w:eastAsia="Calibri" w:hAnsi="Times New Roman" w:cs="Times New Roman"/>
          <w:i/>
          <w:iCs/>
          <w:sz w:val="24"/>
          <w:szCs w:val="24"/>
        </w:rPr>
        <w:t>(Obrazac 1.)</w:t>
      </w:r>
    </w:p>
    <w:p w14:paraId="5174EA60" w14:textId="4D48A0BF" w:rsidR="00E00F6C" w:rsidRDefault="00287027" w:rsidP="00415439">
      <w:pPr>
        <w:ind w:left="1070"/>
        <w:jc w:val="both"/>
        <w:rPr>
          <w:rFonts w:ascii="Times New Roman" w:hAnsi="Times New Roman" w:cs="Times New Roman"/>
          <w:bCs/>
          <w:iCs/>
          <w:sz w:val="24"/>
          <w:szCs w:val="24"/>
        </w:rPr>
      </w:pPr>
      <w:r w:rsidRPr="00287027">
        <w:rPr>
          <w:rFonts w:ascii="Times New Roman" w:hAnsi="Times New Roman" w:cs="Times New Roman"/>
          <w:bCs/>
          <w:i/>
          <w:iCs/>
          <w:sz w:val="24"/>
          <w:szCs w:val="24"/>
        </w:rPr>
        <w:t xml:space="preserve"> </w:t>
      </w:r>
    </w:p>
    <w:p w14:paraId="46413028" w14:textId="200E84AD" w:rsidR="00E17388" w:rsidRPr="00415439" w:rsidRDefault="001058CA" w:rsidP="000B2598">
      <w:pPr>
        <w:numPr>
          <w:ilvl w:val="0"/>
          <w:numId w:val="35"/>
        </w:numPr>
        <w:jc w:val="both"/>
        <w:rPr>
          <w:rFonts w:ascii="Times New Roman" w:hAnsi="Times New Roman" w:cs="Times New Roman"/>
          <w:bCs/>
          <w:iCs/>
          <w:sz w:val="24"/>
          <w:szCs w:val="24"/>
        </w:rPr>
      </w:pPr>
      <w:r w:rsidRPr="00E00F6C">
        <w:rPr>
          <w:rFonts w:ascii="Times New Roman" w:hAnsi="Times New Roman" w:cs="Times New Roman"/>
          <w:b/>
          <w:iCs/>
          <w:sz w:val="24"/>
          <w:szCs w:val="24"/>
        </w:rPr>
        <w:t>Financijska održivost operacije (projekta)</w:t>
      </w:r>
      <w:r w:rsidRPr="00E00F6C">
        <w:rPr>
          <w:rFonts w:ascii="Times New Roman" w:hAnsi="Times New Roman" w:cs="Times New Roman"/>
          <w:b/>
          <w:i/>
          <w:sz w:val="24"/>
          <w:szCs w:val="24"/>
        </w:rPr>
        <w:t xml:space="preserve"> </w:t>
      </w:r>
      <w:r w:rsidRPr="00E00F6C">
        <w:rPr>
          <w:rFonts w:ascii="Times New Roman" w:hAnsi="Times New Roman" w:cs="Times New Roman"/>
          <w:b/>
          <w:iCs/>
          <w:sz w:val="24"/>
          <w:szCs w:val="24"/>
        </w:rPr>
        <w:t>– Prijavitelj (potencijalni Korisnik) raspolaže potrebnim financijskim sredstvima i mehanizmima za pokrivanje operativnih troškova i troškova održavanja uključujući ulaganje u infrastrukturu ili proizvodno ulaganje, kako bi se osigurala njihova financijska održivost</w:t>
      </w:r>
    </w:p>
    <w:p w14:paraId="79FE44F9" w14:textId="3C3B5A36" w:rsidR="00A65C96" w:rsidRPr="00A65C96" w:rsidRDefault="55A16151" w:rsidP="7CAB7D5A">
      <w:pPr>
        <w:pStyle w:val="ListParagraph"/>
        <w:numPr>
          <w:ilvl w:val="0"/>
          <w:numId w:val="71"/>
        </w:numPr>
        <w:ind w:left="1560" w:hanging="426"/>
        <w:jc w:val="both"/>
        <w:rPr>
          <w:rFonts w:ascii="Times New Roman" w:eastAsia="Calibri" w:hAnsi="Times New Roman" w:cs="Times New Roman"/>
          <w:i/>
          <w:iCs/>
          <w:sz w:val="24"/>
          <w:szCs w:val="24"/>
        </w:rPr>
      </w:pPr>
      <w:r w:rsidRPr="7CAB7D5A">
        <w:rPr>
          <w:rFonts w:ascii="Times New Roman" w:eastAsia="Calibri" w:hAnsi="Times New Roman" w:cs="Times New Roman"/>
          <w:sz w:val="24"/>
          <w:szCs w:val="24"/>
        </w:rPr>
        <w:t>Prijavitelj</w:t>
      </w:r>
      <w:r w:rsidR="37BC7846" w:rsidRPr="7CAB7D5A">
        <w:rPr>
          <w:rFonts w:ascii="Times New Roman" w:eastAsia="Calibri" w:hAnsi="Times New Roman" w:cs="Times New Roman"/>
          <w:sz w:val="24"/>
          <w:szCs w:val="24"/>
        </w:rPr>
        <w:t xml:space="preserve"> (potencijalni Korisnik)</w:t>
      </w:r>
      <w:r w:rsidRPr="7CAB7D5A">
        <w:rPr>
          <w:rFonts w:ascii="Times New Roman" w:eastAsia="Calibri" w:hAnsi="Times New Roman" w:cs="Times New Roman"/>
          <w:sz w:val="24"/>
          <w:szCs w:val="24"/>
        </w:rPr>
        <w:t xml:space="preserve"> je dužan dostaviti potpisanu Izjavu kojom se potvrđuje da će osigurati sredstva za upravljanje i održavanje rezultatima projekta po njegovom završetku (u razdoblju do 5 godin</w:t>
      </w:r>
      <w:r w:rsidR="560C9CA7" w:rsidRPr="7CAB7D5A">
        <w:rPr>
          <w:rFonts w:ascii="Times New Roman" w:eastAsia="Calibri" w:hAnsi="Times New Roman" w:cs="Times New Roman"/>
          <w:sz w:val="24"/>
          <w:szCs w:val="24"/>
        </w:rPr>
        <w:t>a</w:t>
      </w:r>
      <w:r w:rsidRPr="7CAB7D5A">
        <w:rPr>
          <w:rFonts w:ascii="Times New Roman" w:eastAsia="Calibri" w:hAnsi="Times New Roman" w:cs="Times New Roman"/>
          <w:sz w:val="24"/>
          <w:szCs w:val="24"/>
        </w:rPr>
        <w:t>).</w:t>
      </w:r>
      <w:r w:rsidR="37BC7846" w:rsidRPr="7CAB7D5A">
        <w:rPr>
          <w:rFonts w:ascii="Times New Roman" w:eastAsia="Calibri" w:hAnsi="Times New Roman" w:cs="Times New Roman"/>
          <w:sz w:val="24"/>
          <w:szCs w:val="24"/>
        </w:rPr>
        <w:t xml:space="preserve"> </w:t>
      </w:r>
      <w:r w:rsidRPr="7CAB7D5A">
        <w:rPr>
          <w:rFonts w:ascii="Times New Roman" w:eastAsia="Calibri" w:hAnsi="Times New Roman" w:cs="Times New Roman"/>
          <w:i/>
          <w:iCs/>
          <w:sz w:val="24"/>
          <w:szCs w:val="24"/>
        </w:rPr>
        <w:t xml:space="preserve">Ispunjenost kriterija provjerava se uvidom u Izjavu prijavitelja </w:t>
      </w:r>
      <w:r w:rsidR="1F698FDB" w:rsidRPr="7CAB7D5A">
        <w:rPr>
          <w:rFonts w:ascii="Times New Roman" w:eastAsia="Calibri" w:hAnsi="Times New Roman" w:cs="Times New Roman"/>
          <w:i/>
          <w:iCs/>
          <w:sz w:val="24"/>
          <w:szCs w:val="24"/>
        </w:rPr>
        <w:t>(Obrazac 1.)</w:t>
      </w:r>
    </w:p>
    <w:p w14:paraId="316A24C8" w14:textId="77777777" w:rsidR="00A65C96" w:rsidRPr="00A65C96" w:rsidRDefault="00A65C96" w:rsidP="00A65C96">
      <w:pPr>
        <w:pStyle w:val="ListParagraph"/>
        <w:ind w:left="1560"/>
        <w:jc w:val="both"/>
        <w:rPr>
          <w:rFonts w:ascii="Times New Roman" w:eastAsia="Times New Roman" w:hAnsi="Times New Roman" w:cs="Times New Roman"/>
          <w:bCs/>
          <w:iCs/>
          <w:sz w:val="24"/>
          <w:szCs w:val="24"/>
        </w:rPr>
      </w:pPr>
    </w:p>
    <w:p w14:paraId="2DB8DAF5" w14:textId="4079DC9A" w:rsidR="001058CA" w:rsidRPr="00A65C96" w:rsidRDefault="00E17388" w:rsidP="00A65C96">
      <w:pPr>
        <w:pStyle w:val="ListParagraph"/>
        <w:numPr>
          <w:ilvl w:val="0"/>
          <w:numId w:val="71"/>
        </w:numPr>
        <w:ind w:left="1560" w:hanging="426"/>
        <w:jc w:val="both"/>
        <w:rPr>
          <w:rFonts w:ascii="Times New Roman" w:hAnsi="Times New Roman" w:cs="Times New Roman"/>
          <w:bCs/>
          <w:iCs/>
          <w:sz w:val="24"/>
          <w:szCs w:val="24"/>
        </w:rPr>
      </w:pPr>
      <w:r w:rsidRPr="00A65C96">
        <w:rPr>
          <w:rFonts w:ascii="Times New Roman" w:eastAsia="Times New Roman" w:hAnsi="Times New Roman" w:cs="Times New Roman"/>
          <w:bCs/>
          <w:iCs/>
          <w:sz w:val="24"/>
          <w:szCs w:val="24"/>
        </w:rPr>
        <w:t xml:space="preserve">Prijavitelj je dužan dostaviti financijsku analizu u dijelu koji se odnosi na prikaz neto novčanog toka koja se odnosi na razdoblje od kalendarske godine koja prethodi godini u kojoj se podnosi projektni prijedlog do 10 godina od godine predviđenog završetka projekta. Budući prihodi i rashodi na osnovu kojih se temelji neto novčani tijek moraju biti obrazloženi i utemeljeni. Financijsku analizu potrebno je izraditi u skladu s poglavljem 2.7 </w:t>
      </w:r>
      <w:hyperlink r:id="rId15" w:history="1">
        <w:r w:rsidRPr="00A65C96">
          <w:rPr>
            <w:rFonts w:ascii="Times New Roman" w:eastAsia="Times New Roman" w:hAnsi="Times New Roman" w:cs="Times New Roman"/>
            <w:bCs/>
            <w:iCs/>
            <w:sz w:val="24"/>
            <w:szCs w:val="24"/>
            <w:u w:val="single"/>
          </w:rPr>
          <w:t>Vodiča</w:t>
        </w:r>
      </w:hyperlink>
      <w:r w:rsidRPr="00A65C96">
        <w:rPr>
          <w:rFonts w:ascii="Times New Roman" w:eastAsia="Times New Roman" w:hAnsi="Times New Roman" w:cs="Times New Roman"/>
          <w:bCs/>
          <w:iCs/>
          <w:sz w:val="24"/>
          <w:szCs w:val="24"/>
        </w:rPr>
        <w:t xml:space="preserve">. </w:t>
      </w:r>
      <w:r w:rsidRPr="00A65C96">
        <w:rPr>
          <w:rFonts w:ascii="Times New Roman" w:eastAsia="Times New Roman" w:hAnsi="Times New Roman" w:cs="Times New Roman"/>
          <w:i/>
          <w:iCs/>
          <w:sz w:val="24"/>
          <w:szCs w:val="24"/>
        </w:rPr>
        <w:t>Ispunjenost kriterija provjerava se uvidom u Financijsku analizu</w:t>
      </w:r>
      <w:r w:rsidR="00C000EE" w:rsidRPr="00A65C96">
        <w:rPr>
          <w:rFonts w:ascii="Times New Roman" w:eastAsia="Times New Roman" w:hAnsi="Times New Roman" w:cs="Times New Roman"/>
          <w:i/>
          <w:iCs/>
          <w:sz w:val="24"/>
          <w:szCs w:val="24"/>
        </w:rPr>
        <w:t>.</w:t>
      </w:r>
    </w:p>
    <w:p w14:paraId="1EB010B6" w14:textId="41299DEA" w:rsidR="002B2AED" w:rsidRPr="00415439" w:rsidRDefault="001058CA" w:rsidP="000B2598">
      <w:pPr>
        <w:numPr>
          <w:ilvl w:val="0"/>
          <w:numId w:val="35"/>
        </w:numPr>
        <w:jc w:val="both"/>
        <w:rPr>
          <w:rFonts w:ascii="Times New Roman" w:hAnsi="Times New Roman" w:cs="Times New Roman"/>
          <w:bCs/>
          <w:iCs/>
          <w:sz w:val="24"/>
          <w:szCs w:val="24"/>
        </w:rPr>
      </w:pPr>
      <w:r w:rsidRPr="001058CA">
        <w:rPr>
          <w:rFonts w:ascii="Times New Roman" w:hAnsi="Times New Roman" w:cs="Times New Roman"/>
          <w:b/>
          <w:iCs/>
          <w:sz w:val="24"/>
          <w:szCs w:val="24"/>
        </w:rPr>
        <w:lastRenderedPageBreak/>
        <w:t>Aktivnosti operacije (projekta) su u skladu s prihvatljivim aktivnostima specifičnog postupka dodjele bespovratnih sredstava</w:t>
      </w:r>
      <w:r w:rsidR="00287027" w:rsidRPr="00287027">
        <w:rPr>
          <w:rFonts w:ascii="Times New Roman" w:eastAsia="Cambria" w:hAnsi="Times New Roman" w:cs="Times New Roman"/>
          <w:i/>
          <w:iCs/>
          <w:noProof/>
          <w:sz w:val="24"/>
          <w:szCs w:val="24"/>
        </w:rPr>
        <w:t xml:space="preserve"> </w:t>
      </w:r>
    </w:p>
    <w:p w14:paraId="637DD62E" w14:textId="430B3DAB" w:rsidR="002B2AED" w:rsidRPr="006465D6" w:rsidRDefault="002B2AED" w:rsidP="00415439">
      <w:pPr>
        <w:ind w:left="1070"/>
        <w:contextualSpacing/>
        <w:jc w:val="both"/>
        <w:rPr>
          <w:rFonts w:ascii="Times New Roman" w:eastAsia="Calibri" w:hAnsi="Times New Roman" w:cs="Times New Roman"/>
          <w:sz w:val="24"/>
          <w:szCs w:val="24"/>
        </w:rPr>
      </w:pPr>
      <w:r w:rsidRPr="006465D6">
        <w:rPr>
          <w:rFonts w:ascii="Times New Roman" w:eastAsia="Times New Roman" w:hAnsi="Times New Roman" w:cs="Times New Roman"/>
          <w:sz w:val="24"/>
          <w:szCs w:val="24"/>
        </w:rPr>
        <w:t>Aktivnosti projekta u skladu su s prihvatljivim aktivnostima u sklopu ovog Poziva, navedenima u točki 4. ovih Uputa</w:t>
      </w:r>
      <w:r w:rsidR="00C000EE">
        <w:rPr>
          <w:rFonts w:ascii="Times New Roman" w:eastAsia="Times New Roman" w:hAnsi="Times New Roman" w:cs="Times New Roman"/>
          <w:sz w:val="24"/>
          <w:szCs w:val="24"/>
        </w:rPr>
        <w:t>.</w:t>
      </w:r>
      <w:r w:rsidR="00CC576F">
        <w:rPr>
          <w:rFonts w:ascii="Times New Roman" w:eastAsia="Times New Roman" w:hAnsi="Times New Roman" w:cs="Times New Roman"/>
          <w:sz w:val="24"/>
          <w:szCs w:val="24"/>
        </w:rPr>
        <w:t xml:space="preserve"> </w:t>
      </w:r>
      <w:r w:rsidRPr="006465D6">
        <w:rPr>
          <w:rFonts w:ascii="Times New Roman" w:eastAsia="Times New Roman" w:hAnsi="Times New Roman" w:cs="Times New Roman"/>
          <w:i/>
          <w:iCs/>
          <w:sz w:val="24"/>
          <w:szCs w:val="24"/>
        </w:rPr>
        <w:t>Ispunjenost kriterija provjerava se uvidom u Prijavni obrazac (rubrika Aktivnosti)</w:t>
      </w:r>
    </w:p>
    <w:p w14:paraId="5A70437D" w14:textId="4648F3D1" w:rsidR="001058CA" w:rsidRDefault="00287027" w:rsidP="00415439">
      <w:pPr>
        <w:ind w:left="1070"/>
        <w:jc w:val="both"/>
        <w:rPr>
          <w:rFonts w:ascii="Times New Roman" w:hAnsi="Times New Roman" w:cs="Times New Roman"/>
          <w:bCs/>
          <w:iCs/>
          <w:sz w:val="24"/>
          <w:szCs w:val="24"/>
        </w:rPr>
      </w:pPr>
      <w:bookmarkStart w:id="47" w:name="_Hlk148095300"/>
      <w:r w:rsidRPr="00287027">
        <w:rPr>
          <w:rFonts w:ascii="Times New Roman" w:hAnsi="Times New Roman" w:cs="Times New Roman"/>
          <w:bCs/>
          <w:i/>
          <w:iCs/>
          <w:sz w:val="24"/>
          <w:szCs w:val="24"/>
        </w:rPr>
        <w:t xml:space="preserve"> </w:t>
      </w:r>
      <w:bookmarkEnd w:id="47"/>
    </w:p>
    <w:p w14:paraId="1FD9EDE6" w14:textId="61438E40" w:rsidR="001058CA" w:rsidRPr="00D16EE2" w:rsidRDefault="15594AEA" w:rsidP="68CFA706">
      <w:pPr>
        <w:numPr>
          <w:ilvl w:val="0"/>
          <w:numId w:val="35"/>
        </w:numPr>
        <w:jc w:val="both"/>
        <w:rPr>
          <w:rFonts w:ascii="Times New Roman" w:hAnsi="Times New Roman" w:cs="Times New Roman"/>
          <w:b/>
          <w:bCs/>
          <w:sz w:val="24"/>
          <w:szCs w:val="24"/>
        </w:rPr>
      </w:pPr>
      <w:r w:rsidRPr="68CFA706">
        <w:rPr>
          <w:rFonts w:ascii="Times New Roman" w:hAnsi="Times New Roman" w:cs="Times New Roman"/>
          <w:b/>
          <w:bCs/>
          <w:sz w:val="24"/>
          <w:szCs w:val="24"/>
        </w:rPr>
        <w:t>Operacija (projekt) ima potrebnu razinu spremnosti za provedbu definiranu specifičnim postupkom dodjele bespovratnih sredstava</w:t>
      </w:r>
    </w:p>
    <w:p w14:paraId="25ACF860" w14:textId="4E0C3E8F" w:rsidR="00B51FBA" w:rsidRPr="00BB760F" w:rsidRDefault="66C92145" w:rsidP="7CAB7D5A">
      <w:pPr>
        <w:ind w:left="1070"/>
        <w:jc w:val="both"/>
        <w:rPr>
          <w:rFonts w:ascii="Times New Roman" w:hAnsi="Times New Roman" w:cs="Times New Roman"/>
          <w:i/>
          <w:iCs/>
          <w:sz w:val="24"/>
          <w:szCs w:val="24"/>
        </w:rPr>
      </w:pPr>
      <w:r w:rsidRPr="7CAB7D5A">
        <w:rPr>
          <w:rFonts w:ascii="Times New Roman" w:hAnsi="Times New Roman" w:cs="Times New Roman"/>
          <w:sz w:val="24"/>
          <w:szCs w:val="24"/>
        </w:rPr>
        <w:t xml:space="preserve">Prijavitelj je dužan dostaviti pravomoćnu građevinsku dozvolu (s vidljivom klauzulom ili potvrdom pravomoćnosti) koja glasi na </w:t>
      </w:r>
      <w:r w:rsidR="37BC7846" w:rsidRPr="7CAB7D5A">
        <w:rPr>
          <w:rFonts w:ascii="Times New Roman" w:hAnsi="Times New Roman" w:cs="Times New Roman"/>
          <w:sz w:val="24"/>
          <w:szCs w:val="24"/>
        </w:rPr>
        <w:t>P</w:t>
      </w:r>
      <w:r w:rsidRPr="7CAB7D5A">
        <w:rPr>
          <w:rFonts w:ascii="Times New Roman" w:hAnsi="Times New Roman" w:cs="Times New Roman"/>
          <w:sz w:val="24"/>
          <w:szCs w:val="24"/>
        </w:rPr>
        <w:t>rijavitelj</w:t>
      </w:r>
      <w:r w:rsidR="560C9CA7" w:rsidRPr="7CAB7D5A">
        <w:rPr>
          <w:rFonts w:ascii="Times New Roman" w:hAnsi="Times New Roman" w:cs="Times New Roman"/>
          <w:sz w:val="24"/>
          <w:szCs w:val="24"/>
        </w:rPr>
        <w:t>a</w:t>
      </w:r>
      <w:r w:rsidR="37BC7846" w:rsidRPr="7CAB7D5A">
        <w:rPr>
          <w:rFonts w:ascii="Times New Roman" w:hAnsi="Times New Roman" w:cs="Times New Roman"/>
          <w:sz w:val="24"/>
          <w:szCs w:val="24"/>
        </w:rPr>
        <w:t xml:space="preserve"> (potencijaln</w:t>
      </w:r>
      <w:r w:rsidR="560C9CA7" w:rsidRPr="7CAB7D5A">
        <w:rPr>
          <w:rFonts w:ascii="Times New Roman" w:hAnsi="Times New Roman" w:cs="Times New Roman"/>
          <w:sz w:val="24"/>
          <w:szCs w:val="24"/>
        </w:rPr>
        <w:t>og</w:t>
      </w:r>
      <w:r w:rsidR="37BC7846" w:rsidRPr="7CAB7D5A">
        <w:rPr>
          <w:rFonts w:ascii="Times New Roman" w:hAnsi="Times New Roman" w:cs="Times New Roman"/>
          <w:sz w:val="24"/>
          <w:szCs w:val="24"/>
        </w:rPr>
        <w:t xml:space="preserve"> Korisnik</w:t>
      </w:r>
      <w:r w:rsidR="560C9CA7" w:rsidRPr="7CAB7D5A">
        <w:rPr>
          <w:rFonts w:ascii="Times New Roman" w:hAnsi="Times New Roman" w:cs="Times New Roman"/>
          <w:sz w:val="24"/>
          <w:szCs w:val="24"/>
        </w:rPr>
        <w:t>a</w:t>
      </w:r>
      <w:r w:rsidR="37BC7846" w:rsidRPr="7CAB7D5A">
        <w:rPr>
          <w:rFonts w:ascii="Times New Roman" w:hAnsi="Times New Roman" w:cs="Times New Roman"/>
          <w:sz w:val="24"/>
          <w:szCs w:val="24"/>
        </w:rPr>
        <w:t>)</w:t>
      </w:r>
      <w:r w:rsidR="005A7D5B">
        <w:rPr>
          <w:rFonts w:ascii="Times New Roman" w:hAnsi="Times New Roman" w:cs="Times New Roman"/>
          <w:sz w:val="24"/>
          <w:szCs w:val="24"/>
        </w:rPr>
        <w:t>/</w:t>
      </w:r>
      <w:r w:rsidR="00CB23ED">
        <w:rPr>
          <w:rFonts w:ascii="Times New Roman" w:hAnsi="Times New Roman" w:cs="Times New Roman"/>
          <w:sz w:val="24"/>
          <w:szCs w:val="24"/>
        </w:rPr>
        <w:t>Partnera</w:t>
      </w:r>
      <w:r w:rsidRPr="7CAB7D5A">
        <w:rPr>
          <w:rFonts w:ascii="Times New Roman" w:hAnsi="Times New Roman" w:cs="Times New Roman"/>
          <w:sz w:val="24"/>
          <w:szCs w:val="24"/>
        </w:rPr>
        <w:t xml:space="preserve"> na temelju koje može započeti gradnju</w:t>
      </w:r>
      <w:r w:rsidR="44359919" w:rsidRPr="7CAB7D5A">
        <w:rPr>
          <w:rFonts w:ascii="Times New Roman" w:hAnsi="Times New Roman" w:cs="Times New Roman"/>
          <w:sz w:val="24"/>
          <w:szCs w:val="24"/>
        </w:rPr>
        <w:t xml:space="preserve"> i Prijavitelj</w:t>
      </w:r>
      <w:r w:rsidR="37BC7846" w:rsidRPr="7CAB7D5A">
        <w:rPr>
          <w:rFonts w:ascii="Times New Roman" w:hAnsi="Times New Roman" w:cs="Times New Roman"/>
          <w:sz w:val="24"/>
          <w:szCs w:val="24"/>
        </w:rPr>
        <w:t xml:space="preserve"> (potencijalni Korisnik)</w:t>
      </w:r>
      <w:r w:rsidR="005A7D5B">
        <w:rPr>
          <w:rFonts w:ascii="Times New Roman" w:hAnsi="Times New Roman" w:cs="Times New Roman"/>
          <w:sz w:val="24"/>
          <w:szCs w:val="24"/>
        </w:rPr>
        <w:t>/Partner</w:t>
      </w:r>
      <w:r w:rsidR="44359919" w:rsidRPr="7CAB7D5A">
        <w:rPr>
          <w:rFonts w:ascii="Times New Roman" w:hAnsi="Times New Roman" w:cs="Times New Roman"/>
          <w:sz w:val="24"/>
          <w:szCs w:val="24"/>
        </w:rPr>
        <w:t xml:space="preserve"> ima riješene imovinsko-pravne odnose (vlasništvo ili upisano pravo </w:t>
      </w:r>
      <w:r w:rsidR="44359919" w:rsidRPr="00D70D98">
        <w:rPr>
          <w:rFonts w:ascii="Times New Roman" w:hAnsi="Times New Roman" w:cs="Times New Roman"/>
          <w:sz w:val="24"/>
          <w:szCs w:val="24"/>
        </w:rPr>
        <w:t>građenja) za katastarske čestice u obuhvatu zahvata</w:t>
      </w:r>
      <w:r w:rsidR="37BC7846" w:rsidRPr="00EF64A0">
        <w:rPr>
          <w:rFonts w:ascii="Times New Roman" w:hAnsi="Times New Roman" w:cs="Times New Roman"/>
          <w:sz w:val="24"/>
          <w:szCs w:val="24"/>
        </w:rPr>
        <w:t>.</w:t>
      </w:r>
      <w:r w:rsidR="44359919" w:rsidRPr="00EF64A0">
        <w:rPr>
          <w:rFonts w:ascii="Times New Roman" w:hAnsi="Times New Roman" w:cs="Times New Roman"/>
          <w:sz w:val="24"/>
          <w:szCs w:val="24"/>
        </w:rPr>
        <w:t xml:space="preserve"> </w:t>
      </w:r>
      <w:r w:rsidR="00822F01" w:rsidRPr="00822F01">
        <w:rPr>
          <w:rFonts w:ascii="Times New Roman" w:hAnsi="Times New Roman" w:cs="Times New Roman"/>
          <w:i/>
          <w:iCs/>
          <w:sz w:val="24"/>
          <w:szCs w:val="24"/>
        </w:rPr>
        <w:t xml:space="preserve">Ispunjenost kriterija provjerava se uvidom u </w:t>
      </w:r>
      <w:r w:rsidR="00AE20E9" w:rsidRPr="07DC1D63">
        <w:rPr>
          <w:rFonts w:ascii="Times New Roman" w:hAnsi="Times New Roman" w:cs="Times New Roman"/>
          <w:i/>
          <w:iCs/>
          <w:sz w:val="24"/>
          <w:szCs w:val="24"/>
        </w:rPr>
        <w:t>sljedeć</w:t>
      </w:r>
      <w:r w:rsidR="00822F01" w:rsidRPr="07DC1D63">
        <w:rPr>
          <w:rFonts w:ascii="Times New Roman" w:hAnsi="Times New Roman" w:cs="Times New Roman"/>
          <w:i/>
          <w:iCs/>
          <w:sz w:val="24"/>
          <w:szCs w:val="24"/>
        </w:rPr>
        <w:t>e</w:t>
      </w:r>
      <w:r w:rsidR="00AE20E9" w:rsidRPr="07DC1D63">
        <w:rPr>
          <w:rFonts w:ascii="Times New Roman" w:hAnsi="Times New Roman" w:cs="Times New Roman"/>
          <w:i/>
          <w:iCs/>
          <w:sz w:val="24"/>
          <w:szCs w:val="24"/>
        </w:rPr>
        <w:t xml:space="preserve"> dokument</w:t>
      </w:r>
      <w:r w:rsidR="00822F01" w:rsidRPr="07DC1D63">
        <w:rPr>
          <w:rFonts w:ascii="Times New Roman" w:hAnsi="Times New Roman" w:cs="Times New Roman"/>
          <w:i/>
          <w:iCs/>
          <w:sz w:val="24"/>
          <w:szCs w:val="24"/>
        </w:rPr>
        <w:t>e</w:t>
      </w:r>
      <w:r w:rsidR="00AE20E9" w:rsidRPr="00822F01">
        <w:rPr>
          <w:rFonts w:ascii="Times New Roman" w:hAnsi="Times New Roman" w:cs="Times New Roman"/>
          <w:i/>
          <w:iCs/>
          <w:sz w:val="24"/>
          <w:szCs w:val="24"/>
        </w:rPr>
        <w:t xml:space="preserve">: </w:t>
      </w:r>
      <w:r w:rsidR="00D70D98" w:rsidRPr="00822F01">
        <w:rPr>
          <w:rFonts w:ascii="Times New Roman" w:hAnsi="Times New Roman" w:cs="Times New Roman"/>
          <w:i/>
          <w:iCs/>
          <w:sz w:val="24"/>
          <w:szCs w:val="24"/>
        </w:rPr>
        <w:t xml:space="preserve">a) </w:t>
      </w:r>
      <w:r w:rsidR="00AE20E9" w:rsidRPr="00822F01">
        <w:rPr>
          <w:rFonts w:ascii="Times New Roman" w:hAnsi="Times New Roman" w:cs="Times New Roman"/>
          <w:i/>
          <w:iCs/>
          <w:sz w:val="24"/>
          <w:szCs w:val="24"/>
        </w:rPr>
        <w:t>Pravomoćn</w:t>
      </w:r>
      <w:r w:rsidR="00D70D98" w:rsidRPr="00822F01">
        <w:rPr>
          <w:rFonts w:ascii="Times New Roman" w:hAnsi="Times New Roman" w:cs="Times New Roman"/>
          <w:i/>
          <w:iCs/>
          <w:sz w:val="24"/>
          <w:szCs w:val="24"/>
        </w:rPr>
        <w:t xml:space="preserve">om </w:t>
      </w:r>
      <w:r w:rsidR="00AE20E9" w:rsidRPr="00822F01">
        <w:rPr>
          <w:rFonts w:ascii="Times New Roman" w:hAnsi="Times New Roman" w:cs="Times New Roman"/>
          <w:i/>
          <w:iCs/>
          <w:sz w:val="24"/>
          <w:szCs w:val="24"/>
        </w:rPr>
        <w:t>građevinsk</w:t>
      </w:r>
      <w:r w:rsidR="00D70D98" w:rsidRPr="00822F01">
        <w:rPr>
          <w:rFonts w:ascii="Times New Roman" w:hAnsi="Times New Roman" w:cs="Times New Roman"/>
          <w:i/>
          <w:iCs/>
          <w:sz w:val="24"/>
          <w:szCs w:val="24"/>
        </w:rPr>
        <w:t xml:space="preserve">om </w:t>
      </w:r>
      <w:r w:rsidR="00AE20E9" w:rsidRPr="00822F01">
        <w:rPr>
          <w:rFonts w:ascii="Times New Roman" w:hAnsi="Times New Roman" w:cs="Times New Roman"/>
          <w:i/>
          <w:iCs/>
          <w:sz w:val="24"/>
          <w:szCs w:val="24"/>
        </w:rPr>
        <w:t>dozvol</w:t>
      </w:r>
      <w:r w:rsidR="00D70D98" w:rsidRPr="00822F01">
        <w:rPr>
          <w:rFonts w:ascii="Times New Roman" w:hAnsi="Times New Roman" w:cs="Times New Roman"/>
          <w:i/>
          <w:iCs/>
          <w:sz w:val="24"/>
          <w:szCs w:val="24"/>
        </w:rPr>
        <w:t>om</w:t>
      </w:r>
      <w:r w:rsidR="00AE20E9" w:rsidRPr="00822F01">
        <w:rPr>
          <w:rFonts w:ascii="Times New Roman" w:hAnsi="Times New Roman" w:cs="Times New Roman"/>
          <w:i/>
          <w:iCs/>
          <w:sz w:val="24"/>
          <w:szCs w:val="24"/>
        </w:rPr>
        <w:t xml:space="preserve"> (s vidljivom klauzulom ili potvrdom pravomoćnosti) koja glasi na Prijavitelja</w:t>
      </w:r>
      <w:r w:rsidR="00DB4688">
        <w:rPr>
          <w:rFonts w:ascii="Times New Roman" w:hAnsi="Times New Roman" w:cs="Times New Roman"/>
          <w:i/>
          <w:iCs/>
          <w:sz w:val="24"/>
          <w:szCs w:val="24"/>
        </w:rPr>
        <w:t>/Partnera</w:t>
      </w:r>
      <w:r w:rsidR="00AE20E9" w:rsidRPr="00822F01">
        <w:rPr>
          <w:rFonts w:ascii="Times New Roman" w:hAnsi="Times New Roman" w:cs="Times New Roman"/>
          <w:i/>
          <w:iCs/>
          <w:sz w:val="24"/>
          <w:szCs w:val="24"/>
        </w:rPr>
        <w:t xml:space="preserve"> na temelju kojeg može započeti građenje </w:t>
      </w:r>
      <w:r w:rsidR="00D70D98" w:rsidRPr="00822F01">
        <w:rPr>
          <w:rFonts w:ascii="Times New Roman" w:hAnsi="Times New Roman" w:cs="Times New Roman"/>
          <w:i/>
          <w:iCs/>
          <w:sz w:val="24"/>
          <w:szCs w:val="24"/>
        </w:rPr>
        <w:t xml:space="preserve">te b) </w:t>
      </w:r>
      <w:r w:rsidR="00B879F5" w:rsidRPr="00822F01">
        <w:rPr>
          <w:rFonts w:ascii="Times New Roman" w:hAnsi="Times New Roman" w:cs="Times New Roman"/>
          <w:i/>
          <w:iCs/>
          <w:sz w:val="24"/>
          <w:szCs w:val="24"/>
        </w:rPr>
        <w:t>Zemljišno-knjižni</w:t>
      </w:r>
      <w:r w:rsidR="00D70D98" w:rsidRPr="00822F01">
        <w:rPr>
          <w:rFonts w:ascii="Times New Roman" w:hAnsi="Times New Roman" w:cs="Times New Roman"/>
          <w:i/>
          <w:iCs/>
          <w:sz w:val="24"/>
          <w:szCs w:val="24"/>
        </w:rPr>
        <w:t>m</w:t>
      </w:r>
      <w:r w:rsidR="00B879F5" w:rsidRPr="00822F01">
        <w:rPr>
          <w:rFonts w:ascii="Times New Roman" w:hAnsi="Times New Roman" w:cs="Times New Roman"/>
          <w:i/>
          <w:iCs/>
          <w:sz w:val="24"/>
          <w:szCs w:val="24"/>
        </w:rPr>
        <w:t xml:space="preserve"> </w:t>
      </w:r>
      <w:r w:rsidR="00D70D98" w:rsidRPr="00822F01">
        <w:rPr>
          <w:rFonts w:ascii="Times New Roman" w:hAnsi="Times New Roman" w:cs="Times New Roman"/>
          <w:i/>
          <w:iCs/>
          <w:sz w:val="24"/>
          <w:szCs w:val="24"/>
        </w:rPr>
        <w:t xml:space="preserve">izvatkom </w:t>
      </w:r>
      <w:r w:rsidR="00B879F5" w:rsidRPr="00822F01">
        <w:rPr>
          <w:rFonts w:ascii="Times New Roman" w:hAnsi="Times New Roman" w:cs="Times New Roman"/>
          <w:i/>
          <w:iCs/>
          <w:sz w:val="24"/>
          <w:szCs w:val="24"/>
        </w:rPr>
        <w:t>iz kojeg je vidljivo upisano vlasništvo ili pravo građenja u korist Prijavitelja</w:t>
      </w:r>
      <w:r w:rsidR="00DB4688">
        <w:rPr>
          <w:rFonts w:ascii="Times New Roman" w:hAnsi="Times New Roman" w:cs="Times New Roman"/>
          <w:i/>
          <w:iCs/>
          <w:sz w:val="24"/>
          <w:szCs w:val="24"/>
        </w:rPr>
        <w:t>/Partnera</w:t>
      </w:r>
      <w:r w:rsidR="00B879F5" w:rsidRPr="00822F01">
        <w:rPr>
          <w:rFonts w:ascii="Times New Roman" w:hAnsi="Times New Roman" w:cs="Times New Roman"/>
          <w:i/>
          <w:iCs/>
          <w:sz w:val="24"/>
          <w:szCs w:val="24"/>
        </w:rPr>
        <w:t xml:space="preserve"> za katastarske čestice u </w:t>
      </w:r>
      <w:r w:rsidR="00B879F5" w:rsidRPr="00BB760F">
        <w:rPr>
          <w:rFonts w:ascii="Times New Roman" w:hAnsi="Times New Roman" w:cs="Times New Roman"/>
          <w:i/>
          <w:iCs/>
          <w:sz w:val="24"/>
          <w:szCs w:val="24"/>
        </w:rPr>
        <w:t xml:space="preserve">obuhvatu </w:t>
      </w:r>
      <w:r w:rsidR="00B95F67">
        <w:rPr>
          <w:rFonts w:ascii="Times New Roman" w:hAnsi="Times New Roman" w:cs="Times New Roman"/>
          <w:i/>
          <w:iCs/>
          <w:sz w:val="24"/>
          <w:szCs w:val="24"/>
        </w:rPr>
        <w:t>zahvata</w:t>
      </w:r>
      <w:r w:rsidR="00754545" w:rsidRPr="00BB760F">
        <w:rPr>
          <w:rFonts w:ascii="Times New Roman" w:hAnsi="Times New Roman" w:cs="Times New Roman"/>
          <w:i/>
          <w:iCs/>
          <w:sz w:val="24"/>
          <w:szCs w:val="24"/>
        </w:rPr>
        <w:t xml:space="preserve"> koje mora pokriti najmanje razdoblje održivosti projekta (5 godina</w:t>
      </w:r>
      <w:r w:rsidR="00BB760F" w:rsidRPr="728F054E">
        <w:rPr>
          <w:rFonts w:ascii="Times New Roman" w:hAnsi="Times New Roman" w:cs="Times New Roman"/>
          <w:i/>
          <w:sz w:val="24"/>
          <w:szCs w:val="24"/>
        </w:rPr>
        <w:t xml:space="preserve"> </w:t>
      </w:r>
      <w:r w:rsidR="00BB760F" w:rsidRPr="07DC1D63">
        <w:rPr>
          <w:rStyle w:val="normaltextrun"/>
          <w:rFonts w:ascii="Times New Roman" w:hAnsi="Times New Roman" w:cs="Times New Roman"/>
          <w:i/>
          <w:color w:val="000000"/>
          <w:sz w:val="24"/>
          <w:szCs w:val="24"/>
          <w:shd w:val="clear" w:color="auto" w:fill="FFFFFF"/>
        </w:rPr>
        <w:t>od završnog plaćanja Korisniku</w:t>
      </w:r>
      <w:r w:rsidR="00754545" w:rsidRPr="00BB760F">
        <w:rPr>
          <w:rFonts w:ascii="Times New Roman" w:hAnsi="Times New Roman" w:cs="Times New Roman"/>
          <w:i/>
          <w:iCs/>
          <w:sz w:val="24"/>
          <w:szCs w:val="24"/>
        </w:rPr>
        <w:t>)</w:t>
      </w:r>
    </w:p>
    <w:p w14:paraId="45DB3E2B" w14:textId="14B73B4C" w:rsidR="00C000EE" w:rsidRDefault="001058CA" w:rsidP="0023547F">
      <w:pPr>
        <w:pStyle w:val="ListParagraph"/>
        <w:numPr>
          <w:ilvl w:val="0"/>
          <w:numId w:val="35"/>
        </w:numPr>
        <w:jc w:val="both"/>
        <w:rPr>
          <w:rFonts w:ascii="Times New Roman" w:hAnsi="Times New Roman" w:cs="Times New Roman"/>
          <w:bCs/>
          <w:i/>
          <w:sz w:val="24"/>
          <w:szCs w:val="24"/>
        </w:rPr>
      </w:pPr>
      <w:r w:rsidRPr="001058CA">
        <w:rPr>
          <w:rFonts w:ascii="Times New Roman" w:hAnsi="Times New Roman" w:cs="Times New Roman"/>
          <w:b/>
          <w:iCs/>
          <w:sz w:val="24"/>
          <w:szCs w:val="24"/>
        </w:rPr>
        <w:t xml:space="preserve">Operacija (projekt) u trenutku podnošenja projektnog prijedloga nije </w:t>
      </w:r>
      <w:r w:rsidR="00A13967">
        <w:rPr>
          <w:rFonts w:ascii="Times New Roman" w:hAnsi="Times New Roman" w:cs="Times New Roman"/>
          <w:b/>
          <w:iCs/>
          <w:sz w:val="24"/>
          <w:szCs w:val="24"/>
        </w:rPr>
        <w:t xml:space="preserve">ni </w:t>
      </w:r>
      <w:r w:rsidRPr="001058CA">
        <w:rPr>
          <w:rFonts w:ascii="Times New Roman" w:hAnsi="Times New Roman" w:cs="Times New Roman"/>
          <w:b/>
          <w:iCs/>
          <w:sz w:val="24"/>
          <w:szCs w:val="24"/>
        </w:rPr>
        <w:t>fizički ni financijski završena, a ako je projekt započeo prije podnošenja zahtjeva za financiranje, poštovan je primjenjivi zakonski okvir</w:t>
      </w:r>
      <w:r w:rsidR="00580227">
        <w:rPr>
          <w:rFonts w:ascii="Times New Roman" w:hAnsi="Times New Roman" w:cs="Times New Roman"/>
          <w:i/>
          <w:iCs/>
          <w:sz w:val="24"/>
          <w:szCs w:val="24"/>
        </w:rPr>
        <w:t xml:space="preserve">. </w:t>
      </w:r>
      <w:r w:rsidR="002B2AED" w:rsidRPr="00580227">
        <w:rPr>
          <w:rFonts w:ascii="Times New Roman" w:hAnsi="Times New Roman" w:cs="Times New Roman"/>
          <w:i/>
          <w:iCs/>
          <w:sz w:val="24"/>
          <w:szCs w:val="24"/>
        </w:rPr>
        <w:t xml:space="preserve">Ispunjenost kriterija provjerava se uvidom u </w:t>
      </w:r>
      <w:r w:rsidR="00EF64A0" w:rsidRPr="006465D6">
        <w:rPr>
          <w:rFonts w:ascii="Times New Roman" w:eastAsia="Times New Roman" w:hAnsi="Times New Roman" w:cs="Times New Roman"/>
          <w:i/>
          <w:iCs/>
          <w:sz w:val="24"/>
          <w:szCs w:val="24"/>
        </w:rPr>
        <w:t>Prijavni obrazac (rubrika Aktivnosti)</w:t>
      </w:r>
      <w:r w:rsidR="00EF64A0">
        <w:rPr>
          <w:rFonts w:ascii="Times New Roman" w:eastAsia="Times New Roman" w:hAnsi="Times New Roman" w:cs="Times New Roman"/>
          <w:i/>
          <w:iCs/>
          <w:sz w:val="24"/>
          <w:szCs w:val="24"/>
        </w:rPr>
        <w:t xml:space="preserve"> i </w:t>
      </w:r>
      <w:r w:rsidR="002B2AED" w:rsidRPr="00580227">
        <w:rPr>
          <w:rFonts w:ascii="Times New Roman" w:hAnsi="Times New Roman" w:cs="Times New Roman"/>
          <w:i/>
          <w:iCs/>
          <w:sz w:val="24"/>
          <w:szCs w:val="24"/>
        </w:rPr>
        <w:t>Izjavu prijavitelja (Obrazac 1.)</w:t>
      </w:r>
    </w:p>
    <w:p w14:paraId="49757B6D" w14:textId="77777777" w:rsidR="00EF64A0" w:rsidRPr="001058CA" w:rsidRDefault="00EF64A0" w:rsidP="00E759B7">
      <w:pPr>
        <w:ind w:left="1070"/>
        <w:contextualSpacing/>
        <w:jc w:val="both"/>
        <w:rPr>
          <w:rFonts w:ascii="Times New Roman" w:hAnsi="Times New Roman" w:cs="Times New Roman"/>
          <w:bCs/>
          <w:i/>
          <w:sz w:val="24"/>
          <w:szCs w:val="24"/>
        </w:rPr>
      </w:pPr>
    </w:p>
    <w:p w14:paraId="7157FA1F" w14:textId="46E18564" w:rsidR="002B2AED" w:rsidRDefault="001058CA" w:rsidP="000B2598">
      <w:pPr>
        <w:numPr>
          <w:ilvl w:val="0"/>
          <w:numId w:val="35"/>
        </w:numPr>
        <w:jc w:val="both"/>
        <w:rPr>
          <w:rFonts w:ascii="Times New Roman" w:hAnsi="Times New Roman" w:cs="Times New Roman"/>
          <w:bCs/>
          <w:iCs/>
          <w:sz w:val="24"/>
          <w:szCs w:val="24"/>
        </w:rPr>
      </w:pPr>
      <w:r w:rsidRPr="001058CA">
        <w:rPr>
          <w:rFonts w:ascii="Times New Roman" w:hAnsi="Times New Roman" w:cs="Times New Roman"/>
          <w:b/>
          <w:iCs/>
          <w:sz w:val="24"/>
          <w:szCs w:val="24"/>
        </w:rPr>
        <w:t>Operacija (projekt) ne uključuje aktivnosti koje su bile dio operacije koja je bila predmet premještanja u skladu s člankom 66., ili koja bi predstavljala premještanje proizvodne aktivnosti u skladu s člankom 65. stavkom 1. točkom (a) Uredbe 2021/1060</w:t>
      </w:r>
      <w:r w:rsidR="00287027">
        <w:rPr>
          <w:rFonts w:ascii="Times New Roman" w:hAnsi="Times New Roman" w:cs="Times New Roman"/>
          <w:bCs/>
          <w:iCs/>
          <w:sz w:val="24"/>
          <w:szCs w:val="24"/>
        </w:rPr>
        <w:t xml:space="preserve"> </w:t>
      </w:r>
    </w:p>
    <w:p w14:paraId="51B9789B" w14:textId="38AB2AA0" w:rsidR="002B2AED" w:rsidRPr="00AD3E83" w:rsidRDefault="002B2AED" w:rsidP="00415439">
      <w:pPr>
        <w:spacing w:after="120"/>
        <w:ind w:left="1070"/>
        <w:contextualSpacing/>
        <w:jc w:val="both"/>
        <w:rPr>
          <w:rFonts w:ascii="Times New Roman" w:eastAsia="Times New Roman" w:hAnsi="Times New Roman" w:cs="Times New Roman"/>
          <w:i/>
          <w:sz w:val="24"/>
          <w:szCs w:val="24"/>
        </w:rPr>
      </w:pPr>
      <w:r w:rsidRPr="00AD3E83">
        <w:rPr>
          <w:rFonts w:ascii="Times New Roman" w:eastAsia="Times New Roman" w:hAnsi="Times New Roman" w:cs="Times New Roman"/>
          <w:bCs/>
          <w:iCs/>
          <w:sz w:val="24"/>
          <w:szCs w:val="24"/>
        </w:rPr>
        <w:t xml:space="preserve">Prijavitelj je dužan dostaviti potpisanu Izjavu kojom potvrđuje da projekt ne uključuje aktivnosti </w:t>
      </w:r>
      <w:r w:rsidRPr="00AD3E83">
        <w:rPr>
          <w:rFonts w:ascii="Times New Roman" w:eastAsia="Times New Roman" w:hAnsi="Times New Roman" w:cs="Times New Roman"/>
          <w:bCs/>
          <w:sz w:val="24"/>
          <w:szCs w:val="24"/>
        </w:rPr>
        <w:t xml:space="preserve">koje su bile dio operacije koja je bila predmet premještanja u skladu s člankom 66. ili koja bi predstavljala premještanje proizvodne aktivnosti u skladu s člankom 65. stavkom 1. točkom (a) Uredbe 2021/1060. </w:t>
      </w:r>
      <w:r w:rsidRPr="00AD3E83">
        <w:rPr>
          <w:rFonts w:ascii="Times New Roman" w:eastAsia="Times New Roman" w:hAnsi="Times New Roman" w:cs="Times New Roman"/>
          <w:i/>
          <w:iCs/>
          <w:sz w:val="24"/>
          <w:szCs w:val="24"/>
        </w:rPr>
        <w:t xml:space="preserve">Ispunjenost kriterija provjerava se uvidom u Izjavu prijavitelja (Obrazac </w:t>
      </w:r>
      <w:r w:rsidR="00A12155">
        <w:rPr>
          <w:rFonts w:ascii="Times New Roman" w:eastAsia="Times New Roman" w:hAnsi="Times New Roman" w:cs="Times New Roman"/>
          <w:i/>
          <w:iCs/>
          <w:sz w:val="24"/>
          <w:szCs w:val="24"/>
        </w:rPr>
        <w:t>1</w:t>
      </w:r>
      <w:r w:rsidRPr="00AD3E83">
        <w:rPr>
          <w:rFonts w:ascii="Times New Roman" w:eastAsia="Times New Roman" w:hAnsi="Times New Roman" w:cs="Times New Roman"/>
          <w:i/>
          <w:iCs/>
          <w:sz w:val="24"/>
          <w:szCs w:val="24"/>
        </w:rPr>
        <w:t>.)</w:t>
      </w:r>
    </w:p>
    <w:p w14:paraId="6AE3A1E6" w14:textId="77777777" w:rsidR="001723DA" w:rsidRPr="001058CA" w:rsidRDefault="001723DA" w:rsidP="001723DA">
      <w:pPr>
        <w:ind w:left="1070"/>
        <w:rPr>
          <w:rFonts w:ascii="Times New Roman" w:hAnsi="Times New Roman" w:cs="Times New Roman"/>
          <w:bCs/>
          <w:iCs/>
          <w:sz w:val="24"/>
          <w:szCs w:val="24"/>
        </w:rPr>
      </w:pPr>
    </w:p>
    <w:p w14:paraId="52423AEE" w14:textId="54C72FA2" w:rsidR="001723DA" w:rsidRDefault="001058CA" w:rsidP="000B2598">
      <w:pPr>
        <w:numPr>
          <w:ilvl w:val="0"/>
          <w:numId w:val="35"/>
        </w:numPr>
        <w:jc w:val="both"/>
        <w:rPr>
          <w:rFonts w:ascii="Times New Roman" w:hAnsi="Times New Roman" w:cs="Times New Roman"/>
          <w:bCs/>
          <w:i/>
          <w:sz w:val="24"/>
          <w:szCs w:val="24"/>
        </w:rPr>
      </w:pPr>
      <w:r w:rsidRPr="001058CA">
        <w:rPr>
          <w:rFonts w:ascii="Times New Roman" w:hAnsi="Times New Roman" w:cs="Times New Roman"/>
          <w:b/>
          <w:iCs/>
          <w:sz w:val="24"/>
          <w:szCs w:val="24"/>
        </w:rPr>
        <w:t>Operacija (projekt) nije izravno zahvaćena obrazloženim mišljenjem Komisije u pogledu povrede u skladu s člankom 258. UFEU-a kojom se ugrožava zakonitost i pravilnost rashoda ili uspješnost operacija</w:t>
      </w:r>
      <w:r w:rsidR="00287027">
        <w:rPr>
          <w:rFonts w:ascii="Times New Roman" w:hAnsi="Times New Roman" w:cs="Times New Roman"/>
          <w:bCs/>
          <w:iCs/>
          <w:sz w:val="24"/>
          <w:szCs w:val="24"/>
        </w:rPr>
        <w:t xml:space="preserve"> </w:t>
      </w:r>
    </w:p>
    <w:p w14:paraId="46C3DC05" w14:textId="2A9397D6" w:rsidR="002B2AED" w:rsidRPr="00AD3E83" w:rsidRDefault="002B2AED" w:rsidP="00415439">
      <w:pPr>
        <w:spacing w:after="120"/>
        <w:ind w:left="1070"/>
        <w:contextualSpacing/>
        <w:jc w:val="both"/>
        <w:rPr>
          <w:rFonts w:ascii="Times New Roman" w:eastAsia="Times New Roman" w:hAnsi="Times New Roman" w:cs="Times New Roman"/>
          <w:bCs/>
          <w:i/>
          <w:sz w:val="24"/>
          <w:szCs w:val="24"/>
        </w:rPr>
      </w:pPr>
      <w:r w:rsidRPr="00AD3E83">
        <w:rPr>
          <w:rFonts w:ascii="Times New Roman" w:eastAsia="Times New Roman" w:hAnsi="Times New Roman" w:cs="Times New Roman"/>
          <w:sz w:val="24"/>
          <w:szCs w:val="24"/>
        </w:rPr>
        <w:lastRenderedPageBreak/>
        <w:t>Prijavitelj je dužan dostaviti potpisanu Izjavu kojom potvrđuje da projekt nije izravno zahvaćen obrazloženim mišljenjem Europske komisije u pogledu povrede u skladu s člankom 258. UFEU-a</w:t>
      </w:r>
      <w:r w:rsidRPr="00AD3E83">
        <w:rPr>
          <w:rFonts w:ascii="Times New Roman" w:eastAsia="Times New Roman" w:hAnsi="Times New Roman" w:cs="Times New Roman"/>
          <w:sz w:val="24"/>
          <w:szCs w:val="24"/>
          <w:vertAlign w:val="superscript"/>
        </w:rPr>
        <w:footnoteReference w:id="4"/>
      </w:r>
      <w:r w:rsidRPr="00AD3E83">
        <w:rPr>
          <w:rFonts w:ascii="Times New Roman" w:eastAsia="Times New Roman" w:hAnsi="Times New Roman" w:cs="Times New Roman"/>
          <w:sz w:val="24"/>
          <w:szCs w:val="24"/>
        </w:rPr>
        <w:t xml:space="preserve"> kojom se ugrožava zakonitost i pravilnost rashoda ili uspješnost operacija. </w:t>
      </w:r>
      <w:r w:rsidRPr="00AD3E83">
        <w:rPr>
          <w:rFonts w:ascii="Times New Roman" w:eastAsia="Times New Roman" w:hAnsi="Times New Roman" w:cs="Times New Roman"/>
          <w:i/>
          <w:iCs/>
          <w:sz w:val="24"/>
          <w:szCs w:val="24"/>
        </w:rPr>
        <w:t xml:space="preserve">Ispunjenost kriterija provjerava se uvidom u Izjavu prijavitelja (Obrazac </w:t>
      </w:r>
      <w:r w:rsidR="00A12155">
        <w:rPr>
          <w:rFonts w:ascii="Times New Roman" w:eastAsia="Times New Roman" w:hAnsi="Times New Roman" w:cs="Times New Roman"/>
          <w:i/>
          <w:iCs/>
          <w:sz w:val="24"/>
          <w:szCs w:val="24"/>
        </w:rPr>
        <w:t>1</w:t>
      </w:r>
      <w:r w:rsidRPr="00AD3E83">
        <w:rPr>
          <w:rFonts w:ascii="Times New Roman" w:eastAsia="Times New Roman" w:hAnsi="Times New Roman" w:cs="Times New Roman"/>
          <w:i/>
          <w:iCs/>
          <w:sz w:val="24"/>
          <w:szCs w:val="24"/>
        </w:rPr>
        <w:t>.)</w:t>
      </w:r>
    </w:p>
    <w:p w14:paraId="79157203" w14:textId="77777777" w:rsidR="002B2AED" w:rsidRPr="001058CA" w:rsidRDefault="002B2AED" w:rsidP="00415439">
      <w:pPr>
        <w:ind w:left="1070"/>
        <w:jc w:val="both"/>
        <w:rPr>
          <w:rFonts w:ascii="Times New Roman" w:hAnsi="Times New Roman" w:cs="Times New Roman"/>
          <w:bCs/>
          <w:i/>
          <w:sz w:val="24"/>
          <w:szCs w:val="24"/>
        </w:rPr>
      </w:pPr>
    </w:p>
    <w:p w14:paraId="6BE98DCB" w14:textId="26FFD785" w:rsidR="002B2AED" w:rsidRDefault="332D0CB5" w:rsidP="00DD1C55">
      <w:pPr>
        <w:numPr>
          <w:ilvl w:val="0"/>
          <w:numId w:val="35"/>
        </w:numPr>
        <w:jc w:val="both"/>
        <w:rPr>
          <w:rFonts w:ascii="Times New Roman" w:hAnsi="Times New Roman" w:cs="Times New Roman"/>
          <w:sz w:val="24"/>
          <w:szCs w:val="24"/>
        </w:rPr>
      </w:pPr>
      <w:r w:rsidRPr="0E1AECE8">
        <w:rPr>
          <w:rFonts w:ascii="Times New Roman" w:hAnsi="Times New Roman" w:cs="Times New Roman"/>
          <w:b/>
          <w:bCs/>
          <w:sz w:val="24"/>
          <w:szCs w:val="24"/>
        </w:rPr>
        <w:t xml:space="preserve">Operacijom (projektom) se poštuje načelo </w:t>
      </w:r>
      <w:proofErr w:type="spellStart"/>
      <w:r w:rsidRPr="0E1AECE8">
        <w:rPr>
          <w:rFonts w:ascii="Times New Roman" w:hAnsi="Times New Roman" w:cs="Times New Roman"/>
          <w:b/>
          <w:bCs/>
          <w:sz w:val="24"/>
          <w:szCs w:val="24"/>
        </w:rPr>
        <w:t>nekumulativnosti</w:t>
      </w:r>
      <w:proofErr w:type="spellEnd"/>
      <w:r w:rsidRPr="0E1AECE8">
        <w:rPr>
          <w:rFonts w:ascii="Times New Roman" w:hAnsi="Times New Roman" w:cs="Times New Roman"/>
          <w:b/>
          <w:bCs/>
          <w:sz w:val="24"/>
          <w:szCs w:val="24"/>
        </w:rPr>
        <w:t xml:space="preserve"> i ne predstavlja dvostruko financiranje</w:t>
      </w:r>
      <w:r w:rsidR="124A66EB" w:rsidRPr="0E1AECE8">
        <w:rPr>
          <w:rFonts w:ascii="Times New Roman" w:hAnsi="Times New Roman" w:cs="Times New Roman"/>
          <w:sz w:val="24"/>
          <w:szCs w:val="24"/>
        </w:rPr>
        <w:t xml:space="preserve"> </w:t>
      </w:r>
    </w:p>
    <w:p w14:paraId="79F1A731" w14:textId="6A5D438F" w:rsidR="002B2AED" w:rsidRPr="00AD3E83" w:rsidRDefault="002B2AED" w:rsidP="00415439">
      <w:pPr>
        <w:spacing w:after="120"/>
        <w:ind w:left="1070"/>
        <w:contextualSpacing/>
        <w:jc w:val="both"/>
        <w:rPr>
          <w:rFonts w:ascii="Times New Roman" w:eastAsia="Times New Roman" w:hAnsi="Times New Roman" w:cs="Times New Roman"/>
          <w:bCs/>
          <w:i/>
          <w:sz w:val="24"/>
          <w:szCs w:val="24"/>
        </w:rPr>
      </w:pPr>
      <w:r w:rsidRPr="00AD3E83">
        <w:rPr>
          <w:rFonts w:ascii="Times New Roman" w:eastAsia="Times New Roman" w:hAnsi="Times New Roman" w:cs="Times New Roman"/>
          <w:sz w:val="24"/>
          <w:szCs w:val="24"/>
        </w:rPr>
        <w:t>Projekt poštuje načelo izbjegavanja dvostrukog financiranja - 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isti trošak koji je financiran iz nacionalnih javnih izvora Prijavitelj</w:t>
      </w:r>
      <w:r w:rsidR="002F140E">
        <w:rPr>
          <w:rFonts w:ascii="Times New Roman" w:eastAsia="Times New Roman" w:hAnsi="Times New Roman" w:cs="Times New Roman"/>
          <w:sz w:val="24"/>
          <w:szCs w:val="24"/>
        </w:rPr>
        <w:t>/Partner</w:t>
      </w:r>
      <w:r w:rsidRPr="00AD3E83">
        <w:rPr>
          <w:rFonts w:ascii="Times New Roman" w:eastAsia="Times New Roman" w:hAnsi="Times New Roman" w:cs="Times New Roman"/>
          <w:color w:val="FF0000"/>
          <w:sz w:val="24"/>
          <w:szCs w:val="24"/>
        </w:rPr>
        <w:t xml:space="preserve"> </w:t>
      </w:r>
      <w:r w:rsidRPr="00AD3E83">
        <w:rPr>
          <w:rFonts w:ascii="Times New Roman" w:eastAsia="Times New Roman" w:hAnsi="Times New Roman" w:cs="Times New Roman"/>
          <w:sz w:val="24"/>
          <w:szCs w:val="24"/>
        </w:rPr>
        <w:t xml:space="preserve">neće financirati iz proračuna Unije i obratno. </w:t>
      </w:r>
      <w:r w:rsidRPr="00AD3E83">
        <w:rPr>
          <w:rFonts w:ascii="Times New Roman" w:eastAsia="Times New Roman" w:hAnsi="Times New Roman" w:cs="Times New Roman"/>
          <w:bCs/>
          <w:i/>
          <w:iCs/>
          <w:sz w:val="24"/>
          <w:szCs w:val="24"/>
        </w:rPr>
        <w:t xml:space="preserve">Ispunjenost kriterija provjerava se uvidom u Izjavu prijavitelja (Obrazac </w:t>
      </w:r>
      <w:r w:rsidR="00A12155">
        <w:rPr>
          <w:rFonts w:ascii="Times New Roman" w:eastAsia="Times New Roman" w:hAnsi="Times New Roman" w:cs="Times New Roman"/>
          <w:bCs/>
          <w:i/>
          <w:iCs/>
          <w:sz w:val="24"/>
          <w:szCs w:val="24"/>
        </w:rPr>
        <w:t>1</w:t>
      </w:r>
      <w:r w:rsidRPr="00AD3E83">
        <w:rPr>
          <w:rFonts w:ascii="Times New Roman" w:eastAsia="Times New Roman" w:hAnsi="Times New Roman" w:cs="Times New Roman"/>
          <w:bCs/>
          <w:i/>
          <w:iCs/>
          <w:sz w:val="24"/>
          <w:szCs w:val="24"/>
        </w:rPr>
        <w:t xml:space="preserve">.) </w:t>
      </w:r>
      <w:r w:rsidR="74896855" w:rsidRPr="76AF7E85">
        <w:rPr>
          <w:rFonts w:ascii="Times New Roman" w:eastAsia="Times New Roman" w:hAnsi="Times New Roman" w:cs="Times New Roman"/>
          <w:i/>
          <w:iCs/>
          <w:sz w:val="24"/>
          <w:szCs w:val="24"/>
        </w:rPr>
        <w:t>i Obrazac 3. Izjava partnera (ako je primjenjivo)</w:t>
      </w:r>
    </w:p>
    <w:p w14:paraId="111FDF8D" w14:textId="753B2199" w:rsidR="001723DA" w:rsidRPr="001058CA" w:rsidRDefault="001723DA" w:rsidP="00415439">
      <w:pPr>
        <w:ind w:left="1070"/>
        <w:rPr>
          <w:rFonts w:ascii="Times New Roman" w:hAnsi="Times New Roman" w:cs="Times New Roman"/>
          <w:bCs/>
          <w:iCs/>
          <w:sz w:val="24"/>
          <w:szCs w:val="24"/>
        </w:rPr>
      </w:pPr>
    </w:p>
    <w:p w14:paraId="778E0A66" w14:textId="2B46CA48" w:rsidR="00534004" w:rsidRDefault="001058CA" w:rsidP="00C000EE">
      <w:pPr>
        <w:pStyle w:val="ListParagraph"/>
        <w:numPr>
          <w:ilvl w:val="0"/>
          <w:numId w:val="35"/>
        </w:numPr>
        <w:jc w:val="both"/>
        <w:rPr>
          <w:rFonts w:ascii="Times New Roman" w:hAnsi="Times New Roman" w:cs="Times New Roman"/>
          <w:b/>
          <w:iCs/>
          <w:sz w:val="24"/>
          <w:szCs w:val="24"/>
        </w:rPr>
      </w:pPr>
      <w:r w:rsidRPr="00534004">
        <w:rPr>
          <w:rFonts w:ascii="Times New Roman" w:hAnsi="Times New Roman" w:cs="Times New Roman"/>
          <w:b/>
          <w:iCs/>
          <w:sz w:val="24"/>
          <w:szCs w:val="24"/>
        </w:rPr>
        <w:t>Operacija (projekt) je u skladu sa zakonodavnim zahtjevima u pogledu osiguravanja pristupačnosti osobama s invaliditetom, osiguravanja rodne ravnopravnosti i uzimanja u obzir Povelje Europske unije o temeljnim pravima</w:t>
      </w:r>
    </w:p>
    <w:p w14:paraId="782B12AC" w14:textId="24758634" w:rsidR="002B2AED" w:rsidRDefault="00C000EE" w:rsidP="0031380A">
      <w:pPr>
        <w:spacing w:after="120"/>
        <w:ind w:left="1070"/>
        <w:contextualSpacing/>
        <w:jc w:val="both"/>
        <w:rPr>
          <w:rFonts w:ascii="Times New Roman" w:eastAsia="Cambria" w:hAnsi="Times New Roman" w:cs="Times New Roman"/>
          <w:i/>
          <w:sz w:val="24"/>
          <w:szCs w:val="24"/>
        </w:rPr>
      </w:pPr>
      <w:r>
        <w:rPr>
          <w:rFonts w:ascii="Times New Roman" w:eastAsia="Cambria" w:hAnsi="Times New Roman" w:cs="Times New Roman"/>
          <w:bCs/>
          <w:iCs/>
          <w:sz w:val="24"/>
          <w:szCs w:val="24"/>
        </w:rPr>
        <w:t>P</w:t>
      </w:r>
      <w:r w:rsidR="002B2AED" w:rsidRPr="0076002F">
        <w:rPr>
          <w:rFonts w:ascii="Times New Roman" w:eastAsia="Cambria" w:hAnsi="Times New Roman" w:cs="Times New Roman"/>
          <w:bCs/>
          <w:iCs/>
          <w:sz w:val="24"/>
          <w:szCs w:val="24"/>
        </w:rPr>
        <w:t xml:space="preserve">rojektni prijedlog sadrži izjavu o </w:t>
      </w:r>
      <w:r w:rsidR="002B2AED" w:rsidRPr="0076002F">
        <w:rPr>
          <w:rFonts w:ascii="Times New Roman" w:eastAsia="Cambria" w:hAnsi="Times New Roman" w:cs="Times New Roman"/>
          <w:noProof/>
          <w:sz w:val="24"/>
          <w:szCs w:val="24"/>
        </w:rPr>
        <w:t>poštivanju zakonodavnih zahtjeva osiguravanja pristupačnosti osobama s invaliditetom, osiguravanja rodne ravnopravnosti i uzimanja u obzir Povelje Europske unije o temeljnim pravima</w:t>
      </w:r>
      <w:r>
        <w:rPr>
          <w:rFonts w:ascii="Times New Roman" w:eastAsia="Cambria" w:hAnsi="Times New Roman" w:cs="Times New Roman"/>
          <w:noProof/>
          <w:sz w:val="24"/>
          <w:szCs w:val="24"/>
        </w:rPr>
        <w:t xml:space="preserve">. </w:t>
      </w:r>
      <w:r w:rsidR="00197DAE" w:rsidRPr="00197DAE">
        <w:rPr>
          <w:rFonts w:ascii="Times New Roman" w:eastAsia="Cambria" w:hAnsi="Times New Roman" w:cs="Times New Roman"/>
          <w:bCs/>
          <w:i/>
          <w:iCs/>
          <w:noProof/>
          <w:sz w:val="24"/>
          <w:szCs w:val="24"/>
        </w:rPr>
        <w:t xml:space="preserve">Ispunjenost kriterija provjerava se uvidom u Izjavu prijavitelja (Obrazac </w:t>
      </w:r>
      <w:r w:rsidR="00A12155">
        <w:rPr>
          <w:rFonts w:ascii="Times New Roman" w:eastAsia="Cambria" w:hAnsi="Times New Roman" w:cs="Times New Roman"/>
          <w:bCs/>
          <w:i/>
          <w:iCs/>
          <w:noProof/>
          <w:sz w:val="24"/>
          <w:szCs w:val="24"/>
        </w:rPr>
        <w:t>1</w:t>
      </w:r>
      <w:r w:rsidR="00197DAE" w:rsidRPr="00197DAE">
        <w:rPr>
          <w:rFonts w:ascii="Times New Roman" w:eastAsia="Cambria" w:hAnsi="Times New Roman" w:cs="Times New Roman"/>
          <w:bCs/>
          <w:i/>
          <w:iCs/>
          <w:noProof/>
          <w:sz w:val="24"/>
          <w:szCs w:val="24"/>
        </w:rPr>
        <w:t>.)</w:t>
      </w:r>
    </w:p>
    <w:p w14:paraId="5998B1C5" w14:textId="77777777" w:rsidR="002B2AED" w:rsidRPr="0076002F" w:rsidRDefault="002B2AED" w:rsidP="00415439">
      <w:pPr>
        <w:spacing w:after="120"/>
        <w:ind w:left="1070"/>
        <w:contextualSpacing/>
        <w:jc w:val="both"/>
        <w:rPr>
          <w:rFonts w:ascii="Times New Roman" w:eastAsia="Times New Roman" w:hAnsi="Times New Roman" w:cs="Times New Roman"/>
          <w:b/>
          <w:bCs/>
          <w:sz w:val="24"/>
          <w:szCs w:val="24"/>
        </w:rPr>
      </w:pPr>
    </w:p>
    <w:p w14:paraId="7E65EC5C" w14:textId="0D901D2B" w:rsidR="001723DA" w:rsidRPr="0031380A" w:rsidRDefault="001058CA" w:rsidP="000B2598">
      <w:pPr>
        <w:numPr>
          <w:ilvl w:val="0"/>
          <w:numId w:val="35"/>
        </w:numPr>
        <w:jc w:val="both"/>
        <w:rPr>
          <w:rFonts w:ascii="Times New Roman" w:hAnsi="Times New Roman" w:cs="Times New Roman"/>
          <w:b/>
          <w:iCs/>
          <w:sz w:val="24"/>
          <w:szCs w:val="24"/>
        </w:rPr>
      </w:pPr>
      <w:r w:rsidRPr="0031380A">
        <w:rPr>
          <w:rFonts w:ascii="Times New Roman" w:hAnsi="Times New Roman" w:cs="Times New Roman"/>
          <w:b/>
          <w:iCs/>
          <w:sz w:val="24"/>
          <w:szCs w:val="24"/>
        </w:rPr>
        <w:t xml:space="preserve">Operacija (projekt) uzima u obzir načelo održivog razvoja, načelo ”Ne nanosi bitnu štetu” (”do no </w:t>
      </w:r>
      <w:proofErr w:type="spellStart"/>
      <w:r w:rsidRPr="0031380A">
        <w:rPr>
          <w:rFonts w:ascii="Times New Roman" w:hAnsi="Times New Roman" w:cs="Times New Roman"/>
          <w:b/>
          <w:iCs/>
          <w:sz w:val="24"/>
          <w:szCs w:val="24"/>
        </w:rPr>
        <w:t>significant</w:t>
      </w:r>
      <w:proofErr w:type="spellEnd"/>
      <w:r w:rsidRPr="0031380A">
        <w:rPr>
          <w:rFonts w:ascii="Times New Roman" w:hAnsi="Times New Roman" w:cs="Times New Roman"/>
          <w:b/>
          <w:iCs/>
          <w:sz w:val="24"/>
          <w:szCs w:val="24"/>
        </w:rPr>
        <w:t xml:space="preserve"> </w:t>
      </w:r>
      <w:proofErr w:type="spellStart"/>
      <w:r w:rsidRPr="0031380A">
        <w:rPr>
          <w:rFonts w:ascii="Times New Roman" w:hAnsi="Times New Roman" w:cs="Times New Roman"/>
          <w:b/>
          <w:iCs/>
          <w:sz w:val="24"/>
          <w:szCs w:val="24"/>
        </w:rPr>
        <w:t>harm</w:t>
      </w:r>
      <w:proofErr w:type="spellEnd"/>
      <w:r w:rsidRPr="0031380A">
        <w:rPr>
          <w:rFonts w:ascii="Times New Roman" w:hAnsi="Times New Roman" w:cs="Times New Roman"/>
          <w:b/>
          <w:iCs/>
          <w:sz w:val="24"/>
          <w:szCs w:val="24"/>
        </w:rPr>
        <w:t>” – DNSH), te politike Unije o okolišu u skladu s člankom 9. stavkom 4., člankom 11. i člankom 191. stavkom 1. UFEU-a, uključujući da je operacija (projekt) koja sadrži ulaganja u infrastrukturu čiji je očekivani životni vijek najmanje pet godina otporna na klimatske promjene (članak 73. stavak 2. točka (j) Uredbe (EU) 2021/1060)</w:t>
      </w:r>
    </w:p>
    <w:p w14:paraId="74B7B4B0" w14:textId="46C8C2EC" w:rsidR="00E628B3" w:rsidRPr="0099656D" w:rsidRDefault="00E628B3" w:rsidP="0099656D">
      <w:pPr>
        <w:pStyle w:val="bullets"/>
        <w:ind w:left="1560" w:hanging="426"/>
        <w:jc w:val="both"/>
        <w:rPr>
          <w:rFonts w:ascii="Times New Roman" w:hAnsi="Times New Roman" w:cs="Times New Roman"/>
          <w:sz w:val="24"/>
          <w:szCs w:val="24"/>
        </w:rPr>
      </w:pPr>
      <w:proofErr w:type="spellStart"/>
      <w:r w:rsidRPr="0099656D">
        <w:rPr>
          <w:rFonts w:ascii="Times New Roman" w:hAnsi="Times New Roman" w:cs="Times New Roman"/>
          <w:sz w:val="24"/>
          <w:szCs w:val="24"/>
        </w:rPr>
        <w:t>Projektni</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prijedlog</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uzima</w:t>
      </w:r>
      <w:proofErr w:type="spellEnd"/>
      <w:r w:rsidRPr="0099656D">
        <w:rPr>
          <w:rFonts w:ascii="Times New Roman" w:hAnsi="Times New Roman" w:cs="Times New Roman"/>
          <w:sz w:val="24"/>
          <w:szCs w:val="24"/>
        </w:rPr>
        <w:t xml:space="preserve"> u </w:t>
      </w:r>
      <w:proofErr w:type="spellStart"/>
      <w:r w:rsidRPr="0099656D">
        <w:rPr>
          <w:rFonts w:ascii="Times New Roman" w:hAnsi="Times New Roman" w:cs="Times New Roman"/>
          <w:sz w:val="24"/>
          <w:szCs w:val="24"/>
        </w:rPr>
        <w:t>obzir</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načelo</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održivog</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razvoja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te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ciljev</w:t>
      </w:r>
      <w:r w:rsidR="002B5E8E">
        <w:rPr>
          <w:rFonts w:ascii="Times New Roman" w:hAnsi="Times New Roman" w:cs="Times New Roman"/>
          <w:sz w:val="24"/>
          <w:szCs w:val="24"/>
        </w:rPr>
        <w:t>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politike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Unije</w:t>
      </w:r>
      <w:proofErr w:type="spellEnd"/>
      <w:r w:rsidRPr="0099656D">
        <w:rPr>
          <w:rFonts w:ascii="Times New Roman" w:hAnsi="Times New Roman" w:cs="Times New Roman"/>
          <w:sz w:val="24"/>
          <w:szCs w:val="24"/>
        </w:rPr>
        <w:t xml:space="preserve"> o </w:t>
      </w:r>
      <w:proofErr w:type="spellStart"/>
      <w:r w:rsidRPr="0099656D">
        <w:rPr>
          <w:rFonts w:ascii="Times New Roman" w:hAnsi="Times New Roman" w:cs="Times New Roman"/>
          <w:sz w:val="24"/>
          <w:szCs w:val="24"/>
        </w:rPr>
        <w:t>okolišu</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očuvanje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zaštita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i</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poboljšanje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kvalitete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okoliša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zaštita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ljudskog</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zdravlja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razborito</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i</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racionalno</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korištenje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prirodnih</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bogatstava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promicanje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mjera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na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međunarodnoj</w:t>
      </w:r>
      <w:proofErr w:type="spellEnd"/>
      <w:r w:rsidR="003618A1">
        <w:rPr>
          <w:rFonts w:ascii="Times New Roman" w:hAnsi="Times New Roman" w:cs="Times New Roman"/>
          <w:sz w:val="24"/>
          <w:szCs w:val="24"/>
        </w:rPr>
        <w:t xml:space="preserve"> </w:t>
      </w:r>
      <w:proofErr w:type="spellStart"/>
      <w:r w:rsidR="003618A1">
        <w:rPr>
          <w:rFonts w:ascii="Times New Roman" w:hAnsi="Times New Roman" w:cs="Times New Roman"/>
          <w:sz w:val="24"/>
          <w:szCs w:val="24"/>
        </w:rPr>
        <w:t>razini</w:t>
      </w:r>
      <w:proofErr w:type="spellEnd"/>
      <w:r w:rsidRPr="0099656D">
        <w:rPr>
          <w:rFonts w:ascii="Times New Roman" w:hAnsi="Times New Roman" w:cs="Times New Roman"/>
          <w:sz w:val="24"/>
          <w:szCs w:val="24"/>
        </w:rPr>
        <w:t xml:space="preserve"> za </w:t>
      </w:r>
      <w:proofErr w:type="spellStart"/>
      <w:r w:rsidRPr="0099656D">
        <w:rPr>
          <w:rFonts w:ascii="Times New Roman" w:hAnsi="Times New Roman" w:cs="Times New Roman"/>
          <w:sz w:val="24"/>
          <w:szCs w:val="24"/>
        </w:rPr>
        <w:t>rješavanje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regionalnih</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odnos</w:t>
      </w:r>
      <w:r w:rsidR="00A639D2">
        <w:rPr>
          <w:rFonts w:ascii="Times New Roman" w:hAnsi="Times New Roman" w:cs="Times New Roman"/>
          <w:sz w:val="24"/>
          <w:szCs w:val="24"/>
        </w:rPr>
        <w:t>no</w:t>
      </w:r>
      <w:proofErr w:type="spellEnd"/>
      <w:r w:rsidR="00A639D2">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lastRenderedPageBreak/>
        <w:t>svjetskih</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problema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okoliša</w:t>
      </w:r>
      <w:proofErr w:type="spellEnd"/>
      <w:r w:rsidRPr="0099656D">
        <w:rPr>
          <w:rFonts w:ascii="Times New Roman" w:hAnsi="Times New Roman" w:cs="Times New Roman"/>
          <w:sz w:val="24"/>
          <w:szCs w:val="24"/>
        </w:rPr>
        <w:t xml:space="preserve">, </w:t>
      </w:r>
      <w:proofErr w:type="gramStart"/>
      <w:r w:rsidRPr="0099656D">
        <w:rPr>
          <w:rFonts w:ascii="Times New Roman" w:hAnsi="Times New Roman" w:cs="Times New Roman"/>
          <w:sz w:val="24"/>
          <w:szCs w:val="24"/>
        </w:rPr>
        <w:t>a</w:t>
      </w:r>
      <w:proofErr w:type="gram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osobiti</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borbi</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protiv</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klimatskih</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promjena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bCs/>
          <w:i/>
          <w:iCs/>
          <w:sz w:val="24"/>
          <w:szCs w:val="24"/>
        </w:rPr>
        <w:t>Ispunjenost</w:t>
      </w:r>
      <w:proofErr w:type="spellEnd"/>
      <w:r w:rsidRPr="0099656D">
        <w:rPr>
          <w:rFonts w:ascii="Times New Roman" w:hAnsi="Times New Roman" w:cs="Times New Roman"/>
          <w:bCs/>
          <w:i/>
          <w:iCs/>
          <w:sz w:val="24"/>
          <w:szCs w:val="24"/>
        </w:rPr>
        <w:t xml:space="preserve"> </w:t>
      </w:r>
      <w:proofErr w:type="spellStart"/>
      <w:r w:rsidRPr="0099656D">
        <w:rPr>
          <w:rFonts w:ascii="Times New Roman" w:hAnsi="Times New Roman" w:cs="Times New Roman"/>
          <w:bCs/>
          <w:i/>
          <w:iCs/>
          <w:sz w:val="24"/>
          <w:szCs w:val="24"/>
        </w:rPr>
        <w:t>kriterija</w:t>
      </w:r>
      <w:proofErr w:type="spellEnd"/>
      <w:r w:rsidRPr="0099656D">
        <w:rPr>
          <w:rFonts w:ascii="Times New Roman" w:hAnsi="Times New Roman" w:cs="Times New Roman"/>
          <w:bCs/>
          <w:i/>
          <w:iCs/>
          <w:sz w:val="24"/>
          <w:szCs w:val="24"/>
        </w:rPr>
        <w:t xml:space="preserve"> </w:t>
      </w:r>
      <w:proofErr w:type="spellStart"/>
      <w:r w:rsidRPr="0099656D">
        <w:rPr>
          <w:rFonts w:ascii="Times New Roman" w:hAnsi="Times New Roman" w:cs="Times New Roman"/>
          <w:bCs/>
          <w:i/>
          <w:iCs/>
          <w:sz w:val="24"/>
          <w:szCs w:val="24"/>
        </w:rPr>
        <w:t>provjerava</w:t>
      </w:r>
      <w:proofErr w:type="spellEnd"/>
      <w:r w:rsidRPr="0099656D">
        <w:rPr>
          <w:rFonts w:ascii="Times New Roman" w:hAnsi="Times New Roman" w:cs="Times New Roman"/>
          <w:bCs/>
          <w:i/>
          <w:iCs/>
          <w:sz w:val="24"/>
          <w:szCs w:val="24"/>
        </w:rPr>
        <w:t xml:space="preserve"> se </w:t>
      </w:r>
      <w:proofErr w:type="spellStart"/>
      <w:r w:rsidRPr="0099656D">
        <w:rPr>
          <w:rFonts w:ascii="Times New Roman" w:hAnsi="Times New Roman" w:cs="Times New Roman"/>
          <w:bCs/>
          <w:i/>
          <w:iCs/>
          <w:sz w:val="24"/>
          <w:szCs w:val="24"/>
        </w:rPr>
        <w:t>uvidom</w:t>
      </w:r>
      <w:proofErr w:type="spellEnd"/>
      <w:r w:rsidRPr="0099656D">
        <w:rPr>
          <w:rFonts w:ascii="Times New Roman" w:hAnsi="Times New Roman" w:cs="Times New Roman"/>
          <w:bCs/>
          <w:i/>
          <w:iCs/>
          <w:sz w:val="24"/>
          <w:szCs w:val="24"/>
        </w:rPr>
        <w:t xml:space="preserve"> u </w:t>
      </w:r>
      <w:proofErr w:type="spellStart"/>
      <w:r w:rsidRPr="0099656D">
        <w:rPr>
          <w:rFonts w:ascii="Times New Roman" w:hAnsi="Times New Roman" w:cs="Times New Roman"/>
          <w:bCs/>
          <w:i/>
          <w:iCs/>
          <w:sz w:val="24"/>
          <w:szCs w:val="24"/>
        </w:rPr>
        <w:t>Izjavu</w:t>
      </w:r>
      <w:proofErr w:type="spellEnd"/>
      <w:r w:rsidRPr="0099656D">
        <w:rPr>
          <w:rFonts w:ascii="Times New Roman" w:hAnsi="Times New Roman" w:cs="Times New Roman"/>
          <w:bCs/>
          <w:i/>
          <w:iCs/>
          <w:sz w:val="24"/>
          <w:szCs w:val="24"/>
        </w:rPr>
        <w:t xml:space="preserve"> </w:t>
      </w:r>
      <w:proofErr w:type="spellStart"/>
      <w:r w:rsidRPr="0099656D">
        <w:rPr>
          <w:rFonts w:ascii="Times New Roman" w:hAnsi="Times New Roman" w:cs="Times New Roman"/>
          <w:bCs/>
          <w:i/>
          <w:iCs/>
          <w:sz w:val="24"/>
          <w:szCs w:val="24"/>
        </w:rPr>
        <w:t>prijavitelja</w:t>
      </w:r>
      <w:proofErr w:type="spellEnd"/>
      <w:r w:rsidRPr="0099656D">
        <w:rPr>
          <w:rFonts w:ascii="Times New Roman" w:hAnsi="Times New Roman" w:cs="Times New Roman"/>
          <w:bCs/>
          <w:i/>
          <w:iCs/>
          <w:sz w:val="24"/>
          <w:szCs w:val="24"/>
        </w:rPr>
        <w:t xml:space="preserve"> (</w:t>
      </w:r>
      <w:proofErr w:type="spellStart"/>
      <w:r w:rsidRPr="0099656D">
        <w:rPr>
          <w:rFonts w:ascii="Times New Roman" w:hAnsi="Times New Roman" w:cs="Times New Roman"/>
          <w:bCs/>
          <w:i/>
          <w:iCs/>
          <w:sz w:val="24"/>
          <w:szCs w:val="24"/>
        </w:rPr>
        <w:t>Obrazac</w:t>
      </w:r>
      <w:proofErr w:type="spellEnd"/>
      <w:r w:rsidRPr="0099656D">
        <w:rPr>
          <w:rFonts w:ascii="Times New Roman" w:hAnsi="Times New Roman" w:cs="Times New Roman"/>
          <w:bCs/>
          <w:i/>
          <w:iCs/>
          <w:sz w:val="24"/>
          <w:szCs w:val="24"/>
        </w:rPr>
        <w:t xml:space="preserve"> </w:t>
      </w:r>
      <w:r w:rsidR="00A12155" w:rsidRPr="0099656D">
        <w:rPr>
          <w:rFonts w:ascii="Times New Roman" w:hAnsi="Times New Roman" w:cs="Times New Roman"/>
          <w:bCs/>
          <w:i/>
          <w:iCs/>
          <w:sz w:val="24"/>
          <w:szCs w:val="24"/>
        </w:rPr>
        <w:t>1.</w:t>
      </w:r>
      <w:r w:rsidRPr="0099656D">
        <w:rPr>
          <w:rFonts w:ascii="Times New Roman" w:hAnsi="Times New Roman" w:cs="Times New Roman"/>
          <w:bCs/>
          <w:i/>
          <w:iCs/>
          <w:sz w:val="24"/>
          <w:szCs w:val="24"/>
        </w:rPr>
        <w:t>)</w:t>
      </w:r>
    </w:p>
    <w:p w14:paraId="469BB827" w14:textId="77777777" w:rsidR="00E628B3" w:rsidRPr="0099656D" w:rsidRDefault="00E628B3" w:rsidP="0099656D">
      <w:pPr>
        <w:pStyle w:val="bullets"/>
        <w:numPr>
          <w:ilvl w:val="0"/>
          <w:numId w:val="0"/>
        </w:numPr>
        <w:tabs>
          <w:tab w:val="left" w:pos="1560"/>
        </w:tabs>
        <w:ind w:left="1560" w:hanging="426"/>
        <w:jc w:val="both"/>
        <w:rPr>
          <w:rFonts w:ascii="Times New Roman" w:hAnsi="Times New Roman" w:cs="Times New Roman"/>
          <w:sz w:val="24"/>
          <w:szCs w:val="24"/>
        </w:rPr>
      </w:pPr>
    </w:p>
    <w:p w14:paraId="485C943A" w14:textId="3B574D45" w:rsidR="00A65C96" w:rsidRPr="0099656D" w:rsidRDefault="00E628B3" w:rsidP="0099656D">
      <w:pPr>
        <w:pStyle w:val="bullets"/>
        <w:ind w:left="1560" w:hanging="426"/>
        <w:jc w:val="both"/>
        <w:rPr>
          <w:rFonts w:eastAsia="Calibri"/>
        </w:rPr>
      </w:pPr>
      <w:proofErr w:type="spellStart"/>
      <w:r w:rsidRPr="0099656D">
        <w:rPr>
          <w:rFonts w:ascii="Times New Roman" w:hAnsi="Times New Roman" w:cs="Times New Roman"/>
          <w:sz w:val="24"/>
          <w:szCs w:val="24"/>
        </w:rPr>
        <w:t>Prijavitelj</w:t>
      </w:r>
      <w:proofErr w:type="spellEnd"/>
      <w:r w:rsidRPr="0099656D">
        <w:rPr>
          <w:rFonts w:ascii="Times New Roman" w:hAnsi="Times New Roman" w:cs="Times New Roman"/>
          <w:sz w:val="24"/>
          <w:szCs w:val="24"/>
        </w:rPr>
        <w:t xml:space="preserve"> je </w:t>
      </w:r>
      <w:proofErr w:type="spellStart"/>
      <w:r w:rsidRPr="0099656D">
        <w:rPr>
          <w:rFonts w:ascii="Times New Roman" w:hAnsi="Times New Roman" w:cs="Times New Roman"/>
          <w:sz w:val="24"/>
          <w:szCs w:val="24"/>
        </w:rPr>
        <w:t>dužan</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provesti</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procjenu</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otpornosti</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na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klimatske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promjene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odnosno</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proces</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kojim</w:t>
      </w:r>
      <w:proofErr w:type="spellEnd"/>
      <w:r w:rsidRPr="0099656D">
        <w:rPr>
          <w:rFonts w:ascii="Times New Roman" w:hAnsi="Times New Roman" w:cs="Times New Roman"/>
          <w:sz w:val="24"/>
          <w:szCs w:val="24"/>
        </w:rPr>
        <w:t xml:space="preserve"> se </w:t>
      </w:r>
      <w:proofErr w:type="spellStart"/>
      <w:r w:rsidRPr="0099656D">
        <w:rPr>
          <w:rFonts w:ascii="Times New Roman" w:hAnsi="Times New Roman" w:cs="Times New Roman"/>
          <w:sz w:val="24"/>
          <w:szCs w:val="24"/>
        </w:rPr>
        <w:t>sprečava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osjetljivost</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infrastrukture</w:t>
      </w:r>
      <w:proofErr w:type="spellEnd"/>
      <w:r w:rsidRPr="0099656D">
        <w:rPr>
          <w:rFonts w:ascii="Times New Roman" w:hAnsi="Times New Roman" w:cs="Times New Roman"/>
          <w:sz w:val="24"/>
          <w:szCs w:val="24"/>
        </w:rPr>
        <w:t xml:space="preserve"> u </w:t>
      </w:r>
      <w:proofErr w:type="spellStart"/>
      <w:r w:rsidRPr="0099656D">
        <w:rPr>
          <w:rFonts w:ascii="Times New Roman" w:hAnsi="Times New Roman" w:cs="Times New Roman"/>
          <w:sz w:val="24"/>
          <w:szCs w:val="24"/>
        </w:rPr>
        <w:t>odnosu</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na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moguće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dugoročne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klimatske</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učinke</w:t>
      </w:r>
      <w:proofErr w:type="spellEnd"/>
      <w:r w:rsidRPr="0099656D">
        <w:rPr>
          <w:rFonts w:ascii="Times New Roman" w:hAnsi="Times New Roman" w:cs="Times New Roman"/>
          <w:sz w:val="24"/>
          <w:szCs w:val="24"/>
        </w:rPr>
        <w:t xml:space="preserve">, </w:t>
      </w:r>
      <w:proofErr w:type="spellStart"/>
      <w:r w:rsidR="17B45E05" w:rsidRPr="0099656D">
        <w:rPr>
          <w:rFonts w:ascii="Times New Roman" w:hAnsi="Times New Roman" w:cs="Times New Roman"/>
          <w:sz w:val="24"/>
          <w:szCs w:val="24"/>
        </w:rPr>
        <w:t>ako</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obuhvaća</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ulaganje</w:t>
      </w:r>
      <w:proofErr w:type="spellEnd"/>
      <w:r w:rsidRPr="0099656D">
        <w:rPr>
          <w:rFonts w:ascii="Times New Roman" w:hAnsi="Times New Roman" w:cs="Times New Roman"/>
          <w:sz w:val="24"/>
          <w:szCs w:val="24"/>
        </w:rPr>
        <w:t xml:space="preserve"> u </w:t>
      </w:r>
      <w:proofErr w:type="spellStart"/>
      <w:r w:rsidRPr="0099656D">
        <w:rPr>
          <w:rFonts w:ascii="Times New Roman" w:hAnsi="Times New Roman" w:cs="Times New Roman"/>
          <w:sz w:val="24"/>
          <w:szCs w:val="24"/>
        </w:rPr>
        <w:t>infrastrukturu</w:t>
      </w:r>
      <w:proofErr w:type="spellEnd"/>
      <w:r w:rsidRPr="00A65C96">
        <w:rPr>
          <w:rStyle w:val="FootnoteReference"/>
          <w:rFonts w:ascii="Times New Roman" w:eastAsia="Times New Roman" w:hAnsi="Times New Roman" w:cs="Times New Roman"/>
          <w:sz w:val="24"/>
          <w:szCs w:val="24"/>
        </w:rPr>
        <w:footnoteReference w:id="5"/>
      </w:r>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čiji</w:t>
      </w:r>
      <w:proofErr w:type="spellEnd"/>
      <w:r w:rsidRPr="0099656D">
        <w:rPr>
          <w:rFonts w:ascii="Times New Roman" w:hAnsi="Times New Roman" w:cs="Times New Roman"/>
          <w:sz w:val="24"/>
          <w:szCs w:val="24"/>
        </w:rPr>
        <w:t xml:space="preserve"> je </w:t>
      </w:r>
      <w:proofErr w:type="spellStart"/>
      <w:r w:rsidRPr="0099656D">
        <w:rPr>
          <w:rFonts w:ascii="Times New Roman" w:hAnsi="Times New Roman" w:cs="Times New Roman"/>
          <w:sz w:val="24"/>
          <w:szCs w:val="24"/>
        </w:rPr>
        <w:t>životni</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vijek</w:t>
      </w:r>
      <w:proofErr w:type="spellEnd"/>
      <w:r w:rsidRPr="0099656D">
        <w:rPr>
          <w:rFonts w:ascii="Times New Roman" w:hAnsi="Times New Roman" w:cs="Times New Roman"/>
          <w:sz w:val="24"/>
          <w:szCs w:val="24"/>
        </w:rPr>
        <w:t xml:space="preserve"> </w:t>
      </w:r>
      <w:proofErr w:type="spellStart"/>
      <w:r w:rsidRPr="0099656D">
        <w:rPr>
          <w:rFonts w:ascii="Times New Roman" w:hAnsi="Times New Roman" w:cs="Times New Roman"/>
          <w:sz w:val="24"/>
          <w:szCs w:val="24"/>
        </w:rPr>
        <w:t>najmanje</w:t>
      </w:r>
      <w:proofErr w:type="spellEnd"/>
      <w:r w:rsidRPr="0099656D">
        <w:rPr>
          <w:rFonts w:ascii="Times New Roman" w:hAnsi="Times New Roman" w:cs="Times New Roman"/>
          <w:sz w:val="24"/>
          <w:szCs w:val="24"/>
        </w:rPr>
        <w:t xml:space="preserve"> pet </w:t>
      </w:r>
      <w:proofErr w:type="spellStart"/>
      <w:r w:rsidRPr="0099656D">
        <w:rPr>
          <w:rFonts w:ascii="Times New Roman" w:hAnsi="Times New Roman" w:cs="Times New Roman"/>
          <w:sz w:val="24"/>
          <w:szCs w:val="24"/>
        </w:rPr>
        <w:t>godina</w:t>
      </w:r>
      <w:proofErr w:type="spellEnd"/>
      <w:r w:rsidRPr="0099656D">
        <w:rPr>
          <w:rFonts w:ascii="Times New Roman" w:hAnsi="Times New Roman" w:cs="Times New Roman"/>
          <w:sz w:val="24"/>
          <w:szCs w:val="24"/>
        </w:rPr>
        <w:t>.</w:t>
      </w:r>
      <w:r w:rsidR="00C000EE" w:rsidRPr="0099656D">
        <w:rPr>
          <w:rFonts w:ascii="Times New Roman" w:eastAsia="Calibri" w:hAnsi="Times New Roman" w:cs="Times New Roman"/>
          <w:spacing w:val="-1"/>
          <w:sz w:val="24"/>
          <w:szCs w:val="24"/>
        </w:rPr>
        <w:t xml:space="preserve"> </w:t>
      </w:r>
      <w:proofErr w:type="spellStart"/>
      <w:r w:rsidRPr="0099656D">
        <w:rPr>
          <w:rFonts w:ascii="Times New Roman" w:eastAsia="Calibri" w:hAnsi="Times New Roman" w:cs="Times New Roman"/>
          <w:bCs/>
          <w:i/>
          <w:iCs/>
          <w:sz w:val="24"/>
          <w:szCs w:val="24"/>
        </w:rPr>
        <w:t>Ispunjenost</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kriterija</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provjerava</w:t>
      </w:r>
      <w:proofErr w:type="spellEnd"/>
      <w:r w:rsidRPr="0099656D">
        <w:rPr>
          <w:rFonts w:ascii="Times New Roman" w:eastAsia="Calibri" w:hAnsi="Times New Roman" w:cs="Times New Roman"/>
          <w:bCs/>
          <w:i/>
          <w:iCs/>
          <w:sz w:val="24"/>
          <w:szCs w:val="24"/>
        </w:rPr>
        <w:t xml:space="preserve"> se </w:t>
      </w:r>
      <w:proofErr w:type="spellStart"/>
      <w:r w:rsidRPr="0099656D">
        <w:rPr>
          <w:rFonts w:ascii="Times New Roman" w:eastAsia="Calibri" w:hAnsi="Times New Roman" w:cs="Times New Roman"/>
          <w:bCs/>
          <w:i/>
          <w:iCs/>
          <w:sz w:val="24"/>
          <w:szCs w:val="24"/>
        </w:rPr>
        <w:t>uvidom</w:t>
      </w:r>
      <w:proofErr w:type="spellEnd"/>
      <w:r w:rsidRPr="0099656D">
        <w:rPr>
          <w:rFonts w:ascii="Times New Roman" w:eastAsia="Calibri" w:hAnsi="Times New Roman" w:cs="Times New Roman"/>
          <w:bCs/>
          <w:i/>
          <w:iCs/>
          <w:sz w:val="24"/>
          <w:szCs w:val="24"/>
        </w:rPr>
        <w:t xml:space="preserve"> u </w:t>
      </w:r>
      <w:proofErr w:type="spellStart"/>
      <w:r w:rsidRPr="0099656D">
        <w:rPr>
          <w:rFonts w:ascii="Times New Roman" w:eastAsia="Calibri" w:hAnsi="Times New Roman" w:cs="Times New Roman"/>
          <w:bCs/>
          <w:i/>
          <w:iCs/>
          <w:sz w:val="24"/>
          <w:szCs w:val="24"/>
        </w:rPr>
        <w:t>dostavljenu</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Procjenu</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otpornosti</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na</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klimatske</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promjene</w:t>
      </w:r>
      <w:proofErr w:type="spellEnd"/>
      <w:r w:rsidR="00546168">
        <w:rPr>
          <w:rStyle w:val="FootnoteReference"/>
          <w:rFonts w:ascii="Times New Roman" w:eastAsia="Calibri" w:hAnsi="Times New Roman" w:cs="Times New Roman"/>
          <w:bCs/>
          <w:i/>
          <w:iCs/>
          <w:sz w:val="24"/>
          <w:szCs w:val="24"/>
        </w:rPr>
        <w:footnoteReference w:id="6"/>
      </w:r>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te</w:t>
      </w:r>
      <w:proofErr w:type="spellEnd"/>
      <w:r w:rsidRPr="0099656D">
        <w:rPr>
          <w:rFonts w:ascii="Times New Roman" w:eastAsia="Calibri" w:hAnsi="Times New Roman" w:cs="Times New Roman"/>
          <w:bCs/>
          <w:i/>
          <w:iCs/>
          <w:sz w:val="24"/>
          <w:szCs w:val="24"/>
        </w:rPr>
        <w:t xml:space="preserve"> u </w:t>
      </w:r>
      <w:proofErr w:type="spellStart"/>
      <w:r w:rsidRPr="0099656D">
        <w:rPr>
          <w:rFonts w:ascii="Times New Roman" w:eastAsia="Calibri" w:hAnsi="Times New Roman" w:cs="Times New Roman"/>
          <w:bCs/>
          <w:i/>
          <w:iCs/>
          <w:sz w:val="24"/>
          <w:szCs w:val="24"/>
        </w:rPr>
        <w:t>Prijavni</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obrazac</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rubrika</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Održivi</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razvoj</w:t>
      </w:r>
      <w:proofErr w:type="spellEnd"/>
      <w:r w:rsidRPr="0099656D">
        <w:rPr>
          <w:rFonts w:ascii="Times New Roman" w:eastAsia="Calibri" w:hAnsi="Times New Roman" w:cs="Times New Roman"/>
          <w:bCs/>
          <w:i/>
          <w:iCs/>
          <w:sz w:val="24"/>
          <w:szCs w:val="24"/>
        </w:rPr>
        <w:t xml:space="preserve"> – </w:t>
      </w:r>
      <w:proofErr w:type="spellStart"/>
      <w:r w:rsidRPr="0099656D">
        <w:rPr>
          <w:rFonts w:ascii="Times New Roman" w:eastAsia="Calibri" w:hAnsi="Times New Roman" w:cs="Times New Roman"/>
          <w:bCs/>
          <w:i/>
          <w:iCs/>
          <w:sz w:val="24"/>
          <w:szCs w:val="24"/>
        </w:rPr>
        <w:t>Klimatsko</w:t>
      </w:r>
      <w:proofErr w:type="spellEnd"/>
      <w:r w:rsidRPr="0099656D">
        <w:rPr>
          <w:rFonts w:ascii="Times New Roman" w:eastAsia="Calibri" w:hAnsi="Times New Roman" w:cs="Times New Roman"/>
          <w:bCs/>
          <w:i/>
          <w:iCs/>
          <w:sz w:val="24"/>
          <w:szCs w:val="24"/>
        </w:rPr>
        <w:t xml:space="preserve"> </w:t>
      </w:r>
      <w:proofErr w:type="spellStart"/>
      <w:r w:rsidRPr="0099656D">
        <w:rPr>
          <w:rFonts w:ascii="Times New Roman" w:eastAsia="Calibri" w:hAnsi="Times New Roman" w:cs="Times New Roman"/>
          <w:bCs/>
          <w:i/>
          <w:iCs/>
          <w:sz w:val="24"/>
          <w:szCs w:val="24"/>
        </w:rPr>
        <w:t>potvrđivanje</w:t>
      </w:r>
      <w:proofErr w:type="spellEnd"/>
      <w:r w:rsidRPr="0099656D">
        <w:rPr>
          <w:rFonts w:ascii="Times New Roman" w:eastAsia="Calibri" w:hAnsi="Times New Roman" w:cs="Times New Roman"/>
          <w:bCs/>
          <w:i/>
          <w:iCs/>
          <w:sz w:val="24"/>
          <w:szCs w:val="24"/>
        </w:rPr>
        <w:t>)</w:t>
      </w:r>
    </w:p>
    <w:p w14:paraId="7BC0E470" w14:textId="77777777" w:rsidR="00A65C96" w:rsidRPr="0099656D" w:rsidRDefault="00A65C96" w:rsidP="0099656D">
      <w:pPr>
        <w:pStyle w:val="bullets"/>
        <w:numPr>
          <w:ilvl w:val="0"/>
          <w:numId w:val="0"/>
        </w:numPr>
        <w:ind w:left="1560"/>
        <w:jc w:val="both"/>
        <w:rPr>
          <w:rFonts w:eastAsia="Calibri"/>
        </w:rPr>
      </w:pPr>
    </w:p>
    <w:p w14:paraId="1E25EADB" w14:textId="6F2DCF94" w:rsidR="00E628B3" w:rsidRPr="00A65C96" w:rsidRDefault="00E628B3" w:rsidP="0099656D">
      <w:pPr>
        <w:pStyle w:val="bullets"/>
        <w:ind w:left="1560" w:hanging="426"/>
        <w:jc w:val="both"/>
        <w:rPr>
          <w:rFonts w:eastAsia="Calibri"/>
        </w:rPr>
      </w:pPr>
      <w:proofErr w:type="spellStart"/>
      <w:r w:rsidRPr="0099656D">
        <w:rPr>
          <w:rFonts w:ascii="Times New Roman" w:eastAsia="Calibri" w:hAnsi="Times New Roman" w:cs="Times New Roman"/>
          <w:sz w:val="24"/>
          <w:szCs w:val="24"/>
        </w:rPr>
        <w:t>Prijavitelj</w:t>
      </w:r>
      <w:proofErr w:type="spellEnd"/>
      <w:r w:rsidRPr="0099656D">
        <w:rPr>
          <w:rFonts w:ascii="Times New Roman" w:eastAsia="Calibri" w:hAnsi="Times New Roman" w:cs="Times New Roman"/>
          <w:sz w:val="24"/>
          <w:szCs w:val="24"/>
        </w:rPr>
        <w:t xml:space="preserve"> je </w:t>
      </w:r>
      <w:proofErr w:type="spellStart"/>
      <w:r w:rsidRPr="0099656D">
        <w:rPr>
          <w:rFonts w:ascii="Times New Roman" w:eastAsia="Calibri" w:hAnsi="Times New Roman" w:cs="Times New Roman"/>
          <w:sz w:val="24"/>
          <w:szCs w:val="24"/>
        </w:rPr>
        <w:t>dužan</w:t>
      </w:r>
      <w:proofErr w:type="spellEnd"/>
      <w:r w:rsidRPr="0099656D">
        <w:rPr>
          <w:rFonts w:ascii="Times New Roman" w:eastAsia="Calibri" w:hAnsi="Times New Roman" w:cs="Times New Roman"/>
          <w:sz w:val="24"/>
          <w:szCs w:val="24"/>
        </w:rPr>
        <w:t xml:space="preserve"> </w:t>
      </w:r>
      <w:proofErr w:type="spellStart"/>
      <w:r w:rsidRPr="0099656D">
        <w:rPr>
          <w:rFonts w:ascii="Times New Roman" w:eastAsia="Calibri" w:hAnsi="Times New Roman" w:cs="Times New Roman"/>
          <w:bCs/>
          <w:iCs/>
          <w:sz w:val="24"/>
          <w:szCs w:val="24"/>
        </w:rPr>
        <w:t>dostaviti</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potpisanu</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Izjavu</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kojom</w:t>
      </w:r>
      <w:proofErr w:type="spellEnd"/>
      <w:r w:rsidRPr="0099656D">
        <w:rPr>
          <w:rFonts w:ascii="Times New Roman" w:eastAsia="Calibri" w:hAnsi="Times New Roman" w:cs="Times New Roman"/>
          <w:bCs/>
          <w:iCs/>
          <w:sz w:val="24"/>
          <w:szCs w:val="24"/>
        </w:rPr>
        <w:t xml:space="preserve"> se </w:t>
      </w:r>
      <w:proofErr w:type="spellStart"/>
      <w:r w:rsidRPr="0099656D">
        <w:rPr>
          <w:rFonts w:ascii="Times New Roman" w:eastAsia="Calibri" w:hAnsi="Times New Roman" w:cs="Times New Roman"/>
          <w:bCs/>
          <w:iCs/>
          <w:sz w:val="24"/>
          <w:szCs w:val="24"/>
        </w:rPr>
        <w:t>obavezuje</w:t>
      </w:r>
      <w:proofErr w:type="spellEnd"/>
      <w:r w:rsidRPr="0099656D">
        <w:rPr>
          <w:rFonts w:ascii="Times New Roman" w:eastAsia="Calibri" w:hAnsi="Times New Roman" w:cs="Times New Roman"/>
          <w:bCs/>
          <w:iCs/>
          <w:sz w:val="24"/>
          <w:szCs w:val="24"/>
        </w:rPr>
        <w:t xml:space="preserve"> da </w:t>
      </w:r>
      <w:proofErr w:type="spellStart"/>
      <w:r w:rsidRPr="0099656D">
        <w:rPr>
          <w:rFonts w:ascii="Times New Roman" w:eastAsia="Calibri" w:hAnsi="Times New Roman" w:cs="Times New Roman"/>
          <w:bCs/>
          <w:iCs/>
          <w:sz w:val="24"/>
          <w:szCs w:val="24"/>
        </w:rPr>
        <w:t>će</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osigurati</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usklađenost</w:t>
      </w:r>
      <w:proofErr w:type="spellEnd"/>
      <w:r w:rsidRPr="0099656D">
        <w:rPr>
          <w:rFonts w:ascii="Times New Roman" w:eastAsia="Calibri" w:hAnsi="Times New Roman" w:cs="Times New Roman"/>
          <w:bCs/>
          <w:iCs/>
          <w:sz w:val="24"/>
          <w:szCs w:val="24"/>
        </w:rPr>
        <w:t xml:space="preserve"> / </w:t>
      </w:r>
      <w:proofErr w:type="spellStart"/>
      <w:r w:rsidRPr="0099656D">
        <w:rPr>
          <w:rFonts w:ascii="Times New Roman" w:eastAsia="Calibri" w:hAnsi="Times New Roman" w:cs="Times New Roman"/>
          <w:bCs/>
          <w:iCs/>
          <w:sz w:val="24"/>
          <w:szCs w:val="24"/>
        </w:rPr>
        <w:t>poštivanje</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mjera</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identificiranih</w:t>
      </w:r>
      <w:proofErr w:type="spellEnd"/>
      <w:r w:rsidRPr="0099656D">
        <w:rPr>
          <w:rFonts w:ascii="Times New Roman" w:eastAsia="Calibri" w:hAnsi="Times New Roman" w:cs="Times New Roman"/>
          <w:bCs/>
          <w:iCs/>
          <w:sz w:val="24"/>
          <w:szCs w:val="24"/>
        </w:rPr>
        <w:t xml:space="preserve"> u </w:t>
      </w:r>
      <w:proofErr w:type="spellStart"/>
      <w:r w:rsidR="00FC10FD">
        <w:rPr>
          <w:rFonts w:ascii="Times New Roman" w:eastAsia="Calibri" w:hAnsi="Times New Roman" w:cs="Times New Roman"/>
          <w:bCs/>
          <w:iCs/>
          <w:sz w:val="24"/>
          <w:szCs w:val="24"/>
        </w:rPr>
        <w:t>analizi</w:t>
      </w:r>
      <w:proofErr w:type="spellEnd"/>
      <w:r w:rsidR="00FC10FD">
        <w:rPr>
          <w:rFonts w:ascii="Times New Roman" w:eastAsia="Calibri" w:hAnsi="Times New Roman" w:cs="Times New Roman"/>
          <w:bCs/>
          <w:iCs/>
          <w:sz w:val="24"/>
          <w:szCs w:val="24"/>
        </w:rPr>
        <w:t xml:space="preserve"> </w:t>
      </w:r>
      <w:r w:rsidRPr="0099656D">
        <w:rPr>
          <w:rFonts w:ascii="Times New Roman" w:eastAsia="Calibri" w:hAnsi="Times New Roman" w:cs="Times New Roman"/>
          <w:bCs/>
          <w:iCs/>
          <w:sz w:val="24"/>
          <w:szCs w:val="24"/>
        </w:rPr>
        <w:t xml:space="preserve">„ne </w:t>
      </w:r>
      <w:proofErr w:type="spellStart"/>
      <w:r w:rsidRPr="0099656D">
        <w:rPr>
          <w:rFonts w:ascii="Times New Roman" w:eastAsia="Calibri" w:hAnsi="Times New Roman" w:cs="Times New Roman"/>
          <w:bCs/>
          <w:iCs/>
          <w:sz w:val="24"/>
          <w:szCs w:val="24"/>
        </w:rPr>
        <w:t>čini</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značajnu</w:t>
      </w:r>
      <w:proofErr w:type="spellEnd"/>
      <w:r w:rsidRPr="0099656D">
        <w:rPr>
          <w:rFonts w:ascii="Times New Roman" w:eastAsia="Calibri" w:hAnsi="Times New Roman" w:cs="Times New Roman"/>
          <w:bCs/>
          <w:iCs/>
          <w:sz w:val="24"/>
          <w:szCs w:val="24"/>
        </w:rPr>
        <w:t xml:space="preserve"> </w:t>
      </w:r>
      <w:proofErr w:type="spellStart"/>
      <w:proofErr w:type="gramStart"/>
      <w:r w:rsidRPr="0099656D">
        <w:rPr>
          <w:rFonts w:ascii="Times New Roman" w:eastAsia="Calibri" w:hAnsi="Times New Roman" w:cs="Times New Roman"/>
          <w:bCs/>
          <w:iCs/>
          <w:sz w:val="24"/>
          <w:szCs w:val="24"/>
        </w:rPr>
        <w:t>štetu</w:t>
      </w:r>
      <w:proofErr w:type="spellEnd"/>
      <w:r w:rsidRPr="0099656D">
        <w:rPr>
          <w:rFonts w:ascii="Times New Roman" w:eastAsia="Calibri" w:hAnsi="Times New Roman" w:cs="Times New Roman"/>
          <w:bCs/>
          <w:iCs/>
          <w:sz w:val="24"/>
          <w:szCs w:val="24"/>
        </w:rPr>
        <w:t>“ za</w:t>
      </w:r>
      <w:proofErr w:type="gram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Specifični</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cilj</w:t>
      </w:r>
      <w:proofErr w:type="spellEnd"/>
      <w:r w:rsidRPr="0099656D">
        <w:rPr>
          <w:rFonts w:ascii="Times New Roman" w:eastAsia="Calibri" w:hAnsi="Times New Roman" w:cs="Times New Roman"/>
          <w:bCs/>
          <w:iCs/>
          <w:sz w:val="24"/>
          <w:szCs w:val="24"/>
        </w:rPr>
        <w:t xml:space="preserve"> 8 (</w:t>
      </w:r>
      <w:proofErr w:type="spellStart"/>
      <w:r w:rsidRPr="0099656D">
        <w:rPr>
          <w:rFonts w:ascii="Times New Roman" w:eastAsia="Calibri" w:hAnsi="Times New Roman" w:cs="Times New Roman"/>
          <w:bCs/>
          <w:iCs/>
          <w:sz w:val="24"/>
          <w:szCs w:val="24"/>
        </w:rPr>
        <w:t>i</w:t>
      </w:r>
      <w:proofErr w:type="spellEnd"/>
      <w:r w:rsidRPr="0099656D">
        <w:rPr>
          <w:rFonts w:ascii="Times New Roman" w:eastAsia="Calibri" w:hAnsi="Times New Roman" w:cs="Times New Roman"/>
          <w:bCs/>
          <w:iCs/>
          <w:sz w:val="24"/>
          <w:szCs w:val="24"/>
        </w:rPr>
        <w:t xml:space="preserve">) ITP </w:t>
      </w:r>
      <w:proofErr w:type="spellStart"/>
      <w:r w:rsidRPr="0099656D">
        <w:rPr>
          <w:rFonts w:ascii="Times New Roman" w:eastAsia="Calibri" w:hAnsi="Times New Roman" w:cs="Times New Roman"/>
          <w:bCs/>
          <w:iCs/>
          <w:sz w:val="24"/>
          <w:szCs w:val="24"/>
        </w:rPr>
        <w:t>te</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dostaviti</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kratki</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opis</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usklađenosti</w:t>
      </w:r>
      <w:proofErr w:type="spellEnd"/>
      <w:r w:rsidRPr="0099656D">
        <w:rPr>
          <w:rFonts w:ascii="Times New Roman" w:eastAsia="Calibri" w:hAnsi="Times New Roman" w:cs="Times New Roman"/>
          <w:bCs/>
          <w:iCs/>
          <w:sz w:val="24"/>
          <w:szCs w:val="24"/>
        </w:rPr>
        <w:t xml:space="preserve"> / </w:t>
      </w:r>
      <w:proofErr w:type="spellStart"/>
      <w:r w:rsidRPr="0099656D">
        <w:rPr>
          <w:rFonts w:ascii="Times New Roman" w:eastAsia="Calibri" w:hAnsi="Times New Roman" w:cs="Times New Roman"/>
          <w:bCs/>
          <w:iCs/>
          <w:sz w:val="24"/>
          <w:szCs w:val="24"/>
        </w:rPr>
        <w:t>poštivanja</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konkretno</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radi</w:t>
      </w:r>
      <w:proofErr w:type="spellEnd"/>
      <w:r w:rsidRPr="0099656D">
        <w:rPr>
          <w:rFonts w:ascii="Times New Roman" w:eastAsia="Calibri" w:hAnsi="Times New Roman" w:cs="Times New Roman"/>
          <w:bCs/>
          <w:iCs/>
          <w:sz w:val="24"/>
          <w:szCs w:val="24"/>
        </w:rPr>
        <w:t xml:space="preserve"> se o </w:t>
      </w:r>
      <w:proofErr w:type="spellStart"/>
      <w:r w:rsidRPr="0099656D">
        <w:rPr>
          <w:rFonts w:ascii="Times New Roman" w:eastAsia="Calibri" w:hAnsi="Times New Roman" w:cs="Times New Roman"/>
          <w:bCs/>
          <w:iCs/>
          <w:sz w:val="24"/>
          <w:szCs w:val="24"/>
        </w:rPr>
        <w:t>sljedećim</w:t>
      </w:r>
      <w:proofErr w:type="spellEnd"/>
      <w:r w:rsidRPr="0099656D">
        <w:rPr>
          <w:rFonts w:ascii="Times New Roman" w:eastAsia="Calibri" w:hAnsi="Times New Roman" w:cs="Times New Roman"/>
          <w:bCs/>
          <w:iCs/>
          <w:sz w:val="24"/>
          <w:szCs w:val="24"/>
        </w:rPr>
        <w:t xml:space="preserve"> </w:t>
      </w:r>
      <w:proofErr w:type="spellStart"/>
      <w:r w:rsidRPr="0099656D">
        <w:rPr>
          <w:rFonts w:ascii="Times New Roman" w:eastAsia="Calibri" w:hAnsi="Times New Roman" w:cs="Times New Roman"/>
          <w:bCs/>
          <w:iCs/>
          <w:sz w:val="24"/>
          <w:szCs w:val="24"/>
        </w:rPr>
        <w:t>mjerama</w:t>
      </w:r>
      <w:proofErr w:type="spellEnd"/>
      <w:r w:rsidRPr="0099656D">
        <w:rPr>
          <w:rFonts w:ascii="Times New Roman" w:eastAsia="Calibri" w:hAnsi="Times New Roman" w:cs="Times New Roman"/>
          <w:bCs/>
          <w:iCs/>
          <w:sz w:val="24"/>
          <w:szCs w:val="24"/>
        </w:rPr>
        <w:t xml:space="preserve">: </w:t>
      </w:r>
    </w:p>
    <w:p w14:paraId="63C5193C" w14:textId="112117AD" w:rsidR="0079249B" w:rsidRPr="00C000EE" w:rsidRDefault="00E628B3" w:rsidP="0025306D">
      <w:pPr>
        <w:numPr>
          <w:ilvl w:val="2"/>
          <w:numId w:val="54"/>
        </w:numPr>
        <w:spacing w:after="120"/>
        <w:jc w:val="both"/>
        <w:rPr>
          <w:rFonts w:ascii="Times New Roman" w:eastAsia="Times New Roman" w:hAnsi="Times New Roman" w:cs="Times New Roman"/>
          <w:bCs/>
          <w:sz w:val="24"/>
          <w:szCs w:val="24"/>
        </w:rPr>
      </w:pPr>
      <w:r w:rsidRPr="0025306D">
        <w:rPr>
          <w:rFonts w:ascii="Times New Roman" w:eastAsia="Times New Roman" w:hAnsi="Times New Roman" w:cs="Times New Roman"/>
          <w:bCs/>
          <w:sz w:val="24"/>
          <w:szCs w:val="24"/>
        </w:rPr>
        <w:t xml:space="preserve">Projektne aktivnosti </w:t>
      </w:r>
      <w:r w:rsidR="0079249B" w:rsidRPr="00415439">
        <w:rPr>
          <w:rFonts w:ascii="Times New Roman" w:eastAsia="Times New Roman" w:hAnsi="Times New Roman" w:cs="Times New Roman"/>
          <w:bCs/>
          <w:sz w:val="24"/>
          <w:szCs w:val="24"/>
        </w:rPr>
        <w:t xml:space="preserve">doprinijet će smanjenju </w:t>
      </w:r>
      <w:r w:rsidRPr="0025306D">
        <w:rPr>
          <w:rFonts w:ascii="Times New Roman" w:eastAsia="Times New Roman" w:hAnsi="Times New Roman" w:cs="Times New Roman"/>
          <w:bCs/>
          <w:sz w:val="24"/>
          <w:szCs w:val="24"/>
        </w:rPr>
        <w:t xml:space="preserve">emisija stakleničkih </w:t>
      </w:r>
      <w:r w:rsidRPr="00C000EE">
        <w:rPr>
          <w:rFonts w:ascii="Times New Roman" w:eastAsia="Times New Roman" w:hAnsi="Times New Roman" w:cs="Times New Roman"/>
          <w:bCs/>
          <w:sz w:val="24"/>
          <w:szCs w:val="24"/>
        </w:rPr>
        <w:t>plinova</w:t>
      </w:r>
      <w:r w:rsidR="00AC73CE">
        <w:rPr>
          <w:rStyle w:val="FootnoteReference"/>
          <w:rFonts w:ascii="Times New Roman" w:eastAsia="Times New Roman" w:hAnsi="Times New Roman" w:cs="Times New Roman"/>
          <w:bCs/>
          <w:sz w:val="24"/>
          <w:szCs w:val="24"/>
        </w:rPr>
        <w:footnoteReference w:id="7"/>
      </w:r>
      <w:r w:rsidR="00290A6A">
        <w:rPr>
          <w:rFonts w:ascii="Times New Roman" w:eastAsia="Times New Roman" w:hAnsi="Times New Roman" w:cs="Times New Roman"/>
          <w:bCs/>
          <w:sz w:val="24"/>
          <w:szCs w:val="24"/>
        </w:rPr>
        <w:t>;</w:t>
      </w:r>
      <w:r w:rsidRPr="00C000EE">
        <w:rPr>
          <w:rFonts w:ascii="Times New Roman" w:eastAsia="Times New Roman" w:hAnsi="Times New Roman" w:cs="Times New Roman"/>
          <w:bCs/>
          <w:sz w:val="24"/>
          <w:szCs w:val="24"/>
        </w:rPr>
        <w:t xml:space="preserve"> </w:t>
      </w:r>
    </w:p>
    <w:p w14:paraId="408758BF" w14:textId="02A45E86" w:rsidR="0079249B" w:rsidRPr="00C000EE" w:rsidRDefault="0079249B" w:rsidP="00415439">
      <w:pPr>
        <w:numPr>
          <w:ilvl w:val="2"/>
          <w:numId w:val="54"/>
        </w:numPr>
        <w:spacing w:after="120"/>
        <w:jc w:val="both"/>
        <w:rPr>
          <w:rFonts w:ascii="Times New Roman" w:eastAsia="Times New Roman" w:hAnsi="Times New Roman" w:cs="Times New Roman"/>
          <w:bCs/>
          <w:sz w:val="24"/>
          <w:szCs w:val="24"/>
        </w:rPr>
      </w:pPr>
      <w:r w:rsidRPr="00C000EE">
        <w:rPr>
          <w:rFonts w:ascii="Times New Roman" w:eastAsia="Times New Roman" w:hAnsi="Times New Roman" w:cs="Times New Roman"/>
          <w:bCs/>
          <w:sz w:val="24"/>
          <w:szCs w:val="24"/>
        </w:rPr>
        <w:t xml:space="preserve">Projektne aktivnosti </w:t>
      </w:r>
      <w:r w:rsidRPr="00C000EE">
        <w:rPr>
          <w:rFonts w:ascii="Times New Roman" w:hAnsi="Times New Roman" w:cs="Times New Roman"/>
          <w:sz w:val="24"/>
          <w:szCs w:val="24"/>
        </w:rPr>
        <w:t>neće štetno djelovati na napore na prilagodbi ili na razinu otpornosti na fizičke i klimatske rizike drugih ljudi, prirodnu imovinu i ostale ekonomske aktivnosti i da su usklađeni s lokalnim, sektorskim, regionalnim ili nacionalnim naporima na prilagodbi</w:t>
      </w:r>
      <w:r w:rsidR="00290A6A">
        <w:rPr>
          <w:rFonts w:ascii="Times New Roman" w:hAnsi="Times New Roman" w:cs="Times New Roman"/>
          <w:sz w:val="24"/>
          <w:szCs w:val="24"/>
        </w:rPr>
        <w:t>;</w:t>
      </w:r>
    </w:p>
    <w:p w14:paraId="7D7183B4" w14:textId="28B07CC0" w:rsidR="00E628B3" w:rsidRPr="00C000EE" w:rsidRDefault="00C000EE" w:rsidP="00E628B3">
      <w:pPr>
        <w:numPr>
          <w:ilvl w:val="2"/>
          <w:numId w:val="54"/>
        </w:numPr>
        <w:spacing w:after="120"/>
        <w:jc w:val="both"/>
        <w:rPr>
          <w:rFonts w:ascii="Times New Roman" w:eastAsia="Times New Roman" w:hAnsi="Times New Roman" w:cs="Times New Roman"/>
          <w:bCs/>
          <w:sz w:val="24"/>
          <w:szCs w:val="24"/>
        </w:rPr>
      </w:pPr>
      <w:r w:rsidRPr="00C000EE">
        <w:rPr>
          <w:rFonts w:ascii="Times New Roman" w:eastAsia="Times New Roman" w:hAnsi="Times New Roman" w:cs="Times New Roman"/>
          <w:sz w:val="24"/>
          <w:szCs w:val="24"/>
          <w:lang w:eastAsia="hr-HR"/>
        </w:rPr>
        <w:t>P</w:t>
      </w:r>
      <w:r w:rsidR="00E628B3" w:rsidRPr="00C000EE">
        <w:rPr>
          <w:rFonts w:ascii="Times New Roman" w:eastAsia="Times New Roman" w:hAnsi="Times New Roman" w:cs="Times New Roman"/>
          <w:sz w:val="24"/>
          <w:szCs w:val="24"/>
          <w:lang w:eastAsia="hr-HR"/>
        </w:rPr>
        <w:t>rojektne aktivnosti su u skladu s hrvatskim zakonodavstvom u području onečišćenja i kakvoće vode te projekt</w:t>
      </w:r>
      <w:r w:rsidR="00066ADC">
        <w:rPr>
          <w:rFonts w:ascii="Times New Roman" w:eastAsia="Times New Roman" w:hAnsi="Times New Roman" w:cs="Times New Roman"/>
          <w:sz w:val="24"/>
          <w:szCs w:val="24"/>
          <w:lang w:eastAsia="hr-HR"/>
        </w:rPr>
        <w:t>n</w:t>
      </w:r>
      <w:r w:rsidR="00E628B3" w:rsidRPr="00C000EE">
        <w:rPr>
          <w:rFonts w:ascii="Times New Roman" w:eastAsia="Times New Roman" w:hAnsi="Times New Roman" w:cs="Times New Roman"/>
          <w:sz w:val="24"/>
          <w:szCs w:val="24"/>
          <w:lang w:eastAsia="hr-HR"/>
        </w:rPr>
        <w:t>e aktivnosti neće dovesti do negativnog utjecaja na kakvoću površinskih i podzemnih voda ili morske vode</w:t>
      </w:r>
      <w:r w:rsidR="00290A6A">
        <w:rPr>
          <w:rFonts w:ascii="Times New Roman" w:eastAsia="Times New Roman" w:hAnsi="Times New Roman" w:cs="Times New Roman"/>
          <w:sz w:val="24"/>
          <w:szCs w:val="24"/>
          <w:lang w:eastAsia="hr-HR"/>
        </w:rPr>
        <w:t>;</w:t>
      </w:r>
      <w:r w:rsidR="00E628B3" w:rsidRPr="00C000EE">
        <w:rPr>
          <w:rFonts w:ascii="Times New Roman" w:eastAsia="Times New Roman" w:hAnsi="Times New Roman" w:cs="Times New Roman"/>
          <w:sz w:val="24"/>
          <w:szCs w:val="24"/>
          <w:lang w:eastAsia="hr-HR"/>
        </w:rPr>
        <w:t xml:space="preserve"> </w:t>
      </w:r>
    </w:p>
    <w:p w14:paraId="5C48154C" w14:textId="2E445D2F" w:rsidR="0079249B" w:rsidRPr="00C000EE" w:rsidRDefault="00C000EE" w:rsidP="0025306D">
      <w:pPr>
        <w:numPr>
          <w:ilvl w:val="2"/>
          <w:numId w:val="54"/>
        </w:numPr>
        <w:spacing w:after="120"/>
        <w:jc w:val="both"/>
        <w:rPr>
          <w:rFonts w:ascii="Times New Roman" w:eastAsia="Times New Roman" w:hAnsi="Times New Roman" w:cs="Times New Roman"/>
          <w:bCs/>
          <w:sz w:val="24"/>
          <w:szCs w:val="24"/>
        </w:rPr>
      </w:pPr>
      <w:r w:rsidRPr="00C000EE">
        <w:rPr>
          <w:rFonts w:ascii="Times New Roman" w:eastAsia="Times New Roman" w:hAnsi="Times New Roman" w:cs="Times New Roman"/>
          <w:sz w:val="24"/>
          <w:szCs w:val="24"/>
          <w:lang w:eastAsia="hr-HR"/>
        </w:rPr>
        <w:t>P</w:t>
      </w:r>
      <w:r w:rsidR="00E628B3" w:rsidRPr="00C000EE">
        <w:rPr>
          <w:rFonts w:ascii="Times New Roman" w:eastAsia="Times New Roman" w:hAnsi="Times New Roman" w:cs="Times New Roman"/>
          <w:sz w:val="24"/>
          <w:szCs w:val="24"/>
          <w:lang w:eastAsia="hr-HR"/>
        </w:rPr>
        <w:t xml:space="preserve">rojektne aktivnosti su u skladu s hrvatskim zakonodavstvom u području </w:t>
      </w:r>
      <w:r w:rsidR="00E628B3" w:rsidRPr="00C000EE">
        <w:rPr>
          <w:rFonts w:ascii="Times New Roman" w:hAnsi="Times New Roman" w:cs="Times New Roman"/>
          <w:sz w:val="24"/>
          <w:szCs w:val="24"/>
        </w:rPr>
        <w:t>sprječavanja i kontrole onečišćenja te aktivnosti koje će provoditi neće značajno povećati onečišćenje zraka, vode i tla</w:t>
      </w:r>
      <w:r w:rsidR="0021229A">
        <w:rPr>
          <w:rStyle w:val="FootnoteReference"/>
          <w:rFonts w:ascii="Times New Roman" w:hAnsi="Times New Roman" w:cs="Times New Roman"/>
          <w:sz w:val="24"/>
          <w:szCs w:val="24"/>
        </w:rPr>
        <w:footnoteReference w:id="8"/>
      </w:r>
    </w:p>
    <w:p w14:paraId="34A9AE66" w14:textId="46D9A61F" w:rsidR="0079249B" w:rsidRPr="00C000EE" w:rsidRDefault="0079249B" w:rsidP="00415439">
      <w:pPr>
        <w:numPr>
          <w:ilvl w:val="2"/>
          <w:numId w:val="54"/>
        </w:numPr>
        <w:spacing w:after="120"/>
        <w:jc w:val="both"/>
        <w:rPr>
          <w:rFonts w:ascii="Times New Roman" w:eastAsia="Times New Roman" w:hAnsi="Times New Roman" w:cs="Times New Roman"/>
          <w:bCs/>
          <w:sz w:val="24"/>
          <w:szCs w:val="24"/>
        </w:rPr>
      </w:pPr>
      <w:r w:rsidRPr="00C000EE">
        <w:rPr>
          <w:rFonts w:ascii="Times New Roman" w:hAnsi="Times New Roman" w:cs="Times New Roman"/>
          <w:sz w:val="24"/>
          <w:szCs w:val="24"/>
        </w:rPr>
        <w:t>Za lokacije/projekte smještene unutar ili u blizini područja osjetljivih na biološku raznolikost (uključujući mrežu zaštićenih područja Natura 2000, UNESCO-ova mjesta svjetske baštine i ključna područja biološke raznolikosti (KBA), kao i druga zaštićena područja), prijavitelj je dužan provesti odgovarajuću procjen</w:t>
      </w:r>
      <w:r w:rsidR="00FA1E5B">
        <w:rPr>
          <w:rFonts w:ascii="Times New Roman" w:hAnsi="Times New Roman" w:cs="Times New Roman"/>
          <w:sz w:val="24"/>
          <w:szCs w:val="24"/>
        </w:rPr>
        <w:t>u</w:t>
      </w:r>
      <w:r w:rsidRPr="00C000EE">
        <w:rPr>
          <w:rFonts w:ascii="Times New Roman" w:hAnsi="Times New Roman" w:cs="Times New Roman"/>
          <w:sz w:val="24"/>
          <w:szCs w:val="24"/>
        </w:rPr>
        <w:t xml:space="preserve"> u skladu s odredbama Strategije EU o biološkoj raznolikosti (COM (2011) 244), Direktive o pticama (2009/147 / EC) i Direktive o </w:t>
      </w:r>
      <w:r w:rsidRPr="00C000EE">
        <w:rPr>
          <w:rFonts w:ascii="Times New Roman" w:hAnsi="Times New Roman" w:cs="Times New Roman"/>
          <w:sz w:val="24"/>
          <w:szCs w:val="24"/>
        </w:rPr>
        <w:lastRenderedPageBreak/>
        <w:t xml:space="preserve">staništima (92/43 / EC) temeljene na ciljevima očuvanja zaštićenog područja. Za takva mjesta/projekte osigurat će se sljedeće: </w:t>
      </w:r>
    </w:p>
    <w:p w14:paraId="6C944556" w14:textId="77777777" w:rsidR="0079249B" w:rsidRPr="00C000EE" w:rsidRDefault="0079249B" w:rsidP="0079249B">
      <w:pPr>
        <w:pStyle w:val="ListParagraph"/>
        <w:numPr>
          <w:ilvl w:val="0"/>
          <w:numId w:val="69"/>
        </w:numPr>
        <w:jc w:val="both"/>
        <w:rPr>
          <w:rFonts w:ascii="Times New Roman" w:hAnsi="Times New Roman" w:cs="Times New Roman"/>
          <w:color w:val="000000" w:themeColor="text1"/>
          <w:sz w:val="24"/>
          <w:szCs w:val="24"/>
        </w:rPr>
      </w:pPr>
      <w:r w:rsidRPr="00C000EE">
        <w:rPr>
          <w:rFonts w:ascii="Times New Roman" w:hAnsi="Times New Roman" w:cs="Times New Roman"/>
          <w:color w:val="000000" w:themeColor="text1"/>
          <w:sz w:val="24"/>
          <w:szCs w:val="24"/>
        </w:rPr>
        <w:t>plan upravljanja bioraznolikošću na razini lokacije istražit će se i provesti u skladu s IFC-ovim Standardom učinka 6: Očuvanje biološke raznolikosti i održivo upravljanje živim prirodnim dobrima</w:t>
      </w:r>
    </w:p>
    <w:p w14:paraId="0F34DC9F" w14:textId="77777777" w:rsidR="0079249B" w:rsidRPr="00C000EE" w:rsidRDefault="0079249B" w:rsidP="0079249B">
      <w:pPr>
        <w:pStyle w:val="ListParagraph"/>
        <w:numPr>
          <w:ilvl w:val="0"/>
          <w:numId w:val="69"/>
        </w:numPr>
        <w:jc w:val="both"/>
        <w:rPr>
          <w:rFonts w:ascii="Times New Roman" w:hAnsi="Times New Roman" w:cs="Times New Roman"/>
          <w:color w:val="000000" w:themeColor="text1"/>
          <w:sz w:val="24"/>
          <w:szCs w:val="24"/>
        </w:rPr>
      </w:pPr>
      <w:r w:rsidRPr="00C000EE">
        <w:rPr>
          <w:rFonts w:ascii="Times New Roman" w:hAnsi="Times New Roman" w:cs="Times New Roman"/>
          <w:color w:val="000000" w:themeColor="text1"/>
          <w:sz w:val="24"/>
          <w:szCs w:val="24"/>
        </w:rPr>
        <w:t>uspostavit će se sve potrebne mjere ublažavanja kako bi se smanjili utjecaji na vrste i staništa</w:t>
      </w:r>
    </w:p>
    <w:p w14:paraId="7A007449" w14:textId="3167C0B3" w:rsidR="0079249B" w:rsidRPr="00C000EE" w:rsidRDefault="0079249B" w:rsidP="0079249B">
      <w:pPr>
        <w:pStyle w:val="ListParagraph"/>
        <w:numPr>
          <w:ilvl w:val="0"/>
          <w:numId w:val="69"/>
        </w:numPr>
        <w:jc w:val="both"/>
        <w:rPr>
          <w:rFonts w:ascii="Times New Roman" w:hAnsi="Times New Roman" w:cs="Times New Roman"/>
          <w:color w:val="000000" w:themeColor="text1"/>
          <w:sz w:val="24"/>
          <w:szCs w:val="24"/>
        </w:rPr>
      </w:pPr>
      <w:r w:rsidRPr="0E1AECE8">
        <w:rPr>
          <w:rFonts w:ascii="Times New Roman" w:hAnsi="Times New Roman" w:cs="Times New Roman"/>
          <w:color w:val="000000" w:themeColor="text1"/>
          <w:sz w:val="24"/>
          <w:szCs w:val="24"/>
        </w:rPr>
        <w:t>razvijat će se i provesti snažan, prikladno dizajniran i dugoročan program praćenja i procjene biološke raznolikosti</w:t>
      </w:r>
    </w:p>
    <w:p w14:paraId="7E79FB05" w14:textId="77777777" w:rsidR="0079249B" w:rsidRPr="00C000EE" w:rsidRDefault="0079249B" w:rsidP="0079249B">
      <w:pPr>
        <w:pStyle w:val="ListParagraph"/>
        <w:numPr>
          <w:ilvl w:val="0"/>
          <w:numId w:val="69"/>
        </w:numPr>
        <w:jc w:val="both"/>
        <w:rPr>
          <w:rFonts w:ascii="Times New Roman" w:hAnsi="Times New Roman" w:cs="Times New Roman"/>
          <w:color w:val="000000" w:themeColor="text1"/>
          <w:sz w:val="24"/>
          <w:szCs w:val="24"/>
        </w:rPr>
      </w:pPr>
      <w:r w:rsidRPr="00C000EE">
        <w:rPr>
          <w:rFonts w:ascii="Times New Roman" w:hAnsi="Times New Roman" w:cs="Times New Roman"/>
          <w:color w:val="000000" w:themeColor="text1"/>
          <w:sz w:val="24"/>
          <w:szCs w:val="24"/>
        </w:rPr>
        <w:t xml:space="preserve">ako ove mjere ne mogu smanjiti utjecaje na biološku raznolikost / ekosustave, ulaganje će biti obustavljeno </w:t>
      </w:r>
    </w:p>
    <w:p w14:paraId="289FDB3D" w14:textId="2AFA2A0D" w:rsidR="0079249B" w:rsidRPr="00C000EE" w:rsidRDefault="371F92A9" w:rsidP="0099656D">
      <w:pPr>
        <w:spacing w:after="120"/>
        <w:ind w:left="2410"/>
        <w:jc w:val="both"/>
        <w:rPr>
          <w:rFonts w:ascii="Times New Roman" w:hAnsi="Times New Roman" w:cs="Times New Roman"/>
          <w:sz w:val="24"/>
          <w:szCs w:val="24"/>
        </w:rPr>
      </w:pPr>
      <w:r w:rsidRPr="68CFA706">
        <w:rPr>
          <w:rFonts w:ascii="Times New Roman" w:hAnsi="Times New Roman" w:cs="Times New Roman"/>
          <w:color w:val="000000" w:themeColor="text1"/>
          <w:sz w:val="24"/>
          <w:szCs w:val="24"/>
        </w:rPr>
        <w:t xml:space="preserve">Navedeni uvjeti od a) do d)  utvrđivat će </w:t>
      </w:r>
      <w:r w:rsidR="00251B63">
        <w:rPr>
          <w:rFonts w:ascii="Times New Roman" w:hAnsi="Times New Roman" w:cs="Times New Roman"/>
          <w:color w:val="000000" w:themeColor="text1"/>
          <w:sz w:val="24"/>
          <w:szCs w:val="24"/>
        </w:rPr>
        <w:t xml:space="preserve">se </w:t>
      </w:r>
      <w:r w:rsidRPr="68CFA706">
        <w:rPr>
          <w:rFonts w:ascii="Times New Roman" w:hAnsi="Times New Roman" w:cs="Times New Roman"/>
          <w:color w:val="000000" w:themeColor="text1"/>
          <w:sz w:val="24"/>
          <w:szCs w:val="24"/>
        </w:rPr>
        <w:t xml:space="preserve">kroz provedbu (prethodne ili glavne) ocjene o prihvatljivosti zahvat za ekološku mrežu ili mišljenjem nadležnog tijela da planirani zahvat nema značajniji utjecaj na ekološku mrežu (kroz </w:t>
      </w:r>
      <w:r w:rsidRPr="005D0A01">
        <w:rPr>
          <w:rFonts w:ascii="Times New Roman" w:hAnsi="Times New Roman" w:cs="Times New Roman"/>
          <w:color w:val="000000" w:themeColor="text1"/>
          <w:sz w:val="24"/>
          <w:szCs w:val="24"/>
        </w:rPr>
        <w:t xml:space="preserve">kriteriji </w:t>
      </w:r>
      <w:r w:rsidR="2B872F24" w:rsidRPr="003F4D40">
        <w:rPr>
          <w:rFonts w:ascii="Times New Roman" w:hAnsi="Times New Roman" w:cs="Times New Roman"/>
          <w:color w:val="000000" w:themeColor="text1"/>
          <w:sz w:val="24"/>
          <w:szCs w:val="24"/>
        </w:rPr>
        <w:t>13.</w:t>
      </w:r>
      <w:r w:rsidRPr="005D0A01">
        <w:rPr>
          <w:rFonts w:ascii="Times New Roman" w:hAnsi="Times New Roman" w:cs="Times New Roman"/>
          <w:color w:val="000000" w:themeColor="text1"/>
          <w:sz w:val="24"/>
          <w:szCs w:val="24"/>
        </w:rPr>
        <w:t>),</w:t>
      </w:r>
      <w:r w:rsidRPr="68CFA706">
        <w:rPr>
          <w:rFonts w:ascii="Times New Roman" w:hAnsi="Times New Roman" w:cs="Times New Roman"/>
          <w:color w:val="000000" w:themeColor="text1"/>
          <w:sz w:val="24"/>
          <w:szCs w:val="24"/>
        </w:rPr>
        <w:t xml:space="preserve"> dok će se u slučaju da se projekt nalazi u blizini UNSECO </w:t>
      </w:r>
      <w:r w:rsidR="00B66956">
        <w:rPr>
          <w:rFonts w:ascii="Times New Roman" w:hAnsi="Times New Roman" w:cs="Times New Roman"/>
          <w:color w:val="000000" w:themeColor="text1"/>
          <w:sz w:val="24"/>
          <w:szCs w:val="24"/>
        </w:rPr>
        <w:t xml:space="preserve">svjetske </w:t>
      </w:r>
      <w:r w:rsidRPr="68CFA706">
        <w:rPr>
          <w:rFonts w:ascii="Times New Roman" w:hAnsi="Times New Roman" w:cs="Times New Roman"/>
          <w:color w:val="000000" w:themeColor="text1"/>
          <w:sz w:val="24"/>
          <w:szCs w:val="24"/>
        </w:rPr>
        <w:t>baštine (</w:t>
      </w:r>
      <w:hyperlink r:id="rId16">
        <w:r w:rsidRPr="68CFA706">
          <w:rPr>
            <w:rStyle w:val="Hyperlink"/>
            <w:rFonts w:ascii="Times New Roman" w:hAnsi="Times New Roman" w:cs="Times New Roman"/>
            <w:sz w:val="24"/>
            <w:szCs w:val="24"/>
          </w:rPr>
          <w:t>https://whc.unesco.org/en/statesparties/hr</w:t>
        </w:r>
      </w:hyperlink>
      <w:r w:rsidRPr="68CFA706">
        <w:rPr>
          <w:rFonts w:ascii="Times New Roman" w:hAnsi="Times New Roman" w:cs="Times New Roman"/>
          <w:color w:val="000000" w:themeColor="text1"/>
          <w:sz w:val="24"/>
          <w:szCs w:val="24"/>
        </w:rPr>
        <w:t>) ishoditi mišljenje nadležnog konzervatorskog ureda u pogledu prihvatljivosti projekta</w:t>
      </w:r>
      <w:r w:rsidR="5D2BF887" w:rsidRPr="68CFA706">
        <w:rPr>
          <w:rFonts w:ascii="Times New Roman" w:hAnsi="Times New Roman" w:cs="Times New Roman"/>
          <w:sz w:val="24"/>
          <w:szCs w:val="24"/>
        </w:rPr>
        <w:t>.</w:t>
      </w:r>
    </w:p>
    <w:p w14:paraId="5E45283F" w14:textId="1EEAC2CF" w:rsidR="00E628B3" w:rsidRPr="00C000EE" w:rsidRDefault="0079249B" w:rsidP="1C4AB06A">
      <w:pPr>
        <w:spacing w:after="0" w:line="240" w:lineRule="auto"/>
        <w:ind w:left="1560"/>
        <w:contextualSpacing/>
        <w:jc w:val="both"/>
        <w:rPr>
          <w:rFonts w:ascii="Times New Roman" w:hAnsi="Times New Roman" w:cs="Times New Roman"/>
          <w:i/>
          <w:iCs/>
          <w:sz w:val="24"/>
          <w:szCs w:val="24"/>
        </w:rPr>
      </w:pPr>
      <w:r w:rsidRPr="1C4AB06A">
        <w:rPr>
          <w:rFonts w:ascii="Times New Roman" w:hAnsi="Times New Roman" w:cs="Times New Roman"/>
          <w:i/>
          <w:iCs/>
          <w:sz w:val="24"/>
          <w:szCs w:val="24"/>
        </w:rPr>
        <w:t xml:space="preserve">Ispunjenost kriterija provjerava se uvidom u Izjavu Prijavitelja (Obrazac </w:t>
      </w:r>
      <w:r w:rsidR="00A12155" w:rsidRPr="1C4AB06A">
        <w:rPr>
          <w:rFonts w:ascii="Times New Roman" w:hAnsi="Times New Roman" w:cs="Times New Roman"/>
          <w:i/>
          <w:iCs/>
          <w:sz w:val="24"/>
          <w:szCs w:val="24"/>
        </w:rPr>
        <w:t>1</w:t>
      </w:r>
      <w:r w:rsidRPr="1C4AB06A">
        <w:rPr>
          <w:rFonts w:ascii="Times New Roman" w:hAnsi="Times New Roman" w:cs="Times New Roman"/>
          <w:i/>
          <w:iCs/>
          <w:sz w:val="24"/>
          <w:szCs w:val="24"/>
        </w:rPr>
        <w:t>.) i Prijavni obrazac (rubrika Održivi razvoj – Doprinos načelu “ne čini bitnu štetu”) te uvidom u rješenja u postupcima OPUO/PUO i prihvatljivosti za ekološku mrežu (ako je primjenjivo) i mišljenje nadležnog konzervatorskog ureda (ako je primjenjivo)</w:t>
      </w:r>
    </w:p>
    <w:p w14:paraId="29179DE5" w14:textId="46465283" w:rsidR="001058CA" w:rsidRPr="001058CA" w:rsidRDefault="001058CA" w:rsidP="00E628B3">
      <w:pPr>
        <w:ind w:left="1070"/>
        <w:jc w:val="both"/>
        <w:rPr>
          <w:rFonts w:ascii="Times New Roman" w:hAnsi="Times New Roman" w:cs="Times New Roman"/>
          <w:bCs/>
          <w:iCs/>
          <w:sz w:val="24"/>
          <w:szCs w:val="24"/>
        </w:rPr>
      </w:pPr>
    </w:p>
    <w:p w14:paraId="0A112B0B" w14:textId="16B5037E" w:rsidR="001058CA" w:rsidRPr="00534004" w:rsidRDefault="001058CA" w:rsidP="000B2598">
      <w:pPr>
        <w:numPr>
          <w:ilvl w:val="0"/>
          <w:numId w:val="35"/>
        </w:numPr>
        <w:jc w:val="both"/>
        <w:rPr>
          <w:rFonts w:ascii="Times New Roman" w:hAnsi="Times New Roman" w:cs="Times New Roman"/>
          <w:b/>
          <w:iCs/>
          <w:sz w:val="24"/>
          <w:szCs w:val="24"/>
        </w:rPr>
      </w:pPr>
      <w:r w:rsidRPr="001058CA">
        <w:rPr>
          <w:rFonts w:ascii="Times New Roman" w:hAnsi="Times New Roman" w:cs="Times New Roman"/>
          <w:b/>
          <w:iCs/>
          <w:sz w:val="24"/>
          <w:szCs w:val="24"/>
        </w:rPr>
        <w:t xml:space="preserve">Operacija (projekt) koja je obuhvaćena područjem primjene Direktive 2011/92/EU Europskog parlamenta i Vijeća podliježe procjeni utjecaja na okoliš ili postupku provjere te da je propisno uzeta u obzir procjena alternativnih rješenja na temelju zahtjeva te direktive </w:t>
      </w:r>
    </w:p>
    <w:p w14:paraId="039A0341" w14:textId="77777777" w:rsidR="00E628B3" w:rsidRPr="000D5E5D" w:rsidRDefault="5789E5B0" w:rsidP="00E77611">
      <w:pPr>
        <w:ind w:left="720" w:firstLine="350"/>
        <w:contextualSpacing/>
        <w:jc w:val="both"/>
        <w:rPr>
          <w:rFonts w:ascii="Times New Roman" w:eastAsia="Calibri" w:hAnsi="Times New Roman" w:cs="Times New Roman"/>
          <w:sz w:val="24"/>
          <w:szCs w:val="24"/>
        </w:rPr>
      </w:pPr>
      <w:r w:rsidRPr="68CFA706">
        <w:rPr>
          <w:rFonts w:ascii="Times New Roman" w:eastAsia="Calibri" w:hAnsi="Times New Roman" w:cs="Times New Roman"/>
          <w:sz w:val="24"/>
          <w:szCs w:val="24"/>
        </w:rPr>
        <w:t xml:space="preserve">Prijavitelj je dužan dostaviti:  </w:t>
      </w:r>
    </w:p>
    <w:p w14:paraId="467B8791" w14:textId="77777777" w:rsidR="00E628B3" w:rsidRPr="00AD3E83" w:rsidRDefault="00E628B3" w:rsidP="7CAB7D5A">
      <w:pPr>
        <w:ind w:left="708"/>
        <w:contextualSpacing/>
        <w:jc w:val="both"/>
        <w:rPr>
          <w:rFonts w:ascii="Times New Roman" w:eastAsia="Calibri" w:hAnsi="Times New Roman" w:cs="Times New Roman"/>
          <w:sz w:val="24"/>
          <w:szCs w:val="24"/>
        </w:rPr>
      </w:pPr>
    </w:p>
    <w:p w14:paraId="3C98D5E0" w14:textId="77777777" w:rsidR="00675FA0" w:rsidRDefault="6E088376" w:rsidP="1C4AB06A">
      <w:pPr>
        <w:numPr>
          <w:ilvl w:val="1"/>
          <w:numId w:val="6"/>
        </w:numPr>
        <w:contextualSpacing/>
        <w:jc w:val="both"/>
        <w:rPr>
          <w:rFonts w:ascii="Times New Roman" w:eastAsia="Times New Roman" w:hAnsi="Times New Roman" w:cs="Times New Roman"/>
          <w:sz w:val="24"/>
          <w:szCs w:val="24"/>
        </w:rPr>
      </w:pPr>
      <w:r w:rsidRPr="68CFA706">
        <w:rPr>
          <w:rFonts w:ascii="Times New Roman" w:eastAsia="Times New Roman" w:hAnsi="Times New Roman" w:cs="Times New Roman"/>
          <w:sz w:val="24"/>
          <w:szCs w:val="24"/>
        </w:rPr>
        <w:t xml:space="preserve">Mišljenje nadležnog tijela da za predmetni zahvat nije potrebno (ne podliježe) </w:t>
      </w:r>
      <w:r w:rsidR="285FD757" w:rsidRPr="68CFA706">
        <w:rPr>
          <w:rFonts w:ascii="Times New Roman" w:eastAsia="Times New Roman" w:hAnsi="Times New Roman" w:cs="Times New Roman"/>
          <w:sz w:val="24"/>
          <w:szCs w:val="24"/>
        </w:rPr>
        <w:t xml:space="preserve">provoditi </w:t>
      </w:r>
      <w:r w:rsidRPr="68CFA706">
        <w:rPr>
          <w:rFonts w:ascii="Times New Roman" w:eastAsia="Times New Roman" w:hAnsi="Times New Roman" w:cs="Times New Roman"/>
          <w:sz w:val="24"/>
          <w:szCs w:val="24"/>
        </w:rPr>
        <w:t xml:space="preserve">nikakve postupke (ni OPUO/PUO ni prethodnu/glavnu ocjenu prihvatljivosti za ekološku mrežu) </w:t>
      </w:r>
    </w:p>
    <w:p w14:paraId="2EA7A9B6" w14:textId="2612DC44" w:rsidR="78E53B5D" w:rsidRDefault="6E088376" w:rsidP="523657BD">
      <w:pPr>
        <w:ind w:left="1477"/>
        <w:contextualSpacing/>
        <w:jc w:val="both"/>
        <w:rPr>
          <w:rFonts w:ascii="Times New Roman" w:eastAsia="Times New Roman" w:hAnsi="Times New Roman" w:cs="Times New Roman"/>
          <w:sz w:val="24"/>
          <w:szCs w:val="24"/>
        </w:rPr>
      </w:pPr>
      <w:r w:rsidRPr="68CFA706">
        <w:rPr>
          <w:rFonts w:ascii="Times New Roman" w:eastAsia="Times New Roman" w:hAnsi="Times New Roman" w:cs="Times New Roman"/>
          <w:sz w:val="24"/>
          <w:szCs w:val="24"/>
        </w:rPr>
        <w:t xml:space="preserve">ili </w:t>
      </w:r>
    </w:p>
    <w:p w14:paraId="2ABD5321" w14:textId="3EC8F83E" w:rsidR="78E53B5D" w:rsidRDefault="78E53B5D" w:rsidP="00E759B7">
      <w:pPr>
        <w:pStyle w:val="ListParagraph"/>
        <w:numPr>
          <w:ilvl w:val="1"/>
          <w:numId w:val="6"/>
        </w:numPr>
        <w:spacing w:after="160" w:line="257" w:lineRule="auto"/>
        <w:jc w:val="both"/>
        <w:rPr>
          <w:rFonts w:ascii="Times New Roman" w:eastAsia="Times New Roman" w:hAnsi="Times New Roman" w:cs="Times New Roman"/>
          <w:sz w:val="24"/>
          <w:szCs w:val="24"/>
        </w:rPr>
      </w:pPr>
      <w:r w:rsidRPr="1C4AB06A">
        <w:rPr>
          <w:rFonts w:ascii="Times New Roman" w:eastAsia="Times New Roman" w:hAnsi="Times New Roman" w:cs="Times New Roman"/>
          <w:sz w:val="24"/>
          <w:szCs w:val="24"/>
        </w:rPr>
        <w:t xml:space="preserve">Rješenje nadležnog tijela u postupku ocjene o potrebi procjene utjecaja zahvata na okoliš i/ili </w:t>
      </w:r>
    </w:p>
    <w:p w14:paraId="164C7200" w14:textId="6B22212D" w:rsidR="78E53B5D" w:rsidRDefault="78E53B5D" w:rsidP="00E759B7">
      <w:pPr>
        <w:pStyle w:val="ListParagraph"/>
        <w:numPr>
          <w:ilvl w:val="1"/>
          <w:numId w:val="6"/>
        </w:numPr>
        <w:spacing w:after="160" w:line="257" w:lineRule="auto"/>
        <w:jc w:val="both"/>
        <w:rPr>
          <w:rFonts w:ascii="Times New Roman" w:eastAsia="Times New Roman" w:hAnsi="Times New Roman" w:cs="Times New Roman"/>
          <w:sz w:val="24"/>
          <w:szCs w:val="24"/>
        </w:rPr>
      </w:pPr>
      <w:r w:rsidRPr="1C4AB06A">
        <w:rPr>
          <w:rFonts w:ascii="Times New Roman" w:eastAsia="Times New Roman" w:hAnsi="Times New Roman" w:cs="Times New Roman"/>
          <w:sz w:val="24"/>
          <w:szCs w:val="24"/>
        </w:rPr>
        <w:t>Rješenje nadležnog tijela u postupk</w:t>
      </w:r>
      <w:r w:rsidR="00BB6912">
        <w:rPr>
          <w:rFonts w:ascii="Times New Roman" w:eastAsia="Times New Roman" w:hAnsi="Times New Roman" w:cs="Times New Roman"/>
          <w:sz w:val="24"/>
          <w:szCs w:val="24"/>
        </w:rPr>
        <w:t>u</w:t>
      </w:r>
      <w:r w:rsidRPr="1C4AB06A">
        <w:rPr>
          <w:rFonts w:ascii="Times New Roman" w:eastAsia="Times New Roman" w:hAnsi="Times New Roman" w:cs="Times New Roman"/>
          <w:sz w:val="24"/>
          <w:szCs w:val="24"/>
        </w:rPr>
        <w:t xml:space="preserve"> utjecaja zahvata na okoliš i/ili</w:t>
      </w:r>
    </w:p>
    <w:p w14:paraId="3C2F94E3" w14:textId="75359EE7" w:rsidR="78E53B5D" w:rsidRDefault="6E088376" w:rsidP="00E759B7">
      <w:pPr>
        <w:pStyle w:val="ListParagraph"/>
        <w:numPr>
          <w:ilvl w:val="1"/>
          <w:numId w:val="6"/>
        </w:numPr>
        <w:spacing w:after="160" w:line="257" w:lineRule="auto"/>
        <w:jc w:val="both"/>
        <w:rPr>
          <w:rFonts w:ascii="Times New Roman" w:eastAsia="Times New Roman" w:hAnsi="Times New Roman" w:cs="Times New Roman"/>
          <w:sz w:val="24"/>
          <w:szCs w:val="24"/>
        </w:rPr>
      </w:pPr>
      <w:r w:rsidRPr="68CFA706">
        <w:rPr>
          <w:rFonts w:ascii="Times New Roman" w:eastAsia="Times New Roman" w:hAnsi="Times New Roman" w:cs="Times New Roman"/>
          <w:sz w:val="24"/>
          <w:szCs w:val="24"/>
        </w:rPr>
        <w:t xml:space="preserve">Rješenje nadležnog tijela o prethodnoj ocjeni prihvatljivosti zahvata za ekološku mrežu </w:t>
      </w:r>
      <w:r w:rsidR="2171D6E9" w:rsidRPr="68CFA706">
        <w:rPr>
          <w:rFonts w:ascii="Times New Roman" w:eastAsia="Times New Roman" w:hAnsi="Times New Roman" w:cs="Times New Roman"/>
          <w:sz w:val="24"/>
          <w:szCs w:val="24"/>
        </w:rPr>
        <w:t>i/</w:t>
      </w:r>
      <w:r w:rsidRPr="68CFA706">
        <w:rPr>
          <w:rFonts w:ascii="Times New Roman" w:eastAsia="Times New Roman" w:hAnsi="Times New Roman" w:cs="Times New Roman"/>
          <w:sz w:val="24"/>
          <w:szCs w:val="24"/>
        </w:rPr>
        <w:t>ili</w:t>
      </w:r>
    </w:p>
    <w:p w14:paraId="6546AC2D" w14:textId="175FB615" w:rsidR="78E53B5D" w:rsidRDefault="78E53B5D" w:rsidP="00E759B7">
      <w:pPr>
        <w:pStyle w:val="ListParagraph"/>
        <w:numPr>
          <w:ilvl w:val="1"/>
          <w:numId w:val="6"/>
        </w:numPr>
        <w:spacing w:after="160" w:line="257" w:lineRule="auto"/>
        <w:jc w:val="both"/>
        <w:rPr>
          <w:rFonts w:ascii="Times New Roman" w:eastAsia="Times New Roman" w:hAnsi="Times New Roman" w:cs="Times New Roman"/>
          <w:sz w:val="24"/>
          <w:szCs w:val="24"/>
        </w:rPr>
      </w:pPr>
      <w:r w:rsidRPr="1C4AB06A">
        <w:rPr>
          <w:rFonts w:ascii="Times New Roman" w:eastAsia="Times New Roman" w:hAnsi="Times New Roman" w:cs="Times New Roman"/>
          <w:sz w:val="24"/>
          <w:szCs w:val="24"/>
        </w:rPr>
        <w:t xml:space="preserve">Rješenje nadležnog tijela </w:t>
      </w:r>
      <w:r w:rsidR="00BB6912">
        <w:rPr>
          <w:rFonts w:ascii="Times New Roman" w:eastAsia="Times New Roman" w:hAnsi="Times New Roman" w:cs="Times New Roman"/>
          <w:sz w:val="24"/>
          <w:szCs w:val="24"/>
        </w:rPr>
        <w:t>o</w:t>
      </w:r>
      <w:r w:rsidRPr="1C4AB06A">
        <w:rPr>
          <w:rFonts w:ascii="Times New Roman" w:eastAsia="Times New Roman" w:hAnsi="Times New Roman" w:cs="Times New Roman"/>
          <w:sz w:val="24"/>
          <w:szCs w:val="24"/>
        </w:rPr>
        <w:t xml:space="preserve"> glavnoj ocjeni prihvatljivosti zahvata za ekološku mrežu.</w:t>
      </w:r>
    </w:p>
    <w:p w14:paraId="21411DB6" w14:textId="065779DA" w:rsidR="1C4AB06A" w:rsidRDefault="1C4AB06A" w:rsidP="00E759B7">
      <w:pPr>
        <w:ind w:left="1477"/>
        <w:contextualSpacing/>
        <w:jc w:val="both"/>
        <w:rPr>
          <w:rFonts w:ascii="Times New Roman" w:eastAsia="Cambria" w:hAnsi="Times New Roman" w:cs="Times New Roman"/>
          <w:sz w:val="24"/>
          <w:szCs w:val="24"/>
        </w:rPr>
      </w:pPr>
    </w:p>
    <w:p w14:paraId="60C7AAA1" w14:textId="3D72B1B1" w:rsidR="00E628B3" w:rsidRPr="00AD3E83" w:rsidRDefault="6743FCD0" w:rsidP="7CAB7D5A">
      <w:pPr>
        <w:ind w:left="1117"/>
        <w:contextualSpacing/>
        <w:jc w:val="both"/>
        <w:rPr>
          <w:rFonts w:ascii="Times New Roman" w:eastAsia="Calibri" w:hAnsi="Times New Roman" w:cs="Times New Roman"/>
          <w:i/>
          <w:iCs/>
          <w:sz w:val="24"/>
          <w:szCs w:val="24"/>
        </w:rPr>
      </w:pPr>
      <w:r w:rsidRPr="7CAB7D5A">
        <w:rPr>
          <w:rFonts w:ascii="Times New Roman" w:eastAsia="Calibri" w:hAnsi="Times New Roman" w:cs="Times New Roman"/>
          <w:i/>
          <w:iCs/>
          <w:sz w:val="24"/>
          <w:szCs w:val="24"/>
        </w:rPr>
        <w:t>Nap</w:t>
      </w:r>
      <w:r w:rsidR="37BC7846" w:rsidRPr="7CAB7D5A">
        <w:rPr>
          <w:rFonts w:ascii="Times New Roman" w:eastAsia="Calibri" w:hAnsi="Times New Roman" w:cs="Times New Roman"/>
          <w:i/>
          <w:iCs/>
          <w:sz w:val="24"/>
          <w:szCs w:val="24"/>
        </w:rPr>
        <w:t>omena:</w:t>
      </w:r>
      <w:r w:rsidRPr="7CAB7D5A">
        <w:rPr>
          <w:rFonts w:ascii="Times New Roman" w:eastAsia="Calibri" w:hAnsi="Times New Roman" w:cs="Times New Roman"/>
          <w:i/>
          <w:iCs/>
          <w:sz w:val="24"/>
          <w:szCs w:val="24"/>
        </w:rPr>
        <w:t xml:space="preserve"> </w:t>
      </w:r>
      <w:r w:rsidR="3EE88C27" w:rsidRPr="7CAB7D5A">
        <w:rPr>
          <w:rFonts w:ascii="Times New Roman" w:eastAsia="Calibri" w:hAnsi="Times New Roman" w:cs="Times New Roman"/>
          <w:i/>
          <w:iCs/>
          <w:sz w:val="24"/>
          <w:szCs w:val="24"/>
        </w:rPr>
        <w:t>Mišljenje/</w:t>
      </w:r>
      <w:r w:rsidRPr="7CAB7D5A">
        <w:rPr>
          <w:rFonts w:ascii="Times New Roman" w:eastAsia="Calibri" w:hAnsi="Times New Roman" w:cs="Times New Roman"/>
          <w:i/>
          <w:iCs/>
          <w:sz w:val="24"/>
          <w:szCs w:val="24"/>
        </w:rPr>
        <w:t>Rješenje se mora odnositi na sve čestice u obuhvatu zahvata, bilo navedeno opisno (opis projekta u glavnom projektu) ili izrijekom specificirani zahvati po svim česticama</w:t>
      </w:r>
      <w:r w:rsidR="37BC7846" w:rsidRPr="7CAB7D5A">
        <w:rPr>
          <w:rFonts w:ascii="Times New Roman" w:eastAsia="Calibri" w:hAnsi="Times New Roman" w:cs="Times New Roman"/>
          <w:i/>
          <w:iCs/>
          <w:sz w:val="24"/>
          <w:szCs w:val="24"/>
        </w:rPr>
        <w:t>.</w:t>
      </w:r>
    </w:p>
    <w:p w14:paraId="68A6F265" w14:textId="77777777" w:rsidR="001723DA" w:rsidRPr="001058CA" w:rsidRDefault="001723DA" w:rsidP="00534004">
      <w:pPr>
        <w:ind w:left="1070"/>
        <w:jc w:val="both"/>
        <w:rPr>
          <w:rFonts w:ascii="Times New Roman" w:hAnsi="Times New Roman" w:cs="Times New Roman"/>
          <w:b/>
          <w:iCs/>
          <w:sz w:val="24"/>
          <w:szCs w:val="24"/>
        </w:rPr>
      </w:pPr>
    </w:p>
    <w:p w14:paraId="068CCE90" w14:textId="563231AF" w:rsidR="00F75D49" w:rsidRPr="00580227" w:rsidRDefault="001058CA" w:rsidP="742A1FBC">
      <w:pPr>
        <w:numPr>
          <w:ilvl w:val="0"/>
          <w:numId w:val="35"/>
        </w:numPr>
        <w:jc w:val="both"/>
        <w:rPr>
          <w:rFonts w:ascii="Times New Roman" w:hAnsi="Times New Roman" w:cs="Times New Roman"/>
          <w:sz w:val="24"/>
          <w:szCs w:val="24"/>
        </w:rPr>
      </w:pPr>
      <w:r w:rsidRPr="742A1FBC">
        <w:rPr>
          <w:rFonts w:ascii="Times New Roman" w:hAnsi="Times New Roman" w:cs="Times New Roman"/>
          <w:b/>
          <w:bCs/>
          <w:sz w:val="24"/>
          <w:szCs w:val="24"/>
        </w:rPr>
        <w:t>Planirani troškovi/izdaci projekta su u skladu s primjenjivim Pravilima o prihvatljivosti troškova/izdataka i dodatnim uvjetima za prihvatljivost troškova/izdataka primjenjivima na specifičan postupak dodjele bespovratnih sredstava</w:t>
      </w:r>
      <w:r w:rsidR="00E628B3" w:rsidRPr="742A1FBC">
        <w:rPr>
          <w:rStyle w:val="FootnoteReference"/>
          <w:rFonts w:ascii="Times New Roman" w:hAnsi="Times New Roman" w:cs="Times New Roman"/>
          <w:b/>
          <w:bCs/>
          <w:sz w:val="24"/>
          <w:szCs w:val="24"/>
        </w:rPr>
        <w:footnoteReference w:id="9"/>
      </w:r>
      <w:r w:rsidR="00580227" w:rsidRPr="742A1FBC">
        <w:rPr>
          <w:rFonts w:ascii="Times New Roman" w:hAnsi="Times New Roman" w:cs="Times New Roman"/>
          <w:b/>
          <w:bCs/>
          <w:sz w:val="24"/>
          <w:szCs w:val="24"/>
        </w:rPr>
        <w:t>.</w:t>
      </w:r>
      <w:r w:rsidR="00580227" w:rsidRPr="742A1FBC">
        <w:rPr>
          <w:rFonts w:ascii="Times New Roman" w:eastAsia="Times New Roman" w:hAnsi="Times New Roman" w:cs="Times New Roman"/>
          <w:i/>
          <w:iCs/>
          <w:sz w:val="24"/>
          <w:szCs w:val="24"/>
        </w:rPr>
        <w:t xml:space="preserve"> </w:t>
      </w:r>
      <w:r w:rsidR="00E628B3" w:rsidRPr="742A1FBC">
        <w:rPr>
          <w:rFonts w:ascii="Times New Roman" w:eastAsia="Times New Roman" w:hAnsi="Times New Roman" w:cs="Times New Roman"/>
          <w:i/>
          <w:iCs/>
          <w:sz w:val="24"/>
          <w:szCs w:val="24"/>
        </w:rPr>
        <w:t>Ispunjenost kriterija provjerava se uvidom u dostavljeni Prijavni obrazac (rubrike Aktivnosti i Proračun) i Troškovnik</w:t>
      </w:r>
      <w:r w:rsidR="42E8E074" w:rsidRPr="7D7C41A6">
        <w:rPr>
          <w:rFonts w:ascii="Times New Roman" w:eastAsia="Times New Roman" w:hAnsi="Times New Roman" w:cs="Times New Roman"/>
          <w:i/>
          <w:iCs/>
          <w:sz w:val="24"/>
          <w:szCs w:val="24"/>
        </w:rPr>
        <w:t xml:space="preserve"> </w:t>
      </w:r>
      <w:r w:rsidR="42E8E074" w:rsidRPr="7D7C41A6">
        <w:rPr>
          <w:rFonts w:ascii="Times New Roman" w:eastAsia="Calibri" w:hAnsi="Times New Roman" w:cs="Times New Roman"/>
          <w:i/>
          <w:iCs/>
          <w:sz w:val="24"/>
          <w:szCs w:val="24"/>
        </w:rPr>
        <w:t xml:space="preserve">s referencama/ponudama/informacijama </w:t>
      </w:r>
      <w:r w:rsidR="0A798759" w:rsidRPr="4B4AFDF1">
        <w:rPr>
          <w:rFonts w:ascii="Times New Roman" w:eastAsia="Calibri" w:hAnsi="Times New Roman" w:cs="Times New Roman"/>
          <w:i/>
          <w:iCs/>
          <w:sz w:val="24"/>
          <w:szCs w:val="24"/>
        </w:rPr>
        <w:t xml:space="preserve">na </w:t>
      </w:r>
      <w:r w:rsidR="69D1F353" w:rsidRPr="4B4AFDF1">
        <w:rPr>
          <w:rFonts w:ascii="Times New Roman" w:eastAsia="Calibri" w:hAnsi="Times New Roman" w:cs="Times New Roman"/>
          <w:i/>
          <w:iCs/>
          <w:sz w:val="24"/>
          <w:szCs w:val="24"/>
        </w:rPr>
        <w:t>temelj</w:t>
      </w:r>
      <w:r w:rsidR="4164939A" w:rsidRPr="4B4AFDF1">
        <w:rPr>
          <w:rFonts w:ascii="Times New Roman" w:hAnsi="Times New Roman" w:cs="Times New Roman"/>
          <w:i/>
          <w:iCs/>
          <w:sz w:val="24"/>
          <w:szCs w:val="24"/>
        </w:rPr>
        <w:t>u</w:t>
      </w:r>
      <w:r w:rsidR="42E8E074" w:rsidRPr="7D7C41A6">
        <w:rPr>
          <w:rFonts w:ascii="Times New Roman" w:eastAsia="Calibri" w:hAnsi="Times New Roman" w:cs="Times New Roman"/>
          <w:i/>
          <w:iCs/>
          <w:sz w:val="24"/>
          <w:szCs w:val="24"/>
        </w:rPr>
        <w:t xml:space="preserve"> kojih su procijenjeni troškovi projektnog prijedloga</w:t>
      </w:r>
      <w:r w:rsidR="42E8E074" w:rsidRPr="7D7C41A6">
        <w:rPr>
          <w:rFonts w:ascii="Times New Roman" w:eastAsia="Times New Roman" w:hAnsi="Times New Roman" w:cs="Times New Roman"/>
          <w:i/>
          <w:iCs/>
          <w:sz w:val="24"/>
          <w:szCs w:val="24"/>
        </w:rPr>
        <w:t xml:space="preserve"> </w:t>
      </w:r>
      <w:r w:rsidR="3050829A" w:rsidRPr="7D7C41A6">
        <w:rPr>
          <w:rFonts w:ascii="Times New Roman" w:eastAsia="Times New Roman" w:hAnsi="Times New Roman" w:cs="Times New Roman"/>
          <w:i/>
          <w:iCs/>
          <w:sz w:val="24"/>
          <w:szCs w:val="24"/>
        </w:rPr>
        <w:t xml:space="preserve">(Obrazac </w:t>
      </w:r>
      <w:r w:rsidR="4AFFCAD9" w:rsidRPr="7D7C41A6">
        <w:rPr>
          <w:rFonts w:ascii="Times New Roman" w:eastAsia="Times New Roman" w:hAnsi="Times New Roman" w:cs="Times New Roman"/>
          <w:i/>
          <w:iCs/>
          <w:sz w:val="24"/>
          <w:szCs w:val="24"/>
        </w:rPr>
        <w:t>2</w:t>
      </w:r>
      <w:r w:rsidR="3050829A" w:rsidRPr="7D7C41A6">
        <w:rPr>
          <w:rFonts w:ascii="Times New Roman" w:eastAsia="Times New Roman" w:hAnsi="Times New Roman" w:cs="Times New Roman"/>
          <w:i/>
          <w:iCs/>
          <w:sz w:val="24"/>
          <w:szCs w:val="24"/>
        </w:rPr>
        <w:t>.)</w:t>
      </w:r>
    </w:p>
    <w:p w14:paraId="54620E89" w14:textId="4BFA4395" w:rsidR="0031380A" w:rsidRDefault="00F4339C" w:rsidP="58E41877">
      <w:pPr>
        <w:pStyle w:val="ListParagraph"/>
        <w:numPr>
          <w:ilvl w:val="0"/>
          <w:numId w:val="35"/>
        </w:numPr>
        <w:jc w:val="both"/>
        <w:rPr>
          <w:rFonts w:ascii="Times New Roman" w:hAnsi="Times New Roman" w:cs="Times New Roman"/>
          <w:color w:val="414145"/>
          <w:sz w:val="24"/>
          <w:szCs w:val="24"/>
        </w:rPr>
      </w:pPr>
      <w:r w:rsidRPr="3382FD2F">
        <w:rPr>
          <w:rFonts w:ascii="Times New Roman" w:hAnsi="Times New Roman" w:cs="Times New Roman"/>
          <w:b/>
          <w:sz w:val="24"/>
          <w:szCs w:val="24"/>
        </w:rPr>
        <w:t xml:space="preserve">Operacija (projekt) se provodi u potpunosti na </w:t>
      </w:r>
      <w:r w:rsidR="00E628B3" w:rsidRPr="3382FD2F">
        <w:rPr>
          <w:rFonts w:ascii="Times New Roman" w:hAnsi="Times New Roman" w:cs="Times New Roman"/>
          <w:b/>
          <w:sz w:val="24"/>
          <w:szCs w:val="24"/>
        </w:rPr>
        <w:t xml:space="preserve">području koje obuhvaća </w:t>
      </w:r>
      <w:r w:rsidR="0031380A" w:rsidRPr="3382FD2F">
        <w:rPr>
          <w:rFonts w:ascii="Times New Roman" w:hAnsi="Times New Roman" w:cs="Times New Roman"/>
          <w:b/>
          <w:sz w:val="24"/>
          <w:szCs w:val="24"/>
        </w:rPr>
        <w:t>javnu uslugu sakupljanja komunalnog otpada koje su donijela predstavnička tijela grada Pule i</w:t>
      </w:r>
      <w:r w:rsidR="00E60D63" w:rsidRPr="3382FD2F">
        <w:rPr>
          <w:rFonts w:ascii="Times New Roman" w:hAnsi="Times New Roman" w:cs="Times New Roman"/>
          <w:b/>
          <w:sz w:val="24"/>
          <w:szCs w:val="24"/>
        </w:rPr>
        <w:t>li</w:t>
      </w:r>
      <w:r w:rsidR="0031380A" w:rsidRPr="3382FD2F">
        <w:rPr>
          <w:rFonts w:ascii="Times New Roman" w:hAnsi="Times New Roman" w:cs="Times New Roman"/>
          <w:b/>
          <w:sz w:val="24"/>
          <w:szCs w:val="24"/>
        </w:rPr>
        <w:t xml:space="preserve"> općine </w:t>
      </w:r>
      <w:proofErr w:type="spellStart"/>
      <w:r w:rsidR="0031380A" w:rsidRPr="3382FD2F">
        <w:rPr>
          <w:rFonts w:ascii="Times New Roman" w:hAnsi="Times New Roman" w:cs="Times New Roman"/>
          <w:b/>
          <w:sz w:val="24"/>
          <w:szCs w:val="24"/>
        </w:rPr>
        <w:t>Pićan</w:t>
      </w:r>
      <w:proofErr w:type="spellEnd"/>
      <w:r w:rsidR="0031380A" w:rsidRPr="3382FD2F">
        <w:rPr>
          <w:rFonts w:ascii="Times New Roman" w:hAnsi="Times New Roman" w:cs="Times New Roman"/>
          <w:b/>
          <w:sz w:val="24"/>
          <w:szCs w:val="24"/>
        </w:rPr>
        <w:t xml:space="preserve"> (</w:t>
      </w:r>
      <w:r w:rsidR="045F5E53" w:rsidRPr="3382FD2F">
        <w:rPr>
          <w:rFonts w:ascii="Times New Roman" w:hAnsi="Times New Roman" w:cs="Times New Roman"/>
          <w:b/>
          <w:sz w:val="24"/>
          <w:szCs w:val="24"/>
        </w:rPr>
        <w:t>u skladu s</w:t>
      </w:r>
      <w:r w:rsidR="0031380A" w:rsidRPr="3382FD2F">
        <w:rPr>
          <w:rFonts w:ascii="Times New Roman" w:hAnsi="Times New Roman" w:cs="Times New Roman"/>
          <w:b/>
          <w:sz w:val="24"/>
          <w:szCs w:val="24"/>
        </w:rPr>
        <w:t xml:space="preserve"> čl. 68</w:t>
      </w:r>
      <w:r w:rsidR="06A90FE1" w:rsidRPr="3382FD2F">
        <w:rPr>
          <w:rFonts w:ascii="Times New Roman" w:hAnsi="Times New Roman" w:cs="Times New Roman"/>
          <w:b/>
          <w:sz w:val="24"/>
          <w:szCs w:val="24"/>
        </w:rPr>
        <w:t>.</w:t>
      </w:r>
      <w:r w:rsidR="0031380A" w:rsidRPr="3382FD2F">
        <w:rPr>
          <w:rFonts w:ascii="Times New Roman" w:hAnsi="Times New Roman" w:cs="Times New Roman"/>
          <w:b/>
          <w:sz w:val="24"/>
          <w:szCs w:val="24"/>
        </w:rPr>
        <w:t xml:space="preserve"> ZGO</w:t>
      </w:r>
      <w:r w:rsidR="5B3A657B" w:rsidRPr="3382FD2F">
        <w:rPr>
          <w:rFonts w:ascii="Times New Roman" w:hAnsi="Times New Roman" w:cs="Times New Roman"/>
          <w:b/>
          <w:sz w:val="24"/>
          <w:szCs w:val="24"/>
        </w:rPr>
        <w:t>-a</w:t>
      </w:r>
      <w:r w:rsidR="0031380A" w:rsidRPr="3382FD2F">
        <w:rPr>
          <w:rFonts w:ascii="Times New Roman" w:hAnsi="Times New Roman" w:cs="Times New Roman"/>
          <w:b/>
          <w:sz w:val="24"/>
          <w:szCs w:val="24"/>
        </w:rPr>
        <w:t>)</w:t>
      </w:r>
      <w:r w:rsidR="00580227" w:rsidRPr="3382FD2F">
        <w:rPr>
          <w:rFonts w:ascii="Times New Roman" w:hAnsi="Times New Roman" w:cs="Times New Roman"/>
          <w:b/>
          <w:sz w:val="24"/>
          <w:szCs w:val="24"/>
        </w:rPr>
        <w:t xml:space="preserve">. </w:t>
      </w:r>
      <w:r w:rsidR="0031380A" w:rsidRPr="64AB3575">
        <w:rPr>
          <w:rFonts w:ascii="Times New Roman" w:eastAsia="Times New Roman" w:hAnsi="Times New Roman" w:cs="Times New Roman"/>
          <w:i/>
          <w:sz w:val="24"/>
          <w:szCs w:val="24"/>
        </w:rPr>
        <w:t xml:space="preserve">Ispunjenost kriterija provjerava se uvidom u dostavljeni Prijavni obrazac (rubrika Opis projekta) i Odluku </w:t>
      </w:r>
      <w:r w:rsidR="0031380A" w:rsidRPr="64AB3575">
        <w:rPr>
          <w:rFonts w:ascii="Times New Roman" w:hAnsi="Times New Roman" w:cs="Times New Roman"/>
          <w:i/>
          <w:color w:val="414145"/>
          <w:sz w:val="24"/>
          <w:szCs w:val="24"/>
        </w:rPr>
        <w:t xml:space="preserve">o dodjeli obavljanja javne usluge </w:t>
      </w:r>
      <w:r w:rsidR="00C45047" w:rsidRPr="64AB3575">
        <w:rPr>
          <w:rFonts w:ascii="Times New Roman" w:hAnsi="Times New Roman" w:cs="Times New Roman"/>
          <w:i/>
          <w:color w:val="414145"/>
          <w:sz w:val="24"/>
          <w:szCs w:val="24"/>
        </w:rPr>
        <w:t xml:space="preserve">sakupljanja komunalnog otpada </w:t>
      </w:r>
      <w:r w:rsidR="0031380A" w:rsidRPr="64AB3575">
        <w:rPr>
          <w:rFonts w:ascii="Times New Roman" w:hAnsi="Times New Roman" w:cs="Times New Roman"/>
          <w:i/>
          <w:color w:val="414145"/>
          <w:sz w:val="24"/>
          <w:szCs w:val="24"/>
        </w:rPr>
        <w:t>za područje pružanja javne usluge</w:t>
      </w:r>
      <w:r w:rsidR="006878BD" w:rsidRPr="64AB3575">
        <w:rPr>
          <w:rFonts w:ascii="Times New Roman" w:hAnsi="Times New Roman" w:cs="Times New Roman"/>
          <w:i/>
          <w:color w:val="414145"/>
          <w:sz w:val="24"/>
          <w:szCs w:val="24"/>
        </w:rPr>
        <w:t xml:space="preserve"> ili Odluka o davanju koncesije za obavljanje javne usluge sakupljanja komunalnog otpada za područje pružanja javne usluge</w:t>
      </w:r>
    </w:p>
    <w:p w14:paraId="56F4E1D3" w14:textId="77777777" w:rsidR="00E77611" w:rsidRPr="00580227" w:rsidRDefault="00E77611" w:rsidP="00E77611">
      <w:pPr>
        <w:pStyle w:val="ListParagraph"/>
        <w:ind w:left="1070"/>
        <w:jc w:val="both"/>
        <w:rPr>
          <w:rFonts w:ascii="Times New Roman" w:hAnsi="Times New Roman" w:cs="Times New Roman"/>
          <w:color w:val="414145"/>
          <w:sz w:val="24"/>
          <w:szCs w:val="24"/>
        </w:rPr>
      </w:pPr>
    </w:p>
    <w:p w14:paraId="65468104" w14:textId="0DD90DF1" w:rsidR="00DB23DB" w:rsidRPr="004B1608" w:rsidRDefault="56093378" w:rsidP="7CAB7D5A">
      <w:pPr>
        <w:pStyle w:val="NoSpacing"/>
        <w:numPr>
          <w:ilvl w:val="0"/>
          <w:numId w:val="35"/>
        </w:numPr>
        <w:jc w:val="both"/>
        <w:rPr>
          <w:rFonts w:ascii="Times New Roman" w:hAnsi="Times New Roman" w:cs="Times New Roman"/>
          <w:b/>
          <w:color w:val="000000"/>
          <w:sz w:val="24"/>
          <w:szCs w:val="24"/>
        </w:rPr>
      </w:pPr>
      <w:r w:rsidRPr="3382FD2F">
        <w:rPr>
          <w:rFonts w:ascii="Times New Roman" w:hAnsi="Times New Roman" w:cs="Times New Roman"/>
          <w:b/>
          <w:color w:val="000000"/>
          <w:sz w:val="24"/>
          <w:szCs w:val="24"/>
          <w:shd w:val="clear" w:color="auto" w:fill="FFFFFF"/>
        </w:rPr>
        <w:t xml:space="preserve">Projektni prijedlog, u </w:t>
      </w:r>
      <w:r w:rsidR="4F9B9455" w:rsidRPr="3382FD2F">
        <w:rPr>
          <w:rFonts w:ascii="Times New Roman" w:hAnsi="Times New Roman" w:cs="Times New Roman"/>
          <w:b/>
          <w:color w:val="000000"/>
          <w:sz w:val="24"/>
          <w:szCs w:val="24"/>
          <w:shd w:val="clear" w:color="auto" w:fill="FFFFFF"/>
        </w:rPr>
        <w:t>trenutku</w:t>
      </w:r>
      <w:r w:rsidRPr="3382FD2F">
        <w:rPr>
          <w:rFonts w:ascii="Times New Roman" w:hAnsi="Times New Roman" w:cs="Times New Roman"/>
          <w:b/>
          <w:color w:val="000000"/>
          <w:sz w:val="24"/>
          <w:szCs w:val="24"/>
          <w:shd w:val="clear" w:color="auto" w:fill="FFFFFF"/>
        </w:rPr>
        <w:t xml:space="preserve"> podnošenja, ne </w:t>
      </w:r>
      <w:r w:rsidR="4F9B9455" w:rsidRPr="3382FD2F">
        <w:rPr>
          <w:rFonts w:ascii="Times New Roman" w:hAnsi="Times New Roman" w:cs="Times New Roman"/>
          <w:b/>
          <w:color w:val="000000"/>
          <w:sz w:val="24"/>
          <w:szCs w:val="24"/>
          <w:shd w:val="clear" w:color="auto" w:fill="FFFFFF"/>
        </w:rPr>
        <w:t>predstavlja</w:t>
      </w:r>
      <w:r w:rsidRPr="3382FD2F">
        <w:rPr>
          <w:rFonts w:ascii="Times New Roman" w:hAnsi="Times New Roman" w:cs="Times New Roman"/>
          <w:b/>
          <w:color w:val="000000"/>
          <w:sz w:val="24"/>
          <w:szCs w:val="24"/>
          <w:shd w:val="clear" w:color="auto" w:fill="FFFFFF"/>
        </w:rPr>
        <w:t xml:space="preserve"> RD koje bi </w:t>
      </w:r>
      <w:r w:rsidR="4F9B9455" w:rsidRPr="3382FD2F">
        <w:rPr>
          <w:rFonts w:ascii="Times New Roman" w:hAnsi="Times New Roman" w:cs="Times New Roman"/>
          <w:b/>
          <w:color w:val="000000"/>
          <w:sz w:val="24"/>
          <w:szCs w:val="24"/>
          <w:shd w:val="clear" w:color="auto" w:fill="FFFFFF"/>
        </w:rPr>
        <w:t xml:space="preserve">nadilazilo </w:t>
      </w:r>
      <w:r w:rsidRPr="3382FD2F">
        <w:rPr>
          <w:rFonts w:ascii="Times New Roman" w:hAnsi="Times New Roman" w:cs="Times New Roman"/>
          <w:b/>
          <w:color w:val="000000"/>
          <w:sz w:val="24"/>
          <w:szCs w:val="24"/>
          <w:shd w:val="clear" w:color="auto" w:fill="FFFFFF"/>
        </w:rPr>
        <w:t>minimaln</w:t>
      </w:r>
      <w:r w:rsidR="4F9B9455" w:rsidRPr="3382FD2F">
        <w:rPr>
          <w:rFonts w:ascii="Times New Roman" w:hAnsi="Times New Roman" w:cs="Times New Roman"/>
          <w:b/>
          <w:color w:val="000000"/>
          <w:sz w:val="24"/>
          <w:szCs w:val="24"/>
          <w:shd w:val="clear" w:color="auto" w:fill="FFFFFF"/>
        </w:rPr>
        <w:t xml:space="preserve">i </w:t>
      </w:r>
      <w:r w:rsidRPr="3382FD2F">
        <w:rPr>
          <w:rFonts w:ascii="Times New Roman" w:hAnsi="Times New Roman" w:cs="Times New Roman"/>
          <w:b/>
          <w:color w:val="000000"/>
          <w:sz w:val="24"/>
          <w:szCs w:val="24"/>
          <w:shd w:val="clear" w:color="auto" w:fill="FFFFFF"/>
        </w:rPr>
        <w:t xml:space="preserve">broj potrebnih </w:t>
      </w:r>
      <w:r w:rsidR="13C66E74" w:rsidRPr="3382FD2F">
        <w:rPr>
          <w:rFonts w:ascii="Times New Roman" w:hAnsi="Times New Roman" w:cs="Times New Roman"/>
          <w:b/>
          <w:color w:val="000000"/>
          <w:sz w:val="24"/>
          <w:szCs w:val="24"/>
          <w:shd w:val="clear" w:color="auto" w:fill="FFFFFF"/>
        </w:rPr>
        <w:t>RD-ova</w:t>
      </w:r>
      <w:r w:rsidRPr="3382FD2F">
        <w:rPr>
          <w:rFonts w:ascii="Times New Roman" w:hAnsi="Times New Roman" w:cs="Times New Roman"/>
          <w:b/>
          <w:color w:val="000000"/>
          <w:sz w:val="24"/>
          <w:szCs w:val="24"/>
          <w:shd w:val="clear" w:color="auto" w:fill="FFFFFF"/>
        </w:rPr>
        <w:t xml:space="preserve"> u odnosu na broj stanovnika, </w:t>
      </w:r>
      <w:r w:rsidR="4F9B9455" w:rsidRPr="3382FD2F">
        <w:rPr>
          <w:rFonts w:ascii="Times New Roman" w:hAnsi="Times New Roman" w:cs="Times New Roman"/>
          <w:b/>
          <w:color w:val="000000"/>
          <w:sz w:val="24"/>
          <w:szCs w:val="24"/>
          <w:shd w:val="clear" w:color="auto" w:fill="FFFFFF"/>
        </w:rPr>
        <w:t>ka</w:t>
      </w:r>
      <w:r w:rsidR="4F9B9455" w:rsidRPr="00C000EE">
        <w:rPr>
          <w:rFonts w:ascii="Times New Roman" w:hAnsi="Times New Roman" w:cs="Times New Roman"/>
          <w:b/>
          <w:bCs/>
          <w:color w:val="000000"/>
          <w:sz w:val="24"/>
          <w:szCs w:val="24"/>
          <w:shd w:val="clear" w:color="auto" w:fill="FFFFFF"/>
        </w:rPr>
        <w:t xml:space="preserve">ko je definirano </w:t>
      </w:r>
      <w:r w:rsidR="4F9B9455" w:rsidRPr="7CAB7D5A">
        <w:rPr>
          <w:rFonts w:ascii="Times New Roman" w:hAnsi="Times New Roman" w:cs="Times New Roman"/>
          <w:b/>
          <w:bCs/>
          <w:color w:val="000000"/>
          <w:sz w:val="24"/>
          <w:szCs w:val="24"/>
        </w:rPr>
        <w:t>člankom 84., stavkom 2 ZGO-a, a u slučaju da isto nadilazi</w:t>
      </w:r>
      <w:r w:rsidR="10DD4E34" w:rsidRPr="7CAB7D5A">
        <w:rPr>
          <w:rFonts w:ascii="Times New Roman" w:hAnsi="Times New Roman" w:cs="Times New Roman"/>
          <w:b/>
          <w:bCs/>
          <w:color w:val="000000"/>
          <w:sz w:val="24"/>
          <w:szCs w:val="24"/>
        </w:rPr>
        <w:t>,</w:t>
      </w:r>
      <w:r w:rsidR="4F9B9455" w:rsidRPr="7CAB7D5A">
        <w:rPr>
          <w:rFonts w:ascii="Times New Roman" w:hAnsi="Times New Roman" w:cs="Times New Roman"/>
          <w:b/>
          <w:bCs/>
          <w:color w:val="000000"/>
          <w:sz w:val="24"/>
          <w:szCs w:val="24"/>
        </w:rPr>
        <w:t xml:space="preserve"> dostavljeno</w:t>
      </w:r>
      <w:r w:rsidR="10DD4E34" w:rsidRPr="7CAB7D5A">
        <w:rPr>
          <w:rFonts w:ascii="Times New Roman" w:hAnsi="Times New Roman" w:cs="Times New Roman"/>
          <w:b/>
          <w:bCs/>
          <w:color w:val="000000"/>
          <w:sz w:val="24"/>
          <w:szCs w:val="24"/>
        </w:rPr>
        <w:t xml:space="preserve"> je</w:t>
      </w:r>
      <w:r w:rsidR="4F9B9455" w:rsidRPr="7CAB7D5A">
        <w:rPr>
          <w:rFonts w:ascii="Times New Roman" w:hAnsi="Times New Roman" w:cs="Times New Roman"/>
          <w:b/>
          <w:bCs/>
          <w:color w:val="000000"/>
          <w:sz w:val="24"/>
          <w:szCs w:val="24"/>
        </w:rPr>
        <w:t xml:space="preserve"> pojašnjenje o potrebi za većim brojem RD</w:t>
      </w:r>
      <w:r w:rsidR="13C66E74" w:rsidRPr="7CAB7D5A">
        <w:rPr>
          <w:rFonts w:ascii="Times New Roman" w:hAnsi="Times New Roman" w:cs="Times New Roman"/>
          <w:b/>
          <w:bCs/>
          <w:color w:val="000000"/>
          <w:sz w:val="24"/>
          <w:szCs w:val="24"/>
        </w:rPr>
        <w:t>-ova</w:t>
      </w:r>
      <w:r w:rsidR="4F9B9455" w:rsidRPr="7CAB7D5A">
        <w:rPr>
          <w:rFonts w:ascii="Times New Roman" w:hAnsi="Times New Roman" w:cs="Times New Roman"/>
          <w:b/>
          <w:bCs/>
          <w:color w:val="000000"/>
          <w:sz w:val="24"/>
          <w:szCs w:val="24"/>
        </w:rPr>
        <w:t xml:space="preserve"> </w:t>
      </w:r>
      <w:r w:rsidR="4F9B9455" w:rsidRPr="00C000EE">
        <w:rPr>
          <w:rFonts w:ascii="Times New Roman" w:hAnsi="Times New Roman" w:cs="Times New Roman"/>
          <w:b/>
          <w:bCs/>
          <w:color w:val="000000"/>
          <w:sz w:val="24"/>
          <w:szCs w:val="24"/>
        </w:rPr>
        <w:t>zbog turističkih djelatnosti na području JLS</w:t>
      </w:r>
      <w:r w:rsidR="13C66E74">
        <w:rPr>
          <w:rFonts w:ascii="Times New Roman" w:hAnsi="Times New Roman" w:cs="Times New Roman"/>
          <w:b/>
          <w:bCs/>
          <w:color w:val="000000"/>
          <w:sz w:val="24"/>
          <w:szCs w:val="24"/>
        </w:rPr>
        <w:t>-a</w:t>
      </w:r>
      <w:r w:rsidR="4F9B9455" w:rsidRPr="00C000EE">
        <w:rPr>
          <w:rFonts w:ascii="Times New Roman" w:hAnsi="Times New Roman" w:cs="Times New Roman"/>
          <w:b/>
          <w:bCs/>
          <w:color w:val="000000"/>
          <w:sz w:val="24"/>
          <w:szCs w:val="24"/>
        </w:rPr>
        <w:t xml:space="preserve"> koj</w:t>
      </w:r>
      <w:r w:rsidR="13C66E74">
        <w:rPr>
          <w:rFonts w:ascii="Times New Roman" w:hAnsi="Times New Roman" w:cs="Times New Roman"/>
          <w:b/>
          <w:bCs/>
          <w:color w:val="000000"/>
          <w:sz w:val="24"/>
          <w:szCs w:val="24"/>
        </w:rPr>
        <w:t>i</w:t>
      </w:r>
      <w:r w:rsidR="4F9B9455" w:rsidRPr="00C000EE">
        <w:rPr>
          <w:rFonts w:ascii="Times New Roman" w:hAnsi="Times New Roman" w:cs="Times New Roman"/>
          <w:b/>
          <w:bCs/>
          <w:color w:val="000000"/>
          <w:sz w:val="24"/>
          <w:szCs w:val="24"/>
        </w:rPr>
        <w:t xml:space="preserve"> je predmet projektnog prijedloga (za čije potrebe se gradi RD). U izračun broja RD</w:t>
      </w:r>
      <w:r w:rsidR="13C66E74">
        <w:rPr>
          <w:rFonts w:ascii="Times New Roman" w:hAnsi="Times New Roman" w:cs="Times New Roman"/>
          <w:b/>
          <w:bCs/>
          <w:color w:val="000000"/>
          <w:sz w:val="24"/>
          <w:szCs w:val="24"/>
        </w:rPr>
        <w:t>-ova</w:t>
      </w:r>
      <w:r w:rsidR="4F9B9455" w:rsidRPr="00C000EE">
        <w:rPr>
          <w:rFonts w:ascii="Times New Roman" w:hAnsi="Times New Roman" w:cs="Times New Roman"/>
          <w:b/>
          <w:bCs/>
          <w:color w:val="000000"/>
          <w:sz w:val="24"/>
          <w:szCs w:val="24"/>
        </w:rPr>
        <w:t xml:space="preserve"> potrebno je uključiti i sv</w:t>
      </w:r>
      <w:r w:rsidR="13C66E74">
        <w:rPr>
          <w:rFonts w:ascii="Times New Roman" w:hAnsi="Times New Roman" w:cs="Times New Roman"/>
          <w:b/>
          <w:bCs/>
          <w:color w:val="000000"/>
          <w:sz w:val="24"/>
          <w:szCs w:val="24"/>
        </w:rPr>
        <w:t>e</w:t>
      </w:r>
      <w:r w:rsidR="4F9B9455" w:rsidRPr="00C000EE">
        <w:rPr>
          <w:rFonts w:ascii="Times New Roman" w:hAnsi="Times New Roman" w:cs="Times New Roman"/>
          <w:b/>
          <w:bCs/>
          <w:color w:val="000000"/>
          <w:sz w:val="24"/>
          <w:szCs w:val="24"/>
        </w:rPr>
        <w:t xml:space="preserve"> RD</w:t>
      </w:r>
      <w:r w:rsidR="13C66E74">
        <w:rPr>
          <w:rFonts w:ascii="Times New Roman" w:hAnsi="Times New Roman" w:cs="Times New Roman"/>
          <w:b/>
          <w:bCs/>
          <w:color w:val="000000"/>
          <w:sz w:val="24"/>
          <w:szCs w:val="24"/>
        </w:rPr>
        <w:t>-ove</w:t>
      </w:r>
      <w:r w:rsidR="4F9B9455" w:rsidRPr="00C000EE">
        <w:rPr>
          <w:rFonts w:ascii="Times New Roman" w:hAnsi="Times New Roman" w:cs="Times New Roman"/>
          <w:b/>
          <w:bCs/>
          <w:color w:val="000000"/>
          <w:sz w:val="24"/>
          <w:szCs w:val="24"/>
        </w:rPr>
        <w:t xml:space="preserve"> koja su </w:t>
      </w:r>
      <w:r w:rsidR="10DD4E34">
        <w:rPr>
          <w:rFonts w:ascii="Times New Roman" w:hAnsi="Times New Roman" w:cs="Times New Roman"/>
          <w:b/>
          <w:bCs/>
          <w:color w:val="000000"/>
          <w:sz w:val="24"/>
          <w:szCs w:val="24"/>
        </w:rPr>
        <w:t xml:space="preserve">u trenutku podnošenja projektnog prijedloga, </w:t>
      </w:r>
      <w:r w:rsidR="4F9B9455" w:rsidRPr="00C000EE">
        <w:rPr>
          <w:rFonts w:ascii="Times New Roman" w:hAnsi="Times New Roman" w:cs="Times New Roman"/>
          <w:b/>
          <w:bCs/>
          <w:color w:val="000000"/>
          <w:sz w:val="24"/>
          <w:szCs w:val="24"/>
        </w:rPr>
        <w:t xml:space="preserve">eventualno u izgradnji kroz druge izvore financiranja. </w:t>
      </w:r>
      <w:r w:rsidR="4B66B0BC" w:rsidRPr="55F74F9E">
        <w:rPr>
          <w:rFonts w:ascii="Times New Roman" w:hAnsi="Times New Roman" w:cs="Times New Roman"/>
          <w:i/>
          <w:color w:val="000000"/>
          <w:sz w:val="24"/>
          <w:szCs w:val="24"/>
        </w:rPr>
        <w:t xml:space="preserve">Ispunjenost kriterija provjerava se uvidom u Očevidnik </w:t>
      </w:r>
      <w:proofErr w:type="spellStart"/>
      <w:r w:rsidR="4B66B0BC" w:rsidRPr="55F74F9E">
        <w:rPr>
          <w:rFonts w:ascii="Times New Roman" w:hAnsi="Times New Roman" w:cs="Times New Roman"/>
          <w:i/>
          <w:color w:val="000000"/>
          <w:sz w:val="24"/>
          <w:szCs w:val="24"/>
        </w:rPr>
        <w:t>reciklažnih</w:t>
      </w:r>
      <w:proofErr w:type="spellEnd"/>
      <w:r w:rsidR="4B66B0BC" w:rsidRPr="55F74F9E">
        <w:rPr>
          <w:rFonts w:ascii="Times New Roman" w:hAnsi="Times New Roman" w:cs="Times New Roman"/>
          <w:i/>
          <w:color w:val="000000"/>
          <w:sz w:val="24"/>
          <w:szCs w:val="24"/>
        </w:rPr>
        <w:t xml:space="preserve"> dvorišta, Popis stanovništva, kućanstava i stanova 2021. godine</w:t>
      </w:r>
      <w:r w:rsidR="00B62DFE" w:rsidRPr="55F74F9E">
        <w:rPr>
          <w:rFonts w:ascii="Times New Roman" w:hAnsi="Times New Roman" w:cs="Times New Roman"/>
          <w:i/>
          <w:color w:val="000000"/>
          <w:sz w:val="24"/>
          <w:szCs w:val="24"/>
        </w:rPr>
        <w:t>,</w:t>
      </w:r>
      <w:r w:rsidRPr="55F74F9E" w:rsidDel="4B66B0BC">
        <w:rPr>
          <w:rFonts w:ascii="Times New Roman" w:hAnsi="Times New Roman" w:cs="Times New Roman"/>
          <w:i/>
          <w:color w:val="000000"/>
          <w:sz w:val="24"/>
          <w:szCs w:val="24"/>
        </w:rPr>
        <w:t xml:space="preserve"> </w:t>
      </w:r>
      <w:r w:rsidR="4B66B0BC" w:rsidRPr="55F74F9E">
        <w:rPr>
          <w:rFonts w:ascii="Times New Roman" w:hAnsi="Times New Roman" w:cs="Times New Roman"/>
          <w:i/>
          <w:color w:val="000000"/>
          <w:sz w:val="24"/>
          <w:szCs w:val="24"/>
        </w:rPr>
        <w:t>Izjav</w:t>
      </w:r>
      <w:r w:rsidR="74EEE387" w:rsidRPr="55F74F9E">
        <w:rPr>
          <w:rFonts w:ascii="Times New Roman" w:hAnsi="Times New Roman" w:cs="Times New Roman"/>
          <w:i/>
          <w:color w:val="000000" w:themeColor="text1"/>
          <w:sz w:val="24"/>
          <w:szCs w:val="24"/>
        </w:rPr>
        <w:t>u</w:t>
      </w:r>
      <w:r w:rsidR="4B66B0BC" w:rsidRPr="55F74F9E">
        <w:rPr>
          <w:rFonts w:ascii="Times New Roman" w:hAnsi="Times New Roman" w:cs="Times New Roman"/>
          <w:i/>
          <w:color w:val="000000"/>
          <w:sz w:val="24"/>
          <w:szCs w:val="24"/>
        </w:rPr>
        <w:t xml:space="preserve"> prijavitelja (Obrazac </w:t>
      </w:r>
      <w:r w:rsidR="0D2A5770" w:rsidRPr="55F74F9E">
        <w:rPr>
          <w:rFonts w:ascii="Times New Roman" w:hAnsi="Times New Roman" w:cs="Times New Roman"/>
          <w:i/>
          <w:color w:val="000000" w:themeColor="text1"/>
          <w:sz w:val="24"/>
          <w:szCs w:val="24"/>
        </w:rPr>
        <w:t>1</w:t>
      </w:r>
      <w:r w:rsidR="3B46D217" w:rsidRPr="55F74F9E">
        <w:rPr>
          <w:rFonts w:ascii="Times New Roman" w:hAnsi="Times New Roman" w:cs="Times New Roman"/>
          <w:i/>
          <w:color w:val="000000"/>
          <w:sz w:val="24"/>
          <w:szCs w:val="24"/>
        </w:rPr>
        <w:t>.</w:t>
      </w:r>
      <w:r w:rsidR="4B66B0BC" w:rsidRPr="55F74F9E">
        <w:rPr>
          <w:rFonts w:ascii="Times New Roman" w:hAnsi="Times New Roman" w:cs="Times New Roman"/>
          <w:i/>
          <w:color w:val="000000"/>
          <w:sz w:val="24"/>
          <w:szCs w:val="24"/>
        </w:rPr>
        <w:t>)</w:t>
      </w:r>
      <w:r w:rsidR="330BD9A4" w:rsidRPr="55F74F9E">
        <w:rPr>
          <w:rFonts w:ascii="Times New Roman" w:hAnsi="Times New Roman" w:cs="Times New Roman"/>
          <w:i/>
          <w:color w:val="000000" w:themeColor="text1"/>
          <w:sz w:val="24"/>
          <w:szCs w:val="24"/>
        </w:rPr>
        <w:t xml:space="preserve"> te</w:t>
      </w:r>
      <w:r w:rsidR="7B1C739F" w:rsidRPr="55F74F9E">
        <w:rPr>
          <w:rFonts w:ascii="Times New Roman" w:hAnsi="Times New Roman" w:cs="Times New Roman"/>
          <w:i/>
          <w:color w:val="000000" w:themeColor="text1"/>
          <w:sz w:val="24"/>
          <w:szCs w:val="24"/>
        </w:rPr>
        <w:t xml:space="preserve"> (ako je primjenjivo)</w:t>
      </w:r>
      <w:r w:rsidR="330BD9A4" w:rsidRPr="55F74F9E">
        <w:rPr>
          <w:rFonts w:ascii="Times New Roman" w:hAnsi="Times New Roman" w:cs="Times New Roman"/>
          <w:i/>
          <w:color w:val="000000" w:themeColor="text1"/>
          <w:sz w:val="24"/>
          <w:szCs w:val="24"/>
        </w:rPr>
        <w:t xml:space="preserve"> Prijavni obrazac (rubrika </w:t>
      </w:r>
      <w:r w:rsidR="40FFDFB3" w:rsidRPr="55F74F9E">
        <w:rPr>
          <w:rFonts w:ascii="Times New Roman" w:hAnsi="Times New Roman" w:cs="Times New Roman"/>
          <w:i/>
          <w:color w:val="000000" w:themeColor="text1"/>
          <w:sz w:val="24"/>
          <w:szCs w:val="24"/>
        </w:rPr>
        <w:t>Svrha i opravdanost projekta</w:t>
      </w:r>
      <w:r w:rsidR="330BD9A4" w:rsidRPr="55F74F9E">
        <w:rPr>
          <w:rFonts w:ascii="Times New Roman" w:hAnsi="Times New Roman" w:cs="Times New Roman"/>
          <w:i/>
          <w:color w:val="000000" w:themeColor="text1"/>
          <w:sz w:val="24"/>
          <w:szCs w:val="24"/>
        </w:rPr>
        <w:t>)</w:t>
      </w:r>
      <w:r w:rsidR="4B66B0BC" w:rsidRPr="55F74F9E">
        <w:rPr>
          <w:rFonts w:ascii="Times New Roman" w:hAnsi="Times New Roman" w:cs="Times New Roman"/>
          <w:i/>
          <w:color w:val="000000"/>
          <w:sz w:val="24"/>
          <w:szCs w:val="24"/>
        </w:rPr>
        <w:t>;</w:t>
      </w:r>
    </w:p>
    <w:p w14:paraId="3F61CBD2" w14:textId="77777777" w:rsidR="00E77611" w:rsidRPr="00C000EE" w:rsidRDefault="00E77611" w:rsidP="00E77611">
      <w:pPr>
        <w:pStyle w:val="NoSpacing"/>
        <w:ind w:left="1070"/>
        <w:jc w:val="both"/>
        <w:rPr>
          <w:rFonts w:ascii="Times New Roman" w:hAnsi="Times New Roman" w:cs="Times New Roman"/>
          <w:b/>
          <w:color w:val="000000"/>
          <w:sz w:val="24"/>
          <w:szCs w:val="24"/>
        </w:rPr>
      </w:pPr>
    </w:p>
    <w:p w14:paraId="0B19F6C3" w14:textId="77777777" w:rsidR="00391F26" w:rsidRPr="00C000EE" w:rsidRDefault="00391F26" w:rsidP="00C000EE">
      <w:pPr>
        <w:pStyle w:val="NoSpacing"/>
        <w:ind w:left="1070"/>
        <w:jc w:val="both"/>
        <w:rPr>
          <w:rFonts w:ascii="Times New Roman" w:hAnsi="Times New Roman" w:cs="Times New Roman"/>
          <w:color w:val="000000"/>
          <w:sz w:val="24"/>
          <w:szCs w:val="24"/>
        </w:rPr>
      </w:pPr>
    </w:p>
    <w:p w14:paraId="4519B03C" w14:textId="77777777" w:rsidR="00860128" w:rsidRPr="00860128" w:rsidRDefault="003A3624" w:rsidP="0031011A">
      <w:pPr>
        <w:pStyle w:val="NoSpacing"/>
        <w:numPr>
          <w:ilvl w:val="0"/>
          <w:numId w:val="35"/>
        </w:numPr>
        <w:spacing w:after="120"/>
        <w:jc w:val="both"/>
        <w:rPr>
          <w:rFonts w:ascii="Times New Roman" w:hAnsi="Times New Roman" w:cs="Times New Roman"/>
          <w:sz w:val="24"/>
          <w:szCs w:val="24"/>
        </w:rPr>
      </w:pPr>
      <w:r w:rsidRPr="00860128">
        <w:rPr>
          <w:rFonts w:ascii="Times New Roman" w:hAnsi="Times New Roman" w:cs="Times New Roman"/>
          <w:b/>
          <w:bCs/>
          <w:sz w:val="24"/>
          <w:szCs w:val="24"/>
        </w:rPr>
        <w:t>Prijavitelj se obvezuje zaprimati sve vrste otpada s popisa otpada iz Dodatka II (Popis vrsta otpada koji je osoba koja upravlja RD-om dužna zaprimiti) Pravilnika o gospodarenju otpadom (NN, 106/22), otpad u sustavu povratne naknade i otpad propisan posebnim propisom koji uređuje gospodarenje posebnom kategorijom otpada</w:t>
      </w:r>
      <w:r w:rsidR="00C000EE" w:rsidRPr="00860128">
        <w:rPr>
          <w:rFonts w:ascii="Times New Roman" w:hAnsi="Times New Roman" w:cs="Times New Roman"/>
          <w:b/>
          <w:bCs/>
          <w:sz w:val="24"/>
          <w:szCs w:val="24"/>
        </w:rPr>
        <w:t>.</w:t>
      </w:r>
      <w:r w:rsidR="00C000EE" w:rsidRPr="00860128">
        <w:rPr>
          <w:rFonts w:ascii="Times New Roman" w:hAnsi="Times New Roman" w:cs="Times New Roman"/>
          <w:sz w:val="24"/>
          <w:szCs w:val="24"/>
        </w:rPr>
        <w:t xml:space="preserve"> </w:t>
      </w:r>
      <w:r w:rsidR="00197DAE" w:rsidRPr="00860128">
        <w:rPr>
          <w:rFonts w:ascii="Times New Roman" w:hAnsi="Times New Roman" w:cs="Times New Roman"/>
          <w:bCs/>
          <w:i/>
          <w:iCs/>
          <w:sz w:val="24"/>
          <w:szCs w:val="24"/>
        </w:rPr>
        <w:t>Ispunjenost kriterija provjerava se uvidom u Izjavu Prijavitelja (Obrazac 1.)</w:t>
      </w:r>
    </w:p>
    <w:p w14:paraId="374A9333" w14:textId="77777777" w:rsidR="00860128" w:rsidRPr="00860128" w:rsidRDefault="00860128" w:rsidP="00860128">
      <w:pPr>
        <w:pStyle w:val="NoSpacing"/>
        <w:spacing w:after="120"/>
        <w:ind w:left="1070"/>
        <w:jc w:val="both"/>
        <w:rPr>
          <w:rFonts w:ascii="Times New Roman" w:hAnsi="Times New Roman" w:cs="Times New Roman"/>
          <w:sz w:val="24"/>
          <w:szCs w:val="24"/>
        </w:rPr>
      </w:pPr>
    </w:p>
    <w:p w14:paraId="53BF51B9" w14:textId="77777777" w:rsidR="00860128" w:rsidRPr="0031011A" w:rsidRDefault="44359919" w:rsidP="00860128">
      <w:pPr>
        <w:pStyle w:val="NoSpacing"/>
        <w:numPr>
          <w:ilvl w:val="0"/>
          <w:numId w:val="35"/>
        </w:numPr>
        <w:spacing w:after="120"/>
        <w:jc w:val="both"/>
        <w:rPr>
          <w:rFonts w:ascii="Times New Roman" w:hAnsi="Times New Roman" w:cs="Times New Roman"/>
          <w:sz w:val="24"/>
          <w:szCs w:val="24"/>
        </w:rPr>
      </w:pPr>
      <w:r w:rsidRPr="00860128">
        <w:rPr>
          <w:rFonts w:ascii="Times New Roman" w:hAnsi="Times New Roman" w:cs="Times New Roman"/>
          <w:b/>
          <w:sz w:val="24"/>
          <w:szCs w:val="24"/>
        </w:rPr>
        <w:lastRenderedPageBreak/>
        <w:t xml:space="preserve">Prijavitelj se obvezuje dostaviti dokaz da je </w:t>
      </w:r>
      <w:proofErr w:type="spellStart"/>
      <w:r w:rsidRPr="00860128">
        <w:rPr>
          <w:rFonts w:ascii="Times New Roman" w:hAnsi="Times New Roman" w:cs="Times New Roman"/>
          <w:b/>
          <w:sz w:val="24"/>
          <w:szCs w:val="24"/>
        </w:rPr>
        <w:t>reciklažno</w:t>
      </w:r>
      <w:proofErr w:type="spellEnd"/>
      <w:r w:rsidRPr="00860128">
        <w:rPr>
          <w:rFonts w:ascii="Times New Roman" w:hAnsi="Times New Roman" w:cs="Times New Roman"/>
          <w:b/>
          <w:sz w:val="24"/>
          <w:szCs w:val="24"/>
        </w:rPr>
        <w:t xml:space="preserve"> dvorište koje je predmet projektnog prijedloga upisano u evidenciju </w:t>
      </w:r>
      <w:proofErr w:type="spellStart"/>
      <w:r w:rsidRPr="00860128">
        <w:rPr>
          <w:rFonts w:ascii="Times New Roman" w:hAnsi="Times New Roman" w:cs="Times New Roman"/>
          <w:b/>
          <w:sz w:val="24"/>
          <w:szCs w:val="24"/>
        </w:rPr>
        <w:t>recikl</w:t>
      </w:r>
      <w:r w:rsidR="6400C046" w:rsidRPr="00860128">
        <w:rPr>
          <w:rFonts w:ascii="Times New Roman" w:hAnsi="Times New Roman" w:cs="Times New Roman"/>
          <w:b/>
          <w:sz w:val="24"/>
          <w:szCs w:val="24"/>
        </w:rPr>
        <w:t>a</w:t>
      </w:r>
      <w:r w:rsidRPr="00860128">
        <w:rPr>
          <w:rFonts w:ascii="Times New Roman" w:hAnsi="Times New Roman" w:cs="Times New Roman"/>
          <w:b/>
          <w:sz w:val="24"/>
          <w:szCs w:val="24"/>
        </w:rPr>
        <w:t>žnih</w:t>
      </w:r>
      <w:proofErr w:type="spellEnd"/>
      <w:r w:rsidRPr="00860128">
        <w:rPr>
          <w:rFonts w:ascii="Times New Roman" w:hAnsi="Times New Roman" w:cs="Times New Roman"/>
          <w:b/>
          <w:sz w:val="24"/>
          <w:szCs w:val="24"/>
        </w:rPr>
        <w:t xml:space="preserve"> dvorišta najkasnije do isteka razdoblja provedbe</w:t>
      </w:r>
      <w:r w:rsidR="37BC7846" w:rsidRPr="00860128">
        <w:rPr>
          <w:rFonts w:ascii="Times New Roman" w:hAnsi="Times New Roman" w:cs="Times New Roman"/>
          <w:b/>
          <w:sz w:val="24"/>
          <w:szCs w:val="24"/>
        </w:rPr>
        <w:t>.</w:t>
      </w:r>
      <w:r w:rsidRPr="00860128">
        <w:rPr>
          <w:rFonts w:ascii="Times New Roman" w:hAnsi="Times New Roman" w:cs="Times New Roman"/>
          <w:sz w:val="24"/>
          <w:szCs w:val="24"/>
        </w:rPr>
        <w:t xml:space="preserve"> </w:t>
      </w:r>
      <w:r w:rsidR="73848FBB" w:rsidRPr="00860128">
        <w:rPr>
          <w:rFonts w:ascii="Times New Roman" w:hAnsi="Times New Roman" w:cs="Times New Roman"/>
          <w:i/>
          <w:iCs/>
          <w:sz w:val="24"/>
          <w:szCs w:val="24"/>
        </w:rPr>
        <w:t>Ispunjenost kriterija provjerava se uvidom u Izjavu Prijavitelja (Obrazac 1.)</w:t>
      </w:r>
    </w:p>
    <w:p w14:paraId="1506ACDD" w14:textId="77777777" w:rsidR="0031011A" w:rsidRPr="00860128" w:rsidRDefault="0031011A" w:rsidP="0031011A">
      <w:pPr>
        <w:pStyle w:val="NoSpacing"/>
        <w:spacing w:after="120"/>
        <w:ind w:left="1070"/>
        <w:jc w:val="both"/>
        <w:rPr>
          <w:rFonts w:ascii="Times New Roman" w:hAnsi="Times New Roman" w:cs="Times New Roman"/>
          <w:sz w:val="24"/>
          <w:szCs w:val="24"/>
        </w:rPr>
      </w:pPr>
    </w:p>
    <w:p w14:paraId="037F6D5E" w14:textId="77777777" w:rsidR="00860128" w:rsidRPr="0031011A" w:rsidRDefault="44359919" w:rsidP="00860128">
      <w:pPr>
        <w:pStyle w:val="NoSpacing"/>
        <w:numPr>
          <w:ilvl w:val="0"/>
          <w:numId w:val="35"/>
        </w:numPr>
        <w:spacing w:after="120"/>
        <w:jc w:val="both"/>
        <w:rPr>
          <w:rFonts w:ascii="Times New Roman" w:hAnsi="Times New Roman" w:cs="Times New Roman"/>
          <w:sz w:val="24"/>
          <w:szCs w:val="24"/>
        </w:rPr>
      </w:pPr>
      <w:r w:rsidRPr="00860128">
        <w:rPr>
          <w:rFonts w:ascii="Times New Roman" w:hAnsi="Times New Roman" w:cs="Times New Roman"/>
          <w:b/>
          <w:sz w:val="24"/>
          <w:szCs w:val="24"/>
        </w:rPr>
        <w:t xml:space="preserve">Projektni prijedlog obuhvaća najmanje 1 </w:t>
      </w:r>
      <w:proofErr w:type="spellStart"/>
      <w:r w:rsidRPr="00860128">
        <w:rPr>
          <w:rFonts w:ascii="Times New Roman" w:hAnsi="Times New Roman" w:cs="Times New Roman"/>
          <w:b/>
          <w:sz w:val="24"/>
          <w:szCs w:val="24"/>
        </w:rPr>
        <w:t>izobrazno</w:t>
      </w:r>
      <w:proofErr w:type="spellEnd"/>
      <w:r w:rsidRPr="00860128">
        <w:rPr>
          <w:rFonts w:ascii="Times New Roman" w:hAnsi="Times New Roman" w:cs="Times New Roman"/>
          <w:b/>
          <w:sz w:val="24"/>
          <w:szCs w:val="24"/>
        </w:rPr>
        <w:t>-informativnu aktivnost</w:t>
      </w:r>
      <w:r w:rsidR="00B51FBA" w:rsidRPr="6BE2AD02">
        <w:rPr>
          <w:rStyle w:val="FootnoteReference"/>
          <w:rFonts w:ascii="Times New Roman" w:hAnsi="Times New Roman" w:cs="Times New Roman"/>
          <w:b/>
          <w:sz w:val="24"/>
          <w:szCs w:val="24"/>
        </w:rPr>
        <w:footnoteReference w:id="10"/>
      </w:r>
      <w:r w:rsidRPr="00860128">
        <w:rPr>
          <w:rFonts w:ascii="Times New Roman" w:hAnsi="Times New Roman" w:cs="Times New Roman"/>
          <w:b/>
          <w:sz w:val="24"/>
          <w:szCs w:val="24"/>
        </w:rPr>
        <w:t xml:space="preserve"> </w:t>
      </w:r>
      <w:bookmarkStart w:id="48" w:name="_Hlk167267006"/>
      <w:r w:rsidRPr="00860128">
        <w:rPr>
          <w:rFonts w:ascii="Times New Roman" w:hAnsi="Times New Roman" w:cs="Times New Roman"/>
          <w:b/>
          <w:sz w:val="24"/>
          <w:szCs w:val="24"/>
        </w:rPr>
        <w:t>o važnosti sprečavanja nastanka otpada, odvojenom prikupljanju otpada, pravilnom</w:t>
      </w:r>
      <w:r w:rsidR="00860128">
        <w:rPr>
          <w:rFonts w:ascii="Times New Roman" w:hAnsi="Times New Roman" w:cs="Times New Roman"/>
          <w:b/>
          <w:sz w:val="24"/>
          <w:szCs w:val="24"/>
        </w:rPr>
        <w:t xml:space="preserve"> </w:t>
      </w:r>
      <w:r w:rsidRPr="00860128">
        <w:rPr>
          <w:rFonts w:ascii="Times New Roman" w:hAnsi="Times New Roman" w:cs="Times New Roman"/>
          <w:b/>
          <w:sz w:val="24"/>
          <w:szCs w:val="24"/>
        </w:rPr>
        <w:t xml:space="preserve">odvajanju/razvrstavanju otpada u kućanstvima </w:t>
      </w:r>
      <w:bookmarkEnd w:id="48"/>
      <w:r w:rsidRPr="00860128">
        <w:rPr>
          <w:rFonts w:ascii="Times New Roman" w:hAnsi="Times New Roman" w:cs="Times New Roman"/>
          <w:b/>
          <w:sz w:val="24"/>
          <w:szCs w:val="24"/>
        </w:rPr>
        <w:t>i ulozi RD u sustavu gospodarenja</w:t>
      </w:r>
      <w:r w:rsidR="00860128">
        <w:rPr>
          <w:rFonts w:ascii="Times New Roman" w:hAnsi="Times New Roman" w:cs="Times New Roman"/>
          <w:b/>
          <w:sz w:val="24"/>
          <w:szCs w:val="24"/>
        </w:rPr>
        <w:t xml:space="preserve"> </w:t>
      </w:r>
      <w:r w:rsidRPr="00860128">
        <w:rPr>
          <w:rFonts w:ascii="Times New Roman" w:hAnsi="Times New Roman" w:cs="Times New Roman"/>
          <w:b/>
          <w:sz w:val="24"/>
          <w:szCs w:val="24"/>
        </w:rPr>
        <w:t>otpadom</w:t>
      </w:r>
      <w:r w:rsidR="37BC7846" w:rsidRPr="00860128">
        <w:rPr>
          <w:rFonts w:ascii="Times New Roman" w:hAnsi="Times New Roman" w:cs="Times New Roman"/>
          <w:b/>
          <w:sz w:val="24"/>
          <w:szCs w:val="24"/>
        </w:rPr>
        <w:t>.</w:t>
      </w:r>
      <w:r w:rsidRPr="00860128">
        <w:rPr>
          <w:rFonts w:ascii="Times New Roman" w:hAnsi="Times New Roman" w:cs="Times New Roman"/>
          <w:sz w:val="24"/>
          <w:szCs w:val="24"/>
        </w:rPr>
        <w:t xml:space="preserve"> </w:t>
      </w:r>
      <w:r w:rsidR="73848FBB" w:rsidRPr="00860128">
        <w:rPr>
          <w:rFonts w:ascii="Times New Roman" w:hAnsi="Times New Roman" w:cs="Times New Roman"/>
          <w:i/>
          <w:iCs/>
          <w:sz w:val="24"/>
          <w:szCs w:val="24"/>
        </w:rPr>
        <w:t>Ispunjenost kriterija provjerava se uvidom u dostavljeni Prijavni obrazac</w:t>
      </w:r>
      <w:r w:rsidR="00860128">
        <w:rPr>
          <w:rFonts w:ascii="Times New Roman" w:hAnsi="Times New Roman" w:cs="Times New Roman"/>
          <w:i/>
          <w:iCs/>
          <w:sz w:val="24"/>
          <w:szCs w:val="24"/>
        </w:rPr>
        <w:t xml:space="preserve"> </w:t>
      </w:r>
      <w:r w:rsidR="73848FBB" w:rsidRPr="00860128">
        <w:rPr>
          <w:rFonts w:ascii="Times New Roman" w:hAnsi="Times New Roman" w:cs="Times New Roman"/>
          <w:i/>
          <w:iCs/>
          <w:sz w:val="24"/>
          <w:szCs w:val="24"/>
        </w:rPr>
        <w:t>(rubrika Aktivnosti)</w:t>
      </w:r>
    </w:p>
    <w:p w14:paraId="0B530069" w14:textId="77777777" w:rsidR="0031011A" w:rsidRPr="00860128" w:rsidRDefault="0031011A" w:rsidP="0031011A">
      <w:pPr>
        <w:pStyle w:val="NoSpacing"/>
        <w:spacing w:after="120"/>
        <w:ind w:left="1070"/>
        <w:jc w:val="both"/>
        <w:rPr>
          <w:rFonts w:ascii="Times New Roman" w:hAnsi="Times New Roman" w:cs="Times New Roman"/>
          <w:sz w:val="24"/>
          <w:szCs w:val="24"/>
        </w:rPr>
      </w:pPr>
    </w:p>
    <w:p w14:paraId="4726D2E6" w14:textId="041D9353" w:rsidR="0031011A" w:rsidRPr="0031011A" w:rsidRDefault="54BB9907" w:rsidP="0031011A">
      <w:pPr>
        <w:pStyle w:val="NoSpacing"/>
        <w:numPr>
          <w:ilvl w:val="0"/>
          <w:numId w:val="35"/>
        </w:numPr>
        <w:spacing w:after="120"/>
        <w:jc w:val="both"/>
        <w:rPr>
          <w:rFonts w:ascii="Times New Roman" w:hAnsi="Times New Roman" w:cs="Times New Roman"/>
          <w:sz w:val="24"/>
          <w:szCs w:val="24"/>
        </w:rPr>
      </w:pPr>
      <w:r w:rsidRPr="00860128">
        <w:rPr>
          <w:rFonts w:ascii="Times New Roman" w:hAnsi="Times New Roman" w:cs="Times New Roman"/>
          <w:b/>
          <w:sz w:val="24"/>
          <w:szCs w:val="24"/>
        </w:rPr>
        <w:t>Projekt se, na način opisan u projektnom prijedlogu, ne bi mogao provesti bez</w:t>
      </w:r>
      <w:r w:rsidR="0031011A">
        <w:rPr>
          <w:rFonts w:ascii="Times New Roman" w:hAnsi="Times New Roman" w:cs="Times New Roman"/>
          <w:b/>
          <w:sz w:val="24"/>
          <w:szCs w:val="24"/>
        </w:rPr>
        <w:t xml:space="preserve"> </w:t>
      </w:r>
      <w:r w:rsidRPr="0031011A">
        <w:rPr>
          <w:rFonts w:ascii="Times New Roman" w:hAnsi="Times New Roman" w:cs="Times New Roman"/>
          <w:b/>
          <w:sz w:val="24"/>
          <w:szCs w:val="24"/>
        </w:rPr>
        <w:t>potpore iz Fondova (Prijavitelj</w:t>
      </w:r>
      <w:r w:rsidR="009141E0">
        <w:rPr>
          <w:rFonts w:ascii="Times New Roman" w:hAnsi="Times New Roman" w:cs="Times New Roman"/>
          <w:b/>
          <w:sz w:val="24"/>
          <w:szCs w:val="24"/>
        </w:rPr>
        <w:t>/Partner</w:t>
      </w:r>
      <w:r w:rsidRPr="0031011A">
        <w:rPr>
          <w:rFonts w:ascii="Times New Roman" w:hAnsi="Times New Roman" w:cs="Times New Roman"/>
          <w:b/>
          <w:sz w:val="24"/>
          <w:szCs w:val="24"/>
        </w:rPr>
        <w:t xml:space="preserve"> nema </w:t>
      </w:r>
      <w:r w:rsidRPr="0031011A">
        <w:rPr>
          <w:rFonts w:ascii="Times New Roman" w:hAnsi="Times New Roman" w:cs="Times New Roman"/>
          <w:b/>
          <w:bCs/>
          <w:sz w:val="24"/>
          <w:szCs w:val="24"/>
        </w:rPr>
        <w:t>osigurana sredstva za provedbu projekta na način, u opsegu i vremenskom okviru kako je opisano u projektnom prijedlogu, odnosno potporom iz Fondova osigurava se dodana vrijednost, bilo u opsegu ili kvaliteti aktivnosti, ili u pogledu vremena potrebnog za ostvarenje cilja/ciljeva projekta)</w:t>
      </w:r>
      <w:r w:rsidR="37BC7846" w:rsidRPr="0031011A">
        <w:rPr>
          <w:rFonts w:ascii="Times New Roman" w:hAnsi="Times New Roman" w:cs="Times New Roman"/>
          <w:b/>
          <w:bCs/>
          <w:sz w:val="24"/>
          <w:szCs w:val="24"/>
        </w:rPr>
        <w:t>.</w:t>
      </w:r>
      <w:r w:rsidR="37BC7846" w:rsidRPr="0031011A">
        <w:rPr>
          <w:rFonts w:ascii="Times New Roman" w:hAnsi="Times New Roman" w:cs="Times New Roman"/>
          <w:sz w:val="24"/>
          <w:szCs w:val="24"/>
        </w:rPr>
        <w:t xml:space="preserve"> </w:t>
      </w:r>
      <w:r w:rsidR="73848FBB" w:rsidRPr="0031011A">
        <w:rPr>
          <w:rFonts w:ascii="Times New Roman" w:hAnsi="Times New Roman" w:cs="Times New Roman"/>
          <w:i/>
          <w:iCs/>
          <w:sz w:val="24"/>
          <w:szCs w:val="24"/>
        </w:rPr>
        <w:t>Ispunjenost kriterija provjerava se uvidom u Izjavu Prijavitelja (Obrazac 1.)</w:t>
      </w:r>
      <w:r w:rsidR="009141E0">
        <w:rPr>
          <w:rFonts w:ascii="Times New Roman" w:hAnsi="Times New Roman" w:cs="Times New Roman"/>
          <w:i/>
          <w:iCs/>
          <w:sz w:val="24"/>
          <w:szCs w:val="24"/>
        </w:rPr>
        <w:t xml:space="preserve"> i Izjavu Partnera (Obrazac 3.)</w:t>
      </w:r>
    </w:p>
    <w:p w14:paraId="3608212A" w14:textId="77777777" w:rsidR="0031011A" w:rsidRPr="0031011A" w:rsidRDefault="0031011A" w:rsidP="0031011A">
      <w:pPr>
        <w:pStyle w:val="NoSpacing"/>
        <w:spacing w:after="120"/>
        <w:ind w:left="1070"/>
        <w:jc w:val="both"/>
        <w:rPr>
          <w:rFonts w:ascii="Times New Roman" w:hAnsi="Times New Roman" w:cs="Times New Roman"/>
          <w:sz w:val="24"/>
          <w:szCs w:val="24"/>
        </w:rPr>
      </w:pPr>
    </w:p>
    <w:p w14:paraId="2B64ADBE" w14:textId="77777777" w:rsidR="0031011A" w:rsidRPr="0031011A" w:rsidRDefault="00F4339C" w:rsidP="0031011A">
      <w:pPr>
        <w:pStyle w:val="NoSpacing"/>
        <w:numPr>
          <w:ilvl w:val="0"/>
          <w:numId w:val="35"/>
        </w:numPr>
        <w:spacing w:after="120"/>
        <w:jc w:val="both"/>
        <w:rPr>
          <w:rFonts w:ascii="Times New Roman" w:hAnsi="Times New Roman" w:cs="Times New Roman"/>
          <w:sz w:val="24"/>
          <w:szCs w:val="24"/>
        </w:rPr>
      </w:pPr>
      <w:r w:rsidRPr="0031011A">
        <w:rPr>
          <w:rFonts w:ascii="Times New Roman" w:hAnsi="Times New Roman" w:cs="Times New Roman"/>
          <w:b/>
          <w:bCs/>
          <w:sz w:val="24"/>
          <w:szCs w:val="24"/>
        </w:rPr>
        <w:t>Iznos traženih bespovratnih sredstava za projekt u okviru je propisanog najvećeg dopuštenog iznosa bespovratnih sredstava za financiranje prihvatljivih izdataka koji se mogu dodijeliti temeljem ovog Poziva</w:t>
      </w:r>
      <w:r w:rsidR="0022037F" w:rsidRPr="0031011A">
        <w:rPr>
          <w:rFonts w:ascii="Times New Roman" w:hAnsi="Times New Roman" w:cs="Times New Roman"/>
          <w:b/>
          <w:bCs/>
          <w:sz w:val="24"/>
          <w:szCs w:val="24"/>
        </w:rPr>
        <w:t xml:space="preserve">. </w:t>
      </w:r>
      <w:r w:rsidR="0031380A" w:rsidRPr="0031011A">
        <w:rPr>
          <w:rFonts w:ascii="Times New Roman" w:eastAsia="Calibri" w:hAnsi="Times New Roman" w:cs="Times New Roman"/>
          <w:i/>
          <w:iCs/>
          <w:sz w:val="24"/>
          <w:szCs w:val="24"/>
        </w:rPr>
        <w:t>Ispunjenost kriterija provjerava se uvidom u Prijavni obrazac (rubrika Sažetak proračuna)</w:t>
      </w:r>
    </w:p>
    <w:p w14:paraId="0FC92102" w14:textId="77777777" w:rsidR="0031011A" w:rsidRPr="0031011A" w:rsidRDefault="0031011A" w:rsidP="0031011A">
      <w:pPr>
        <w:pStyle w:val="NoSpacing"/>
        <w:spacing w:after="120"/>
        <w:ind w:left="1070"/>
        <w:jc w:val="both"/>
        <w:rPr>
          <w:rFonts w:ascii="Times New Roman" w:hAnsi="Times New Roman" w:cs="Times New Roman"/>
          <w:sz w:val="24"/>
          <w:szCs w:val="24"/>
        </w:rPr>
      </w:pPr>
    </w:p>
    <w:p w14:paraId="4400DB1E" w14:textId="506A0EDD" w:rsidR="00C83A2E" w:rsidRPr="0031011A" w:rsidRDefault="00C83A2E" w:rsidP="0031011A">
      <w:pPr>
        <w:pStyle w:val="NoSpacing"/>
        <w:numPr>
          <w:ilvl w:val="0"/>
          <w:numId w:val="35"/>
        </w:numPr>
        <w:spacing w:after="120"/>
        <w:jc w:val="both"/>
        <w:rPr>
          <w:rFonts w:ascii="Times New Roman" w:hAnsi="Times New Roman" w:cs="Times New Roman"/>
          <w:sz w:val="24"/>
          <w:szCs w:val="24"/>
        </w:rPr>
      </w:pPr>
      <w:r w:rsidRPr="0031011A">
        <w:rPr>
          <w:rFonts w:ascii="Times New Roman" w:eastAsia="Calibri" w:hAnsi="Times New Roman" w:cs="Times New Roman"/>
          <w:b/>
          <w:bCs/>
          <w:sz w:val="24"/>
          <w:szCs w:val="24"/>
        </w:rPr>
        <w:t>Predmet i svrha projekta u skladu su s predmetom i svrhom poziva iz točke 1. ovih Uputa.</w:t>
      </w:r>
      <w:r w:rsidRPr="0031011A">
        <w:rPr>
          <w:rFonts w:ascii="Times New Roman" w:eastAsia="Calibri" w:hAnsi="Times New Roman" w:cs="Times New Roman"/>
          <w:i/>
          <w:iCs/>
          <w:sz w:val="24"/>
          <w:szCs w:val="24"/>
        </w:rPr>
        <w:t xml:space="preserve"> Ispunjenost kriterija provjerava se uvidom u Prijavni obrazac (rubrika Svrha i opravdanost)</w:t>
      </w:r>
      <w:r w:rsidR="7AE7C20F" w:rsidRPr="0031011A">
        <w:rPr>
          <w:rFonts w:ascii="Times New Roman" w:eastAsia="Calibri" w:hAnsi="Times New Roman" w:cs="Times New Roman"/>
          <w:i/>
          <w:iCs/>
          <w:sz w:val="24"/>
          <w:szCs w:val="24"/>
        </w:rPr>
        <w:t>.</w:t>
      </w:r>
    </w:p>
    <w:p w14:paraId="4DF984BE" w14:textId="77777777" w:rsidR="009D701C" w:rsidRPr="00E77611" w:rsidRDefault="009D701C" w:rsidP="00173CCA">
      <w:pPr>
        <w:pStyle w:val="ListParagraph"/>
        <w:ind w:left="1070"/>
        <w:jc w:val="both"/>
      </w:pPr>
    </w:p>
    <w:p w14:paraId="17AACD41" w14:textId="5731332F" w:rsidR="63A007D4" w:rsidRDefault="00AA041C" w:rsidP="00ED43C1">
      <w:pPr>
        <w:pStyle w:val="Heading1"/>
      </w:pPr>
      <w:bookmarkStart w:id="49" w:name="bookmark15"/>
      <w:bookmarkStart w:id="50" w:name="_Toc1393719444"/>
      <w:bookmarkStart w:id="51" w:name="_Toc2090193951"/>
      <w:bookmarkStart w:id="52" w:name="_Toc178250658"/>
      <w:bookmarkStart w:id="53" w:name="_Toc452468698"/>
      <w:bookmarkStart w:id="54" w:name="_Toc2260421"/>
      <w:bookmarkEnd w:id="49"/>
      <w:r w:rsidRPr="00AD4E29">
        <w:t>Prihvatljivost aktivnosti</w:t>
      </w:r>
      <w:bookmarkEnd w:id="50"/>
      <w:bookmarkEnd w:id="51"/>
      <w:bookmarkEnd w:id="52"/>
    </w:p>
    <w:p w14:paraId="3C69CC15" w14:textId="77777777" w:rsidR="00ED43C1" w:rsidRPr="00ED43C1" w:rsidRDefault="00ED43C1" w:rsidP="00ED43C1"/>
    <w:p w14:paraId="41A0C548" w14:textId="30976CE2" w:rsidR="00EE6EF5" w:rsidRDefault="003502B6" w:rsidP="00F4339C">
      <w:pPr>
        <w:jc w:val="both"/>
        <w:rPr>
          <w:rFonts w:ascii="Times New Roman" w:hAnsi="Times New Roman" w:cs="Times New Roman"/>
          <w:sz w:val="24"/>
          <w:szCs w:val="24"/>
        </w:rPr>
      </w:pPr>
      <w:r w:rsidRPr="00AD4E29">
        <w:rPr>
          <w:rFonts w:ascii="Times New Roman" w:hAnsi="Times New Roman" w:cs="Times New Roman"/>
          <w:sz w:val="24"/>
          <w:szCs w:val="24"/>
        </w:rPr>
        <w:t xml:space="preserve">Prihvatljive </w:t>
      </w:r>
      <w:r w:rsidR="00C9127E" w:rsidRPr="00AD4E29">
        <w:rPr>
          <w:rFonts w:ascii="Times New Roman" w:hAnsi="Times New Roman" w:cs="Times New Roman"/>
          <w:sz w:val="24"/>
          <w:szCs w:val="24"/>
        </w:rPr>
        <w:t>aktivnosti</w:t>
      </w:r>
      <w:r w:rsidR="00EE6EF5" w:rsidRPr="00AD4E29">
        <w:rPr>
          <w:rFonts w:ascii="Times New Roman" w:hAnsi="Times New Roman" w:cs="Times New Roman"/>
          <w:sz w:val="24"/>
          <w:szCs w:val="24"/>
        </w:rPr>
        <w:t xml:space="preserve"> operacije</w:t>
      </w:r>
      <w:bookmarkEnd w:id="53"/>
      <w:bookmarkEnd w:id="54"/>
      <w:r w:rsidR="00846C82" w:rsidRPr="00AD4E29">
        <w:rPr>
          <w:rFonts w:ascii="Times New Roman" w:hAnsi="Times New Roman" w:cs="Times New Roman"/>
          <w:sz w:val="24"/>
          <w:szCs w:val="24"/>
        </w:rPr>
        <w:t>/projekta</w:t>
      </w:r>
      <w:r w:rsidR="004672E7" w:rsidRPr="00AD4E29">
        <w:rPr>
          <w:rFonts w:ascii="Times New Roman" w:hAnsi="Times New Roman" w:cs="Times New Roman"/>
          <w:sz w:val="24"/>
          <w:szCs w:val="24"/>
        </w:rPr>
        <w:t xml:space="preserve">: </w:t>
      </w:r>
    </w:p>
    <w:p w14:paraId="4D076611" w14:textId="51CF5108" w:rsidR="00B52C9E" w:rsidRPr="00B52C9E" w:rsidRDefault="00B52C9E" w:rsidP="00B52C9E">
      <w:pPr>
        <w:jc w:val="both"/>
        <w:rPr>
          <w:rFonts w:ascii="Times New Roman" w:hAnsi="Times New Roman" w:cs="Times New Roman"/>
          <w:sz w:val="24"/>
          <w:szCs w:val="24"/>
        </w:rPr>
      </w:pPr>
      <w:r w:rsidRPr="00B52C9E">
        <w:rPr>
          <w:rFonts w:ascii="Times New Roman" w:hAnsi="Times New Roman" w:cs="Times New Roman"/>
          <w:sz w:val="24"/>
          <w:szCs w:val="24"/>
        </w:rPr>
        <w:t>Prihvatljive projektne aktivnosti po ovom Pozivu vezane su isključivo za građenje i opremanje novih RD u svrhu osiguranja njegove funkcionalnosti i spremnosti za uporabu, a projektne aktivnosti koje se mogu financirati u okviru ovog Poziva su:</w:t>
      </w:r>
    </w:p>
    <w:p w14:paraId="2FE367BA" w14:textId="77777777" w:rsidR="00B52C9E" w:rsidRPr="00B52C9E" w:rsidRDefault="00B52C9E" w:rsidP="00B52C9E">
      <w:pPr>
        <w:jc w:val="both"/>
        <w:rPr>
          <w:rFonts w:ascii="Times New Roman" w:hAnsi="Times New Roman" w:cs="Times New Roman"/>
          <w:b/>
          <w:i/>
          <w:sz w:val="24"/>
          <w:szCs w:val="24"/>
        </w:rPr>
      </w:pPr>
      <w:proofErr w:type="spellStart"/>
      <w:r w:rsidRPr="00B52C9E">
        <w:rPr>
          <w:rFonts w:ascii="Times New Roman" w:hAnsi="Times New Roman" w:cs="Times New Roman"/>
          <w:b/>
          <w:i/>
          <w:sz w:val="24"/>
          <w:szCs w:val="24"/>
        </w:rPr>
        <w:t>Reciklažna</w:t>
      </w:r>
      <w:proofErr w:type="spellEnd"/>
      <w:r w:rsidRPr="00B52C9E">
        <w:rPr>
          <w:rFonts w:ascii="Times New Roman" w:hAnsi="Times New Roman" w:cs="Times New Roman"/>
          <w:b/>
          <w:i/>
          <w:sz w:val="24"/>
          <w:szCs w:val="24"/>
        </w:rPr>
        <w:t xml:space="preserve"> dvorišta – građevine:</w:t>
      </w:r>
    </w:p>
    <w:p w14:paraId="420F2456" w14:textId="6970ED5C" w:rsidR="00B52C9E" w:rsidRPr="00B52C9E" w:rsidRDefault="00B52C9E" w:rsidP="000B2598">
      <w:pPr>
        <w:numPr>
          <w:ilvl w:val="0"/>
          <w:numId w:val="40"/>
        </w:numPr>
        <w:jc w:val="both"/>
        <w:rPr>
          <w:rFonts w:ascii="Times New Roman" w:hAnsi="Times New Roman" w:cs="Times New Roman"/>
          <w:sz w:val="24"/>
          <w:szCs w:val="24"/>
        </w:rPr>
      </w:pPr>
      <w:r w:rsidRPr="00B52C9E">
        <w:rPr>
          <w:rFonts w:ascii="Times New Roman" w:hAnsi="Times New Roman" w:cs="Times New Roman"/>
          <w:sz w:val="24"/>
          <w:szCs w:val="24"/>
        </w:rPr>
        <w:t>priprema projektno-tehničke dokumentacije</w:t>
      </w:r>
      <w:r w:rsidR="00C839C8">
        <w:rPr>
          <w:rFonts w:ascii="Times New Roman" w:hAnsi="Times New Roman" w:cs="Times New Roman"/>
          <w:sz w:val="24"/>
          <w:szCs w:val="24"/>
        </w:rPr>
        <w:t xml:space="preserve"> i studijske dokumentacije</w:t>
      </w:r>
      <w:r w:rsidRPr="00B52C9E">
        <w:rPr>
          <w:rFonts w:ascii="Times New Roman" w:hAnsi="Times New Roman" w:cs="Times New Roman"/>
          <w:sz w:val="24"/>
          <w:szCs w:val="24"/>
        </w:rPr>
        <w:t xml:space="preserve">: </w:t>
      </w:r>
    </w:p>
    <w:p w14:paraId="59F1C1F2" w14:textId="1AB55960" w:rsidR="00B52C9E" w:rsidRPr="00B52C9E" w:rsidRDefault="00B52C9E" w:rsidP="000B2598">
      <w:pPr>
        <w:numPr>
          <w:ilvl w:val="0"/>
          <w:numId w:val="39"/>
        </w:numPr>
        <w:jc w:val="both"/>
        <w:rPr>
          <w:rFonts w:ascii="Times New Roman" w:hAnsi="Times New Roman" w:cs="Times New Roman"/>
          <w:sz w:val="24"/>
          <w:szCs w:val="24"/>
        </w:rPr>
      </w:pPr>
      <w:r w:rsidRPr="00B52C9E">
        <w:rPr>
          <w:rFonts w:ascii="Times New Roman" w:hAnsi="Times New Roman" w:cs="Times New Roman"/>
          <w:sz w:val="24"/>
          <w:szCs w:val="24"/>
        </w:rPr>
        <w:t xml:space="preserve">izrada potrebne dokumentacije u svrhu ishođenja rješenja nadležnog tijela o prihvatljivosti zahvata za okoliš, </w:t>
      </w:r>
      <w:r w:rsidR="35037255" w:rsidRPr="7D7C41A6">
        <w:rPr>
          <w:rFonts w:ascii="Times New Roman" w:hAnsi="Times New Roman" w:cs="Times New Roman"/>
          <w:sz w:val="24"/>
          <w:szCs w:val="24"/>
        </w:rPr>
        <w:t>ako</w:t>
      </w:r>
      <w:r w:rsidRPr="00B52C9E">
        <w:rPr>
          <w:rFonts w:ascii="Times New Roman" w:hAnsi="Times New Roman" w:cs="Times New Roman"/>
          <w:sz w:val="24"/>
          <w:szCs w:val="24"/>
        </w:rPr>
        <w:t xml:space="preserve"> je za zahvat obvezna procjena utjecaja na okoliš </w:t>
      </w:r>
      <w:r w:rsidRPr="00B52C9E">
        <w:rPr>
          <w:rFonts w:ascii="Times New Roman" w:hAnsi="Times New Roman" w:cs="Times New Roman"/>
          <w:sz w:val="24"/>
          <w:szCs w:val="24"/>
        </w:rPr>
        <w:lastRenderedPageBreak/>
        <w:t xml:space="preserve">i/ili rješenja nadležnog tijela kojim se utvrđuje da za zahvat nije potrebno provesti procjenu utjecaja zahvata na okoliš </w:t>
      </w:r>
      <w:r w:rsidR="1CE67D96" w:rsidRPr="7D7C41A6">
        <w:rPr>
          <w:rFonts w:ascii="Times New Roman" w:hAnsi="Times New Roman" w:cs="Times New Roman"/>
          <w:sz w:val="24"/>
          <w:szCs w:val="24"/>
        </w:rPr>
        <w:t>ako</w:t>
      </w:r>
      <w:r w:rsidRPr="00B52C9E">
        <w:rPr>
          <w:rFonts w:ascii="Times New Roman" w:hAnsi="Times New Roman" w:cs="Times New Roman"/>
          <w:sz w:val="24"/>
          <w:szCs w:val="24"/>
        </w:rPr>
        <w:t xml:space="preserve"> je za zahvat obvezna ocjena o potrebi procjene utjecaja na okoliš; </w:t>
      </w:r>
    </w:p>
    <w:p w14:paraId="2AAA3E6D" w14:textId="77777777" w:rsidR="00B52C9E" w:rsidRPr="00B52C9E" w:rsidRDefault="00B52C9E" w:rsidP="000B2598">
      <w:pPr>
        <w:numPr>
          <w:ilvl w:val="0"/>
          <w:numId w:val="39"/>
        </w:numPr>
        <w:jc w:val="both"/>
        <w:rPr>
          <w:rFonts w:ascii="Times New Roman" w:hAnsi="Times New Roman" w:cs="Times New Roman"/>
          <w:sz w:val="24"/>
          <w:szCs w:val="24"/>
        </w:rPr>
      </w:pPr>
      <w:r w:rsidRPr="00B52C9E">
        <w:rPr>
          <w:rFonts w:ascii="Times New Roman" w:hAnsi="Times New Roman" w:cs="Times New Roman"/>
          <w:sz w:val="24"/>
          <w:szCs w:val="24"/>
        </w:rPr>
        <w:t>izrada potrebne dokumentacije u svrhu ishođenja Rješenje nadležnog tijela o provedenom postupku ocjene prihvatljivosti zahvata na ekološku mrežu ili mišljenje nadležnog tijela da projekt nije u ekološkoj mreži ili da neće imati značajan negativan učinak na ekološku mrežu</w:t>
      </w:r>
    </w:p>
    <w:p w14:paraId="6029A972" w14:textId="20DFFC1A" w:rsidR="00B52C9E" w:rsidRPr="00B52C9E" w:rsidRDefault="00B52C9E" w:rsidP="000B2598">
      <w:pPr>
        <w:numPr>
          <w:ilvl w:val="0"/>
          <w:numId w:val="39"/>
        </w:numPr>
        <w:jc w:val="both"/>
        <w:rPr>
          <w:rFonts w:ascii="Times New Roman" w:hAnsi="Times New Roman" w:cs="Times New Roman"/>
          <w:sz w:val="24"/>
          <w:szCs w:val="24"/>
        </w:rPr>
      </w:pPr>
      <w:r w:rsidRPr="00B52C9E">
        <w:rPr>
          <w:rFonts w:ascii="Times New Roman" w:hAnsi="Times New Roman" w:cs="Times New Roman"/>
          <w:sz w:val="24"/>
          <w:szCs w:val="24"/>
        </w:rPr>
        <w:t>izrada i savjetovanje u vezi s izradom projektno-tehničke dokumentacije koja je potrebna za izgradnju i opremanje RD</w:t>
      </w:r>
      <w:r w:rsidR="00FB2D56">
        <w:rPr>
          <w:rFonts w:ascii="Times New Roman" w:hAnsi="Times New Roman" w:cs="Times New Roman"/>
          <w:sz w:val="24"/>
          <w:szCs w:val="24"/>
        </w:rPr>
        <w:t>-a</w:t>
      </w:r>
      <w:r w:rsidRPr="00B52C9E">
        <w:rPr>
          <w:rFonts w:ascii="Times New Roman" w:hAnsi="Times New Roman" w:cs="Times New Roman"/>
          <w:sz w:val="24"/>
          <w:szCs w:val="24"/>
        </w:rPr>
        <w:t xml:space="preserve">: </w:t>
      </w:r>
    </w:p>
    <w:p w14:paraId="3956700D" w14:textId="77777777" w:rsidR="00B52C9E" w:rsidRPr="00B52C9E" w:rsidRDefault="00B52C9E" w:rsidP="000B2598">
      <w:pPr>
        <w:numPr>
          <w:ilvl w:val="1"/>
          <w:numId w:val="41"/>
        </w:numPr>
        <w:jc w:val="both"/>
        <w:rPr>
          <w:rFonts w:ascii="Times New Roman" w:hAnsi="Times New Roman" w:cs="Times New Roman"/>
          <w:sz w:val="24"/>
          <w:szCs w:val="24"/>
        </w:rPr>
      </w:pPr>
      <w:r w:rsidRPr="00B52C9E">
        <w:rPr>
          <w:rFonts w:ascii="Times New Roman" w:hAnsi="Times New Roman" w:cs="Times New Roman"/>
          <w:sz w:val="24"/>
          <w:szCs w:val="24"/>
        </w:rPr>
        <w:t>izrada idejnog projekta za ishođenje lokacijske dozvole,</w:t>
      </w:r>
    </w:p>
    <w:p w14:paraId="4415834E" w14:textId="77777777" w:rsidR="00B52C9E" w:rsidRPr="00B52C9E" w:rsidRDefault="00B52C9E" w:rsidP="000B2598">
      <w:pPr>
        <w:numPr>
          <w:ilvl w:val="1"/>
          <w:numId w:val="41"/>
        </w:numPr>
        <w:jc w:val="both"/>
        <w:rPr>
          <w:rFonts w:ascii="Times New Roman" w:hAnsi="Times New Roman" w:cs="Times New Roman"/>
          <w:sz w:val="24"/>
          <w:szCs w:val="24"/>
        </w:rPr>
      </w:pPr>
      <w:r w:rsidRPr="00B52C9E">
        <w:rPr>
          <w:rFonts w:ascii="Times New Roman" w:hAnsi="Times New Roman" w:cs="Times New Roman"/>
          <w:sz w:val="24"/>
          <w:szCs w:val="24"/>
        </w:rPr>
        <w:t>izrada glavnog projekta s troškovnikom i izrada ostale projektantske dokumentacije za ishođenje građevinske dozvole,</w:t>
      </w:r>
    </w:p>
    <w:p w14:paraId="2BA07ADA" w14:textId="7336A8FE" w:rsidR="00197DAE" w:rsidRDefault="00B52C9E" w:rsidP="00197DAE">
      <w:pPr>
        <w:numPr>
          <w:ilvl w:val="1"/>
          <w:numId w:val="41"/>
        </w:numPr>
        <w:jc w:val="both"/>
        <w:rPr>
          <w:rFonts w:ascii="Times New Roman" w:hAnsi="Times New Roman" w:cs="Times New Roman"/>
          <w:sz w:val="24"/>
          <w:szCs w:val="24"/>
        </w:rPr>
      </w:pPr>
      <w:r w:rsidRPr="00B52C9E">
        <w:rPr>
          <w:rFonts w:ascii="Times New Roman" w:hAnsi="Times New Roman" w:cs="Times New Roman"/>
          <w:sz w:val="24"/>
          <w:szCs w:val="24"/>
        </w:rPr>
        <w:t>izrada geodetskih elaborata, geotehničkih elaborata, parcelacijskih elaborata i sl. elaborata</w:t>
      </w:r>
      <w:r w:rsidR="004B1608">
        <w:rPr>
          <w:rFonts w:ascii="Times New Roman" w:hAnsi="Times New Roman" w:cs="Times New Roman"/>
          <w:sz w:val="24"/>
          <w:szCs w:val="24"/>
        </w:rPr>
        <w:t>,</w:t>
      </w:r>
    </w:p>
    <w:p w14:paraId="31897985" w14:textId="787D6285" w:rsidR="004B1608" w:rsidRPr="00A639D2" w:rsidRDefault="004B1608" w:rsidP="00197DAE">
      <w:pPr>
        <w:numPr>
          <w:ilvl w:val="1"/>
          <w:numId w:val="41"/>
        </w:numPr>
        <w:jc w:val="both"/>
        <w:rPr>
          <w:rFonts w:ascii="Times New Roman" w:hAnsi="Times New Roman" w:cs="Times New Roman"/>
          <w:sz w:val="24"/>
          <w:szCs w:val="24"/>
        </w:rPr>
      </w:pPr>
      <w:r w:rsidRPr="00A639D2">
        <w:rPr>
          <w:rFonts w:ascii="Times New Roman" w:hAnsi="Times New Roman" w:cs="Times New Roman"/>
          <w:sz w:val="24"/>
          <w:szCs w:val="24"/>
        </w:rPr>
        <w:t xml:space="preserve">izrada gradilišne i druge dokumentacije potrebne za provedbu projekta i uporabnu dozvolu (kao što je elaborat </w:t>
      </w:r>
      <w:proofErr w:type="spellStart"/>
      <w:r w:rsidRPr="00A639D2">
        <w:rPr>
          <w:rFonts w:ascii="Times New Roman" w:hAnsi="Times New Roman" w:cs="Times New Roman"/>
          <w:sz w:val="24"/>
          <w:szCs w:val="24"/>
        </w:rPr>
        <w:t>iskolčenja</w:t>
      </w:r>
      <w:proofErr w:type="spellEnd"/>
      <w:r w:rsidRPr="00A639D2">
        <w:rPr>
          <w:rFonts w:ascii="Times New Roman" w:hAnsi="Times New Roman" w:cs="Times New Roman"/>
          <w:sz w:val="24"/>
          <w:szCs w:val="24"/>
        </w:rPr>
        <w:t>, elaborat izvedenog stanja, razni atesti i dr.),</w:t>
      </w:r>
    </w:p>
    <w:p w14:paraId="78368719" w14:textId="6158ED9D" w:rsidR="009307C2" w:rsidRPr="00197DAE" w:rsidRDefault="00603F1B" w:rsidP="00197DAE">
      <w:pPr>
        <w:numPr>
          <w:ilvl w:val="1"/>
          <w:numId w:val="41"/>
        </w:numPr>
        <w:jc w:val="both"/>
        <w:rPr>
          <w:rFonts w:ascii="Times New Roman" w:hAnsi="Times New Roman" w:cs="Times New Roman"/>
          <w:sz w:val="24"/>
          <w:szCs w:val="24"/>
        </w:rPr>
      </w:pPr>
      <w:r w:rsidRPr="00197DAE">
        <w:rPr>
          <w:rFonts w:ascii="Times New Roman" w:hAnsi="Times New Roman" w:cs="Times New Roman"/>
          <w:sz w:val="24"/>
          <w:szCs w:val="24"/>
        </w:rPr>
        <w:t>i</w:t>
      </w:r>
      <w:r w:rsidR="009307C2" w:rsidRPr="00197DAE">
        <w:rPr>
          <w:rFonts w:ascii="Times New Roman" w:hAnsi="Times New Roman" w:cs="Times New Roman"/>
          <w:sz w:val="24"/>
          <w:szCs w:val="24"/>
        </w:rPr>
        <w:t>zrada dokumentacije potrebe za prijavu na Poziv: studija izvodljivosti, financijska analiza, procjena otpornosti na klimatske promjene itd.</w:t>
      </w:r>
    </w:p>
    <w:p w14:paraId="54D126E4" w14:textId="3D2708ED" w:rsidR="00E60D8E" w:rsidRDefault="00B52C9E" w:rsidP="000B2598">
      <w:pPr>
        <w:numPr>
          <w:ilvl w:val="0"/>
          <w:numId w:val="40"/>
        </w:numPr>
        <w:jc w:val="both"/>
        <w:rPr>
          <w:rFonts w:ascii="Times New Roman" w:hAnsi="Times New Roman" w:cs="Times New Roman"/>
          <w:sz w:val="24"/>
          <w:szCs w:val="24"/>
        </w:rPr>
      </w:pPr>
      <w:r w:rsidRPr="00B52C9E">
        <w:rPr>
          <w:rFonts w:ascii="Times New Roman" w:hAnsi="Times New Roman" w:cs="Times New Roman"/>
          <w:sz w:val="24"/>
          <w:szCs w:val="24"/>
        </w:rPr>
        <w:t>građenje RD</w:t>
      </w:r>
      <w:r w:rsidR="00FB2D56">
        <w:rPr>
          <w:rFonts w:ascii="Times New Roman" w:hAnsi="Times New Roman" w:cs="Times New Roman"/>
          <w:sz w:val="24"/>
          <w:szCs w:val="24"/>
        </w:rPr>
        <w:t>-a</w:t>
      </w:r>
      <w:r w:rsidRPr="00B52C9E">
        <w:rPr>
          <w:rFonts w:ascii="Times New Roman" w:hAnsi="Times New Roman" w:cs="Times New Roman"/>
          <w:sz w:val="24"/>
          <w:szCs w:val="24"/>
        </w:rPr>
        <w:t xml:space="preserve"> u skladu s pravomoćnom građevinskom dozvolom, što uključuje izvedbu građevinskih i drugih radova (</w:t>
      </w:r>
      <w:r w:rsidRPr="00B52C9E">
        <w:rPr>
          <w:rFonts w:ascii="Times New Roman" w:hAnsi="Times New Roman" w:cs="Times New Roman"/>
          <w:i/>
          <w:sz w:val="24"/>
          <w:szCs w:val="24"/>
        </w:rPr>
        <w:t xml:space="preserve">pripremnih, zemljanih, </w:t>
      </w:r>
      <w:proofErr w:type="spellStart"/>
      <w:r w:rsidRPr="00B52C9E">
        <w:rPr>
          <w:rFonts w:ascii="Times New Roman" w:hAnsi="Times New Roman" w:cs="Times New Roman"/>
          <w:i/>
          <w:sz w:val="24"/>
          <w:szCs w:val="24"/>
        </w:rPr>
        <w:t>konstrukterskih</w:t>
      </w:r>
      <w:proofErr w:type="spellEnd"/>
      <w:r w:rsidRPr="00B52C9E">
        <w:rPr>
          <w:rFonts w:ascii="Times New Roman" w:hAnsi="Times New Roman" w:cs="Times New Roman"/>
          <w:i/>
          <w:sz w:val="24"/>
          <w:szCs w:val="24"/>
        </w:rPr>
        <w:t xml:space="preserve">, instalaterskih, završnih radova i sl., ugradnja građevnih proizvoda, uređaja, opreme i postrojenja, provođenje potrebnih ispitivanja i izdavanje atesta, tehnički pregled te ishođenje uporabne </w:t>
      </w:r>
      <w:r w:rsidRPr="00205958">
        <w:rPr>
          <w:rFonts w:ascii="Times New Roman" w:hAnsi="Times New Roman" w:cs="Times New Roman"/>
          <w:i/>
          <w:sz w:val="24"/>
          <w:szCs w:val="24"/>
        </w:rPr>
        <w:t>dozvole</w:t>
      </w:r>
      <w:r w:rsidRPr="00205958">
        <w:rPr>
          <w:rFonts w:ascii="Times New Roman" w:hAnsi="Times New Roman" w:cs="Times New Roman"/>
          <w:sz w:val="24"/>
          <w:szCs w:val="24"/>
        </w:rPr>
        <w:t>), te nabava opreme za RD</w:t>
      </w:r>
      <w:r w:rsidR="00FB2D56" w:rsidRPr="00205958">
        <w:rPr>
          <w:rFonts w:ascii="Times New Roman" w:hAnsi="Times New Roman" w:cs="Times New Roman"/>
          <w:sz w:val="24"/>
          <w:szCs w:val="24"/>
        </w:rPr>
        <w:t>-a</w:t>
      </w:r>
      <w:r w:rsidRPr="00205958">
        <w:rPr>
          <w:rFonts w:ascii="Times New Roman" w:hAnsi="Times New Roman" w:cs="Times New Roman"/>
          <w:sz w:val="24"/>
          <w:szCs w:val="24"/>
        </w:rPr>
        <w:t xml:space="preserve"> u svrhu prikupljanja i skladištenja otpada;</w:t>
      </w:r>
    </w:p>
    <w:p w14:paraId="1D8E3621" w14:textId="4373DCBE" w:rsidR="00192E9F" w:rsidRPr="00205958" w:rsidRDefault="00192E9F" w:rsidP="00AA45A8">
      <w:pPr>
        <w:ind w:left="360"/>
        <w:jc w:val="both"/>
        <w:rPr>
          <w:rFonts w:ascii="Times New Roman" w:hAnsi="Times New Roman" w:cs="Times New Roman"/>
          <w:sz w:val="24"/>
          <w:szCs w:val="24"/>
        </w:rPr>
      </w:pPr>
      <w:r>
        <w:rPr>
          <w:rFonts w:ascii="Times New Roman" w:hAnsi="Times New Roman" w:cs="Times New Roman"/>
          <w:sz w:val="24"/>
          <w:szCs w:val="24"/>
        </w:rPr>
        <w:t xml:space="preserve">Napomena: Oprema mora biti u funkciji rada RD-a, što podrazumijeva prikupljanje i skladištenje otpada prema članku 4. točkama 69., </w:t>
      </w:r>
      <w:r w:rsidR="00AA45A8">
        <w:rPr>
          <w:rFonts w:ascii="Times New Roman" w:hAnsi="Times New Roman" w:cs="Times New Roman"/>
          <w:sz w:val="24"/>
          <w:szCs w:val="24"/>
        </w:rPr>
        <w:t>74.</w:t>
      </w:r>
      <w:r w:rsidR="00D67D04">
        <w:rPr>
          <w:rStyle w:val="FootnoteReference"/>
          <w:rFonts w:ascii="Times New Roman" w:hAnsi="Times New Roman" w:cs="Times New Roman"/>
          <w:sz w:val="24"/>
          <w:szCs w:val="24"/>
        </w:rPr>
        <w:footnoteReference w:id="11"/>
      </w:r>
      <w:r w:rsidR="00AA45A8">
        <w:rPr>
          <w:rFonts w:ascii="Times New Roman" w:hAnsi="Times New Roman" w:cs="Times New Roman"/>
          <w:sz w:val="24"/>
          <w:szCs w:val="24"/>
        </w:rPr>
        <w:t xml:space="preserve"> i 75. ZGO-a, a nije prihvatljiva oprema koja se može koristiti za obradu otpada prema čl</w:t>
      </w:r>
      <w:r w:rsidR="2033B7F5">
        <w:rPr>
          <w:rFonts w:ascii="Times New Roman" w:hAnsi="Times New Roman" w:cs="Times New Roman"/>
          <w:sz w:val="24"/>
          <w:szCs w:val="24"/>
        </w:rPr>
        <w:t>anku</w:t>
      </w:r>
      <w:r w:rsidR="00AA45A8">
        <w:rPr>
          <w:rFonts w:ascii="Times New Roman" w:hAnsi="Times New Roman" w:cs="Times New Roman"/>
          <w:sz w:val="24"/>
          <w:szCs w:val="24"/>
        </w:rPr>
        <w:t xml:space="preserve"> 4. točki 37. ZGO-a (npr. </w:t>
      </w:r>
      <w:proofErr w:type="spellStart"/>
      <w:r w:rsidR="00AA45A8">
        <w:rPr>
          <w:rFonts w:ascii="Times New Roman" w:hAnsi="Times New Roman" w:cs="Times New Roman"/>
          <w:sz w:val="24"/>
          <w:szCs w:val="24"/>
        </w:rPr>
        <w:t>sortirne</w:t>
      </w:r>
      <w:proofErr w:type="spellEnd"/>
      <w:r w:rsidR="00AA45A8">
        <w:rPr>
          <w:rFonts w:ascii="Times New Roman" w:hAnsi="Times New Roman" w:cs="Times New Roman"/>
          <w:sz w:val="24"/>
          <w:szCs w:val="24"/>
        </w:rPr>
        <w:t xml:space="preserve"> trake, drobilice, sjeckalice, </w:t>
      </w:r>
      <w:proofErr w:type="spellStart"/>
      <w:r w:rsidR="00AA45A8">
        <w:rPr>
          <w:rFonts w:ascii="Times New Roman" w:hAnsi="Times New Roman" w:cs="Times New Roman"/>
          <w:sz w:val="24"/>
          <w:szCs w:val="24"/>
        </w:rPr>
        <w:t>balirke</w:t>
      </w:r>
      <w:proofErr w:type="spellEnd"/>
      <w:r w:rsidR="00AA45A8">
        <w:rPr>
          <w:rFonts w:ascii="Times New Roman" w:hAnsi="Times New Roman" w:cs="Times New Roman"/>
          <w:sz w:val="24"/>
          <w:szCs w:val="24"/>
        </w:rPr>
        <w:t xml:space="preserve">, alati ili strojevi </w:t>
      </w:r>
      <w:r w:rsidR="6FF9A7C5">
        <w:rPr>
          <w:rFonts w:ascii="Times New Roman" w:hAnsi="Times New Roman" w:cs="Times New Roman"/>
          <w:sz w:val="24"/>
          <w:szCs w:val="24"/>
        </w:rPr>
        <w:t>z</w:t>
      </w:r>
      <w:r w:rsidR="01293D76">
        <w:rPr>
          <w:rFonts w:ascii="Times New Roman" w:hAnsi="Times New Roman" w:cs="Times New Roman"/>
          <w:sz w:val="24"/>
          <w:szCs w:val="24"/>
        </w:rPr>
        <w:t>a</w:t>
      </w:r>
      <w:r w:rsidR="00AA45A8">
        <w:rPr>
          <w:rFonts w:ascii="Times New Roman" w:hAnsi="Times New Roman" w:cs="Times New Roman"/>
          <w:sz w:val="24"/>
          <w:szCs w:val="24"/>
        </w:rPr>
        <w:t xml:space="preserve"> potrebe kutka za ponovnu uporabu i sl</w:t>
      </w:r>
      <w:r w:rsidR="3710AAD2">
        <w:rPr>
          <w:rFonts w:ascii="Times New Roman" w:hAnsi="Times New Roman" w:cs="Times New Roman"/>
          <w:sz w:val="24"/>
          <w:szCs w:val="24"/>
        </w:rPr>
        <w:t>.</w:t>
      </w:r>
      <w:r w:rsidR="20C83403">
        <w:rPr>
          <w:rFonts w:ascii="Times New Roman" w:hAnsi="Times New Roman" w:cs="Times New Roman"/>
          <w:sz w:val="24"/>
          <w:szCs w:val="24"/>
        </w:rPr>
        <w:t>).</w:t>
      </w:r>
      <w:r w:rsidR="00AA45A8">
        <w:rPr>
          <w:rFonts w:ascii="Times New Roman" w:hAnsi="Times New Roman" w:cs="Times New Roman"/>
          <w:sz w:val="24"/>
          <w:szCs w:val="24"/>
        </w:rPr>
        <w:t xml:space="preserve"> </w:t>
      </w:r>
    </w:p>
    <w:p w14:paraId="076D5CAA" w14:textId="35E6E1F5" w:rsidR="00B52C9E" w:rsidRDefault="00B52C9E" w:rsidP="000B2598">
      <w:pPr>
        <w:numPr>
          <w:ilvl w:val="0"/>
          <w:numId w:val="40"/>
        </w:numPr>
        <w:jc w:val="both"/>
        <w:rPr>
          <w:rFonts w:ascii="Times New Roman" w:hAnsi="Times New Roman" w:cs="Times New Roman"/>
          <w:sz w:val="24"/>
          <w:szCs w:val="24"/>
        </w:rPr>
      </w:pPr>
      <w:r w:rsidRPr="00B52C9E">
        <w:rPr>
          <w:rFonts w:ascii="Times New Roman" w:hAnsi="Times New Roman" w:cs="Times New Roman"/>
          <w:sz w:val="24"/>
          <w:szCs w:val="24"/>
        </w:rPr>
        <w:t xml:space="preserve">opremanje </w:t>
      </w:r>
      <w:r w:rsidRPr="00205958">
        <w:rPr>
          <w:rFonts w:ascii="Times New Roman" w:hAnsi="Times New Roman" w:cs="Times New Roman"/>
          <w:sz w:val="24"/>
          <w:szCs w:val="24"/>
        </w:rPr>
        <w:t>RD</w:t>
      </w:r>
      <w:r w:rsidR="00FB2D56" w:rsidRPr="00205958">
        <w:rPr>
          <w:rFonts w:ascii="Times New Roman" w:hAnsi="Times New Roman" w:cs="Times New Roman"/>
          <w:sz w:val="24"/>
          <w:szCs w:val="24"/>
        </w:rPr>
        <w:t>-a</w:t>
      </w:r>
      <w:r w:rsidRPr="00205958">
        <w:rPr>
          <w:rFonts w:ascii="Times New Roman" w:hAnsi="Times New Roman" w:cs="Times New Roman"/>
          <w:sz w:val="24"/>
          <w:szCs w:val="24"/>
        </w:rPr>
        <w:t xml:space="preserve"> informatičkom i uredskom opremom za potrebe rada RD</w:t>
      </w:r>
      <w:r w:rsidR="00FB2D56" w:rsidRPr="00205958">
        <w:rPr>
          <w:rFonts w:ascii="Times New Roman" w:hAnsi="Times New Roman" w:cs="Times New Roman"/>
          <w:sz w:val="24"/>
          <w:szCs w:val="24"/>
        </w:rPr>
        <w:t>-a</w:t>
      </w:r>
      <w:r w:rsidRPr="00205958">
        <w:rPr>
          <w:rFonts w:ascii="Times New Roman" w:hAnsi="Times New Roman" w:cs="Times New Roman"/>
          <w:sz w:val="24"/>
          <w:szCs w:val="24"/>
        </w:rPr>
        <w:t>;</w:t>
      </w:r>
    </w:p>
    <w:p w14:paraId="13C59F59" w14:textId="69A9E5EF" w:rsidR="00E60D8E" w:rsidRPr="00AA45A8" w:rsidRDefault="00B52C9E" w:rsidP="00AA45A8">
      <w:pPr>
        <w:numPr>
          <w:ilvl w:val="0"/>
          <w:numId w:val="40"/>
        </w:numPr>
        <w:jc w:val="both"/>
        <w:rPr>
          <w:rFonts w:ascii="Times New Roman" w:hAnsi="Times New Roman" w:cs="Times New Roman"/>
          <w:sz w:val="24"/>
          <w:szCs w:val="24"/>
        </w:rPr>
      </w:pPr>
      <w:r w:rsidRPr="00AA45A8">
        <w:rPr>
          <w:rFonts w:ascii="Times New Roman" w:hAnsi="Times New Roman" w:cs="Times New Roman"/>
          <w:sz w:val="24"/>
          <w:szCs w:val="24"/>
        </w:rPr>
        <w:t>nadzor radova, odnosno stručni nadzor građenja, projektantski nadzor, usluge koordinatora zaštite na radu u fazi izvođenja radova (koordinator II)</w:t>
      </w:r>
      <w:r w:rsidR="00AA45A8" w:rsidRPr="00AA45A8">
        <w:rPr>
          <w:rFonts w:ascii="Times New Roman" w:hAnsi="Times New Roman" w:cs="Times New Roman"/>
          <w:sz w:val="24"/>
          <w:szCs w:val="24"/>
        </w:rPr>
        <w:t xml:space="preserve"> troškovi čega mogu iznositi do 4% ukupno prihvatljivih troškova za građenje i opremanje RD-a; </w:t>
      </w:r>
    </w:p>
    <w:p w14:paraId="5A8D8BE5" w14:textId="359F6D80" w:rsidR="00B52C9E" w:rsidRPr="00B52C9E" w:rsidRDefault="00B52C9E" w:rsidP="000B2598">
      <w:pPr>
        <w:numPr>
          <w:ilvl w:val="0"/>
          <w:numId w:val="40"/>
        </w:numPr>
        <w:jc w:val="both"/>
        <w:rPr>
          <w:rFonts w:ascii="Times New Roman" w:hAnsi="Times New Roman" w:cs="Times New Roman"/>
          <w:sz w:val="24"/>
          <w:szCs w:val="24"/>
        </w:rPr>
      </w:pPr>
      <w:r w:rsidRPr="00B52C9E">
        <w:rPr>
          <w:rFonts w:ascii="Times New Roman" w:hAnsi="Times New Roman" w:cs="Times New Roman"/>
          <w:sz w:val="24"/>
          <w:szCs w:val="24"/>
        </w:rPr>
        <w:lastRenderedPageBreak/>
        <w:t>aktivnosti vezane uz</w:t>
      </w:r>
      <w:r w:rsidR="2AEBA3F3" w:rsidRPr="63A007D4">
        <w:rPr>
          <w:rFonts w:ascii="Times New Roman" w:hAnsi="Times New Roman" w:cs="Times New Roman"/>
          <w:sz w:val="24"/>
          <w:szCs w:val="24"/>
        </w:rPr>
        <w:t xml:space="preserve"> </w:t>
      </w:r>
      <w:r w:rsidR="00A8762C">
        <w:rPr>
          <w:rFonts w:ascii="Times New Roman" w:hAnsi="Times New Roman" w:cs="Times New Roman"/>
          <w:sz w:val="24"/>
          <w:szCs w:val="24"/>
        </w:rPr>
        <w:t>građenje vodnih građevina,</w:t>
      </w:r>
      <w:r w:rsidRPr="00B52C9E">
        <w:rPr>
          <w:rFonts w:ascii="Times New Roman" w:hAnsi="Times New Roman" w:cs="Times New Roman"/>
          <w:sz w:val="24"/>
          <w:szCs w:val="24"/>
        </w:rPr>
        <w:t xml:space="preserve"> priključenje na komunalnu, telekomunikacijsku i električnu infrastrukturu i osiguranje pristupne ceste </w:t>
      </w:r>
      <w:r w:rsidR="6F77982C" w:rsidRPr="7D7C41A6">
        <w:rPr>
          <w:rFonts w:ascii="Times New Roman" w:hAnsi="Times New Roman" w:cs="Times New Roman"/>
          <w:sz w:val="24"/>
          <w:szCs w:val="24"/>
        </w:rPr>
        <w:t>ako</w:t>
      </w:r>
      <w:r w:rsidR="00F74D43">
        <w:rPr>
          <w:rFonts w:ascii="Times New Roman" w:hAnsi="Times New Roman" w:cs="Times New Roman"/>
          <w:sz w:val="24"/>
          <w:szCs w:val="24"/>
        </w:rPr>
        <w:t xml:space="preserve"> se koriste </w:t>
      </w:r>
      <w:r w:rsidRPr="00B52C9E">
        <w:rPr>
          <w:rFonts w:ascii="Times New Roman" w:hAnsi="Times New Roman" w:cs="Times New Roman"/>
          <w:sz w:val="24"/>
          <w:szCs w:val="24"/>
        </w:rPr>
        <w:t>isključivo za potrebe RD</w:t>
      </w:r>
      <w:r w:rsidR="00FB2D56">
        <w:rPr>
          <w:rFonts w:ascii="Times New Roman" w:hAnsi="Times New Roman" w:cs="Times New Roman"/>
          <w:sz w:val="24"/>
          <w:szCs w:val="24"/>
        </w:rPr>
        <w:t>-</w:t>
      </w:r>
      <w:r w:rsidR="00F74D43">
        <w:rPr>
          <w:rFonts w:ascii="Times New Roman" w:hAnsi="Times New Roman" w:cs="Times New Roman"/>
          <w:sz w:val="24"/>
          <w:szCs w:val="24"/>
        </w:rPr>
        <w:t>a ili</w:t>
      </w:r>
      <w:r w:rsidR="004602C7">
        <w:rPr>
          <w:rFonts w:ascii="Times New Roman" w:hAnsi="Times New Roman" w:cs="Times New Roman"/>
          <w:sz w:val="24"/>
          <w:szCs w:val="24"/>
        </w:rPr>
        <w:t xml:space="preserve">, </w:t>
      </w:r>
      <w:r w:rsidR="47A4C891" w:rsidRPr="7D7C41A6">
        <w:rPr>
          <w:rFonts w:ascii="Times New Roman" w:hAnsi="Times New Roman" w:cs="Times New Roman"/>
          <w:sz w:val="24"/>
          <w:szCs w:val="24"/>
        </w:rPr>
        <w:t>ako</w:t>
      </w:r>
      <w:r w:rsidR="004602C7">
        <w:rPr>
          <w:rFonts w:ascii="Times New Roman" w:hAnsi="Times New Roman" w:cs="Times New Roman"/>
          <w:sz w:val="24"/>
          <w:szCs w:val="24"/>
        </w:rPr>
        <w:t xml:space="preserve"> je moguće utvrditi, u dijelu u kojem se koriste</w:t>
      </w:r>
      <w:r w:rsidR="007B6D44">
        <w:rPr>
          <w:rFonts w:ascii="Times New Roman" w:hAnsi="Times New Roman" w:cs="Times New Roman"/>
          <w:sz w:val="24"/>
          <w:szCs w:val="24"/>
        </w:rPr>
        <w:t xml:space="preserve"> isključivo za potrebe RD-a</w:t>
      </w:r>
      <w:r w:rsidR="009141E0">
        <w:rPr>
          <w:rFonts w:ascii="Times New Roman" w:hAnsi="Times New Roman" w:cs="Times New Roman"/>
          <w:sz w:val="24"/>
          <w:szCs w:val="24"/>
        </w:rPr>
        <w:t>;</w:t>
      </w:r>
      <w:r w:rsidR="007B6D44">
        <w:rPr>
          <w:rFonts w:ascii="Times New Roman" w:hAnsi="Times New Roman" w:cs="Times New Roman"/>
          <w:sz w:val="24"/>
          <w:szCs w:val="24"/>
        </w:rPr>
        <w:t xml:space="preserve"> </w:t>
      </w:r>
      <w:r w:rsidR="004602C7">
        <w:rPr>
          <w:rFonts w:ascii="Times New Roman" w:hAnsi="Times New Roman" w:cs="Times New Roman"/>
          <w:sz w:val="24"/>
          <w:szCs w:val="24"/>
        </w:rPr>
        <w:t xml:space="preserve"> </w:t>
      </w:r>
    </w:p>
    <w:p w14:paraId="033CC037" w14:textId="69841970" w:rsidR="00B52C9E" w:rsidRPr="00B52C9E" w:rsidRDefault="00B52C9E" w:rsidP="000B2598">
      <w:pPr>
        <w:numPr>
          <w:ilvl w:val="0"/>
          <w:numId w:val="40"/>
        </w:numPr>
        <w:jc w:val="both"/>
        <w:rPr>
          <w:rFonts w:ascii="Times New Roman" w:hAnsi="Times New Roman" w:cs="Times New Roman"/>
          <w:sz w:val="24"/>
          <w:szCs w:val="24"/>
        </w:rPr>
      </w:pPr>
      <w:r w:rsidRPr="00B52C9E">
        <w:rPr>
          <w:rFonts w:ascii="Times New Roman" w:hAnsi="Times New Roman" w:cs="Times New Roman"/>
          <w:sz w:val="24"/>
          <w:szCs w:val="24"/>
        </w:rPr>
        <w:t xml:space="preserve">aktivnosti vezane </w:t>
      </w:r>
      <w:r w:rsidR="00E60D8E">
        <w:rPr>
          <w:rFonts w:ascii="Times New Roman" w:hAnsi="Times New Roman" w:cs="Times New Roman"/>
          <w:sz w:val="24"/>
          <w:szCs w:val="24"/>
        </w:rPr>
        <w:t>za</w:t>
      </w:r>
      <w:r w:rsidRPr="00B52C9E">
        <w:rPr>
          <w:rFonts w:ascii="Times New Roman" w:hAnsi="Times New Roman" w:cs="Times New Roman"/>
          <w:sz w:val="24"/>
          <w:szCs w:val="24"/>
        </w:rPr>
        <w:t xml:space="preserve"> osiguranje dijela za ponovnu uporabu proizvoda u sklopu RD</w:t>
      </w:r>
      <w:r w:rsidR="00AA45A8">
        <w:rPr>
          <w:rFonts w:ascii="Times New Roman" w:hAnsi="Times New Roman" w:cs="Times New Roman"/>
          <w:sz w:val="24"/>
          <w:szCs w:val="24"/>
        </w:rPr>
        <w:t>, izuzev troškova navedenih u napomeni pod</w:t>
      </w:r>
      <w:r w:rsidR="008D63A7">
        <w:rPr>
          <w:rFonts w:ascii="Times New Roman" w:hAnsi="Times New Roman" w:cs="Times New Roman"/>
          <w:sz w:val="24"/>
          <w:szCs w:val="24"/>
        </w:rPr>
        <w:t xml:space="preserve"> točkom</w:t>
      </w:r>
      <w:r w:rsidR="00AA45A8">
        <w:rPr>
          <w:rFonts w:ascii="Times New Roman" w:hAnsi="Times New Roman" w:cs="Times New Roman"/>
          <w:sz w:val="24"/>
          <w:szCs w:val="24"/>
        </w:rPr>
        <w:t xml:space="preserve"> 2. i u poglavlju neprihvatljivi troškovi </w:t>
      </w:r>
      <w:r w:rsidRPr="00B52C9E">
        <w:rPr>
          <w:rFonts w:ascii="Times New Roman" w:hAnsi="Times New Roman" w:cs="Times New Roman"/>
          <w:sz w:val="24"/>
          <w:szCs w:val="24"/>
        </w:rPr>
        <w:t xml:space="preserve"> </w:t>
      </w:r>
      <w:r w:rsidR="00A67993">
        <w:rPr>
          <w:rFonts w:ascii="Times New Roman" w:hAnsi="Times New Roman" w:cs="Times New Roman"/>
          <w:sz w:val="24"/>
          <w:szCs w:val="24"/>
        </w:rPr>
        <w:t xml:space="preserve">u točki 5. ovih Uputa </w:t>
      </w:r>
      <w:r w:rsidRPr="00B52C9E">
        <w:rPr>
          <w:rFonts w:ascii="Times New Roman" w:hAnsi="Times New Roman" w:cs="Times New Roman"/>
          <w:sz w:val="24"/>
          <w:szCs w:val="24"/>
        </w:rPr>
        <w:t xml:space="preserve">(napomena: izdaci za osiguranje odvojenog dijela za ponovnu uporabu proizvoda prihvatljivi su isključivo </w:t>
      </w:r>
      <w:r w:rsidR="00E60D8E">
        <w:rPr>
          <w:rFonts w:ascii="Times New Roman" w:hAnsi="Times New Roman" w:cs="Times New Roman"/>
          <w:sz w:val="24"/>
          <w:szCs w:val="24"/>
        </w:rPr>
        <w:t>ako</w:t>
      </w:r>
      <w:r w:rsidRPr="00B52C9E">
        <w:rPr>
          <w:rFonts w:ascii="Times New Roman" w:hAnsi="Times New Roman" w:cs="Times New Roman"/>
          <w:sz w:val="24"/>
          <w:szCs w:val="24"/>
        </w:rPr>
        <w:t xml:space="preserve"> su obuhvaćeni projektnom dokumentacijom i pravomoćnom građevinskom dozvolom); </w:t>
      </w:r>
    </w:p>
    <w:p w14:paraId="4CA6A04C" w14:textId="00E1AA3E" w:rsidR="00B52C9E" w:rsidRDefault="00B52C9E" w:rsidP="000B2598">
      <w:pPr>
        <w:numPr>
          <w:ilvl w:val="0"/>
          <w:numId w:val="40"/>
        </w:numPr>
        <w:jc w:val="both"/>
        <w:rPr>
          <w:rFonts w:ascii="Times New Roman" w:hAnsi="Times New Roman" w:cs="Times New Roman"/>
          <w:sz w:val="24"/>
          <w:szCs w:val="24"/>
        </w:rPr>
      </w:pPr>
      <w:r w:rsidRPr="00B52C9E">
        <w:rPr>
          <w:rFonts w:ascii="Times New Roman" w:hAnsi="Times New Roman" w:cs="Times New Roman"/>
          <w:sz w:val="24"/>
          <w:szCs w:val="24"/>
        </w:rPr>
        <w:t>usluge tehničke pomoći za upravljanje projektom (</w:t>
      </w:r>
      <w:r w:rsidRPr="00B52C9E">
        <w:rPr>
          <w:rFonts w:ascii="Times New Roman" w:hAnsi="Times New Roman" w:cs="Times New Roman"/>
          <w:i/>
          <w:sz w:val="24"/>
          <w:szCs w:val="24"/>
        </w:rPr>
        <w:t>angažiranje vanjskih stručnjaka za poslove vođenja projekta, razvoj i praćenje Plana provedbe projekta, upravljanja provedbom Ugovora o dodjeli bespovratnih sredstava i svim ugovorima sklopljenim za provedbu projekta, administracija, financijsko upravljanje, izvještavanje, priprema i provedba javne nabave te ostale aktivnosti povezane s upravljanjem projektom</w:t>
      </w:r>
      <w:r w:rsidR="008C5E4B">
        <w:rPr>
          <w:rFonts w:ascii="Times New Roman" w:hAnsi="Times New Roman" w:cs="Times New Roman"/>
          <w:i/>
          <w:sz w:val="24"/>
          <w:szCs w:val="24"/>
        </w:rPr>
        <w:t xml:space="preserve"> ili </w:t>
      </w:r>
      <w:r w:rsidR="002B13A1">
        <w:rPr>
          <w:rFonts w:ascii="Times New Roman" w:hAnsi="Times New Roman" w:cs="Times New Roman"/>
          <w:i/>
          <w:sz w:val="24"/>
          <w:szCs w:val="24"/>
        </w:rPr>
        <w:t xml:space="preserve">angažiranje djelatnika </w:t>
      </w:r>
      <w:r w:rsidR="002B13A1" w:rsidRPr="4C1E2CC0">
        <w:rPr>
          <w:rFonts w:ascii="Times New Roman" w:hAnsi="Times New Roman" w:cs="Times New Roman"/>
          <w:i/>
          <w:iCs/>
          <w:sz w:val="24"/>
          <w:szCs w:val="24"/>
        </w:rPr>
        <w:t>prijavitelja</w:t>
      </w:r>
      <w:r w:rsidRPr="00B52C9E">
        <w:rPr>
          <w:rFonts w:ascii="Times New Roman" w:hAnsi="Times New Roman" w:cs="Times New Roman"/>
          <w:sz w:val="24"/>
          <w:szCs w:val="24"/>
        </w:rPr>
        <w:t xml:space="preserve">); </w:t>
      </w:r>
    </w:p>
    <w:p w14:paraId="2DC74E1F" w14:textId="48256D71" w:rsidR="003E5668" w:rsidRDefault="003E5668" w:rsidP="003E5668">
      <w:pPr>
        <w:pStyle w:val="ListParagraph"/>
        <w:ind w:left="360"/>
        <w:jc w:val="both"/>
        <w:rPr>
          <w:rFonts w:ascii="Times New Roman" w:eastAsia="Times New Roman" w:hAnsi="Times New Roman" w:cs="Times New Roman"/>
          <w:i/>
          <w:iCs/>
          <w:sz w:val="24"/>
          <w:szCs w:val="24"/>
        </w:rPr>
      </w:pPr>
      <w:r>
        <w:rPr>
          <w:rFonts w:ascii="Times New Roman" w:hAnsi="Times New Roman" w:cs="Times New Roman"/>
          <w:sz w:val="24"/>
          <w:szCs w:val="24"/>
        </w:rPr>
        <w:t>Nap</w:t>
      </w:r>
      <w:r w:rsidR="003816CE">
        <w:rPr>
          <w:rFonts w:ascii="Times New Roman" w:hAnsi="Times New Roman" w:cs="Times New Roman"/>
          <w:sz w:val="24"/>
          <w:szCs w:val="24"/>
        </w:rPr>
        <w:t>omena</w:t>
      </w:r>
      <w:r>
        <w:rPr>
          <w:rFonts w:ascii="Times New Roman" w:hAnsi="Times New Roman" w:cs="Times New Roman"/>
          <w:sz w:val="24"/>
          <w:szCs w:val="24"/>
        </w:rPr>
        <w:t>: Troškovi upravljanja projektom (uključujući vanjsku uslugu i troškove osoblja prijavitelja za upravljanje projektom) mogu iznosi</w:t>
      </w:r>
      <w:r w:rsidR="00E60D8E">
        <w:rPr>
          <w:rFonts w:ascii="Times New Roman" w:hAnsi="Times New Roman" w:cs="Times New Roman"/>
          <w:sz w:val="24"/>
          <w:szCs w:val="24"/>
        </w:rPr>
        <w:t>ti</w:t>
      </w:r>
      <w:r>
        <w:rPr>
          <w:rFonts w:ascii="Times New Roman" w:hAnsi="Times New Roman" w:cs="Times New Roman"/>
          <w:sz w:val="24"/>
          <w:szCs w:val="24"/>
        </w:rPr>
        <w:t xml:space="preserve"> do 5</w:t>
      </w:r>
      <w:r w:rsidR="0012231A">
        <w:rPr>
          <w:rFonts w:ascii="Times New Roman" w:hAnsi="Times New Roman" w:cs="Times New Roman"/>
          <w:sz w:val="24"/>
          <w:szCs w:val="24"/>
        </w:rPr>
        <w:t xml:space="preserve"> </w:t>
      </w:r>
      <w:r>
        <w:rPr>
          <w:rFonts w:ascii="Times New Roman" w:hAnsi="Times New Roman" w:cs="Times New Roman"/>
          <w:sz w:val="24"/>
          <w:szCs w:val="24"/>
        </w:rPr>
        <w:t xml:space="preserve">% ukupnih prihvatljivih troškova </w:t>
      </w:r>
      <w:r w:rsidRPr="00423D2C">
        <w:rPr>
          <w:rFonts w:ascii="Times New Roman" w:hAnsi="Times New Roman" w:cs="Times New Roman"/>
          <w:sz w:val="24"/>
          <w:szCs w:val="24"/>
        </w:rPr>
        <w:t xml:space="preserve"> </w:t>
      </w:r>
    </w:p>
    <w:p w14:paraId="2F6064CC" w14:textId="7FE6C578" w:rsidR="00B52C9E" w:rsidRDefault="00B52C9E" w:rsidP="000B2598">
      <w:pPr>
        <w:numPr>
          <w:ilvl w:val="0"/>
          <w:numId w:val="40"/>
        </w:numPr>
        <w:jc w:val="both"/>
        <w:rPr>
          <w:rFonts w:ascii="Times New Roman" w:hAnsi="Times New Roman" w:cs="Times New Roman"/>
          <w:sz w:val="24"/>
          <w:szCs w:val="24"/>
        </w:rPr>
      </w:pPr>
      <w:proofErr w:type="spellStart"/>
      <w:r w:rsidRPr="00B52C9E">
        <w:rPr>
          <w:rFonts w:ascii="Times New Roman" w:hAnsi="Times New Roman" w:cs="Times New Roman"/>
          <w:sz w:val="24"/>
          <w:szCs w:val="24"/>
        </w:rPr>
        <w:t>izobrazno</w:t>
      </w:r>
      <w:proofErr w:type="spellEnd"/>
      <w:r w:rsidRPr="00B52C9E">
        <w:rPr>
          <w:rFonts w:ascii="Times New Roman" w:hAnsi="Times New Roman" w:cs="Times New Roman"/>
          <w:sz w:val="24"/>
          <w:szCs w:val="24"/>
        </w:rPr>
        <w:t xml:space="preserve">-informativne aktivnosti s ciljem upoznavanja stanovnika/korisnika </w:t>
      </w:r>
      <w:r w:rsidR="00625666">
        <w:rPr>
          <w:rFonts w:ascii="Times New Roman" w:hAnsi="Times New Roman" w:cs="Times New Roman"/>
          <w:sz w:val="24"/>
          <w:szCs w:val="24"/>
        </w:rPr>
        <w:t>(kućanstva</w:t>
      </w:r>
      <w:r w:rsidR="002F60A5">
        <w:rPr>
          <w:rFonts w:ascii="Times New Roman" w:hAnsi="Times New Roman" w:cs="Times New Roman"/>
          <w:sz w:val="24"/>
          <w:szCs w:val="24"/>
        </w:rPr>
        <w:t xml:space="preserve"> i/ili</w:t>
      </w:r>
      <w:r w:rsidR="00625666">
        <w:rPr>
          <w:rFonts w:ascii="Times New Roman" w:hAnsi="Times New Roman" w:cs="Times New Roman"/>
          <w:sz w:val="24"/>
          <w:szCs w:val="24"/>
        </w:rPr>
        <w:t xml:space="preserve"> gospodarski subjekti</w:t>
      </w:r>
      <w:r w:rsidR="002F60A5">
        <w:rPr>
          <w:rFonts w:ascii="Times New Roman" w:hAnsi="Times New Roman" w:cs="Times New Roman"/>
          <w:sz w:val="24"/>
          <w:szCs w:val="24"/>
        </w:rPr>
        <w:t xml:space="preserve"> i/ili</w:t>
      </w:r>
      <w:r w:rsidR="00625666">
        <w:rPr>
          <w:rFonts w:ascii="Times New Roman" w:hAnsi="Times New Roman" w:cs="Times New Roman"/>
          <w:sz w:val="24"/>
          <w:szCs w:val="24"/>
        </w:rPr>
        <w:t xml:space="preserve"> javni sektor) </w:t>
      </w:r>
      <w:r w:rsidRPr="00B52C9E">
        <w:rPr>
          <w:rFonts w:ascii="Times New Roman" w:hAnsi="Times New Roman" w:cs="Times New Roman"/>
          <w:sz w:val="24"/>
          <w:szCs w:val="24"/>
        </w:rPr>
        <w:t>o važnosti sprečavanja nastanka otpada, odvojenom prikupljanju otpada, pravilnom odvajanju/razvrstavanju otpada u kućanstvima i o ulozi RD</w:t>
      </w:r>
      <w:r w:rsidR="00FB2D56">
        <w:rPr>
          <w:rFonts w:ascii="Times New Roman" w:hAnsi="Times New Roman" w:cs="Times New Roman"/>
          <w:sz w:val="24"/>
          <w:szCs w:val="24"/>
        </w:rPr>
        <w:t>-ova</w:t>
      </w:r>
      <w:r w:rsidRPr="00B52C9E">
        <w:rPr>
          <w:rFonts w:ascii="Times New Roman" w:hAnsi="Times New Roman" w:cs="Times New Roman"/>
          <w:sz w:val="24"/>
          <w:szCs w:val="24"/>
        </w:rPr>
        <w:t xml:space="preserve"> u sustavu gospodarenja otpadom</w:t>
      </w:r>
      <w:r w:rsidR="00625666">
        <w:rPr>
          <w:rFonts w:ascii="Times New Roman" w:hAnsi="Times New Roman" w:cs="Times New Roman"/>
          <w:sz w:val="24"/>
          <w:szCs w:val="24"/>
        </w:rPr>
        <w:t>;</w:t>
      </w:r>
      <w:r w:rsidRPr="00B52C9E">
        <w:rPr>
          <w:rFonts w:ascii="Times New Roman" w:hAnsi="Times New Roman" w:cs="Times New Roman"/>
          <w:sz w:val="24"/>
          <w:szCs w:val="24"/>
          <w:vertAlign w:val="superscript"/>
        </w:rPr>
        <w:footnoteReference w:id="12"/>
      </w:r>
      <w:r w:rsidRPr="00B52C9E">
        <w:rPr>
          <w:rFonts w:ascii="Times New Roman" w:hAnsi="Times New Roman" w:cs="Times New Roman"/>
          <w:sz w:val="24"/>
          <w:szCs w:val="24"/>
        </w:rPr>
        <w:t xml:space="preserve"> </w:t>
      </w:r>
    </w:p>
    <w:p w14:paraId="52C482E9" w14:textId="53329111" w:rsidR="003E5668" w:rsidRPr="00B52C9E" w:rsidRDefault="003E5668" w:rsidP="00E60D8E">
      <w:pPr>
        <w:ind w:left="360"/>
        <w:jc w:val="both"/>
      </w:pPr>
      <w:r w:rsidRPr="009D701C">
        <w:rPr>
          <w:rFonts w:ascii="Times New Roman" w:hAnsi="Times New Roman" w:cs="Times New Roman"/>
          <w:sz w:val="24"/>
          <w:szCs w:val="24"/>
        </w:rPr>
        <w:t>Nap</w:t>
      </w:r>
      <w:r w:rsidR="003816CE" w:rsidRPr="009D701C">
        <w:rPr>
          <w:rFonts w:ascii="Times New Roman" w:hAnsi="Times New Roman" w:cs="Times New Roman"/>
          <w:sz w:val="24"/>
          <w:szCs w:val="24"/>
        </w:rPr>
        <w:t>omena</w:t>
      </w:r>
      <w:r w:rsidRPr="009D701C">
        <w:rPr>
          <w:rFonts w:ascii="Times New Roman" w:hAnsi="Times New Roman" w:cs="Times New Roman"/>
          <w:sz w:val="24"/>
          <w:szCs w:val="24"/>
        </w:rPr>
        <w:t xml:space="preserve">: Projektni prijedlog mora obuhvatiti najmanje jednu </w:t>
      </w:r>
      <w:proofErr w:type="spellStart"/>
      <w:r w:rsidRPr="009D701C">
        <w:rPr>
          <w:rFonts w:ascii="Times New Roman" w:hAnsi="Times New Roman" w:cs="Times New Roman"/>
          <w:sz w:val="24"/>
          <w:szCs w:val="24"/>
        </w:rPr>
        <w:t>izobrazno</w:t>
      </w:r>
      <w:proofErr w:type="spellEnd"/>
      <w:r w:rsidRPr="009D701C">
        <w:rPr>
          <w:rFonts w:ascii="Times New Roman" w:hAnsi="Times New Roman" w:cs="Times New Roman"/>
          <w:sz w:val="24"/>
          <w:szCs w:val="24"/>
        </w:rPr>
        <w:t>-informativnu aktivnosti</w:t>
      </w:r>
      <w:r w:rsidR="0012231A">
        <w:rPr>
          <w:rStyle w:val="FootnoteReference"/>
          <w:rFonts w:ascii="Times New Roman" w:hAnsi="Times New Roman" w:cs="Times New Roman"/>
          <w:sz w:val="24"/>
          <w:szCs w:val="24"/>
        </w:rPr>
        <w:footnoteReference w:id="13"/>
      </w:r>
      <w:r w:rsidRPr="009D701C">
        <w:rPr>
          <w:rFonts w:ascii="Times New Roman" w:hAnsi="Times New Roman" w:cs="Times New Roman"/>
          <w:sz w:val="24"/>
          <w:szCs w:val="24"/>
        </w:rPr>
        <w:t xml:space="preserve">. </w:t>
      </w:r>
    </w:p>
    <w:p w14:paraId="2007A0C8" w14:textId="77777777" w:rsidR="00B52C9E" w:rsidRPr="00B52C9E" w:rsidRDefault="00B52C9E" w:rsidP="000B2598">
      <w:pPr>
        <w:numPr>
          <w:ilvl w:val="0"/>
          <w:numId w:val="40"/>
        </w:numPr>
        <w:jc w:val="both"/>
        <w:rPr>
          <w:rFonts w:ascii="Times New Roman" w:hAnsi="Times New Roman" w:cs="Times New Roman"/>
          <w:sz w:val="24"/>
          <w:szCs w:val="24"/>
        </w:rPr>
      </w:pPr>
      <w:r w:rsidRPr="00B52C9E">
        <w:rPr>
          <w:rFonts w:ascii="Times New Roman" w:hAnsi="Times New Roman" w:cs="Times New Roman"/>
          <w:sz w:val="24"/>
          <w:szCs w:val="24"/>
        </w:rPr>
        <w:t>aktivnosti kojima se osigurava usklađenost projekta s horizontalnim politikama EU o ravnopravnosti spolova, nediskriminaciji i pristupačnosti za osobe s invaliditetom;</w:t>
      </w:r>
    </w:p>
    <w:p w14:paraId="30109411" w14:textId="750E2911" w:rsidR="00F4339C" w:rsidRPr="00603F1B" w:rsidRDefault="00B52C9E" w:rsidP="000B2598">
      <w:pPr>
        <w:numPr>
          <w:ilvl w:val="0"/>
          <w:numId w:val="40"/>
        </w:numPr>
        <w:jc w:val="both"/>
        <w:rPr>
          <w:rFonts w:ascii="Times New Roman" w:hAnsi="Times New Roman" w:cs="Times New Roman"/>
        </w:rPr>
      </w:pPr>
      <w:r w:rsidRPr="00B52C9E">
        <w:rPr>
          <w:rFonts w:ascii="Times New Roman" w:hAnsi="Times New Roman" w:cs="Times New Roman"/>
          <w:sz w:val="24"/>
          <w:szCs w:val="24"/>
        </w:rPr>
        <w:t xml:space="preserve">aktivnosti informiranja i vidljivosti </w:t>
      </w:r>
      <w:r w:rsidR="00163F5D">
        <w:rPr>
          <w:rFonts w:ascii="Times New Roman" w:hAnsi="Times New Roman" w:cs="Times New Roman"/>
          <w:sz w:val="24"/>
          <w:szCs w:val="24"/>
        </w:rPr>
        <w:t xml:space="preserve">troškovi čega </w:t>
      </w:r>
      <w:r w:rsidR="00163F5D" w:rsidRPr="0089662B">
        <w:rPr>
          <w:rFonts w:ascii="Times New Roman" w:hAnsi="Times New Roman" w:cs="Times New Roman"/>
          <w:sz w:val="24"/>
          <w:szCs w:val="24"/>
        </w:rPr>
        <w:t>mogu iznosi</w:t>
      </w:r>
      <w:r w:rsidR="00163F5D">
        <w:rPr>
          <w:rFonts w:ascii="Times New Roman" w:hAnsi="Times New Roman" w:cs="Times New Roman"/>
          <w:sz w:val="24"/>
          <w:szCs w:val="24"/>
        </w:rPr>
        <w:t>ti</w:t>
      </w:r>
      <w:r w:rsidR="00163F5D" w:rsidRPr="0089662B">
        <w:rPr>
          <w:rFonts w:ascii="Times New Roman" w:hAnsi="Times New Roman" w:cs="Times New Roman"/>
          <w:sz w:val="24"/>
          <w:szCs w:val="24"/>
        </w:rPr>
        <w:t xml:space="preserve"> do </w:t>
      </w:r>
      <w:r w:rsidR="00163F5D">
        <w:rPr>
          <w:rFonts w:ascii="Times New Roman" w:hAnsi="Times New Roman" w:cs="Times New Roman"/>
          <w:sz w:val="24"/>
          <w:szCs w:val="24"/>
        </w:rPr>
        <w:t xml:space="preserve">3 </w:t>
      </w:r>
      <w:r w:rsidR="00163F5D" w:rsidRPr="0089662B">
        <w:rPr>
          <w:rFonts w:ascii="Times New Roman" w:hAnsi="Times New Roman" w:cs="Times New Roman"/>
          <w:sz w:val="24"/>
          <w:szCs w:val="24"/>
        </w:rPr>
        <w:t>% ukupnih prihvatljivih troškova</w:t>
      </w:r>
      <w:r w:rsidR="00163F5D">
        <w:rPr>
          <w:rFonts w:ascii="Times New Roman" w:hAnsi="Times New Roman" w:cs="Times New Roman"/>
          <w:sz w:val="24"/>
          <w:szCs w:val="24"/>
        </w:rPr>
        <w:t>:</w:t>
      </w:r>
    </w:p>
    <w:p w14:paraId="18B760E1" w14:textId="256892D2" w:rsidR="003E5668" w:rsidRPr="00613576" w:rsidRDefault="003E5668" w:rsidP="003E5668">
      <w:pPr>
        <w:pStyle w:val="ListParagraph"/>
        <w:numPr>
          <w:ilvl w:val="0"/>
          <w:numId w:val="60"/>
        </w:numPr>
        <w:tabs>
          <w:tab w:val="left" w:pos="820"/>
        </w:tabs>
        <w:spacing w:after="0" w:line="240" w:lineRule="auto"/>
        <w:ind w:right="79"/>
        <w:jc w:val="both"/>
        <w:rPr>
          <w:rFonts w:ascii="Times New Roman" w:hAnsi="Times New Roman" w:cs="Times New Roman"/>
          <w:sz w:val="24"/>
          <w:szCs w:val="24"/>
        </w:rPr>
      </w:pPr>
      <w:r w:rsidRPr="4CF0CD19">
        <w:rPr>
          <w:rFonts w:ascii="Times New Roman" w:hAnsi="Times New Roman" w:cs="Times New Roman"/>
          <w:sz w:val="24"/>
          <w:szCs w:val="24"/>
        </w:rPr>
        <w:t>Aktivnosti u skladu sa sažetim prikaz</w:t>
      </w:r>
      <w:r w:rsidR="00582866" w:rsidRPr="4CF0CD19">
        <w:rPr>
          <w:rFonts w:ascii="Times New Roman" w:hAnsi="Times New Roman" w:cs="Times New Roman"/>
          <w:sz w:val="24"/>
          <w:szCs w:val="24"/>
        </w:rPr>
        <w:t>om</w:t>
      </w:r>
      <w:r w:rsidRPr="4CF0CD19">
        <w:rPr>
          <w:rFonts w:ascii="Times New Roman" w:hAnsi="Times New Roman" w:cs="Times New Roman"/>
          <w:sz w:val="24"/>
          <w:szCs w:val="24"/>
        </w:rPr>
        <w:t xml:space="preserve"> obveza korisnika po pitanju komunikacije/vidljivosti, </w:t>
      </w:r>
      <w:hyperlink r:id="rId17">
        <w:r w:rsidRPr="4CF0CD19">
          <w:rPr>
            <w:rStyle w:val="Hyperlink"/>
            <w:rFonts w:ascii="Times New Roman" w:eastAsia="Times New Roman" w:hAnsi="Times New Roman"/>
            <w:sz w:val="24"/>
            <w:szCs w:val="24"/>
          </w:rPr>
          <w:t>https://eufondovi.gov.hr/komunikacija-informiranje-i-vidljivost-eu-projekata-u-razdoblju-2021-2027/</w:t>
        </w:r>
      </w:hyperlink>
      <w:r w:rsidRPr="4CF0CD19">
        <w:rPr>
          <w:rStyle w:val="Hyperlink"/>
          <w:rFonts w:ascii="Times New Roman" w:eastAsia="Times New Roman" w:hAnsi="Times New Roman"/>
          <w:sz w:val="24"/>
          <w:szCs w:val="24"/>
        </w:rPr>
        <w:t>, i</w:t>
      </w:r>
      <w:r w:rsidRPr="4CF0CD19">
        <w:rPr>
          <w:rFonts w:ascii="Times New Roman" w:hAnsi="Times New Roman" w:cs="Times New Roman"/>
          <w:sz w:val="24"/>
          <w:szCs w:val="24"/>
        </w:rPr>
        <w:t xml:space="preserve">zmeđu stalog: </w:t>
      </w:r>
    </w:p>
    <w:p w14:paraId="4E0C67B0" w14:textId="77777777" w:rsidR="003E5668" w:rsidRPr="00E925C3" w:rsidRDefault="003E5668" w:rsidP="003E5668">
      <w:pPr>
        <w:pStyle w:val="ListParagraph"/>
        <w:numPr>
          <w:ilvl w:val="0"/>
          <w:numId w:val="61"/>
        </w:numPr>
        <w:jc w:val="both"/>
        <w:rPr>
          <w:rFonts w:ascii="Times New Roman" w:hAnsi="Times New Roman" w:cs="Times New Roman"/>
          <w:sz w:val="24"/>
          <w:szCs w:val="24"/>
        </w:rPr>
      </w:pPr>
      <w:r w:rsidRPr="00E925C3">
        <w:rPr>
          <w:rFonts w:ascii="Times New Roman" w:hAnsi="Times New Roman" w:cs="Times New Roman"/>
          <w:sz w:val="24"/>
          <w:szCs w:val="24"/>
        </w:rPr>
        <w:t>Izrad</w:t>
      </w:r>
      <w:r>
        <w:rPr>
          <w:rFonts w:ascii="Times New Roman" w:hAnsi="Times New Roman" w:cs="Times New Roman"/>
          <w:sz w:val="24"/>
          <w:szCs w:val="24"/>
        </w:rPr>
        <w:t>a</w:t>
      </w:r>
      <w:r w:rsidRPr="00E925C3">
        <w:rPr>
          <w:rFonts w:ascii="Times New Roman" w:hAnsi="Times New Roman" w:cs="Times New Roman"/>
          <w:sz w:val="24"/>
          <w:szCs w:val="24"/>
        </w:rPr>
        <w:t xml:space="preserve"> privremene informacijske ploče, trajna ploča ili pano, naljepnice</w:t>
      </w:r>
    </w:p>
    <w:p w14:paraId="4CF29D82" w14:textId="77777777" w:rsidR="003E5668" w:rsidRPr="00E925C3" w:rsidRDefault="003E5668" w:rsidP="003E5668">
      <w:pPr>
        <w:pStyle w:val="ListParagraph"/>
        <w:numPr>
          <w:ilvl w:val="0"/>
          <w:numId w:val="61"/>
        </w:numPr>
        <w:jc w:val="both"/>
        <w:rPr>
          <w:rFonts w:ascii="Times New Roman" w:hAnsi="Times New Roman" w:cs="Times New Roman"/>
          <w:sz w:val="24"/>
          <w:szCs w:val="24"/>
        </w:rPr>
      </w:pPr>
      <w:r>
        <w:rPr>
          <w:rFonts w:ascii="Times New Roman" w:hAnsi="Times New Roman" w:cs="Times New Roman"/>
          <w:sz w:val="24"/>
          <w:szCs w:val="24"/>
        </w:rPr>
        <w:t>I</w:t>
      </w:r>
      <w:r w:rsidRPr="00E925C3">
        <w:rPr>
          <w:rFonts w:ascii="Times New Roman" w:hAnsi="Times New Roman" w:cs="Times New Roman"/>
          <w:sz w:val="24"/>
          <w:szCs w:val="24"/>
        </w:rPr>
        <w:t>zrada vizualnog identiteta projekta;</w:t>
      </w:r>
    </w:p>
    <w:p w14:paraId="12916483" w14:textId="77777777" w:rsidR="003E5668" w:rsidRPr="00E925C3" w:rsidRDefault="003E5668" w:rsidP="003E5668">
      <w:pPr>
        <w:pStyle w:val="ListParagraph"/>
        <w:numPr>
          <w:ilvl w:val="0"/>
          <w:numId w:val="61"/>
        </w:numPr>
        <w:jc w:val="both"/>
        <w:rPr>
          <w:rFonts w:ascii="Times New Roman" w:hAnsi="Times New Roman" w:cs="Times New Roman"/>
          <w:sz w:val="24"/>
          <w:szCs w:val="24"/>
        </w:rPr>
      </w:pPr>
      <w:r>
        <w:rPr>
          <w:rFonts w:ascii="Times New Roman" w:hAnsi="Times New Roman" w:cs="Times New Roman"/>
          <w:iCs/>
          <w:sz w:val="24"/>
          <w:szCs w:val="24"/>
        </w:rPr>
        <w:t>I</w:t>
      </w:r>
      <w:r w:rsidRPr="00E925C3">
        <w:rPr>
          <w:rFonts w:ascii="Times New Roman" w:hAnsi="Times New Roman" w:cs="Times New Roman"/>
          <w:iCs/>
          <w:sz w:val="24"/>
          <w:szCs w:val="24"/>
        </w:rPr>
        <w:t>zrade promotivnih materijala;</w:t>
      </w:r>
    </w:p>
    <w:p w14:paraId="6EC9B8B9" w14:textId="77777777" w:rsidR="003E5668" w:rsidRPr="00E925C3" w:rsidRDefault="003E5668" w:rsidP="003E5668">
      <w:pPr>
        <w:pStyle w:val="ListParagraph"/>
        <w:numPr>
          <w:ilvl w:val="0"/>
          <w:numId w:val="61"/>
        </w:numPr>
        <w:jc w:val="both"/>
        <w:rPr>
          <w:rFonts w:ascii="Times New Roman" w:hAnsi="Times New Roman" w:cs="Times New Roman"/>
          <w:sz w:val="24"/>
          <w:szCs w:val="24"/>
        </w:rPr>
      </w:pPr>
      <w:r>
        <w:rPr>
          <w:rFonts w:ascii="Times New Roman" w:hAnsi="Times New Roman" w:cs="Times New Roman"/>
          <w:iCs/>
          <w:sz w:val="24"/>
          <w:szCs w:val="24"/>
        </w:rPr>
        <w:t>O</w:t>
      </w:r>
      <w:r w:rsidRPr="00E925C3">
        <w:rPr>
          <w:rFonts w:ascii="Times New Roman" w:hAnsi="Times New Roman" w:cs="Times New Roman"/>
          <w:iCs/>
          <w:sz w:val="24"/>
          <w:szCs w:val="24"/>
        </w:rPr>
        <w:t>rganiziranje komunikacijskih događaja /konferencije projekta.</w:t>
      </w:r>
    </w:p>
    <w:p w14:paraId="4BC087D1" w14:textId="77777777" w:rsidR="003E5668" w:rsidRPr="00E925C3" w:rsidRDefault="003E5668" w:rsidP="003E5668">
      <w:pPr>
        <w:pStyle w:val="ListParagraph"/>
        <w:numPr>
          <w:ilvl w:val="0"/>
          <w:numId w:val="61"/>
        </w:numPr>
        <w:jc w:val="both"/>
        <w:rPr>
          <w:rFonts w:ascii="Times New Roman" w:hAnsi="Times New Roman" w:cs="Times New Roman"/>
          <w:sz w:val="24"/>
          <w:szCs w:val="24"/>
        </w:rPr>
      </w:pPr>
      <w:r w:rsidRPr="00E925C3">
        <w:rPr>
          <w:rFonts w:ascii="Times New Roman" w:hAnsi="Times New Roman" w:cs="Times New Roman"/>
          <w:sz w:val="24"/>
          <w:szCs w:val="24"/>
        </w:rPr>
        <w:lastRenderedPageBreak/>
        <w:t>Usluga priopćenja ili konferencije za medije, izrada web stranice, od čega su trajna ploča ili pano i naljepnice obvezni;</w:t>
      </w:r>
    </w:p>
    <w:p w14:paraId="34274B72" w14:textId="77777777" w:rsidR="003E5668" w:rsidRPr="00E925C3" w:rsidRDefault="003E5668" w:rsidP="003E5668">
      <w:pPr>
        <w:pStyle w:val="ListParagraph"/>
        <w:numPr>
          <w:ilvl w:val="0"/>
          <w:numId w:val="61"/>
        </w:numPr>
        <w:jc w:val="both"/>
        <w:rPr>
          <w:rFonts w:ascii="Times New Roman" w:hAnsi="Times New Roman" w:cs="Times New Roman"/>
          <w:sz w:val="24"/>
          <w:szCs w:val="24"/>
        </w:rPr>
      </w:pPr>
      <w:r w:rsidRPr="00E925C3">
        <w:rPr>
          <w:rFonts w:ascii="Times New Roman" w:hAnsi="Times New Roman" w:cs="Times New Roman"/>
          <w:sz w:val="24"/>
          <w:szCs w:val="24"/>
        </w:rPr>
        <w:t>Mjere za medijsku i druge oblike promidžbe rezultata projekata a s ciljem upoznavanja javnosti.</w:t>
      </w:r>
    </w:p>
    <w:p w14:paraId="62862B2E" w14:textId="77777777" w:rsidR="003E5668" w:rsidRPr="00613576" w:rsidRDefault="003E5668" w:rsidP="003E5668">
      <w:pPr>
        <w:ind w:left="426"/>
        <w:jc w:val="both"/>
        <w:rPr>
          <w:rFonts w:ascii="Times New Roman" w:hAnsi="Times New Roman" w:cs="Times New Roman"/>
          <w:b/>
          <w:bCs/>
          <w:i/>
          <w:sz w:val="24"/>
          <w:szCs w:val="24"/>
        </w:rPr>
      </w:pPr>
      <w:r w:rsidRPr="00613576">
        <w:rPr>
          <w:rFonts w:ascii="Times New Roman" w:hAnsi="Times New Roman" w:cs="Times New Roman"/>
          <w:b/>
          <w:bCs/>
          <w:i/>
          <w:sz w:val="24"/>
          <w:szCs w:val="24"/>
        </w:rPr>
        <w:t xml:space="preserve">U skladu s odredbama Uredbe 1060/2021 </w:t>
      </w:r>
      <w:r>
        <w:rPr>
          <w:rFonts w:ascii="Times New Roman" w:hAnsi="Times New Roman" w:cs="Times New Roman"/>
          <w:b/>
          <w:bCs/>
          <w:i/>
          <w:sz w:val="24"/>
          <w:szCs w:val="24"/>
        </w:rPr>
        <w:t>p</w:t>
      </w:r>
      <w:r w:rsidRPr="00613576">
        <w:rPr>
          <w:rFonts w:ascii="Times New Roman" w:hAnsi="Times New Roman" w:cs="Times New Roman"/>
          <w:b/>
          <w:bCs/>
          <w:i/>
          <w:sz w:val="24"/>
          <w:szCs w:val="24"/>
        </w:rPr>
        <w:t>rijavitelji su obavezni provesti/osigurati (dakle, radi se o minimalnim zahtjevima u pogledu vidljivosti, no prijavitelji mogu uključiti druge aktivnosti kako je navedeno ranije)</w:t>
      </w:r>
      <w:r>
        <w:rPr>
          <w:rFonts w:ascii="Times New Roman" w:hAnsi="Times New Roman" w:cs="Times New Roman"/>
          <w:b/>
          <w:bCs/>
          <w:i/>
          <w:sz w:val="24"/>
          <w:szCs w:val="24"/>
        </w:rPr>
        <w:t xml:space="preserve"> sljedeće</w:t>
      </w:r>
      <w:r w:rsidRPr="00613576">
        <w:rPr>
          <w:rFonts w:ascii="Times New Roman" w:hAnsi="Times New Roman" w:cs="Times New Roman"/>
          <w:b/>
          <w:bCs/>
          <w:i/>
          <w:sz w:val="24"/>
          <w:szCs w:val="24"/>
        </w:rPr>
        <w:t>:</w:t>
      </w:r>
    </w:p>
    <w:p w14:paraId="50336A96" w14:textId="37F26098" w:rsidR="003E5668" w:rsidRPr="003816CE" w:rsidRDefault="003E5668" w:rsidP="003E5668">
      <w:pPr>
        <w:pStyle w:val="ListParagraph"/>
        <w:numPr>
          <w:ilvl w:val="0"/>
          <w:numId w:val="59"/>
        </w:numPr>
        <w:jc w:val="both"/>
        <w:rPr>
          <w:rFonts w:ascii="Times New Roman" w:hAnsi="Times New Roman" w:cs="Times New Roman"/>
          <w:iCs/>
          <w:sz w:val="24"/>
          <w:szCs w:val="24"/>
        </w:rPr>
      </w:pPr>
      <w:r w:rsidRPr="003816CE">
        <w:rPr>
          <w:rFonts w:ascii="Times New Roman" w:hAnsi="Times New Roman" w:cs="Times New Roman"/>
          <w:iCs/>
          <w:sz w:val="24"/>
          <w:szCs w:val="24"/>
        </w:rPr>
        <w:t xml:space="preserve">postavljanje trajne ploče ili </w:t>
      </w:r>
      <w:r w:rsidR="5FC7975A" w:rsidRPr="4F57B192">
        <w:rPr>
          <w:rFonts w:ascii="Times New Roman" w:hAnsi="Times New Roman" w:cs="Times New Roman"/>
          <w:sz w:val="24"/>
          <w:szCs w:val="24"/>
        </w:rPr>
        <w:t>reklamn</w:t>
      </w:r>
      <w:r w:rsidR="3F79BFE6" w:rsidRPr="4F57B192">
        <w:rPr>
          <w:rFonts w:ascii="Times New Roman" w:hAnsi="Times New Roman" w:cs="Times New Roman"/>
          <w:sz w:val="24"/>
          <w:szCs w:val="24"/>
        </w:rPr>
        <w:t>ih</w:t>
      </w:r>
      <w:r w:rsidRPr="003816CE">
        <w:rPr>
          <w:rFonts w:ascii="Times New Roman" w:hAnsi="Times New Roman" w:cs="Times New Roman"/>
          <w:iCs/>
          <w:sz w:val="24"/>
          <w:szCs w:val="24"/>
        </w:rPr>
        <w:t xml:space="preserve"> panoa na mjestima koja su jasno vidljiva javnosti, uz prikazivanje amblema Unije u skladu s tehničkim svojstvima utvrđenima u Prilogu IX. Uredbe 1060/2021, čim započne fizička provedba operacija koje uključuju fizička ulaganja ili je ugrađena kupljena oprema (za sve projekte veće od 500.000 eura),</w:t>
      </w:r>
    </w:p>
    <w:p w14:paraId="5F8CE564" w14:textId="77777777" w:rsidR="003E5668" w:rsidRPr="003816CE" w:rsidRDefault="003E5668" w:rsidP="003E5668">
      <w:pPr>
        <w:pStyle w:val="ListParagraph"/>
        <w:numPr>
          <w:ilvl w:val="0"/>
          <w:numId w:val="59"/>
        </w:numPr>
        <w:jc w:val="both"/>
        <w:rPr>
          <w:rFonts w:ascii="Times New Roman" w:hAnsi="Times New Roman" w:cs="Times New Roman"/>
          <w:iCs/>
          <w:sz w:val="24"/>
          <w:szCs w:val="24"/>
        </w:rPr>
      </w:pPr>
      <w:r w:rsidRPr="003816CE">
        <w:rPr>
          <w:rFonts w:ascii="Times New Roman" w:hAnsi="Times New Roman" w:cs="Times New Roman"/>
          <w:iCs/>
          <w:sz w:val="24"/>
          <w:szCs w:val="24"/>
          <w:shd w:val="clear" w:color="auto" w:fill="FFFFFF"/>
        </w:rPr>
        <w:t>upotrebljavanje amblema Unije</w:t>
      </w:r>
      <w:r w:rsidRPr="003816CE">
        <w:rPr>
          <w:rFonts w:ascii="Times New Roman" w:hAnsi="Times New Roman" w:cs="Times New Roman"/>
          <w:b/>
          <w:bCs/>
          <w:iCs/>
          <w:sz w:val="24"/>
          <w:szCs w:val="24"/>
          <w:shd w:val="clear" w:color="auto" w:fill="FFFFFF"/>
        </w:rPr>
        <w:t xml:space="preserve"> </w:t>
      </w:r>
      <w:r w:rsidRPr="003816CE">
        <w:rPr>
          <w:rFonts w:ascii="Times New Roman" w:hAnsi="Times New Roman" w:cs="Times New Roman"/>
          <w:iCs/>
          <w:sz w:val="24"/>
          <w:szCs w:val="24"/>
          <w:shd w:val="clear" w:color="auto" w:fill="FFFFFF"/>
        </w:rPr>
        <w:t>u skladu s</w:t>
      </w:r>
      <w:r w:rsidRPr="003816CE">
        <w:rPr>
          <w:rFonts w:ascii="Times New Roman" w:hAnsi="Times New Roman" w:cs="Times New Roman"/>
          <w:b/>
          <w:bCs/>
          <w:iCs/>
          <w:sz w:val="24"/>
          <w:szCs w:val="24"/>
          <w:shd w:val="clear" w:color="auto" w:fill="FFFFFF"/>
        </w:rPr>
        <w:t xml:space="preserve"> </w:t>
      </w:r>
      <w:r w:rsidRPr="003816CE">
        <w:rPr>
          <w:rFonts w:ascii="Times New Roman" w:hAnsi="Times New Roman" w:cs="Times New Roman"/>
          <w:iCs/>
          <w:sz w:val="24"/>
          <w:szCs w:val="24"/>
          <w:shd w:val="clear" w:color="auto" w:fill="FFFFFF"/>
        </w:rPr>
        <w:t xml:space="preserve">Prilogom IX.  Uredbe 1060/2021 u skladu s Vodičem </w:t>
      </w:r>
      <w:hyperlink r:id="rId18" w:history="1">
        <w:r w:rsidRPr="003816CE">
          <w:rPr>
            <w:rStyle w:val="Hyperlink"/>
            <w:rFonts w:ascii="Times New Roman" w:hAnsi="Times New Roman" w:cs="Times New Roman"/>
            <w:iCs/>
            <w:sz w:val="24"/>
            <w:szCs w:val="24"/>
            <w:shd w:val="clear" w:color="auto" w:fill="FFFFFF"/>
          </w:rPr>
          <w:t>https://commission.europa.eu/system/files/2021-05/eu-emblem-rules_hr_0.pdf</w:t>
        </w:r>
      </w:hyperlink>
      <w:r w:rsidRPr="003816CE">
        <w:rPr>
          <w:rStyle w:val="Hyperlink"/>
          <w:rFonts w:ascii="Times New Roman" w:hAnsi="Times New Roman" w:cs="Times New Roman"/>
          <w:iCs/>
          <w:sz w:val="24"/>
          <w:szCs w:val="24"/>
          <w:shd w:val="clear" w:color="auto" w:fill="FFFFFF"/>
        </w:rPr>
        <w:t>,</w:t>
      </w:r>
    </w:p>
    <w:p w14:paraId="3B49128F" w14:textId="688F1258" w:rsidR="003E5668" w:rsidRPr="003816CE" w:rsidRDefault="003E5668" w:rsidP="742A1FBC">
      <w:pPr>
        <w:pStyle w:val="ListParagraph"/>
        <w:numPr>
          <w:ilvl w:val="0"/>
          <w:numId w:val="59"/>
        </w:numPr>
        <w:jc w:val="both"/>
        <w:rPr>
          <w:rFonts w:ascii="Times New Roman" w:hAnsi="Times New Roman" w:cs="Times New Roman"/>
          <w:sz w:val="24"/>
          <w:szCs w:val="24"/>
        </w:rPr>
      </w:pPr>
      <w:r w:rsidRPr="742A1FBC">
        <w:rPr>
          <w:rFonts w:ascii="Times New Roman" w:hAnsi="Times New Roman" w:cs="Times New Roman"/>
          <w:sz w:val="24"/>
          <w:szCs w:val="24"/>
          <w:shd w:val="clear" w:color="auto" w:fill="FFFFFF"/>
        </w:rPr>
        <w:t xml:space="preserve">postavljanje </w:t>
      </w:r>
      <w:r w:rsidRPr="742A1FBC">
        <w:rPr>
          <w:rFonts w:ascii="Times New Roman" w:hAnsi="Times New Roman" w:cs="Times New Roman"/>
          <w:sz w:val="24"/>
          <w:szCs w:val="24"/>
        </w:rPr>
        <w:t>na službenoj internetskoj stranici i društvenim medijima kratki opis operacije, ciljeve i rezultate, uz isticanje financijske potpore Unije (čl</w:t>
      </w:r>
      <w:r w:rsidR="5B24C38D" w:rsidRPr="742A1FBC">
        <w:rPr>
          <w:rFonts w:ascii="Times New Roman" w:hAnsi="Times New Roman" w:cs="Times New Roman"/>
          <w:sz w:val="24"/>
          <w:szCs w:val="24"/>
        </w:rPr>
        <w:t>anak</w:t>
      </w:r>
      <w:r w:rsidRPr="742A1FBC">
        <w:rPr>
          <w:rFonts w:ascii="Times New Roman" w:hAnsi="Times New Roman" w:cs="Times New Roman"/>
          <w:sz w:val="24"/>
          <w:szCs w:val="24"/>
        </w:rPr>
        <w:t xml:space="preserve"> 50. Uredbe 1060/2021), </w:t>
      </w:r>
    </w:p>
    <w:p w14:paraId="3FCC391A" w14:textId="1C33AD51" w:rsidR="003E5668" w:rsidRPr="00214878" w:rsidRDefault="00E91ED4" w:rsidP="00FB2D56">
      <w:pPr>
        <w:pStyle w:val="ListParagraph"/>
        <w:numPr>
          <w:ilvl w:val="0"/>
          <w:numId w:val="59"/>
        </w:numPr>
        <w:jc w:val="both"/>
      </w:pPr>
      <w:r w:rsidRPr="742A1FBC">
        <w:rPr>
          <w:rFonts w:ascii="Times New Roman" w:hAnsi="Times New Roman" w:cs="Times New Roman"/>
          <w:sz w:val="24"/>
          <w:szCs w:val="24"/>
        </w:rPr>
        <w:t>s</w:t>
      </w:r>
      <w:r w:rsidR="003E5668" w:rsidRPr="742A1FBC">
        <w:rPr>
          <w:rFonts w:ascii="Times New Roman" w:hAnsi="Times New Roman" w:cs="Times New Roman"/>
          <w:sz w:val="24"/>
          <w:szCs w:val="24"/>
        </w:rPr>
        <w:t>tavljanja izjave „Financira Europska unija” ili „Sufinancira Europska unija” na sve komunikacijske materijale za javnost i sudionike, a izjava uvijek mora biti potpuna i mora se nalaziti pored amblema (čl</w:t>
      </w:r>
      <w:r w:rsidR="6846F106" w:rsidRPr="742A1FBC">
        <w:rPr>
          <w:rFonts w:ascii="Times New Roman" w:hAnsi="Times New Roman" w:cs="Times New Roman"/>
          <w:sz w:val="24"/>
          <w:szCs w:val="24"/>
        </w:rPr>
        <w:t>anak</w:t>
      </w:r>
      <w:r w:rsidR="003E5668" w:rsidRPr="742A1FBC">
        <w:rPr>
          <w:rFonts w:ascii="Times New Roman" w:hAnsi="Times New Roman" w:cs="Times New Roman"/>
          <w:sz w:val="24"/>
          <w:szCs w:val="24"/>
        </w:rPr>
        <w:t xml:space="preserve"> 50. Uredbe 1060/2021). </w:t>
      </w:r>
      <w:hyperlink r:id="rId19">
        <w:r w:rsidR="003E5668" w:rsidRPr="742A1FBC">
          <w:rPr>
            <w:rStyle w:val="Hyperlink"/>
            <w:rFonts w:ascii="Times New Roman" w:hAnsi="Times New Roman" w:cs="Times New Roman"/>
            <w:sz w:val="24"/>
            <w:szCs w:val="24"/>
          </w:rPr>
          <w:t>https://commission.europa.eu/system/files/2021-05/eu-emblem-rules_hr_0.pdf</w:t>
        </w:r>
      </w:hyperlink>
      <w:r w:rsidRPr="742A1FBC">
        <w:rPr>
          <w:rStyle w:val="Hyperlink"/>
          <w:rFonts w:ascii="Times New Roman" w:hAnsi="Times New Roman" w:cs="Times New Roman"/>
          <w:sz w:val="24"/>
          <w:szCs w:val="24"/>
        </w:rPr>
        <w:t>.</w:t>
      </w:r>
      <w:r w:rsidR="003E5668" w:rsidRPr="742A1FBC">
        <w:rPr>
          <w:rFonts w:ascii="Times New Roman" w:hAnsi="Times New Roman" w:cs="Times New Roman"/>
          <w:sz w:val="24"/>
          <w:szCs w:val="24"/>
        </w:rPr>
        <w:t xml:space="preserve"> </w:t>
      </w:r>
    </w:p>
    <w:p w14:paraId="3787F435" w14:textId="508EDB39" w:rsidR="00EE6EF5" w:rsidRDefault="002C3960" w:rsidP="00CC3696">
      <w:pPr>
        <w:jc w:val="both"/>
        <w:rPr>
          <w:rFonts w:ascii="Times New Roman" w:hAnsi="Times New Roman" w:cs="Times New Roman"/>
          <w:sz w:val="24"/>
          <w:szCs w:val="24"/>
        </w:rPr>
      </w:pPr>
      <w:bookmarkStart w:id="55" w:name="_Toc2260425"/>
      <w:r w:rsidRPr="00AD4E29">
        <w:rPr>
          <w:rFonts w:ascii="Times New Roman" w:hAnsi="Times New Roman" w:cs="Times New Roman"/>
          <w:sz w:val="24"/>
          <w:szCs w:val="24"/>
        </w:rPr>
        <w:t>Neprihvatljive aktivnosti</w:t>
      </w:r>
      <w:bookmarkEnd w:id="55"/>
      <w:r w:rsidR="00EE6EF5" w:rsidRPr="00AD4E29">
        <w:rPr>
          <w:rFonts w:ascii="Times New Roman" w:hAnsi="Times New Roman" w:cs="Times New Roman"/>
          <w:sz w:val="24"/>
          <w:szCs w:val="24"/>
        </w:rPr>
        <w:t xml:space="preserve"> operacije</w:t>
      </w:r>
      <w:r w:rsidR="004C554A" w:rsidRPr="00AD4E29">
        <w:rPr>
          <w:rFonts w:ascii="Times New Roman" w:hAnsi="Times New Roman" w:cs="Times New Roman"/>
          <w:sz w:val="24"/>
          <w:szCs w:val="24"/>
        </w:rPr>
        <w:t>/projekta</w:t>
      </w:r>
      <w:r w:rsidR="004672E7" w:rsidRPr="00AD4E29">
        <w:rPr>
          <w:rFonts w:ascii="Times New Roman" w:hAnsi="Times New Roman" w:cs="Times New Roman"/>
          <w:sz w:val="24"/>
          <w:szCs w:val="24"/>
        </w:rPr>
        <w:t xml:space="preserve">: </w:t>
      </w:r>
    </w:p>
    <w:p w14:paraId="0B7C4918" w14:textId="59B0A483" w:rsidR="0071646C" w:rsidRPr="003816CE" w:rsidRDefault="003816CE" w:rsidP="000B2598">
      <w:pPr>
        <w:pStyle w:val="ListParagraph"/>
        <w:numPr>
          <w:ilvl w:val="0"/>
          <w:numId w:val="34"/>
        </w:numPr>
        <w:jc w:val="both"/>
        <w:rPr>
          <w:rFonts w:ascii="Times New Roman" w:hAnsi="Times New Roman" w:cs="Times New Roman"/>
          <w:sz w:val="24"/>
          <w:szCs w:val="24"/>
        </w:rPr>
      </w:pPr>
      <w:bookmarkStart w:id="56" w:name="_Hlk166760259"/>
      <w:r>
        <w:rPr>
          <w:rFonts w:ascii="Times New Roman" w:hAnsi="Times New Roman" w:cs="Times New Roman"/>
          <w:sz w:val="24"/>
          <w:szCs w:val="24"/>
        </w:rPr>
        <w:t>u</w:t>
      </w:r>
      <w:r w:rsidR="00F4339C" w:rsidRPr="003816CE">
        <w:rPr>
          <w:rFonts w:ascii="Times New Roman" w:hAnsi="Times New Roman" w:cs="Times New Roman"/>
          <w:sz w:val="24"/>
          <w:szCs w:val="24"/>
        </w:rPr>
        <w:t>laganja u strojeve i opremu namijenjenu oporabi (što uključuje recikliranje) i ponovnoj uporabi otpada</w:t>
      </w:r>
      <w:r w:rsidR="0071646C" w:rsidRPr="003816CE">
        <w:rPr>
          <w:rFonts w:ascii="Times New Roman" w:hAnsi="Times New Roman" w:cs="Times New Roman"/>
          <w:sz w:val="24"/>
          <w:szCs w:val="24"/>
        </w:rPr>
        <w:t>;</w:t>
      </w:r>
    </w:p>
    <w:p w14:paraId="6418FBA0" w14:textId="248D31B5" w:rsidR="003816CE" w:rsidRDefault="003816CE" w:rsidP="003816CE">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d</w:t>
      </w:r>
      <w:r w:rsidR="00F4339C" w:rsidRPr="003816CE">
        <w:rPr>
          <w:rFonts w:ascii="Times New Roman" w:hAnsi="Times New Roman" w:cs="Times New Roman"/>
          <w:sz w:val="24"/>
          <w:szCs w:val="24"/>
        </w:rPr>
        <w:t>ruge aktivnosti koje nisu navedene kao prihvatljive aktivnosti</w:t>
      </w:r>
      <w:r>
        <w:rPr>
          <w:rFonts w:ascii="Times New Roman" w:hAnsi="Times New Roman" w:cs="Times New Roman"/>
          <w:sz w:val="24"/>
          <w:szCs w:val="24"/>
        </w:rPr>
        <w:t>;</w:t>
      </w:r>
      <w:r w:rsidR="00F4339C" w:rsidRPr="003816CE">
        <w:rPr>
          <w:rFonts w:ascii="Times New Roman" w:hAnsi="Times New Roman" w:cs="Times New Roman"/>
          <w:sz w:val="24"/>
          <w:szCs w:val="24"/>
        </w:rPr>
        <w:t xml:space="preserve"> </w:t>
      </w:r>
    </w:p>
    <w:p w14:paraId="5DBF0281" w14:textId="3216179F" w:rsidR="003816CE" w:rsidRPr="003816CE" w:rsidRDefault="00232983" w:rsidP="003816CE">
      <w:pPr>
        <w:pStyle w:val="ListParagraph"/>
        <w:numPr>
          <w:ilvl w:val="0"/>
          <w:numId w:val="34"/>
        </w:numPr>
        <w:jc w:val="both"/>
        <w:rPr>
          <w:rFonts w:ascii="Times New Roman" w:hAnsi="Times New Roman" w:cs="Times New Roman"/>
          <w:sz w:val="24"/>
          <w:szCs w:val="24"/>
        </w:rPr>
      </w:pPr>
      <w:r w:rsidRPr="003816CE">
        <w:rPr>
          <w:rFonts w:ascii="Times New Roman" w:eastAsiaTheme="minorHAnsi" w:hAnsi="Times New Roman" w:cs="Times New Roman"/>
          <w:sz w:val="24"/>
          <w:szCs w:val="24"/>
        </w:rPr>
        <w:t>opremanje postojećih, već izgrađenih RD</w:t>
      </w:r>
      <w:r w:rsidR="00FB2D56">
        <w:rPr>
          <w:rFonts w:ascii="Times New Roman" w:eastAsiaTheme="minorHAnsi" w:hAnsi="Times New Roman" w:cs="Times New Roman"/>
          <w:sz w:val="24"/>
          <w:szCs w:val="24"/>
        </w:rPr>
        <w:t>-a</w:t>
      </w:r>
      <w:r w:rsidR="003816CE">
        <w:rPr>
          <w:rFonts w:ascii="Times New Roman" w:eastAsiaTheme="minorHAnsi" w:hAnsi="Times New Roman" w:cs="Times New Roman"/>
          <w:sz w:val="24"/>
          <w:szCs w:val="24"/>
        </w:rPr>
        <w:t>;</w:t>
      </w:r>
    </w:p>
    <w:p w14:paraId="065E0131" w14:textId="15B4507E" w:rsidR="003816CE" w:rsidRPr="003816CE" w:rsidRDefault="00232983" w:rsidP="003816CE">
      <w:pPr>
        <w:pStyle w:val="ListParagraph"/>
        <w:numPr>
          <w:ilvl w:val="0"/>
          <w:numId w:val="34"/>
        </w:numPr>
        <w:jc w:val="both"/>
        <w:rPr>
          <w:rFonts w:ascii="Times New Roman" w:hAnsi="Times New Roman" w:cs="Times New Roman"/>
          <w:sz w:val="24"/>
          <w:szCs w:val="24"/>
        </w:rPr>
      </w:pPr>
      <w:r w:rsidRPr="003816CE">
        <w:rPr>
          <w:rFonts w:ascii="Times New Roman" w:eastAsiaTheme="minorHAnsi" w:hAnsi="Times New Roman" w:cs="Times New Roman"/>
          <w:sz w:val="24"/>
          <w:szCs w:val="24"/>
        </w:rPr>
        <w:t>nabava opreme/vozila za manipulaciju i transport mobilnog RD</w:t>
      </w:r>
      <w:r w:rsidR="00FB2D56">
        <w:rPr>
          <w:rFonts w:ascii="Times New Roman" w:eastAsiaTheme="minorHAnsi" w:hAnsi="Times New Roman" w:cs="Times New Roman"/>
          <w:sz w:val="24"/>
          <w:szCs w:val="24"/>
        </w:rPr>
        <w:t>-a</w:t>
      </w:r>
      <w:r w:rsidR="003816CE">
        <w:rPr>
          <w:rFonts w:ascii="Times New Roman" w:eastAsiaTheme="minorHAnsi" w:hAnsi="Times New Roman" w:cs="Times New Roman"/>
          <w:sz w:val="24"/>
          <w:szCs w:val="24"/>
        </w:rPr>
        <w:t>;</w:t>
      </w:r>
    </w:p>
    <w:p w14:paraId="4B39C691" w14:textId="2799A942" w:rsidR="00D67D04" w:rsidRPr="00D67D04" w:rsidRDefault="003816CE" w:rsidP="00E759B7">
      <w:pPr>
        <w:pStyle w:val="ListParagraph"/>
        <w:numPr>
          <w:ilvl w:val="0"/>
          <w:numId w:val="34"/>
        </w:numPr>
        <w:jc w:val="both"/>
        <w:rPr>
          <w:rFonts w:ascii="Times New Roman" w:hAnsi="Times New Roman" w:cs="Times New Roman"/>
          <w:sz w:val="24"/>
          <w:szCs w:val="24"/>
        </w:rPr>
      </w:pPr>
      <w:r w:rsidRPr="7D7C41A6">
        <w:rPr>
          <w:rFonts w:ascii="Times New Roman" w:hAnsi="Times New Roman" w:cs="Times New Roman"/>
          <w:sz w:val="24"/>
          <w:szCs w:val="24"/>
        </w:rPr>
        <w:t>u</w:t>
      </w:r>
      <w:r w:rsidR="00232983" w:rsidRPr="7D7C41A6">
        <w:rPr>
          <w:rFonts w:ascii="Times New Roman" w:hAnsi="Times New Roman" w:cs="Times New Roman"/>
          <w:sz w:val="24"/>
          <w:szCs w:val="24"/>
        </w:rPr>
        <w:t xml:space="preserve">laganja u </w:t>
      </w:r>
      <w:r w:rsidR="00232983" w:rsidRPr="00E91622">
        <w:rPr>
          <w:rFonts w:ascii="Times New Roman" w:hAnsi="Times New Roman" w:cs="Times New Roman"/>
          <w:sz w:val="24"/>
          <w:szCs w:val="24"/>
        </w:rPr>
        <w:t>komunalnu, telekomunikacijsku i električnu infrastrukturu i osiguranje pristupne ceste koja se neće koristiti isključivo za potrebe RD</w:t>
      </w:r>
      <w:bookmarkEnd w:id="56"/>
      <w:r w:rsidR="00FB2D56" w:rsidRPr="00E91622">
        <w:rPr>
          <w:rFonts w:ascii="Times New Roman" w:hAnsi="Times New Roman" w:cs="Times New Roman"/>
          <w:sz w:val="24"/>
          <w:szCs w:val="24"/>
        </w:rPr>
        <w:t>-a</w:t>
      </w:r>
      <w:r w:rsidR="00E91622" w:rsidRPr="00E91622">
        <w:rPr>
          <w:rFonts w:ascii="Times New Roman" w:hAnsi="Times New Roman" w:cs="Times New Roman"/>
          <w:sz w:val="24"/>
          <w:szCs w:val="24"/>
        </w:rPr>
        <w:t>, il</w:t>
      </w:r>
      <w:r w:rsidR="00E91622" w:rsidRPr="00D67D04">
        <w:rPr>
          <w:rFonts w:ascii="Times New Roman" w:hAnsi="Times New Roman" w:cs="Times New Roman"/>
          <w:sz w:val="24"/>
          <w:szCs w:val="24"/>
        </w:rPr>
        <w:t>i</w:t>
      </w:r>
      <w:r w:rsidR="00E91622" w:rsidRPr="00E91622">
        <w:rPr>
          <w:rFonts w:ascii="Times New Roman" w:hAnsi="Times New Roman" w:cs="Times New Roman"/>
          <w:sz w:val="24"/>
          <w:szCs w:val="24"/>
        </w:rPr>
        <w:t xml:space="preserve">, </w:t>
      </w:r>
      <w:r w:rsidR="301A1BE9" w:rsidRPr="7D7C41A6">
        <w:rPr>
          <w:rFonts w:ascii="Times New Roman" w:hAnsi="Times New Roman" w:cs="Times New Roman"/>
          <w:sz w:val="24"/>
          <w:szCs w:val="24"/>
        </w:rPr>
        <w:t>ako</w:t>
      </w:r>
      <w:r w:rsidR="00E91622" w:rsidRPr="00E91622">
        <w:rPr>
          <w:rFonts w:ascii="Times New Roman" w:hAnsi="Times New Roman" w:cs="Times New Roman"/>
          <w:sz w:val="24"/>
          <w:szCs w:val="24"/>
        </w:rPr>
        <w:t xml:space="preserve"> je moguće utvrditi, </w:t>
      </w:r>
      <w:r w:rsidR="00E91622">
        <w:rPr>
          <w:rFonts w:ascii="Times New Roman" w:hAnsi="Times New Roman" w:cs="Times New Roman"/>
          <w:sz w:val="24"/>
          <w:szCs w:val="24"/>
        </w:rPr>
        <w:t xml:space="preserve">dio </w:t>
      </w:r>
      <w:r w:rsidR="00E91622" w:rsidRPr="00E91622">
        <w:rPr>
          <w:rFonts w:ascii="Times New Roman" w:hAnsi="Times New Roman" w:cs="Times New Roman"/>
          <w:sz w:val="24"/>
          <w:szCs w:val="24"/>
        </w:rPr>
        <w:t>u kojem</w:t>
      </w:r>
      <w:r w:rsidR="00E91622" w:rsidRPr="00D67D04">
        <w:rPr>
          <w:rFonts w:ascii="Times New Roman" w:hAnsi="Times New Roman" w:cs="Times New Roman"/>
          <w:sz w:val="24"/>
          <w:szCs w:val="24"/>
        </w:rPr>
        <w:t xml:space="preserve"> se </w:t>
      </w:r>
      <w:r w:rsidR="00D67D04">
        <w:rPr>
          <w:rFonts w:ascii="Times New Roman" w:hAnsi="Times New Roman" w:cs="Times New Roman"/>
          <w:sz w:val="24"/>
          <w:szCs w:val="24"/>
        </w:rPr>
        <w:t xml:space="preserve">neće </w:t>
      </w:r>
      <w:r w:rsidR="00E91622" w:rsidRPr="00D67D04">
        <w:rPr>
          <w:rFonts w:ascii="Times New Roman" w:hAnsi="Times New Roman" w:cs="Times New Roman"/>
          <w:sz w:val="24"/>
          <w:szCs w:val="24"/>
        </w:rPr>
        <w:t>korist</w:t>
      </w:r>
      <w:r w:rsidR="00D67D04">
        <w:rPr>
          <w:rFonts w:ascii="Times New Roman" w:hAnsi="Times New Roman" w:cs="Times New Roman"/>
          <w:sz w:val="24"/>
          <w:szCs w:val="24"/>
        </w:rPr>
        <w:t xml:space="preserve">iti </w:t>
      </w:r>
      <w:r w:rsidR="00E91622" w:rsidRPr="00D67D04">
        <w:rPr>
          <w:rFonts w:ascii="Times New Roman" w:hAnsi="Times New Roman" w:cs="Times New Roman"/>
          <w:sz w:val="24"/>
          <w:szCs w:val="24"/>
        </w:rPr>
        <w:t xml:space="preserve">isključivo za potrebe RD-a.  </w:t>
      </w:r>
    </w:p>
    <w:p w14:paraId="7ED0E882" w14:textId="1B3B5A5C" w:rsidR="00E91622" w:rsidRPr="00E759B7" w:rsidRDefault="00D67D04" w:rsidP="00D67D04">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ulaganja u nabavu vozila za odvojeno </w:t>
      </w:r>
      <w:r w:rsidR="00B73804">
        <w:rPr>
          <w:rFonts w:ascii="Times New Roman" w:hAnsi="Times New Roman" w:cs="Times New Roman"/>
          <w:sz w:val="24"/>
          <w:szCs w:val="24"/>
        </w:rPr>
        <w:t>pri</w:t>
      </w:r>
      <w:r>
        <w:rPr>
          <w:rFonts w:ascii="Times New Roman" w:hAnsi="Times New Roman" w:cs="Times New Roman"/>
          <w:sz w:val="24"/>
          <w:szCs w:val="24"/>
        </w:rPr>
        <w:t>kupljanje otpada</w:t>
      </w:r>
    </w:p>
    <w:p w14:paraId="24798CFB" w14:textId="5C966373" w:rsidR="63A007D4" w:rsidRDefault="63A007D4" w:rsidP="0065044A">
      <w:pPr>
        <w:pStyle w:val="ListParagraph"/>
        <w:jc w:val="both"/>
        <w:rPr>
          <w:rFonts w:ascii="Times New Roman" w:hAnsi="Times New Roman" w:cs="Times New Roman"/>
          <w:sz w:val="24"/>
          <w:szCs w:val="24"/>
        </w:rPr>
      </w:pPr>
    </w:p>
    <w:p w14:paraId="325820FF" w14:textId="7C46A41F" w:rsidR="63A007D4" w:rsidRDefault="63A007D4" w:rsidP="63A007D4">
      <w:pPr>
        <w:spacing w:after="0" w:line="240" w:lineRule="auto"/>
        <w:jc w:val="both"/>
        <w:rPr>
          <w:rFonts w:ascii="Times New Roman" w:hAnsi="Times New Roman" w:cs="Times New Roman"/>
          <w:sz w:val="24"/>
          <w:szCs w:val="24"/>
        </w:rPr>
      </w:pPr>
    </w:p>
    <w:p w14:paraId="6D1A066B" w14:textId="5A71A1EE" w:rsidR="006A2BC4" w:rsidRPr="00AD4E29" w:rsidRDefault="00807A00" w:rsidP="002C39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Ako</w:t>
      </w:r>
      <w:r w:rsidR="008A483B">
        <w:rPr>
          <w:rFonts w:ascii="Times New Roman" w:hAnsi="Times New Roman" w:cs="Times New Roman"/>
          <w:sz w:val="24"/>
          <w:szCs w:val="24"/>
        </w:rPr>
        <w:t xml:space="preserve"> </w:t>
      </w:r>
      <w:r w:rsidR="5D907DD7" w:rsidRPr="63A007D4">
        <w:rPr>
          <w:rFonts w:ascii="Times New Roman" w:hAnsi="Times New Roman" w:cs="Times New Roman"/>
          <w:sz w:val="24"/>
          <w:szCs w:val="24"/>
        </w:rPr>
        <w:t xml:space="preserve">se projekt provodi s partnerom, u projektnom prijedlogu se navode odvojeno aktivnosti </w:t>
      </w:r>
      <w:r w:rsidR="00865F37">
        <w:rPr>
          <w:rFonts w:ascii="Times New Roman" w:hAnsi="Times New Roman" w:cs="Times New Roman"/>
          <w:sz w:val="24"/>
          <w:szCs w:val="24"/>
        </w:rPr>
        <w:t xml:space="preserve">prijavitelja/budućeg </w:t>
      </w:r>
      <w:r w:rsidR="5D907DD7" w:rsidRPr="63A007D4">
        <w:rPr>
          <w:rFonts w:ascii="Times New Roman" w:hAnsi="Times New Roman" w:cs="Times New Roman"/>
          <w:sz w:val="24"/>
          <w:szCs w:val="24"/>
        </w:rPr>
        <w:t xml:space="preserve">korisnika i aktivnosti partnera, kao i utrošak sredstava (troškovi) po </w:t>
      </w:r>
      <w:r w:rsidR="00865F37">
        <w:rPr>
          <w:rFonts w:ascii="Times New Roman" w:hAnsi="Times New Roman" w:cs="Times New Roman"/>
          <w:sz w:val="24"/>
          <w:szCs w:val="24"/>
        </w:rPr>
        <w:t xml:space="preserve">prijavitelju/budućem </w:t>
      </w:r>
      <w:r w:rsidR="5D907DD7" w:rsidRPr="63A007D4">
        <w:rPr>
          <w:rFonts w:ascii="Times New Roman" w:hAnsi="Times New Roman" w:cs="Times New Roman"/>
          <w:sz w:val="24"/>
          <w:szCs w:val="24"/>
        </w:rPr>
        <w:t>korisniku i partneru, i to po pojedinoj aktivnosti.</w:t>
      </w:r>
    </w:p>
    <w:p w14:paraId="70AB6328" w14:textId="22730A88" w:rsidR="63A007D4" w:rsidRDefault="63A007D4" w:rsidP="63A007D4">
      <w:pPr>
        <w:spacing w:after="0" w:line="240" w:lineRule="auto"/>
        <w:jc w:val="both"/>
        <w:rPr>
          <w:rFonts w:ascii="Times New Roman" w:hAnsi="Times New Roman" w:cs="Times New Roman"/>
          <w:sz w:val="24"/>
          <w:szCs w:val="24"/>
        </w:rPr>
      </w:pPr>
    </w:p>
    <w:p w14:paraId="2B80E842" w14:textId="495C4C84" w:rsidR="00A373BD" w:rsidRPr="00AD4E29" w:rsidRDefault="00296165" w:rsidP="00DC4814">
      <w:pPr>
        <w:pStyle w:val="Heading1"/>
        <w:rPr>
          <w:b w:val="0"/>
          <w:bCs w:val="0"/>
        </w:rPr>
      </w:pPr>
      <w:bookmarkStart w:id="57" w:name="_Toc452468702"/>
      <w:bookmarkStart w:id="58" w:name="_Toc2260426"/>
      <w:bookmarkStart w:id="59" w:name="_Toc1057586115"/>
      <w:bookmarkStart w:id="60" w:name="_Toc1418429811"/>
      <w:bookmarkStart w:id="61" w:name="_Toc178250659"/>
      <w:r w:rsidRPr="00AD4E29">
        <w:t>Opći</w:t>
      </w:r>
      <w:r w:rsidR="005E55A7" w:rsidRPr="00AD4E29">
        <w:t xml:space="preserve"> </w:t>
      </w:r>
      <w:r w:rsidRPr="00AD4E29">
        <w:t>zahtjevi</w:t>
      </w:r>
      <w:r w:rsidR="005E55A7" w:rsidRPr="00AD4E29">
        <w:t xml:space="preserve"> </w:t>
      </w:r>
      <w:r w:rsidRPr="00AD4E29">
        <w:t>koji se odnose na</w:t>
      </w:r>
      <w:r w:rsidR="005E55A7" w:rsidRPr="00AD4E29">
        <w:t xml:space="preserve"> </w:t>
      </w:r>
      <w:r w:rsidRPr="00AD4E29">
        <w:t>prihvatljivost</w:t>
      </w:r>
      <w:r w:rsidR="005E55A7" w:rsidRPr="00AD4E29">
        <w:t xml:space="preserve"> </w:t>
      </w:r>
      <w:r w:rsidR="00EE6EF5" w:rsidRPr="00AD4E29">
        <w:t>troškova</w:t>
      </w:r>
      <w:r w:rsidR="005E55A7" w:rsidRPr="00AD4E29">
        <w:t xml:space="preserve"> </w:t>
      </w:r>
      <w:bookmarkEnd w:id="57"/>
      <w:bookmarkEnd w:id="58"/>
      <w:r w:rsidR="00EE6EF5" w:rsidRPr="00AD4E29">
        <w:t>operacij</w:t>
      </w:r>
      <w:r w:rsidR="00A373BD" w:rsidRPr="00AD4E29">
        <w:t>e</w:t>
      </w:r>
      <w:r w:rsidR="004C554A" w:rsidRPr="00AD4E29">
        <w:t>/projekta</w:t>
      </w:r>
      <w:bookmarkEnd w:id="59"/>
      <w:bookmarkEnd w:id="60"/>
      <w:bookmarkEnd w:id="61"/>
    </w:p>
    <w:p w14:paraId="3982E812" w14:textId="77777777" w:rsidR="00A373BD" w:rsidRPr="00AD4E29" w:rsidRDefault="00A373BD" w:rsidP="00026AA7">
      <w:pPr>
        <w:jc w:val="both"/>
        <w:rPr>
          <w:rFonts w:ascii="Times New Roman" w:hAnsi="Times New Roman" w:cs="Times New Roman"/>
        </w:rPr>
      </w:pPr>
    </w:p>
    <w:p w14:paraId="24B964CD" w14:textId="65536F5A" w:rsidR="005A571E" w:rsidRPr="00AD4E29" w:rsidRDefault="00A373BD" w:rsidP="00026AA7">
      <w:pPr>
        <w:jc w:val="both"/>
        <w:rPr>
          <w:rFonts w:ascii="Times New Roman" w:hAnsi="Times New Roman" w:cs="Times New Roman"/>
        </w:rPr>
      </w:pPr>
      <w:r w:rsidRPr="00AD4E29">
        <w:rPr>
          <w:rFonts w:ascii="Times New Roman" w:hAnsi="Times New Roman" w:cs="Times New Roman"/>
          <w:sz w:val="24"/>
          <w:szCs w:val="24"/>
        </w:rPr>
        <w:lastRenderedPageBreak/>
        <w:t>P</w:t>
      </w:r>
      <w:r w:rsidR="00296165" w:rsidRPr="00AD4E29">
        <w:rPr>
          <w:rFonts w:ascii="Times New Roman" w:hAnsi="Times New Roman" w:cs="Times New Roman"/>
          <w:sz w:val="24"/>
          <w:szCs w:val="24"/>
        </w:rPr>
        <w:t xml:space="preserve">roračun </w:t>
      </w:r>
      <w:r w:rsidR="00EE6EF5" w:rsidRPr="00AD4E29">
        <w:rPr>
          <w:rFonts w:ascii="Times New Roman" w:hAnsi="Times New Roman" w:cs="Times New Roman"/>
          <w:sz w:val="24"/>
          <w:szCs w:val="24"/>
        </w:rPr>
        <w:t>operacije</w:t>
      </w:r>
      <w:r w:rsidR="004C554A" w:rsidRPr="00AD4E29">
        <w:rPr>
          <w:rFonts w:ascii="Times New Roman" w:hAnsi="Times New Roman" w:cs="Times New Roman"/>
          <w:sz w:val="24"/>
          <w:szCs w:val="24"/>
        </w:rPr>
        <w:t>/projekta</w:t>
      </w:r>
      <w:r w:rsidR="00044484" w:rsidRPr="00AD4E29">
        <w:rPr>
          <w:rFonts w:ascii="Times New Roman" w:hAnsi="Times New Roman" w:cs="Times New Roman"/>
          <w:sz w:val="24"/>
          <w:szCs w:val="24"/>
        </w:rPr>
        <w:t xml:space="preserve"> treba</w:t>
      </w:r>
      <w:r w:rsidR="00296165" w:rsidRPr="00AD4E29">
        <w:rPr>
          <w:rFonts w:ascii="Times New Roman" w:hAnsi="Times New Roman" w:cs="Times New Roman"/>
          <w:sz w:val="24"/>
          <w:szCs w:val="24"/>
        </w:rPr>
        <w:t xml:space="preserve"> biti realan</w:t>
      </w:r>
      <w:r w:rsidR="00CD5D46" w:rsidRPr="00AD4E29">
        <w:rPr>
          <w:rFonts w:ascii="Times New Roman" w:hAnsi="Times New Roman" w:cs="Times New Roman"/>
          <w:sz w:val="24"/>
          <w:szCs w:val="24"/>
        </w:rPr>
        <w:t xml:space="preserve"> i potreban </w:t>
      </w:r>
      <w:r w:rsidR="00296165" w:rsidRPr="00AD4E29">
        <w:rPr>
          <w:rFonts w:ascii="Times New Roman" w:hAnsi="Times New Roman" w:cs="Times New Roman"/>
          <w:sz w:val="24"/>
          <w:szCs w:val="24"/>
        </w:rPr>
        <w:t xml:space="preserve">za postizanje očekivanih rezultata, a </w:t>
      </w:r>
      <w:r w:rsidR="009246AA" w:rsidRPr="00AD4E29">
        <w:rPr>
          <w:rFonts w:ascii="Times New Roman" w:hAnsi="Times New Roman" w:cs="Times New Roman"/>
          <w:sz w:val="24"/>
          <w:szCs w:val="24"/>
        </w:rPr>
        <w:t xml:space="preserve">iskazane </w:t>
      </w:r>
      <w:r w:rsidR="00296165" w:rsidRPr="00AD4E29">
        <w:rPr>
          <w:rFonts w:ascii="Times New Roman" w:hAnsi="Times New Roman" w:cs="Times New Roman"/>
          <w:sz w:val="24"/>
          <w:szCs w:val="24"/>
        </w:rPr>
        <w:t xml:space="preserve">cijene trebaju odgovarati tržišnim cijenama. </w:t>
      </w:r>
      <w:r w:rsidR="005A571E" w:rsidRPr="00AD4E29">
        <w:rPr>
          <w:rFonts w:ascii="Times New Roman" w:hAnsi="Times New Roman" w:cs="Times New Roman"/>
          <w:sz w:val="24"/>
          <w:szCs w:val="24"/>
        </w:rPr>
        <w:t>Detaljna p</w:t>
      </w:r>
      <w:r w:rsidR="00643438" w:rsidRPr="00AD4E29">
        <w:rPr>
          <w:rFonts w:ascii="Times New Roman" w:hAnsi="Times New Roman" w:cs="Times New Roman"/>
          <w:sz w:val="24"/>
          <w:szCs w:val="24"/>
        </w:rPr>
        <w:t xml:space="preserve">ravila prihvatljivosti troškova koja se odnose na ovaj </w:t>
      </w:r>
      <w:r w:rsidR="00991352" w:rsidRPr="00AD4E29">
        <w:rPr>
          <w:rFonts w:ascii="Times New Roman" w:hAnsi="Times New Roman" w:cs="Times New Roman"/>
          <w:sz w:val="24"/>
          <w:szCs w:val="24"/>
        </w:rPr>
        <w:t>Poziv opisana su niže</w:t>
      </w:r>
      <w:r w:rsidR="00643438" w:rsidRPr="00AD4E29">
        <w:rPr>
          <w:rFonts w:ascii="Times New Roman" w:hAnsi="Times New Roman" w:cs="Times New Roman"/>
          <w:sz w:val="24"/>
          <w:szCs w:val="24"/>
        </w:rPr>
        <w:t>.</w:t>
      </w:r>
      <w:r w:rsidR="00296165" w:rsidRPr="00AD4E29">
        <w:rPr>
          <w:rFonts w:ascii="Times New Roman" w:hAnsi="Times New Roman" w:cs="Times New Roman"/>
          <w:sz w:val="24"/>
          <w:szCs w:val="24"/>
        </w:rPr>
        <w:t xml:space="preserve"> </w:t>
      </w:r>
    </w:p>
    <w:p w14:paraId="7182C2B9" w14:textId="55FF8F9B" w:rsidR="00F4339C" w:rsidRDefault="005A571E" w:rsidP="00F4339C">
      <w:pPr>
        <w:jc w:val="both"/>
        <w:rPr>
          <w:rFonts w:ascii="Times New Roman" w:hAnsi="Times New Roman" w:cs="Times New Roman"/>
          <w:sz w:val="24"/>
          <w:szCs w:val="24"/>
        </w:rPr>
      </w:pPr>
      <w:r w:rsidRPr="00AD4E29">
        <w:rPr>
          <w:rFonts w:ascii="Times New Roman" w:hAnsi="Times New Roman" w:cs="Times New Roman"/>
          <w:sz w:val="24"/>
          <w:szCs w:val="24"/>
        </w:rPr>
        <w:t>Da bi bili p</w:t>
      </w:r>
      <w:r w:rsidR="00B01C07" w:rsidRPr="00AD4E29">
        <w:rPr>
          <w:rFonts w:ascii="Times New Roman" w:hAnsi="Times New Roman" w:cs="Times New Roman"/>
          <w:sz w:val="24"/>
          <w:szCs w:val="24"/>
        </w:rPr>
        <w:t>rihvatljivi troškovi</w:t>
      </w:r>
      <w:r w:rsidR="00296165" w:rsidRPr="00AD4E29">
        <w:rPr>
          <w:rFonts w:ascii="Times New Roman" w:hAnsi="Times New Roman" w:cs="Times New Roman"/>
          <w:sz w:val="24"/>
          <w:szCs w:val="24"/>
        </w:rPr>
        <w:t xml:space="preserve"> moraju </w:t>
      </w:r>
      <w:r w:rsidR="00994A67" w:rsidRPr="00AD4E29">
        <w:rPr>
          <w:rFonts w:ascii="Times New Roman" w:hAnsi="Times New Roman" w:cs="Times New Roman"/>
          <w:sz w:val="24"/>
          <w:szCs w:val="24"/>
        </w:rPr>
        <w:t xml:space="preserve">nastati u svrhu provedbe </w:t>
      </w:r>
      <w:r w:rsidR="004C554A" w:rsidRPr="00AD4E29">
        <w:rPr>
          <w:rFonts w:ascii="Times New Roman" w:hAnsi="Times New Roman" w:cs="Times New Roman"/>
          <w:sz w:val="24"/>
          <w:szCs w:val="24"/>
        </w:rPr>
        <w:t>projekta</w:t>
      </w:r>
      <w:r w:rsidR="00B83D41">
        <w:rPr>
          <w:rFonts w:ascii="Times New Roman" w:hAnsi="Times New Roman" w:cs="Times New Roman"/>
          <w:sz w:val="24"/>
          <w:szCs w:val="24"/>
        </w:rPr>
        <w:t>/prihvatljivih aktivnosti</w:t>
      </w:r>
      <w:r w:rsidR="00434DA1" w:rsidRPr="00AD4E29">
        <w:rPr>
          <w:rFonts w:ascii="Times New Roman" w:hAnsi="Times New Roman" w:cs="Times New Roman"/>
          <w:sz w:val="24"/>
          <w:szCs w:val="24"/>
        </w:rPr>
        <w:t xml:space="preserve"> </w:t>
      </w:r>
      <w:r w:rsidRPr="00AD4E29">
        <w:rPr>
          <w:rFonts w:ascii="Times New Roman" w:hAnsi="Times New Roman" w:cs="Times New Roman"/>
          <w:sz w:val="24"/>
          <w:szCs w:val="24"/>
        </w:rPr>
        <w:t xml:space="preserve">i biti plaćeni u provedbi </w:t>
      </w:r>
      <w:r w:rsidR="004C554A" w:rsidRPr="00AD4E29">
        <w:rPr>
          <w:rFonts w:ascii="Times New Roman" w:hAnsi="Times New Roman" w:cs="Times New Roman"/>
          <w:sz w:val="24"/>
          <w:szCs w:val="24"/>
        </w:rPr>
        <w:t>projekta</w:t>
      </w:r>
      <w:r w:rsidR="00B83D41">
        <w:rPr>
          <w:rFonts w:ascii="Times New Roman" w:hAnsi="Times New Roman" w:cs="Times New Roman"/>
          <w:sz w:val="24"/>
          <w:szCs w:val="24"/>
        </w:rPr>
        <w:t>/prihvatljivih aktivnosti</w:t>
      </w:r>
      <w:r w:rsidRPr="00AD4E29">
        <w:rPr>
          <w:rFonts w:ascii="Times New Roman" w:hAnsi="Times New Roman" w:cs="Times New Roman"/>
          <w:sz w:val="24"/>
          <w:szCs w:val="24"/>
        </w:rPr>
        <w:t xml:space="preserve">, moraju nastati kod </w:t>
      </w:r>
      <w:r w:rsidR="00B83D41">
        <w:rPr>
          <w:rFonts w:ascii="Times New Roman" w:hAnsi="Times New Roman" w:cs="Times New Roman"/>
          <w:sz w:val="24"/>
          <w:szCs w:val="24"/>
        </w:rPr>
        <w:t>K</w:t>
      </w:r>
      <w:r w:rsidRPr="00AD4E29">
        <w:rPr>
          <w:rFonts w:ascii="Times New Roman" w:hAnsi="Times New Roman" w:cs="Times New Roman"/>
          <w:sz w:val="24"/>
          <w:szCs w:val="24"/>
        </w:rPr>
        <w:t>orisnika</w:t>
      </w:r>
      <w:r w:rsidR="2C6C89A1" w:rsidRPr="63A007D4">
        <w:rPr>
          <w:rFonts w:ascii="Times New Roman" w:hAnsi="Times New Roman" w:cs="Times New Roman"/>
          <w:sz w:val="24"/>
          <w:szCs w:val="24"/>
        </w:rPr>
        <w:t>/Partnera</w:t>
      </w:r>
      <w:r w:rsidRPr="00AD4E29">
        <w:rPr>
          <w:rFonts w:ascii="Times New Roman" w:hAnsi="Times New Roman" w:cs="Times New Roman"/>
          <w:sz w:val="24"/>
          <w:szCs w:val="24"/>
        </w:rPr>
        <w:t xml:space="preserve"> i plaća ih </w:t>
      </w:r>
      <w:r w:rsidR="00B83D41">
        <w:rPr>
          <w:rFonts w:ascii="Times New Roman" w:hAnsi="Times New Roman" w:cs="Times New Roman"/>
          <w:sz w:val="24"/>
          <w:szCs w:val="24"/>
        </w:rPr>
        <w:t>K</w:t>
      </w:r>
      <w:r w:rsidRPr="00AD4E29">
        <w:rPr>
          <w:rFonts w:ascii="Times New Roman" w:hAnsi="Times New Roman" w:cs="Times New Roman"/>
          <w:sz w:val="24"/>
          <w:szCs w:val="24"/>
        </w:rPr>
        <w:t>orisnik</w:t>
      </w:r>
      <w:r w:rsidR="001B5961">
        <w:rPr>
          <w:rFonts w:ascii="Times New Roman" w:hAnsi="Times New Roman" w:cs="Times New Roman"/>
          <w:sz w:val="24"/>
          <w:szCs w:val="24"/>
        </w:rPr>
        <w:t>/Partner</w:t>
      </w:r>
      <w:r w:rsidR="2C3BF58D" w:rsidRPr="63A007D4">
        <w:rPr>
          <w:rFonts w:ascii="Times New Roman" w:hAnsi="Times New Roman" w:cs="Times New Roman"/>
          <w:sz w:val="24"/>
          <w:szCs w:val="24"/>
        </w:rPr>
        <w:t>.</w:t>
      </w:r>
      <w:r w:rsidRPr="00AD4E29">
        <w:rPr>
          <w:rFonts w:ascii="Times New Roman" w:hAnsi="Times New Roman" w:cs="Times New Roman"/>
          <w:sz w:val="24"/>
          <w:szCs w:val="24"/>
        </w:rPr>
        <w:t xml:space="preserve"> </w:t>
      </w:r>
      <w:r w:rsidR="00F4339C" w:rsidRPr="00F4339C">
        <w:rPr>
          <w:rFonts w:ascii="Times New Roman" w:hAnsi="Times New Roman" w:cs="Times New Roman"/>
          <w:sz w:val="24"/>
          <w:szCs w:val="24"/>
        </w:rPr>
        <w:t>Trošak mora nastati u razdoblju provedbe</w:t>
      </w:r>
      <w:r w:rsidR="00A80EDE">
        <w:rPr>
          <w:rFonts w:ascii="Times New Roman" w:hAnsi="Times New Roman" w:cs="Times New Roman"/>
          <w:sz w:val="24"/>
          <w:szCs w:val="24"/>
        </w:rPr>
        <w:t xml:space="preserve"> </w:t>
      </w:r>
      <w:r w:rsidR="00B83D41">
        <w:rPr>
          <w:rFonts w:ascii="Times New Roman" w:hAnsi="Times New Roman" w:cs="Times New Roman"/>
          <w:sz w:val="24"/>
          <w:szCs w:val="24"/>
        </w:rPr>
        <w:t>(</w:t>
      </w:r>
      <w:r w:rsidR="00B83D41" w:rsidRPr="00624B3C">
        <w:rPr>
          <w:rFonts w:ascii="Times New Roman" w:hAnsi="Times New Roman" w:cs="Times New Roman"/>
          <w:b/>
          <w:bCs/>
          <w:sz w:val="24"/>
          <w:szCs w:val="24"/>
        </w:rPr>
        <w:t xml:space="preserve">najranije </w:t>
      </w:r>
      <w:r w:rsidR="00926201">
        <w:rPr>
          <w:rFonts w:ascii="Times New Roman" w:hAnsi="Times New Roman" w:cs="Times New Roman"/>
          <w:b/>
          <w:bCs/>
          <w:sz w:val="24"/>
          <w:szCs w:val="24"/>
        </w:rPr>
        <w:t>1. siječnja 2021.</w:t>
      </w:r>
      <w:r w:rsidR="00B83D41" w:rsidRPr="00624B3C">
        <w:rPr>
          <w:rFonts w:ascii="Times New Roman" w:hAnsi="Times New Roman" w:cs="Times New Roman"/>
          <w:b/>
          <w:bCs/>
          <w:sz w:val="24"/>
          <w:szCs w:val="24"/>
        </w:rPr>
        <w:t xml:space="preserve">, a inicijalno najkasnije </w:t>
      </w:r>
      <w:r w:rsidR="00926201">
        <w:rPr>
          <w:rFonts w:ascii="Times New Roman" w:hAnsi="Times New Roman" w:cs="Times New Roman"/>
          <w:b/>
          <w:bCs/>
          <w:sz w:val="24"/>
          <w:szCs w:val="24"/>
        </w:rPr>
        <w:t>31. prosinca 2027</w:t>
      </w:r>
      <w:r w:rsidR="00B83D41">
        <w:rPr>
          <w:rFonts w:ascii="Times New Roman" w:hAnsi="Times New Roman" w:cs="Times New Roman"/>
          <w:b/>
          <w:bCs/>
          <w:sz w:val="24"/>
          <w:szCs w:val="24"/>
        </w:rPr>
        <w:t xml:space="preserve">. </w:t>
      </w:r>
      <w:r w:rsidR="00B83D41" w:rsidRPr="00624B3C">
        <w:rPr>
          <w:rFonts w:ascii="Times New Roman" w:hAnsi="Times New Roman" w:cs="Times New Roman"/>
          <w:b/>
          <w:bCs/>
          <w:sz w:val="24"/>
          <w:szCs w:val="24"/>
        </w:rPr>
        <w:t>godine</w:t>
      </w:r>
      <w:r w:rsidR="00B83D41">
        <w:rPr>
          <w:rFonts w:ascii="Times New Roman" w:hAnsi="Times New Roman" w:cs="Times New Roman"/>
          <w:sz w:val="24"/>
          <w:szCs w:val="24"/>
        </w:rPr>
        <w:t>)</w:t>
      </w:r>
      <w:r w:rsidR="00F4339C" w:rsidRPr="00F4339C">
        <w:rPr>
          <w:rFonts w:ascii="Times New Roman" w:hAnsi="Times New Roman" w:cs="Times New Roman"/>
          <w:sz w:val="24"/>
          <w:szCs w:val="24"/>
        </w:rPr>
        <w:t xml:space="preserve"> i biti plaćen u razdoblju prihvatljivosti troškova/izdataka da bi bio prihvatljiv za financiranje</w:t>
      </w:r>
      <w:r w:rsidR="00B83D41">
        <w:rPr>
          <w:rFonts w:ascii="Times New Roman" w:hAnsi="Times New Roman" w:cs="Times New Roman"/>
          <w:sz w:val="24"/>
          <w:szCs w:val="24"/>
        </w:rPr>
        <w:t xml:space="preserve"> (</w:t>
      </w:r>
      <w:r w:rsidR="00B83D41" w:rsidRPr="00624B3C">
        <w:rPr>
          <w:rFonts w:ascii="Times New Roman" w:hAnsi="Times New Roman" w:cs="Times New Roman"/>
          <w:b/>
          <w:bCs/>
          <w:sz w:val="24"/>
          <w:szCs w:val="24"/>
        </w:rPr>
        <w:t xml:space="preserve">najranije 1. siječnja 2021. godine, a najkasnije </w:t>
      </w:r>
      <w:r w:rsidR="00B83D41">
        <w:rPr>
          <w:rFonts w:ascii="Times New Roman" w:hAnsi="Times New Roman" w:cs="Times New Roman"/>
          <w:b/>
          <w:bCs/>
          <w:sz w:val="24"/>
          <w:szCs w:val="24"/>
        </w:rPr>
        <w:t>31</w:t>
      </w:r>
      <w:r w:rsidR="00B83D41" w:rsidRPr="00624B3C">
        <w:rPr>
          <w:rFonts w:ascii="Times New Roman" w:hAnsi="Times New Roman" w:cs="Times New Roman"/>
          <w:b/>
          <w:bCs/>
          <w:sz w:val="24"/>
          <w:szCs w:val="24"/>
        </w:rPr>
        <w:t xml:space="preserve">. </w:t>
      </w:r>
      <w:r w:rsidR="00B83D41">
        <w:rPr>
          <w:rFonts w:ascii="Times New Roman" w:hAnsi="Times New Roman" w:cs="Times New Roman"/>
          <w:b/>
          <w:bCs/>
          <w:sz w:val="24"/>
          <w:szCs w:val="24"/>
        </w:rPr>
        <w:t>prosinca</w:t>
      </w:r>
      <w:r w:rsidR="00B83D41" w:rsidRPr="00624B3C">
        <w:rPr>
          <w:rFonts w:ascii="Times New Roman" w:hAnsi="Times New Roman" w:cs="Times New Roman"/>
          <w:b/>
          <w:bCs/>
          <w:sz w:val="24"/>
          <w:szCs w:val="24"/>
        </w:rPr>
        <w:t xml:space="preserve"> 202</w:t>
      </w:r>
      <w:r w:rsidR="00B83D41">
        <w:rPr>
          <w:rFonts w:ascii="Times New Roman" w:hAnsi="Times New Roman" w:cs="Times New Roman"/>
          <w:b/>
          <w:bCs/>
          <w:sz w:val="24"/>
          <w:szCs w:val="24"/>
        </w:rPr>
        <w:t>9</w:t>
      </w:r>
      <w:r w:rsidR="00B83D41" w:rsidRPr="00624B3C">
        <w:rPr>
          <w:rFonts w:ascii="Times New Roman" w:hAnsi="Times New Roman" w:cs="Times New Roman"/>
          <w:b/>
          <w:bCs/>
          <w:sz w:val="24"/>
          <w:szCs w:val="24"/>
        </w:rPr>
        <w:t>. godine</w:t>
      </w:r>
      <w:r w:rsidR="00B83D41" w:rsidRPr="003B3FF4">
        <w:rPr>
          <w:rFonts w:ascii="Times New Roman" w:hAnsi="Times New Roman" w:cs="Times New Roman"/>
          <w:sz w:val="24"/>
          <w:szCs w:val="24"/>
        </w:rPr>
        <w:t>)</w:t>
      </w:r>
      <w:r w:rsidR="00F4339C" w:rsidRPr="00F4339C">
        <w:rPr>
          <w:rFonts w:ascii="Times New Roman" w:hAnsi="Times New Roman" w:cs="Times New Roman"/>
          <w:sz w:val="24"/>
          <w:szCs w:val="24"/>
        </w:rPr>
        <w:t xml:space="preserve">. </w:t>
      </w:r>
      <w:r w:rsidR="00B83D41">
        <w:rPr>
          <w:rFonts w:ascii="Times New Roman" w:hAnsi="Times New Roman" w:cs="Times New Roman"/>
          <w:sz w:val="24"/>
          <w:szCs w:val="24"/>
        </w:rPr>
        <w:t xml:space="preserve">U svakom slučaju, da bi bio prihvatljiv, trošak </w:t>
      </w:r>
      <w:r w:rsidR="00F4339C" w:rsidRPr="00F4339C">
        <w:rPr>
          <w:rFonts w:ascii="Times New Roman" w:hAnsi="Times New Roman" w:cs="Times New Roman"/>
          <w:sz w:val="24"/>
          <w:szCs w:val="24"/>
        </w:rPr>
        <w:t>mora nastati u razdoblju provedbe projekta</w:t>
      </w:r>
      <w:r w:rsidR="00B83D41">
        <w:rPr>
          <w:rFonts w:ascii="Times New Roman" w:hAnsi="Times New Roman" w:cs="Times New Roman"/>
          <w:sz w:val="24"/>
          <w:szCs w:val="24"/>
        </w:rPr>
        <w:t xml:space="preserve"> i razdoblju prihvatljivosti projekta kako su utvrđeni Ugovorom</w:t>
      </w:r>
      <w:r w:rsidR="00F4339C" w:rsidRPr="00F4339C">
        <w:rPr>
          <w:rFonts w:ascii="Times New Roman" w:hAnsi="Times New Roman" w:cs="Times New Roman"/>
          <w:sz w:val="24"/>
          <w:szCs w:val="24"/>
        </w:rPr>
        <w:t>.</w:t>
      </w:r>
    </w:p>
    <w:p w14:paraId="22F74532" w14:textId="5DBCECB5" w:rsidR="00B52C9E" w:rsidRPr="00603F1B" w:rsidRDefault="4988C598" w:rsidP="00026AA7">
      <w:pPr>
        <w:jc w:val="both"/>
        <w:rPr>
          <w:rFonts w:ascii="Times New Roman" w:hAnsi="Times New Roman" w:cs="Times New Roman"/>
          <w:sz w:val="24"/>
          <w:szCs w:val="24"/>
        </w:rPr>
      </w:pPr>
      <w:r w:rsidRPr="68CFA706">
        <w:rPr>
          <w:rFonts w:ascii="Times New Roman" w:hAnsi="Times New Roman" w:cs="Times New Roman"/>
          <w:sz w:val="24"/>
          <w:szCs w:val="24"/>
        </w:rPr>
        <w:t>Korisnik ima pravo na predujam u iznosu od 20</w:t>
      </w:r>
      <w:r w:rsidR="354329BB" w:rsidRPr="68CFA706">
        <w:rPr>
          <w:rFonts w:ascii="Times New Roman" w:hAnsi="Times New Roman" w:cs="Times New Roman"/>
          <w:sz w:val="24"/>
          <w:szCs w:val="24"/>
        </w:rPr>
        <w:t xml:space="preserve"> </w:t>
      </w:r>
      <w:r w:rsidRPr="68CFA706">
        <w:rPr>
          <w:rFonts w:ascii="Times New Roman" w:hAnsi="Times New Roman" w:cs="Times New Roman"/>
          <w:sz w:val="24"/>
          <w:szCs w:val="24"/>
        </w:rPr>
        <w:t xml:space="preserve">% od dodijeljenih bespovratnih sredstava. Uvjeti za isplatu i korištenje </w:t>
      </w:r>
      <w:r w:rsidR="56449AB9" w:rsidRPr="4F57B192">
        <w:rPr>
          <w:rFonts w:ascii="Times New Roman" w:hAnsi="Times New Roman" w:cs="Times New Roman"/>
          <w:sz w:val="24"/>
          <w:szCs w:val="24"/>
        </w:rPr>
        <w:t>preduj</w:t>
      </w:r>
      <w:r w:rsidR="7D45757F" w:rsidRPr="4F57B192">
        <w:rPr>
          <w:rFonts w:ascii="Times New Roman" w:hAnsi="Times New Roman" w:cs="Times New Roman"/>
          <w:sz w:val="24"/>
          <w:szCs w:val="24"/>
        </w:rPr>
        <w:t>ma</w:t>
      </w:r>
      <w:r w:rsidRPr="68CFA706">
        <w:rPr>
          <w:rFonts w:ascii="Times New Roman" w:hAnsi="Times New Roman" w:cs="Times New Roman"/>
          <w:sz w:val="24"/>
          <w:szCs w:val="24"/>
        </w:rPr>
        <w:t xml:space="preserve"> navedeni  su u Ugovor</w:t>
      </w:r>
      <w:r w:rsidR="354329BB" w:rsidRPr="68CFA706">
        <w:rPr>
          <w:rFonts w:ascii="Times New Roman" w:hAnsi="Times New Roman" w:cs="Times New Roman"/>
          <w:sz w:val="24"/>
          <w:szCs w:val="24"/>
        </w:rPr>
        <w:t>u</w:t>
      </w:r>
      <w:r w:rsidRPr="68CFA706">
        <w:rPr>
          <w:rFonts w:ascii="Times New Roman" w:hAnsi="Times New Roman" w:cs="Times New Roman"/>
          <w:sz w:val="24"/>
          <w:szCs w:val="24"/>
        </w:rPr>
        <w:t xml:space="preserve"> (prilog </w:t>
      </w:r>
      <w:r w:rsidR="2941A7EF" w:rsidRPr="68CFA706">
        <w:rPr>
          <w:rFonts w:ascii="Times New Roman" w:hAnsi="Times New Roman" w:cs="Times New Roman"/>
          <w:sz w:val="24"/>
          <w:szCs w:val="24"/>
        </w:rPr>
        <w:t>2.1. ovih Uputa</w:t>
      </w:r>
      <w:r w:rsidRPr="68CFA706">
        <w:rPr>
          <w:rFonts w:ascii="Times New Roman" w:hAnsi="Times New Roman" w:cs="Times New Roman"/>
          <w:sz w:val="24"/>
          <w:szCs w:val="24"/>
        </w:rPr>
        <w:t>)</w:t>
      </w:r>
      <w:r w:rsidR="6E247BAC" w:rsidRPr="68CFA706">
        <w:rPr>
          <w:rFonts w:ascii="Times New Roman" w:hAnsi="Times New Roman" w:cs="Times New Roman"/>
          <w:sz w:val="24"/>
          <w:szCs w:val="24"/>
        </w:rPr>
        <w:t>.</w:t>
      </w:r>
    </w:p>
    <w:p w14:paraId="28358790" w14:textId="7208CF39" w:rsidR="005539D4" w:rsidRPr="00AD4E29" w:rsidRDefault="005A571E" w:rsidP="00026AA7">
      <w:pPr>
        <w:jc w:val="both"/>
        <w:rPr>
          <w:rFonts w:ascii="Times New Roman" w:hAnsi="Times New Roman" w:cs="Times New Roman"/>
        </w:rPr>
      </w:pPr>
      <w:r w:rsidRPr="00AD4E29">
        <w:rPr>
          <w:rFonts w:ascii="Times New Roman" w:hAnsi="Times New Roman" w:cs="Times New Roman"/>
          <w:sz w:val="24"/>
          <w:szCs w:val="24"/>
        </w:rPr>
        <w:t>P</w:t>
      </w:r>
      <w:r w:rsidR="00296165" w:rsidRPr="00AD4E29">
        <w:rPr>
          <w:rFonts w:ascii="Times New Roman" w:hAnsi="Times New Roman" w:cs="Times New Roman"/>
          <w:sz w:val="24"/>
          <w:szCs w:val="24"/>
        </w:rPr>
        <w:t xml:space="preserve">rijavitelj </w:t>
      </w:r>
      <w:r w:rsidRPr="00AD4E29">
        <w:rPr>
          <w:rFonts w:ascii="Times New Roman" w:hAnsi="Times New Roman" w:cs="Times New Roman"/>
          <w:sz w:val="24"/>
          <w:szCs w:val="24"/>
        </w:rPr>
        <w:t xml:space="preserve">je </w:t>
      </w:r>
      <w:r w:rsidR="00CD5D46" w:rsidRPr="00AD4E29">
        <w:rPr>
          <w:rFonts w:ascii="Times New Roman" w:hAnsi="Times New Roman" w:cs="Times New Roman"/>
          <w:sz w:val="24"/>
          <w:szCs w:val="24"/>
        </w:rPr>
        <w:t xml:space="preserve">obvezan </w:t>
      </w:r>
      <w:r w:rsidR="00B01C07" w:rsidRPr="00AD4E29">
        <w:rPr>
          <w:rFonts w:ascii="Times New Roman" w:hAnsi="Times New Roman" w:cs="Times New Roman"/>
          <w:sz w:val="24"/>
          <w:szCs w:val="24"/>
        </w:rPr>
        <w:t>dostaviti proračun svih planiranih troškova</w:t>
      </w:r>
      <w:r w:rsidR="00296165" w:rsidRPr="00AD4E29">
        <w:rPr>
          <w:rFonts w:ascii="Times New Roman" w:hAnsi="Times New Roman" w:cs="Times New Roman"/>
          <w:sz w:val="24"/>
          <w:szCs w:val="24"/>
        </w:rPr>
        <w:t xml:space="preserve"> potrebnih za realizaciju </w:t>
      </w:r>
      <w:r w:rsidR="00643438" w:rsidRPr="00AD4E29">
        <w:rPr>
          <w:rFonts w:ascii="Times New Roman" w:hAnsi="Times New Roman" w:cs="Times New Roman"/>
          <w:sz w:val="24"/>
          <w:szCs w:val="24"/>
        </w:rPr>
        <w:t>operacije</w:t>
      </w:r>
      <w:r w:rsidR="004C554A" w:rsidRPr="00AD4E29">
        <w:rPr>
          <w:rFonts w:ascii="Times New Roman" w:hAnsi="Times New Roman" w:cs="Times New Roman"/>
          <w:sz w:val="24"/>
          <w:szCs w:val="24"/>
        </w:rPr>
        <w:t>/projekta</w:t>
      </w:r>
      <w:r w:rsidR="00296165" w:rsidRPr="00AD4E29">
        <w:rPr>
          <w:rFonts w:ascii="Times New Roman" w:hAnsi="Times New Roman" w:cs="Times New Roman"/>
          <w:sz w:val="24"/>
          <w:szCs w:val="24"/>
        </w:rPr>
        <w:t xml:space="preserve">, </w:t>
      </w:r>
      <w:r w:rsidR="002C71EE" w:rsidRPr="00010E2F">
        <w:rPr>
          <w:rFonts w:ascii="Times New Roman" w:eastAsia="Times New Roman" w:hAnsi="Times New Roman" w:cs="Times New Roman"/>
          <w:sz w:val="24"/>
          <w:szCs w:val="24"/>
        </w:rPr>
        <w:t>pri čemu proračun mora obuhvatiti troškove koji nastaju nakon potpisivanja ugovora i troškove koji su nastali i prije tog trenutka (</w:t>
      </w:r>
      <w:r w:rsidR="702E82E9" w:rsidRPr="7D7C41A6">
        <w:rPr>
          <w:rFonts w:ascii="Times New Roman" w:eastAsia="Times New Roman" w:hAnsi="Times New Roman" w:cs="Times New Roman"/>
          <w:sz w:val="24"/>
          <w:szCs w:val="24"/>
        </w:rPr>
        <w:t>ako</w:t>
      </w:r>
      <w:r w:rsidR="002C71EE" w:rsidRPr="00010E2F">
        <w:rPr>
          <w:rFonts w:ascii="Times New Roman" w:eastAsia="Times New Roman" w:hAnsi="Times New Roman" w:cs="Times New Roman"/>
          <w:sz w:val="24"/>
          <w:szCs w:val="24"/>
        </w:rPr>
        <w:t xml:space="preserve"> je primjenjivo). </w:t>
      </w:r>
      <w:r w:rsidR="002438A1" w:rsidRPr="00AD4E29">
        <w:rPr>
          <w:rFonts w:ascii="Times New Roman" w:hAnsi="Times New Roman" w:cs="Times New Roman"/>
          <w:sz w:val="24"/>
          <w:szCs w:val="24"/>
        </w:rPr>
        <w:t xml:space="preserve">Neprihvatljivi troškovi </w:t>
      </w:r>
      <w:r w:rsidR="00643438" w:rsidRPr="00AD4E29">
        <w:rPr>
          <w:rFonts w:ascii="Times New Roman" w:hAnsi="Times New Roman" w:cs="Times New Roman"/>
          <w:sz w:val="24"/>
          <w:szCs w:val="24"/>
        </w:rPr>
        <w:t>se</w:t>
      </w:r>
      <w:r w:rsidR="002438A1" w:rsidRPr="00AD4E29">
        <w:rPr>
          <w:rFonts w:ascii="Times New Roman" w:hAnsi="Times New Roman" w:cs="Times New Roman"/>
          <w:sz w:val="24"/>
          <w:szCs w:val="24"/>
        </w:rPr>
        <w:t xml:space="preserve"> navode zasebno u proračunu </w:t>
      </w:r>
      <w:r w:rsidR="00223717" w:rsidRPr="00AD4E29">
        <w:rPr>
          <w:rFonts w:ascii="Times New Roman" w:hAnsi="Times New Roman" w:cs="Times New Roman"/>
          <w:sz w:val="24"/>
          <w:szCs w:val="24"/>
        </w:rPr>
        <w:t>operacije</w:t>
      </w:r>
      <w:r w:rsidR="004C554A" w:rsidRPr="00AD4E29">
        <w:rPr>
          <w:rFonts w:ascii="Times New Roman" w:hAnsi="Times New Roman" w:cs="Times New Roman"/>
          <w:sz w:val="24"/>
          <w:szCs w:val="24"/>
        </w:rPr>
        <w:t>/projekta</w:t>
      </w:r>
      <w:r w:rsidRPr="00AD4E29">
        <w:rPr>
          <w:rFonts w:ascii="Times New Roman" w:hAnsi="Times New Roman" w:cs="Times New Roman"/>
          <w:sz w:val="24"/>
          <w:szCs w:val="24"/>
        </w:rPr>
        <w:t xml:space="preserve"> i</w:t>
      </w:r>
      <w:r w:rsidR="00CD5D46" w:rsidRPr="00AD4E29">
        <w:rPr>
          <w:rFonts w:ascii="Times New Roman" w:hAnsi="Times New Roman" w:cs="Times New Roman"/>
          <w:sz w:val="24"/>
          <w:szCs w:val="24"/>
        </w:rPr>
        <w:t xml:space="preserve"> ne financiraju se sredstvima ovog Poziva</w:t>
      </w:r>
      <w:r w:rsidR="00643438" w:rsidRPr="00AD4E29">
        <w:rPr>
          <w:rFonts w:ascii="Times New Roman" w:hAnsi="Times New Roman" w:cs="Times New Roman"/>
          <w:sz w:val="24"/>
          <w:szCs w:val="24"/>
        </w:rPr>
        <w:t>.</w:t>
      </w:r>
      <w:r w:rsidR="00CD5D46" w:rsidRPr="00AD4E29">
        <w:rPr>
          <w:rFonts w:ascii="Times New Roman" w:hAnsi="Times New Roman" w:cs="Times New Roman"/>
          <w:sz w:val="24"/>
          <w:szCs w:val="24"/>
        </w:rPr>
        <w:t xml:space="preserve"> </w:t>
      </w:r>
    </w:p>
    <w:p w14:paraId="0A30362F" w14:textId="2CC7A13B" w:rsidR="002C71EE" w:rsidRPr="00E03CBF" w:rsidRDefault="005539D4" w:rsidP="001C3AC4">
      <w:pPr>
        <w:jc w:val="both"/>
        <w:rPr>
          <w:rFonts w:ascii="Times New Roman" w:eastAsia="Times New Roman" w:hAnsi="Times New Roman" w:cs="Times New Roman"/>
          <w:sz w:val="24"/>
          <w:szCs w:val="24"/>
        </w:rPr>
      </w:pPr>
      <w:r w:rsidRPr="00AD4E29">
        <w:rPr>
          <w:rFonts w:ascii="Times New Roman" w:eastAsiaTheme="majorEastAsia" w:hAnsi="Times New Roman" w:cs="Times New Roman"/>
          <w:sz w:val="24"/>
          <w:szCs w:val="24"/>
        </w:rPr>
        <w:t xml:space="preserve">Troškovi iskazani u proračunu projekta moraju biti utemeljeni na tržišnim cijenama u trenutku podnošenja projektnog </w:t>
      </w:r>
      <w:r w:rsidRPr="007133D2">
        <w:rPr>
          <w:rFonts w:ascii="Times New Roman" w:eastAsiaTheme="majorEastAsia" w:hAnsi="Times New Roman" w:cs="Times New Roman"/>
          <w:sz w:val="24"/>
          <w:szCs w:val="24"/>
        </w:rPr>
        <w:t>prijedloga</w:t>
      </w:r>
      <w:r w:rsidR="006B56D5" w:rsidRPr="007133D2">
        <w:rPr>
          <w:rFonts w:ascii="Times New Roman" w:eastAsiaTheme="majorEastAsia" w:hAnsi="Times New Roman" w:cs="Times New Roman"/>
          <w:sz w:val="24"/>
          <w:szCs w:val="24"/>
        </w:rPr>
        <w:t xml:space="preserve"> i/ili u trenutku pokretanja postupka nabave (u slučaju retroaktivno prihvatljivih troškova)</w:t>
      </w:r>
      <w:r w:rsidRPr="007133D2">
        <w:rPr>
          <w:rFonts w:ascii="Times New Roman" w:eastAsiaTheme="majorEastAsia" w:hAnsi="Times New Roman" w:cs="Times New Roman"/>
          <w:sz w:val="24"/>
          <w:szCs w:val="24"/>
        </w:rPr>
        <w:t>, odnosno realni i usmjereni na učinkovito i efikasno korištenje sredstava,</w:t>
      </w:r>
      <w:r w:rsidR="006B56D5" w:rsidRPr="007133D2">
        <w:rPr>
          <w:rFonts w:ascii="Times New Roman" w:eastAsiaTheme="majorEastAsia" w:hAnsi="Times New Roman" w:cs="Times New Roman"/>
          <w:sz w:val="24"/>
          <w:szCs w:val="24"/>
        </w:rPr>
        <w:t xml:space="preserve"> </w:t>
      </w:r>
      <w:r w:rsidRPr="007133D2">
        <w:rPr>
          <w:rFonts w:ascii="Times New Roman" w:eastAsiaTheme="majorEastAsia" w:hAnsi="Times New Roman" w:cs="Times New Roman"/>
          <w:sz w:val="24"/>
          <w:szCs w:val="24"/>
        </w:rPr>
        <w:t xml:space="preserve">a prijavitelj navedeno dokazuje dostavljanjem najmanje </w:t>
      </w:r>
      <w:r w:rsidR="00F4339C" w:rsidRPr="00F4339C">
        <w:rPr>
          <w:rFonts w:ascii="Times New Roman" w:eastAsiaTheme="majorEastAsia" w:hAnsi="Times New Roman" w:cs="Times New Roman"/>
          <w:sz w:val="24"/>
          <w:szCs w:val="24"/>
        </w:rPr>
        <w:t>Obra</w:t>
      </w:r>
      <w:r w:rsidR="001C3AC4">
        <w:rPr>
          <w:rFonts w:ascii="Times New Roman" w:eastAsiaTheme="majorEastAsia" w:hAnsi="Times New Roman" w:cs="Times New Roman"/>
          <w:sz w:val="24"/>
          <w:szCs w:val="24"/>
        </w:rPr>
        <w:t>sca</w:t>
      </w:r>
      <w:r w:rsidR="00F4339C" w:rsidRPr="00F4339C">
        <w:rPr>
          <w:rFonts w:ascii="Times New Roman" w:eastAsiaTheme="majorEastAsia" w:hAnsi="Times New Roman" w:cs="Times New Roman"/>
          <w:sz w:val="24"/>
          <w:szCs w:val="24"/>
        </w:rPr>
        <w:t xml:space="preserve"> 2</w:t>
      </w:r>
      <w:r w:rsidR="001C3AC4">
        <w:rPr>
          <w:rFonts w:ascii="Times New Roman" w:eastAsiaTheme="majorEastAsia" w:hAnsi="Times New Roman" w:cs="Times New Roman"/>
          <w:sz w:val="24"/>
          <w:szCs w:val="24"/>
        </w:rPr>
        <w:t>.</w:t>
      </w:r>
      <w:r w:rsidR="00F4339C" w:rsidRPr="00F4339C">
        <w:rPr>
          <w:rFonts w:ascii="Times New Roman" w:eastAsiaTheme="majorEastAsia" w:hAnsi="Times New Roman" w:cs="Times New Roman"/>
          <w:sz w:val="24"/>
          <w:szCs w:val="24"/>
        </w:rPr>
        <w:t xml:space="preserve"> Troškovnik </w:t>
      </w:r>
      <w:r w:rsidR="002C71EE" w:rsidRPr="00E03CBF">
        <w:rPr>
          <w:rFonts w:ascii="Times New Roman" w:eastAsia="Times New Roman" w:hAnsi="Times New Roman" w:cs="Times New Roman"/>
          <w:sz w:val="24"/>
          <w:szCs w:val="24"/>
        </w:rPr>
        <w:t>s referencama</w:t>
      </w:r>
      <w:r w:rsidR="00A12155" w:rsidRPr="00A12155">
        <w:rPr>
          <w:rFonts w:ascii="Times New Roman" w:eastAsia="Times New Roman" w:hAnsi="Times New Roman" w:cs="Times New Roman"/>
          <w:sz w:val="24"/>
          <w:szCs w:val="24"/>
        </w:rPr>
        <w:t xml:space="preserve">/ponudama/informacijama </w:t>
      </w:r>
      <w:r w:rsidR="6DEFD8E2" w:rsidRPr="4F57B192">
        <w:rPr>
          <w:rFonts w:ascii="Times New Roman" w:eastAsia="Times New Roman" w:hAnsi="Times New Roman" w:cs="Times New Roman"/>
          <w:sz w:val="24"/>
          <w:szCs w:val="24"/>
        </w:rPr>
        <w:t>na temelju</w:t>
      </w:r>
      <w:r w:rsidR="00A12155" w:rsidRPr="00A12155">
        <w:rPr>
          <w:rFonts w:ascii="Times New Roman" w:eastAsia="Times New Roman" w:hAnsi="Times New Roman" w:cs="Times New Roman"/>
          <w:sz w:val="24"/>
          <w:szCs w:val="24"/>
        </w:rPr>
        <w:t xml:space="preserve"> kojih su procijenjeni troškovi projektnog prijedloga </w:t>
      </w:r>
      <w:r w:rsidR="002C71EE" w:rsidRPr="00E03CBF">
        <w:rPr>
          <w:rFonts w:ascii="Times New Roman" w:eastAsia="Times New Roman" w:hAnsi="Times New Roman" w:cs="Times New Roman"/>
          <w:sz w:val="24"/>
          <w:szCs w:val="24"/>
        </w:rPr>
        <w:t>uz obrazloženje procijenjenih troškova za svaku od stavki troškova (kako su iste raspisane/prikazane u Prijavnom obrascu, rubrika Proračun) te popratn</w:t>
      </w:r>
      <w:r w:rsidR="001C3AC4">
        <w:rPr>
          <w:rFonts w:ascii="Times New Roman" w:eastAsia="Times New Roman" w:hAnsi="Times New Roman" w:cs="Times New Roman"/>
          <w:sz w:val="24"/>
          <w:szCs w:val="24"/>
        </w:rPr>
        <w:t>e</w:t>
      </w:r>
      <w:r w:rsidR="002C71EE" w:rsidRPr="00E03CBF">
        <w:rPr>
          <w:rFonts w:ascii="Times New Roman" w:eastAsia="Times New Roman" w:hAnsi="Times New Roman" w:cs="Times New Roman"/>
          <w:sz w:val="24"/>
          <w:szCs w:val="24"/>
        </w:rPr>
        <w:t xml:space="preserve"> dokumentacij</w:t>
      </w:r>
      <w:r w:rsidR="001C3AC4">
        <w:rPr>
          <w:rFonts w:ascii="Times New Roman" w:eastAsia="Times New Roman" w:hAnsi="Times New Roman" w:cs="Times New Roman"/>
          <w:sz w:val="24"/>
          <w:szCs w:val="24"/>
        </w:rPr>
        <w:t>e</w:t>
      </w:r>
      <w:r w:rsidR="002C71EE" w:rsidRPr="00E03CBF">
        <w:rPr>
          <w:rFonts w:ascii="Times New Roman" w:eastAsia="Times New Roman" w:hAnsi="Times New Roman" w:cs="Times New Roman"/>
          <w:sz w:val="24"/>
          <w:szCs w:val="24"/>
        </w:rPr>
        <w:t xml:space="preserve"> (izvor</w:t>
      </w:r>
      <w:r w:rsidR="001C3AC4">
        <w:rPr>
          <w:rFonts w:ascii="Times New Roman" w:eastAsia="Times New Roman" w:hAnsi="Times New Roman" w:cs="Times New Roman"/>
          <w:sz w:val="24"/>
          <w:szCs w:val="24"/>
        </w:rPr>
        <w:t>a</w:t>
      </w:r>
      <w:r w:rsidR="002C71EE" w:rsidRPr="00E03CBF">
        <w:rPr>
          <w:rFonts w:ascii="Times New Roman" w:eastAsia="Times New Roman" w:hAnsi="Times New Roman" w:cs="Times New Roman"/>
          <w:sz w:val="24"/>
          <w:szCs w:val="24"/>
        </w:rPr>
        <w:t xml:space="preserve">) na osnovu kojih se ocjenjuje utemeljenost troškova (ispitivanje tržišta, usporedba sa sličnim projektima, vrijednosti recentni (u zadnjih 1.5 godinu ili ranije (ako je primjenjivo)) postupaka nabave sličnog predmeta). Troškovi se obrazlažu na </w:t>
      </w:r>
      <w:r w:rsidR="001C3AC4">
        <w:rPr>
          <w:rFonts w:ascii="Times New Roman" w:eastAsia="Times New Roman" w:hAnsi="Times New Roman" w:cs="Times New Roman"/>
          <w:sz w:val="24"/>
          <w:szCs w:val="24"/>
        </w:rPr>
        <w:t xml:space="preserve">(okrupnjenoj) </w:t>
      </w:r>
      <w:r w:rsidR="002C71EE" w:rsidRPr="00E03CBF">
        <w:rPr>
          <w:rFonts w:ascii="Times New Roman" w:eastAsia="Times New Roman" w:hAnsi="Times New Roman" w:cs="Times New Roman"/>
          <w:sz w:val="24"/>
          <w:szCs w:val="24"/>
        </w:rPr>
        <w:t xml:space="preserve">razini na kojoj su definirani u </w:t>
      </w:r>
      <w:r w:rsidR="001C3AC4">
        <w:rPr>
          <w:rFonts w:ascii="Times New Roman" w:eastAsia="Times New Roman" w:hAnsi="Times New Roman" w:cs="Times New Roman"/>
          <w:sz w:val="24"/>
          <w:szCs w:val="24"/>
        </w:rPr>
        <w:t>Prijavnom obrascu - rubrika Proračun</w:t>
      </w:r>
      <w:r w:rsidR="002C71EE" w:rsidRPr="00E03CBF">
        <w:rPr>
          <w:rFonts w:ascii="Times New Roman" w:eastAsia="Times New Roman" w:hAnsi="Times New Roman" w:cs="Times New Roman"/>
          <w:sz w:val="24"/>
          <w:szCs w:val="24"/>
        </w:rPr>
        <w:t xml:space="preserve"> (ne npr.</w:t>
      </w:r>
      <w:r w:rsidR="001C3AC4">
        <w:rPr>
          <w:rFonts w:ascii="Times New Roman" w:eastAsia="Times New Roman" w:hAnsi="Times New Roman" w:cs="Times New Roman"/>
          <w:sz w:val="24"/>
          <w:szCs w:val="24"/>
        </w:rPr>
        <w:t xml:space="preserve"> na razini</w:t>
      </w:r>
      <w:r w:rsidR="002C71EE" w:rsidRPr="00E03CBF">
        <w:rPr>
          <w:rFonts w:ascii="Times New Roman" w:eastAsia="Times New Roman" w:hAnsi="Times New Roman" w:cs="Times New Roman"/>
          <w:sz w:val="24"/>
          <w:szCs w:val="24"/>
        </w:rPr>
        <w:t xml:space="preserve"> troškovnika iz glavnog projekta).</w:t>
      </w:r>
    </w:p>
    <w:p w14:paraId="14798CF2" w14:textId="0D2E33CC" w:rsidR="007A63D0" w:rsidRDefault="00C863F6" w:rsidP="00F4339C">
      <w:pPr>
        <w:jc w:val="both"/>
        <w:rPr>
          <w:rFonts w:ascii="Times New Roman" w:hAnsi="Times New Roman" w:cs="Times New Roman"/>
          <w:b/>
          <w:bCs/>
          <w:sz w:val="24"/>
          <w:szCs w:val="24"/>
        </w:rPr>
      </w:pPr>
      <w:r w:rsidRPr="00AD4E29">
        <w:rPr>
          <w:rFonts w:ascii="Times New Roman" w:hAnsi="Times New Roman" w:cs="Times New Roman"/>
          <w:sz w:val="24"/>
          <w:szCs w:val="24"/>
        </w:rPr>
        <w:t>P</w:t>
      </w:r>
      <w:r w:rsidR="009246AA" w:rsidRPr="00AD4E29">
        <w:rPr>
          <w:rFonts w:ascii="Times New Roman" w:hAnsi="Times New Roman" w:cs="Times New Roman"/>
          <w:sz w:val="24"/>
          <w:szCs w:val="24"/>
        </w:rPr>
        <w:t>rihvatljivosti troškova</w:t>
      </w:r>
      <w:r w:rsidRPr="00AD4E29">
        <w:rPr>
          <w:rFonts w:ascii="Times New Roman" w:hAnsi="Times New Roman" w:cs="Times New Roman"/>
          <w:sz w:val="24"/>
          <w:szCs w:val="24"/>
        </w:rPr>
        <w:t xml:space="preserve"> procjenjuje se u </w:t>
      </w:r>
      <w:r w:rsidR="008948BB" w:rsidRPr="00AD4E29">
        <w:rPr>
          <w:rFonts w:ascii="Times New Roman" w:hAnsi="Times New Roman" w:cs="Times New Roman"/>
          <w:sz w:val="24"/>
          <w:szCs w:val="24"/>
        </w:rPr>
        <w:t>skladu</w:t>
      </w:r>
      <w:r w:rsidRPr="00AD4E29">
        <w:rPr>
          <w:rFonts w:ascii="Times New Roman" w:hAnsi="Times New Roman" w:cs="Times New Roman"/>
          <w:sz w:val="24"/>
          <w:szCs w:val="24"/>
        </w:rPr>
        <w:t xml:space="preserve"> s član</w:t>
      </w:r>
      <w:r w:rsidR="008948BB" w:rsidRPr="00AD4E29">
        <w:rPr>
          <w:rFonts w:ascii="Times New Roman" w:hAnsi="Times New Roman" w:cs="Times New Roman"/>
          <w:sz w:val="24"/>
          <w:szCs w:val="24"/>
        </w:rPr>
        <w:t>cima</w:t>
      </w:r>
      <w:r w:rsidR="00B970E2" w:rsidRPr="00AD4E29">
        <w:rPr>
          <w:rFonts w:ascii="Times New Roman" w:hAnsi="Times New Roman" w:cs="Times New Roman"/>
          <w:sz w:val="24"/>
          <w:szCs w:val="24"/>
        </w:rPr>
        <w:t xml:space="preserve"> 20.,  25., </w:t>
      </w:r>
      <w:r w:rsidRPr="00AD4E29">
        <w:rPr>
          <w:rFonts w:ascii="Times New Roman" w:hAnsi="Times New Roman" w:cs="Times New Roman"/>
          <w:sz w:val="24"/>
          <w:szCs w:val="24"/>
        </w:rPr>
        <w:t xml:space="preserve"> 63.</w:t>
      </w:r>
      <w:r w:rsidR="008948BB" w:rsidRPr="00AD4E29">
        <w:rPr>
          <w:rFonts w:ascii="Times New Roman" w:hAnsi="Times New Roman" w:cs="Times New Roman"/>
          <w:sz w:val="24"/>
          <w:szCs w:val="24"/>
        </w:rPr>
        <w:t xml:space="preserve"> - 67. Uredbe</w:t>
      </w:r>
      <w:r w:rsidRPr="00AD4E29">
        <w:rPr>
          <w:rFonts w:ascii="Times New Roman" w:hAnsi="Times New Roman" w:cs="Times New Roman"/>
          <w:sz w:val="24"/>
          <w:szCs w:val="24"/>
        </w:rPr>
        <w:t xml:space="preserve"> (EU) 2021/1060</w:t>
      </w:r>
      <w:r w:rsidR="008948BB" w:rsidRPr="00AD4E29">
        <w:rPr>
          <w:rFonts w:ascii="Times New Roman" w:hAnsi="Times New Roman" w:cs="Times New Roman"/>
          <w:sz w:val="24"/>
          <w:szCs w:val="24"/>
        </w:rPr>
        <w:t xml:space="preserve">. </w:t>
      </w:r>
      <w:bookmarkStart w:id="62" w:name="_Hlk118809855"/>
      <w:bookmarkStart w:id="63" w:name="_Hlk118809326"/>
      <w:r w:rsidR="00F4339C" w:rsidRPr="00F4339C">
        <w:rPr>
          <w:rFonts w:ascii="Times New Roman" w:hAnsi="Times New Roman" w:cs="Times New Roman"/>
          <w:sz w:val="24"/>
          <w:szCs w:val="24"/>
        </w:rPr>
        <w:t>Iznimka se odnosi na primjenu članka 63., stavka 4., s obzirom na to da se cijeli projektni prijedlog treba provesti unutar RH.</w:t>
      </w:r>
      <w:bookmarkStart w:id="64" w:name="_Hlk166756194"/>
      <w:bookmarkEnd w:id="62"/>
      <w:bookmarkEnd w:id="63"/>
    </w:p>
    <w:p w14:paraId="49D7F8D7" w14:textId="31F4B968" w:rsidR="00F4339C" w:rsidRDefault="00F4339C" w:rsidP="00F4339C">
      <w:pPr>
        <w:jc w:val="both"/>
        <w:rPr>
          <w:rFonts w:ascii="Times New Roman" w:hAnsi="Times New Roman" w:cs="Times New Roman"/>
          <w:b/>
          <w:bCs/>
          <w:sz w:val="24"/>
          <w:szCs w:val="24"/>
        </w:rPr>
      </w:pPr>
      <w:r w:rsidRPr="007133D2">
        <w:rPr>
          <w:rFonts w:ascii="Times New Roman" w:hAnsi="Times New Roman" w:cs="Times New Roman"/>
          <w:b/>
          <w:bCs/>
          <w:sz w:val="24"/>
          <w:szCs w:val="24"/>
        </w:rPr>
        <w:t>Neprihvatljivi troškovi su:</w:t>
      </w:r>
    </w:p>
    <w:p w14:paraId="3F2C459A" w14:textId="03329C19" w:rsidR="005268B2" w:rsidRPr="005268B2" w:rsidRDefault="005268B2" w:rsidP="00C83A2E">
      <w:pPr>
        <w:numPr>
          <w:ilvl w:val="0"/>
          <w:numId w:val="34"/>
        </w:numPr>
        <w:spacing w:after="0"/>
        <w:ind w:left="714" w:hanging="357"/>
        <w:jc w:val="both"/>
        <w:rPr>
          <w:rFonts w:ascii="Times New Roman" w:hAnsi="Times New Roman" w:cs="Times New Roman"/>
          <w:sz w:val="28"/>
          <w:szCs w:val="28"/>
        </w:rPr>
      </w:pPr>
      <w:r w:rsidRPr="005268B2">
        <w:rPr>
          <w:rFonts w:ascii="Times New Roman" w:hAnsi="Times New Roman" w:cs="Times New Roman"/>
          <w:sz w:val="24"/>
          <w:szCs w:val="24"/>
        </w:rPr>
        <w:t xml:space="preserve">(ako je primjenjivo) troškovi osoblja </w:t>
      </w:r>
      <w:r w:rsidR="007A2CA3">
        <w:rPr>
          <w:rFonts w:ascii="Times New Roman" w:hAnsi="Times New Roman" w:cs="Times New Roman"/>
          <w:sz w:val="24"/>
          <w:szCs w:val="24"/>
        </w:rPr>
        <w:t>p</w:t>
      </w:r>
      <w:r w:rsidRPr="005268B2">
        <w:rPr>
          <w:rFonts w:ascii="Times New Roman" w:hAnsi="Times New Roman" w:cs="Times New Roman"/>
          <w:sz w:val="24"/>
          <w:szCs w:val="24"/>
        </w:rPr>
        <w:t xml:space="preserve">artnera </w:t>
      </w:r>
      <w:r w:rsidRPr="005268B2">
        <w:rPr>
          <w:rFonts w:ascii="Times New Roman" w:hAnsi="Times New Roman" w:cs="Times New Roman"/>
          <w:sz w:val="28"/>
          <w:szCs w:val="28"/>
        </w:rPr>
        <w:t xml:space="preserve"> </w:t>
      </w:r>
    </w:p>
    <w:p w14:paraId="0820710C" w14:textId="011FE1F6" w:rsidR="007A63D0" w:rsidRPr="00B6194B" w:rsidRDefault="007A63D0" w:rsidP="00C83A2E">
      <w:pPr>
        <w:numPr>
          <w:ilvl w:val="0"/>
          <w:numId w:val="34"/>
        </w:numPr>
        <w:spacing w:after="0"/>
        <w:ind w:left="714" w:hanging="357"/>
        <w:jc w:val="both"/>
        <w:rPr>
          <w:rFonts w:ascii="Times New Roman" w:hAnsi="Times New Roman" w:cs="Times New Roman"/>
          <w:sz w:val="24"/>
          <w:szCs w:val="24"/>
        </w:rPr>
      </w:pPr>
      <w:r w:rsidRPr="007A63D0">
        <w:rPr>
          <w:rFonts w:ascii="Times New Roman" w:hAnsi="Times New Roman" w:cs="Times New Roman"/>
          <w:sz w:val="24"/>
          <w:szCs w:val="24"/>
        </w:rPr>
        <w:t xml:space="preserve">Ulaganja u strojeve i opremu namijenjenu oporabi (što uključuje recikliranje) i </w:t>
      </w:r>
      <w:r w:rsidRPr="00D42220">
        <w:rPr>
          <w:rFonts w:ascii="Times New Roman" w:hAnsi="Times New Roman" w:cs="Times New Roman"/>
          <w:sz w:val="24"/>
          <w:szCs w:val="24"/>
        </w:rPr>
        <w:t>ponovnoj uporabi otpada</w:t>
      </w:r>
    </w:p>
    <w:p w14:paraId="1CA1304B" w14:textId="6EC6649E" w:rsidR="00D42220" w:rsidRPr="00D42220" w:rsidRDefault="00D42220" w:rsidP="00C83A2E">
      <w:pPr>
        <w:numPr>
          <w:ilvl w:val="0"/>
          <w:numId w:val="34"/>
        </w:numPr>
        <w:spacing w:after="0"/>
        <w:ind w:left="714" w:hanging="357"/>
        <w:jc w:val="both"/>
        <w:rPr>
          <w:rFonts w:ascii="Times New Roman" w:hAnsi="Times New Roman" w:cs="Times New Roman"/>
          <w:sz w:val="24"/>
          <w:szCs w:val="24"/>
        </w:rPr>
      </w:pPr>
      <w:r w:rsidRPr="00E759B7">
        <w:rPr>
          <w:rFonts w:ascii="Times New Roman" w:hAnsi="Times New Roman" w:cs="Times New Roman"/>
          <w:sz w:val="24"/>
          <w:szCs w:val="24"/>
        </w:rPr>
        <w:t>Ulaganja u povećanje kapaciteta postrojenja za obradu preostalog otpada</w:t>
      </w:r>
    </w:p>
    <w:p w14:paraId="563F333B" w14:textId="3D178032" w:rsidR="00964C81" w:rsidRPr="00D42220" w:rsidRDefault="00964C81" w:rsidP="00C83A2E">
      <w:pPr>
        <w:numPr>
          <w:ilvl w:val="0"/>
          <w:numId w:val="34"/>
        </w:numPr>
        <w:spacing w:after="0"/>
        <w:ind w:left="714" w:hanging="357"/>
        <w:jc w:val="both"/>
        <w:rPr>
          <w:rFonts w:ascii="Times New Roman" w:hAnsi="Times New Roman" w:cs="Times New Roman"/>
          <w:sz w:val="24"/>
          <w:szCs w:val="24"/>
        </w:rPr>
      </w:pPr>
      <w:r w:rsidRPr="00B6194B">
        <w:rPr>
          <w:rFonts w:ascii="Times New Roman" w:hAnsi="Times New Roman" w:cs="Times New Roman"/>
          <w:sz w:val="24"/>
          <w:szCs w:val="24"/>
        </w:rPr>
        <w:t>Naba</w:t>
      </w:r>
      <w:r w:rsidRPr="00EC108A">
        <w:rPr>
          <w:rFonts w:ascii="Times New Roman" w:hAnsi="Times New Roman" w:cs="Times New Roman"/>
          <w:sz w:val="24"/>
          <w:szCs w:val="24"/>
        </w:rPr>
        <w:t xml:space="preserve">va vozila za odvojeno prikupljanje </w:t>
      </w:r>
      <w:r w:rsidR="00B73804" w:rsidRPr="00D42220">
        <w:rPr>
          <w:rFonts w:ascii="Times New Roman" w:hAnsi="Times New Roman" w:cs="Times New Roman"/>
          <w:sz w:val="24"/>
          <w:szCs w:val="24"/>
        </w:rPr>
        <w:t>otpada</w:t>
      </w:r>
    </w:p>
    <w:p w14:paraId="7D723927" w14:textId="77777777" w:rsidR="00F4339C" w:rsidRPr="007A63D0" w:rsidRDefault="00F4339C" w:rsidP="00C83A2E">
      <w:pPr>
        <w:numPr>
          <w:ilvl w:val="0"/>
          <w:numId w:val="29"/>
        </w:numPr>
        <w:spacing w:after="0"/>
        <w:ind w:left="714" w:hanging="357"/>
        <w:jc w:val="both"/>
        <w:rPr>
          <w:rFonts w:ascii="Times New Roman" w:hAnsi="Times New Roman" w:cs="Times New Roman"/>
          <w:sz w:val="24"/>
          <w:szCs w:val="24"/>
        </w:rPr>
      </w:pPr>
      <w:r w:rsidRPr="007A63D0">
        <w:rPr>
          <w:rFonts w:ascii="Times New Roman" w:hAnsi="Times New Roman" w:cs="Times New Roman"/>
          <w:sz w:val="24"/>
          <w:szCs w:val="24"/>
        </w:rPr>
        <w:lastRenderedPageBreak/>
        <w:t>Kamata na dug</w:t>
      </w:r>
    </w:p>
    <w:p w14:paraId="22078056" w14:textId="77777777" w:rsidR="00F4339C" w:rsidRPr="007A63D0" w:rsidRDefault="00F4339C" w:rsidP="00C83A2E">
      <w:pPr>
        <w:numPr>
          <w:ilvl w:val="0"/>
          <w:numId w:val="29"/>
        </w:numPr>
        <w:spacing w:after="0"/>
        <w:ind w:left="714" w:hanging="357"/>
        <w:jc w:val="both"/>
        <w:rPr>
          <w:rFonts w:ascii="Times New Roman" w:hAnsi="Times New Roman" w:cs="Times New Roman"/>
          <w:sz w:val="24"/>
          <w:szCs w:val="24"/>
        </w:rPr>
      </w:pPr>
      <w:r w:rsidRPr="007A63D0">
        <w:rPr>
          <w:rFonts w:ascii="Times New Roman" w:hAnsi="Times New Roman" w:cs="Times New Roman"/>
          <w:sz w:val="24"/>
          <w:szCs w:val="24"/>
        </w:rPr>
        <w:t>Kupnja zemljišta</w:t>
      </w:r>
    </w:p>
    <w:p w14:paraId="14D31DC4" w14:textId="77777777" w:rsidR="00F4339C" w:rsidRPr="007A63D0" w:rsidRDefault="00F4339C" w:rsidP="00C83A2E">
      <w:pPr>
        <w:numPr>
          <w:ilvl w:val="0"/>
          <w:numId w:val="29"/>
        </w:numPr>
        <w:spacing w:after="0"/>
        <w:ind w:left="714" w:hanging="357"/>
        <w:jc w:val="both"/>
        <w:rPr>
          <w:rFonts w:ascii="Times New Roman" w:hAnsi="Times New Roman" w:cs="Times New Roman"/>
          <w:sz w:val="24"/>
          <w:szCs w:val="24"/>
        </w:rPr>
      </w:pPr>
      <w:r w:rsidRPr="007A63D0">
        <w:rPr>
          <w:rFonts w:ascii="Times New Roman" w:hAnsi="Times New Roman" w:cs="Times New Roman"/>
          <w:sz w:val="24"/>
          <w:szCs w:val="24"/>
        </w:rPr>
        <w:t>Kupnja motornih vozila i plovila</w:t>
      </w:r>
    </w:p>
    <w:p w14:paraId="0229965D" w14:textId="77777777" w:rsidR="00F4339C" w:rsidRPr="007A63D0" w:rsidRDefault="00F4339C" w:rsidP="00C83A2E">
      <w:pPr>
        <w:numPr>
          <w:ilvl w:val="0"/>
          <w:numId w:val="29"/>
        </w:numPr>
        <w:spacing w:after="0"/>
        <w:ind w:left="714" w:hanging="357"/>
        <w:jc w:val="both"/>
        <w:rPr>
          <w:rFonts w:ascii="Times New Roman" w:hAnsi="Times New Roman" w:cs="Times New Roman"/>
          <w:sz w:val="24"/>
          <w:szCs w:val="24"/>
        </w:rPr>
      </w:pPr>
      <w:r w:rsidRPr="007A63D0">
        <w:rPr>
          <w:rFonts w:ascii="Times New Roman" w:hAnsi="Times New Roman" w:cs="Times New Roman"/>
          <w:sz w:val="24"/>
          <w:szCs w:val="24"/>
        </w:rPr>
        <w:t>Porez na dodanu vrijednost (PDV) ako se može osigurati njegov povrat u okviru nacionalnog zakonodavstva o PDV-u</w:t>
      </w:r>
    </w:p>
    <w:p w14:paraId="107A1D11"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Troškovi nastali zbog premještanja</w:t>
      </w:r>
    </w:p>
    <w:p w14:paraId="37B9E042"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Razgradnja ili izgradnja nuklearnih elektrana</w:t>
      </w:r>
    </w:p>
    <w:p w14:paraId="70DD0E9A"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Proizvodnja, prerada i stavljanje na tržište duhana i duhanskih proizvoda</w:t>
      </w:r>
    </w:p>
    <w:p w14:paraId="6B8626D9"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Trošak povezan s prekomorskim zemljama i područjima</w:t>
      </w:r>
    </w:p>
    <w:p w14:paraId="148D4B3F"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Ulaganja radi postizanja smanjenja emisija stakleničkih plinova iz aktivnosti koje su navedene u Prilogu I. Direktivi 2003/87/EZ</w:t>
      </w:r>
    </w:p>
    <w:p w14:paraId="0B8C5F78"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Troškovi povezani s poduzetnicima u teškoćama, kako su definirani u članku 2. točki 18. Uredbe (EU) br. 651/2014</w:t>
      </w:r>
    </w:p>
    <w:p w14:paraId="23373F2F"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197FB795" w14:textId="397CB8F1"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Troškovi amortizacije za koje nije izvršeno plaćanje za koje postoje računi</w:t>
      </w:r>
      <w:r w:rsidR="00E752CF">
        <w:rPr>
          <w:rFonts w:ascii="Times New Roman" w:hAnsi="Times New Roman" w:cs="Times New Roman"/>
          <w:sz w:val="24"/>
          <w:szCs w:val="24"/>
        </w:rPr>
        <w:t xml:space="preserve"> te </w:t>
      </w:r>
      <w:r w:rsidR="00E752CF" w:rsidRPr="00AD4E29">
        <w:rPr>
          <w:rFonts w:ascii="Times New Roman" w:hAnsi="Times New Roman" w:cs="Times New Roman"/>
          <w:sz w:val="24"/>
          <w:szCs w:val="24"/>
        </w:rPr>
        <w:t>ako su ispunjene pretpostavke iz članka 67. stavka 2. Uredbe (EU) 2021/1060</w:t>
      </w:r>
    </w:p>
    <w:p w14:paraId="53B289DF"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Financiranje prihvatljivih izravnih troškova uz primjenu paušalne stope</w:t>
      </w:r>
    </w:p>
    <w:p w14:paraId="03601971"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 xml:space="preserve">Potpora lokalnom razvoju pod vodstvom lokalne zajednice </w:t>
      </w:r>
    </w:p>
    <w:p w14:paraId="18BCA6F8"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Trošak koji ispunjava uvjete za potporu iz ESF+</w:t>
      </w:r>
    </w:p>
    <w:p w14:paraId="185E444C"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Financiranje obrtnog kapitala za MSP</w:t>
      </w:r>
    </w:p>
    <w:p w14:paraId="736EE708"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Ulaganja povezana s proizvodnjom, preradom, prijevozom, distribucijom, skladištenjem ili izgaranjem fosilnih goriva</w:t>
      </w:r>
    </w:p>
    <w:p w14:paraId="00A20C6E"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Ulaganja u infrastrukturu zračnih luka</w:t>
      </w:r>
    </w:p>
    <w:p w14:paraId="63C38870"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Ulaganja u zbrinjavanje otpada na odlagališta</w:t>
      </w:r>
    </w:p>
    <w:p w14:paraId="05DE37A7" w14:textId="56C7F9F0" w:rsidR="00F4339C" w:rsidRPr="00FA7B13" w:rsidRDefault="00F4339C" w:rsidP="44B3260C">
      <w:pPr>
        <w:numPr>
          <w:ilvl w:val="0"/>
          <w:numId w:val="29"/>
        </w:numPr>
        <w:spacing w:after="0"/>
        <w:jc w:val="both"/>
        <w:rPr>
          <w:rFonts w:ascii="Times New Roman" w:hAnsi="Times New Roman" w:cs="Times New Roman"/>
          <w:sz w:val="24"/>
          <w:szCs w:val="24"/>
        </w:rPr>
      </w:pPr>
      <w:r w:rsidRPr="00FA7B13">
        <w:rPr>
          <w:rFonts w:ascii="Times New Roman" w:hAnsi="Times New Roman" w:cs="Times New Roman"/>
          <w:sz w:val="24"/>
          <w:szCs w:val="24"/>
        </w:rPr>
        <w:t>Ulaganje u stanovanje</w:t>
      </w:r>
    </w:p>
    <w:p w14:paraId="3909B8E4" w14:textId="77777777" w:rsidR="00F4339C" w:rsidRPr="007A63D0" w:rsidRDefault="00F4339C" w:rsidP="00C83A2E">
      <w:pPr>
        <w:numPr>
          <w:ilvl w:val="0"/>
          <w:numId w:val="29"/>
        </w:numPr>
        <w:spacing w:after="0"/>
        <w:ind w:left="714" w:hanging="357"/>
        <w:jc w:val="both"/>
        <w:rPr>
          <w:rFonts w:ascii="Times New Roman" w:hAnsi="Times New Roman" w:cs="Times New Roman"/>
          <w:sz w:val="24"/>
          <w:szCs w:val="24"/>
        </w:rPr>
      </w:pPr>
      <w:r w:rsidRPr="007A63D0">
        <w:rPr>
          <w:rFonts w:ascii="Times New Roman" w:hAnsi="Times New Roman" w:cs="Times New Roman"/>
          <w:sz w:val="24"/>
          <w:szCs w:val="24"/>
        </w:rPr>
        <w:t>Produktivna ulaganja u poduzeća koja nisu MSP</w:t>
      </w:r>
    </w:p>
    <w:p w14:paraId="4506D7A6" w14:textId="77777777" w:rsidR="00F4339C" w:rsidRPr="007A63D0" w:rsidRDefault="00F4339C" w:rsidP="00C83A2E">
      <w:pPr>
        <w:numPr>
          <w:ilvl w:val="0"/>
          <w:numId w:val="29"/>
        </w:numPr>
        <w:spacing w:after="0"/>
        <w:ind w:left="714" w:hanging="357"/>
        <w:jc w:val="both"/>
        <w:rPr>
          <w:rFonts w:ascii="Times New Roman" w:hAnsi="Times New Roman" w:cs="Times New Roman"/>
          <w:sz w:val="24"/>
          <w:szCs w:val="24"/>
        </w:rPr>
      </w:pPr>
      <w:r w:rsidRPr="007A63D0">
        <w:rPr>
          <w:rFonts w:ascii="Times New Roman" w:hAnsi="Times New Roman" w:cs="Times New Roman"/>
          <w:sz w:val="24"/>
          <w:szCs w:val="24"/>
        </w:rPr>
        <w:t>Kupnja rabljene opreme</w:t>
      </w:r>
    </w:p>
    <w:p w14:paraId="328BC675"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Kupnja vozila koja se koriste u svrhu upravljanja Projektom</w:t>
      </w:r>
    </w:p>
    <w:p w14:paraId="37495776"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Doprinosi za dobrovoljna zdravstvena ili mirovinska osiguranja koja nisu obvezna prema nacionalnom zakonodavstvu, nadoknade troškova, otpremnine, potpore i nagrade radnicima</w:t>
      </w:r>
    </w:p>
    <w:p w14:paraId="13AD255C"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 xml:space="preserve">Kazne, financijske globe, troškovi povezani s </w:t>
      </w:r>
      <w:proofErr w:type="spellStart"/>
      <w:r w:rsidRPr="007133D2">
        <w:rPr>
          <w:rFonts w:ascii="Times New Roman" w:hAnsi="Times New Roman" w:cs="Times New Roman"/>
          <w:sz w:val="24"/>
          <w:szCs w:val="24"/>
        </w:rPr>
        <w:t>predstečajem</w:t>
      </w:r>
      <w:proofErr w:type="spellEnd"/>
      <w:r w:rsidRPr="007133D2">
        <w:rPr>
          <w:rFonts w:ascii="Times New Roman" w:hAnsi="Times New Roman" w:cs="Times New Roman"/>
          <w:sz w:val="24"/>
          <w:szCs w:val="24"/>
        </w:rPr>
        <w:t>, stečajem ili likvidacijom</w:t>
      </w:r>
    </w:p>
    <w:p w14:paraId="747EE594"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Troškovi sudskih i izvansudskih sporova</w:t>
      </w:r>
    </w:p>
    <w:p w14:paraId="433A5095"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Gubici zbog fluktuacija valutnih tečaja i provizija na valutni tečaj</w:t>
      </w:r>
    </w:p>
    <w:p w14:paraId="2F323AAC"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501AA75"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bookmarkStart w:id="65" w:name="_Hlk163485673"/>
      <w:r w:rsidRPr="007133D2">
        <w:rPr>
          <w:rFonts w:ascii="Times New Roman" w:hAnsi="Times New Roman" w:cs="Times New Roman"/>
          <w:sz w:val="24"/>
          <w:szCs w:val="24"/>
        </w:rPr>
        <w:t>Troškovi iznosa pristojbe i/ili naknade za pismena i radnje pred javnopravnim tijelima</w:t>
      </w:r>
    </w:p>
    <w:bookmarkEnd w:id="65"/>
    <w:p w14:paraId="1BF51968"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Leasing</w:t>
      </w:r>
    </w:p>
    <w:p w14:paraId="24DC6886"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Troškovi povezani s računovodstvenim uslugama i uslugama revizije u okviru Projekta, koju nabavlja korisnik</w:t>
      </w:r>
    </w:p>
    <w:p w14:paraId="36A2A9EF" w14:textId="4038A888"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lastRenderedPageBreak/>
        <w:t xml:space="preserve">Plaćanje bonusa </w:t>
      </w:r>
      <w:r w:rsidR="00C63553">
        <w:rPr>
          <w:rFonts w:ascii="Times New Roman" w:hAnsi="Times New Roman" w:cs="Times New Roman"/>
          <w:sz w:val="24"/>
          <w:szCs w:val="24"/>
        </w:rPr>
        <w:t>djelatnicima prijavitelja/partnera</w:t>
      </w:r>
    </w:p>
    <w:p w14:paraId="195DF3B8" w14:textId="7EB92AAF"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 xml:space="preserve">Troškovi nastali kao posljedica redovitih aktivnosti </w:t>
      </w:r>
      <w:r w:rsidR="00BA15FF">
        <w:rPr>
          <w:rFonts w:ascii="Times New Roman" w:hAnsi="Times New Roman" w:cs="Times New Roman"/>
          <w:sz w:val="24"/>
          <w:szCs w:val="24"/>
        </w:rPr>
        <w:t>prijavitelja</w:t>
      </w:r>
      <w:r w:rsidR="007A2CA3">
        <w:rPr>
          <w:rFonts w:ascii="Times New Roman" w:hAnsi="Times New Roman" w:cs="Times New Roman"/>
          <w:sz w:val="24"/>
          <w:szCs w:val="24"/>
        </w:rPr>
        <w:t>/partnera</w:t>
      </w:r>
      <w:r w:rsidRPr="007133D2">
        <w:rPr>
          <w:rFonts w:ascii="Times New Roman" w:hAnsi="Times New Roman" w:cs="Times New Roman"/>
          <w:sz w:val="24"/>
          <w:szCs w:val="24"/>
        </w:rPr>
        <w:t xml:space="preserve"> (uključujući ulaganja u redovito održavanje infrastrukturnih objekata ili opreme) </w:t>
      </w:r>
    </w:p>
    <w:p w14:paraId="6AE53862" w14:textId="3D4F8D91" w:rsidR="007A63D0" w:rsidRPr="007A63D0"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Trošak jamstva koje izdaje banka ili druga financijska institucija</w:t>
      </w:r>
    </w:p>
    <w:p w14:paraId="077D1223" w14:textId="77777777" w:rsidR="00F4339C" w:rsidRPr="007133D2" w:rsidRDefault="00F4339C" w:rsidP="00C83A2E">
      <w:pPr>
        <w:numPr>
          <w:ilvl w:val="0"/>
          <w:numId w:val="29"/>
        </w:numPr>
        <w:spacing w:after="0"/>
        <w:ind w:left="714" w:hanging="357"/>
        <w:jc w:val="both"/>
        <w:rPr>
          <w:rFonts w:ascii="Times New Roman" w:hAnsi="Times New Roman" w:cs="Times New Roman"/>
          <w:sz w:val="24"/>
          <w:szCs w:val="24"/>
        </w:rPr>
      </w:pPr>
      <w:r w:rsidRPr="007133D2">
        <w:rPr>
          <w:rFonts w:ascii="Times New Roman" w:hAnsi="Times New Roman" w:cs="Times New Roman"/>
          <w:sz w:val="24"/>
          <w:szCs w:val="24"/>
        </w:rPr>
        <w:t>Trošak koji nije povezan sa svrhom i ciljem Projekta.</w:t>
      </w:r>
    </w:p>
    <w:p w14:paraId="1DC99FDD" w14:textId="57289086" w:rsidR="008B277A" w:rsidRPr="00AD4E29" w:rsidRDefault="008B277A" w:rsidP="009246AA">
      <w:pPr>
        <w:pStyle w:val="bullets"/>
        <w:numPr>
          <w:ilvl w:val="0"/>
          <w:numId w:val="0"/>
        </w:numPr>
        <w:jc w:val="both"/>
        <w:rPr>
          <w:rFonts w:ascii="Times New Roman" w:eastAsiaTheme="majorEastAsia" w:hAnsi="Times New Roman" w:cs="Times New Roman"/>
          <w:sz w:val="24"/>
          <w:szCs w:val="24"/>
          <w:lang w:val="hr-HR"/>
        </w:rPr>
      </w:pPr>
    </w:p>
    <w:bookmarkEnd w:id="64"/>
    <w:p w14:paraId="091CAF89" w14:textId="77777777" w:rsidR="006A2BC4" w:rsidRPr="00AD4E29" w:rsidRDefault="006A2BC4" w:rsidP="009246AA">
      <w:pPr>
        <w:pStyle w:val="bullets"/>
        <w:numPr>
          <w:ilvl w:val="0"/>
          <w:numId w:val="0"/>
        </w:numPr>
        <w:jc w:val="both"/>
        <w:rPr>
          <w:rFonts w:ascii="Times New Roman" w:eastAsiaTheme="majorEastAsia" w:hAnsi="Times New Roman" w:cs="Times New Roman"/>
          <w:b/>
          <w:bCs/>
          <w:sz w:val="24"/>
          <w:szCs w:val="24"/>
          <w:lang w:val="hr-HR"/>
        </w:rPr>
      </w:pPr>
    </w:p>
    <w:p w14:paraId="4A3D4676" w14:textId="72159E72" w:rsidR="006A2BC4" w:rsidRPr="00AD4E29" w:rsidRDefault="00057A04" w:rsidP="00DC4814">
      <w:pPr>
        <w:pStyle w:val="Heading1"/>
        <w:numPr>
          <w:ilvl w:val="0"/>
          <w:numId w:val="0"/>
        </w:numPr>
        <w:ind w:left="720"/>
      </w:pPr>
      <w:bookmarkStart w:id="66" w:name="_Toc790425667"/>
      <w:bookmarkStart w:id="67" w:name="_Toc420919990"/>
      <w:bookmarkStart w:id="68" w:name="_Toc178250660"/>
      <w:r>
        <w:t xml:space="preserve">6. </w:t>
      </w:r>
      <w:r w:rsidR="006A2BC4" w:rsidRPr="00AD4E29">
        <w:t>Horizontalna načela</w:t>
      </w:r>
      <w:bookmarkEnd w:id="66"/>
      <w:bookmarkEnd w:id="67"/>
      <w:bookmarkEnd w:id="68"/>
    </w:p>
    <w:p w14:paraId="650FD7DA" w14:textId="77777777" w:rsidR="006A2BC4" w:rsidRPr="00AD4E29" w:rsidRDefault="006A2BC4" w:rsidP="009246AA">
      <w:pPr>
        <w:pStyle w:val="bullets"/>
        <w:numPr>
          <w:ilvl w:val="0"/>
          <w:numId w:val="0"/>
        </w:numPr>
        <w:jc w:val="both"/>
        <w:rPr>
          <w:rFonts w:ascii="Times New Roman" w:eastAsiaTheme="majorEastAsia" w:hAnsi="Times New Roman" w:cs="Times New Roman"/>
          <w:sz w:val="24"/>
          <w:szCs w:val="24"/>
          <w:lang w:val="hr-HR"/>
        </w:rPr>
      </w:pPr>
    </w:p>
    <w:p w14:paraId="10B60C35" w14:textId="77777777" w:rsidR="00F4339C" w:rsidRPr="007133D2" w:rsidRDefault="00F4339C" w:rsidP="00F4339C">
      <w:pPr>
        <w:jc w:val="both"/>
        <w:rPr>
          <w:rFonts w:ascii="Times New Roman" w:hAnsi="Times New Roman" w:cs="Times New Roman"/>
          <w:b/>
          <w:bCs/>
          <w:sz w:val="24"/>
          <w:szCs w:val="24"/>
        </w:rPr>
      </w:pPr>
      <w:r w:rsidRPr="007133D2">
        <w:rPr>
          <w:rFonts w:ascii="Times New Roman" w:hAnsi="Times New Roman" w:cs="Times New Roman"/>
          <w:b/>
          <w:bCs/>
          <w:sz w:val="24"/>
          <w:szCs w:val="24"/>
        </w:rPr>
        <w:t>Promicanje načela</w:t>
      </w:r>
      <w:bookmarkStart w:id="69" w:name="_Hlk118730286"/>
      <w:r w:rsidRPr="007133D2">
        <w:rPr>
          <w:rFonts w:ascii="Times New Roman" w:hAnsi="Times New Roman" w:cs="Times New Roman"/>
          <w:b/>
          <w:bCs/>
          <w:sz w:val="24"/>
          <w:szCs w:val="24"/>
        </w:rPr>
        <w:t>:</w:t>
      </w:r>
    </w:p>
    <w:p w14:paraId="2BF602A5" w14:textId="2FFC9D7A" w:rsidR="002C71EE" w:rsidRPr="00E71B6F" w:rsidRDefault="002C71EE" w:rsidP="002C71EE">
      <w:pPr>
        <w:jc w:val="both"/>
        <w:rPr>
          <w:rFonts w:ascii="Times New Roman" w:eastAsia="Times New Roman" w:hAnsi="Times New Roman" w:cs="Times New Roman"/>
          <w:sz w:val="24"/>
          <w:szCs w:val="24"/>
        </w:rPr>
      </w:pPr>
      <w:r w:rsidRPr="742A1FBC">
        <w:rPr>
          <w:rFonts w:ascii="Times New Roman" w:eastAsia="Times New Roman" w:hAnsi="Times New Roman" w:cs="Times New Roman"/>
          <w:sz w:val="24"/>
          <w:szCs w:val="24"/>
        </w:rPr>
        <w:t>Uvjeti iz članka 73. stavka 1</w:t>
      </w:r>
      <w:r w:rsidR="15604351" w:rsidRPr="742A1FBC">
        <w:rPr>
          <w:rFonts w:ascii="Times New Roman" w:eastAsia="Times New Roman" w:hAnsi="Times New Roman" w:cs="Times New Roman"/>
          <w:sz w:val="24"/>
          <w:szCs w:val="24"/>
        </w:rPr>
        <w:t>.</w:t>
      </w:r>
      <w:r w:rsidRPr="742A1FBC">
        <w:rPr>
          <w:rFonts w:ascii="Times New Roman" w:eastAsia="Times New Roman" w:hAnsi="Times New Roman" w:cs="Times New Roman"/>
          <w:sz w:val="24"/>
          <w:szCs w:val="24"/>
        </w:rPr>
        <w:t xml:space="preserve"> i 2</w:t>
      </w:r>
      <w:r w:rsidR="6B96B181" w:rsidRPr="742A1FBC">
        <w:rPr>
          <w:rFonts w:ascii="Times New Roman" w:eastAsia="Times New Roman" w:hAnsi="Times New Roman" w:cs="Times New Roman"/>
          <w:sz w:val="24"/>
          <w:szCs w:val="24"/>
        </w:rPr>
        <w:t>.</w:t>
      </w:r>
      <w:r w:rsidRPr="742A1FBC">
        <w:rPr>
          <w:rFonts w:ascii="Times New Roman" w:eastAsia="Times New Roman" w:hAnsi="Times New Roman" w:cs="Times New Roman"/>
          <w:sz w:val="24"/>
          <w:szCs w:val="24"/>
        </w:rPr>
        <w:t xml:space="preserve"> te </w:t>
      </w:r>
      <w:r w:rsidR="0C6AA3F5" w:rsidRPr="7D7C41A6">
        <w:rPr>
          <w:rFonts w:ascii="Times New Roman" w:eastAsia="Times New Roman" w:hAnsi="Times New Roman" w:cs="Times New Roman"/>
          <w:sz w:val="24"/>
          <w:szCs w:val="24"/>
        </w:rPr>
        <w:t>čl</w:t>
      </w:r>
      <w:r w:rsidR="58C2E337" w:rsidRPr="7D7C41A6">
        <w:rPr>
          <w:rFonts w:ascii="Times New Roman" w:eastAsia="Times New Roman" w:hAnsi="Times New Roman" w:cs="Times New Roman"/>
          <w:sz w:val="24"/>
          <w:szCs w:val="24"/>
        </w:rPr>
        <w:t>anka</w:t>
      </w:r>
      <w:r w:rsidRPr="742A1FBC">
        <w:rPr>
          <w:rFonts w:ascii="Times New Roman" w:eastAsia="Times New Roman" w:hAnsi="Times New Roman" w:cs="Times New Roman"/>
          <w:sz w:val="24"/>
          <w:szCs w:val="24"/>
        </w:rPr>
        <w:t xml:space="preserve"> 9. Uredbe 1606/2021 osigurani su primarno putem primjene kriterija prihvatljivosti kojima se osigurava minimalna usklađenost sa zakonodavnim propisima (neutralan utjecaj) veznima </w:t>
      </w:r>
      <w:r w:rsidR="00F8454F" w:rsidRPr="742A1FBC">
        <w:rPr>
          <w:rFonts w:ascii="Times New Roman" w:eastAsia="Times New Roman" w:hAnsi="Times New Roman" w:cs="Times New Roman"/>
          <w:sz w:val="24"/>
          <w:szCs w:val="24"/>
        </w:rPr>
        <w:t>za</w:t>
      </w:r>
      <w:r w:rsidRPr="742A1FBC">
        <w:rPr>
          <w:rFonts w:ascii="Times New Roman" w:eastAsia="Times New Roman" w:hAnsi="Times New Roman" w:cs="Times New Roman"/>
          <w:sz w:val="24"/>
          <w:szCs w:val="24"/>
        </w:rPr>
        <w:t xml:space="preserve"> horizontalna načela kao preduvjet za prijavu projekta. Usklađenost i doprinos horizontalnim načelima, osigurava se kroz relevantne kriterije prihvatljivosti i odabira te prihvatljive aktivnosti.</w:t>
      </w:r>
    </w:p>
    <w:p w14:paraId="17D03D99" w14:textId="1AE78A9F" w:rsidR="002C71EE" w:rsidRPr="00FE6D7B" w:rsidRDefault="64E32C18" w:rsidP="002C71EE">
      <w:pPr>
        <w:jc w:val="both"/>
        <w:rPr>
          <w:rFonts w:ascii="Times New Roman" w:eastAsia="Times New Roman" w:hAnsi="Times New Roman" w:cs="Times New Roman"/>
          <w:sz w:val="24"/>
          <w:szCs w:val="24"/>
        </w:rPr>
      </w:pPr>
      <w:r w:rsidRPr="68CFA706">
        <w:rPr>
          <w:rFonts w:ascii="Times New Roman" w:eastAsia="Times New Roman" w:hAnsi="Times New Roman" w:cs="Times New Roman"/>
          <w:sz w:val="24"/>
          <w:szCs w:val="24"/>
        </w:rPr>
        <w:t xml:space="preserve">Nadalje dodatni </w:t>
      </w:r>
      <w:r w:rsidRPr="00FE6D7B">
        <w:rPr>
          <w:rFonts w:ascii="Times New Roman" w:eastAsia="Times New Roman" w:hAnsi="Times New Roman" w:cs="Times New Roman"/>
          <w:sz w:val="24"/>
          <w:szCs w:val="24"/>
        </w:rPr>
        <w:t xml:space="preserve">doprinos (pozitivan utjecaj) horizontalnim politikama </w:t>
      </w:r>
      <w:r w:rsidRPr="003F4D40">
        <w:rPr>
          <w:rFonts w:ascii="Times New Roman" w:eastAsia="Times New Roman" w:hAnsi="Times New Roman" w:cs="Times New Roman"/>
          <w:sz w:val="24"/>
          <w:szCs w:val="24"/>
        </w:rPr>
        <w:t>integriran je u kriterije odabira</w:t>
      </w:r>
      <w:r w:rsidR="38141118" w:rsidRPr="003F4D40">
        <w:rPr>
          <w:rFonts w:ascii="Times New Roman" w:eastAsia="Times New Roman" w:hAnsi="Times New Roman" w:cs="Times New Roman"/>
          <w:sz w:val="24"/>
          <w:szCs w:val="24"/>
        </w:rPr>
        <w:t>,</w:t>
      </w:r>
      <w:r w:rsidRPr="003F4D40">
        <w:rPr>
          <w:rFonts w:ascii="Times New Roman" w:eastAsia="Times New Roman" w:hAnsi="Times New Roman" w:cs="Times New Roman"/>
          <w:sz w:val="24"/>
          <w:szCs w:val="24"/>
        </w:rPr>
        <w:t xml:space="preserve"> odnosno valorizira ulaganja/aktivnosti povezane s horizontalnim politikama u sklopu projektnih</w:t>
      </w:r>
      <w:r w:rsidRPr="003F4D40">
        <w:rPr>
          <w:sz w:val="24"/>
          <w:szCs w:val="24"/>
        </w:rPr>
        <w:t xml:space="preserve"> </w:t>
      </w:r>
      <w:r w:rsidRPr="003F4D40">
        <w:rPr>
          <w:rFonts w:ascii="Times New Roman" w:eastAsia="Times New Roman" w:hAnsi="Times New Roman" w:cs="Times New Roman"/>
          <w:sz w:val="24"/>
          <w:szCs w:val="24"/>
        </w:rPr>
        <w:t xml:space="preserve">prijedloga (vidjeti </w:t>
      </w:r>
      <w:r w:rsidR="7748D71B" w:rsidRPr="003F4D40">
        <w:rPr>
          <w:rFonts w:ascii="Times New Roman" w:eastAsia="Times New Roman" w:hAnsi="Times New Roman" w:cs="Times New Roman"/>
          <w:sz w:val="24"/>
          <w:szCs w:val="24"/>
        </w:rPr>
        <w:t xml:space="preserve">točku </w:t>
      </w:r>
      <w:r w:rsidR="00D80465" w:rsidRPr="003F4D40">
        <w:rPr>
          <w:rFonts w:ascii="Times New Roman" w:eastAsia="Times New Roman" w:hAnsi="Times New Roman" w:cs="Times New Roman"/>
          <w:sz w:val="24"/>
          <w:szCs w:val="24"/>
        </w:rPr>
        <w:t>10.</w:t>
      </w:r>
      <w:r w:rsidR="7748D71B" w:rsidRPr="003F4D40">
        <w:rPr>
          <w:rFonts w:ascii="Times New Roman" w:eastAsia="Times New Roman" w:hAnsi="Times New Roman" w:cs="Times New Roman"/>
          <w:sz w:val="24"/>
          <w:szCs w:val="24"/>
        </w:rPr>
        <w:t xml:space="preserve"> ovih Uputa</w:t>
      </w:r>
      <w:r w:rsidRPr="003F4D40">
        <w:rPr>
          <w:rFonts w:ascii="Times New Roman" w:eastAsia="Times New Roman" w:hAnsi="Times New Roman" w:cs="Times New Roman"/>
          <w:sz w:val="24"/>
          <w:szCs w:val="24"/>
        </w:rPr>
        <w:t xml:space="preserve">, kriterije </w:t>
      </w:r>
      <w:r w:rsidR="00FE6D7B" w:rsidRPr="003F4D40">
        <w:rPr>
          <w:rFonts w:ascii="Times New Roman" w:eastAsia="Times New Roman" w:hAnsi="Times New Roman" w:cs="Times New Roman"/>
          <w:sz w:val="24"/>
          <w:szCs w:val="24"/>
        </w:rPr>
        <w:t>5.1., 5.2., 6.1. i 6.2</w:t>
      </w:r>
      <w:r w:rsidRPr="003F4D40">
        <w:rPr>
          <w:rFonts w:ascii="Times New Roman" w:eastAsia="Times New Roman" w:hAnsi="Times New Roman" w:cs="Times New Roman"/>
          <w:sz w:val="24"/>
          <w:szCs w:val="24"/>
        </w:rPr>
        <w:t>).</w:t>
      </w:r>
    </w:p>
    <w:p w14:paraId="2AD7DF44" w14:textId="07E6A046" w:rsidR="002C71EE" w:rsidRPr="00E71B6F" w:rsidRDefault="002C71EE" w:rsidP="002C71EE">
      <w:pPr>
        <w:jc w:val="both"/>
        <w:rPr>
          <w:rFonts w:eastAsia="Times New Roman"/>
          <w:sz w:val="24"/>
          <w:szCs w:val="24"/>
        </w:rPr>
      </w:pPr>
      <w:bookmarkStart w:id="70" w:name="_Hlk166680818"/>
      <w:r w:rsidRPr="003F4D40">
        <w:rPr>
          <w:rFonts w:ascii="Times New Roman" w:eastAsia="Times New Roman" w:hAnsi="Times New Roman" w:cs="Times New Roman"/>
          <w:sz w:val="24"/>
          <w:szCs w:val="24"/>
        </w:rPr>
        <w:t>Ako projekt sadrži dodatne aktivnosti uz propisani minimum poštivanja zakonskih odredbi</w:t>
      </w:r>
      <w:r w:rsidRPr="00E71B6F">
        <w:rPr>
          <w:rFonts w:ascii="Times New Roman" w:eastAsia="Times New Roman" w:hAnsi="Times New Roman" w:cs="Times New Roman"/>
          <w:sz w:val="24"/>
          <w:szCs w:val="24"/>
        </w:rPr>
        <w:t xml:space="preserve">, </w:t>
      </w:r>
      <w:bookmarkEnd w:id="70"/>
      <w:r w:rsidRPr="00E71B6F">
        <w:rPr>
          <w:rFonts w:ascii="Times New Roman" w:eastAsia="Times New Roman" w:hAnsi="Times New Roman" w:cs="Times New Roman"/>
          <w:sz w:val="24"/>
          <w:szCs w:val="24"/>
        </w:rPr>
        <w:t xml:space="preserve"> može </w:t>
      </w:r>
      <w:r w:rsidR="00FC10FD">
        <w:rPr>
          <w:rFonts w:ascii="Times New Roman" w:eastAsia="Times New Roman" w:hAnsi="Times New Roman" w:cs="Times New Roman"/>
          <w:sz w:val="24"/>
          <w:szCs w:val="24"/>
        </w:rPr>
        <w:t xml:space="preserve">se </w:t>
      </w:r>
      <w:r w:rsidRPr="00E71B6F">
        <w:rPr>
          <w:rFonts w:ascii="Times New Roman" w:eastAsia="Times New Roman" w:hAnsi="Times New Roman" w:cs="Times New Roman"/>
          <w:sz w:val="24"/>
          <w:szCs w:val="24"/>
        </w:rPr>
        <w:t xml:space="preserve">smatrati da ima pozitivan utjecaj na primjenu horizontalnih načela. </w:t>
      </w:r>
    </w:p>
    <w:p w14:paraId="3D7754B6" w14:textId="02C6D93E" w:rsidR="002C71EE" w:rsidRPr="00E71B6F" w:rsidRDefault="002C71EE" w:rsidP="002C71EE">
      <w:pPr>
        <w:pStyle w:val="nospacing-000035"/>
        <w:rPr>
          <w:rStyle w:val="defaultparagraphfont-000036"/>
        </w:rPr>
      </w:pPr>
      <w:r w:rsidRPr="00E71B6F">
        <w:rPr>
          <w:rStyle w:val="defaultparagraphfont-000036"/>
        </w:rPr>
        <w:t>Prijavitelj mo</w:t>
      </w:r>
      <w:r w:rsidR="00F8454F">
        <w:rPr>
          <w:rStyle w:val="defaultparagraphfont-000036"/>
        </w:rPr>
        <w:t>že</w:t>
      </w:r>
      <w:r w:rsidRPr="00E71B6F">
        <w:rPr>
          <w:rStyle w:val="defaultparagraphfont-000036"/>
        </w:rPr>
        <w:t xml:space="preserve"> na razini projektnih prijedloga osmisliti aktivnosti za promicanje horizontalnih načela, o čemu je potrebno pružiti informaciju u odgovarajućem dijelu Prijavnog obrasca.</w:t>
      </w:r>
    </w:p>
    <w:p w14:paraId="25F98F47" w14:textId="77777777" w:rsidR="002C71EE" w:rsidRPr="00E71B6F" w:rsidRDefault="002C71EE" w:rsidP="002C71EE">
      <w:pPr>
        <w:pStyle w:val="nospacing-000035"/>
        <w:rPr>
          <w:rStyle w:val="defaultparagraphfont-000036"/>
        </w:rPr>
      </w:pPr>
    </w:p>
    <w:p w14:paraId="71FA635E" w14:textId="77777777" w:rsidR="002C71EE" w:rsidRPr="00E71B6F" w:rsidRDefault="002C71EE" w:rsidP="002C71EE">
      <w:pPr>
        <w:pStyle w:val="nospacing-000035"/>
        <w:rPr>
          <w:rStyle w:val="defaultparagraphfont-000036"/>
        </w:rPr>
      </w:pPr>
      <w:r w:rsidRPr="00E71B6F">
        <w:rPr>
          <w:rStyle w:val="defaultparagraphfont-000036"/>
        </w:rPr>
        <w:t>Primjeri aktivnosti koje se mogu provesti s ciljem promicanja nediskriminacije i ravnopravnosti spolova:</w:t>
      </w:r>
    </w:p>
    <w:p w14:paraId="5DAF064D" w14:textId="77777777" w:rsidR="00FC10FD" w:rsidRPr="00E71B6F" w:rsidRDefault="00FC10FD" w:rsidP="00FC10FD">
      <w:pPr>
        <w:pStyle w:val="nospacing-000035"/>
        <w:numPr>
          <w:ilvl w:val="0"/>
          <w:numId w:val="62"/>
        </w:numPr>
        <w:rPr>
          <w:rStyle w:val="defaultparagraphfont-000036"/>
        </w:rPr>
      </w:pPr>
      <w:r>
        <w:rPr>
          <w:rStyle w:val="defaultparagraphfont-000036"/>
        </w:rPr>
        <w:t xml:space="preserve">Izrađena procjena učinka na načelo ravnopravnosti spolova i načelo nediskriminacije </w:t>
      </w:r>
    </w:p>
    <w:p w14:paraId="2DC2FF6A" w14:textId="77777777" w:rsidR="002C71EE" w:rsidRPr="00E71B6F" w:rsidRDefault="002C71EE" w:rsidP="002C71EE">
      <w:pPr>
        <w:pStyle w:val="nospacing-000035"/>
        <w:numPr>
          <w:ilvl w:val="0"/>
          <w:numId w:val="62"/>
        </w:numPr>
        <w:rPr>
          <w:rStyle w:val="defaultparagraphfont-000036"/>
        </w:rPr>
      </w:pPr>
      <w:r w:rsidRPr="00E71B6F">
        <w:rPr>
          <w:rStyle w:val="defaultparagraphfont-000036"/>
        </w:rPr>
        <w:t>izrađen plan za uključivanje i raznolikost na radnom mjestu</w:t>
      </w:r>
    </w:p>
    <w:p w14:paraId="2CCD5F80" w14:textId="3DFFFC2A" w:rsidR="002C71EE" w:rsidRDefault="002C71EE" w:rsidP="002C71EE">
      <w:pPr>
        <w:pStyle w:val="nospacing-000035"/>
        <w:numPr>
          <w:ilvl w:val="0"/>
          <w:numId w:val="62"/>
        </w:numPr>
        <w:rPr>
          <w:rStyle w:val="defaultparagraphfont-000036"/>
        </w:rPr>
      </w:pPr>
      <w:r w:rsidRPr="00E71B6F">
        <w:rPr>
          <w:rStyle w:val="defaultparagraphfont-000036"/>
        </w:rPr>
        <w:t xml:space="preserve">informativne i komunikacijske aktivnosti kojima se promiču pozitivni primjeri vezano </w:t>
      </w:r>
      <w:r w:rsidR="00BE2127">
        <w:rPr>
          <w:rStyle w:val="defaultparagraphfont-000036"/>
        </w:rPr>
        <w:t>za</w:t>
      </w:r>
      <w:r w:rsidRPr="00E71B6F">
        <w:rPr>
          <w:rStyle w:val="defaultparagraphfont-000036"/>
        </w:rPr>
        <w:t xml:space="preserve"> nediskriminaciju i rodnu ravnopravnost </w:t>
      </w:r>
    </w:p>
    <w:p w14:paraId="2210D414" w14:textId="77777777" w:rsidR="00FC10FD" w:rsidRPr="00E734EF" w:rsidRDefault="00FC10FD" w:rsidP="00FC10FD">
      <w:pPr>
        <w:pStyle w:val="nospacing-000035"/>
        <w:numPr>
          <w:ilvl w:val="0"/>
          <w:numId w:val="62"/>
        </w:numPr>
        <w:rPr>
          <w:lang w:eastAsia="en-US"/>
          <w14:ligatures w14:val="none"/>
        </w:rPr>
      </w:pPr>
      <w:r w:rsidRPr="00E71B6F">
        <w:t>izbjegavanje stereotipa u informativnim i komunikacijskim aktivnostima</w:t>
      </w:r>
    </w:p>
    <w:p w14:paraId="5DD56ABE" w14:textId="0C3311CB" w:rsidR="002C71EE" w:rsidRPr="00E71B6F" w:rsidRDefault="002C71EE" w:rsidP="002C71EE">
      <w:pPr>
        <w:pStyle w:val="nospacing-000035"/>
        <w:numPr>
          <w:ilvl w:val="0"/>
          <w:numId w:val="62"/>
        </w:numPr>
        <w:rPr>
          <w:rStyle w:val="defaultparagraphfont-000036"/>
        </w:rPr>
      </w:pPr>
      <w:r w:rsidRPr="00E71B6F">
        <w:rPr>
          <w:rStyle w:val="defaultparagraphfont-000036"/>
        </w:rPr>
        <w:t xml:space="preserve">aktivnosti kojima se nastoji uspostaviti bolja ravnoteža između poslovnog i privatnog života </w:t>
      </w:r>
    </w:p>
    <w:p w14:paraId="21CD1C4A" w14:textId="511FAF96" w:rsidR="002C71EE" w:rsidRPr="00E71B6F" w:rsidRDefault="002C71EE" w:rsidP="002C71EE">
      <w:pPr>
        <w:pStyle w:val="nospacing-000035"/>
        <w:numPr>
          <w:ilvl w:val="0"/>
          <w:numId w:val="62"/>
        </w:numPr>
        <w:rPr>
          <w:rStyle w:val="defaultparagraphfont-000036"/>
        </w:rPr>
      </w:pPr>
      <w:r w:rsidRPr="00E71B6F">
        <w:t xml:space="preserve">edukacije o nediskriminaciji i ravnopravnosti spolova </w:t>
      </w:r>
    </w:p>
    <w:p w14:paraId="70ABF91E" w14:textId="7AC3E61B" w:rsidR="00FC10FD" w:rsidRPr="00E71B6F" w:rsidRDefault="00FC10FD" w:rsidP="00FC10FD">
      <w:pPr>
        <w:pStyle w:val="nospacing-000035"/>
        <w:numPr>
          <w:ilvl w:val="0"/>
          <w:numId w:val="62"/>
        </w:numPr>
        <w:rPr>
          <w:rStyle w:val="defaultparagraphfont-000036"/>
        </w:rPr>
      </w:pPr>
      <w:r w:rsidRPr="00E71B6F">
        <w:rPr>
          <w:rStyle w:val="defaultparagraphfont-000036"/>
        </w:rPr>
        <w:t>provođenje društveno odgovorne javne nabave</w:t>
      </w:r>
      <w:r w:rsidR="00CA29B7">
        <w:rPr>
          <w:rStyle w:val="defaultparagraphfont-000036"/>
        </w:rPr>
        <w:t xml:space="preserve">, odnosno </w:t>
      </w:r>
      <w:r w:rsidR="00CA29B7" w:rsidRPr="11E983A2">
        <w:rPr>
          <w:lang w:eastAsia="en-US"/>
        </w:rPr>
        <w:t xml:space="preserve">korištenje rezerviranih ugovora (definirano člankom 51. ZJN-a) </w:t>
      </w:r>
      <w:r w:rsidR="00FC3290" w:rsidRPr="11E983A2">
        <w:rPr>
          <w:lang w:eastAsia="en-US"/>
        </w:rPr>
        <w:t xml:space="preserve">u </w:t>
      </w:r>
      <w:r w:rsidR="00CA29B7" w:rsidRPr="11E983A2">
        <w:rPr>
          <w:lang w:eastAsia="en-US"/>
        </w:rPr>
        <w:t xml:space="preserve">svrhu realizacije projektnih aktivnosti informiranja i vidljivosti, </w:t>
      </w:r>
      <w:r w:rsidR="00F47F40" w:rsidRPr="11E983A2">
        <w:rPr>
          <w:lang w:eastAsia="en-US"/>
        </w:rPr>
        <w:t xml:space="preserve">ali i drugih </w:t>
      </w:r>
      <w:r w:rsidR="00FA46E3" w:rsidRPr="11E983A2">
        <w:rPr>
          <w:lang w:eastAsia="en-US"/>
        </w:rPr>
        <w:t xml:space="preserve">aktivnosti projekta ukoliko je primjenjivo (npr. </w:t>
      </w:r>
      <w:proofErr w:type="spellStart"/>
      <w:r w:rsidR="00CA29B7" w:rsidRPr="11E983A2">
        <w:rPr>
          <w:lang w:eastAsia="en-US"/>
        </w:rPr>
        <w:t>izobrazno</w:t>
      </w:r>
      <w:proofErr w:type="spellEnd"/>
      <w:r w:rsidR="00CA29B7" w:rsidRPr="11E983A2">
        <w:rPr>
          <w:lang w:eastAsia="en-US"/>
        </w:rPr>
        <w:t>-informativne aktivnosti)</w:t>
      </w:r>
      <w:r w:rsidR="00CA29B7" w:rsidRPr="00CA29B7">
        <w:rPr>
          <w:lang w:eastAsia="en-US"/>
        </w:rPr>
        <w:t>.</w:t>
      </w:r>
    </w:p>
    <w:p w14:paraId="325A2DF1" w14:textId="77777777" w:rsidR="00603F1B" w:rsidRDefault="00603F1B" w:rsidP="002C71EE">
      <w:pPr>
        <w:pStyle w:val="nospacing-000035"/>
        <w:rPr>
          <w:strike/>
        </w:rPr>
      </w:pPr>
      <w:bookmarkStart w:id="71" w:name="_Hlk166680903"/>
    </w:p>
    <w:p w14:paraId="7D407B2E" w14:textId="30F96ADF" w:rsidR="00FC10FD" w:rsidRDefault="00FC10FD" w:rsidP="00FC10FD">
      <w:pPr>
        <w:pStyle w:val="nospacing-000035"/>
        <w:rPr>
          <w:rStyle w:val="defaultparagraphfont-000036"/>
        </w:rPr>
      </w:pPr>
      <w:r>
        <w:t>Za izradu procjene učinka na načela ravnopravnosti spolova i načelo nediskriminacije ističe se da nisu potrebna posebna ovlaštenja niti certifikati, te se predlaže da ih prijavitelj provede koristeći vlastite kapacitete (članove projektnog tima, vl</w:t>
      </w:r>
      <w:r w:rsidR="6DC70514">
        <w:t>a</w:t>
      </w:r>
      <w:r>
        <w:t xml:space="preserve">stite stručnjake) odnosno stručnjake koji najbolje poznaju sve elemente i ciljeve projekta. Isto, naravno, ne sprječava prijavitelja da predmetne dokumente izradi putem ugovorene vanjske usluge. Procjene učinaka predstavljaju jednostavnu analizu koja za cilj ima identificirati mjere koje će u projektne aktivnosti na najbolji način uključiti potencijalno isključene društvene skupine s područja utjecaja projekta. Procjena </w:t>
      </w:r>
      <w:r>
        <w:lastRenderedPageBreak/>
        <w:t xml:space="preserve">učinka na nediskriminaciju i ravnopravnost spolova provodi se tijekom pripreme projektnog prijedloga i pomaže u planiranju projekta da se što kvalitetnije identificiraju i uključe mjere za osiguranje i promicanje nediskriminacije i ravnopravnosti spolova u projektni prijedlog. Mjere identificirane kroz proces procjene utjecaja na nediskriminaciju i ravnopravnost spolova moguće je uključiti u projektne prijedloge kao aktivnosti koji pridonose primjeni horizontalnih načela i koje će se ocjenjivati u kontekstu doprinosa kriteriju odabira prilikom ocjene projektnog prijedloga. Primjeri aktivnosti promicanja horizontalnih načela navedeni u ovom poglavlju mogu poslužiti kao ideja za uključivanje u projektni prijedlog, ali popis nije iscrpan te se potiče prijavitelje da sukladno vlastitim projektnim aktivnostima i potrebama stanovnika u predmetnoj lokalnoj samoupravi osmisle aktivnosti koje će obuhvatiti najširi spektar potencijalno isključenih skupina. </w:t>
      </w:r>
    </w:p>
    <w:p w14:paraId="2DC2A094" w14:textId="77777777" w:rsidR="00FC10FD" w:rsidRPr="00E71B6F" w:rsidRDefault="00FC10FD" w:rsidP="00FC10FD">
      <w:pPr>
        <w:pStyle w:val="nospacing-000035"/>
        <w:rPr>
          <w:rStyle w:val="defaultparagraphfont-000036"/>
          <w:lang w:eastAsia="en-US"/>
          <w14:ligatures w14:val="none"/>
        </w:rPr>
      </w:pPr>
    </w:p>
    <w:p w14:paraId="049DEF33" w14:textId="295EB7FA" w:rsidR="002C71EE" w:rsidRPr="00E71B6F" w:rsidRDefault="002C71EE" w:rsidP="002C71EE">
      <w:pPr>
        <w:pStyle w:val="nospacing-000035"/>
      </w:pPr>
      <w:r w:rsidRPr="00E71B6F">
        <w:rPr>
          <w:rStyle w:val="defaultparagraphfont-000036"/>
        </w:rPr>
        <w:t>Prijavitelj mo</w:t>
      </w:r>
      <w:r w:rsidR="00F8454F">
        <w:rPr>
          <w:rStyle w:val="defaultparagraphfont-000036"/>
        </w:rPr>
        <w:t>že</w:t>
      </w:r>
      <w:r w:rsidRPr="00E71B6F">
        <w:rPr>
          <w:rStyle w:val="defaultparagraphfont-000036"/>
        </w:rPr>
        <w:t xml:space="preserve"> na razini projektnih prijedloga osmisliti aktivnosti za promicanje pristupačnosti za osobe s invaliditetom koje osiguravaju poboljšanu dostupnost za osobe s invaliditetom povrh zakonskih zahtjeva</w:t>
      </w:r>
      <w:bookmarkEnd w:id="71"/>
      <w:r w:rsidRPr="00E71B6F">
        <w:rPr>
          <w:rStyle w:val="defaultparagraphfont-000036"/>
        </w:rPr>
        <w:t xml:space="preserve">, o čemu je potrebno pružiti informaciju u odgovarajućem dijelu Prijavnog obrasca. </w:t>
      </w:r>
    </w:p>
    <w:p w14:paraId="39EE2B74" w14:textId="77777777" w:rsidR="002C71EE" w:rsidRPr="00E71B6F" w:rsidRDefault="002C71EE" w:rsidP="002C71EE">
      <w:pPr>
        <w:pStyle w:val="nospacing-000035"/>
        <w:rPr>
          <w:rStyle w:val="defaultparagraphfont-000036"/>
        </w:rPr>
      </w:pPr>
    </w:p>
    <w:p w14:paraId="0105D643" w14:textId="77777777" w:rsidR="002C71EE" w:rsidRPr="00E71B6F" w:rsidRDefault="002C71EE" w:rsidP="002C71EE">
      <w:pPr>
        <w:pStyle w:val="nospacing-000035"/>
        <w:rPr>
          <w:rStyle w:val="defaultparagraphfont-000036"/>
        </w:rPr>
      </w:pPr>
      <w:r w:rsidRPr="00E71B6F">
        <w:rPr>
          <w:rStyle w:val="defaultparagraphfont-000036"/>
        </w:rPr>
        <w:t>Dodatne prilike za promicanje pristupačnosti i integracije osoba s invaliditetom odnose se na:</w:t>
      </w:r>
    </w:p>
    <w:p w14:paraId="57F98900" w14:textId="77777777" w:rsidR="002C71EE" w:rsidRPr="00E71B6F" w:rsidRDefault="002C71EE" w:rsidP="002C71EE">
      <w:pPr>
        <w:pStyle w:val="nospacing-000035"/>
        <w:rPr>
          <w:rStyle w:val="defaultparagraphfont-000036"/>
        </w:rPr>
      </w:pPr>
    </w:p>
    <w:p w14:paraId="1639DE96" w14:textId="5BB9C106" w:rsidR="002C71EE" w:rsidRPr="00E71B6F" w:rsidRDefault="002C71EE">
      <w:pPr>
        <w:pStyle w:val="nospacing-000035"/>
        <w:numPr>
          <w:ilvl w:val="0"/>
          <w:numId w:val="63"/>
        </w:numPr>
        <w:ind w:left="714" w:hanging="357"/>
        <w:rPr>
          <w:rStyle w:val="defaultparagraphfont-000036"/>
          <w:lang w:eastAsia="en-US"/>
          <w14:ligatures w14:val="none"/>
        </w:rPr>
      </w:pPr>
      <w:r w:rsidRPr="00E71B6F">
        <w:rPr>
          <w:rStyle w:val="defaultparagraphfont-000036"/>
        </w:rPr>
        <w:t xml:space="preserve">aktivnosti koje promiču pristupačnost i integraciju osoba s invaliditetom, a nadilaze zakonske obveze, kao što su: </w:t>
      </w:r>
    </w:p>
    <w:p w14:paraId="451CD58B" w14:textId="002EF6F3" w:rsidR="002C71EE" w:rsidRPr="00E71B6F" w:rsidRDefault="002C71EE">
      <w:pPr>
        <w:pStyle w:val="nospacing-000035"/>
        <w:numPr>
          <w:ilvl w:val="0"/>
          <w:numId w:val="64"/>
        </w:numPr>
        <w:rPr>
          <w:rStyle w:val="defaultparagraphfont-000036"/>
        </w:rPr>
      </w:pPr>
      <w:r w:rsidRPr="00E71B6F">
        <w:rPr>
          <w:rStyle w:val="defaultparagraphfont-000036"/>
        </w:rPr>
        <w:t xml:space="preserve">aktivnosti promidžbe i vidljivosti </w:t>
      </w:r>
      <w:r w:rsidR="00FC10FD">
        <w:rPr>
          <w:rStyle w:val="defaultparagraphfont-000036"/>
        </w:rPr>
        <w:t xml:space="preserve">usmjerene na </w:t>
      </w:r>
      <w:r w:rsidR="00FC10FD" w:rsidRPr="00E71B6F">
        <w:rPr>
          <w:rStyle w:val="defaultparagraphfont-000036"/>
        </w:rPr>
        <w:t>uključ</w:t>
      </w:r>
      <w:r w:rsidR="00FC10FD">
        <w:rPr>
          <w:rStyle w:val="defaultparagraphfont-000036"/>
        </w:rPr>
        <w:t>ivanje</w:t>
      </w:r>
      <w:r w:rsidR="00FC10FD" w:rsidRPr="00E71B6F">
        <w:rPr>
          <w:rStyle w:val="defaultparagraphfont-000036"/>
        </w:rPr>
        <w:t xml:space="preserve"> osoba s invaliditetom </w:t>
      </w:r>
    </w:p>
    <w:p w14:paraId="7E39000C" w14:textId="69CB27F3" w:rsidR="002C71EE" w:rsidRPr="00E71B6F" w:rsidRDefault="002C71EE" w:rsidP="002C71EE">
      <w:pPr>
        <w:pStyle w:val="nospacing-000035"/>
        <w:numPr>
          <w:ilvl w:val="0"/>
          <w:numId w:val="64"/>
        </w:numPr>
      </w:pPr>
      <w:r w:rsidRPr="00E71B6F">
        <w:t>poslovna suradnja s udrugama osoba s invaliditetom ili zaštitnim i integrativnim radionicama</w:t>
      </w:r>
      <w:r w:rsidR="00F8454F">
        <w:t>.</w:t>
      </w:r>
    </w:p>
    <w:p w14:paraId="6BC3C24B" w14:textId="77777777" w:rsidR="002C71EE" w:rsidRPr="00E71B6F" w:rsidRDefault="002C71EE" w:rsidP="002C71EE">
      <w:pPr>
        <w:jc w:val="both"/>
        <w:rPr>
          <w:rFonts w:ascii="Times New Roman" w:eastAsia="Times New Roman" w:hAnsi="Times New Roman" w:cs="Times New Roman"/>
          <w:sz w:val="24"/>
          <w:szCs w:val="24"/>
        </w:rPr>
      </w:pPr>
    </w:p>
    <w:bookmarkEnd w:id="69"/>
    <w:p w14:paraId="1C8A454F" w14:textId="5289792D" w:rsidR="00CC3696" w:rsidRPr="007133D2" w:rsidRDefault="00CC3696" w:rsidP="007133D2">
      <w:pPr>
        <w:jc w:val="both"/>
        <w:rPr>
          <w:rFonts w:ascii="Times New Roman" w:hAnsi="Times New Roman" w:cs="Times New Roman"/>
          <w:b/>
          <w:bCs/>
        </w:rPr>
      </w:pPr>
      <w:r w:rsidRPr="008B6713">
        <w:rPr>
          <w:rFonts w:ascii="Times New Roman" w:hAnsi="Times New Roman" w:cs="Times New Roman"/>
          <w:b/>
          <w:bCs/>
          <w:sz w:val="24"/>
          <w:szCs w:val="24"/>
        </w:rPr>
        <w:t>Održivi razvoj </w:t>
      </w:r>
    </w:p>
    <w:p w14:paraId="654E10F6" w14:textId="2975A360" w:rsidR="002C71EE" w:rsidRPr="00ED5D35" w:rsidRDefault="002C71EE" w:rsidP="002C71EE">
      <w:pPr>
        <w:jc w:val="both"/>
        <w:rPr>
          <w:rFonts w:ascii="Times New Roman" w:eastAsia="Times New Roman" w:hAnsi="Times New Roman" w:cs="Times New Roman"/>
          <w:sz w:val="24"/>
          <w:szCs w:val="24"/>
        </w:rPr>
      </w:pPr>
      <w:r w:rsidRPr="00ED5D35">
        <w:rPr>
          <w:rFonts w:ascii="Times New Roman" w:eastAsia="Times New Roman" w:hAnsi="Times New Roman" w:cs="Times New Roman"/>
          <w:sz w:val="24"/>
          <w:szCs w:val="24"/>
        </w:rPr>
        <w:t xml:space="preserve">Obavezni doprinos odnosno usklađenost projekta načelom održivog razvoja predviđa se kroz izradu procjene otpornosti </w:t>
      </w:r>
      <w:r w:rsidR="001C6E4F">
        <w:rPr>
          <w:rFonts w:ascii="Times New Roman" w:eastAsia="Times New Roman" w:hAnsi="Times New Roman" w:cs="Times New Roman"/>
          <w:sz w:val="24"/>
          <w:szCs w:val="24"/>
        </w:rPr>
        <w:t xml:space="preserve">infrastrukture </w:t>
      </w:r>
      <w:r w:rsidRPr="00ED5D35">
        <w:rPr>
          <w:rFonts w:ascii="Times New Roman" w:eastAsia="Times New Roman" w:hAnsi="Times New Roman" w:cs="Times New Roman"/>
          <w:sz w:val="24"/>
          <w:szCs w:val="24"/>
        </w:rPr>
        <w:t>na klimatske promjene, obavezu poštivanja načela „ne čini značajnu štetu“ te poštivanje zakonodavnih obaveza u pogledu procjene utjecaj na okoliš i/ili ocjene prihvatljivosti za ekološku mrežu. Također</w:t>
      </w:r>
      <w:r w:rsidR="00F8454F">
        <w:rPr>
          <w:rFonts w:ascii="Times New Roman" w:eastAsia="Times New Roman" w:hAnsi="Times New Roman" w:cs="Times New Roman"/>
          <w:sz w:val="24"/>
          <w:szCs w:val="24"/>
        </w:rPr>
        <w:t>,</w:t>
      </w:r>
      <w:r w:rsidRPr="00ED5D35">
        <w:rPr>
          <w:rFonts w:ascii="Times New Roman" w:eastAsia="Times New Roman" w:hAnsi="Times New Roman" w:cs="Times New Roman"/>
          <w:sz w:val="24"/>
          <w:szCs w:val="24"/>
        </w:rPr>
        <w:t xml:space="preserve"> u skladu s svrhom i ciljem poziva Prijavitelj će osigurati i doprinos smanjenju emisija stakleničkih plinova. </w:t>
      </w:r>
    </w:p>
    <w:p w14:paraId="12D567F0" w14:textId="00050E1A" w:rsidR="002C71EE" w:rsidRPr="00603F1B" w:rsidRDefault="64E32C18" w:rsidP="002C71EE">
      <w:pPr>
        <w:jc w:val="both"/>
        <w:rPr>
          <w:rFonts w:ascii="Times New Roman" w:eastAsia="Times New Roman" w:hAnsi="Times New Roman" w:cs="Times New Roman"/>
          <w:sz w:val="24"/>
          <w:szCs w:val="24"/>
        </w:rPr>
      </w:pPr>
      <w:r w:rsidRPr="68CFA706">
        <w:rPr>
          <w:rFonts w:ascii="Times New Roman" w:eastAsia="Times New Roman" w:hAnsi="Times New Roman" w:cs="Times New Roman"/>
          <w:sz w:val="24"/>
          <w:szCs w:val="24"/>
        </w:rPr>
        <w:t>Dodatni doprinos će se procjenjivati na temelju procjene promiče li projekt načela održivog razvoja te zaštite okoliša iznad minimalne razine načela „ne čini bitnu štetu“ kroz doprinos barem jednom od okolišnih ciljeva EU-a (</w:t>
      </w:r>
      <w:r w:rsidRPr="007B2B64">
        <w:rPr>
          <w:rFonts w:ascii="Times New Roman" w:eastAsia="Times New Roman" w:hAnsi="Times New Roman" w:cs="Times New Roman"/>
          <w:sz w:val="24"/>
          <w:szCs w:val="24"/>
        </w:rPr>
        <w:t xml:space="preserve">vidjeti </w:t>
      </w:r>
      <w:r w:rsidR="7BA3A99D" w:rsidRPr="00EC108A">
        <w:rPr>
          <w:rFonts w:ascii="Times New Roman" w:eastAsia="Times New Roman" w:hAnsi="Times New Roman" w:cs="Times New Roman"/>
          <w:sz w:val="24"/>
          <w:szCs w:val="24"/>
        </w:rPr>
        <w:t xml:space="preserve">točku </w:t>
      </w:r>
      <w:r w:rsidR="0ACB05D1" w:rsidRPr="00AA13CE">
        <w:rPr>
          <w:rFonts w:ascii="Times New Roman" w:eastAsia="Times New Roman" w:hAnsi="Times New Roman" w:cs="Times New Roman"/>
          <w:sz w:val="24"/>
          <w:szCs w:val="24"/>
        </w:rPr>
        <w:t xml:space="preserve">3. </w:t>
      </w:r>
      <w:r w:rsidR="7BA3A99D" w:rsidRPr="007627E5">
        <w:rPr>
          <w:rFonts w:ascii="Times New Roman" w:eastAsia="Times New Roman" w:hAnsi="Times New Roman" w:cs="Times New Roman"/>
          <w:sz w:val="24"/>
          <w:szCs w:val="24"/>
        </w:rPr>
        <w:t>ovih Uputa</w:t>
      </w:r>
      <w:r w:rsidRPr="007B2B64">
        <w:rPr>
          <w:rFonts w:ascii="Times New Roman" w:eastAsia="Times New Roman" w:hAnsi="Times New Roman" w:cs="Times New Roman"/>
          <w:sz w:val="24"/>
          <w:szCs w:val="24"/>
        </w:rPr>
        <w:t>, kriterij</w:t>
      </w:r>
      <w:r w:rsidR="0F122093" w:rsidRPr="007B2B64">
        <w:rPr>
          <w:rFonts w:ascii="Times New Roman" w:eastAsia="Times New Roman" w:hAnsi="Times New Roman" w:cs="Times New Roman"/>
          <w:sz w:val="24"/>
          <w:szCs w:val="24"/>
        </w:rPr>
        <w:t xml:space="preserve"> 12.</w:t>
      </w:r>
      <w:r w:rsidRPr="007B2B64">
        <w:rPr>
          <w:rFonts w:ascii="Times New Roman" w:eastAsia="Times New Roman" w:hAnsi="Times New Roman" w:cs="Times New Roman"/>
          <w:sz w:val="24"/>
          <w:szCs w:val="24"/>
        </w:rPr>
        <w:t>).</w:t>
      </w:r>
    </w:p>
    <w:p w14:paraId="20011B83" w14:textId="77777777" w:rsidR="002C71EE" w:rsidRPr="00603F1B" w:rsidRDefault="002C71EE" w:rsidP="002C71EE">
      <w:pPr>
        <w:jc w:val="both"/>
        <w:rPr>
          <w:rFonts w:ascii="Times New Roman" w:eastAsia="Times New Roman" w:hAnsi="Times New Roman" w:cs="Times New Roman"/>
          <w:sz w:val="24"/>
          <w:szCs w:val="24"/>
        </w:rPr>
      </w:pPr>
      <w:r w:rsidRPr="00603F1B">
        <w:rPr>
          <w:rFonts w:ascii="Times New Roman" w:eastAsia="Times New Roman" w:hAnsi="Times New Roman" w:cs="Times New Roman"/>
          <w:sz w:val="24"/>
          <w:szCs w:val="24"/>
        </w:rPr>
        <w:t>- ublažavanje klimatskih promjena (izbjegavanje/smanjenje emisija stakleničkih plinova ili</w:t>
      </w:r>
    </w:p>
    <w:p w14:paraId="65892257" w14:textId="77777777" w:rsidR="002C71EE" w:rsidRPr="00603F1B" w:rsidRDefault="002C71EE" w:rsidP="002C71EE">
      <w:pPr>
        <w:jc w:val="both"/>
        <w:rPr>
          <w:rFonts w:ascii="Times New Roman" w:eastAsia="Times New Roman" w:hAnsi="Times New Roman" w:cs="Times New Roman"/>
          <w:sz w:val="24"/>
          <w:szCs w:val="24"/>
        </w:rPr>
      </w:pPr>
      <w:r w:rsidRPr="00603F1B">
        <w:rPr>
          <w:rFonts w:ascii="Times New Roman" w:eastAsia="Times New Roman" w:hAnsi="Times New Roman" w:cs="Times New Roman"/>
          <w:sz w:val="24"/>
          <w:szCs w:val="24"/>
        </w:rPr>
        <w:t>povećanje uklanjanja stakleničkih plinova)</w:t>
      </w:r>
    </w:p>
    <w:p w14:paraId="58F754D2" w14:textId="77777777" w:rsidR="002C71EE" w:rsidRPr="00603F1B" w:rsidRDefault="002C71EE" w:rsidP="002C71EE">
      <w:pPr>
        <w:jc w:val="both"/>
        <w:rPr>
          <w:rFonts w:ascii="Times New Roman" w:eastAsia="Times New Roman" w:hAnsi="Times New Roman" w:cs="Times New Roman"/>
          <w:sz w:val="24"/>
          <w:szCs w:val="24"/>
        </w:rPr>
      </w:pPr>
      <w:r w:rsidRPr="00603F1B">
        <w:rPr>
          <w:rFonts w:ascii="Times New Roman" w:eastAsia="Times New Roman" w:hAnsi="Times New Roman" w:cs="Times New Roman"/>
          <w:sz w:val="24"/>
          <w:szCs w:val="24"/>
        </w:rPr>
        <w:t>- prilagodba klimatskim promjenama (smanjenje ili sprečavanje negativnog utjecaja na</w:t>
      </w:r>
    </w:p>
    <w:p w14:paraId="237DE7BD" w14:textId="77777777" w:rsidR="002C71EE" w:rsidRPr="00603F1B" w:rsidRDefault="002C71EE" w:rsidP="002C71EE">
      <w:pPr>
        <w:jc w:val="both"/>
        <w:rPr>
          <w:rFonts w:ascii="Times New Roman" w:eastAsia="Times New Roman" w:hAnsi="Times New Roman" w:cs="Times New Roman"/>
          <w:sz w:val="24"/>
          <w:szCs w:val="24"/>
        </w:rPr>
      </w:pPr>
      <w:r w:rsidRPr="00603F1B">
        <w:rPr>
          <w:rFonts w:ascii="Times New Roman" w:eastAsia="Times New Roman" w:hAnsi="Times New Roman" w:cs="Times New Roman"/>
          <w:sz w:val="24"/>
          <w:szCs w:val="24"/>
        </w:rPr>
        <w:t>trenutačnu ili očekivanu buduću klimu ili rizika od takvog negativnog utjecaja)</w:t>
      </w:r>
    </w:p>
    <w:p w14:paraId="30300345" w14:textId="77777777" w:rsidR="002C71EE" w:rsidRPr="00603F1B" w:rsidRDefault="002C71EE" w:rsidP="002C71EE">
      <w:pPr>
        <w:jc w:val="both"/>
        <w:rPr>
          <w:rFonts w:ascii="Times New Roman" w:eastAsia="Times New Roman" w:hAnsi="Times New Roman" w:cs="Times New Roman"/>
          <w:sz w:val="24"/>
          <w:szCs w:val="24"/>
        </w:rPr>
      </w:pPr>
      <w:r w:rsidRPr="00603F1B">
        <w:rPr>
          <w:rFonts w:ascii="Times New Roman" w:eastAsia="Times New Roman" w:hAnsi="Times New Roman" w:cs="Times New Roman"/>
          <w:sz w:val="24"/>
          <w:szCs w:val="24"/>
        </w:rPr>
        <w:t>- održivo korištenje i zaštita vodnih i morskih resursa</w:t>
      </w:r>
    </w:p>
    <w:p w14:paraId="3CFA3E17" w14:textId="77777777" w:rsidR="002C71EE" w:rsidRPr="00603F1B" w:rsidRDefault="002C71EE" w:rsidP="002C71EE">
      <w:pPr>
        <w:jc w:val="both"/>
        <w:rPr>
          <w:rFonts w:ascii="Times New Roman" w:eastAsia="Times New Roman" w:hAnsi="Times New Roman" w:cs="Times New Roman"/>
          <w:sz w:val="24"/>
          <w:szCs w:val="24"/>
        </w:rPr>
      </w:pPr>
      <w:r w:rsidRPr="00603F1B">
        <w:rPr>
          <w:rFonts w:ascii="Times New Roman" w:eastAsia="Times New Roman" w:hAnsi="Times New Roman" w:cs="Times New Roman"/>
          <w:sz w:val="24"/>
          <w:szCs w:val="24"/>
        </w:rPr>
        <w:t>- prelazak na kružno gospodarstvo (s naglaskom na ponovnu uporabu i recikliranje resursa)</w:t>
      </w:r>
    </w:p>
    <w:p w14:paraId="672CD1E5" w14:textId="77777777" w:rsidR="002C71EE" w:rsidRPr="00603F1B" w:rsidRDefault="002C71EE" w:rsidP="002C71EE">
      <w:pPr>
        <w:jc w:val="both"/>
        <w:rPr>
          <w:rFonts w:ascii="Times New Roman" w:eastAsia="Times New Roman" w:hAnsi="Times New Roman" w:cs="Times New Roman"/>
          <w:sz w:val="24"/>
          <w:szCs w:val="24"/>
        </w:rPr>
      </w:pPr>
      <w:r w:rsidRPr="00603F1B">
        <w:rPr>
          <w:rFonts w:ascii="Times New Roman" w:eastAsia="Times New Roman" w:hAnsi="Times New Roman" w:cs="Times New Roman"/>
          <w:sz w:val="24"/>
          <w:szCs w:val="24"/>
        </w:rPr>
        <w:lastRenderedPageBreak/>
        <w:t>- sprečavanje i kontrola onečišćenja</w:t>
      </w:r>
    </w:p>
    <w:p w14:paraId="3D7D1A5B" w14:textId="77777777" w:rsidR="002C71EE" w:rsidRPr="00603F1B" w:rsidRDefault="002C71EE" w:rsidP="002C71EE">
      <w:pPr>
        <w:jc w:val="both"/>
        <w:rPr>
          <w:rFonts w:ascii="Times New Roman" w:eastAsia="Times New Roman" w:hAnsi="Times New Roman" w:cs="Times New Roman"/>
          <w:b/>
          <w:bCs/>
          <w:sz w:val="24"/>
          <w:szCs w:val="24"/>
        </w:rPr>
      </w:pPr>
      <w:r w:rsidRPr="00603F1B">
        <w:rPr>
          <w:rFonts w:ascii="Times New Roman" w:eastAsia="Times New Roman" w:hAnsi="Times New Roman" w:cs="Times New Roman"/>
          <w:sz w:val="24"/>
          <w:szCs w:val="24"/>
        </w:rPr>
        <w:t>- zaštita i obnova biološke raznolikosti i ekosustava.</w:t>
      </w:r>
    </w:p>
    <w:p w14:paraId="04313E97" w14:textId="162CBB65" w:rsidR="00705B31" w:rsidRPr="00603F1B" w:rsidRDefault="00E920F2" w:rsidP="00705B31">
      <w:pPr>
        <w:pStyle w:val="NoSpacing"/>
        <w:jc w:val="both"/>
        <w:rPr>
          <w:rFonts w:ascii="Times New Roman" w:hAnsi="Times New Roman" w:cs="Times New Roman"/>
          <w:sz w:val="24"/>
          <w:szCs w:val="24"/>
        </w:rPr>
      </w:pPr>
      <w:r w:rsidRPr="00603F1B">
        <w:rPr>
          <w:rFonts w:ascii="Times New Roman" w:hAnsi="Times New Roman" w:cs="Times New Roman"/>
          <w:sz w:val="24"/>
          <w:szCs w:val="24"/>
        </w:rPr>
        <w:t>Operacija</w:t>
      </w:r>
      <w:r w:rsidR="005924A2" w:rsidRPr="00603F1B">
        <w:rPr>
          <w:rFonts w:ascii="Times New Roman" w:hAnsi="Times New Roman" w:cs="Times New Roman"/>
          <w:sz w:val="24"/>
          <w:szCs w:val="24"/>
        </w:rPr>
        <w:t>/projekt</w:t>
      </w:r>
      <w:r w:rsidR="00705B31" w:rsidRPr="00603F1B">
        <w:rPr>
          <w:rFonts w:ascii="Times New Roman" w:hAnsi="Times New Roman" w:cs="Times New Roman"/>
          <w:sz w:val="24"/>
          <w:szCs w:val="24"/>
        </w:rPr>
        <w:t xml:space="preserve"> </w:t>
      </w:r>
      <w:r w:rsidR="00CC03BD" w:rsidRPr="00603F1B">
        <w:rPr>
          <w:rFonts w:ascii="Times New Roman" w:hAnsi="Times New Roman" w:cs="Times New Roman"/>
          <w:sz w:val="24"/>
          <w:szCs w:val="24"/>
        </w:rPr>
        <w:t>može</w:t>
      </w:r>
      <w:r w:rsidR="00705B31" w:rsidRPr="00603F1B">
        <w:rPr>
          <w:rFonts w:ascii="Times New Roman" w:hAnsi="Times New Roman" w:cs="Times New Roman"/>
          <w:sz w:val="24"/>
          <w:szCs w:val="24"/>
        </w:rPr>
        <w:t xml:space="preserve"> promovirati obnovljive izvore energije i/ili održivo korištenje prirodnih resursa kroz uvođenje procesa energetskih ušteda, recikliranja, korištenja obnovljivih izvora energije, provođenje zelene javne nabave</w:t>
      </w:r>
      <w:r w:rsidR="00705B31" w:rsidRPr="00603F1B">
        <w:rPr>
          <w:rStyle w:val="FootnoteReference"/>
          <w:rFonts w:ascii="Times New Roman" w:hAnsi="Times New Roman" w:cs="Times New Roman"/>
          <w:sz w:val="24"/>
          <w:szCs w:val="24"/>
        </w:rPr>
        <w:footnoteReference w:id="14"/>
      </w:r>
      <w:r w:rsidR="00705B31" w:rsidRPr="00603F1B">
        <w:rPr>
          <w:rFonts w:ascii="Times New Roman" w:hAnsi="Times New Roman" w:cs="Times New Roman"/>
          <w:sz w:val="24"/>
          <w:szCs w:val="24"/>
        </w:rPr>
        <w:t>, itd. Prijavitelj treba dokazati kako će voditi računa o ekološkim, društvenim i gospodarskim koristima u postupku nabave, što se može postići primjenom jasnih i provjerljivih ekoloških kriterija za proizvode i usluge u njihovim tehničkim specifikacijama.  </w:t>
      </w:r>
    </w:p>
    <w:p w14:paraId="703AD3F6" w14:textId="77777777" w:rsidR="00391505" w:rsidRPr="00603F1B" w:rsidRDefault="00391505" w:rsidP="00705B31">
      <w:pPr>
        <w:pStyle w:val="NoSpacing"/>
        <w:jc w:val="both"/>
        <w:rPr>
          <w:rFonts w:ascii="Times New Roman" w:hAnsi="Times New Roman" w:cs="Times New Roman"/>
          <w:sz w:val="24"/>
          <w:szCs w:val="24"/>
        </w:rPr>
      </w:pPr>
    </w:p>
    <w:p w14:paraId="1BE26B8C" w14:textId="4C2D5939" w:rsidR="00705B31" w:rsidRPr="00603F1B" w:rsidRDefault="00FA0B67" w:rsidP="00705B31">
      <w:pPr>
        <w:pStyle w:val="NoSpacing"/>
        <w:jc w:val="both"/>
        <w:rPr>
          <w:rFonts w:ascii="Times New Roman" w:hAnsi="Times New Roman" w:cs="Times New Roman"/>
          <w:sz w:val="24"/>
          <w:szCs w:val="24"/>
        </w:rPr>
      </w:pPr>
      <w:r w:rsidRPr="65AF0EB2">
        <w:rPr>
          <w:rFonts w:ascii="Times New Roman" w:hAnsi="Times New Roman" w:cs="Times New Roman"/>
          <w:sz w:val="24"/>
          <w:szCs w:val="24"/>
        </w:rPr>
        <w:t>N</w:t>
      </w:r>
      <w:r w:rsidR="00705B31" w:rsidRPr="65AF0EB2">
        <w:rPr>
          <w:rFonts w:ascii="Times New Roman" w:hAnsi="Times New Roman" w:cs="Times New Roman"/>
          <w:sz w:val="24"/>
          <w:szCs w:val="24"/>
        </w:rPr>
        <w:t>eki od primjera dodatnih aktivnosti za povećanje učinkovitosti resursa: </w:t>
      </w:r>
    </w:p>
    <w:p w14:paraId="584491FB" w14:textId="77777777" w:rsidR="00705B31" w:rsidRPr="00603F1B" w:rsidRDefault="00705B31" w:rsidP="00705B31">
      <w:pPr>
        <w:pStyle w:val="NoSpacing"/>
        <w:jc w:val="both"/>
        <w:rPr>
          <w:rFonts w:ascii="Times New Roman" w:hAnsi="Times New Roman" w:cs="Times New Roman"/>
          <w:sz w:val="24"/>
          <w:szCs w:val="24"/>
        </w:rPr>
      </w:pPr>
    </w:p>
    <w:p w14:paraId="59A125E5" w14:textId="77A0B98D" w:rsidR="00705B31" w:rsidRPr="00603F1B" w:rsidRDefault="00705B31" w:rsidP="000B2598">
      <w:pPr>
        <w:pStyle w:val="NoSpacing"/>
        <w:numPr>
          <w:ilvl w:val="0"/>
          <w:numId w:val="10"/>
        </w:numPr>
        <w:jc w:val="both"/>
        <w:rPr>
          <w:rFonts w:ascii="Times New Roman" w:hAnsi="Times New Roman" w:cs="Times New Roman"/>
          <w:sz w:val="24"/>
          <w:szCs w:val="24"/>
        </w:rPr>
      </w:pPr>
      <w:r w:rsidRPr="00603F1B">
        <w:rPr>
          <w:rFonts w:ascii="Times New Roman" w:hAnsi="Times New Roman" w:cs="Times New Roman"/>
          <w:sz w:val="24"/>
          <w:szCs w:val="24"/>
        </w:rPr>
        <w:t>poštivanje uvjeta za ishođenje energetskog certifikata A </w:t>
      </w:r>
    </w:p>
    <w:p w14:paraId="1637A89F" w14:textId="3BA2D95C" w:rsidR="00705B31" w:rsidRPr="00603F1B" w:rsidRDefault="00705B31" w:rsidP="000B2598">
      <w:pPr>
        <w:pStyle w:val="NoSpacing"/>
        <w:numPr>
          <w:ilvl w:val="0"/>
          <w:numId w:val="10"/>
        </w:numPr>
        <w:jc w:val="both"/>
        <w:rPr>
          <w:rFonts w:ascii="Times New Roman" w:hAnsi="Times New Roman" w:cs="Times New Roman"/>
          <w:sz w:val="24"/>
          <w:szCs w:val="24"/>
        </w:rPr>
      </w:pPr>
      <w:r w:rsidRPr="00603F1B">
        <w:rPr>
          <w:rFonts w:ascii="Times New Roman" w:hAnsi="Times New Roman" w:cs="Times New Roman"/>
          <w:sz w:val="24"/>
          <w:szCs w:val="24"/>
        </w:rPr>
        <w:t>provođenje zelene javne nabave</w:t>
      </w:r>
    </w:p>
    <w:p w14:paraId="704C9AD9" w14:textId="77AB47E5" w:rsidR="00705B31" w:rsidRPr="00603F1B" w:rsidRDefault="00705B31" w:rsidP="000B2598">
      <w:pPr>
        <w:pStyle w:val="NoSpacing"/>
        <w:numPr>
          <w:ilvl w:val="0"/>
          <w:numId w:val="10"/>
        </w:numPr>
        <w:jc w:val="both"/>
        <w:rPr>
          <w:rFonts w:ascii="Times New Roman" w:hAnsi="Times New Roman" w:cs="Times New Roman"/>
          <w:sz w:val="24"/>
          <w:szCs w:val="24"/>
        </w:rPr>
      </w:pPr>
      <w:r w:rsidRPr="00603F1B">
        <w:rPr>
          <w:rFonts w:ascii="Times New Roman" w:hAnsi="Times New Roman" w:cs="Times New Roman"/>
          <w:sz w:val="24"/>
          <w:szCs w:val="24"/>
        </w:rPr>
        <w:t xml:space="preserve">integriranje obnovljivih izvora energije u razvoj </w:t>
      </w:r>
      <w:r w:rsidR="00E920F2" w:rsidRPr="00603F1B">
        <w:rPr>
          <w:rFonts w:ascii="Times New Roman" w:hAnsi="Times New Roman" w:cs="Times New Roman"/>
          <w:sz w:val="24"/>
          <w:szCs w:val="24"/>
        </w:rPr>
        <w:t>operacije</w:t>
      </w:r>
      <w:r w:rsidR="005924A2" w:rsidRPr="00603F1B">
        <w:rPr>
          <w:rFonts w:ascii="Times New Roman" w:hAnsi="Times New Roman" w:cs="Times New Roman"/>
          <w:sz w:val="24"/>
          <w:szCs w:val="24"/>
        </w:rPr>
        <w:t>/projekta</w:t>
      </w:r>
    </w:p>
    <w:p w14:paraId="45DD74C9" w14:textId="219A4317" w:rsidR="00705B31" w:rsidRPr="00603F1B" w:rsidRDefault="00705B31" w:rsidP="000B2598">
      <w:pPr>
        <w:pStyle w:val="NoSpacing"/>
        <w:numPr>
          <w:ilvl w:val="0"/>
          <w:numId w:val="10"/>
        </w:numPr>
        <w:jc w:val="both"/>
        <w:rPr>
          <w:rFonts w:ascii="Times New Roman" w:hAnsi="Times New Roman" w:cs="Times New Roman"/>
          <w:sz w:val="24"/>
          <w:szCs w:val="24"/>
        </w:rPr>
      </w:pPr>
      <w:r w:rsidRPr="00603F1B">
        <w:rPr>
          <w:rFonts w:ascii="Times New Roman" w:hAnsi="Times New Roman" w:cs="Times New Roman"/>
          <w:sz w:val="24"/>
          <w:szCs w:val="24"/>
        </w:rPr>
        <w:t>primjena pasivnog dizajna kako bi se smanjila potreba za umjetnim izvorima topline, rasvjete i hlađenja</w:t>
      </w:r>
    </w:p>
    <w:p w14:paraId="5BD629E5" w14:textId="217CF3EA" w:rsidR="00705B31" w:rsidRPr="007133D2" w:rsidRDefault="00705B31" w:rsidP="000B2598">
      <w:pPr>
        <w:pStyle w:val="NoSpacing"/>
        <w:numPr>
          <w:ilvl w:val="0"/>
          <w:numId w:val="10"/>
        </w:numPr>
        <w:jc w:val="both"/>
        <w:rPr>
          <w:rFonts w:ascii="Times New Roman" w:hAnsi="Times New Roman" w:cs="Times New Roman"/>
          <w:sz w:val="24"/>
          <w:szCs w:val="24"/>
        </w:rPr>
      </w:pPr>
      <w:r w:rsidRPr="007133D2">
        <w:rPr>
          <w:rFonts w:ascii="Times New Roman" w:hAnsi="Times New Roman" w:cs="Times New Roman"/>
          <w:sz w:val="24"/>
          <w:szCs w:val="24"/>
        </w:rPr>
        <w:t>ugradnja proizvoda kojima se štedi potrošnja vode (sanitarni čvorovi, slavine, glave tuševa)</w:t>
      </w:r>
    </w:p>
    <w:p w14:paraId="42121F17" w14:textId="6A9A7FA3" w:rsidR="00705B31" w:rsidRPr="007133D2" w:rsidRDefault="00705B31" w:rsidP="000B2598">
      <w:pPr>
        <w:pStyle w:val="NoSpacing"/>
        <w:numPr>
          <w:ilvl w:val="0"/>
          <w:numId w:val="10"/>
        </w:numPr>
        <w:jc w:val="both"/>
        <w:rPr>
          <w:rFonts w:ascii="Times New Roman" w:hAnsi="Times New Roman" w:cs="Times New Roman"/>
          <w:sz w:val="24"/>
          <w:szCs w:val="24"/>
        </w:rPr>
      </w:pPr>
      <w:r w:rsidRPr="007133D2">
        <w:rPr>
          <w:rFonts w:ascii="Times New Roman" w:hAnsi="Times New Roman" w:cs="Times New Roman"/>
          <w:sz w:val="24"/>
          <w:szCs w:val="24"/>
        </w:rPr>
        <w:t>ugradnja sustava za recikliranje potrošne vode (tzv. siva voda) </w:t>
      </w:r>
    </w:p>
    <w:p w14:paraId="4C3F9A95" w14:textId="34706CB5" w:rsidR="00705B31" w:rsidRPr="007133D2" w:rsidRDefault="00705B31" w:rsidP="000B2598">
      <w:pPr>
        <w:pStyle w:val="NoSpacing"/>
        <w:numPr>
          <w:ilvl w:val="0"/>
          <w:numId w:val="10"/>
        </w:numPr>
        <w:jc w:val="both"/>
        <w:rPr>
          <w:rFonts w:ascii="Times New Roman" w:hAnsi="Times New Roman" w:cs="Times New Roman"/>
          <w:sz w:val="24"/>
          <w:szCs w:val="24"/>
        </w:rPr>
      </w:pPr>
      <w:r w:rsidRPr="007133D2">
        <w:rPr>
          <w:rFonts w:ascii="Times New Roman" w:hAnsi="Times New Roman" w:cs="Times New Roman"/>
          <w:sz w:val="24"/>
          <w:szCs w:val="24"/>
        </w:rPr>
        <w:t>plan za odvojeno prikupljanje i skladištenje otpada u poslovnom krugu objekta i sigurno prikupljanje takvih materijala, itd. </w:t>
      </w:r>
    </w:p>
    <w:p w14:paraId="1887D7F7" w14:textId="3D50657C" w:rsidR="00AA041C" w:rsidRPr="00AD4E29" w:rsidRDefault="00AA041C" w:rsidP="006D30D6">
      <w:pPr>
        <w:pStyle w:val="NoSpacing"/>
        <w:jc w:val="both"/>
        <w:rPr>
          <w:rFonts w:ascii="Times New Roman" w:hAnsi="Times New Roman" w:cs="Times New Roman"/>
          <w:b/>
          <w:bCs/>
          <w:sz w:val="24"/>
          <w:szCs w:val="24"/>
          <w:highlight w:val="cyan"/>
        </w:rPr>
      </w:pPr>
    </w:p>
    <w:p w14:paraId="29D55671" w14:textId="77777777" w:rsidR="003816CE" w:rsidRDefault="003816CE" w:rsidP="00CC3696">
      <w:pPr>
        <w:spacing w:after="0"/>
        <w:jc w:val="both"/>
        <w:rPr>
          <w:rFonts w:ascii="Times New Roman" w:hAnsi="Times New Roman" w:cs="Times New Roman"/>
          <w:b/>
          <w:bCs/>
          <w:sz w:val="24"/>
          <w:szCs w:val="24"/>
        </w:rPr>
      </w:pPr>
    </w:p>
    <w:p w14:paraId="4359CF3B" w14:textId="6E96CA21" w:rsidR="00CC3696" w:rsidRPr="008B6713" w:rsidRDefault="00CC3696" w:rsidP="00CC3696">
      <w:pPr>
        <w:spacing w:after="0"/>
        <w:jc w:val="both"/>
        <w:rPr>
          <w:rFonts w:ascii="Times New Roman" w:hAnsi="Times New Roman" w:cs="Times New Roman"/>
          <w:b/>
          <w:bCs/>
          <w:sz w:val="24"/>
          <w:szCs w:val="24"/>
        </w:rPr>
      </w:pPr>
      <w:r w:rsidRPr="008B6713">
        <w:rPr>
          <w:rFonts w:ascii="Times New Roman" w:hAnsi="Times New Roman" w:cs="Times New Roman"/>
          <w:b/>
          <w:bCs/>
          <w:sz w:val="24"/>
          <w:szCs w:val="24"/>
        </w:rPr>
        <w:t>Metodologija za određivanje financijskih ispravaka u slučaju nepoštivanja horizontalnih načela:</w:t>
      </w:r>
    </w:p>
    <w:p w14:paraId="676FE578" w14:textId="77777777" w:rsidR="00CC3696" w:rsidRPr="008B6713" w:rsidRDefault="00CC3696" w:rsidP="00CC3696">
      <w:pPr>
        <w:spacing w:after="0"/>
        <w:jc w:val="both"/>
        <w:rPr>
          <w:rFonts w:ascii="Times New Roman" w:hAnsi="Times New Roman" w:cs="Times New Roman"/>
          <w:sz w:val="24"/>
          <w:szCs w:val="24"/>
        </w:rPr>
      </w:pPr>
    </w:p>
    <w:p w14:paraId="28AAC6C7" w14:textId="2A92E785" w:rsidR="00FC10FD" w:rsidRDefault="00FC10FD" w:rsidP="00FC10FD">
      <w:pPr>
        <w:spacing w:after="0"/>
        <w:jc w:val="both"/>
        <w:rPr>
          <w:rFonts w:ascii="Times New Roman" w:hAnsi="Times New Roman" w:cs="Times New Roman"/>
          <w:sz w:val="24"/>
          <w:szCs w:val="24"/>
        </w:rPr>
      </w:pPr>
      <w:r w:rsidRPr="2EB72986">
        <w:rPr>
          <w:rFonts w:ascii="Times New Roman" w:hAnsi="Times New Roman" w:cs="Times New Roman"/>
          <w:sz w:val="24"/>
          <w:szCs w:val="24"/>
        </w:rPr>
        <w:t>U slučaju nepoštivanja, odnosno neusklađenosti s minimalnim zahtjevima u pogledu horizontalnih načela tj. nepoštivanja zakonodavnih uvjeta (neutralni utjecaj), primjenjuje se stopa korekcije od 100%, odnosno povrat cjelokupnog iznosa isplaćenih bespovratnih sredstava</w:t>
      </w:r>
      <w:r w:rsidR="183C6636" w:rsidRPr="2EB72986">
        <w:rPr>
          <w:rFonts w:ascii="Times New Roman" w:hAnsi="Times New Roman" w:cs="Times New Roman"/>
          <w:sz w:val="24"/>
          <w:szCs w:val="24"/>
        </w:rPr>
        <w:t>.</w:t>
      </w:r>
    </w:p>
    <w:p w14:paraId="3A988D78" w14:textId="77777777" w:rsidR="00FC10FD" w:rsidRDefault="00FC10FD" w:rsidP="00FC10FD">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U slučaju nepoštivanja, odnosno neostvarenja doprinosa (potpunog ili djelomičnog) horizontalnim načelima koji je vrednovan tijekom postupka odabira projekta (dodjele bespovratnih sredstava), primjenjuje se stopa financijskog ispravka od 5% (u slučaju djelomičnog ostvarenja), odnosno 10% (u slučaju potpunog neostvarenja) od iznosa isplaćenih bespovratnih sredstva.</w:t>
      </w:r>
    </w:p>
    <w:p w14:paraId="2935C5AE" w14:textId="31E113DD" w:rsidR="00D57886" w:rsidRPr="00D57886" w:rsidRDefault="43444D3A" w:rsidP="00D57886">
      <w:pPr>
        <w:spacing w:after="160" w:line="256" w:lineRule="auto"/>
        <w:jc w:val="both"/>
        <w:rPr>
          <w:rFonts w:ascii="Times New Roman" w:hAnsi="Times New Roman" w:cs="Times New Roman"/>
          <w:sz w:val="24"/>
          <w:szCs w:val="24"/>
        </w:rPr>
      </w:pPr>
      <w:r w:rsidRPr="68CFA706">
        <w:rPr>
          <w:rFonts w:ascii="Times New Roman" w:hAnsi="Times New Roman" w:cs="Times New Roman"/>
          <w:sz w:val="24"/>
          <w:szCs w:val="24"/>
        </w:rPr>
        <w:t xml:space="preserve">Nadležna tijela (UT i PTPO) mogu </w:t>
      </w:r>
      <w:r w:rsidRPr="007B2B64">
        <w:rPr>
          <w:rFonts w:ascii="Times New Roman" w:hAnsi="Times New Roman" w:cs="Times New Roman"/>
          <w:sz w:val="24"/>
          <w:szCs w:val="24"/>
        </w:rPr>
        <w:t xml:space="preserve">donijeti odluku o nepostojanju okolnosti za primjenu financijskog ispravka ili pak odluku o umanjenju financijskog ispravka, uzimajući u obzir specifične okolnosti (popis okolnosti naveden je </w:t>
      </w:r>
      <w:r w:rsidRPr="00E759B7">
        <w:rPr>
          <w:rFonts w:ascii="Times New Roman" w:hAnsi="Times New Roman" w:cs="Times New Roman"/>
          <w:sz w:val="24"/>
          <w:szCs w:val="24"/>
        </w:rPr>
        <w:t xml:space="preserve">u točki </w:t>
      </w:r>
      <w:r w:rsidR="6213C2BE" w:rsidRPr="00E759B7">
        <w:rPr>
          <w:rFonts w:ascii="Times New Roman" w:hAnsi="Times New Roman" w:cs="Times New Roman"/>
          <w:sz w:val="24"/>
          <w:szCs w:val="24"/>
        </w:rPr>
        <w:t>1. ovih Uputa</w:t>
      </w:r>
      <w:r w:rsidRPr="68CFA706">
        <w:rPr>
          <w:rFonts w:ascii="Times New Roman" w:hAnsi="Times New Roman" w:cs="Times New Roman"/>
          <w:sz w:val="24"/>
          <w:szCs w:val="24"/>
        </w:rPr>
        <w:t xml:space="preserve"> kod opisa metodologije za određivanje financijskih ispravaka zbog neostvarenja pokazatelja, međutim postoci umanjenja u navedenoj tablici nisu primjenjivi na financijske ispravke u slučaju nepoštivanja zahtjeva u pogledu horizontalnih načela).</w:t>
      </w:r>
    </w:p>
    <w:p w14:paraId="1325297D" w14:textId="533E3701" w:rsidR="00F90AAF" w:rsidRPr="00AD4E29" w:rsidRDefault="00F90AAF" w:rsidP="006D30D6">
      <w:pPr>
        <w:pStyle w:val="NoSpacing"/>
        <w:jc w:val="both"/>
        <w:rPr>
          <w:rFonts w:ascii="Times New Roman" w:hAnsi="Times New Roman" w:cs="Times New Roman"/>
          <w:sz w:val="24"/>
          <w:szCs w:val="24"/>
          <w:highlight w:val="cyan"/>
        </w:rPr>
      </w:pPr>
    </w:p>
    <w:p w14:paraId="6E2A1C2B" w14:textId="300C05C5" w:rsidR="00AA041C" w:rsidRPr="00AD4E29" w:rsidRDefault="00057A04" w:rsidP="00DC4814">
      <w:pPr>
        <w:pStyle w:val="Heading1"/>
        <w:numPr>
          <w:ilvl w:val="0"/>
          <w:numId w:val="0"/>
        </w:numPr>
        <w:ind w:left="720"/>
      </w:pPr>
      <w:bookmarkStart w:id="72" w:name="_Toc128743235"/>
      <w:bookmarkStart w:id="73" w:name="_Toc129694567"/>
      <w:bookmarkStart w:id="74" w:name="_Toc599648649"/>
      <w:bookmarkStart w:id="75" w:name="_Toc961279613"/>
      <w:bookmarkStart w:id="76" w:name="_Toc178250661"/>
      <w:bookmarkEnd w:id="72"/>
      <w:bookmarkEnd w:id="73"/>
      <w:r>
        <w:t xml:space="preserve">7. </w:t>
      </w:r>
      <w:r w:rsidR="009246AA" w:rsidRPr="00AD4E29">
        <w:t>Podnošenje p</w:t>
      </w:r>
      <w:r w:rsidR="00E53F0E" w:rsidRPr="00AD4E29">
        <w:t>rojektn</w:t>
      </w:r>
      <w:r w:rsidR="009246AA" w:rsidRPr="00AD4E29">
        <w:t xml:space="preserve">og </w:t>
      </w:r>
      <w:r w:rsidR="00E53F0E" w:rsidRPr="00AD4E29">
        <w:t xml:space="preserve"> prijedlog</w:t>
      </w:r>
      <w:r w:rsidR="009246AA" w:rsidRPr="00AD4E29">
        <w:t>a</w:t>
      </w:r>
      <w:bookmarkEnd w:id="74"/>
      <w:bookmarkEnd w:id="75"/>
      <w:bookmarkEnd w:id="76"/>
    </w:p>
    <w:p w14:paraId="7AC14C44" w14:textId="77777777" w:rsidR="00AA041C" w:rsidRPr="00AD4E29" w:rsidRDefault="00AA041C" w:rsidP="00026AA7">
      <w:pPr>
        <w:pStyle w:val="NoSpacing"/>
        <w:ind w:left="720"/>
        <w:jc w:val="both"/>
        <w:rPr>
          <w:rFonts w:ascii="Times New Roman" w:hAnsi="Times New Roman" w:cs="Times New Roman"/>
          <w:b/>
          <w:bCs/>
        </w:rPr>
      </w:pPr>
    </w:p>
    <w:p w14:paraId="50607424" w14:textId="3D564BC3" w:rsidR="009A608E" w:rsidRPr="00AD4E29" w:rsidRDefault="00627147" w:rsidP="00141FCD">
      <w:pPr>
        <w:pStyle w:val="NoSpacing"/>
        <w:jc w:val="both"/>
        <w:rPr>
          <w:rFonts w:ascii="Times New Roman" w:hAnsi="Times New Roman" w:cs="Times New Roman"/>
          <w:sz w:val="24"/>
          <w:szCs w:val="24"/>
        </w:rPr>
      </w:pPr>
      <w:bookmarkStart w:id="77" w:name="_Hlk43408964"/>
      <w:r w:rsidRPr="00AD4E29">
        <w:rPr>
          <w:rFonts w:ascii="Times New Roman" w:eastAsia="Calibri" w:hAnsi="Times New Roman" w:cs="Times New Roman"/>
          <w:color w:val="000000"/>
          <w:sz w:val="24"/>
          <w:szCs w:val="24"/>
        </w:rPr>
        <w:t>Projektni prijedlo</w:t>
      </w:r>
      <w:r w:rsidR="00A67496" w:rsidRPr="00AD4E29">
        <w:rPr>
          <w:rFonts w:ascii="Times New Roman" w:eastAsia="Calibri" w:hAnsi="Times New Roman" w:cs="Times New Roman"/>
          <w:color w:val="000000"/>
          <w:sz w:val="24"/>
          <w:szCs w:val="24"/>
        </w:rPr>
        <w:t>g</w:t>
      </w:r>
      <w:r w:rsidRPr="00AD4E29">
        <w:rPr>
          <w:rFonts w:ascii="Times New Roman" w:eastAsia="Calibri" w:hAnsi="Times New Roman" w:cs="Times New Roman"/>
          <w:color w:val="000000"/>
          <w:sz w:val="24"/>
          <w:szCs w:val="24"/>
        </w:rPr>
        <w:t xml:space="preserve">, odnosno sva dokumentacija </w:t>
      </w:r>
      <w:r w:rsidR="00D86DB4" w:rsidRPr="00AD4E29">
        <w:rPr>
          <w:rFonts w:ascii="Times New Roman" w:eastAsia="Calibri" w:hAnsi="Times New Roman" w:cs="Times New Roman"/>
          <w:color w:val="000000"/>
          <w:sz w:val="24"/>
          <w:szCs w:val="24"/>
        </w:rPr>
        <w:t xml:space="preserve">zahtijevana ovim </w:t>
      </w:r>
      <w:r w:rsidRPr="00AD4E29">
        <w:rPr>
          <w:rFonts w:ascii="Times New Roman" w:eastAsia="Calibri" w:hAnsi="Times New Roman" w:cs="Times New Roman"/>
          <w:color w:val="000000"/>
          <w:sz w:val="24"/>
          <w:szCs w:val="24"/>
        </w:rPr>
        <w:t>Uputama izrađuje se na hrvatskom jeziku i latiničnom pismu.</w:t>
      </w:r>
      <w:r w:rsidR="002E158E" w:rsidRPr="00AD4E29">
        <w:rPr>
          <w:rFonts w:ascii="Times New Roman" w:eastAsia="Calibri" w:hAnsi="Times New Roman" w:cs="Times New Roman"/>
          <w:color w:val="000000"/>
          <w:sz w:val="24"/>
          <w:szCs w:val="24"/>
        </w:rPr>
        <w:t xml:space="preserve"> </w:t>
      </w:r>
      <w:r w:rsidRPr="00AD4E29">
        <w:rPr>
          <w:rFonts w:ascii="Times New Roman" w:eastAsia="Calibri" w:hAnsi="Times New Roman" w:cs="Times New Roman"/>
          <w:color w:val="000000"/>
          <w:sz w:val="24"/>
          <w:szCs w:val="24"/>
        </w:rPr>
        <w:t xml:space="preserve"> </w:t>
      </w:r>
      <w:bookmarkEnd w:id="77"/>
    </w:p>
    <w:p w14:paraId="1F54585B" w14:textId="77777777" w:rsidR="00141FCD" w:rsidRPr="00AD4E29" w:rsidRDefault="00141FCD" w:rsidP="00141FCD">
      <w:pPr>
        <w:pStyle w:val="NoSpacing"/>
        <w:jc w:val="both"/>
        <w:rPr>
          <w:rFonts w:ascii="Times New Roman" w:hAnsi="Times New Roman" w:cs="Times New Roman"/>
          <w:sz w:val="24"/>
          <w:szCs w:val="24"/>
        </w:rPr>
      </w:pPr>
    </w:p>
    <w:p w14:paraId="01CE5548" w14:textId="013F21C9" w:rsidR="009A608E" w:rsidRPr="00AD4E29" w:rsidRDefault="009A608E" w:rsidP="00141FCD">
      <w:pPr>
        <w:pStyle w:val="NoSpacing"/>
        <w:jc w:val="both"/>
        <w:rPr>
          <w:rFonts w:ascii="Times New Roman" w:hAnsi="Times New Roman" w:cs="Times New Roman"/>
          <w:color w:val="000000"/>
          <w:sz w:val="24"/>
          <w:szCs w:val="24"/>
        </w:rPr>
      </w:pPr>
      <w:r w:rsidRPr="00AD4E29">
        <w:rPr>
          <w:rFonts w:ascii="Times New Roman" w:hAnsi="Times New Roman" w:cs="Times New Roman"/>
          <w:sz w:val="24"/>
          <w:szCs w:val="24"/>
        </w:rPr>
        <w:t xml:space="preserve">Projektni prijedlog </w:t>
      </w:r>
      <w:r w:rsidR="00E53F0E" w:rsidRPr="00AD4E29">
        <w:rPr>
          <w:rFonts w:ascii="Times New Roman" w:hAnsi="Times New Roman" w:cs="Times New Roman"/>
          <w:sz w:val="24"/>
          <w:szCs w:val="24"/>
        </w:rPr>
        <w:t xml:space="preserve">se podnosi </w:t>
      </w:r>
      <w:r w:rsidR="00CC3696" w:rsidRPr="00CC3696">
        <w:rPr>
          <w:rFonts w:ascii="Times New Roman" w:hAnsi="Times New Roman" w:cs="Times New Roman"/>
          <w:sz w:val="24"/>
          <w:szCs w:val="24"/>
        </w:rPr>
        <w:t>Ministarstvu regionalnoga razvoja i fondova Europske unije (</w:t>
      </w:r>
      <w:r w:rsidR="007133D2">
        <w:rPr>
          <w:rFonts w:ascii="Times New Roman" w:hAnsi="Times New Roman" w:cs="Times New Roman"/>
          <w:sz w:val="24"/>
          <w:szCs w:val="24"/>
        </w:rPr>
        <w:t>UT</w:t>
      </w:r>
      <w:r w:rsidR="00CC3696">
        <w:rPr>
          <w:rFonts w:ascii="Times New Roman" w:hAnsi="Times New Roman" w:cs="Times New Roman"/>
          <w:sz w:val="24"/>
          <w:szCs w:val="24"/>
        </w:rPr>
        <w:t xml:space="preserve">), </w:t>
      </w:r>
      <w:r w:rsidR="00F340AC" w:rsidRPr="00AD4E29">
        <w:rPr>
          <w:rFonts w:ascii="Times New Roman" w:hAnsi="Times New Roman" w:cs="Times New Roman"/>
          <w:sz w:val="24"/>
          <w:szCs w:val="24"/>
        </w:rPr>
        <w:t xml:space="preserve">putem </w:t>
      </w:r>
      <w:r w:rsidR="002E158E" w:rsidRPr="00AD4E29">
        <w:rPr>
          <w:rFonts w:ascii="Times New Roman" w:hAnsi="Times New Roman" w:cs="Times New Roman"/>
          <w:sz w:val="24"/>
          <w:szCs w:val="24"/>
        </w:rPr>
        <w:t xml:space="preserve">informacijskog sustava za Program </w:t>
      </w:r>
      <w:r w:rsidR="00E53F0E" w:rsidRPr="00AD4E29">
        <w:rPr>
          <w:rFonts w:ascii="Times New Roman" w:hAnsi="Times New Roman" w:cs="Times New Roman"/>
          <w:sz w:val="24"/>
          <w:szCs w:val="24"/>
        </w:rPr>
        <w:t>te</w:t>
      </w:r>
      <w:r w:rsidR="00326C1C" w:rsidRPr="00AD4E29">
        <w:rPr>
          <w:rFonts w:ascii="Times New Roman" w:hAnsi="Times New Roman" w:cs="Times New Roman"/>
          <w:sz w:val="24"/>
          <w:szCs w:val="24"/>
        </w:rPr>
        <w:t xml:space="preserve"> </w:t>
      </w:r>
      <w:r w:rsidRPr="00AD4E29">
        <w:rPr>
          <w:rFonts w:ascii="Times New Roman" w:hAnsi="Times New Roman" w:cs="Times New Roman"/>
          <w:sz w:val="24"/>
          <w:szCs w:val="24"/>
        </w:rPr>
        <w:t xml:space="preserve">sadržava sljedeće dokumente u traženom formatu: </w:t>
      </w:r>
    </w:p>
    <w:p w14:paraId="63AA63CD" w14:textId="77777777" w:rsidR="009A608E" w:rsidRPr="00AD4E29" w:rsidRDefault="009A608E"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9072"/>
      </w:tblGrid>
      <w:tr w:rsidR="002E158E" w:rsidRPr="00AD4E29" w14:paraId="6AF9C6AA" w14:textId="77777777" w:rsidTr="742A1FBC">
        <w:trPr>
          <w:trHeight w:val="1782"/>
        </w:trPr>
        <w:tc>
          <w:tcPr>
            <w:tcW w:w="9072" w:type="dxa"/>
            <w:shd w:val="clear" w:color="auto" w:fill="D6F8D7"/>
          </w:tcPr>
          <w:p w14:paraId="052E7F0F" w14:textId="7BBFBA81" w:rsidR="002E158E" w:rsidRPr="00AD4E29" w:rsidRDefault="00BF34DE" w:rsidP="00BC51BD">
            <w:pPr>
              <w:tabs>
                <w:tab w:val="center" w:pos="4536"/>
                <w:tab w:val="right" w:pos="9072"/>
              </w:tabs>
              <w:rPr>
                <w:rFonts w:ascii="Times New Roman" w:hAnsi="Times New Roman" w:cs="Times New Roman"/>
                <w:sz w:val="20"/>
                <w:szCs w:val="20"/>
              </w:rPr>
            </w:pPr>
            <w:r w:rsidRPr="007133D2">
              <w:rPr>
                <w:rFonts w:ascii="Times New Roman" w:hAnsi="Times New Roman" w:cs="Times New Roman"/>
                <w:color w:val="000000"/>
                <w:sz w:val="24"/>
                <w:szCs w:val="24"/>
              </w:rPr>
              <w:t xml:space="preserve">UPUTA: </w:t>
            </w:r>
          </w:p>
          <w:p w14:paraId="35FDF702" w14:textId="5C5404E7" w:rsidR="0093168E" w:rsidRPr="00AD4E29" w:rsidRDefault="0060145C" w:rsidP="0093168E">
            <w:pPr>
              <w:tabs>
                <w:tab w:val="center" w:pos="4536"/>
                <w:tab w:val="right" w:pos="9072"/>
              </w:tabs>
              <w:jc w:val="both"/>
              <w:rPr>
                <w:rFonts w:ascii="Times New Roman" w:hAnsi="Times New Roman" w:cs="Times New Roman"/>
                <w:sz w:val="20"/>
                <w:szCs w:val="20"/>
              </w:rPr>
            </w:pPr>
            <w:r w:rsidRPr="001F0C54">
              <w:rPr>
                <w:rFonts w:ascii="Times New Roman" w:hAnsi="Times New Roman" w:cs="Times New Roman"/>
                <w:sz w:val="24"/>
                <w:szCs w:val="24"/>
              </w:rPr>
              <w:t>Dokumentacija koja mora sadržavati potpis prijavitelja</w:t>
            </w:r>
            <w:r w:rsidR="00173848">
              <w:rPr>
                <w:rFonts w:ascii="Times New Roman" w:hAnsi="Times New Roman" w:cs="Times New Roman"/>
                <w:sz w:val="24"/>
                <w:szCs w:val="24"/>
              </w:rPr>
              <w:t xml:space="preserve"> ili partnera (ako je primjenjivo)</w:t>
            </w:r>
            <w:r w:rsidRPr="001F0C54">
              <w:rPr>
                <w:rFonts w:ascii="Times New Roman" w:hAnsi="Times New Roman" w:cs="Times New Roman"/>
                <w:sz w:val="24"/>
                <w:szCs w:val="24"/>
              </w:rPr>
              <w:t>, dostavlja se kao sken izvornika, ovjerena potpisom ovlaštene osobe za zastupanje, ili kao datoteka u .pdf formatu</w:t>
            </w:r>
            <w:r w:rsidRPr="00A63E1D">
              <w:rPr>
                <w:rFonts w:ascii="Times New Roman" w:hAnsi="Times New Roman" w:cs="Times New Roman"/>
                <w:sz w:val="24"/>
                <w:szCs w:val="24"/>
              </w:rPr>
              <w:t xml:space="preserve"> </w:t>
            </w:r>
            <w:r w:rsidRPr="001F0C54">
              <w:rPr>
                <w:rFonts w:ascii="Times New Roman" w:hAnsi="Times New Roman" w:cs="Times New Roman"/>
                <w:sz w:val="24"/>
                <w:szCs w:val="24"/>
              </w:rPr>
              <w:t>ovjerena kvalificiranim elektroničkim potpisom ovlaštene osobe za zastupanje</w:t>
            </w:r>
            <w:r w:rsidRPr="00AD4E29">
              <w:rPr>
                <w:rFonts w:ascii="Times New Roman" w:hAnsi="Times New Roman" w:cs="Times New Roman"/>
                <w:sz w:val="24"/>
                <w:szCs w:val="24"/>
              </w:rPr>
              <w:t xml:space="preserve">. </w:t>
            </w:r>
            <w:r>
              <w:rPr>
                <w:rFonts w:ascii="Times New Roman" w:hAnsi="Times New Roman" w:cs="Times New Roman"/>
                <w:i/>
                <w:iCs/>
                <w:sz w:val="24"/>
                <w:szCs w:val="24"/>
              </w:rPr>
              <w:t>Osoba ovlaštena</w:t>
            </w:r>
            <w:r w:rsidRPr="006D4AA6">
              <w:rPr>
                <w:rFonts w:ascii="Times New Roman" w:hAnsi="Times New Roman" w:cs="Times New Roman"/>
                <w:i/>
                <w:iCs/>
                <w:sz w:val="24"/>
                <w:szCs w:val="24"/>
              </w:rPr>
              <w:t xml:space="preserve"> za zastupanje</w:t>
            </w:r>
            <w:r>
              <w:rPr>
                <w:rFonts w:ascii="Times New Roman" w:hAnsi="Times New Roman" w:cs="Times New Roman"/>
                <w:i/>
                <w:iCs/>
                <w:sz w:val="24"/>
                <w:szCs w:val="24"/>
              </w:rPr>
              <w:t xml:space="preserve"> </w:t>
            </w:r>
            <w:r w:rsidRPr="00C43FE6">
              <w:rPr>
                <w:rFonts w:ascii="Times New Roman" w:hAnsi="Times New Roman" w:cs="Times New Roman"/>
                <w:i/>
                <w:iCs/>
                <w:sz w:val="24"/>
                <w:szCs w:val="24"/>
              </w:rPr>
              <w:t xml:space="preserve">je osoba koja je </w:t>
            </w:r>
            <w:r>
              <w:rPr>
                <w:rFonts w:ascii="Times New Roman" w:hAnsi="Times New Roman" w:cs="Times New Roman"/>
                <w:i/>
                <w:iCs/>
                <w:sz w:val="24"/>
                <w:szCs w:val="24"/>
              </w:rPr>
              <w:t xml:space="preserve">ovlaštena za zastupanje po zakonu, osoba koja je </w:t>
            </w:r>
            <w:r w:rsidRPr="00C43FE6">
              <w:rPr>
                <w:rFonts w:ascii="Times New Roman" w:hAnsi="Times New Roman" w:cs="Times New Roman"/>
                <w:i/>
                <w:iCs/>
                <w:sz w:val="24"/>
                <w:szCs w:val="24"/>
              </w:rPr>
              <w:t>kao takva navedena u odgovarajućem javnom registru</w:t>
            </w:r>
            <w:r>
              <w:rPr>
                <w:rFonts w:ascii="Times New Roman" w:hAnsi="Times New Roman" w:cs="Times New Roman"/>
                <w:i/>
                <w:iCs/>
                <w:sz w:val="24"/>
                <w:szCs w:val="24"/>
              </w:rPr>
              <w:t xml:space="preserve">, </w:t>
            </w:r>
            <w:r w:rsidRPr="006D4AA6">
              <w:rPr>
                <w:rFonts w:ascii="Times New Roman" w:hAnsi="Times New Roman" w:cs="Times New Roman"/>
                <w:i/>
                <w:iCs/>
                <w:sz w:val="24"/>
                <w:szCs w:val="24"/>
              </w:rPr>
              <w:t xml:space="preserve">ili u slučaju </w:t>
            </w:r>
            <w:r>
              <w:rPr>
                <w:rFonts w:ascii="Times New Roman" w:hAnsi="Times New Roman" w:cs="Times New Roman"/>
                <w:i/>
                <w:iCs/>
                <w:sz w:val="24"/>
                <w:szCs w:val="24"/>
              </w:rPr>
              <w:t>ako se</w:t>
            </w:r>
            <w:r w:rsidRPr="006D4AA6">
              <w:rPr>
                <w:rFonts w:ascii="Times New Roman" w:hAnsi="Times New Roman" w:cs="Times New Roman"/>
                <w:i/>
                <w:iCs/>
                <w:sz w:val="24"/>
                <w:szCs w:val="24"/>
              </w:rPr>
              <w:t xml:space="preserve"> ovlaštenje</w:t>
            </w:r>
            <w:r>
              <w:rPr>
                <w:rFonts w:ascii="Times New Roman" w:hAnsi="Times New Roman" w:cs="Times New Roman"/>
                <w:i/>
                <w:iCs/>
                <w:sz w:val="24"/>
                <w:szCs w:val="24"/>
              </w:rPr>
              <w:t xml:space="preserve"> odnosi samo na određenu osobu, ovlaštena osoba je ona kojoj je dano posebno ovlaštenje.</w:t>
            </w:r>
            <w:r w:rsidRPr="006D4AA6">
              <w:rPr>
                <w:rFonts w:ascii="Times New Roman" w:hAnsi="Times New Roman" w:cs="Times New Roman"/>
                <w:i/>
                <w:iCs/>
                <w:sz w:val="24"/>
                <w:szCs w:val="24"/>
              </w:rPr>
              <w:t xml:space="preserve"> </w:t>
            </w:r>
            <w:r w:rsidRPr="00FF3175">
              <w:rPr>
                <w:rFonts w:ascii="Times New Roman" w:hAnsi="Times New Roman" w:cs="Times New Roman"/>
                <w:sz w:val="24"/>
                <w:szCs w:val="24"/>
                <w:u w:val="single"/>
                <w:shd w:val="clear" w:color="auto" w:fill="FFFFFF" w:themeFill="background1"/>
              </w:rPr>
              <w:t>Pečat</w:t>
            </w:r>
            <w:r w:rsidRPr="00FF3175">
              <w:rPr>
                <w:rFonts w:ascii="Times New Roman" w:hAnsi="Times New Roman" w:cs="Times New Roman"/>
                <w:sz w:val="24"/>
                <w:szCs w:val="24"/>
                <w:shd w:val="clear" w:color="auto" w:fill="FFFFFF" w:themeFill="background1"/>
              </w:rPr>
              <w:t xml:space="preserve"> obvezno koriste osobe koje su ga po propisima Republike Hrvatske obvezne koristiti u svom poslovanju i radu.</w:t>
            </w:r>
          </w:p>
        </w:tc>
      </w:tr>
      <w:tr w:rsidR="00191564" w:rsidRPr="00AD4E29" w14:paraId="692E1272" w14:textId="77777777" w:rsidTr="742A1FBC">
        <w:trPr>
          <w:trHeight w:val="1215"/>
        </w:trPr>
        <w:tc>
          <w:tcPr>
            <w:tcW w:w="9072" w:type="dxa"/>
            <w:vAlign w:val="center"/>
          </w:tcPr>
          <w:p w14:paraId="0E824C3D" w14:textId="52B8F888" w:rsidR="002C71EE" w:rsidRPr="000F5A91" w:rsidRDefault="002C71EE" w:rsidP="00BF3593">
            <w:pPr>
              <w:numPr>
                <w:ilvl w:val="0"/>
                <w:numId w:val="66"/>
              </w:numPr>
              <w:contextualSpacing/>
              <w:rPr>
                <w:rFonts w:ascii="Times New Roman" w:hAnsi="Times New Roman" w:cs="Times New Roman"/>
              </w:rPr>
            </w:pPr>
            <w:r w:rsidRPr="000F5A91">
              <w:rPr>
                <w:rFonts w:ascii="Times New Roman" w:hAnsi="Times New Roman" w:cs="Times New Roman"/>
              </w:rPr>
              <w:t xml:space="preserve">popunjen Prijavni obrazac </w:t>
            </w:r>
            <w:r w:rsidR="003816CE" w:rsidRPr="003816CE">
              <w:rPr>
                <w:rFonts w:ascii="Times New Roman" w:hAnsi="Times New Roman" w:cs="Times New Roman"/>
                <w:i/>
                <w:iCs/>
              </w:rPr>
              <w:t>(popunjava se elektronički u informacijskom sustavu)</w:t>
            </w:r>
          </w:p>
          <w:p w14:paraId="37B38578" w14:textId="77777777" w:rsidR="002C71EE" w:rsidRPr="000F5A91" w:rsidRDefault="002C71EE" w:rsidP="002C71EE">
            <w:pPr>
              <w:jc w:val="both"/>
              <w:rPr>
                <w:rFonts w:ascii="Times New Roman" w:hAnsi="Times New Roman" w:cs="Times New Roman"/>
                <w:i/>
                <w:iCs/>
                <w:sz w:val="20"/>
                <w:szCs w:val="20"/>
              </w:rPr>
            </w:pPr>
            <w:r w:rsidRPr="000F5A91">
              <w:rPr>
                <w:rFonts w:ascii="Times New Roman" w:hAnsi="Times New Roman" w:cs="Times New Roman"/>
                <w:i/>
                <w:iCs/>
                <w:sz w:val="20"/>
                <w:szCs w:val="20"/>
              </w:rPr>
              <w:t xml:space="preserve">Napomena: </w:t>
            </w:r>
            <w:r w:rsidRPr="000F5A91">
              <w:rPr>
                <w:rFonts w:ascii="Times New Roman" w:hAnsi="Times New Roman" w:cs="Times New Roman"/>
                <w:i/>
                <w:iCs/>
                <w:sz w:val="18"/>
                <w:szCs w:val="18"/>
              </w:rPr>
              <w:t xml:space="preserve">Kod kriterija prihvatljivosti i ocjene kvalitete, čija se ispunjenost provjerava uvidom u prijavni obrazac, predložena je rubrika istog u kojoj je potrebno navesti tražene podatke. Isto nije obavezno u smislu da će nenavođenje u predloženoj rubrici (već u nekoj drugoj) predstavljati osnovu za isključenje, ali se prijavitelji mole da postupaju prema prijedlogu radi olakšavanja postupka dodjele (vrednovanja projektnog prijedloga). Također, ako Prijavitelj, iz bilo kojeg razloga, nije u mogućnosti u relevantnu rubriku Prijavnog obrasca unijeti sve tražene podate, dužan je dostaviti prateći dokument (dodatni prilog) koji će sadržavati navedene podatke, ali u svakom slučaju je dužan naznačiti na koji kriterij prihvatljivosti ili ocjene kvalitete se dodatne informacije odnose. </w:t>
            </w:r>
          </w:p>
          <w:p w14:paraId="5129F09D" w14:textId="4612021A" w:rsidR="009A229C" w:rsidRPr="00B72088" w:rsidRDefault="009A229C" w:rsidP="00BF3593">
            <w:pPr>
              <w:pStyle w:val="ListParagraph"/>
              <w:numPr>
                <w:ilvl w:val="0"/>
                <w:numId w:val="66"/>
              </w:numPr>
              <w:rPr>
                <w:rFonts w:ascii="Times New Roman" w:hAnsi="Times New Roman" w:cs="Times New Roman"/>
              </w:rPr>
            </w:pPr>
            <w:r w:rsidRPr="00B72088">
              <w:rPr>
                <w:rFonts w:ascii="Times New Roman" w:hAnsi="Times New Roman" w:cs="Times New Roman"/>
              </w:rPr>
              <w:t>popunjen Obrazac 1. Izjava prijavitelja</w:t>
            </w:r>
          </w:p>
          <w:p w14:paraId="431356A2" w14:textId="5C855688" w:rsidR="009A229C" w:rsidRPr="00B72088" w:rsidRDefault="002C71EE" w:rsidP="00BC6866">
            <w:pPr>
              <w:numPr>
                <w:ilvl w:val="0"/>
                <w:numId w:val="66"/>
              </w:numPr>
              <w:spacing w:after="160" w:line="259" w:lineRule="auto"/>
              <w:contextualSpacing/>
              <w:jc w:val="both"/>
              <w:rPr>
                <w:rFonts w:ascii="Times New Roman" w:hAnsi="Times New Roman" w:cs="Times New Roman"/>
              </w:rPr>
            </w:pPr>
            <w:r w:rsidRPr="00B72088">
              <w:rPr>
                <w:rFonts w:ascii="Times New Roman" w:hAnsi="Times New Roman" w:cs="Times New Roman"/>
              </w:rPr>
              <w:t xml:space="preserve">popunjen Obrazac </w:t>
            </w:r>
            <w:r w:rsidR="003816CE" w:rsidRPr="00B72088">
              <w:rPr>
                <w:rFonts w:ascii="Times New Roman" w:hAnsi="Times New Roman" w:cs="Times New Roman"/>
              </w:rPr>
              <w:t>2</w:t>
            </w:r>
            <w:r w:rsidRPr="00B72088">
              <w:rPr>
                <w:rFonts w:ascii="Times New Roman" w:hAnsi="Times New Roman" w:cs="Times New Roman"/>
              </w:rPr>
              <w:t>. Troškovnik s referencama</w:t>
            </w:r>
            <w:r w:rsidR="009A229C" w:rsidRPr="00B72088">
              <w:rPr>
                <w:rFonts w:ascii="Times New Roman" w:hAnsi="Times New Roman" w:cs="Times New Roman"/>
              </w:rPr>
              <w:t xml:space="preserve">/ponudama/informacijama </w:t>
            </w:r>
            <w:r w:rsidR="03C0DC92" w:rsidRPr="4B4AFDF1">
              <w:rPr>
                <w:rFonts w:ascii="Times New Roman" w:hAnsi="Times New Roman" w:cs="Times New Roman"/>
              </w:rPr>
              <w:t xml:space="preserve">na </w:t>
            </w:r>
            <w:r w:rsidR="5DF6A87D" w:rsidRPr="4B4AFDF1">
              <w:rPr>
                <w:rFonts w:ascii="Times New Roman" w:hAnsi="Times New Roman" w:cs="Times New Roman"/>
              </w:rPr>
              <w:t>temelj</w:t>
            </w:r>
            <w:r w:rsidR="3EF5C91A" w:rsidRPr="4B4AFDF1">
              <w:rPr>
                <w:rFonts w:ascii="Times New Roman" w:hAnsi="Times New Roman" w:cs="Times New Roman"/>
              </w:rPr>
              <w:t>u</w:t>
            </w:r>
            <w:r w:rsidR="009A229C" w:rsidRPr="00B72088">
              <w:rPr>
                <w:rFonts w:ascii="Times New Roman" w:hAnsi="Times New Roman" w:cs="Times New Roman"/>
              </w:rPr>
              <w:t xml:space="preserve"> kojih su procijenjeni troškovi projektnog prijedloga</w:t>
            </w:r>
            <w:r w:rsidR="00C23AE7" w:rsidRPr="00B72088">
              <w:rPr>
                <w:rFonts w:ascii="Times New Roman" w:hAnsi="Times New Roman" w:cs="Times New Roman"/>
              </w:rPr>
              <w:t xml:space="preserve"> te</w:t>
            </w:r>
            <w:r w:rsidR="01FA7E64" w:rsidRPr="7A7BF405">
              <w:rPr>
                <w:rFonts w:ascii="Times New Roman" w:hAnsi="Times New Roman" w:cs="Times New Roman"/>
              </w:rPr>
              <w:t>,</w:t>
            </w:r>
            <w:r w:rsidR="00C23AE7" w:rsidRPr="00B72088">
              <w:rPr>
                <w:rFonts w:ascii="Times New Roman" w:hAnsi="Times New Roman" w:cs="Times New Roman"/>
              </w:rPr>
              <w:t xml:space="preserve"> ako je primjenjivo dodatni popratni dokazi </w:t>
            </w:r>
            <w:r w:rsidRPr="00B72088">
              <w:rPr>
                <w:rFonts w:ascii="Times New Roman" w:hAnsi="Times New Roman" w:cs="Times New Roman"/>
              </w:rPr>
              <w:t>(kako je opisano u točki 5. ovih Uputa)</w:t>
            </w:r>
          </w:p>
          <w:p w14:paraId="2BCB1620" w14:textId="77777777" w:rsidR="000C0FFE" w:rsidRPr="00B72088" w:rsidRDefault="000C0FFE" w:rsidP="00B95F67">
            <w:pPr>
              <w:spacing w:after="160" w:line="259" w:lineRule="auto"/>
              <w:ind w:left="720"/>
              <w:contextualSpacing/>
              <w:jc w:val="both"/>
              <w:rPr>
                <w:rFonts w:ascii="Times New Roman" w:hAnsi="Times New Roman" w:cs="Times New Roman"/>
              </w:rPr>
            </w:pPr>
          </w:p>
          <w:p w14:paraId="37C76075" w14:textId="59CE2E25" w:rsidR="000C0FFE" w:rsidRPr="000C0FFE" w:rsidRDefault="724B0ED8" w:rsidP="000C0FFE">
            <w:pPr>
              <w:numPr>
                <w:ilvl w:val="0"/>
                <w:numId w:val="66"/>
              </w:numPr>
              <w:spacing w:after="160" w:line="259" w:lineRule="auto"/>
              <w:contextualSpacing/>
              <w:jc w:val="both"/>
              <w:rPr>
                <w:rFonts w:ascii="Times New Roman" w:hAnsi="Times New Roman" w:cs="Times New Roman"/>
              </w:rPr>
            </w:pPr>
            <w:r w:rsidRPr="76AF7E85">
              <w:rPr>
                <w:rFonts w:ascii="Times New Roman" w:hAnsi="Times New Roman" w:cs="Times New Roman"/>
              </w:rPr>
              <w:t>Popunjen Obrazac 3. Izjava partnera</w:t>
            </w:r>
            <w:r w:rsidR="46FE4090" w:rsidRPr="76AF7E85">
              <w:rPr>
                <w:rFonts w:ascii="Times New Roman" w:hAnsi="Times New Roman" w:cs="Times New Roman"/>
              </w:rPr>
              <w:t xml:space="preserve"> (ako je primjenjivo)  </w:t>
            </w:r>
          </w:p>
          <w:p w14:paraId="436C24E7" w14:textId="5C770F1E" w:rsidR="009A229C" w:rsidRPr="00B72088" w:rsidRDefault="00D45A6B" w:rsidP="4B4AFDF1">
            <w:pPr>
              <w:spacing w:after="160" w:line="259" w:lineRule="auto"/>
              <w:ind w:left="720"/>
              <w:contextualSpacing/>
              <w:rPr>
                <w:rFonts w:ascii="Times New Roman" w:hAnsi="Times New Roman" w:cs="Times New Roman"/>
              </w:rPr>
            </w:pPr>
            <w:r w:rsidRPr="00B72088">
              <w:rPr>
                <w:rFonts w:ascii="Times New Roman" w:hAnsi="Times New Roman" w:cs="Times New Roman"/>
              </w:rPr>
              <w:t xml:space="preserve"> </w:t>
            </w:r>
          </w:p>
          <w:p w14:paraId="7695DE13" w14:textId="6B7EE339" w:rsidR="002C71EE" w:rsidRPr="00B72088" w:rsidRDefault="0027564E" w:rsidP="00BF3593">
            <w:pPr>
              <w:numPr>
                <w:ilvl w:val="0"/>
                <w:numId w:val="66"/>
              </w:numPr>
              <w:spacing w:line="259" w:lineRule="auto"/>
              <w:contextualSpacing/>
              <w:jc w:val="both"/>
              <w:rPr>
                <w:rFonts w:ascii="Times New Roman" w:hAnsi="Times New Roman" w:cs="Times New Roman"/>
              </w:rPr>
            </w:pPr>
            <w:r w:rsidRPr="00B72088">
              <w:rPr>
                <w:rFonts w:ascii="Times New Roman" w:hAnsi="Times New Roman" w:cs="Times New Roman"/>
              </w:rPr>
              <w:t>P</w:t>
            </w:r>
            <w:r w:rsidR="002C71EE" w:rsidRPr="00B72088">
              <w:rPr>
                <w:rFonts w:ascii="Times New Roman" w:hAnsi="Times New Roman" w:cs="Times New Roman"/>
              </w:rPr>
              <w:t xml:space="preserve">rocjena otpornosti </w:t>
            </w:r>
            <w:r w:rsidR="008D73B7" w:rsidRPr="00B72088">
              <w:rPr>
                <w:rFonts w:ascii="Times New Roman" w:hAnsi="Times New Roman" w:cs="Times New Roman"/>
              </w:rPr>
              <w:t xml:space="preserve">infrastrukture </w:t>
            </w:r>
            <w:r w:rsidR="002C71EE" w:rsidRPr="00B72088">
              <w:rPr>
                <w:rFonts w:ascii="Times New Roman" w:hAnsi="Times New Roman" w:cs="Times New Roman"/>
              </w:rPr>
              <w:t xml:space="preserve">na klimatske promjena </w:t>
            </w:r>
          </w:p>
          <w:p w14:paraId="054FCCDC" w14:textId="77777777" w:rsidR="009A229C" w:rsidRPr="00B72088" w:rsidRDefault="009A229C" w:rsidP="009A229C">
            <w:pPr>
              <w:spacing w:after="60" w:line="259" w:lineRule="auto"/>
              <w:ind w:left="720"/>
              <w:contextualSpacing/>
              <w:jc w:val="both"/>
              <w:rPr>
                <w:rFonts w:ascii="Times New Roman" w:hAnsi="Times New Roman" w:cs="Times New Roman"/>
              </w:rPr>
            </w:pPr>
          </w:p>
          <w:p w14:paraId="13C502D4" w14:textId="77777777" w:rsidR="002C71EE" w:rsidRPr="00B72088" w:rsidRDefault="002C71EE" w:rsidP="00BF3593">
            <w:pPr>
              <w:numPr>
                <w:ilvl w:val="0"/>
                <w:numId w:val="66"/>
              </w:numPr>
              <w:spacing w:after="160" w:line="259" w:lineRule="auto"/>
              <w:contextualSpacing/>
              <w:jc w:val="both"/>
              <w:rPr>
                <w:rFonts w:ascii="Times New Roman" w:hAnsi="Times New Roman" w:cs="Times New Roman"/>
              </w:rPr>
            </w:pPr>
            <w:r w:rsidRPr="00B72088">
              <w:rPr>
                <w:rFonts w:ascii="Times New Roman" w:hAnsi="Times New Roman" w:cs="Times New Roman"/>
              </w:rPr>
              <w:t>financijska analiza u dijelu koji se odnosi na prikaz neto novčanog toka (kako je opisano u točki 3. ovih Uputa)</w:t>
            </w:r>
          </w:p>
          <w:p w14:paraId="0941BDC9" w14:textId="77777777" w:rsidR="009A229C" w:rsidRPr="00B72088" w:rsidRDefault="009A229C" w:rsidP="009A229C">
            <w:pPr>
              <w:spacing w:after="160" w:line="259" w:lineRule="auto"/>
              <w:contextualSpacing/>
              <w:jc w:val="both"/>
              <w:rPr>
                <w:rFonts w:ascii="Times New Roman" w:hAnsi="Times New Roman" w:cs="Times New Roman"/>
              </w:rPr>
            </w:pPr>
          </w:p>
          <w:p w14:paraId="22B80801" w14:textId="77777777" w:rsidR="008E4E6E" w:rsidRPr="00B72088" w:rsidRDefault="002C71EE" w:rsidP="00BF3593">
            <w:pPr>
              <w:numPr>
                <w:ilvl w:val="0"/>
                <w:numId w:val="66"/>
              </w:numPr>
              <w:spacing w:after="160" w:line="259" w:lineRule="auto"/>
              <w:contextualSpacing/>
              <w:rPr>
                <w:rFonts w:ascii="Times New Roman" w:hAnsi="Times New Roman" w:cs="Times New Roman"/>
              </w:rPr>
            </w:pPr>
            <w:r w:rsidRPr="00B72088">
              <w:rPr>
                <w:rFonts w:ascii="Times New Roman" w:hAnsi="Times New Roman" w:cs="Times New Roman"/>
              </w:rPr>
              <w:t>projektna dokumentacija kojom se utvrđuje minimalna spremnost projekta</w:t>
            </w:r>
            <w:r w:rsidR="004461AF" w:rsidRPr="00B72088">
              <w:rPr>
                <w:rFonts w:ascii="Times New Roman" w:hAnsi="Times New Roman" w:cs="Times New Roman"/>
              </w:rPr>
              <w:t>:</w:t>
            </w:r>
          </w:p>
          <w:p w14:paraId="409FB6F4" w14:textId="7F312CA7" w:rsidR="008E4E6E" w:rsidRPr="00B72088" w:rsidRDefault="008E4E6E" w:rsidP="008E4E6E">
            <w:pPr>
              <w:ind w:left="1070"/>
              <w:jc w:val="both"/>
              <w:rPr>
                <w:rFonts w:ascii="Times New Roman" w:hAnsi="Times New Roman" w:cs="Times New Roman"/>
                <w:i/>
                <w:iCs/>
              </w:rPr>
            </w:pPr>
            <w:r w:rsidRPr="00B72088">
              <w:rPr>
                <w:rFonts w:ascii="Times New Roman" w:hAnsi="Times New Roman" w:cs="Times New Roman"/>
              </w:rPr>
              <w:t>a) Pravomoćna građevinska dozvola (s vidljivom klauzulom ili potvrdom pravomoćnosti) koja glasi na Prijavitelja</w:t>
            </w:r>
            <w:r w:rsidR="00751932">
              <w:rPr>
                <w:rFonts w:ascii="Times New Roman" w:hAnsi="Times New Roman" w:cs="Times New Roman"/>
              </w:rPr>
              <w:t>/Partnera</w:t>
            </w:r>
            <w:r w:rsidRPr="00B72088">
              <w:rPr>
                <w:rFonts w:ascii="Times New Roman" w:hAnsi="Times New Roman" w:cs="Times New Roman"/>
              </w:rPr>
              <w:t xml:space="preserve"> na temelju kojeg može započeti građenje</w:t>
            </w:r>
            <w:r w:rsidR="00AA4F8D">
              <w:rPr>
                <w:rFonts w:ascii="Times New Roman" w:hAnsi="Times New Roman" w:cs="Times New Roman"/>
              </w:rPr>
              <w:t>,</w:t>
            </w:r>
            <w:r w:rsidRPr="00B72088">
              <w:rPr>
                <w:rFonts w:ascii="Times New Roman" w:hAnsi="Times New Roman" w:cs="Times New Roman"/>
                <w:i/>
                <w:iCs/>
              </w:rPr>
              <w:t xml:space="preserve"> </w:t>
            </w:r>
            <w:r w:rsidRPr="00AA4F8D">
              <w:rPr>
                <w:rFonts w:ascii="Times New Roman" w:hAnsi="Times New Roman" w:cs="Times New Roman"/>
              </w:rPr>
              <w:t xml:space="preserve">te </w:t>
            </w:r>
          </w:p>
          <w:p w14:paraId="746AAD9D" w14:textId="1C8AF2FD" w:rsidR="008E4E6E" w:rsidRPr="00B72088" w:rsidRDefault="008E4E6E" w:rsidP="008E4E6E">
            <w:pPr>
              <w:ind w:left="1070"/>
              <w:jc w:val="both"/>
              <w:rPr>
                <w:rFonts w:ascii="Times New Roman" w:hAnsi="Times New Roman" w:cs="Times New Roman"/>
              </w:rPr>
            </w:pPr>
            <w:r w:rsidRPr="00B72088">
              <w:rPr>
                <w:rFonts w:ascii="Times New Roman" w:hAnsi="Times New Roman" w:cs="Times New Roman"/>
              </w:rPr>
              <w:t xml:space="preserve">b) </w:t>
            </w:r>
            <w:r w:rsidRPr="00212061">
              <w:rPr>
                <w:rFonts w:ascii="Times New Roman" w:hAnsi="Times New Roman" w:cs="Times New Roman"/>
              </w:rPr>
              <w:t>Zemljišno-knjižni izvadak iz kojeg je vidljivo upisano vlasništvo ili pravo građenja u korist Prijavitelja</w:t>
            </w:r>
            <w:r w:rsidR="00E877DA">
              <w:rPr>
                <w:rFonts w:ascii="Times New Roman" w:hAnsi="Times New Roman" w:cs="Times New Roman"/>
              </w:rPr>
              <w:t>/Partnera</w:t>
            </w:r>
            <w:r w:rsidRPr="00212061">
              <w:rPr>
                <w:rFonts w:ascii="Times New Roman" w:hAnsi="Times New Roman" w:cs="Times New Roman"/>
              </w:rPr>
              <w:t xml:space="preserve"> za katastarske čestice u obuhvatu </w:t>
            </w:r>
            <w:r w:rsidR="00751932">
              <w:rPr>
                <w:rFonts w:ascii="Times New Roman" w:hAnsi="Times New Roman" w:cs="Times New Roman"/>
              </w:rPr>
              <w:t>zahvata</w:t>
            </w:r>
            <w:r w:rsidR="00984A1F" w:rsidRPr="00212061">
              <w:rPr>
                <w:rFonts w:ascii="Times New Roman" w:hAnsi="Times New Roman" w:cs="Times New Roman"/>
              </w:rPr>
              <w:t xml:space="preserve"> koje mora pokriti najmanje razdoblje održivosti projekta (5 godina</w:t>
            </w:r>
            <w:r w:rsidR="00212061" w:rsidRPr="00212061">
              <w:rPr>
                <w:rFonts w:ascii="Times New Roman" w:hAnsi="Times New Roman" w:cs="Times New Roman"/>
              </w:rPr>
              <w:t xml:space="preserve"> </w:t>
            </w:r>
            <w:r w:rsidR="00212061" w:rsidRPr="00212061">
              <w:rPr>
                <w:rStyle w:val="normaltextrun"/>
                <w:rFonts w:ascii="Times New Roman" w:hAnsi="Times New Roman" w:cs="Times New Roman"/>
                <w:color w:val="000000"/>
                <w:shd w:val="clear" w:color="auto" w:fill="FFFFFF"/>
              </w:rPr>
              <w:t>od završnog plaćanja Korisniku</w:t>
            </w:r>
            <w:r w:rsidR="00984A1F" w:rsidRPr="00212061">
              <w:rPr>
                <w:rFonts w:ascii="Times New Roman" w:hAnsi="Times New Roman" w:cs="Times New Roman"/>
              </w:rPr>
              <w:t>)</w:t>
            </w:r>
          </w:p>
          <w:p w14:paraId="4119AC76" w14:textId="2D230675" w:rsidR="00931108" w:rsidRPr="00B72088" w:rsidRDefault="008E4E6E" w:rsidP="00BF3593">
            <w:pPr>
              <w:numPr>
                <w:ilvl w:val="0"/>
                <w:numId w:val="66"/>
              </w:numPr>
              <w:spacing w:after="160" w:line="259" w:lineRule="auto"/>
              <w:contextualSpacing/>
              <w:jc w:val="both"/>
              <w:rPr>
                <w:rFonts w:ascii="Times New Roman" w:hAnsi="Times New Roman" w:cs="Times New Roman"/>
              </w:rPr>
            </w:pPr>
            <w:r w:rsidRPr="00B72088">
              <w:rPr>
                <w:rFonts w:ascii="Times New Roman" w:hAnsi="Times New Roman" w:cs="Times New Roman"/>
              </w:rPr>
              <w:lastRenderedPageBreak/>
              <w:t>O</w:t>
            </w:r>
            <w:r w:rsidR="00931108" w:rsidRPr="00B72088">
              <w:rPr>
                <w:rFonts w:ascii="Times New Roman" w:hAnsi="Times New Roman" w:cs="Times New Roman"/>
              </w:rPr>
              <w:t>dluka o dodjeli obavljanja javne usluge</w:t>
            </w:r>
            <w:r w:rsidR="00C45047" w:rsidRPr="00B72088">
              <w:rPr>
                <w:rFonts w:ascii="Times New Roman" w:hAnsi="Times New Roman" w:cs="Times New Roman"/>
              </w:rPr>
              <w:t xml:space="preserve"> sakupljanja komunalnog otpada </w:t>
            </w:r>
            <w:r w:rsidR="00931108" w:rsidRPr="00B72088">
              <w:rPr>
                <w:rFonts w:ascii="Times New Roman" w:hAnsi="Times New Roman" w:cs="Times New Roman"/>
              </w:rPr>
              <w:t>za područje pružanja javne usluge</w:t>
            </w:r>
            <w:r w:rsidR="00931108" w:rsidRPr="00B72088" w:rsidDel="00931108">
              <w:rPr>
                <w:rFonts w:ascii="Times New Roman" w:hAnsi="Times New Roman" w:cs="Times New Roman"/>
              </w:rPr>
              <w:t xml:space="preserve"> </w:t>
            </w:r>
            <w:r w:rsidR="006878BD" w:rsidRPr="00B72088">
              <w:rPr>
                <w:rFonts w:ascii="Times New Roman" w:hAnsi="Times New Roman" w:cs="Times New Roman"/>
              </w:rPr>
              <w:t>ili Odluka o davanju koncesije za obavljanje javne usluge sakupljanja komunalnog otpada za područje pružanja javne usluge</w:t>
            </w:r>
          </w:p>
          <w:p w14:paraId="1C168E97" w14:textId="77777777" w:rsidR="00B72088" w:rsidRPr="00B72088" w:rsidRDefault="00B72088" w:rsidP="00B72088">
            <w:pPr>
              <w:spacing w:after="160" w:line="259" w:lineRule="auto"/>
              <w:ind w:left="720"/>
              <w:contextualSpacing/>
              <w:jc w:val="both"/>
              <w:rPr>
                <w:rFonts w:ascii="Times New Roman" w:hAnsi="Times New Roman" w:cs="Times New Roman"/>
              </w:rPr>
            </w:pPr>
          </w:p>
          <w:p w14:paraId="0AC6F75F" w14:textId="41738CBB" w:rsidR="002C71EE" w:rsidRPr="00B72088" w:rsidRDefault="002C71EE" w:rsidP="00BF3593">
            <w:pPr>
              <w:numPr>
                <w:ilvl w:val="0"/>
                <w:numId w:val="66"/>
              </w:numPr>
              <w:spacing w:line="259" w:lineRule="auto"/>
              <w:contextualSpacing/>
              <w:jc w:val="both"/>
              <w:rPr>
                <w:rFonts w:ascii="Times New Roman" w:hAnsi="Times New Roman" w:cs="Times New Roman"/>
              </w:rPr>
            </w:pPr>
            <w:r w:rsidRPr="00B72088">
              <w:rPr>
                <w:rFonts w:ascii="Times New Roman" w:hAnsi="Times New Roman" w:cs="Times New Roman"/>
              </w:rPr>
              <w:t>ako je primjenjivo,</w:t>
            </w:r>
            <w:r w:rsidRPr="00B72088">
              <w:rPr>
                <w:rFonts w:ascii="Times New Roman" w:hAnsi="Times New Roman" w:cs="Times New Roman"/>
                <w:i/>
                <w:iCs/>
              </w:rPr>
              <w:t xml:space="preserve"> </w:t>
            </w:r>
            <w:r w:rsidR="00211FF6" w:rsidRPr="00211FF6">
              <w:rPr>
                <w:rFonts w:ascii="Times New Roman" w:hAnsi="Times New Roman" w:cs="Times New Roman"/>
              </w:rPr>
              <w:t xml:space="preserve">sljedeća </w:t>
            </w:r>
            <w:r w:rsidRPr="00B72088">
              <w:rPr>
                <w:rFonts w:ascii="Times New Roman" w:hAnsi="Times New Roman" w:cs="Times New Roman"/>
              </w:rPr>
              <w:t>dokumentacija za izračun troškova osoblja</w:t>
            </w:r>
            <w:bookmarkStart w:id="78" w:name="_Hlk147394343"/>
            <w:r w:rsidR="001B548C">
              <w:rPr>
                <w:rFonts w:ascii="Times New Roman" w:hAnsi="Times New Roman" w:cs="Times New Roman"/>
              </w:rPr>
              <w:t xml:space="preserve"> prijavitelja</w:t>
            </w:r>
          </w:p>
          <w:p w14:paraId="2A6A5471" w14:textId="77777777" w:rsidR="00BF3593" w:rsidRDefault="00BF3593" w:rsidP="00BF3593">
            <w:pPr>
              <w:pStyle w:val="ListParagraph"/>
              <w:numPr>
                <w:ilvl w:val="0"/>
                <w:numId w:val="117"/>
              </w:numPr>
              <w:jc w:val="both"/>
              <w:rPr>
                <w:rFonts w:ascii="Times New Roman" w:hAnsi="Times New Roman" w:cs="Times New Roman"/>
                <w:sz w:val="24"/>
                <w:szCs w:val="24"/>
              </w:rPr>
            </w:pPr>
            <w:r w:rsidRPr="00A170E9">
              <w:rPr>
                <w:rFonts w:ascii="Times New Roman" w:hAnsi="Times New Roman" w:cs="Times New Roman"/>
                <w:sz w:val="24"/>
                <w:szCs w:val="24"/>
              </w:rPr>
              <w:t>Platna lista odnosno zadnji dokumentirani mjesečni bruto iznos troška plaće dotičnih osoba za mjesec koji prethodi podnošenju projektnog prijedloga</w:t>
            </w:r>
          </w:p>
          <w:p w14:paraId="693EA7F4" w14:textId="094DA2CB" w:rsidR="00BF3593" w:rsidRDefault="00BF3593" w:rsidP="510B1BAF">
            <w:pPr>
              <w:pStyle w:val="ListParagraph"/>
              <w:numPr>
                <w:ilvl w:val="0"/>
                <w:numId w:val="117"/>
              </w:numPr>
              <w:jc w:val="both"/>
              <w:rPr>
                <w:rFonts w:ascii="Times New Roman" w:hAnsi="Times New Roman" w:cs="Times New Roman"/>
                <w:sz w:val="24"/>
                <w:szCs w:val="24"/>
              </w:rPr>
            </w:pPr>
            <w:r w:rsidRPr="510B1BAF">
              <w:rPr>
                <w:rFonts w:ascii="Times New Roman" w:hAnsi="Times New Roman" w:cs="Times New Roman"/>
                <w:sz w:val="24"/>
                <w:szCs w:val="24"/>
              </w:rPr>
              <w:t>Ugovor o radu</w:t>
            </w:r>
            <w:r w:rsidRPr="00A170E9">
              <w:t xml:space="preserve"> </w:t>
            </w:r>
            <w:r w:rsidRPr="510B1BAF">
              <w:rPr>
                <w:rFonts w:ascii="Times New Roman" w:hAnsi="Times New Roman" w:cs="Times New Roman"/>
                <w:sz w:val="24"/>
                <w:szCs w:val="24"/>
              </w:rPr>
              <w:t xml:space="preserve">ili jednakovrijedni </w:t>
            </w:r>
            <w:r w:rsidR="5F2A22D9" w:rsidRPr="510B1BAF">
              <w:rPr>
                <w:rFonts w:ascii="Times New Roman" w:hAnsi="Times New Roman" w:cs="Times New Roman"/>
                <w:sz w:val="24"/>
                <w:szCs w:val="24"/>
              </w:rPr>
              <w:t>dokument</w:t>
            </w:r>
          </w:p>
          <w:p w14:paraId="13233FB8" w14:textId="5FCD2798" w:rsidR="003A3C89" w:rsidRPr="00BF3593" w:rsidRDefault="00BF3593" w:rsidP="510B1BAF">
            <w:pPr>
              <w:pStyle w:val="ListParagraph"/>
              <w:numPr>
                <w:ilvl w:val="0"/>
                <w:numId w:val="117"/>
              </w:numPr>
              <w:jc w:val="both"/>
              <w:rPr>
                <w:rFonts w:ascii="Times New Roman" w:hAnsi="Times New Roman" w:cs="Times New Roman"/>
                <w:sz w:val="24"/>
                <w:szCs w:val="24"/>
              </w:rPr>
            </w:pPr>
            <w:r>
              <w:rPr>
                <w:rFonts w:ascii="Times New Roman" w:hAnsi="Times New Roman" w:cs="Times New Roman"/>
                <w:sz w:val="24"/>
                <w:szCs w:val="24"/>
              </w:rPr>
              <w:t>P</w:t>
            </w:r>
            <w:r w:rsidR="003A3C89" w:rsidRPr="00BF3593">
              <w:rPr>
                <w:rFonts w:ascii="Times New Roman" w:hAnsi="Times New Roman" w:cs="Times New Roman"/>
                <w:sz w:val="24"/>
                <w:szCs w:val="24"/>
              </w:rPr>
              <w:t>latna lista odnosno zadnji dokumentirani mjesečni bruto iznos troška plaće zaposlenika raspoređenog na isto ili slično radno mjesto za mjesec koji prethodi podnošenju projektnog prijedloga</w:t>
            </w:r>
          </w:p>
          <w:p w14:paraId="67A7F049" w14:textId="00BF3D26" w:rsidR="003A3C89" w:rsidRPr="00A170E9" w:rsidRDefault="003A3C89" w:rsidP="1D4FAEA4">
            <w:pPr>
              <w:pStyle w:val="ListParagraph"/>
              <w:numPr>
                <w:ilvl w:val="0"/>
                <w:numId w:val="117"/>
              </w:numPr>
              <w:jc w:val="both"/>
              <w:rPr>
                <w:rFonts w:ascii="Times New Roman" w:hAnsi="Times New Roman" w:cs="Times New Roman"/>
                <w:sz w:val="24"/>
                <w:szCs w:val="24"/>
              </w:rPr>
            </w:pPr>
            <w:r w:rsidRPr="1D4FAEA4">
              <w:rPr>
                <w:rFonts w:ascii="Times New Roman" w:hAnsi="Times New Roman" w:cs="Times New Roman"/>
                <w:sz w:val="24"/>
                <w:szCs w:val="24"/>
              </w:rPr>
              <w:t>Ugovor o radu zaposlenika raspoređenog na isto ili slično radno mjesto i platna lista dotičnog djelatnika</w:t>
            </w:r>
          </w:p>
          <w:p w14:paraId="30BA04ED" w14:textId="77777777" w:rsidR="003A3C89" w:rsidRPr="00A170E9" w:rsidRDefault="003A3C89" w:rsidP="510B1BAF">
            <w:pPr>
              <w:pStyle w:val="ListParagraph"/>
              <w:numPr>
                <w:ilvl w:val="0"/>
                <w:numId w:val="117"/>
              </w:numPr>
              <w:jc w:val="both"/>
              <w:rPr>
                <w:rFonts w:ascii="Times New Roman" w:hAnsi="Times New Roman" w:cs="Times New Roman"/>
                <w:sz w:val="24"/>
                <w:szCs w:val="24"/>
              </w:rPr>
            </w:pPr>
            <w:r w:rsidRPr="510B1BAF">
              <w:rPr>
                <w:rFonts w:ascii="Times New Roman" w:hAnsi="Times New Roman" w:cs="Times New Roman"/>
                <w:sz w:val="24"/>
                <w:szCs w:val="24"/>
              </w:rPr>
              <w:t>Dokumenti (akti) koji utvrđuju iznos bruto plaće (ako je primjenjivo).</w:t>
            </w:r>
          </w:p>
          <w:bookmarkEnd w:id="78"/>
          <w:p w14:paraId="5D3BF320" w14:textId="1975B107" w:rsidR="002C71EE" w:rsidRPr="00B72088" w:rsidRDefault="0D13BA7F" w:rsidP="45D44D9B">
            <w:pPr>
              <w:numPr>
                <w:ilvl w:val="0"/>
                <w:numId w:val="66"/>
              </w:numPr>
              <w:spacing w:line="259" w:lineRule="auto"/>
              <w:contextualSpacing/>
              <w:jc w:val="both"/>
              <w:rPr>
                <w:rFonts w:ascii="Times New Roman" w:hAnsi="Times New Roman" w:cs="Times New Roman"/>
              </w:rPr>
            </w:pPr>
            <w:r w:rsidRPr="7A7BF405">
              <w:rPr>
                <w:rFonts w:ascii="Times New Roman" w:hAnsi="Times New Roman" w:cs="Times New Roman"/>
              </w:rPr>
              <w:t>d</w:t>
            </w:r>
            <w:r w:rsidR="0C3E88BD" w:rsidRPr="7A7BF405">
              <w:rPr>
                <w:rFonts w:ascii="Times New Roman" w:hAnsi="Times New Roman" w:cs="Times New Roman"/>
              </w:rPr>
              <w:t>okumentacija</w:t>
            </w:r>
            <w:r w:rsidR="00F10453" w:rsidRPr="00B72088">
              <w:rPr>
                <w:rFonts w:ascii="Times New Roman" w:hAnsi="Times New Roman" w:cs="Times New Roman"/>
              </w:rPr>
              <w:t xml:space="preserve"> vezana </w:t>
            </w:r>
            <w:r w:rsidR="7FE5144B" w:rsidRPr="7A7BF405">
              <w:rPr>
                <w:rFonts w:ascii="Times New Roman" w:hAnsi="Times New Roman" w:cs="Times New Roman"/>
              </w:rPr>
              <w:t>za</w:t>
            </w:r>
            <w:r w:rsidR="00F10453" w:rsidRPr="00B72088">
              <w:rPr>
                <w:rFonts w:ascii="Times New Roman" w:hAnsi="Times New Roman" w:cs="Times New Roman"/>
              </w:rPr>
              <w:t xml:space="preserve"> procjenu utjecaja na okoliš i ocjenu prihvatljivosti za ekološku mrežu</w:t>
            </w:r>
          </w:p>
          <w:p w14:paraId="390DB2C3" w14:textId="77777777" w:rsidR="00814ECC" w:rsidRPr="00B72088" w:rsidRDefault="00814ECC" w:rsidP="00BF3593">
            <w:pPr>
              <w:numPr>
                <w:ilvl w:val="1"/>
                <w:numId w:val="66"/>
              </w:numPr>
              <w:spacing w:after="0"/>
              <w:contextualSpacing/>
              <w:jc w:val="both"/>
              <w:rPr>
                <w:rFonts w:ascii="Times New Roman" w:eastAsia="Times New Roman" w:hAnsi="Times New Roman" w:cs="Times New Roman"/>
              </w:rPr>
            </w:pPr>
            <w:r w:rsidRPr="00B72088">
              <w:rPr>
                <w:rFonts w:ascii="Times New Roman" w:eastAsia="Times New Roman" w:hAnsi="Times New Roman" w:cs="Times New Roman"/>
              </w:rPr>
              <w:t xml:space="preserve">Mišljenje nadležnog tijela da za predmetni zahvat nije potrebno (ne podliježe) provoditi nikakve postupke (ni OPUO/PUO ni prethodnu/glavnu ocjenu prihvatljivosti za ekološku mrežu) ili </w:t>
            </w:r>
          </w:p>
          <w:p w14:paraId="5D8FA7EC" w14:textId="77777777" w:rsidR="00814ECC" w:rsidRPr="00B72088" w:rsidRDefault="00814ECC" w:rsidP="00BF3593">
            <w:pPr>
              <w:pStyle w:val="ListParagraph"/>
              <w:numPr>
                <w:ilvl w:val="1"/>
                <w:numId w:val="66"/>
              </w:numPr>
              <w:spacing w:after="0" w:line="257" w:lineRule="auto"/>
              <w:jc w:val="both"/>
              <w:rPr>
                <w:rFonts w:ascii="Times New Roman" w:eastAsia="Times New Roman" w:hAnsi="Times New Roman" w:cs="Times New Roman"/>
              </w:rPr>
            </w:pPr>
            <w:r w:rsidRPr="00B72088">
              <w:rPr>
                <w:rFonts w:ascii="Times New Roman" w:eastAsia="Times New Roman" w:hAnsi="Times New Roman" w:cs="Times New Roman"/>
              </w:rPr>
              <w:t xml:space="preserve">Rješenje nadležnog tijela u postupku ocjene o potrebi procjene utjecaja zahvata na okoliš i/ili </w:t>
            </w:r>
          </w:p>
          <w:p w14:paraId="6B29F4B4" w14:textId="139F0623" w:rsidR="00814ECC" w:rsidRPr="00B72088" w:rsidRDefault="00814ECC" w:rsidP="00BF3593">
            <w:pPr>
              <w:pStyle w:val="ListParagraph"/>
              <w:numPr>
                <w:ilvl w:val="1"/>
                <w:numId w:val="66"/>
              </w:numPr>
              <w:spacing w:after="160" w:line="257" w:lineRule="auto"/>
              <w:jc w:val="both"/>
              <w:rPr>
                <w:rFonts w:ascii="Times New Roman" w:eastAsia="Times New Roman" w:hAnsi="Times New Roman" w:cs="Times New Roman"/>
              </w:rPr>
            </w:pPr>
            <w:r w:rsidRPr="00B72088">
              <w:rPr>
                <w:rFonts w:ascii="Times New Roman" w:eastAsia="Times New Roman" w:hAnsi="Times New Roman" w:cs="Times New Roman"/>
              </w:rPr>
              <w:t>Rješenje nadležnog tijela u postupk</w:t>
            </w:r>
            <w:r w:rsidR="00C359EC">
              <w:rPr>
                <w:rFonts w:ascii="Times New Roman" w:eastAsia="Times New Roman" w:hAnsi="Times New Roman" w:cs="Times New Roman"/>
              </w:rPr>
              <w:t>u</w:t>
            </w:r>
            <w:r w:rsidRPr="00B72088">
              <w:rPr>
                <w:rFonts w:ascii="Times New Roman" w:eastAsia="Times New Roman" w:hAnsi="Times New Roman" w:cs="Times New Roman"/>
              </w:rPr>
              <w:t xml:space="preserve"> utjecaja zahvata na okoliš i/ili</w:t>
            </w:r>
          </w:p>
          <w:p w14:paraId="439D93C7" w14:textId="77777777" w:rsidR="00814ECC" w:rsidRPr="00B72088" w:rsidRDefault="00814ECC" w:rsidP="00BF3593">
            <w:pPr>
              <w:pStyle w:val="ListParagraph"/>
              <w:numPr>
                <w:ilvl w:val="1"/>
                <w:numId w:val="66"/>
              </w:numPr>
              <w:spacing w:after="160" w:line="257" w:lineRule="auto"/>
              <w:jc w:val="both"/>
              <w:rPr>
                <w:rFonts w:ascii="Times New Roman" w:eastAsia="Times New Roman" w:hAnsi="Times New Roman" w:cs="Times New Roman"/>
              </w:rPr>
            </w:pPr>
            <w:r w:rsidRPr="00B72088">
              <w:rPr>
                <w:rFonts w:ascii="Times New Roman" w:eastAsia="Times New Roman" w:hAnsi="Times New Roman" w:cs="Times New Roman"/>
              </w:rPr>
              <w:t xml:space="preserve">Rješenje nadležnog tijela o prethodnoj ocjeni prihvatljivosti zahvata za ekološku mrežu i/ili </w:t>
            </w:r>
          </w:p>
          <w:p w14:paraId="7EBA6CEB" w14:textId="71912705" w:rsidR="0087788C" w:rsidRPr="00D57886" w:rsidRDefault="00814ECC" w:rsidP="00BF3593">
            <w:pPr>
              <w:pStyle w:val="ListParagraph"/>
              <w:numPr>
                <w:ilvl w:val="1"/>
                <w:numId w:val="66"/>
              </w:numPr>
              <w:spacing w:after="160" w:line="257" w:lineRule="auto"/>
              <w:jc w:val="both"/>
              <w:rPr>
                <w:rFonts w:ascii="Times New Roman" w:eastAsia="Times New Roman" w:hAnsi="Times New Roman" w:cs="Times New Roman"/>
              </w:rPr>
            </w:pPr>
            <w:r w:rsidRPr="00B72088">
              <w:rPr>
                <w:rFonts w:ascii="Times New Roman" w:eastAsia="Times New Roman" w:hAnsi="Times New Roman" w:cs="Times New Roman"/>
              </w:rPr>
              <w:t xml:space="preserve">Rješenje nadležnog tijela </w:t>
            </w:r>
            <w:r w:rsidRPr="7A7BF405">
              <w:rPr>
                <w:rFonts w:ascii="Times New Roman" w:eastAsia="Times New Roman" w:hAnsi="Times New Roman" w:cs="Times New Roman"/>
              </w:rPr>
              <w:t>o</w:t>
            </w:r>
            <w:r w:rsidRPr="00B72088">
              <w:rPr>
                <w:rFonts w:ascii="Times New Roman" w:eastAsia="Times New Roman" w:hAnsi="Times New Roman" w:cs="Times New Roman"/>
              </w:rPr>
              <w:t xml:space="preserve"> glavnoj ocjeni prihvatljivosti zahvata za ekološku mrežu.</w:t>
            </w:r>
          </w:p>
          <w:p w14:paraId="3A32E6DE" w14:textId="0AE52462" w:rsidR="002D610B" w:rsidRPr="00FF29BE" w:rsidRDefault="0087788C" w:rsidP="00BF3593">
            <w:pPr>
              <w:pStyle w:val="ListParagraph"/>
              <w:numPr>
                <w:ilvl w:val="1"/>
                <w:numId w:val="66"/>
              </w:numPr>
              <w:spacing w:after="160" w:line="257" w:lineRule="auto"/>
              <w:jc w:val="both"/>
              <w:rPr>
                <w:rFonts w:ascii="Times New Roman" w:eastAsia="Times New Roman" w:hAnsi="Times New Roman" w:cs="Times New Roman"/>
              </w:rPr>
            </w:pPr>
            <w:r>
              <w:rPr>
                <w:rFonts w:ascii="Times New Roman" w:hAnsi="Times New Roman" w:cs="Times New Roman"/>
              </w:rPr>
              <w:t>A</w:t>
            </w:r>
            <w:r w:rsidR="025722F0" w:rsidRPr="0087788C">
              <w:rPr>
                <w:rFonts w:ascii="Times New Roman" w:hAnsi="Times New Roman" w:cs="Times New Roman"/>
              </w:rPr>
              <w:t>ko je primjenjivo</w:t>
            </w:r>
            <w:r w:rsidR="00B72088" w:rsidRPr="0087788C">
              <w:rPr>
                <w:rFonts w:ascii="Times New Roman" w:hAnsi="Times New Roman" w:cs="Times New Roman"/>
              </w:rPr>
              <w:t>,</w:t>
            </w:r>
            <w:r w:rsidR="025722F0" w:rsidRPr="0087788C">
              <w:rPr>
                <w:rFonts w:ascii="Times New Roman" w:hAnsi="Times New Roman" w:cs="Times New Roman"/>
              </w:rPr>
              <w:t xml:space="preserve"> mišljenje nadležnog konzervatorskog ureda kako je opisano u točki 3. ovih Uputa</w:t>
            </w:r>
            <w:r w:rsidR="00D57886">
              <w:rPr>
                <w:rFonts w:ascii="Times New Roman" w:hAnsi="Times New Roman" w:cs="Times New Roman"/>
              </w:rPr>
              <w:t>.</w:t>
            </w:r>
          </w:p>
          <w:p w14:paraId="2440E8C2" w14:textId="27955573" w:rsidR="002D610B" w:rsidRPr="0087788C" w:rsidRDefault="000C0FFE" w:rsidP="00B95F67">
            <w:pPr>
              <w:pStyle w:val="ListParagraph"/>
              <w:numPr>
                <w:ilvl w:val="0"/>
                <w:numId w:val="66"/>
              </w:numPr>
              <w:spacing w:after="160" w:line="257" w:lineRule="auto"/>
              <w:jc w:val="both"/>
              <w:rPr>
                <w:rFonts w:ascii="Times New Roman" w:eastAsia="Times New Roman" w:hAnsi="Times New Roman" w:cs="Times New Roman"/>
              </w:rPr>
            </w:pPr>
            <w:r>
              <w:rPr>
                <w:rFonts w:ascii="Times New Roman" w:eastAsia="Times New Roman" w:hAnsi="Times New Roman" w:cs="Times New Roman"/>
              </w:rPr>
              <w:t>a</w:t>
            </w:r>
            <w:r w:rsidR="4A65CDEB" w:rsidRPr="00D84D06">
              <w:rPr>
                <w:rFonts w:ascii="Times New Roman" w:eastAsia="Times New Roman" w:hAnsi="Times New Roman" w:cs="Times New Roman"/>
              </w:rPr>
              <w:t xml:space="preserve">ko je primjenjivo, Sporazum o Partnerstvu (sken izvornika, ovjeren potpisom ovlaštene osobe za zastupanje, ili kao datoteka u .pdf formatu ovjerena kvalificiranim elektroničkim potpisom ovlaštene osobe za zastupanje), uključujući Izjavu </w:t>
            </w:r>
            <w:r>
              <w:rPr>
                <w:rFonts w:ascii="Times New Roman" w:eastAsia="Times New Roman" w:hAnsi="Times New Roman" w:cs="Times New Roman"/>
              </w:rPr>
              <w:t>p</w:t>
            </w:r>
            <w:r w:rsidR="4A65CDEB" w:rsidRPr="00D84D06">
              <w:rPr>
                <w:rFonts w:ascii="Times New Roman" w:eastAsia="Times New Roman" w:hAnsi="Times New Roman" w:cs="Times New Roman"/>
              </w:rPr>
              <w:t>artnera</w:t>
            </w:r>
            <w:r>
              <w:rPr>
                <w:rFonts w:ascii="Times New Roman" w:eastAsia="Times New Roman" w:hAnsi="Times New Roman" w:cs="Times New Roman"/>
              </w:rPr>
              <w:t xml:space="preserve"> korisnika (Obrazac 4.)</w:t>
            </w:r>
            <w:r w:rsidR="4A65CDEB" w:rsidRPr="00FF29BE">
              <w:rPr>
                <w:rFonts w:ascii="Times New Roman" w:eastAsia="Times New Roman" w:hAnsi="Times New Roman" w:cs="Times New Roman"/>
              </w:rPr>
              <w:t xml:space="preserve"> </w:t>
            </w:r>
          </w:p>
        </w:tc>
      </w:tr>
    </w:tbl>
    <w:p w14:paraId="0B8CF011" w14:textId="66961740" w:rsidR="00C222BC" w:rsidRPr="00AD4E29" w:rsidRDefault="00C222BC" w:rsidP="009D6F7D">
      <w:pPr>
        <w:widowControl w:val="0"/>
        <w:autoSpaceDE w:val="0"/>
        <w:autoSpaceDN w:val="0"/>
        <w:adjustRightInd w:val="0"/>
        <w:spacing w:after="0"/>
        <w:jc w:val="both"/>
        <w:rPr>
          <w:rFonts w:ascii="Times New Roman" w:hAnsi="Times New Roman" w:cs="Times New Roman"/>
          <w:color w:val="000000"/>
          <w:sz w:val="24"/>
          <w:szCs w:val="24"/>
        </w:rPr>
      </w:pPr>
    </w:p>
    <w:p w14:paraId="66C34A67" w14:textId="77777777" w:rsidR="00910137" w:rsidRPr="00AD4E29" w:rsidRDefault="00910137" w:rsidP="009D6F7D">
      <w:pPr>
        <w:widowControl w:val="0"/>
        <w:autoSpaceDE w:val="0"/>
        <w:autoSpaceDN w:val="0"/>
        <w:adjustRightInd w:val="0"/>
        <w:spacing w:after="0"/>
        <w:jc w:val="both"/>
        <w:rPr>
          <w:rFonts w:ascii="Times New Roman" w:hAnsi="Times New Roman" w:cs="Times New Roman"/>
          <w:color w:val="000000"/>
          <w:sz w:val="24"/>
          <w:szCs w:val="24"/>
        </w:rPr>
      </w:pPr>
    </w:p>
    <w:p w14:paraId="0607B1B3" w14:textId="74F037CC" w:rsidR="009D0347" w:rsidRPr="00AD4E29" w:rsidRDefault="00057A04" w:rsidP="00DC4814">
      <w:pPr>
        <w:pStyle w:val="Heading1"/>
        <w:numPr>
          <w:ilvl w:val="0"/>
          <w:numId w:val="0"/>
        </w:numPr>
        <w:ind w:left="720"/>
      </w:pPr>
      <w:bookmarkStart w:id="79" w:name="_Toc352171183"/>
      <w:bookmarkStart w:id="80" w:name="_Toc772948579"/>
      <w:bookmarkStart w:id="81" w:name="_Toc178250662"/>
      <w:r>
        <w:t>8.</w:t>
      </w:r>
      <w:r w:rsidR="006F2FBD">
        <w:t xml:space="preserve"> </w:t>
      </w:r>
      <w:r w:rsidR="009D0347" w:rsidRPr="00AD4E29">
        <w:t>Pitanja i odgovori</w:t>
      </w:r>
      <w:bookmarkEnd w:id="79"/>
      <w:bookmarkEnd w:id="80"/>
      <w:bookmarkEnd w:id="81"/>
    </w:p>
    <w:p w14:paraId="18C25A79" w14:textId="77777777" w:rsidR="00AA041C" w:rsidRPr="00AD4E29" w:rsidRDefault="00AA041C" w:rsidP="00026AA7">
      <w:pPr>
        <w:pStyle w:val="NoSpacing"/>
        <w:ind w:left="720"/>
        <w:jc w:val="both"/>
        <w:rPr>
          <w:rFonts w:ascii="Times New Roman" w:hAnsi="Times New Roman" w:cs="Times New Roman"/>
          <w:b/>
          <w:bCs/>
        </w:rPr>
      </w:pPr>
    </w:p>
    <w:p w14:paraId="4D12731B" w14:textId="6F04D51A" w:rsidR="00CD733B" w:rsidRPr="00AD4E29" w:rsidRDefault="009D27B7" w:rsidP="00CD733B">
      <w:pPr>
        <w:spacing w:after="0"/>
        <w:jc w:val="both"/>
        <w:rPr>
          <w:rFonts w:ascii="Times New Roman" w:hAnsi="Times New Roman" w:cs="Times New Roman"/>
          <w:sz w:val="24"/>
          <w:szCs w:val="24"/>
        </w:rPr>
      </w:pPr>
      <w:r w:rsidRPr="00AD4E29">
        <w:rPr>
          <w:rFonts w:ascii="Times New Roman" w:hAnsi="Times New Roman" w:cs="Times New Roman"/>
          <w:sz w:val="24"/>
          <w:szCs w:val="24"/>
        </w:rPr>
        <w:t>Potencijalni prijavitelji imaju pravo postavljati pitanja vezana</w:t>
      </w:r>
      <w:r w:rsidR="007D515C">
        <w:rPr>
          <w:rFonts w:ascii="Times New Roman" w:hAnsi="Times New Roman" w:cs="Times New Roman"/>
          <w:sz w:val="24"/>
          <w:szCs w:val="24"/>
        </w:rPr>
        <w:t xml:space="preserve"> za</w:t>
      </w:r>
      <w:r w:rsidRPr="00AD4E29">
        <w:rPr>
          <w:rFonts w:ascii="Times New Roman" w:hAnsi="Times New Roman" w:cs="Times New Roman"/>
          <w:sz w:val="24"/>
          <w:szCs w:val="24"/>
        </w:rPr>
        <w:t xml:space="preserve"> Poziv i to kontinuirano od trenutka objave poziva, a najkasnije 14 dana prije isteka roka za podnošenje projektnih prijedloga</w:t>
      </w:r>
      <w:r w:rsidR="00CD733B" w:rsidRPr="00AD4E29">
        <w:rPr>
          <w:rFonts w:ascii="Times New Roman" w:hAnsi="Times New Roman" w:cs="Times New Roman"/>
          <w:sz w:val="24"/>
          <w:szCs w:val="24"/>
        </w:rPr>
        <w:t xml:space="preserve">. </w:t>
      </w:r>
      <w:r w:rsidR="00DC381B" w:rsidRPr="00AD4E29">
        <w:rPr>
          <w:rFonts w:ascii="Times New Roman" w:hAnsi="Times New Roman" w:cs="Times New Roman"/>
          <w:sz w:val="24"/>
          <w:szCs w:val="24"/>
        </w:rPr>
        <w:t xml:space="preserve">Neće se </w:t>
      </w:r>
      <w:r w:rsidR="00CD733B" w:rsidRPr="00AD4E29">
        <w:rPr>
          <w:rFonts w:ascii="Times New Roman" w:hAnsi="Times New Roman" w:cs="Times New Roman"/>
          <w:sz w:val="24"/>
          <w:szCs w:val="24"/>
        </w:rPr>
        <w:t>odgovara</w:t>
      </w:r>
      <w:r w:rsidR="00DC381B" w:rsidRPr="00AD4E29">
        <w:rPr>
          <w:rFonts w:ascii="Times New Roman" w:hAnsi="Times New Roman" w:cs="Times New Roman"/>
          <w:sz w:val="24"/>
          <w:szCs w:val="24"/>
        </w:rPr>
        <w:t>ti</w:t>
      </w:r>
      <w:r w:rsidR="00CD733B" w:rsidRPr="00AD4E29">
        <w:rPr>
          <w:rFonts w:ascii="Times New Roman" w:hAnsi="Times New Roman" w:cs="Times New Roman"/>
          <w:sz w:val="24"/>
          <w:szCs w:val="24"/>
        </w:rPr>
        <w:t xml:space="preserve"> na pitanja koja prejudiciraju zaključak o prihvatljivosti pojedinog prijavitelja/</w:t>
      </w:r>
      <w:r w:rsidR="6B463B78" w:rsidRPr="63A007D4">
        <w:rPr>
          <w:rFonts w:ascii="Times New Roman" w:hAnsi="Times New Roman" w:cs="Times New Roman"/>
          <w:sz w:val="24"/>
          <w:szCs w:val="24"/>
        </w:rPr>
        <w:t>partnera/</w:t>
      </w:r>
      <w:r w:rsidR="00CD733B" w:rsidRPr="00AD4E29">
        <w:rPr>
          <w:rFonts w:ascii="Times New Roman" w:hAnsi="Times New Roman" w:cs="Times New Roman"/>
          <w:sz w:val="24"/>
          <w:szCs w:val="24"/>
        </w:rPr>
        <w:t>projekta</w:t>
      </w:r>
      <w:r w:rsidR="00DC381B" w:rsidRPr="00AD4E29">
        <w:rPr>
          <w:rFonts w:ascii="Times New Roman" w:hAnsi="Times New Roman" w:cs="Times New Roman"/>
          <w:sz w:val="24"/>
          <w:szCs w:val="24"/>
        </w:rPr>
        <w:t>, odnosno troškova i aktivnosti u okviru konkretn</w:t>
      </w:r>
      <w:r w:rsidR="0002263F">
        <w:rPr>
          <w:rFonts w:ascii="Times New Roman" w:hAnsi="Times New Roman" w:cs="Times New Roman"/>
          <w:sz w:val="24"/>
          <w:szCs w:val="24"/>
        </w:rPr>
        <w:t>e</w:t>
      </w:r>
      <w:r w:rsidR="00DC381B" w:rsidRPr="00AD4E29">
        <w:rPr>
          <w:rFonts w:ascii="Times New Roman" w:hAnsi="Times New Roman" w:cs="Times New Roman"/>
          <w:sz w:val="24"/>
          <w:szCs w:val="24"/>
        </w:rPr>
        <w:t xml:space="preserve"> </w:t>
      </w:r>
      <w:r w:rsidR="0002263F">
        <w:rPr>
          <w:rFonts w:ascii="Times New Roman" w:hAnsi="Times New Roman" w:cs="Times New Roman"/>
          <w:sz w:val="24"/>
          <w:szCs w:val="24"/>
        </w:rPr>
        <w:t>operacije/</w:t>
      </w:r>
      <w:r w:rsidR="00DC381B" w:rsidRPr="00AD4E29">
        <w:rPr>
          <w:rFonts w:ascii="Times New Roman" w:hAnsi="Times New Roman" w:cs="Times New Roman"/>
          <w:sz w:val="24"/>
          <w:szCs w:val="24"/>
        </w:rPr>
        <w:t>projekta</w:t>
      </w:r>
      <w:r w:rsidR="00CD733B" w:rsidRPr="00AD4E29">
        <w:rPr>
          <w:rFonts w:ascii="Times New Roman" w:hAnsi="Times New Roman" w:cs="Times New Roman"/>
          <w:sz w:val="24"/>
          <w:szCs w:val="24"/>
        </w:rPr>
        <w:t xml:space="preserve">. Odgovor na pojedino pitanje </w:t>
      </w:r>
      <w:r w:rsidR="00DC381B" w:rsidRPr="00AD4E29">
        <w:rPr>
          <w:rFonts w:ascii="Times New Roman" w:hAnsi="Times New Roman" w:cs="Times New Roman"/>
          <w:sz w:val="24"/>
          <w:szCs w:val="24"/>
        </w:rPr>
        <w:t>može</w:t>
      </w:r>
      <w:r w:rsidR="00CD733B" w:rsidRPr="00AD4E29">
        <w:rPr>
          <w:rFonts w:ascii="Times New Roman" w:hAnsi="Times New Roman" w:cs="Times New Roman"/>
          <w:sz w:val="24"/>
          <w:szCs w:val="24"/>
        </w:rPr>
        <w:t xml:space="preserve"> u svojoj cjelini i djelomično sadržavati jasne i nedvosmislene reference na odgovor na drugo pitanje. </w:t>
      </w:r>
    </w:p>
    <w:p w14:paraId="57D6A3F4" w14:textId="77777777" w:rsidR="00CD733B" w:rsidRPr="00AD4E29" w:rsidRDefault="00CD733B" w:rsidP="00CD733B">
      <w:pPr>
        <w:spacing w:after="0"/>
        <w:jc w:val="both"/>
        <w:rPr>
          <w:rFonts w:ascii="Times New Roman" w:hAnsi="Times New Roman" w:cs="Times New Roman"/>
          <w:sz w:val="24"/>
          <w:szCs w:val="24"/>
        </w:rPr>
      </w:pPr>
    </w:p>
    <w:p w14:paraId="1040F2F1" w14:textId="2D5DC844" w:rsidR="00CD733B" w:rsidRPr="006B0B16" w:rsidRDefault="00CD733B" w:rsidP="00DC381B">
      <w:pPr>
        <w:spacing w:after="0"/>
        <w:jc w:val="both"/>
        <w:rPr>
          <w:rFonts w:ascii="Times New Roman" w:hAnsi="Times New Roman" w:cs="Times New Roman"/>
          <w:sz w:val="24"/>
          <w:szCs w:val="24"/>
        </w:rPr>
      </w:pPr>
      <w:r w:rsidRPr="006B0B16">
        <w:rPr>
          <w:rFonts w:ascii="Times New Roman" w:hAnsi="Times New Roman" w:cs="Times New Roman"/>
          <w:sz w:val="24"/>
          <w:szCs w:val="24"/>
        </w:rPr>
        <w:t xml:space="preserve">Odgovori se objavljuju u roku </w:t>
      </w:r>
      <w:r w:rsidR="0060145C" w:rsidRPr="006B0B16">
        <w:rPr>
          <w:rFonts w:ascii="Times New Roman" w:hAnsi="Times New Roman" w:cs="Times New Roman"/>
          <w:sz w:val="24"/>
          <w:szCs w:val="24"/>
        </w:rPr>
        <w:t xml:space="preserve">14 radnih dana od dana zaprimanja pitanja na </w:t>
      </w:r>
      <w:hyperlink r:id="rId20" w:history="1">
        <w:r w:rsidR="006B0B16" w:rsidRPr="00F01D67">
          <w:rPr>
            <w:rStyle w:val="Hyperlink"/>
            <w:rFonts w:ascii="Times New Roman" w:hAnsi="Times New Roman" w:cs="Times New Roman"/>
            <w:sz w:val="24"/>
            <w:szCs w:val="24"/>
          </w:rPr>
          <w:t>https://eufondovi.gov.hr/</w:t>
        </w:r>
      </w:hyperlink>
      <w:r w:rsidR="0060145C" w:rsidRPr="006B0B16">
        <w:rPr>
          <w:rFonts w:ascii="Times New Roman" w:hAnsi="Times New Roman" w:cs="Times New Roman"/>
          <w:sz w:val="24"/>
          <w:szCs w:val="24"/>
        </w:rPr>
        <w:t xml:space="preserve"> i </w:t>
      </w:r>
      <w:hyperlink r:id="rId21" w:history="1">
        <w:r w:rsidR="006B0B16" w:rsidRPr="00F01D67">
          <w:rPr>
            <w:rStyle w:val="Hyperlink"/>
            <w:rFonts w:ascii="Times New Roman" w:hAnsi="Times New Roman" w:cs="Times New Roman"/>
            <w:sz w:val="24"/>
            <w:szCs w:val="24"/>
          </w:rPr>
          <w:t>https://ekohezija.gov.hr/Mis/Account/Login</w:t>
        </w:r>
      </w:hyperlink>
      <w:r w:rsidR="0060145C" w:rsidRPr="006B0B16">
        <w:rPr>
          <w:rFonts w:ascii="Times New Roman" w:hAnsi="Times New Roman" w:cs="Times New Roman"/>
          <w:sz w:val="24"/>
          <w:szCs w:val="24"/>
        </w:rPr>
        <w:t>, a svakako najkasnije sedam dana prije isteka roka za podnošenje projektnih prijedloga</w:t>
      </w:r>
      <w:r w:rsidR="006B0B16">
        <w:rPr>
          <w:rFonts w:ascii="Times New Roman" w:hAnsi="Times New Roman" w:cs="Times New Roman"/>
          <w:sz w:val="24"/>
          <w:szCs w:val="24"/>
        </w:rPr>
        <w:t>.</w:t>
      </w:r>
    </w:p>
    <w:p w14:paraId="7D6C84BD" w14:textId="77777777" w:rsidR="00CD733B" w:rsidRPr="006B0B16" w:rsidRDefault="00CD733B" w:rsidP="00DF5DF2">
      <w:pPr>
        <w:spacing w:after="0"/>
        <w:jc w:val="both"/>
        <w:rPr>
          <w:rFonts w:ascii="Times New Roman" w:hAnsi="Times New Roman" w:cs="Times New Roman"/>
          <w:sz w:val="24"/>
          <w:szCs w:val="24"/>
        </w:rPr>
      </w:pPr>
    </w:p>
    <w:p w14:paraId="59495034" w14:textId="3A9EA5C4" w:rsidR="009A608E" w:rsidRPr="00AD4E29" w:rsidRDefault="00D32E95" w:rsidP="00DC381B">
      <w:pPr>
        <w:spacing w:after="0"/>
        <w:jc w:val="both"/>
        <w:rPr>
          <w:rFonts w:ascii="Times New Roman" w:hAnsi="Times New Roman" w:cs="Times New Roman"/>
          <w:sz w:val="24"/>
          <w:szCs w:val="24"/>
        </w:rPr>
      </w:pPr>
      <w:r w:rsidRPr="006B0B16">
        <w:rPr>
          <w:rFonts w:ascii="Times New Roman" w:hAnsi="Times New Roman" w:cs="Times New Roman"/>
          <w:sz w:val="24"/>
          <w:szCs w:val="24"/>
        </w:rPr>
        <w:t>Postavljeno pitanje treba sadržavati jasnu referencu</w:t>
      </w:r>
      <w:r w:rsidR="00570950" w:rsidRPr="006B0B16">
        <w:rPr>
          <w:rFonts w:ascii="Times New Roman" w:hAnsi="Times New Roman" w:cs="Times New Roman"/>
          <w:sz w:val="24"/>
          <w:szCs w:val="24"/>
        </w:rPr>
        <w:t xml:space="preserve"> </w:t>
      </w:r>
      <w:r w:rsidRPr="006B0B16">
        <w:rPr>
          <w:rFonts w:ascii="Times New Roman" w:hAnsi="Times New Roman" w:cs="Times New Roman"/>
          <w:sz w:val="24"/>
          <w:szCs w:val="24"/>
        </w:rPr>
        <w:t>na Poziv</w:t>
      </w:r>
      <w:r w:rsidR="00BB3B71" w:rsidRPr="006B0B16">
        <w:rPr>
          <w:rFonts w:ascii="Times New Roman" w:hAnsi="Times New Roman" w:cs="Times New Roman"/>
          <w:sz w:val="24"/>
          <w:szCs w:val="24"/>
        </w:rPr>
        <w:t>.</w:t>
      </w:r>
      <w:r w:rsidR="006B0B16">
        <w:rPr>
          <w:rFonts w:ascii="Times New Roman" w:hAnsi="Times New Roman" w:cs="Times New Roman"/>
          <w:sz w:val="24"/>
          <w:szCs w:val="24"/>
        </w:rPr>
        <w:t xml:space="preserve"> </w:t>
      </w:r>
      <w:r w:rsidR="1FF11B9B" w:rsidRPr="7D7C41A6">
        <w:rPr>
          <w:rFonts w:ascii="Times New Roman" w:hAnsi="Times New Roman" w:cs="Times New Roman"/>
          <w:sz w:val="24"/>
          <w:szCs w:val="24"/>
        </w:rPr>
        <w:t xml:space="preserve">Pitanja se </w:t>
      </w:r>
      <w:r w:rsidR="09407A8C" w:rsidRPr="7D7C41A6">
        <w:rPr>
          <w:rFonts w:ascii="Times New Roman" w:hAnsi="Times New Roman" w:cs="Times New Roman"/>
          <w:sz w:val="24"/>
          <w:szCs w:val="24"/>
        </w:rPr>
        <w:t xml:space="preserve">postavljaju </w:t>
      </w:r>
      <w:r w:rsidR="70596795" w:rsidRPr="7D7C41A6">
        <w:rPr>
          <w:rFonts w:ascii="Times New Roman" w:hAnsi="Times New Roman" w:cs="Times New Roman"/>
          <w:sz w:val="24"/>
          <w:szCs w:val="24"/>
        </w:rPr>
        <w:t>putem:</w:t>
      </w:r>
      <w:r w:rsidR="2B1181FB" w:rsidRPr="7D7C41A6">
        <w:rPr>
          <w:rFonts w:ascii="Times New Roman" w:hAnsi="Times New Roman" w:cs="Times New Roman"/>
          <w:sz w:val="24"/>
          <w:szCs w:val="24"/>
        </w:rPr>
        <w:t xml:space="preserve"> </w:t>
      </w:r>
      <w:hyperlink r:id="rId22" w:history="1">
        <w:r w:rsidR="32D9D13C" w:rsidRPr="7D7C41A6">
          <w:rPr>
            <w:rStyle w:val="Hyperlink"/>
            <w:rFonts w:ascii="Times New Roman" w:hAnsi="Times New Roman" w:cs="Times New Roman"/>
            <w:sz w:val="24"/>
            <w:szCs w:val="24"/>
          </w:rPr>
          <w:t>reciklaznadvorista.fpt@mrrfeu.hr</w:t>
        </w:r>
      </w:hyperlink>
      <w:r w:rsidR="311F0D0D" w:rsidRPr="7D7C41A6">
        <w:rPr>
          <w:rFonts w:ascii="Times New Roman" w:hAnsi="Times New Roman" w:cs="Times New Roman"/>
          <w:sz w:val="24"/>
          <w:szCs w:val="24"/>
        </w:rPr>
        <w:t>.</w:t>
      </w:r>
    </w:p>
    <w:p w14:paraId="1D6C66E5" w14:textId="77777777" w:rsidR="00B52593" w:rsidRPr="00AD4E29" w:rsidRDefault="00B52593" w:rsidP="00DC381B">
      <w:pPr>
        <w:spacing w:after="0"/>
        <w:jc w:val="both"/>
        <w:rPr>
          <w:rFonts w:ascii="Times New Roman" w:hAnsi="Times New Roman" w:cs="Times New Roman"/>
          <w:sz w:val="24"/>
          <w:szCs w:val="24"/>
        </w:rPr>
      </w:pPr>
    </w:p>
    <w:p w14:paraId="12B424CC" w14:textId="7956AC76" w:rsidR="006A2BC4" w:rsidRPr="00AD4E29" w:rsidRDefault="006A2BC4" w:rsidP="00DC381B">
      <w:pPr>
        <w:spacing w:after="0"/>
        <w:jc w:val="both"/>
        <w:rPr>
          <w:rFonts w:ascii="Times New Roman" w:hAnsi="Times New Roman" w:cs="Times New Roman"/>
          <w:sz w:val="24"/>
          <w:szCs w:val="24"/>
        </w:rPr>
      </w:pPr>
    </w:p>
    <w:p w14:paraId="0D2317D1" w14:textId="71617FBE" w:rsidR="006A2BC4" w:rsidRPr="00AD4E29" w:rsidRDefault="00057A04" w:rsidP="00DC4814">
      <w:pPr>
        <w:pStyle w:val="Heading1"/>
        <w:numPr>
          <w:ilvl w:val="0"/>
          <w:numId w:val="0"/>
        </w:numPr>
        <w:ind w:left="720"/>
      </w:pPr>
      <w:bookmarkStart w:id="82" w:name="_Toc1240165996"/>
      <w:bookmarkStart w:id="83" w:name="_Toc1924817656"/>
      <w:bookmarkStart w:id="84" w:name="_Toc178250663"/>
      <w:r>
        <w:t>9.</w:t>
      </w:r>
      <w:r w:rsidR="006F2FBD">
        <w:t xml:space="preserve"> </w:t>
      </w:r>
      <w:r w:rsidR="006A2BC4" w:rsidRPr="00AD4E29">
        <w:t>Objava rezultata</w:t>
      </w:r>
      <w:r w:rsidR="00683ACB">
        <w:t xml:space="preserve"> </w:t>
      </w:r>
      <w:r w:rsidR="004A565E">
        <w:t>Poziva</w:t>
      </w:r>
      <w:bookmarkEnd w:id="82"/>
      <w:bookmarkEnd w:id="83"/>
      <w:bookmarkEnd w:id="84"/>
    </w:p>
    <w:p w14:paraId="1D897778" w14:textId="77777777" w:rsidR="00EA3B8E" w:rsidRDefault="00EA3B8E" w:rsidP="00026AA7">
      <w:pPr>
        <w:jc w:val="both"/>
        <w:rPr>
          <w:rFonts w:ascii="Times New Roman" w:hAnsi="Times New Roman" w:cs="Times New Roman"/>
          <w:sz w:val="24"/>
          <w:szCs w:val="24"/>
        </w:rPr>
      </w:pPr>
    </w:p>
    <w:p w14:paraId="25E2ED40" w14:textId="1EC3055F" w:rsidR="0060145C" w:rsidRPr="009C3631" w:rsidRDefault="0060145C" w:rsidP="00026AA7">
      <w:pPr>
        <w:jc w:val="both"/>
        <w:rPr>
          <w:rFonts w:ascii="Times New Roman" w:hAnsi="Times New Roman" w:cs="Times New Roman"/>
          <w:sz w:val="24"/>
          <w:szCs w:val="24"/>
        </w:rPr>
      </w:pPr>
      <w:r w:rsidRPr="008B6713">
        <w:rPr>
          <w:rFonts w:ascii="Times New Roman" w:hAnsi="Times New Roman" w:cs="Times New Roman"/>
          <w:sz w:val="24"/>
          <w:szCs w:val="24"/>
        </w:rPr>
        <w:t xml:space="preserve">Objava rezultata Poziva: popis operacija/projekata koji su odabrani za financiranje u okviru Poziva objavljuje se na internetskoj stranici Upravljačkog </w:t>
      </w:r>
      <w:r w:rsidR="424B7B19" w:rsidRPr="77A852AC">
        <w:rPr>
          <w:rFonts w:ascii="Times New Roman" w:hAnsi="Times New Roman" w:cs="Times New Roman"/>
          <w:sz w:val="24"/>
          <w:szCs w:val="24"/>
        </w:rPr>
        <w:t>tijela</w:t>
      </w:r>
      <w:r w:rsidR="2B1181FB" w:rsidRPr="7D7C41A6">
        <w:rPr>
          <w:rFonts w:ascii="Times New Roman" w:hAnsi="Times New Roman" w:cs="Times New Roman"/>
          <w:sz w:val="24"/>
          <w:szCs w:val="24"/>
        </w:rPr>
        <w:t xml:space="preserve"> </w:t>
      </w:r>
      <w:hyperlink r:id="rId23">
        <w:r w:rsidR="00FF6260" w:rsidRPr="77A852AC">
          <w:rPr>
            <w:rStyle w:val="Hyperlink"/>
            <w:rFonts w:ascii="Times New Roman" w:hAnsi="Times New Roman" w:cs="Times New Roman"/>
            <w:sz w:val="24"/>
            <w:szCs w:val="24"/>
          </w:rPr>
          <w:t>https://eufondovi.gov.hr/popisi-projekata/</w:t>
        </w:r>
      </w:hyperlink>
      <w:r w:rsidR="00FF6260" w:rsidRPr="77A852AC">
        <w:rPr>
          <w:rFonts w:ascii="Times New Roman" w:hAnsi="Times New Roman" w:cs="Times New Roman"/>
          <w:sz w:val="24"/>
          <w:szCs w:val="24"/>
        </w:rPr>
        <w:t>,</w:t>
      </w:r>
      <w:r w:rsidRPr="008B6713">
        <w:rPr>
          <w:rFonts w:ascii="Times New Roman" w:hAnsi="Times New Roman" w:cs="Times New Roman"/>
          <w:sz w:val="24"/>
          <w:szCs w:val="24"/>
        </w:rPr>
        <w:t xml:space="preserve"> u roku </w:t>
      </w:r>
      <w:r w:rsidR="46D2C6ED" w:rsidRPr="7D7C41A6">
        <w:rPr>
          <w:rFonts w:ascii="Times New Roman" w:hAnsi="Times New Roman" w:cs="Times New Roman"/>
          <w:sz w:val="24"/>
          <w:szCs w:val="24"/>
        </w:rPr>
        <w:t>određenom u stavku 3.</w:t>
      </w:r>
      <w:r w:rsidR="7CB0466D" w:rsidRPr="7D7C41A6">
        <w:rPr>
          <w:rFonts w:ascii="Times New Roman" w:hAnsi="Times New Roman" w:cs="Times New Roman"/>
          <w:sz w:val="24"/>
          <w:szCs w:val="24"/>
        </w:rPr>
        <w:t xml:space="preserve"> članka 49</w:t>
      </w:r>
      <w:r w:rsidR="7CB0466D" w:rsidRPr="77A852AC">
        <w:rPr>
          <w:rFonts w:ascii="Times New Roman" w:hAnsi="Times New Roman" w:cs="Times New Roman"/>
          <w:sz w:val="24"/>
          <w:szCs w:val="24"/>
        </w:rPr>
        <w:t xml:space="preserve">. Uredbe 1060/2021. </w:t>
      </w:r>
      <w:r w:rsidR="7CB0466D" w:rsidRPr="7D7C41A6">
        <w:rPr>
          <w:rFonts w:ascii="Times New Roman" w:hAnsi="Times New Roman" w:cs="Times New Roman"/>
          <w:sz w:val="24"/>
          <w:szCs w:val="24"/>
        </w:rPr>
        <w:t xml:space="preserve"> Uredbe 1060/2021. </w:t>
      </w:r>
    </w:p>
    <w:p w14:paraId="707CE1D3" w14:textId="77777777" w:rsidR="00D65831" w:rsidRPr="00AD4E29" w:rsidRDefault="00D65831" w:rsidP="00D65831">
      <w:pPr>
        <w:pStyle w:val="Cmsor3"/>
        <w:jc w:val="both"/>
        <w:rPr>
          <w:rFonts w:ascii="Times New Roman" w:hAnsi="Times New Roman" w:cs="Times New Roman"/>
          <w:noProof w:val="0"/>
          <w:u w:val="single"/>
          <w:lang w:val="hr-HR"/>
        </w:rPr>
      </w:pPr>
      <w:bookmarkStart w:id="85" w:name="_POSTUPAK_DODJELE"/>
      <w:bookmarkEnd w:id="85"/>
    </w:p>
    <w:p w14:paraId="01F04322" w14:textId="79E1CA6E" w:rsidR="00182CC0" w:rsidRPr="00AD4E29" w:rsidRDefault="00057A04" w:rsidP="00DC4814">
      <w:pPr>
        <w:pStyle w:val="Heading1"/>
        <w:numPr>
          <w:ilvl w:val="0"/>
          <w:numId w:val="0"/>
        </w:numPr>
        <w:ind w:left="720"/>
      </w:pPr>
      <w:bookmarkStart w:id="86" w:name="_Toc1271885577"/>
      <w:bookmarkStart w:id="87" w:name="_Toc2068682881"/>
      <w:bookmarkStart w:id="88" w:name="_Toc178250664"/>
      <w:bookmarkStart w:id="89" w:name="_Toc2260440"/>
      <w:bookmarkStart w:id="90" w:name="_Toc452468706"/>
      <w:r>
        <w:t xml:space="preserve">10. </w:t>
      </w:r>
      <w:r w:rsidR="00825019" w:rsidRPr="00AD4E29">
        <w:t>P</w:t>
      </w:r>
      <w:r w:rsidR="009A0B2F" w:rsidRPr="00AD4E29">
        <w:t>ostup</w:t>
      </w:r>
      <w:r w:rsidR="00211EE0" w:rsidRPr="00AD4E29">
        <w:t>ak</w:t>
      </w:r>
      <w:r w:rsidR="009A0B2F" w:rsidRPr="00AD4E29">
        <w:t xml:space="preserve"> </w:t>
      </w:r>
      <w:r w:rsidR="00BB3B71" w:rsidRPr="00AD4E29">
        <w:t>odabira operacija</w:t>
      </w:r>
      <w:r w:rsidR="005924A2" w:rsidRPr="00AD4E29">
        <w:t>/projekata</w:t>
      </w:r>
      <w:bookmarkEnd w:id="86"/>
      <w:bookmarkEnd w:id="87"/>
      <w:bookmarkEnd w:id="88"/>
      <w:r w:rsidR="00BB3B71" w:rsidRPr="00AD4E29">
        <w:t xml:space="preserve"> </w:t>
      </w:r>
      <w:bookmarkEnd w:id="89"/>
      <w:bookmarkEnd w:id="90"/>
    </w:p>
    <w:p w14:paraId="42B4F76E" w14:textId="77777777" w:rsidR="00945134" w:rsidRDefault="00945134" w:rsidP="00E87A79">
      <w:pPr>
        <w:spacing w:after="0" w:line="240" w:lineRule="auto"/>
        <w:contextualSpacing/>
        <w:jc w:val="both"/>
        <w:rPr>
          <w:rFonts w:ascii="Times New Roman" w:eastAsia="Times New Roman" w:hAnsi="Times New Roman" w:cs="Times New Roman"/>
          <w:color w:val="000000"/>
          <w:sz w:val="24"/>
          <w:szCs w:val="24"/>
          <w:lang w:eastAsia="hr-HR"/>
        </w:rPr>
      </w:pPr>
    </w:p>
    <w:p w14:paraId="058783B6" w14:textId="2E8936DC" w:rsidR="0060145C" w:rsidRPr="00952AE4" w:rsidRDefault="00945134" w:rsidP="0060145C">
      <w:pPr>
        <w:pStyle w:val="NoSpacing"/>
        <w:jc w:val="both"/>
        <w:rPr>
          <w:rFonts w:ascii="Times New Roman" w:hAnsi="Times New Roman" w:cs="Times New Roman"/>
          <w:color w:val="000000"/>
          <w:sz w:val="24"/>
          <w:szCs w:val="24"/>
        </w:rPr>
      </w:pPr>
      <w:r w:rsidRPr="00AD4E29">
        <w:rPr>
          <w:rFonts w:ascii="Times New Roman" w:hAnsi="Times New Roman" w:cs="Times New Roman"/>
          <w:color w:val="000000"/>
          <w:sz w:val="24"/>
          <w:szCs w:val="24"/>
        </w:rPr>
        <w:t xml:space="preserve">Postupak dodjele provodi: </w:t>
      </w:r>
      <w:r w:rsidR="0060145C">
        <w:rPr>
          <w:rFonts w:ascii="Times New Roman" w:hAnsi="Times New Roman" w:cs="Times New Roman"/>
          <w:color w:val="000000"/>
          <w:sz w:val="24"/>
          <w:szCs w:val="24"/>
        </w:rPr>
        <w:t xml:space="preserve">MRRFEU </w:t>
      </w:r>
      <w:r w:rsidR="0060145C" w:rsidRPr="00CC29F9">
        <w:rPr>
          <w:rFonts w:ascii="Times New Roman" w:hAnsi="Times New Roman" w:cs="Times New Roman"/>
          <w:color w:val="000000"/>
          <w:sz w:val="24"/>
          <w:szCs w:val="24"/>
        </w:rPr>
        <w:t>(</w:t>
      </w:r>
      <w:r w:rsidR="00EA3B8E">
        <w:rPr>
          <w:rFonts w:ascii="Times New Roman" w:hAnsi="Times New Roman" w:cs="Times New Roman"/>
          <w:color w:val="000000"/>
          <w:sz w:val="24"/>
          <w:szCs w:val="24"/>
        </w:rPr>
        <w:t>UT</w:t>
      </w:r>
      <w:r w:rsidR="0060145C">
        <w:rPr>
          <w:rFonts w:ascii="Times New Roman" w:hAnsi="Times New Roman" w:cs="Times New Roman"/>
          <w:color w:val="000000"/>
          <w:sz w:val="24"/>
          <w:szCs w:val="24"/>
        </w:rPr>
        <w:t>) i SAFU (PTPO)</w:t>
      </w:r>
      <w:r w:rsidR="00F8454F">
        <w:rPr>
          <w:rFonts w:ascii="Times New Roman" w:hAnsi="Times New Roman" w:cs="Times New Roman"/>
          <w:color w:val="000000"/>
          <w:sz w:val="24"/>
          <w:szCs w:val="24"/>
        </w:rPr>
        <w:t>.</w:t>
      </w:r>
      <w:r w:rsidR="0060145C">
        <w:rPr>
          <w:rFonts w:ascii="Times New Roman" w:hAnsi="Times New Roman" w:cs="Times New Roman"/>
          <w:color w:val="000000"/>
          <w:sz w:val="24"/>
          <w:szCs w:val="24"/>
        </w:rPr>
        <w:t xml:space="preserve"> </w:t>
      </w:r>
    </w:p>
    <w:p w14:paraId="0B853247" w14:textId="77777777" w:rsidR="00B87806" w:rsidRDefault="00B87806" w:rsidP="0060145C">
      <w:pPr>
        <w:widowControl w:val="0"/>
        <w:autoSpaceDE w:val="0"/>
        <w:autoSpaceDN w:val="0"/>
        <w:adjustRightInd w:val="0"/>
        <w:spacing w:after="0"/>
        <w:jc w:val="both"/>
        <w:rPr>
          <w:rFonts w:ascii="Times New Roman" w:hAnsi="Times New Roman" w:cs="Times New Roman"/>
          <w:spacing w:val="-1"/>
          <w:sz w:val="24"/>
          <w:szCs w:val="24"/>
        </w:rPr>
      </w:pPr>
      <w:bookmarkStart w:id="91" w:name="_Hlk61258837"/>
    </w:p>
    <w:p w14:paraId="511BF246" w14:textId="57D987A1" w:rsidR="0060145C" w:rsidRDefault="00945134" w:rsidP="0060145C">
      <w:pPr>
        <w:widowControl w:val="0"/>
        <w:autoSpaceDE w:val="0"/>
        <w:autoSpaceDN w:val="0"/>
        <w:adjustRightInd w:val="0"/>
        <w:spacing w:after="0"/>
        <w:jc w:val="both"/>
        <w:rPr>
          <w:rFonts w:ascii="Times New Roman" w:hAnsi="Times New Roman" w:cs="Times New Roman"/>
          <w:spacing w:val="-1"/>
          <w:sz w:val="24"/>
          <w:szCs w:val="24"/>
        </w:rPr>
      </w:pPr>
      <w:r w:rsidRPr="00AD4E29">
        <w:rPr>
          <w:rFonts w:ascii="Times New Roman" w:hAnsi="Times New Roman" w:cs="Times New Roman"/>
          <w:spacing w:val="-1"/>
          <w:sz w:val="24"/>
          <w:szCs w:val="24"/>
        </w:rPr>
        <w:t xml:space="preserve">Postupak dodjele traje: </w:t>
      </w:r>
      <w:bookmarkStart w:id="92" w:name="_Hlk128662193"/>
      <w:r w:rsidR="00EA3B8E">
        <w:rPr>
          <w:rFonts w:ascii="Times New Roman" w:hAnsi="Times New Roman" w:cs="Times New Roman"/>
          <w:spacing w:val="-1"/>
          <w:sz w:val="24"/>
          <w:szCs w:val="24"/>
        </w:rPr>
        <w:t>120</w:t>
      </w:r>
      <w:r w:rsidR="0060145C" w:rsidRPr="008B6713">
        <w:rPr>
          <w:rFonts w:ascii="Times New Roman" w:hAnsi="Times New Roman" w:cs="Times New Roman"/>
          <w:spacing w:val="-1"/>
          <w:sz w:val="24"/>
          <w:szCs w:val="24"/>
        </w:rPr>
        <w:t xml:space="preserve"> dana</w:t>
      </w:r>
      <w:r w:rsidR="0060145C">
        <w:rPr>
          <w:rFonts w:ascii="Times New Roman" w:hAnsi="Times New Roman" w:cs="Times New Roman"/>
          <w:spacing w:val="-1"/>
          <w:sz w:val="24"/>
          <w:szCs w:val="24"/>
        </w:rPr>
        <w:t xml:space="preserve"> za pojedini projektni prijedlog, </w:t>
      </w:r>
      <w:r w:rsidR="0060145C" w:rsidRPr="00617D9C">
        <w:rPr>
          <w:rFonts w:ascii="Times New Roman" w:hAnsi="Times New Roman" w:cs="Times New Roman"/>
          <w:spacing w:val="-1"/>
          <w:sz w:val="24"/>
          <w:szCs w:val="24"/>
        </w:rPr>
        <w:t>računajući od dana zaprimanja projektnog prijedloga do dana donošenja Odluke o financiranju.</w:t>
      </w:r>
      <w:r w:rsidR="0060145C">
        <w:rPr>
          <w:rFonts w:ascii="Times New Roman" w:hAnsi="Times New Roman" w:cs="Times New Roman"/>
          <w:spacing w:val="-1"/>
          <w:sz w:val="24"/>
          <w:szCs w:val="24"/>
        </w:rPr>
        <w:t xml:space="preserve"> </w:t>
      </w:r>
      <w:r w:rsidR="0060145C" w:rsidRPr="00825ECF">
        <w:rPr>
          <w:rFonts w:ascii="Times New Roman" w:hAnsi="Times New Roman" w:cs="Times New Roman"/>
          <w:spacing w:val="-1"/>
          <w:sz w:val="24"/>
          <w:szCs w:val="24"/>
        </w:rPr>
        <w:t>Dakle, postupak dodjele za pojedini projektni prijedlog provodi se u skladu s datumom i vremenom podnošenja svakog pojedinog projektnog prijedloga neovisno o drugom projektnom prijedlogu.</w:t>
      </w:r>
    </w:p>
    <w:bookmarkEnd w:id="91"/>
    <w:bookmarkEnd w:id="92"/>
    <w:p w14:paraId="2BC391F2" w14:textId="77777777" w:rsidR="00945134" w:rsidRPr="00AD4E29" w:rsidRDefault="00945134" w:rsidP="00945134">
      <w:pPr>
        <w:widowControl w:val="0"/>
        <w:autoSpaceDE w:val="0"/>
        <w:autoSpaceDN w:val="0"/>
        <w:adjustRightInd w:val="0"/>
        <w:spacing w:after="0"/>
        <w:jc w:val="both"/>
        <w:rPr>
          <w:rFonts w:ascii="Times New Roman" w:hAnsi="Times New Roman" w:cs="Times New Roman"/>
          <w:color w:val="000000"/>
          <w:u w:val="single"/>
        </w:rPr>
      </w:pPr>
    </w:p>
    <w:p w14:paraId="76B673A0" w14:textId="26FBE5B9" w:rsidR="003B0B85" w:rsidRPr="00397AF4" w:rsidRDefault="00945134" w:rsidP="003B0B85">
      <w:pPr>
        <w:spacing w:after="0" w:line="240" w:lineRule="auto"/>
        <w:contextualSpacing/>
        <w:jc w:val="both"/>
        <w:rPr>
          <w:rFonts w:ascii="Times New Roman" w:eastAsia="Times New Roman" w:hAnsi="Times New Roman" w:cs="Times New Roman"/>
          <w:sz w:val="24"/>
          <w:szCs w:val="24"/>
        </w:rPr>
      </w:pPr>
      <w:r w:rsidRPr="00AD4E29">
        <w:rPr>
          <w:rFonts w:ascii="Times New Roman" w:eastAsia="Times New Roman" w:hAnsi="Times New Roman" w:cs="Times New Roman"/>
          <w:sz w:val="24"/>
          <w:szCs w:val="24"/>
        </w:rPr>
        <w:t xml:space="preserve">Postupak dodjele se provodi </w:t>
      </w:r>
      <w:r w:rsidR="003B0B85" w:rsidRPr="00397AF4">
        <w:rPr>
          <w:rFonts w:ascii="Times New Roman" w:eastAsia="Times New Roman" w:hAnsi="Times New Roman" w:cs="Times New Roman"/>
          <w:sz w:val="24"/>
          <w:szCs w:val="24"/>
        </w:rPr>
        <w:t xml:space="preserve">kroz </w:t>
      </w:r>
      <w:r w:rsidR="003B0B85" w:rsidRPr="00E6519D">
        <w:rPr>
          <w:rFonts w:ascii="Times New Roman" w:eastAsia="Times New Roman" w:hAnsi="Times New Roman" w:cs="Times New Roman"/>
          <w:b/>
          <w:bCs/>
          <w:sz w:val="24"/>
          <w:szCs w:val="24"/>
        </w:rPr>
        <w:t>jednu</w:t>
      </w:r>
      <w:r w:rsidR="00EA3B8E">
        <w:rPr>
          <w:rFonts w:ascii="Times New Roman" w:eastAsia="Times New Roman" w:hAnsi="Times New Roman" w:cs="Times New Roman"/>
          <w:b/>
          <w:bCs/>
          <w:sz w:val="24"/>
          <w:szCs w:val="24"/>
        </w:rPr>
        <w:t xml:space="preserve"> jedinstvenu</w:t>
      </w:r>
      <w:r w:rsidR="003B0B85" w:rsidRPr="00E6519D">
        <w:rPr>
          <w:rFonts w:ascii="Times New Roman" w:eastAsia="Times New Roman" w:hAnsi="Times New Roman" w:cs="Times New Roman"/>
          <w:b/>
          <w:bCs/>
          <w:sz w:val="24"/>
          <w:szCs w:val="24"/>
        </w:rPr>
        <w:t xml:space="preserve"> fazu</w:t>
      </w:r>
      <w:r w:rsidR="003B0B85" w:rsidRPr="00397AF4">
        <w:rPr>
          <w:rFonts w:ascii="Times New Roman" w:eastAsia="Times New Roman" w:hAnsi="Times New Roman" w:cs="Times New Roman"/>
          <w:sz w:val="24"/>
          <w:szCs w:val="24"/>
        </w:rPr>
        <w:t xml:space="preserve"> koja obuhvaća aktivnosti administrativne provjere i provjere prihvatljivosti (projektnog prijedloga/prijavitelja</w:t>
      </w:r>
      <w:r w:rsidR="0003770F">
        <w:rPr>
          <w:rFonts w:ascii="Times New Roman" w:eastAsia="Times New Roman" w:hAnsi="Times New Roman" w:cs="Times New Roman"/>
          <w:sz w:val="24"/>
          <w:szCs w:val="24"/>
        </w:rPr>
        <w:t>/partnera (a</w:t>
      </w:r>
      <w:r w:rsidR="008377AE">
        <w:rPr>
          <w:rFonts w:ascii="Times New Roman" w:eastAsia="Times New Roman" w:hAnsi="Times New Roman" w:cs="Times New Roman"/>
          <w:sz w:val="24"/>
          <w:szCs w:val="24"/>
        </w:rPr>
        <w:t>/</w:t>
      </w:r>
      <w:r w:rsidR="0003770F">
        <w:rPr>
          <w:rFonts w:ascii="Times New Roman" w:eastAsia="Times New Roman" w:hAnsi="Times New Roman" w:cs="Times New Roman"/>
          <w:sz w:val="24"/>
          <w:szCs w:val="24"/>
        </w:rPr>
        <w:t>p)</w:t>
      </w:r>
      <w:r w:rsidR="003B0B85" w:rsidRPr="00397AF4">
        <w:rPr>
          <w:rFonts w:ascii="Times New Roman" w:eastAsia="Times New Roman" w:hAnsi="Times New Roman" w:cs="Times New Roman"/>
          <w:sz w:val="24"/>
          <w:szCs w:val="24"/>
        </w:rPr>
        <w:t>,aktivnosti), ocjene kvalitete, provjere prihvatljivosti troškova i donošenje odluke o financiranju.</w:t>
      </w:r>
    </w:p>
    <w:p w14:paraId="507EC6B9" w14:textId="15704CA5" w:rsidR="003B0B85" w:rsidRPr="00F406A5" w:rsidRDefault="003B0B85" w:rsidP="003B0B85">
      <w:pPr>
        <w:spacing w:after="0" w:line="240" w:lineRule="auto"/>
        <w:contextualSpacing/>
        <w:jc w:val="both"/>
        <w:rPr>
          <w:rFonts w:ascii="Times New Roman" w:eastAsia="Times New Roman" w:hAnsi="Times New Roman" w:cs="Times New Roman"/>
          <w:sz w:val="24"/>
          <w:szCs w:val="24"/>
        </w:rPr>
      </w:pPr>
      <w:r w:rsidRPr="00397AF4">
        <w:rPr>
          <w:rFonts w:ascii="Times New Roman" w:eastAsia="Times New Roman" w:hAnsi="Times New Roman" w:cs="Times New Roman"/>
          <w:sz w:val="24"/>
          <w:szCs w:val="24"/>
        </w:rPr>
        <w:t>Administrativna provjera i provjera prihvatljivosti (projektnog prijedloga/prijavitelja</w:t>
      </w:r>
      <w:r w:rsidR="00144BF1" w:rsidRPr="00144BF1">
        <w:rPr>
          <w:rFonts w:ascii="Times New Roman" w:eastAsia="Times New Roman" w:hAnsi="Times New Roman" w:cs="Times New Roman"/>
          <w:sz w:val="24"/>
          <w:szCs w:val="24"/>
        </w:rPr>
        <w:t xml:space="preserve"> </w:t>
      </w:r>
      <w:r w:rsidR="00144BF1">
        <w:rPr>
          <w:rFonts w:ascii="Times New Roman" w:eastAsia="Times New Roman" w:hAnsi="Times New Roman" w:cs="Times New Roman"/>
          <w:sz w:val="24"/>
          <w:szCs w:val="24"/>
        </w:rPr>
        <w:t>partnera (a/p)</w:t>
      </w:r>
      <w:r w:rsidRPr="00397AF4">
        <w:rPr>
          <w:rFonts w:ascii="Times New Roman" w:eastAsia="Times New Roman" w:hAnsi="Times New Roman" w:cs="Times New Roman"/>
          <w:sz w:val="24"/>
          <w:szCs w:val="24"/>
        </w:rPr>
        <w:t xml:space="preserve">, aktivnosti) se provodi putem </w:t>
      </w:r>
      <w:r w:rsidRPr="00E6519D">
        <w:rPr>
          <w:rFonts w:ascii="Times New Roman" w:eastAsia="Times New Roman" w:hAnsi="Times New Roman" w:cs="Times New Roman"/>
          <w:b/>
          <w:bCs/>
          <w:sz w:val="24"/>
          <w:szCs w:val="24"/>
        </w:rPr>
        <w:t>Obrasca za administrativnu provjeru i provjeru prihvatljivosti (Prilog 1.1. Poziva)</w:t>
      </w:r>
      <w:r w:rsidRPr="00397AF4">
        <w:rPr>
          <w:rFonts w:ascii="Times New Roman" w:eastAsia="Times New Roman" w:hAnsi="Times New Roman" w:cs="Times New Roman"/>
          <w:sz w:val="24"/>
          <w:szCs w:val="24"/>
        </w:rPr>
        <w:t xml:space="preserve">, ocjenjivanje kvalitete projektnog prijedloga se provodi putem </w:t>
      </w:r>
      <w:r w:rsidRPr="00E6519D">
        <w:rPr>
          <w:rFonts w:ascii="Times New Roman" w:eastAsia="Times New Roman" w:hAnsi="Times New Roman" w:cs="Times New Roman"/>
          <w:b/>
          <w:bCs/>
          <w:sz w:val="24"/>
          <w:szCs w:val="24"/>
        </w:rPr>
        <w:t>Obrasca za ocjenjivanje kvalitete (Prilog 1.2. Poziva),</w:t>
      </w:r>
      <w:r w:rsidRPr="00397AF4">
        <w:rPr>
          <w:rFonts w:ascii="Times New Roman" w:eastAsia="Times New Roman" w:hAnsi="Times New Roman" w:cs="Times New Roman"/>
          <w:sz w:val="24"/>
          <w:szCs w:val="24"/>
        </w:rPr>
        <w:t xml:space="preserve"> te provjera prihvatljivosti troškova se provodi putem </w:t>
      </w:r>
      <w:r w:rsidRPr="00EA3B8E">
        <w:rPr>
          <w:rFonts w:ascii="Times New Roman" w:eastAsia="Times New Roman" w:hAnsi="Times New Roman" w:cs="Times New Roman"/>
          <w:b/>
          <w:bCs/>
          <w:sz w:val="24"/>
          <w:szCs w:val="24"/>
        </w:rPr>
        <w:t>Kontrolne liste za provjeru prihvatljivosti troškova (Prilog 1.3. Poziva)</w:t>
      </w:r>
      <w:r w:rsidRPr="00F406A5">
        <w:rPr>
          <w:rFonts w:ascii="Times New Roman" w:eastAsia="Times New Roman" w:hAnsi="Times New Roman" w:cs="Times New Roman"/>
          <w:sz w:val="24"/>
          <w:szCs w:val="24"/>
        </w:rPr>
        <w:t>.</w:t>
      </w:r>
    </w:p>
    <w:p w14:paraId="34CC7C11" w14:textId="77777777" w:rsidR="00F8454F" w:rsidRDefault="00F8454F" w:rsidP="00E87A79">
      <w:pPr>
        <w:spacing w:after="0" w:line="240" w:lineRule="auto"/>
        <w:contextualSpacing/>
        <w:jc w:val="both"/>
        <w:rPr>
          <w:rFonts w:ascii="Times New Roman" w:eastAsia="Times New Roman" w:hAnsi="Times New Roman" w:cs="Times New Roman"/>
          <w:color w:val="000000"/>
          <w:sz w:val="24"/>
          <w:szCs w:val="24"/>
          <w:lang w:eastAsia="hr-HR"/>
        </w:rPr>
      </w:pPr>
    </w:p>
    <w:p w14:paraId="35116140" w14:textId="643CEA3E" w:rsidR="00E87A79" w:rsidRPr="004145A4" w:rsidRDefault="00E87A79" w:rsidP="00E87A79">
      <w:pPr>
        <w:spacing w:after="0" w:line="240" w:lineRule="auto"/>
        <w:contextualSpacing/>
        <w:jc w:val="both"/>
        <w:rPr>
          <w:rFonts w:ascii="Times New Roman" w:hAnsi="Times New Roman" w:cs="Times New Roman"/>
          <w:b/>
          <w:bCs/>
          <w:sz w:val="24"/>
          <w:szCs w:val="24"/>
        </w:rPr>
      </w:pPr>
      <w:r w:rsidRPr="004145A4">
        <w:rPr>
          <w:rFonts w:ascii="Times New Roman" w:eastAsia="Times New Roman" w:hAnsi="Times New Roman" w:cs="Times New Roman"/>
          <w:b/>
          <w:bCs/>
          <w:color w:val="000000" w:themeColor="text1"/>
          <w:sz w:val="24"/>
          <w:szCs w:val="24"/>
          <w:lang w:eastAsia="hr-HR"/>
        </w:rPr>
        <w:t>Postupak dodjele provodi se na sljedeći način</w:t>
      </w:r>
      <w:r w:rsidR="00EA3B8E" w:rsidRPr="004145A4">
        <w:rPr>
          <w:rFonts w:ascii="Times New Roman" w:hAnsi="Times New Roman" w:cs="Times New Roman"/>
          <w:b/>
          <w:bCs/>
          <w:sz w:val="24"/>
          <w:szCs w:val="24"/>
        </w:rPr>
        <w:t xml:space="preserve">: </w:t>
      </w:r>
    </w:p>
    <w:p w14:paraId="063523FA" w14:textId="77777777" w:rsidR="00EA3B8E" w:rsidRPr="004145A4" w:rsidRDefault="00EA3B8E" w:rsidP="00E87A79">
      <w:pPr>
        <w:spacing w:after="0" w:line="240" w:lineRule="auto"/>
        <w:contextualSpacing/>
        <w:jc w:val="both"/>
        <w:rPr>
          <w:rFonts w:ascii="Times New Roman" w:hAnsi="Times New Roman" w:cs="Times New Roman"/>
          <w:b/>
          <w:bCs/>
          <w:sz w:val="24"/>
          <w:szCs w:val="24"/>
        </w:rPr>
      </w:pPr>
    </w:p>
    <w:p w14:paraId="591128B0" w14:textId="28A8AA3C" w:rsidR="00EA3B8E" w:rsidRPr="00EA3B8E" w:rsidRDefault="00833257" w:rsidP="00833257">
      <w:pPr>
        <w:rPr>
          <w:rFonts w:ascii="Times New Roman" w:eastAsia="Times New Roman" w:hAnsi="Times New Roman" w:cs="Times New Roman"/>
          <w:b/>
          <w:bCs/>
          <w:color w:val="000000"/>
          <w:sz w:val="24"/>
          <w:szCs w:val="24"/>
          <w:u w:val="single"/>
          <w:lang w:eastAsia="hr-HR"/>
        </w:rPr>
      </w:pPr>
      <w:r>
        <w:rPr>
          <w:rFonts w:ascii="Times New Roman" w:eastAsia="Times New Roman" w:hAnsi="Times New Roman" w:cs="Times New Roman"/>
          <w:b/>
          <w:bCs/>
          <w:color w:val="000000" w:themeColor="text1"/>
          <w:sz w:val="24"/>
          <w:szCs w:val="24"/>
          <w:u w:val="single"/>
          <w:lang w:eastAsia="hr-HR"/>
        </w:rPr>
        <w:t xml:space="preserve">1. </w:t>
      </w:r>
      <w:r w:rsidR="00EA3B8E" w:rsidRPr="006B1548">
        <w:rPr>
          <w:rFonts w:ascii="Times New Roman" w:eastAsia="Times New Roman" w:hAnsi="Times New Roman" w:cs="Times New Roman"/>
          <w:b/>
          <w:bCs/>
          <w:color w:val="000000" w:themeColor="text1"/>
          <w:sz w:val="24"/>
          <w:szCs w:val="24"/>
          <w:u w:val="single"/>
          <w:lang w:eastAsia="hr-HR"/>
        </w:rPr>
        <w:t>FAZA</w:t>
      </w:r>
      <w:r w:rsidR="00EA3B8E" w:rsidRPr="004145A4">
        <w:rPr>
          <w:rFonts w:ascii="Times New Roman" w:eastAsia="Times New Roman" w:hAnsi="Times New Roman" w:cs="Times New Roman"/>
          <w:b/>
          <w:bCs/>
          <w:color w:val="000000" w:themeColor="text1"/>
          <w:sz w:val="24"/>
          <w:szCs w:val="24"/>
          <w:u w:val="single"/>
          <w:lang w:eastAsia="hr-HR"/>
        </w:rPr>
        <w:t>/</w:t>
      </w:r>
      <w:bookmarkStart w:id="93" w:name="_Hlk130286003"/>
      <w:r w:rsidR="00EA3B8E" w:rsidRPr="004145A4">
        <w:rPr>
          <w:rFonts w:ascii="Times New Roman" w:eastAsia="Times New Roman" w:hAnsi="Times New Roman" w:cs="Times New Roman"/>
          <w:b/>
          <w:bCs/>
          <w:color w:val="000000" w:themeColor="text1"/>
          <w:sz w:val="24"/>
          <w:szCs w:val="24"/>
          <w:u w:val="single"/>
          <w:lang w:eastAsia="hr-HR"/>
        </w:rPr>
        <w:t xml:space="preserve">AKTIVNOST UNUTAR JEDINSTVENE FAZE </w:t>
      </w:r>
      <w:bookmarkEnd w:id="93"/>
      <w:r w:rsidR="00EA3B8E" w:rsidRPr="004145A4">
        <w:rPr>
          <w:rFonts w:ascii="Times New Roman" w:eastAsia="Times New Roman" w:hAnsi="Times New Roman" w:cs="Times New Roman"/>
          <w:b/>
          <w:bCs/>
          <w:color w:val="000000" w:themeColor="text1"/>
          <w:sz w:val="24"/>
          <w:szCs w:val="24"/>
          <w:u w:val="single"/>
          <w:lang w:eastAsia="hr-HR"/>
        </w:rPr>
        <w:t>– Administra</w:t>
      </w:r>
      <w:r w:rsidR="00EA3B8E" w:rsidRPr="00EA43CD">
        <w:rPr>
          <w:rFonts w:ascii="Times New Roman" w:eastAsia="Times New Roman" w:hAnsi="Times New Roman" w:cs="Times New Roman"/>
          <w:b/>
          <w:bCs/>
          <w:color w:val="000000" w:themeColor="text1"/>
          <w:sz w:val="24"/>
          <w:szCs w:val="24"/>
          <w:u w:val="single"/>
          <w:lang w:eastAsia="hr-HR"/>
        </w:rPr>
        <w:t>tivna provjera i provjera</w:t>
      </w:r>
      <w:r w:rsidR="00EA3B8E" w:rsidRPr="76A32435">
        <w:rPr>
          <w:rFonts w:ascii="Times New Roman" w:eastAsia="Times New Roman" w:hAnsi="Times New Roman" w:cs="Times New Roman"/>
          <w:b/>
          <w:bCs/>
          <w:color w:val="000000" w:themeColor="text1"/>
          <w:sz w:val="24"/>
          <w:szCs w:val="24"/>
          <w:u w:val="single"/>
          <w:lang w:eastAsia="hr-HR"/>
        </w:rPr>
        <w:t xml:space="preserve"> prihvatljivosti (projektnog prijedloga, </w:t>
      </w:r>
      <w:r w:rsidR="409EA066" w:rsidRPr="63A007D4">
        <w:rPr>
          <w:rFonts w:ascii="Times New Roman" w:eastAsia="Times New Roman" w:hAnsi="Times New Roman" w:cs="Times New Roman"/>
          <w:b/>
          <w:bCs/>
          <w:color w:val="000000" w:themeColor="text1"/>
          <w:sz w:val="24"/>
          <w:szCs w:val="24"/>
          <w:u w:val="single"/>
          <w:lang w:eastAsia="hr-HR"/>
        </w:rPr>
        <w:t>P</w:t>
      </w:r>
      <w:r w:rsidR="00FF866C" w:rsidRPr="63A007D4">
        <w:rPr>
          <w:rFonts w:ascii="Times New Roman" w:eastAsia="Times New Roman" w:hAnsi="Times New Roman" w:cs="Times New Roman"/>
          <w:b/>
          <w:bCs/>
          <w:color w:val="000000" w:themeColor="text1"/>
          <w:sz w:val="24"/>
          <w:szCs w:val="24"/>
          <w:u w:val="single"/>
          <w:lang w:eastAsia="hr-HR"/>
        </w:rPr>
        <w:t>rijavitelja</w:t>
      </w:r>
      <w:r w:rsidR="322E9CFF" w:rsidRPr="63A007D4">
        <w:rPr>
          <w:rFonts w:ascii="Times New Roman" w:eastAsia="Times New Roman" w:hAnsi="Times New Roman" w:cs="Times New Roman"/>
          <w:b/>
          <w:bCs/>
          <w:color w:val="000000" w:themeColor="text1"/>
          <w:sz w:val="24"/>
          <w:szCs w:val="24"/>
          <w:u w:val="single"/>
          <w:lang w:eastAsia="hr-HR"/>
        </w:rPr>
        <w:t>/</w:t>
      </w:r>
      <w:r w:rsidR="70489BF0" w:rsidRPr="63A007D4">
        <w:rPr>
          <w:rFonts w:ascii="Times New Roman" w:eastAsia="Times New Roman" w:hAnsi="Times New Roman" w:cs="Times New Roman"/>
          <w:b/>
          <w:bCs/>
          <w:color w:val="000000" w:themeColor="text1"/>
          <w:sz w:val="24"/>
          <w:szCs w:val="24"/>
          <w:u w:val="single"/>
          <w:lang w:eastAsia="hr-HR"/>
        </w:rPr>
        <w:t>P</w:t>
      </w:r>
      <w:r w:rsidR="322E9CFF" w:rsidRPr="63A007D4">
        <w:rPr>
          <w:rFonts w:ascii="Times New Roman" w:eastAsia="Times New Roman" w:hAnsi="Times New Roman" w:cs="Times New Roman"/>
          <w:b/>
          <w:bCs/>
          <w:color w:val="000000" w:themeColor="text1"/>
          <w:sz w:val="24"/>
          <w:szCs w:val="24"/>
          <w:u w:val="single"/>
          <w:lang w:eastAsia="hr-HR"/>
        </w:rPr>
        <w:t>artnera</w:t>
      </w:r>
      <w:r w:rsidR="5A37DEDD" w:rsidRPr="63A007D4">
        <w:rPr>
          <w:rFonts w:ascii="Times New Roman" w:eastAsia="Times New Roman" w:hAnsi="Times New Roman" w:cs="Times New Roman"/>
          <w:b/>
          <w:bCs/>
          <w:color w:val="000000" w:themeColor="text1"/>
          <w:sz w:val="24"/>
          <w:szCs w:val="24"/>
          <w:u w:val="single"/>
          <w:lang w:eastAsia="hr-HR"/>
        </w:rPr>
        <w:t xml:space="preserve"> (a/p)</w:t>
      </w:r>
      <w:r w:rsidR="00FF866C" w:rsidRPr="63A007D4">
        <w:rPr>
          <w:rFonts w:ascii="Times New Roman" w:eastAsia="Times New Roman" w:hAnsi="Times New Roman" w:cs="Times New Roman"/>
          <w:b/>
          <w:bCs/>
          <w:color w:val="000000" w:themeColor="text1"/>
          <w:sz w:val="24"/>
          <w:szCs w:val="24"/>
          <w:u w:val="single"/>
          <w:lang w:eastAsia="hr-HR"/>
        </w:rPr>
        <w:t>, aktivnosti)</w:t>
      </w:r>
    </w:p>
    <w:p w14:paraId="35212D46" w14:textId="691CCF59" w:rsidR="00EA3B8E" w:rsidRPr="00EA3B8E" w:rsidRDefault="00EA3B8E" w:rsidP="00EA3B8E">
      <w:pPr>
        <w:spacing w:line="240"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Cs/>
          <w:color w:val="000000"/>
          <w:sz w:val="24"/>
          <w:szCs w:val="24"/>
          <w:lang w:eastAsia="hr-HR"/>
        </w:rPr>
        <w:t xml:space="preserve">PTPO </w:t>
      </w:r>
      <w:r w:rsidRPr="00EA3B8E">
        <w:rPr>
          <w:rFonts w:ascii="Times New Roman" w:eastAsia="Times New Roman" w:hAnsi="Times New Roman" w:cs="Times New Roman"/>
          <w:color w:val="000000"/>
          <w:sz w:val="24"/>
          <w:szCs w:val="24"/>
          <w:lang w:eastAsia="hr-HR"/>
        </w:rPr>
        <w:t xml:space="preserve">provodi administrativnu provjeru i provjeru prihvatljivosti registriranih projektnih prijedloga ispunjavajući </w:t>
      </w:r>
      <w:r w:rsidRPr="00EA3B8E">
        <w:rPr>
          <w:rFonts w:ascii="Times New Roman" w:eastAsia="Times New Roman" w:hAnsi="Times New Roman" w:cs="Times New Roman"/>
          <w:b/>
          <w:bCs/>
          <w:color w:val="000000"/>
          <w:sz w:val="24"/>
          <w:szCs w:val="24"/>
          <w:lang w:eastAsia="hr-HR"/>
        </w:rPr>
        <w:t>Obrazac za administrativnu provjeru i provjeru prihvatljivosti</w:t>
      </w:r>
      <w:r w:rsidRPr="00EA3B8E">
        <w:rPr>
          <w:rFonts w:ascii="Times New Roman" w:eastAsia="Times New Roman" w:hAnsi="Times New Roman" w:cs="Times New Roman"/>
          <w:color w:val="000000"/>
          <w:sz w:val="24"/>
          <w:szCs w:val="24"/>
          <w:lang w:eastAsia="hr-HR"/>
        </w:rPr>
        <w:t xml:space="preserve"> za svaki projektni prijedlog (</w:t>
      </w:r>
      <w:r w:rsidRPr="00EA3B8E">
        <w:rPr>
          <w:rFonts w:ascii="Times New Roman" w:eastAsia="Times New Roman" w:hAnsi="Times New Roman" w:cs="Times New Roman"/>
          <w:b/>
          <w:bCs/>
          <w:color w:val="000000"/>
          <w:sz w:val="24"/>
          <w:szCs w:val="24"/>
          <w:lang w:eastAsia="hr-HR"/>
        </w:rPr>
        <w:t xml:space="preserve">Prilog </w:t>
      </w:r>
      <w:r w:rsidR="00910137">
        <w:rPr>
          <w:rFonts w:ascii="Times New Roman" w:eastAsia="Times New Roman" w:hAnsi="Times New Roman" w:cs="Times New Roman"/>
          <w:b/>
          <w:bCs/>
          <w:color w:val="000000"/>
          <w:sz w:val="24"/>
          <w:szCs w:val="24"/>
          <w:lang w:eastAsia="hr-HR"/>
        </w:rPr>
        <w:t>1.1</w:t>
      </w:r>
      <w:r w:rsidRPr="00EA3B8E">
        <w:rPr>
          <w:rFonts w:ascii="Times New Roman" w:eastAsia="Times New Roman" w:hAnsi="Times New Roman" w:cs="Times New Roman"/>
          <w:b/>
          <w:bCs/>
          <w:color w:val="000000"/>
          <w:sz w:val="24"/>
          <w:szCs w:val="24"/>
          <w:lang w:eastAsia="hr-HR"/>
        </w:rPr>
        <w:t>).</w:t>
      </w:r>
      <w:r w:rsidRPr="00EA3B8E">
        <w:rPr>
          <w:rFonts w:ascii="Times New Roman" w:eastAsia="Times New Roman" w:hAnsi="Times New Roman" w:cs="Times New Roman"/>
          <w:color w:val="000000"/>
          <w:sz w:val="24"/>
          <w:szCs w:val="24"/>
          <w:lang w:eastAsia="hr-HR"/>
        </w:rPr>
        <w:t xml:space="preserve"> </w:t>
      </w:r>
    </w:p>
    <w:p w14:paraId="54D2A5DA" w14:textId="77777777" w:rsidR="00EA3B8E" w:rsidRPr="00EA3B8E" w:rsidRDefault="00EA3B8E" w:rsidP="00EA3B8E">
      <w:pPr>
        <w:spacing w:line="240" w:lineRule="auto"/>
        <w:contextualSpacing/>
        <w:jc w:val="both"/>
        <w:rPr>
          <w:rFonts w:ascii="Times New Roman" w:eastAsia="Times New Roman" w:hAnsi="Times New Roman" w:cs="Times New Roman"/>
          <w:color w:val="000000"/>
          <w:sz w:val="24"/>
          <w:szCs w:val="24"/>
          <w:lang w:eastAsia="hr-HR"/>
        </w:rPr>
      </w:pPr>
    </w:p>
    <w:p w14:paraId="30318AB7" w14:textId="3B09C472" w:rsidR="00EA3B8E" w:rsidRPr="00EA3B8E" w:rsidRDefault="00EA3B8E" w:rsidP="00EA3B8E">
      <w:pPr>
        <w:spacing w:line="240" w:lineRule="auto"/>
        <w:contextualSpacing/>
        <w:jc w:val="both"/>
        <w:rPr>
          <w:rFonts w:ascii="Times New Roman" w:eastAsia="Times New Roman" w:hAnsi="Times New Roman" w:cs="Times New Roman"/>
          <w:color w:val="000000"/>
          <w:sz w:val="24"/>
          <w:szCs w:val="24"/>
          <w:lang w:eastAsia="hr-HR"/>
        </w:rPr>
      </w:pPr>
      <w:r w:rsidRPr="00EA3B8E">
        <w:rPr>
          <w:rFonts w:ascii="Times New Roman" w:eastAsia="Times New Roman" w:hAnsi="Times New Roman" w:cs="Times New Roman"/>
          <w:color w:val="000000"/>
          <w:sz w:val="24"/>
          <w:szCs w:val="24"/>
          <w:lang w:eastAsia="hr-HR"/>
        </w:rPr>
        <w:t xml:space="preserve">Cilj predmetne provjere jest provjeriti usklađenost projektnih prijedloga sa zahtjevima i kriterijima prihvatljivosti definiranima u </w:t>
      </w:r>
      <w:r w:rsidR="006217B2">
        <w:rPr>
          <w:rFonts w:ascii="Times New Roman" w:eastAsia="Times New Roman" w:hAnsi="Times New Roman" w:cs="Times New Roman"/>
          <w:color w:val="000000"/>
          <w:sz w:val="24"/>
          <w:szCs w:val="24"/>
          <w:lang w:eastAsia="hr-HR"/>
        </w:rPr>
        <w:t>ovim Uputama</w:t>
      </w:r>
      <w:r w:rsidRPr="00EA3B8E">
        <w:rPr>
          <w:rFonts w:ascii="Times New Roman" w:eastAsia="Times New Roman" w:hAnsi="Times New Roman" w:cs="Times New Roman"/>
          <w:color w:val="000000"/>
          <w:sz w:val="24"/>
          <w:szCs w:val="24"/>
          <w:lang w:eastAsia="hr-HR"/>
        </w:rPr>
        <w:t xml:space="preserve">, na način kako je to definirano u </w:t>
      </w:r>
      <w:r w:rsidR="006217B2">
        <w:rPr>
          <w:rFonts w:ascii="Times New Roman" w:eastAsia="Times New Roman" w:hAnsi="Times New Roman" w:cs="Times New Roman"/>
          <w:color w:val="000000"/>
          <w:sz w:val="24"/>
          <w:szCs w:val="24"/>
          <w:lang w:eastAsia="hr-HR"/>
        </w:rPr>
        <w:t>ovim Uputama</w:t>
      </w:r>
      <w:r w:rsidRPr="00EA3B8E">
        <w:rPr>
          <w:rFonts w:ascii="Times New Roman" w:eastAsia="Times New Roman" w:hAnsi="Times New Roman" w:cs="Times New Roman"/>
          <w:color w:val="000000"/>
          <w:sz w:val="24"/>
          <w:szCs w:val="24"/>
          <w:lang w:eastAsia="hr-HR"/>
        </w:rPr>
        <w:t xml:space="preserve">, kako bi mogli prijeći u daljnje faze postupka dodjele. </w:t>
      </w:r>
    </w:p>
    <w:p w14:paraId="77A3653F" w14:textId="77777777" w:rsidR="00EA3B8E" w:rsidRPr="00EA3B8E" w:rsidRDefault="00EA3B8E" w:rsidP="00EA3B8E">
      <w:pPr>
        <w:spacing w:line="240" w:lineRule="auto"/>
        <w:contextualSpacing/>
        <w:jc w:val="both"/>
        <w:rPr>
          <w:rFonts w:ascii="Times New Roman" w:eastAsia="Times New Roman" w:hAnsi="Times New Roman" w:cs="Times New Roman"/>
          <w:color w:val="000000"/>
          <w:sz w:val="24"/>
          <w:szCs w:val="24"/>
          <w:lang w:eastAsia="hr-HR"/>
        </w:rPr>
      </w:pPr>
    </w:p>
    <w:p w14:paraId="527008C3" w14:textId="280D46E8" w:rsidR="00EA3B8E" w:rsidRPr="00EA3B8E" w:rsidRDefault="00EA3B8E" w:rsidP="00EA3B8E">
      <w:pPr>
        <w:spacing w:line="240" w:lineRule="auto"/>
        <w:contextualSpacing/>
        <w:jc w:val="both"/>
        <w:rPr>
          <w:rFonts w:ascii="Times New Roman" w:eastAsia="Times New Roman" w:hAnsi="Times New Roman" w:cs="Times New Roman"/>
          <w:color w:val="000000"/>
          <w:sz w:val="24"/>
          <w:szCs w:val="24"/>
          <w:lang w:eastAsia="hr-HR"/>
        </w:rPr>
      </w:pPr>
      <w:r w:rsidRPr="00EA3B8E">
        <w:rPr>
          <w:rFonts w:ascii="Times New Roman" w:eastAsia="Times New Roman" w:hAnsi="Times New Roman" w:cs="Times New Roman"/>
          <w:color w:val="000000"/>
          <w:sz w:val="24"/>
          <w:szCs w:val="24"/>
          <w:lang w:eastAsia="hr-HR"/>
        </w:rPr>
        <w:lastRenderedPageBreak/>
        <w:t xml:space="preserve">Ako se tijekom provjere prihvatljivosti projekta i aktivnosti utvrdi da u određenom projektnom prijedlogu jedna ili više aktivnosti nisu prihvatljive, u </w:t>
      </w:r>
      <w:r w:rsidRPr="00EA3B8E">
        <w:rPr>
          <w:rFonts w:ascii="Times New Roman" w:eastAsia="Times New Roman" w:hAnsi="Times New Roman" w:cs="Times New Roman"/>
          <w:b/>
          <w:bCs/>
          <w:color w:val="000000"/>
          <w:sz w:val="24"/>
          <w:szCs w:val="24"/>
          <w:lang w:eastAsia="hr-HR"/>
        </w:rPr>
        <w:t xml:space="preserve">Prilogu </w:t>
      </w:r>
      <w:r w:rsidR="00910137">
        <w:rPr>
          <w:rFonts w:ascii="Times New Roman" w:eastAsia="Times New Roman" w:hAnsi="Times New Roman" w:cs="Times New Roman"/>
          <w:b/>
          <w:bCs/>
          <w:color w:val="000000"/>
          <w:sz w:val="24"/>
          <w:szCs w:val="24"/>
          <w:lang w:eastAsia="hr-HR"/>
        </w:rPr>
        <w:t>1.1</w:t>
      </w:r>
      <w:r w:rsidRPr="00EA3B8E">
        <w:rPr>
          <w:rFonts w:ascii="Times New Roman" w:eastAsia="Times New Roman" w:hAnsi="Times New Roman" w:cs="Times New Roman"/>
          <w:color w:val="000000"/>
          <w:sz w:val="24"/>
          <w:szCs w:val="24"/>
          <w:lang w:eastAsia="hr-HR"/>
        </w:rPr>
        <w:t xml:space="preserve"> </w:t>
      </w:r>
      <w:r w:rsidRPr="00EA3B8E">
        <w:rPr>
          <w:rFonts w:ascii="Times New Roman" w:eastAsia="Times New Roman" w:hAnsi="Times New Roman" w:cs="Times New Roman"/>
          <w:b/>
          <w:bCs/>
          <w:color w:val="000000"/>
          <w:sz w:val="24"/>
          <w:szCs w:val="24"/>
          <w:lang w:eastAsia="hr-HR"/>
        </w:rPr>
        <w:t xml:space="preserve">Obrascu za administrativnu provjeru i provjeru prihvatljivosti </w:t>
      </w:r>
      <w:r w:rsidRPr="00EA3B8E">
        <w:rPr>
          <w:rFonts w:ascii="Times New Roman" w:eastAsia="Times New Roman" w:hAnsi="Times New Roman" w:cs="Times New Roman"/>
          <w:color w:val="000000"/>
          <w:sz w:val="24"/>
          <w:szCs w:val="24"/>
          <w:lang w:eastAsia="hr-HR"/>
        </w:rPr>
        <w:t xml:space="preserve">za predmetni projektni prijedlog navode se aktivnosti za koje je utvrđeno da su neprihvatljive. Slijedom toga, kvaliteta projektnog prijedloga se ocjenjuje uzimajući u obzir aktivnosti koje su prihvatljive. </w:t>
      </w:r>
    </w:p>
    <w:p w14:paraId="2F0D09D1" w14:textId="77777777" w:rsidR="00EA3B8E" w:rsidRPr="00EA3B8E" w:rsidRDefault="00EA3B8E" w:rsidP="00EA3B8E">
      <w:pPr>
        <w:spacing w:line="240" w:lineRule="auto"/>
        <w:contextualSpacing/>
        <w:jc w:val="both"/>
        <w:rPr>
          <w:rFonts w:ascii="Times New Roman" w:eastAsia="Times New Roman" w:hAnsi="Times New Roman" w:cs="Times New Roman"/>
          <w:color w:val="000000"/>
          <w:sz w:val="24"/>
          <w:szCs w:val="24"/>
          <w:lang w:eastAsia="hr-HR"/>
        </w:rPr>
      </w:pPr>
    </w:p>
    <w:p w14:paraId="45EB42A8" w14:textId="3D7D99D3" w:rsidR="003B0B85" w:rsidRPr="008B6713" w:rsidRDefault="00C255E2" w:rsidP="003B0B85">
      <w:pPr>
        <w:spacing w:line="240" w:lineRule="auto"/>
        <w:contextualSpacing/>
        <w:jc w:val="both"/>
        <w:rPr>
          <w:rFonts w:ascii="Times New Roman" w:eastAsia="Times New Roman" w:hAnsi="Times New Roman" w:cs="Times New Roman"/>
          <w:sz w:val="24"/>
          <w:szCs w:val="24"/>
          <w:lang w:eastAsia="hr-HR"/>
        </w:rPr>
      </w:pPr>
      <w:r w:rsidRPr="005B71DF">
        <w:rPr>
          <w:rFonts w:ascii="Times New Roman" w:eastAsia="Times New Roman" w:hAnsi="Times New Roman" w:cs="Times New Roman"/>
          <w:bCs/>
          <w:sz w:val="24"/>
          <w:szCs w:val="24"/>
          <w:lang w:eastAsia="hr-HR"/>
        </w:rPr>
        <w:t>Ako projektni prijedlog nije udovoljio nekim od pretpostavki unutar predmetne aktivnosti / pod-faze (primjerice utvrđeno je da Prijavitelj</w:t>
      </w:r>
      <w:r w:rsidR="001A7073">
        <w:rPr>
          <w:rFonts w:ascii="Times New Roman" w:eastAsia="Times New Roman" w:hAnsi="Times New Roman" w:cs="Times New Roman"/>
          <w:bCs/>
          <w:sz w:val="24"/>
          <w:szCs w:val="24"/>
          <w:lang w:eastAsia="hr-HR"/>
        </w:rPr>
        <w:t>/Partner</w:t>
      </w:r>
      <w:r w:rsidRPr="005B71DF">
        <w:rPr>
          <w:rFonts w:ascii="Times New Roman" w:eastAsia="Times New Roman" w:hAnsi="Times New Roman" w:cs="Times New Roman"/>
          <w:bCs/>
          <w:sz w:val="24"/>
          <w:szCs w:val="24"/>
          <w:lang w:eastAsia="hr-HR"/>
        </w:rPr>
        <w:t xml:space="preserve"> nije prihvatljiv prema Pozivu), ne provode se ostale aktivnosti unutar faze kao primjerice provjera prihvatljivosti projekta</w:t>
      </w:r>
      <w:r w:rsidR="006217B2">
        <w:rPr>
          <w:rFonts w:ascii="Times New Roman" w:eastAsia="Times New Roman" w:hAnsi="Times New Roman" w:cs="Times New Roman"/>
          <w:bCs/>
          <w:sz w:val="24"/>
          <w:szCs w:val="24"/>
          <w:lang w:eastAsia="hr-HR"/>
        </w:rPr>
        <w:t xml:space="preserve"> te se projektni prijedlog isključuje iz daljnjeg postupka dodjele</w:t>
      </w:r>
      <w:r w:rsidRPr="005B71DF">
        <w:rPr>
          <w:rFonts w:ascii="Times New Roman" w:eastAsia="Times New Roman" w:hAnsi="Times New Roman" w:cs="Times New Roman"/>
          <w:bCs/>
          <w:sz w:val="24"/>
          <w:szCs w:val="24"/>
          <w:lang w:eastAsia="hr-HR"/>
        </w:rPr>
        <w:t>.</w:t>
      </w:r>
    </w:p>
    <w:p w14:paraId="4E620E82" w14:textId="77777777" w:rsidR="00EA3B8E" w:rsidRDefault="00EA3B8E" w:rsidP="00EA3B8E">
      <w:pPr>
        <w:spacing w:line="240" w:lineRule="auto"/>
        <w:contextualSpacing/>
        <w:jc w:val="both"/>
        <w:rPr>
          <w:rFonts w:ascii="Times New Roman" w:eastAsia="Times New Roman" w:hAnsi="Times New Roman" w:cs="Times New Roman"/>
          <w:color w:val="000000"/>
          <w:sz w:val="24"/>
          <w:szCs w:val="24"/>
          <w:u w:val="single"/>
          <w:lang w:eastAsia="hr-HR"/>
        </w:rPr>
      </w:pPr>
      <w:bookmarkStart w:id="94" w:name="_Toc320612907"/>
    </w:p>
    <w:p w14:paraId="065E67C1" w14:textId="6672F98C" w:rsidR="00EA3B8E" w:rsidRPr="00E6519D" w:rsidRDefault="00EA3B8E" w:rsidP="00EA3B8E">
      <w:pPr>
        <w:spacing w:line="240" w:lineRule="auto"/>
        <w:contextualSpacing/>
        <w:jc w:val="both"/>
        <w:rPr>
          <w:rFonts w:ascii="Times New Roman" w:eastAsia="Times New Roman" w:hAnsi="Times New Roman" w:cs="Times New Roman"/>
          <w:b/>
          <w:bCs/>
          <w:color w:val="000000"/>
          <w:sz w:val="24"/>
          <w:szCs w:val="24"/>
          <w:u w:val="single"/>
          <w:lang w:eastAsia="hr-HR"/>
        </w:rPr>
      </w:pPr>
      <w:r w:rsidRPr="00E6519D">
        <w:rPr>
          <w:rFonts w:ascii="Times New Roman" w:eastAsia="Times New Roman" w:hAnsi="Times New Roman" w:cs="Times New Roman"/>
          <w:b/>
          <w:bCs/>
          <w:color w:val="000000"/>
          <w:sz w:val="24"/>
          <w:szCs w:val="24"/>
          <w:u w:val="single"/>
          <w:lang w:eastAsia="hr-HR"/>
        </w:rPr>
        <w:t>2. FAZA/ AKTIVNOST UNUTAR JEDINSTVENE FAZE - Ocjenjivanje kvalitete</w:t>
      </w:r>
    </w:p>
    <w:p w14:paraId="19F562AF" w14:textId="77777777" w:rsidR="00F40AE2" w:rsidRDefault="00F40AE2" w:rsidP="00EA3B8E">
      <w:pPr>
        <w:spacing w:line="240" w:lineRule="auto"/>
        <w:contextualSpacing/>
        <w:jc w:val="both"/>
        <w:rPr>
          <w:rFonts w:ascii="Times New Roman" w:eastAsia="Times New Roman" w:hAnsi="Times New Roman" w:cs="Times New Roman"/>
          <w:color w:val="000000"/>
          <w:sz w:val="24"/>
          <w:szCs w:val="24"/>
          <w:lang w:eastAsia="hr-HR"/>
        </w:rPr>
      </w:pPr>
    </w:p>
    <w:p w14:paraId="6EBF0A49" w14:textId="25FEB2C1" w:rsidR="00EA3B8E" w:rsidRPr="00EA3B8E" w:rsidRDefault="00F40AE2" w:rsidP="00EA3B8E">
      <w:pPr>
        <w:spacing w:line="240" w:lineRule="auto"/>
        <w:contextualSpacing/>
        <w:jc w:val="both"/>
        <w:rPr>
          <w:rFonts w:ascii="Times New Roman" w:eastAsia="Times New Roman" w:hAnsi="Times New Roman" w:cs="Times New Roman"/>
          <w:color w:val="000000"/>
          <w:sz w:val="24"/>
          <w:szCs w:val="24"/>
          <w:u w:val="single"/>
          <w:lang w:eastAsia="hr-HR"/>
        </w:rPr>
      </w:pPr>
      <w:r w:rsidRPr="008B6713">
        <w:rPr>
          <w:rFonts w:ascii="Times New Roman" w:eastAsia="Times New Roman" w:hAnsi="Times New Roman" w:cs="Times New Roman"/>
          <w:color w:val="000000"/>
          <w:sz w:val="24"/>
          <w:szCs w:val="24"/>
          <w:lang w:eastAsia="hr-HR"/>
        </w:rPr>
        <w:t>PT</w:t>
      </w:r>
      <w:r>
        <w:rPr>
          <w:rFonts w:ascii="Times New Roman" w:eastAsia="Times New Roman" w:hAnsi="Times New Roman" w:cs="Times New Roman"/>
          <w:color w:val="000000"/>
          <w:sz w:val="24"/>
          <w:szCs w:val="24"/>
          <w:lang w:eastAsia="hr-HR"/>
        </w:rPr>
        <w:t xml:space="preserve">PO </w:t>
      </w:r>
      <w:r w:rsidRPr="008B6713">
        <w:rPr>
          <w:rFonts w:ascii="Times New Roman" w:eastAsia="Times New Roman" w:hAnsi="Times New Roman" w:cs="Times New Roman"/>
          <w:color w:val="000000"/>
          <w:sz w:val="24"/>
          <w:szCs w:val="24"/>
          <w:lang w:eastAsia="hr-HR"/>
        </w:rPr>
        <w:t xml:space="preserve">provodi ocjenjivanje kvalitete projektnih prijedloga ispunjavajući </w:t>
      </w:r>
      <w:r w:rsidRPr="00910137">
        <w:rPr>
          <w:rFonts w:ascii="Times New Roman" w:eastAsia="Times New Roman" w:hAnsi="Times New Roman" w:cs="Times New Roman"/>
          <w:b/>
          <w:bCs/>
          <w:color w:val="000000"/>
          <w:sz w:val="24"/>
          <w:szCs w:val="24"/>
          <w:lang w:eastAsia="hr-HR"/>
        </w:rPr>
        <w:t xml:space="preserve">Obrazac za ocjenjivanje kvalitete </w:t>
      </w:r>
      <w:r w:rsidRPr="008B6713">
        <w:rPr>
          <w:rFonts w:ascii="Times New Roman" w:eastAsia="Times New Roman" w:hAnsi="Times New Roman" w:cs="Times New Roman"/>
          <w:color w:val="000000"/>
          <w:sz w:val="24"/>
          <w:szCs w:val="24"/>
          <w:lang w:eastAsia="hr-HR"/>
        </w:rPr>
        <w:t xml:space="preserve">(Prilog </w:t>
      </w:r>
      <w:r>
        <w:rPr>
          <w:rFonts w:ascii="Times New Roman" w:eastAsia="Times New Roman" w:hAnsi="Times New Roman" w:cs="Times New Roman"/>
          <w:color w:val="000000"/>
          <w:sz w:val="24"/>
          <w:szCs w:val="24"/>
          <w:lang w:eastAsia="hr-HR"/>
        </w:rPr>
        <w:t>1.2.</w:t>
      </w:r>
      <w:r w:rsidRPr="008B6713">
        <w:rPr>
          <w:rFonts w:ascii="Times New Roman" w:eastAsia="Times New Roman" w:hAnsi="Times New Roman" w:cs="Times New Roman"/>
          <w:color w:val="000000"/>
          <w:sz w:val="24"/>
          <w:szCs w:val="24"/>
          <w:lang w:eastAsia="hr-HR"/>
        </w:rPr>
        <w:t xml:space="preserve"> Poziva).</w:t>
      </w:r>
    </w:p>
    <w:p w14:paraId="7534B104" w14:textId="77777777" w:rsidR="00EA3B8E" w:rsidRPr="00EA3B8E" w:rsidRDefault="00EA3B8E" w:rsidP="00EA3B8E">
      <w:pPr>
        <w:spacing w:line="240" w:lineRule="auto"/>
        <w:contextualSpacing/>
        <w:jc w:val="both"/>
        <w:rPr>
          <w:rFonts w:ascii="Times New Roman" w:eastAsia="Times New Roman" w:hAnsi="Times New Roman" w:cs="Times New Roman"/>
          <w:color w:val="000000"/>
          <w:sz w:val="24"/>
          <w:szCs w:val="24"/>
          <w:lang w:eastAsia="hr-HR"/>
        </w:rPr>
      </w:pPr>
      <w:bookmarkStart w:id="95" w:name="_Hlk166747653"/>
      <w:bookmarkEnd w:id="94"/>
    </w:p>
    <w:bookmarkEnd w:id="95"/>
    <w:p w14:paraId="0ACF35EB" w14:textId="5CB1717C" w:rsidR="00510253" w:rsidRDefault="00F40AE2" w:rsidP="00F40AE2">
      <w:pPr>
        <w:spacing w:line="240" w:lineRule="auto"/>
        <w:contextualSpacing/>
        <w:jc w:val="both"/>
        <w:rPr>
          <w:rFonts w:ascii="Times New Roman" w:eastAsia="Times New Roman" w:hAnsi="Times New Roman" w:cs="Times New Roman"/>
          <w:color w:val="000000"/>
          <w:sz w:val="24"/>
          <w:szCs w:val="24"/>
          <w:lang w:eastAsia="hr-HR"/>
        </w:rPr>
      </w:pPr>
      <w:r w:rsidRPr="00F40AE2">
        <w:rPr>
          <w:rFonts w:ascii="Times New Roman" w:eastAsia="Times New Roman" w:hAnsi="Times New Roman" w:cs="Times New Roman"/>
          <w:color w:val="000000"/>
          <w:sz w:val="24"/>
          <w:szCs w:val="24"/>
          <w:lang w:eastAsia="hr-HR"/>
        </w:rPr>
        <w:t xml:space="preserve">Svrha ocjenjivanja kvalitete projektnih prijedloga je ocjenjivanje projektnih prijedloga prema KO na temelju </w:t>
      </w:r>
      <w:r w:rsidR="006217B2">
        <w:rPr>
          <w:rFonts w:ascii="Times New Roman" w:eastAsia="Times New Roman" w:hAnsi="Times New Roman" w:cs="Times New Roman"/>
          <w:color w:val="000000"/>
          <w:sz w:val="24"/>
          <w:szCs w:val="24"/>
          <w:lang w:eastAsia="hr-HR"/>
        </w:rPr>
        <w:t>sljedeće:</w:t>
      </w:r>
      <w:r w:rsidRPr="00F40AE2">
        <w:rPr>
          <w:rFonts w:ascii="Times New Roman" w:eastAsia="Times New Roman" w:hAnsi="Times New Roman" w:cs="Times New Roman"/>
          <w:color w:val="000000"/>
          <w:sz w:val="24"/>
          <w:szCs w:val="24"/>
          <w:lang w:eastAsia="hr-HR"/>
        </w:rPr>
        <w:t xml:space="preserve"> </w:t>
      </w:r>
    </w:p>
    <w:p w14:paraId="37879FE3" w14:textId="77777777" w:rsidR="00833257" w:rsidRDefault="00833257" w:rsidP="00F40AE2">
      <w:pPr>
        <w:spacing w:line="240" w:lineRule="auto"/>
        <w:contextualSpacing/>
        <w:jc w:val="both"/>
        <w:rPr>
          <w:rFonts w:ascii="Times New Roman" w:eastAsia="Times New Roman" w:hAnsi="Times New Roman" w:cs="Times New Roman"/>
          <w:color w:val="000000"/>
          <w:sz w:val="24"/>
          <w:szCs w:val="24"/>
          <w:lang w:eastAsia="hr-HR"/>
        </w:rPr>
      </w:pPr>
    </w:p>
    <w:p w14:paraId="47A4E508" w14:textId="77777777" w:rsidR="00833257" w:rsidRDefault="00833257" w:rsidP="00F40AE2">
      <w:pPr>
        <w:spacing w:line="240" w:lineRule="auto"/>
        <w:contextualSpacing/>
        <w:jc w:val="both"/>
        <w:rPr>
          <w:rFonts w:ascii="Times New Roman" w:eastAsia="Times New Roman" w:hAnsi="Times New Roman" w:cs="Times New Roman"/>
          <w:color w:val="000000"/>
          <w:sz w:val="24"/>
          <w:szCs w:val="24"/>
          <w:lang w:eastAsia="hr-HR"/>
        </w:rPr>
      </w:pPr>
    </w:p>
    <w:p w14:paraId="5B1C3682" w14:textId="77777777" w:rsidR="00833257" w:rsidRDefault="00833257" w:rsidP="00F40AE2">
      <w:pPr>
        <w:spacing w:line="240" w:lineRule="auto"/>
        <w:contextualSpacing/>
        <w:jc w:val="both"/>
        <w:rPr>
          <w:rFonts w:ascii="Times New Roman" w:eastAsia="Times New Roman" w:hAnsi="Times New Roman" w:cs="Times New Roman"/>
          <w:color w:val="000000"/>
          <w:sz w:val="24"/>
          <w:szCs w:val="24"/>
          <w:lang w:eastAsia="hr-HR"/>
        </w:rPr>
      </w:pPr>
    </w:p>
    <w:p w14:paraId="1CAC9847" w14:textId="77777777" w:rsidR="00510253" w:rsidRDefault="00510253" w:rsidP="00F40AE2">
      <w:pPr>
        <w:spacing w:line="240" w:lineRule="auto"/>
        <w:contextualSpacing/>
        <w:jc w:val="both"/>
        <w:rPr>
          <w:rFonts w:ascii="Times New Roman" w:eastAsia="Times New Roman" w:hAnsi="Times New Roman" w:cs="Times New Roman"/>
          <w:color w:val="000000"/>
          <w:sz w:val="24"/>
          <w:szCs w:val="24"/>
          <w:lang w:eastAsia="hr-HR"/>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6"/>
        <w:gridCol w:w="1552"/>
        <w:gridCol w:w="2068"/>
      </w:tblGrid>
      <w:tr w:rsidR="002864EF" w:rsidRPr="000A6160" w14:paraId="0235ECCA" w14:textId="77777777" w:rsidTr="742A1FBC">
        <w:trPr>
          <w:trHeight w:val="300"/>
        </w:trPr>
        <w:tc>
          <w:tcPr>
            <w:tcW w:w="5436" w:type="dxa"/>
            <w:tcBorders>
              <w:top w:val="single" w:sz="6" w:space="0" w:color="auto"/>
              <w:left w:val="single" w:sz="6" w:space="0" w:color="auto"/>
              <w:bottom w:val="single" w:sz="6" w:space="0" w:color="000000" w:themeColor="text1"/>
              <w:right w:val="single" w:sz="6" w:space="0" w:color="000000" w:themeColor="text1"/>
            </w:tcBorders>
            <w:shd w:val="clear" w:color="auto" w:fill="D9D9D9" w:themeFill="background1" w:themeFillShade="D9"/>
            <w:hideMark/>
          </w:tcPr>
          <w:p w14:paraId="4C283DC7" w14:textId="77777777" w:rsidR="00510253" w:rsidRPr="00510253" w:rsidRDefault="00510253" w:rsidP="00510253">
            <w:pPr>
              <w:spacing w:after="0" w:line="240" w:lineRule="auto"/>
              <w:jc w:val="center"/>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color w:val="000000"/>
                <w:sz w:val="24"/>
                <w:szCs w:val="24"/>
                <w:lang w:eastAsia="hr-HR"/>
              </w:rPr>
              <w:t> </w:t>
            </w:r>
          </w:p>
          <w:p w14:paraId="3ED6E4DE" w14:textId="77777777" w:rsidR="00510253" w:rsidRPr="00510253" w:rsidRDefault="00510253" w:rsidP="00510253">
            <w:pPr>
              <w:spacing w:after="0" w:line="240" w:lineRule="auto"/>
              <w:jc w:val="center"/>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b/>
                <w:bCs/>
                <w:color w:val="000000"/>
                <w:sz w:val="24"/>
                <w:szCs w:val="24"/>
                <w:lang w:eastAsia="hr-HR"/>
              </w:rPr>
              <w:t>Kriterij odabira i pitanja za kvalitativnu procjenu</w:t>
            </w:r>
            <w:r w:rsidRPr="00510253">
              <w:rPr>
                <w:rFonts w:ascii="Times New Roman" w:eastAsia="Times New Roman" w:hAnsi="Times New Roman" w:cs="Times New Roman"/>
                <w:color w:val="000000"/>
                <w:sz w:val="24"/>
                <w:szCs w:val="24"/>
                <w:lang w:eastAsia="hr-HR"/>
              </w:rPr>
              <w:t> </w:t>
            </w:r>
          </w:p>
          <w:p w14:paraId="5516EFDD" w14:textId="77777777" w:rsidR="00510253" w:rsidRPr="00510253" w:rsidRDefault="00510253" w:rsidP="00510253">
            <w:pPr>
              <w:spacing w:after="0" w:line="240" w:lineRule="auto"/>
              <w:jc w:val="center"/>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color w:val="000000"/>
                <w:sz w:val="24"/>
                <w:szCs w:val="24"/>
                <w:lang w:eastAsia="hr-HR"/>
              </w:rPr>
              <w:t> </w:t>
            </w:r>
          </w:p>
        </w:tc>
        <w:tc>
          <w:tcPr>
            <w:tcW w:w="155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E81BFD8" w14:textId="6B9906A1" w:rsidR="00510253" w:rsidRPr="00510253" w:rsidRDefault="00510253" w:rsidP="00510253">
            <w:pPr>
              <w:spacing w:after="0" w:line="240" w:lineRule="auto"/>
              <w:jc w:val="center"/>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color w:val="000000"/>
                <w:sz w:val="24"/>
                <w:szCs w:val="24"/>
                <w:lang w:eastAsia="hr-HR"/>
              </w:rPr>
              <w:t> </w:t>
            </w:r>
            <w:r w:rsidRPr="00510253">
              <w:rPr>
                <w:rFonts w:ascii="Times New Roman" w:eastAsia="Times New Roman" w:hAnsi="Times New Roman" w:cs="Times New Roman"/>
                <w:b/>
                <w:bCs/>
                <w:color w:val="000000"/>
                <w:sz w:val="24"/>
                <w:szCs w:val="24"/>
                <w:lang w:eastAsia="hr-HR"/>
              </w:rPr>
              <w:t>Bodovna vrijednost uz izjavu/opis pripadajućih situacija</w:t>
            </w:r>
            <w:r w:rsidRPr="00510253">
              <w:rPr>
                <w:rFonts w:ascii="Times New Roman" w:eastAsia="Times New Roman" w:hAnsi="Times New Roman" w:cs="Times New Roman"/>
                <w:color w:val="000000"/>
                <w:sz w:val="24"/>
                <w:szCs w:val="24"/>
                <w:lang w:eastAsia="hr-HR"/>
              </w:rPr>
              <w:t> </w:t>
            </w:r>
          </w:p>
          <w:p w14:paraId="32A9A919" w14:textId="77777777" w:rsidR="00510253" w:rsidRPr="00510253" w:rsidRDefault="00510253" w:rsidP="00510253">
            <w:pPr>
              <w:spacing w:after="0" w:line="240" w:lineRule="auto"/>
              <w:jc w:val="center"/>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color w:val="000000"/>
                <w:sz w:val="24"/>
                <w:szCs w:val="24"/>
                <w:lang w:eastAsia="hr-HR"/>
              </w:rPr>
              <w:t> </w:t>
            </w:r>
          </w:p>
        </w:tc>
        <w:tc>
          <w:tcPr>
            <w:tcW w:w="2068" w:type="dxa"/>
            <w:tcBorders>
              <w:top w:val="single" w:sz="6" w:space="0" w:color="auto"/>
              <w:left w:val="single" w:sz="6" w:space="0" w:color="000000" w:themeColor="text1"/>
              <w:bottom w:val="single" w:sz="6" w:space="0" w:color="000000" w:themeColor="text1"/>
              <w:right w:val="single" w:sz="6" w:space="0" w:color="auto"/>
            </w:tcBorders>
            <w:shd w:val="clear" w:color="auto" w:fill="D9D9D9" w:themeFill="background1" w:themeFillShade="D9"/>
            <w:vAlign w:val="center"/>
            <w:hideMark/>
          </w:tcPr>
          <w:p w14:paraId="31C8DF94" w14:textId="77777777" w:rsidR="00510253" w:rsidRPr="00510253" w:rsidRDefault="00510253" w:rsidP="00510253">
            <w:pPr>
              <w:spacing w:after="0" w:line="240" w:lineRule="auto"/>
              <w:jc w:val="center"/>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b/>
                <w:bCs/>
                <w:color w:val="000000"/>
                <w:sz w:val="24"/>
                <w:szCs w:val="24"/>
                <w:lang w:eastAsia="hr-HR"/>
              </w:rPr>
              <w:t>Referenca na izvor za provjeru</w:t>
            </w:r>
            <w:r w:rsidRPr="00510253">
              <w:rPr>
                <w:rFonts w:ascii="Times New Roman" w:eastAsia="Times New Roman" w:hAnsi="Times New Roman" w:cs="Times New Roman"/>
                <w:color w:val="000000"/>
                <w:sz w:val="24"/>
                <w:szCs w:val="24"/>
                <w:lang w:eastAsia="hr-HR"/>
              </w:rPr>
              <w:t> </w:t>
            </w:r>
          </w:p>
        </w:tc>
      </w:tr>
      <w:tr w:rsidR="00510253" w:rsidRPr="00510253" w14:paraId="7743AF17" w14:textId="77777777" w:rsidTr="742A1FBC">
        <w:trPr>
          <w:trHeight w:val="300"/>
        </w:trPr>
        <w:tc>
          <w:tcPr>
            <w:tcW w:w="9056"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FFF00"/>
            <w:hideMark/>
          </w:tcPr>
          <w:p w14:paraId="69C9A173" w14:textId="77777777" w:rsidR="00510253" w:rsidRPr="00510253" w:rsidRDefault="00510253" w:rsidP="00510253">
            <w:pPr>
              <w:spacing w:after="0" w:line="240" w:lineRule="auto"/>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b/>
                <w:bCs/>
                <w:color w:val="000000"/>
                <w:sz w:val="24"/>
                <w:szCs w:val="24"/>
                <w:lang w:eastAsia="hr-HR"/>
              </w:rPr>
              <w:t>1. Vrijednost za novac koju operacija (projekt) nudi – razina odnosa između iznosa potpore, poduzetih aktivnosti i postizanja ciljeva                                                      </w:t>
            </w:r>
            <w:r w:rsidRPr="00510253">
              <w:rPr>
                <w:rFonts w:ascii="Times New Roman" w:eastAsia="Times New Roman" w:hAnsi="Times New Roman" w:cs="Times New Roman"/>
                <w:color w:val="000000"/>
                <w:sz w:val="24"/>
                <w:szCs w:val="24"/>
                <w:lang w:eastAsia="hr-HR"/>
              </w:rPr>
              <w:t> </w:t>
            </w:r>
          </w:p>
        </w:tc>
      </w:tr>
      <w:tr w:rsidR="002864EF" w:rsidRPr="00510253" w14:paraId="05460645"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3B75D78" w14:textId="77777777" w:rsidR="004001F3" w:rsidRPr="000A6160" w:rsidRDefault="004001F3" w:rsidP="004001F3">
            <w:pPr>
              <w:widowControl w:val="0"/>
              <w:spacing w:after="0"/>
              <w:rPr>
                <w:rFonts w:ascii="Times New Roman" w:hAnsi="Times New Roman" w:cs="Times New Roman"/>
                <w:sz w:val="24"/>
                <w:szCs w:val="24"/>
              </w:rPr>
            </w:pPr>
            <w:r w:rsidRPr="00510253">
              <w:rPr>
                <w:rFonts w:ascii="Times New Roman" w:eastAsia="Times New Roman" w:hAnsi="Times New Roman" w:cs="Times New Roman"/>
                <w:b/>
                <w:bCs/>
                <w:sz w:val="24"/>
                <w:szCs w:val="24"/>
                <w:lang w:eastAsia="hr-HR"/>
              </w:rPr>
              <w:t xml:space="preserve">1.1. </w:t>
            </w:r>
            <w:r w:rsidRPr="00667BE7">
              <w:rPr>
                <w:rFonts w:ascii="Times New Roman" w:hAnsi="Times New Roman" w:cs="Times New Roman"/>
                <w:b/>
                <w:bCs/>
                <w:sz w:val="24"/>
                <w:szCs w:val="24"/>
              </w:rPr>
              <w:t>Projektni prijedlog predvidio je troškove neophodne za realizaciju ciljeva i pokazatelja</w:t>
            </w:r>
            <w:r w:rsidRPr="000A6160">
              <w:rPr>
                <w:rFonts w:ascii="Times New Roman" w:hAnsi="Times New Roman" w:cs="Times New Roman"/>
                <w:sz w:val="24"/>
                <w:szCs w:val="24"/>
              </w:rPr>
              <w:t xml:space="preserve"> </w:t>
            </w:r>
          </w:p>
          <w:p w14:paraId="0C89A7C4" w14:textId="77777777" w:rsidR="004001F3" w:rsidRPr="000A6160" w:rsidRDefault="004001F3" w:rsidP="004001F3">
            <w:pPr>
              <w:widowControl w:val="0"/>
              <w:spacing w:after="0"/>
              <w:rPr>
                <w:rFonts w:ascii="Times New Roman" w:hAnsi="Times New Roman" w:cs="Times New Roman"/>
                <w:sz w:val="24"/>
                <w:szCs w:val="24"/>
              </w:rPr>
            </w:pPr>
          </w:p>
          <w:p w14:paraId="5B33A65C" w14:textId="635CDB85" w:rsidR="004001F3" w:rsidRPr="000A6160" w:rsidRDefault="004001F3" w:rsidP="004001F3">
            <w:pPr>
              <w:spacing w:after="0" w:line="240" w:lineRule="auto"/>
              <w:jc w:val="both"/>
              <w:textAlignment w:val="baseline"/>
              <w:rPr>
                <w:rFonts w:ascii="Times New Roman" w:hAnsi="Times New Roman" w:cs="Times New Roman"/>
                <w:i/>
                <w:iCs/>
                <w:sz w:val="24"/>
                <w:szCs w:val="24"/>
              </w:rPr>
            </w:pPr>
            <w:r w:rsidRPr="000A6160">
              <w:rPr>
                <w:rFonts w:ascii="Times New Roman" w:hAnsi="Times New Roman" w:cs="Times New Roman"/>
                <w:i/>
                <w:iCs/>
                <w:sz w:val="24"/>
                <w:szCs w:val="24"/>
              </w:rPr>
              <w:t>Prijavitelj je dužan jasno opisati povezanost između svake aktivnosti i stavki troška s ciljem i pokazateljima projekta</w:t>
            </w:r>
            <w:r w:rsidR="002A4E25">
              <w:rPr>
                <w:rFonts w:ascii="Times New Roman" w:hAnsi="Times New Roman" w:cs="Times New Roman"/>
                <w:i/>
                <w:iCs/>
                <w:sz w:val="24"/>
                <w:szCs w:val="24"/>
              </w:rPr>
              <w:t>.</w:t>
            </w:r>
          </w:p>
          <w:p w14:paraId="009E172B" w14:textId="77777777" w:rsidR="004001F3" w:rsidRPr="000A6160" w:rsidRDefault="004001F3" w:rsidP="004001F3">
            <w:pPr>
              <w:spacing w:after="0" w:line="240" w:lineRule="auto"/>
              <w:jc w:val="both"/>
              <w:textAlignment w:val="baseline"/>
              <w:rPr>
                <w:rFonts w:ascii="Times New Roman" w:hAnsi="Times New Roman" w:cs="Times New Roman"/>
                <w:b/>
                <w:bCs/>
                <w:i/>
                <w:iCs/>
                <w:sz w:val="24"/>
                <w:szCs w:val="24"/>
                <w:lang w:eastAsia="hr-HR"/>
              </w:rPr>
            </w:pPr>
          </w:p>
          <w:p w14:paraId="0485E1C8" w14:textId="0D698601" w:rsidR="004001F3" w:rsidRPr="00510253" w:rsidRDefault="004001F3" w:rsidP="004001F3">
            <w:pPr>
              <w:spacing w:after="0" w:line="240" w:lineRule="auto"/>
              <w:textAlignment w:val="baseline"/>
              <w:rPr>
                <w:rFonts w:ascii="Times New Roman" w:eastAsia="Times New Roman" w:hAnsi="Times New Roman" w:cs="Times New Roman"/>
                <w:sz w:val="24"/>
                <w:szCs w:val="24"/>
                <w:lang w:eastAsia="hr-HR"/>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01E575" w14:textId="77777777" w:rsidR="004001F3" w:rsidRPr="000A6160" w:rsidRDefault="004001F3" w:rsidP="004001F3">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0 bodova: proračunom nisu predviđeni svi troškovi neophodni za realizaciju projektnih aktivnosti</w:t>
            </w:r>
          </w:p>
          <w:p w14:paraId="1CCC7719" w14:textId="77777777" w:rsidR="004001F3" w:rsidRPr="000A6160" w:rsidRDefault="004001F3" w:rsidP="004001F3">
            <w:pPr>
              <w:widowControl w:val="0"/>
              <w:spacing w:after="0"/>
              <w:rPr>
                <w:rFonts w:ascii="Times New Roman" w:hAnsi="Times New Roman" w:cs="Times New Roman"/>
                <w:sz w:val="24"/>
                <w:szCs w:val="24"/>
              </w:rPr>
            </w:pPr>
          </w:p>
          <w:p w14:paraId="7523D9ED" w14:textId="6B01B965" w:rsidR="004001F3" w:rsidRPr="00510253" w:rsidRDefault="004001F3" w:rsidP="004001F3">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 xml:space="preserve">2 boda: proračunom su predviđeni svi troškovi neophodni za realizaciju projektnih aktivnosti </w:t>
            </w: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0312DA1C" w14:textId="6F6EBFE0" w:rsidR="004001F3" w:rsidRPr="00510253" w:rsidRDefault="004001F3" w:rsidP="004001F3">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Prijavni obrazac (rubrike Aktivnost i Proračun</w:t>
            </w:r>
          </w:p>
        </w:tc>
      </w:tr>
      <w:tr w:rsidR="002864EF" w:rsidRPr="00510253" w14:paraId="1F156188"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C1C38A3" w14:textId="77777777" w:rsidR="00A20A10" w:rsidRPr="000A6160" w:rsidRDefault="00A20A10" w:rsidP="00A20A10">
            <w:pPr>
              <w:widowControl w:val="0"/>
              <w:spacing w:after="0"/>
              <w:rPr>
                <w:rFonts w:ascii="Times New Roman" w:hAnsi="Times New Roman" w:cs="Times New Roman"/>
                <w:sz w:val="24"/>
                <w:szCs w:val="24"/>
              </w:rPr>
            </w:pPr>
            <w:r w:rsidRPr="00510253">
              <w:rPr>
                <w:rFonts w:ascii="Times New Roman" w:eastAsia="Times New Roman" w:hAnsi="Times New Roman" w:cs="Times New Roman"/>
                <w:b/>
                <w:bCs/>
                <w:sz w:val="24"/>
                <w:szCs w:val="24"/>
                <w:lang w:eastAsia="hr-HR"/>
              </w:rPr>
              <w:t xml:space="preserve">1.2. </w:t>
            </w:r>
            <w:r w:rsidRPr="0086504D">
              <w:rPr>
                <w:rFonts w:ascii="Times New Roman" w:hAnsi="Times New Roman" w:cs="Times New Roman"/>
                <w:b/>
                <w:bCs/>
                <w:sz w:val="24"/>
                <w:szCs w:val="24"/>
              </w:rPr>
              <w:t>Projektni prijedlog jasno opisuje društveno-</w:t>
            </w:r>
            <w:r w:rsidRPr="0086504D">
              <w:rPr>
                <w:rFonts w:ascii="Times New Roman" w:hAnsi="Times New Roman" w:cs="Times New Roman"/>
                <w:b/>
                <w:bCs/>
                <w:sz w:val="24"/>
                <w:szCs w:val="24"/>
              </w:rPr>
              <w:lastRenderedPageBreak/>
              <w:t>ekonomske koristi projekta za područje na kojem se projekt provodi</w:t>
            </w:r>
          </w:p>
          <w:p w14:paraId="11B5B77C" w14:textId="77777777" w:rsidR="00A20A10" w:rsidRPr="000A6160" w:rsidRDefault="00A20A10" w:rsidP="00A20A10">
            <w:pPr>
              <w:widowControl w:val="0"/>
              <w:spacing w:after="0"/>
              <w:rPr>
                <w:rFonts w:ascii="Times New Roman" w:hAnsi="Times New Roman" w:cs="Times New Roman"/>
                <w:sz w:val="24"/>
                <w:szCs w:val="24"/>
              </w:rPr>
            </w:pPr>
          </w:p>
          <w:p w14:paraId="12C118C9" w14:textId="28DBB7D6" w:rsidR="00A20A10" w:rsidRPr="000A6160" w:rsidRDefault="078237DB" w:rsidP="742A1FBC">
            <w:pPr>
              <w:spacing w:after="0" w:line="240" w:lineRule="auto"/>
              <w:jc w:val="both"/>
              <w:textAlignment w:val="baseline"/>
              <w:rPr>
                <w:rFonts w:ascii="Times New Roman" w:hAnsi="Times New Roman" w:cs="Times New Roman"/>
                <w:i/>
                <w:iCs/>
                <w:sz w:val="24"/>
                <w:szCs w:val="24"/>
              </w:rPr>
            </w:pPr>
            <w:r w:rsidRPr="742A1FBC">
              <w:rPr>
                <w:rFonts w:ascii="Times New Roman" w:hAnsi="Times New Roman" w:cs="Times New Roman"/>
                <w:i/>
                <w:iCs/>
                <w:sz w:val="24"/>
                <w:szCs w:val="24"/>
              </w:rPr>
              <w:t>Prijavitelj je dužan dostaviti opis društveno - ekonomskih koristi projekta, kao što su: izbjegnuti troškovi zabrinjavanja otpada ili izbjegnute emisije stakleničkih plinova</w:t>
            </w:r>
            <w:r w:rsidR="1899F658" w:rsidRPr="742A1FBC">
              <w:rPr>
                <w:rFonts w:ascii="Times New Roman" w:hAnsi="Times New Roman" w:cs="Times New Roman"/>
                <w:i/>
                <w:iCs/>
                <w:sz w:val="24"/>
                <w:szCs w:val="24"/>
              </w:rPr>
              <w:t>..</w:t>
            </w:r>
            <w:r w:rsidRPr="742A1FBC">
              <w:rPr>
                <w:rFonts w:ascii="Times New Roman" w:hAnsi="Times New Roman" w:cs="Times New Roman"/>
                <w:i/>
                <w:iCs/>
                <w:sz w:val="24"/>
                <w:szCs w:val="24"/>
              </w:rPr>
              <w:t>. N</w:t>
            </w:r>
            <w:r w:rsidR="00A20A10" w:rsidRPr="742A1FBC">
              <w:rPr>
                <w:rFonts w:ascii="Times New Roman" w:hAnsi="Times New Roman" w:cs="Times New Roman"/>
                <w:i/>
                <w:iCs/>
                <w:sz w:val="24"/>
                <w:szCs w:val="24"/>
              </w:rPr>
              <w:t>ap</w:t>
            </w:r>
            <w:r w:rsidR="00BD370C">
              <w:rPr>
                <w:rFonts w:ascii="Times New Roman" w:hAnsi="Times New Roman" w:cs="Times New Roman"/>
                <w:i/>
                <w:iCs/>
                <w:sz w:val="24"/>
                <w:szCs w:val="24"/>
              </w:rPr>
              <w:t>omena</w:t>
            </w:r>
            <w:r w:rsidRPr="742A1FBC">
              <w:rPr>
                <w:rFonts w:ascii="Times New Roman" w:hAnsi="Times New Roman" w:cs="Times New Roman"/>
                <w:i/>
                <w:iCs/>
                <w:sz w:val="24"/>
                <w:szCs w:val="24"/>
              </w:rPr>
              <w:t>: opis mora biti i kvantificiran tj. koristi moraju biti brojčano iskazane</w:t>
            </w:r>
            <w:r w:rsidR="002A4E25">
              <w:rPr>
                <w:rFonts w:ascii="Times New Roman" w:hAnsi="Times New Roman" w:cs="Times New Roman"/>
                <w:i/>
                <w:iCs/>
                <w:sz w:val="24"/>
                <w:szCs w:val="24"/>
              </w:rPr>
              <w:t>.</w:t>
            </w:r>
          </w:p>
          <w:p w14:paraId="6C3DEAA7" w14:textId="13B42DE6" w:rsidR="00A20A10" w:rsidRPr="00510253" w:rsidRDefault="00A20A10" w:rsidP="00A20A10">
            <w:pPr>
              <w:spacing w:after="0" w:line="240" w:lineRule="auto"/>
              <w:jc w:val="both"/>
              <w:textAlignment w:val="baseline"/>
              <w:rPr>
                <w:rFonts w:ascii="Times New Roman" w:eastAsia="Times New Roman" w:hAnsi="Times New Roman" w:cs="Times New Roman"/>
                <w:sz w:val="24"/>
                <w:szCs w:val="24"/>
                <w:lang w:eastAsia="hr-HR"/>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ADA2D2" w14:textId="01F03122" w:rsidR="00A20A10" w:rsidRPr="000A6160" w:rsidRDefault="00A20A10" w:rsidP="00A20A10">
            <w:pPr>
              <w:widowControl w:val="0"/>
              <w:spacing w:after="0"/>
              <w:rPr>
                <w:rFonts w:ascii="Times New Roman" w:hAnsi="Times New Roman" w:cs="Times New Roman"/>
                <w:sz w:val="24"/>
                <w:szCs w:val="24"/>
              </w:rPr>
            </w:pPr>
            <w:r w:rsidRPr="000A6160">
              <w:rPr>
                <w:rFonts w:ascii="Times New Roman" w:hAnsi="Times New Roman" w:cs="Times New Roman"/>
                <w:sz w:val="24"/>
                <w:szCs w:val="24"/>
              </w:rPr>
              <w:lastRenderedPageBreak/>
              <w:t xml:space="preserve">0 bodova: nisu </w:t>
            </w:r>
            <w:r w:rsidRPr="000A6160">
              <w:rPr>
                <w:rFonts w:ascii="Times New Roman" w:hAnsi="Times New Roman" w:cs="Times New Roman"/>
                <w:sz w:val="24"/>
                <w:szCs w:val="24"/>
              </w:rPr>
              <w:lastRenderedPageBreak/>
              <w:t>kvantificirane koristi projekta (npr. izbjegnuti troškovi zbrinjavanja otpada i korist od izbjegnutih emisija stakleničkih plinova</w:t>
            </w:r>
            <w:r w:rsidR="00B46C54">
              <w:rPr>
                <w:rFonts w:ascii="Times New Roman" w:hAnsi="Times New Roman" w:cs="Times New Roman"/>
                <w:sz w:val="24"/>
                <w:szCs w:val="24"/>
              </w:rPr>
              <w:t>..</w:t>
            </w:r>
            <w:r w:rsidRPr="000A6160">
              <w:rPr>
                <w:rFonts w:ascii="Times New Roman" w:hAnsi="Times New Roman" w:cs="Times New Roman"/>
                <w:sz w:val="24"/>
                <w:szCs w:val="24"/>
              </w:rPr>
              <w:t>)</w:t>
            </w:r>
          </w:p>
          <w:p w14:paraId="084C1893" w14:textId="77777777" w:rsidR="00A20A10" w:rsidRPr="000A6160" w:rsidRDefault="00A20A10" w:rsidP="00A20A10">
            <w:pPr>
              <w:widowControl w:val="0"/>
              <w:spacing w:after="0"/>
              <w:rPr>
                <w:rFonts w:ascii="Times New Roman" w:hAnsi="Times New Roman" w:cs="Times New Roman"/>
                <w:sz w:val="24"/>
                <w:szCs w:val="24"/>
              </w:rPr>
            </w:pPr>
          </w:p>
          <w:p w14:paraId="273F4EE1" w14:textId="6A578169" w:rsidR="00A20A10" w:rsidRPr="00510253" w:rsidRDefault="00A20A10" w:rsidP="00A20A10">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2 boda: kvantificirane su koristi projekta (npr. izbjegnuti troškovi zbrinjavanja otpada i korist od izbjegnutih emisija stakleničkih plinova)</w:t>
            </w: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42C1C7A8" w14:textId="10891B53" w:rsidR="00A20A10" w:rsidRPr="00510253" w:rsidRDefault="00A20A10" w:rsidP="00A20A10">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lastRenderedPageBreak/>
              <w:t xml:space="preserve">Prijavni obrazac (rubrika Svrha i </w:t>
            </w:r>
            <w:r w:rsidRPr="000A6160">
              <w:rPr>
                <w:rFonts w:ascii="Times New Roman" w:hAnsi="Times New Roman" w:cs="Times New Roman"/>
                <w:sz w:val="24"/>
                <w:szCs w:val="24"/>
              </w:rPr>
              <w:lastRenderedPageBreak/>
              <w:t xml:space="preserve">opravdanost projekta) </w:t>
            </w:r>
          </w:p>
        </w:tc>
      </w:tr>
      <w:tr w:rsidR="002864EF" w:rsidRPr="000A6160" w14:paraId="7269498D"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09881832" w14:textId="32BE87B7" w:rsidR="009A241C" w:rsidRPr="009463ED" w:rsidRDefault="009A241C" w:rsidP="009A241C">
            <w:pPr>
              <w:widowControl w:val="0"/>
              <w:spacing w:after="0"/>
              <w:rPr>
                <w:rFonts w:ascii="Times New Roman" w:hAnsi="Times New Roman" w:cs="Times New Roman"/>
                <w:b/>
                <w:bCs/>
                <w:sz w:val="24"/>
                <w:szCs w:val="24"/>
              </w:rPr>
            </w:pPr>
            <w:r w:rsidRPr="001D6C26">
              <w:rPr>
                <w:rFonts w:ascii="Times New Roman" w:hAnsi="Times New Roman" w:cs="Times New Roman"/>
                <w:b/>
                <w:bCs/>
                <w:sz w:val="24"/>
                <w:szCs w:val="24"/>
              </w:rPr>
              <w:lastRenderedPageBreak/>
              <w:t>1.3.</w:t>
            </w:r>
            <w:r w:rsidRPr="000A6160">
              <w:rPr>
                <w:rFonts w:ascii="Times New Roman" w:hAnsi="Times New Roman" w:cs="Times New Roman"/>
                <w:sz w:val="24"/>
                <w:szCs w:val="24"/>
              </w:rPr>
              <w:t xml:space="preserve"> </w:t>
            </w:r>
            <w:r w:rsidRPr="009463ED">
              <w:rPr>
                <w:rFonts w:ascii="Times New Roman" w:hAnsi="Times New Roman" w:cs="Times New Roman"/>
                <w:b/>
                <w:bCs/>
                <w:sz w:val="24"/>
                <w:szCs w:val="24"/>
              </w:rPr>
              <w:t xml:space="preserve">Projekt doprinosi otvaranju novih neto radnih mjesta provedbom ulaganja, odnosno uspostavom </w:t>
            </w:r>
            <w:proofErr w:type="spellStart"/>
            <w:r w:rsidRPr="009463ED">
              <w:rPr>
                <w:rFonts w:ascii="Times New Roman" w:hAnsi="Times New Roman" w:cs="Times New Roman"/>
                <w:b/>
                <w:bCs/>
                <w:sz w:val="24"/>
                <w:szCs w:val="24"/>
              </w:rPr>
              <w:t>reciklažnog</w:t>
            </w:r>
            <w:proofErr w:type="spellEnd"/>
            <w:r w:rsidRPr="009463ED">
              <w:rPr>
                <w:rFonts w:ascii="Times New Roman" w:hAnsi="Times New Roman" w:cs="Times New Roman"/>
                <w:b/>
                <w:bCs/>
                <w:sz w:val="24"/>
                <w:szCs w:val="24"/>
              </w:rPr>
              <w:t xml:space="preserve"> dvorišta za rad na tom </w:t>
            </w:r>
            <w:proofErr w:type="spellStart"/>
            <w:r w:rsidRPr="009463ED">
              <w:rPr>
                <w:rFonts w:ascii="Times New Roman" w:hAnsi="Times New Roman" w:cs="Times New Roman"/>
                <w:b/>
                <w:bCs/>
                <w:sz w:val="24"/>
                <w:szCs w:val="24"/>
              </w:rPr>
              <w:t>reciklažnom</w:t>
            </w:r>
            <w:proofErr w:type="spellEnd"/>
            <w:r w:rsidRPr="009463ED">
              <w:rPr>
                <w:rFonts w:ascii="Times New Roman" w:hAnsi="Times New Roman" w:cs="Times New Roman"/>
                <w:b/>
                <w:bCs/>
                <w:sz w:val="24"/>
                <w:szCs w:val="24"/>
              </w:rPr>
              <w:t xml:space="preserve"> dvorištu, odnosno doprinosi pokazatelju rezultat</w:t>
            </w:r>
            <w:r w:rsidR="00CA6683">
              <w:rPr>
                <w:rFonts w:ascii="Times New Roman" w:hAnsi="Times New Roman" w:cs="Times New Roman"/>
                <w:b/>
                <w:bCs/>
                <w:sz w:val="24"/>
                <w:szCs w:val="24"/>
              </w:rPr>
              <w:t>a</w:t>
            </w:r>
            <w:r w:rsidRPr="009463ED">
              <w:rPr>
                <w:rFonts w:ascii="Times New Roman" w:hAnsi="Times New Roman" w:cs="Times New Roman"/>
                <w:b/>
                <w:bCs/>
                <w:sz w:val="24"/>
                <w:szCs w:val="24"/>
              </w:rPr>
              <w:t xml:space="preserve"> RCR01 Stvorena radna mjesta u subjektima s primljenom potporom</w:t>
            </w:r>
          </w:p>
          <w:p w14:paraId="4514ED76" w14:textId="77777777" w:rsidR="009A241C" w:rsidRPr="009463ED" w:rsidRDefault="009A241C" w:rsidP="009A241C">
            <w:pPr>
              <w:widowControl w:val="0"/>
              <w:spacing w:after="0"/>
              <w:rPr>
                <w:rFonts w:ascii="Times New Roman" w:hAnsi="Times New Roman" w:cs="Times New Roman"/>
                <w:b/>
                <w:bCs/>
                <w:sz w:val="24"/>
                <w:szCs w:val="24"/>
              </w:rPr>
            </w:pPr>
          </w:p>
          <w:p w14:paraId="01212B11" w14:textId="2106C64D" w:rsidR="009A241C" w:rsidRPr="000A6160" w:rsidRDefault="009A241C" w:rsidP="009A241C">
            <w:pPr>
              <w:tabs>
                <w:tab w:val="left" w:pos="0"/>
              </w:tabs>
              <w:rPr>
                <w:rFonts w:ascii="Times New Roman" w:eastAsia="Cambria" w:hAnsi="Times New Roman" w:cs="Times New Roman"/>
                <w:bCs/>
                <w:i/>
                <w:sz w:val="24"/>
                <w:szCs w:val="24"/>
              </w:rPr>
            </w:pPr>
            <w:r w:rsidRPr="000A6160">
              <w:rPr>
                <w:rFonts w:ascii="Times New Roman" w:eastAsia="Cambria" w:hAnsi="Times New Roman" w:cs="Times New Roman"/>
                <w:bCs/>
                <w:i/>
                <w:sz w:val="24"/>
                <w:szCs w:val="24"/>
              </w:rPr>
              <w:t xml:space="preserve">Kriterijem se vrednuje povećanje radnih mjesta godinu dana nakon ostvarenje rezultata poduzeća s primljenom potporom tj. godinu dana od završetka projekta (isteka razdoblja provedbe). </w:t>
            </w:r>
          </w:p>
          <w:p w14:paraId="28F2F169" w14:textId="02B972BF" w:rsidR="009A241C" w:rsidRPr="000A6160" w:rsidRDefault="009A241C" w:rsidP="009A241C">
            <w:pPr>
              <w:tabs>
                <w:tab w:val="left" w:pos="0"/>
              </w:tabs>
              <w:rPr>
                <w:rFonts w:ascii="Times New Roman" w:eastAsia="Cambria" w:hAnsi="Times New Roman" w:cs="Times New Roman"/>
                <w:bCs/>
                <w:i/>
                <w:sz w:val="24"/>
                <w:szCs w:val="24"/>
              </w:rPr>
            </w:pPr>
            <w:r w:rsidRPr="000A6160">
              <w:rPr>
                <w:rFonts w:ascii="Times New Roman" w:eastAsia="Cambria" w:hAnsi="Times New Roman" w:cs="Times New Roman"/>
                <w:bCs/>
                <w:i/>
                <w:sz w:val="24"/>
                <w:szCs w:val="24"/>
              </w:rPr>
              <w:t>Kriterijem se vrednuje neto broj radnih mjesta, dakle, ne ukupan broj novih radnih mjesta tj</w:t>
            </w:r>
            <w:r w:rsidR="000774EB">
              <w:rPr>
                <w:rFonts w:ascii="Times New Roman" w:eastAsia="Cambria" w:hAnsi="Times New Roman" w:cs="Times New Roman"/>
                <w:bCs/>
                <w:i/>
                <w:sz w:val="24"/>
                <w:szCs w:val="24"/>
              </w:rPr>
              <w:t>.</w:t>
            </w:r>
            <w:r w:rsidRPr="000A6160">
              <w:rPr>
                <w:rFonts w:ascii="Times New Roman" w:eastAsia="Cambria" w:hAnsi="Times New Roman" w:cs="Times New Roman"/>
                <w:bCs/>
                <w:i/>
                <w:sz w:val="24"/>
                <w:szCs w:val="24"/>
              </w:rPr>
              <w:t xml:space="preserve"> vrednuje se ukupan broj novih radnih mjesta nastalih kao rezultat provedbe projekta umanjen za broj radnih mjesta koji je ukinut kao rezultat provedbe projekta. </w:t>
            </w:r>
          </w:p>
          <w:p w14:paraId="0B24119B" w14:textId="77777777" w:rsidR="009A241C" w:rsidRPr="000A6160" w:rsidRDefault="009A241C" w:rsidP="009A241C">
            <w:pPr>
              <w:tabs>
                <w:tab w:val="left" w:pos="0"/>
              </w:tabs>
              <w:rPr>
                <w:rFonts w:ascii="Times New Roman" w:eastAsia="Cambria" w:hAnsi="Times New Roman" w:cs="Times New Roman"/>
                <w:bCs/>
                <w:i/>
                <w:sz w:val="24"/>
                <w:szCs w:val="24"/>
              </w:rPr>
            </w:pPr>
            <w:r w:rsidRPr="000A6160">
              <w:rPr>
                <w:rFonts w:ascii="Times New Roman" w:eastAsia="Cambria" w:hAnsi="Times New Roman" w:cs="Times New Roman"/>
                <w:bCs/>
                <w:i/>
                <w:sz w:val="24"/>
                <w:szCs w:val="24"/>
              </w:rPr>
              <w:t>Definicija (novih) radnih mjesta u skladu je s opisom pokazatelja RCR01.</w:t>
            </w:r>
          </w:p>
          <w:p w14:paraId="2C244324" w14:textId="77777777" w:rsidR="009A241C" w:rsidRPr="000A6160" w:rsidRDefault="009A241C" w:rsidP="009A241C">
            <w:pPr>
              <w:widowControl w:val="0"/>
              <w:spacing w:after="0"/>
              <w:rPr>
                <w:rFonts w:ascii="Times New Roman" w:eastAsia="Times New Roman" w:hAnsi="Times New Roman" w:cs="Times New Roman"/>
                <w:b/>
                <w:bCs/>
                <w:sz w:val="24"/>
                <w:szCs w:val="24"/>
                <w:lang w:eastAsia="hr-HR"/>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C40D3A" w14:textId="70A9F65A" w:rsidR="009A241C" w:rsidRPr="000A6160" w:rsidRDefault="009A241C" w:rsidP="009A241C">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 xml:space="preserve">1 bod: do </w:t>
            </w:r>
            <w:r w:rsidR="00354D91">
              <w:rPr>
                <w:rFonts w:ascii="Times New Roman" w:hAnsi="Times New Roman" w:cs="Times New Roman"/>
                <w:sz w:val="24"/>
                <w:szCs w:val="24"/>
              </w:rPr>
              <w:t>2</w:t>
            </w:r>
            <w:r w:rsidRPr="000A6160">
              <w:rPr>
                <w:rFonts w:ascii="Times New Roman" w:hAnsi="Times New Roman" w:cs="Times New Roman"/>
                <w:sz w:val="24"/>
                <w:szCs w:val="24"/>
              </w:rPr>
              <w:t xml:space="preserve"> </w:t>
            </w:r>
            <w:r w:rsidR="001D6C26">
              <w:rPr>
                <w:rFonts w:ascii="Times New Roman" w:hAnsi="Times New Roman" w:cs="Times New Roman"/>
                <w:sz w:val="24"/>
                <w:szCs w:val="24"/>
              </w:rPr>
              <w:t xml:space="preserve">neto nova </w:t>
            </w:r>
            <w:r w:rsidRPr="000A6160">
              <w:rPr>
                <w:rFonts w:ascii="Times New Roman" w:hAnsi="Times New Roman" w:cs="Times New Roman"/>
                <w:sz w:val="24"/>
                <w:szCs w:val="24"/>
              </w:rPr>
              <w:t>radn</w:t>
            </w:r>
            <w:r w:rsidR="001D6C26">
              <w:rPr>
                <w:rFonts w:ascii="Times New Roman" w:hAnsi="Times New Roman" w:cs="Times New Roman"/>
                <w:sz w:val="24"/>
                <w:szCs w:val="24"/>
              </w:rPr>
              <w:t>a</w:t>
            </w:r>
            <w:r w:rsidRPr="000A6160">
              <w:rPr>
                <w:rFonts w:ascii="Times New Roman" w:hAnsi="Times New Roman" w:cs="Times New Roman"/>
                <w:sz w:val="24"/>
                <w:szCs w:val="24"/>
              </w:rPr>
              <w:t xml:space="preserve"> mjesta</w:t>
            </w:r>
          </w:p>
          <w:p w14:paraId="593C1A19" w14:textId="77777777" w:rsidR="009A241C" w:rsidRPr="000A6160" w:rsidRDefault="009A241C" w:rsidP="009A241C">
            <w:pPr>
              <w:widowControl w:val="0"/>
              <w:spacing w:after="0"/>
              <w:rPr>
                <w:rFonts w:ascii="Times New Roman" w:hAnsi="Times New Roman" w:cs="Times New Roman"/>
                <w:sz w:val="24"/>
                <w:szCs w:val="24"/>
              </w:rPr>
            </w:pPr>
          </w:p>
          <w:p w14:paraId="06308EF4" w14:textId="435CCEE9" w:rsidR="009A241C" w:rsidRPr="000A6160" w:rsidRDefault="009A241C" w:rsidP="009A241C">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 xml:space="preserve">2 boda: </w:t>
            </w:r>
            <w:r w:rsidR="001D6C26">
              <w:rPr>
                <w:rFonts w:ascii="Times New Roman" w:hAnsi="Times New Roman" w:cs="Times New Roman"/>
                <w:sz w:val="24"/>
                <w:szCs w:val="24"/>
              </w:rPr>
              <w:t xml:space="preserve">više od </w:t>
            </w:r>
            <w:r w:rsidR="00354D91">
              <w:rPr>
                <w:rFonts w:ascii="Times New Roman" w:hAnsi="Times New Roman" w:cs="Times New Roman"/>
                <w:sz w:val="24"/>
                <w:szCs w:val="24"/>
              </w:rPr>
              <w:t xml:space="preserve">2 </w:t>
            </w:r>
            <w:r w:rsidR="001D6C26">
              <w:rPr>
                <w:rFonts w:ascii="Times New Roman" w:hAnsi="Times New Roman" w:cs="Times New Roman"/>
                <w:sz w:val="24"/>
                <w:szCs w:val="24"/>
              </w:rPr>
              <w:t xml:space="preserve">neto </w:t>
            </w:r>
            <w:r w:rsidR="00EC56D3">
              <w:rPr>
                <w:rFonts w:ascii="Times New Roman" w:hAnsi="Times New Roman" w:cs="Times New Roman"/>
                <w:sz w:val="24"/>
                <w:szCs w:val="24"/>
              </w:rPr>
              <w:t>nova radna mjesta</w:t>
            </w: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0FE8D613" w14:textId="3EA52BD4" w:rsidR="009A241C" w:rsidRPr="000A6160" w:rsidRDefault="009A241C" w:rsidP="009A241C">
            <w:pPr>
              <w:spacing w:after="0" w:line="240" w:lineRule="auto"/>
              <w:textAlignment w:val="baseline"/>
              <w:rPr>
                <w:rFonts w:ascii="Times New Roman" w:hAnsi="Times New Roman" w:cs="Times New Roman"/>
                <w:sz w:val="24"/>
                <w:szCs w:val="24"/>
              </w:rPr>
            </w:pPr>
            <w:r w:rsidRPr="000A6160">
              <w:rPr>
                <w:rFonts w:ascii="Times New Roman" w:hAnsi="Times New Roman" w:cs="Times New Roman"/>
                <w:sz w:val="24"/>
                <w:szCs w:val="24"/>
              </w:rPr>
              <w:t>Prijavni obrazac (rubrike Opis projekta i Pokazatelji i rezultati)</w:t>
            </w:r>
          </w:p>
        </w:tc>
      </w:tr>
      <w:tr w:rsidR="009A241C" w:rsidRPr="00510253" w14:paraId="72E0EB1C" w14:textId="77777777" w:rsidTr="742A1FBC">
        <w:trPr>
          <w:trHeight w:val="300"/>
        </w:trPr>
        <w:tc>
          <w:tcPr>
            <w:tcW w:w="9056"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FFF00"/>
            <w:hideMark/>
          </w:tcPr>
          <w:p w14:paraId="124B6EA8" w14:textId="77777777" w:rsidR="009A241C" w:rsidRPr="00510253" w:rsidRDefault="009A241C" w:rsidP="009A241C">
            <w:pPr>
              <w:spacing w:after="0" w:line="240" w:lineRule="auto"/>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b/>
                <w:bCs/>
                <w:color w:val="000000"/>
                <w:sz w:val="24"/>
                <w:szCs w:val="24"/>
                <w:lang w:eastAsia="hr-HR"/>
              </w:rPr>
              <w:lastRenderedPageBreak/>
              <w:t>2. Financijska održivost projekta – odnosi se na strategiju financiranja po završetku provedbe projekta                                                                        </w:t>
            </w:r>
            <w:r w:rsidRPr="00510253">
              <w:rPr>
                <w:rFonts w:ascii="Times New Roman" w:eastAsia="Times New Roman" w:hAnsi="Times New Roman" w:cs="Times New Roman"/>
                <w:color w:val="000000"/>
                <w:sz w:val="24"/>
                <w:szCs w:val="24"/>
                <w:lang w:eastAsia="hr-HR"/>
              </w:rPr>
              <w:t> </w:t>
            </w:r>
          </w:p>
        </w:tc>
      </w:tr>
      <w:tr w:rsidR="002864EF" w:rsidRPr="00510253" w14:paraId="4FAFF9A6"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30302FB7" w14:textId="01CD315E" w:rsidR="00200DA5" w:rsidRPr="00EC56D3" w:rsidRDefault="00200DA5" w:rsidP="00200DA5">
            <w:pPr>
              <w:widowControl w:val="0"/>
              <w:spacing w:after="0"/>
              <w:rPr>
                <w:rFonts w:ascii="Times New Roman" w:hAnsi="Times New Roman" w:cs="Times New Roman"/>
                <w:b/>
                <w:bCs/>
                <w:sz w:val="24"/>
                <w:szCs w:val="24"/>
              </w:rPr>
            </w:pPr>
            <w:r w:rsidRPr="00510253">
              <w:rPr>
                <w:rFonts w:ascii="Times New Roman" w:eastAsia="Times New Roman" w:hAnsi="Times New Roman" w:cs="Times New Roman"/>
                <w:b/>
                <w:bCs/>
                <w:sz w:val="24"/>
                <w:szCs w:val="24"/>
                <w:lang w:eastAsia="hr-HR"/>
              </w:rPr>
              <w:t xml:space="preserve">2.1. </w:t>
            </w:r>
            <w:r w:rsidRPr="00EC56D3">
              <w:rPr>
                <w:rFonts w:ascii="Times New Roman" w:hAnsi="Times New Roman" w:cs="Times New Roman"/>
                <w:b/>
                <w:bCs/>
                <w:sz w:val="24"/>
                <w:szCs w:val="24"/>
              </w:rPr>
              <w:t>Prijavitelj je jasno i kvalitetno obrazložio financijsko-ekonomsku opravdanost i održivost projekta po završetku provedbe (m+5)</w:t>
            </w:r>
          </w:p>
          <w:p w14:paraId="43A34158" w14:textId="77777777" w:rsidR="00200DA5" w:rsidRPr="000A6160" w:rsidRDefault="00200DA5" w:rsidP="00200DA5">
            <w:pPr>
              <w:widowControl w:val="0"/>
              <w:spacing w:after="0"/>
              <w:rPr>
                <w:rFonts w:ascii="Times New Roman" w:hAnsi="Times New Roman" w:cs="Times New Roman"/>
                <w:sz w:val="24"/>
                <w:szCs w:val="24"/>
              </w:rPr>
            </w:pPr>
          </w:p>
          <w:p w14:paraId="5A83D69C" w14:textId="6528C3AB" w:rsidR="00200DA5" w:rsidRPr="00814AB5" w:rsidRDefault="00200DA5" w:rsidP="00814AB5">
            <w:pPr>
              <w:spacing w:after="0" w:line="240" w:lineRule="auto"/>
              <w:jc w:val="both"/>
              <w:textAlignment w:val="baseline"/>
              <w:rPr>
                <w:rFonts w:ascii="Times New Roman" w:hAnsi="Times New Roman" w:cs="Times New Roman"/>
                <w:i/>
                <w:iCs/>
                <w:sz w:val="24"/>
                <w:szCs w:val="24"/>
              </w:rPr>
            </w:pPr>
            <w:r w:rsidRPr="000A6160">
              <w:rPr>
                <w:rFonts w:ascii="Times New Roman" w:hAnsi="Times New Roman" w:cs="Times New Roman"/>
                <w:i/>
                <w:iCs/>
                <w:sz w:val="24"/>
                <w:szCs w:val="24"/>
              </w:rPr>
              <w:t>Prijavitelj je dužan dostaviti financijsku analizu projekta</w:t>
            </w:r>
            <w:r w:rsidR="00E428E0">
              <w:rPr>
                <w:rFonts w:ascii="Times New Roman" w:hAnsi="Times New Roman" w:cs="Times New Roman"/>
                <w:i/>
                <w:iCs/>
                <w:sz w:val="24"/>
                <w:szCs w:val="24"/>
              </w:rPr>
              <w:t xml:space="preserve"> </w:t>
            </w:r>
            <w:r w:rsidR="00E428E0" w:rsidRPr="00CF4D48">
              <w:rPr>
                <w:rFonts w:ascii="Times New Roman" w:hAnsi="Times New Roman" w:cs="Times New Roman"/>
                <w:i/>
                <w:iCs/>
                <w:sz w:val="24"/>
                <w:szCs w:val="24"/>
              </w:rPr>
              <w:t>sukladno opisu</w:t>
            </w:r>
            <w:r w:rsidR="00A63052">
              <w:rPr>
                <w:rFonts w:ascii="Times New Roman" w:hAnsi="Times New Roman" w:cs="Times New Roman"/>
                <w:i/>
                <w:iCs/>
                <w:sz w:val="24"/>
                <w:szCs w:val="24"/>
              </w:rPr>
              <w:t xml:space="preserve"> iz </w:t>
            </w:r>
            <w:r w:rsidR="00CF4D48">
              <w:rPr>
                <w:rFonts w:ascii="Times New Roman" w:hAnsi="Times New Roman" w:cs="Times New Roman"/>
                <w:i/>
                <w:iCs/>
                <w:sz w:val="24"/>
                <w:szCs w:val="24"/>
              </w:rPr>
              <w:t>kriterija</w:t>
            </w:r>
            <w:r w:rsidR="00A63052">
              <w:rPr>
                <w:rFonts w:ascii="Times New Roman" w:hAnsi="Times New Roman" w:cs="Times New Roman"/>
                <w:i/>
                <w:iCs/>
                <w:sz w:val="24"/>
                <w:szCs w:val="24"/>
              </w:rPr>
              <w:t xml:space="preserve"> prihvatljivosti broj 4.</w:t>
            </w:r>
            <w:r w:rsidR="00CF4D48">
              <w:rPr>
                <w:rFonts w:ascii="Times New Roman" w:hAnsi="Times New Roman" w:cs="Times New Roman"/>
                <w:i/>
                <w:iCs/>
                <w:sz w:val="24"/>
                <w:szCs w:val="24"/>
              </w:rPr>
              <w:t xml:space="preserve"> (točka 3. ovih Uputa)</w:t>
            </w:r>
            <w:r w:rsidRPr="000A6160">
              <w:rPr>
                <w:rFonts w:ascii="Times New Roman" w:hAnsi="Times New Roman" w:cs="Times New Roman"/>
                <w:i/>
                <w:iCs/>
                <w:sz w:val="24"/>
                <w:szCs w:val="24"/>
              </w:rPr>
              <w:t xml:space="preserve">.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DCF709" w14:textId="77777777" w:rsidR="00200DA5" w:rsidRPr="000A6160" w:rsidRDefault="00200DA5" w:rsidP="00200DA5">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 xml:space="preserve">0 bodova: financijski tok pokazuje da je kumulativ neto primitaka negativan na godišnjoj razini tijekom trajanja provedbe do kraja razdoblja održivosti projekta (5 godina) </w:t>
            </w:r>
          </w:p>
          <w:p w14:paraId="51FE00EA" w14:textId="77777777" w:rsidR="00200DA5" w:rsidRPr="000A6160" w:rsidRDefault="00200DA5" w:rsidP="00200DA5">
            <w:pPr>
              <w:widowControl w:val="0"/>
              <w:spacing w:after="0"/>
              <w:rPr>
                <w:rFonts w:ascii="Times New Roman" w:hAnsi="Times New Roman" w:cs="Times New Roman"/>
                <w:sz w:val="24"/>
                <w:szCs w:val="24"/>
              </w:rPr>
            </w:pPr>
          </w:p>
          <w:p w14:paraId="43D8AA12" w14:textId="1875F963" w:rsidR="00200DA5" w:rsidRPr="00510253" w:rsidRDefault="00200DA5" w:rsidP="00200DA5">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2 boda: financijski tok pokazuje da je kumulativ neto primitaka pozitivan na godišnjoj razini tijekom trajanja provedbe do kraja razdoblja održivosti projekta (5 godina)</w:t>
            </w: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174F139C" w14:textId="1F0F650B" w:rsidR="00200DA5" w:rsidRPr="00510253" w:rsidRDefault="00200DA5" w:rsidP="00200DA5">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Financijska analiza</w:t>
            </w:r>
          </w:p>
        </w:tc>
      </w:tr>
      <w:tr w:rsidR="009A241C" w:rsidRPr="00510253" w14:paraId="46753143" w14:textId="77777777" w:rsidTr="742A1FBC">
        <w:trPr>
          <w:trHeight w:val="300"/>
        </w:trPr>
        <w:tc>
          <w:tcPr>
            <w:tcW w:w="9056"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FFF00"/>
            <w:hideMark/>
          </w:tcPr>
          <w:p w14:paraId="78574168" w14:textId="19CEB973" w:rsidR="009A241C" w:rsidRPr="00510253" w:rsidRDefault="009A241C" w:rsidP="009A241C">
            <w:pPr>
              <w:spacing w:after="0" w:line="240" w:lineRule="auto"/>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b/>
                <w:bCs/>
                <w:color w:val="000000"/>
                <w:sz w:val="24"/>
                <w:szCs w:val="24"/>
                <w:lang w:eastAsia="hr-HR"/>
              </w:rPr>
              <w:t>3. Provedbeni kapaciteti prijavitelja - uključuju aspekte financijskih, stručnih, iskustvenih i administrativnih kapaciteta</w:t>
            </w:r>
            <w:r w:rsidRPr="00510253">
              <w:rPr>
                <w:rFonts w:ascii="Times New Roman" w:eastAsia="Times New Roman" w:hAnsi="Times New Roman" w:cs="Times New Roman"/>
                <w:color w:val="000000"/>
                <w:sz w:val="24"/>
                <w:szCs w:val="24"/>
                <w:lang w:eastAsia="hr-HR"/>
              </w:rPr>
              <w:t> </w:t>
            </w:r>
          </w:p>
        </w:tc>
      </w:tr>
      <w:tr w:rsidR="002864EF" w:rsidRPr="00510253" w14:paraId="7879933A"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CBDE1ED" w14:textId="77777777" w:rsidR="00C45624" w:rsidRPr="00336B4C" w:rsidRDefault="00C45624" w:rsidP="00C45624">
            <w:pPr>
              <w:tabs>
                <w:tab w:val="left" w:pos="0"/>
              </w:tabs>
              <w:spacing w:after="0"/>
              <w:rPr>
                <w:rFonts w:ascii="Times New Roman" w:eastAsia="Cambria" w:hAnsi="Times New Roman" w:cs="Times New Roman"/>
                <w:b/>
                <w:iCs/>
                <w:sz w:val="24"/>
                <w:szCs w:val="24"/>
              </w:rPr>
            </w:pPr>
            <w:r w:rsidRPr="00510253">
              <w:rPr>
                <w:rFonts w:ascii="Times New Roman" w:eastAsia="Times New Roman" w:hAnsi="Times New Roman" w:cs="Times New Roman"/>
                <w:b/>
                <w:bCs/>
                <w:sz w:val="24"/>
                <w:szCs w:val="24"/>
                <w:lang w:eastAsia="hr-HR"/>
              </w:rPr>
              <w:t xml:space="preserve">3.1.  </w:t>
            </w:r>
            <w:r w:rsidRPr="00336B4C">
              <w:rPr>
                <w:rFonts w:ascii="Times New Roman" w:eastAsia="Cambria" w:hAnsi="Times New Roman" w:cs="Times New Roman"/>
                <w:b/>
                <w:iCs/>
                <w:sz w:val="24"/>
                <w:szCs w:val="24"/>
              </w:rPr>
              <w:t xml:space="preserve">Prijavitelj je osigurao administrativne i operativne kapacitete za upravljanje i provedbu </w:t>
            </w:r>
          </w:p>
          <w:p w14:paraId="2B912474" w14:textId="77777777" w:rsidR="00C45624" w:rsidRPr="000A6160" w:rsidRDefault="00C45624" w:rsidP="00C45624">
            <w:pPr>
              <w:tabs>
                <w:tab w:val="left" w:pos="0"/>
              </w:tabs>
              <w:spacing w:after="0"/>
              <w:rPr>
                <w:rFonts w:ascii="Times New Roman" w:eastAsia="Cambria" w:hAnsi="Times New Roman" w:cs="Times New Roman"/>
                <w:bCs/>
                <w:iCs/>
                <w:sz w:val="24"/>
                <w:szCs w:val="24"/>
              </w:rPr>
            </w:pPr>
          </w:p>
          <w:p w14:paraId="23BA0C0B" w14:textId="12DC02E2" w:rsidR="00C45624" w:rsidRPr="000A6160" w:rsidRDefault="00C45624" w:rsidP="00C45624">
            <w:pPr>
              <w:tabs>
                <w:tab w:val="left" w:pos="0"/>
              </w:tabs>
              <w:spacing w:after="0"/>
              <w:rPr>
                <w:rFonts w:ascii="Times New Roman" w:eastAsia="Cambria" w:hAnsi="Times New Roman" w:cs="Times New Roman"/>
                <w:bCs/>
                <w:i/>
                <w:sz w:val="24"/>
                <w:szCs w:val="24"/>
              </w:rPr>
            </w:pPr>
            <w:r w:rsidRPr="000A6160">
              <w:rPr>
                <w:rFonts w:ascii="Times New Roman" w:eastAsia="Cambria" w:hAnsi="Times New Roman" w:cs="Times New Roman"/>
                <w:bCs/>
                <w:i/>
                <w:sz w:val="24"/>
                <w:szCs w:val="24"/>
              </w:rPr>
              <w:t>U ovom kriteriju se ocjenjuje raspolaže li Prijavitelj s odgovarajućim ljudskim resursima za upravljanje i provedbu projektnih aktivnosti.</w:t>
            </w:r>
            <w:r w:rsidR="003C6DE5">
              <w:rPr>
                <w:rFonts w:ascii="Times New Roman" w:eastAsia="Cambria" w:hAnsi="Times New Roman" w:cs="Times New Roman"/>
                <w:bCs/>
                <w:i/>
                <w:sz w:val="24"/>
                <w:szCs w:val="24"/>
              </w:rPr>
              <w:t xml:space="preserve"> </w:t>
            </w:r>
            <w:r w:rsidRPr="000A6160">
              <w:rPr>
                <w:rFonts w:ascii="Times New Roman" w:eastAsia="Cambria" w:hAnsi="Times New Roman" w:cs="Times New Roman"/>
                <w:bCs/>
                <w:i/>
                <w:sz w:val="24"/>
                <w:szCs w:val="24"/>
              </w:rPr>
              <w:t>Kapaciteti za upravljanje i provedbu mogu biti: djelatnici prijavitelja</w:t>
            </w:r>
            <w:r w:rsidR="00A83898">
              <w:rPr>
                <w:rFonts w:ascii="Times New Roman" w:eastAsia="Cambria" w:hAnsi="Times New Roman" w:cs="Times New Roman"/>
                <w:bCs/>
                <w:i/>
                <w:sz w:val="24"/>
                <w:szCs w:val="24"/>
              </w:rPr>
              <w:t>, partnera</w:t>
            </w:r>
            <w:r w:rsidRPr="000A6160">
              <w:rPr>
                <w:rFonts w:ascii="Times New Roman" w:eastAsia="Cambria" w:hAnsi="Times New Roman" w:cs="Times New Roman"/>
                <w:bCs/>
                <w:i/>
                <w:sz w:val="24"/>
                <w:szCs w:val="24"/>
              </w:rPr>
              <w:t xml:space="preserve"> i/ili vanjski stručnjaci.</w:t>
            </w:r>
          </w:p>
          <w:p w14:paraId="336CB480" w14:textId="77777777" w:rsidR="00C45624" w:rsidRPr="000A6160" w:rsidRDefault="00C45624" w:rsidP="00C45624">
            <w:pPr>
              <w:tabs>
                <w:tab w:val="left" w:pos="0"/>
              </w:tabs>
              <w:spacing w:after="0"/>
              <w:rPr>
                <w:rFonts w:ascii="Times New Roman" w:eastAsia="Cambria" w:hAnsi="Times New Roman" w:cs="Times New Roman"/>
                <w:bCs/>
                <w:i/>
                <w:sz w:val="24"/>
                <w:szCs w:val="24"/>
              </w:rPr>
            </w:pPr>
          </w:p>
          <w:p w14:paraId="6C55564F" w14:textId="77777777" w:rsidR="00C45624" w:rsidRPr="000A6160" w:rsidRDefault="00C45624" w:rsidP="00C45624">
            <w:pPr>
              <w:tabs>
                <w:tab w:val="left" w:pos="0"/>
              </w:tabs>
              <w:spacing w:after="0"/>
              <w:rPr>
                <w:rFonts w:ascii="Times New Roman" w:eastAsia="Cambria" w:hAnsi="Times New Roman" w:cs="Times New Roman"/>
                <w:bCs/>
                <w:i/>
                <w:sz w:val="24"/>
                <w:szCs w:val="24"/>
              </w:rPr>
            </w:pPr>
            <w:r w:rsidRPr="000A6160">
              <w:rPr>
                <w:rFonts w:ascii="Times New Roman" w:eastAsia="Cambria" w:hAnsi="Times New Roman" w:cs="Times New Roman"/>
                <w:bCs/>
                <w:i/>
                <w:sz w:val="24"/>
                <w:szCs w:val="24"/>
              </w:rPr>
              <w:t>Prijavitelj u Prijavnom obrascu opisuje način osiguranja kapaciteta:</w:t>
            </w:r>
          </w:p>
          <w:p w14:paraId="20DCFD4D" w14:textId="0F9CA2E4" w:rsidR="00C45624" w:rsidRPr="000A6160" w:rsidRDefault="000111B9" w:rsidP="00C45624">
            <w:pPr>
              <w:pStyle w:val="ListParagraph"/>
              <w:numPr>
                <w:ilvl w:val="0"/>
                <w:numId w:val="97"/>
              </w:numPr>
              <w:tabs>
                <w:tab w:val="left" w:pos="0"/>
              </w:tabs>
              <w:spacing w:after="0" w:line="240" w:lineRule="auto"/>
              <w:rPr>
                <w:rFonts w:ascii="Times New Roman" w:eastAsia="Cambria" w:hAnsi="Times New Roman" w:cs="Times New Roman"/>
                <w:bCs/>
                <w:i/>
                <w:sz w:val="24"/>
                <w:szCs w:val="24"/>
              </w:rPr>
            </w:pPr>
            <w:r w:rsidRPr="000A6160">
              <w:rPr>
                <w:rFonts w:ascii="Times New Roman" w:eastAsia="Cambria" w:hAnsi="Times New Roman" w:cs="Times New Roman"/>
                <w:bCs/>
                <w:i/>
                <w:sz w:val="24"/>
                <w:szCs w:val="24"/>
              </w:rPr>
              <w:t>I</w:t>
            </w:r>
            <w:r w:rsidR="00C45624" w:rsidRPr="000A6160">
              <w:rPr>
                <w:rFonts w:ascii="Times New Roman" w:eastAsia="Cambria" w:hAnsi="Times New Roman" w:cs="Times New Roman"/>
                <w:bCs/>
                <w:i/>
                <w:sz w:val="24"/>
                <w:szCs w:val="24"/>
              </w:rPr>
              <w:t>menovanjem projektnog tima sastavljenog od djelatnika Prijavitelja</w:t>
            </w:r>
            <w:r>
              <w:rPr>
                <w:rFonts w:ascii="Times New Roman" w:eastAsia="Cambria" w:hAnsi="Times New Roman" w:cs="Times New Roman"/>
                <w:bCs/>
                <w:i/>
                <w:sz w:val="24"/>
                <w:szCs w:val="24"/>
              </w:rPr>
              <w:t xml:space="preserve"> i/ili Partnera</w:t>
            </w:r>
            <w:r w:rsidR="002C685F">
              <w:rPr>
                <w:rFonts w:ascii="Times New Roman" w:eastAsia="Cambria" w:hAnsi="Times New Roman" w:cs="Times New Roman"/>
                <w:bCs/>
                <w:i/>
                <w:sz w:val="24"/>
                <w:szCs w:val="24"/>
              </w:rPr>
              <w:t>;</w:t>
            </w:r>
            <w:r w:rsidR="00C45624" w:rsidRPr="000A6160">
              <w:rPr>
                <w:rFonts w:ascii="Times New Roman" w:eastAsia="Cambria" w:hAnsi="Times New Roman" w:cs="Times New Roman"/>
                <w:bCs/>
                <w:i/>
                <w:sz w:val="24"/>
                <w:szCs w:val="24"/>
              </w:rPr>
              <w:t xml:space="preserve"> projektni tim može uključivati više djelatnika za različite aspekte kapaciteta za provedbu (financijskih, </w:t>
            </w:r>
            <w:r w:rsidR="00C45624" w:rsidRPr="000A6160">
              <w:rPr>
                <w:rFonts w:ascii="Times New Roman" w:eastAsia="Cambria" w:hAnsi="Times New Roman" w:cs="Times New Roman"/>
                <w:bCs/>
                <w:i/>
                <w:sz w:val="24"/>
                <w:szCs w:val="24"/>
              </w:rPr>
              <w:lastRenderedPageBreak/>
              <w:t>računovodstvenih, stručnih, administrativnih …), i/ili</w:t>
            </w:r>
          </w:p>
          <w:p w14:paraId="58EE3C54" w14:textId="77777777" w:rsidR="00C45624" w:rsidRPr="000A6160" w:rsidRDefault="00C45624" w:rsidP="00C45624">
            <w:pPr>
              <w:pStyle w:val="ListParagraph"/>
              <w:numPr>
                <w:ilvl w:val="0"/>
                <w:numId w:val="97"/>
              </w:numPr>
              <w:tabs>
                <w:tab w:val="left" w:pos="0"/>
              </w:tabs>
              <w:spacing w:after="0" w:line="240" w:lineRule="auto"/>
              <w:rPr>
                <w:rFonts w:ascii="Times New Roman" w:eastAsia="Cambria" w:hAnsi="Times New Roman" w:cs="Times New Roman"/>
                <w:bCs/>
                <w:i/>
                <w:sz w:val="24"/>
                <w:szCs w:val="24"/>
              </w:rPr>
            </w:pPr>
            <w:r w:rsidRPr="000A6160">
              <w:rPr>
                <w:rFonts w:ascii="Times New Roman" w:eastAsia="Cambria" w:hAnsi="Times New Roman" w:cs="Times New Roman"/>
                <w:bCs/>
                <w:i/>
                <w:sz w:val="24"/>
                <w:szCs w:val="24"/>
              </w:rPr>
              <w:t>vanjske stručnjake pod čime se podrazumijeva usluga savjetovanja za provedbu projekta.</w:t>
            </w:r>
          </w:p>
          <w:p w14:paraId="468D35B0" w14:textId="77777777" w:rsidR="00C45624" w:rsidRPr="000A6160" w:rsidRDefault="00C45624" w:rsidP="00C45624">
            <w:pPr>
              <w:tabs>
                <w:tab w:val="left" w:pos="0"/>
              </w:tabs>
              <w:spacing w:after="0"/>
              <w:rPr>
                <w:rFonts w:ascii="Times New Roman" w:eastAsia="Cambria" w:hAnsi="Times New Roman" w:cs="Times New Roman"/>
                <w:bCs/>
                <w:i/>
                <w:sz w:val="24"/>
                <w:szCs w:val="24"/>
              </w:rPr>
            </w:pPr>
          </w:p>
          <w:p w14:paraId="7F3C933A" w14:textId="77777777" w:rsidR="00C45624" w:rsidRPr="000A6160" w:rsidRDefault="00C45624" w:rsidP="00C45624">
            <w:pPr>
              <w:spacing w:after="0" w:line="240" w:lineRule="auto"/>
              <w:jc w:val="both"/>
              <w:textAlignment w:val="baseline"/>
              <w:rPr>
                <w:rFonts w:ascii="Times New Roman" w:eastAsia="Cambria" w:hAnsi="Times New Roman" w:cs="Times New Roman"/>
                <w:bCs/>
                <w:i/>
                <w:sz w:val="24"/>
                <w:szCs w:val="24"/>
              </w:rPr>
            </w:pPr>
            <w:r w:rsidRPr="000A6160">
              <w:rPr>
                <w:rFonts w:ascii="Times New Roman" w:eastAsia="Cambria" w:hAnsi="Times New Roman" w:cs="Times New Roman"/>
                <w:bCs/>
                <w:i/>
                <w:sz w:val="24"/>
                <w:szCs w:val="24"/>
              </w:rPr>
              <w:t>U prijavnom obrascu potrebno je u ukratko opisati odgovornosti imenovanih članova projektnog tima i/ili vanjskih stručnjaka za upravljanje i provedbu Projekta.</w:t>
            </w:r>
          </w:p>
          <w:p w14:paraId="7899AD0D" w14:textId="77777777" w:rsidR="00C45624" w:rsidRPr="000A6160" w:rsidRDefault="00C45624" w:rsidP="00C45624">
            <w:pPr>
              <w:spacing w:after="0" w:line="240" w:lineRule="auto"/>
              <w:jc w:val="both"/>
              <w:textAlignment w:val="baseline"/>
              <w:rPr>
                <w:rFonts w:ascii="Times New Roman" w:eastAsia="Cambria" w:hAnsi="Times New Roman" w:cs="Times New Roman"/>
                <w:bCs/>
                <w:i/>
                <w:sz w:val="24"/>
                <w:szCs w:val="24"/>
              </w:rPr>
            </w:pPr>
          </w:p>
          <w:p w14:paraId="661D690D" w14:textId="733FCEC3" w:rsidR="00C45624" w:rsidRPr="00510253" w:rsidRDefault="00C45624" w:rsidP="00C45624">
            <w:pPr>
              <w:spacing w:after="0" w:line="240" w:lineRule="auto"/>
              <w:textAlignment w:val="baseline"/>
              <w:rPr>
                <w:rFonts w:ascii="Times New Roman" w:eastAsia="Times New Roman" w:hAnsi="Times New Roman" w:cs="Times New Roman"/>
                <w:sz w:val="24"/>
                <w:szCs w:val="24"/>
                <w:lang w:eastAsia="hr-HR"/>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EF36A5" w14:textId="77777777" w:rsidR="00C45624" w:rsidRPr="000A6160" w:rsidRDefault="00C45624" w:rsidP="00C45624">
            <w:pPr>
              <w:tabs>
                <w:tab w:val="left" w:pos="6047"/>
              </w:tabs>
              <w:outlineLvl w:val="1"/>
              <w:rPr>
                <w:rFonts w:ascii="Times New Roman" w:hAnsi="Times New Roman" w:cs="Times New Roman"/>
                <w:sz w:val="24"/>
                <w:szCs w:val="24"/>
              </w:rPr>
            </w:pPr>
            <w:bookmarkStart w:id="96" w:name="_Toc1780671803"/>
            <w:bookmarkStart w:id="97" w:name="_Toc1781671044"/>
            <w:r w:rsidRPr="000A6160">
              <w:rPr>
                <w:rFonts w:ascii="Times New Roman" w:hAnsi="Times New Roman" w:cs="Times New Roman"/>
                <w:sz w:val="24"/>
                <w:szCs w:val="24"/>
              </w:rPr>
              <w:lastRenderedPageBreak/>
              <w:t>0 – Prijavitelj nema imenovan projektni tim i nema predviđenu ili provedenu nabavu za  vanjske  stručnjake, odnosno uslugu</w:t>
            </w:r>
            <w:bookmarkEnd w:id="96"/>
            <w:bookmarkEnd w:id="97"/>
          </w:p>
          <w:p w14:paraId="37101F93" w14:textId="77777777" w:rsidR="00C45624" w:rsidRPr="000A6160" w:rsidRDefault="00C45624" w:rsidP="00C45624">
            <w:pPr>
              <w:tabs>
                <w:tab w:val="left" w:pos="6047"/>
              </w:tabs>
              <w:outlineLvl w:val="1"/>
              <w:rPr>
                <w:rFonts w:ascii="Times New Roman" w:hAnsi="Times New Roman" w:cs="Times New Roman"/>
                <w:sz w:val="24"/>
                <w:szCs w:val="24"/>
              </w:rPr>
            </w:pPr>
          </w:p>
          <w:p w14:paraId="009816C2" w14:textId="77777777" w:rsidR="00C45624" w:rsidRPr="000A6160" w:rsidRDefault="00C45624" w:rsidP="00C45624">
            <w:pPr>
              <w:tabs>
                <w:tab w:val="left" w:pos="6047"/>
              </w:tabs>
              <w:outlineLvl w:val="1"/>
              <w:rPr>
                <w:rFonts w:ascii="Times New Roman" w:hAnsi="Times New Roman" w:cs="Times New Roman"/>
                <w:sz w:val="24"/>
                <w:szCs w:val="24"/>
              </w:rPr>
            </w:pPr>
            <w:bookmarkStart w:id="98" w:name="_Toc18083899"/>
            <w:bookmarkStart w:id="99" w:name="_Toc1559128758"/>
            <w:r w:rsidRPr="000A6160">
              <w:rPr>
                <w:rFonts w:ascii="Times New Roman" w:hAnsi="Times New Roman" w:cs="Times New Roman"/>
                <w:sz w:val="24"/>
                <w:szCs w:val="24"/>
              </w:rPr>
              <w:t xml:space="preserve">2 boda – Prijavitelj ima </w:t>
            </w:r>
            <w:r w:rsidRPr="000A6160">
              <w:rPr>
                <w:rFonts w:ascii="Times New Roman" w:hAnsi="Times New Roman" w:cs="Times New Roman"/>
                <w:sz w:val="24"/>
                <w:szCs w:val="24"/>
              </w:rPr>
              <w:lastRenderedPageBreak/>
              <w:t>imenovan projektni tim</w:t>
            </w:r>
            <w:bookmarkEnd w:id="98"/>
            <w:bookmarkEnd w:id="99"/>
          </w:p>
          <w:p w14:paraId="2D38D4B6" w14:textId="47C402C7" w:rsidR="00C45624" w:rsidRPr="00510253" w:rsidRDefault="00C45624" w:rsidP="7D7C41A6">
            <w:pPr>
              <w:tabs>
                <w:tab w:val="left" w:pos="6047"/>
              </w:tabs>
              <w:spacing w:after="0" w:line="240" w:lineRule="auto"/>
              <w:textAlignment w:val="baseline"/>
              <w:outlineLvl w:val="1"/>
              <w:rPr>
                <w:rFonts w:ascii="Times New Roman" w:hAnsi="Times New Roman" w:cs="Times New Roman"/>
                <w:sz w:val="24"/>
                <w:szCs w:val="24"/>
                <w:lang w:eastAsia="hr-HR"/>
              </w:rPr>
            </w:pPr>
            <w:bookmarkStart w:id="100" w:name="_Toc1722744890"/>
            <w:bookmarkStart w:id="101" w:name="_Toc439006253"/>
            <w:r w:rsidRPr="000A6160">
              <w:rPr>
                <w:rFonts w:ascii="Times New Roman" w:hAnsi="Times New Roman" w:cs="Times New Roman"/>
                <w:sz w:val="24"/>
                <w:szCs w:val="24"/>
              </w:rPr>
              <w:t>i/ili predviđenu ili provedenu nabavu za  vanjske  stručnjake, odnosno uslugu</w:t>
            </w:r>
            <w:bookmarkEnd w:id="100"/>
            <w:bookmarkEnd w:id="101"/>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0E47EDC7" w14:textId="227F351C" w:rsidR="00C45624" w:rsidRPr="00510253" w:rsidRDefault="00C45624" w:rsidP="00C45624">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lastRenderedPageBreak/>
              <w:t>Prijavni obrazac</w:t>
            </w:r>
            <w:r w:rsidRPr="000A6160">
              <w:rPr>
                <w:rFonts w:ascii="Times New Roman" w:eastAsia="Times New Roman" w:hAnsi="Times New Roman" w:cs="Times New Roman"/>
                <w:color w:val="000000" w:themeColor="text1"/>
                <w:sz w:val="24"/>
                <w:szCs w:val="24"/>
              </w:rPr>
              <w:t xml:space="preserve"> (rubrika Metodologija uspostave projektnog tima)</w:t>
            </w:r>
          </w:p>
        </w:tc>
      </w:tr>
      <w:tr w:rsidR="009A241C" w:rsidRPr="00510253" w14:paraId="7C4E2438" w14:textId="77777777" w:rsidTr="742A1FBC">
        <w:trPr>
          <w:trHeight w:val="300"/>
        </w:trPr>
        <w:tc>
          <w:tcPr>
            <w:tcW w:w="9056"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FFF00"/>
            <w:hideMark/>
          </w:tcPr>
          <w:p w14:paraId="0FF670B2" w14:textId="77777777" w:rsidR="009A241C" w:rsidRPr="00510253" w:rsidRDefault="009A241C" w:rsidP="009A241C">
            <w:pPr>
              <w:spacing w:after="0" w:line="240" w:lineRule="auto"/>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b/>
                <w:bCs/>
                <w:color w:val="000000"/>
                <w:sz w:val="24"/>
                <w:szCs w:val="24"/>
                <w:lang w:eastAsia="hr-HR"/>
              </w:rPr>
              <w:t>4. Dizajn i zrelost operacije (projekta)</w:t>
            </w:r>
            <w:r w:rsidRPr="00510253">
              <w:rPr>
                <w:rFonts w:ascii="Times New Roman" w:eastAsia="Times New Roman" w:hAnsi="Times New Roman" w:cs="Times New Roman"/>
                <w:color w:val="000000"/>
                <w:sz w:val="24"/>
                <w:szCs w:val="24"/>
                <w:lang w:eastAsia="hr-HR"/>
              </w:rPr>
              <w:t> </w:t>
            </w:r>
          </w:p>
        </w:tc>
      </w:tr>
      <w:tr w:rsidR="002864EF" w:rsidRPr="00510253" w14:paraId="1A505733"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3ADE7B11" w14:textId="6044AD90" w:rsidR="00666468" w:rsidRPr="00824425" w:rsidRDefault="00AE7FEF" w:rsidP="00DB3FFE">
            <w:pPr>
              <w:rPr>
                <w:rFonts w:ascii="Times New Roman" w:hAnsi="Times New Roman" w:cs="Times New Roman"/>
                <w:b/>
                <w:bCs/>
                <w:sz w:val="24"/>
                <w:szCs w:val="24"/>
              </w:rPr>
            </w:pPr>
            <w:r w:rsidRPr="00824425">
              <w:rPr>
                <w:rFonts w:ascii="Times New Roman" w:hAnsi="Times New Roman" w:cs="Times New Roman"/>
                <w:b/>
                <w:bCs/>
                <w:sz w:val="24"/>
                <w:szCs w:val="24"/>
              </w:rPr>
              <w:t xml:space="preserve">4.1. Doprinos povećanju količine </w:t>
            </w:r>
            <w:r w:rsidR="00824425" w:rsidRPr="00824425">
              <w:rPr>
                <w:rFonts w:ascii="Times New Roman" w:hAnsi="Times New Roman" w:cs="Times New Roman"/>
                <w:b/>
                <w:bCs/>
                <w:sz w:val="24"/>
                <w:szCs w:val="24"/>
              </w:rPr>
              <w:t>odvojeno</w:t>
            </w:r>
            <w:r w:rsidRPr="00824425">
              <w:rPr>
                <w:rFonts w:ascii="Times New Roman" w:hAnsi="Times New Roman" w:cs="Times New Roman"/>
                <w:b/>
                <w:bCs/>
                <w:sz w:val="24"/>
                <w:szCs w:val="24"/>
              </w:rPr>
              <w:t xml:space="preserve"> prikupljenog otpada u okvir</w:t>
            </w:r>
            <w:r w:rsidR="00482947">
              <w:rPr>
                <w:rFonts w:ascii="Times New Roman" w:hAnsi="Times New Roman" w:cs="Times New Roman"/>
                <w:b/>
                <w:bCs/>
                <w:sz w:val="24"/>
                <w:szCs w:val="24"/>
              </w:rPr>
              <w:t>u</w:t>
            </w:r>
            <w:r w:rsidRPr="00824425">
              <w:rPr>
                <w:rFonts w:ascii="Times New Roman" w:hAnsi="Times New Roman" w:cs="Times New Roman"/>
                <w:b/>
                <w:bCs/>
                <w:sz w:val="24"/>
                <w:szCs w:val="24"/>
              </w:rPr>
              <w:t xml:space="preserve"> javne usluge na razini područja na </w:t>
            </w:r>
            <w:r w:rsidR="00666468" w:rsidRPr="00824425">
              <w:rPr>
                <w:rFonts w:ascii="Times New Roman" w:hAnsi="Times New Roman" w:cs="Times New Roman"/>
                <w:b/>
                <w:bCs/>
                <w:sz w:val="24"/>
                <w:szCs w:val="24"/>
              </w:rPr>
              <w:t>kojem se</w:t>
            </w:r>
            <w:r w:rsidR="00824425" w:rsidRPr="00824425">
              <w:rPr>
                <w:rFonts w:ascii="Times New Roman" w:hAnsi="Times New Roman" w:cs="Times New Roman"/>
                <w:b/>
                <w:bCs/>
                <w:sz w:val="24"/>
                <w:szCs w:val="24"/>
              </w:rPr>
              <w:t xml:space="preserve"> provodi</w:t>
            </w:r>
            <w:r w:rsidR="00666468" w:rsidRPr="00824425">
              <w:rPr>
                <w:rFonts w:ascii="Times New Roman" w:hAnsi="Times New Roman" w:cs="Times New Roman"/>
                <w:b/>
                <w:bCs/>
                <w:sz w:val="24"/>
                <w:szCs w:val="24"/>
              </w:rPr>
              <w:t xml:space="preserve"> projekt </w:t>
            </w:r>
          </w:p>
          <w:p w14:paraId="7A030975" w14:textId="79821538" w:rsidR="00DB3FFE" w:rsidRPr="008F0603" w:rsidRDefault="00666468" w:rsidP="00DB3FFE">
            <w:pPr>
              <w:rPr>
                <w:rFonts w:ascii="Times New Roman" w:hAnsi="Times New Roman" w:cs="Times New Roman"/>
                <w:i/>
                <w:iCs/>
                <w:sz w:val="24"/>
                <w:szCs w:val="24"/>
              </w:rPr>
            </w:pPr>
            <w:r w:rsidRPr="008F0603">
              <w:rPr>
                <w:rFonts w:ascii="Times New Roman" w:hAnsi="Times New Roman" w:cs="Times New Roman"/>
                <w:i/>
                <w:iCs/>
                <w:sz w:val="24"/>
                <w:szCs w:val="24"/>
              </w:rPr>
              <w:t xml:space="preserve">U ovom kriteriju se </w:t>
            </w:r>
            <w:r w:rsidR="00824425" w:rsidRPr="008F0603">
              <w:rPr>
                <w:rFonts w:ascii="Times New Roman" w:hAnsi="Times New Roman" w:cs="Times New Roman"/>
                <w:i/>
                <w:iCs/>
                <w:sz w:val="24"/>
                <w:szCs w:val="24"/>
              </w:rPr>
              <w:t>ocjenjuj</w:t>
            </w:r>
            <w:r w:rsidRPr="008F0603">
              <w:rPr>
                <w:rFonts w:ascii="Times New Roman" w:hAnsi="Times New Roman" w:cs="Times New Roman"/>
                <w:i/>
                <w:iCs/>
                <w:sz w:val="24"/>
                <w:szCs w:val="24"/>
              </w:rPr>
              <w:t xml:space="preserve">e razina </w:t>
            </w:r>
            <w:r w:rsidR="00DB3FFE" w:rsidRPr="008F0603">
              <w:rPr>
                <w:rFonts w:ascii="Times New Roman" w:hAnsi="Times New Roman" w:cs="Times New Roman"/>
                <w:i/>
                <w:iCs/>
                <w:sz w:val="24"/>
                <w:szCs w:val="24"/>
              </w:rPr>
              <w:t>doprinos</w:t>
            </w:r>
            <w:r w:rsidR="00824425" w:rsidRPr="008F0603">
              <w:rPr>
                <w:rFonts w:ascii="Times New Roman" w:hAnsi="Times New Roman" w:cs="Times New Roman"/>
                <w:i/>
                <w:iCs/>
                <w:sz w:val="24"/>
                <w:szCs w:val="24"/>
              </w:rPr>
              <w:t>a</w:t>
            </w:r>
            <w:r w:rsidR="00DB3FFE" w:rsidRPr="008F0603">
              <w:rPr>
                <w:rFonts w:ascii="Times New Roman" w:hAnsi="Times New Roman" w:cs="Times New Roman"/>
                <w:i/>
                <w:iCs/>
                <w:sz w:val="24"/>
                <w:szCs w:val="24"/>
              </w:rPr>
              <w:t xml:space="preserve"> povećanju </w:t>
            </w:r>
            <w:r w:rsidR="00DB3FFE" w:rsidRPr="008F0603">
              <w:rPr>
                <w:rFonts w:ascii="Times New Roman" w:hAnsi="Times New Roman" w:cs="Times New Roman"/>
                <w:b/>
                <w:bCs/>
                <w:i/>
                <w:iCs/>
                <w:sz w:val="24"/>
                <w:szCs w:val="24"/>
              </w:rPr>
              <w:t xml:space="preserve">količine </w:t>
            </w:r>
            <w:r w:rsidR="00DB3FFE" w:rsidRPr="008F0603">
              <w:rPr>
                <w:rFonts w:ascii="Times New Roman" w:hAnsi="Times New Roman" w:cs="Times New Roman"/>
                <w:i/>
                <w:iCs/>
                <w:sz w:val="24"/>
                <w:szCs w:val="24"/>
              </w:rPr>
              <w:t>odvojeno prikupljenog otpada u okviru javne usluge na razini područja za koje se provodi u (m+1</w:t>
            </w:r>
            <w:r w:rsidR="53494BD6" w:rsidRPr="4EA872E9">
              <w:rPr>
                <w:rFonts w:ascii="Times New Roman" w:hAnsi="Times New Roman" w:cs="Times New Roman"/>
                <w:i/>
                <w:iCs/>
                <w:sz w:val="24"/>
                <w:szCs w:val="24"/>
              </w:rPr>
              <w:t>),</w:t>
            </w:r>
            <w:r w:rsidR="00DB3FFE" w:rsidRPr="008F0603">
              <w:rPr>
                <w:rFonts w:ascii="Times New Roman" w:hAnsi="Times New Roman" w:cs="Times New Roman"/>
                <w:i/>
                <w:iCs/>
                <w:sz w:val="24"/>
                <w:szCs w:val="24"/>
              </w:rPr>
              <w:t xml:space="preserve"> odnosno </w:t>
            </w:r>
            <w:r w:rsidR="00824425" w:rsidRPr="008F0603">
              <w:rPr>
                <w:rFonts w:ascii="Times New Roman" w:hAnsi="Times New Roman" w:cs="Times New Roman"/>
                <w:i/>
                <w:iCs/>
                <w:sz w:val="24"/>
                <w:szCs w:val="24"/>
              </w:rPr>
              <w:t xml:space="preserve">razina </w:t>
            </w:r>
            <w:r w:rsidR="00DB3FFE" w:rsidRPr="008F0603">
              <w:rPr>
                <w:rFonts w:ascii="Times New Roman" w:hAnsi="Times New Roman" w:cs="Times New Roman"/>
                <w:i/>
                <w:iCs/>
                <w:sz w:val="24"/>
                <w:szCs w:val="24"/>
              </w:rPr>
              <w:t>doprinos</w:t>
            </w:r>
            <w:r w:rsidR="00824425" w:rsidRPr="008F0603">
              <w:rPr>
                <w:rFonts w:ascii="Times New Roman" w:hAnsi="Times New Roman" w:cs="Times New Roman"/>
                <w:i/>
                <w:iCs/>
                <w:sz w:val="24"/>
                <w:szCs w:val="24"/>
              </w:rPr>
              <w:t>a</w:t>
            </w:r>
            <w:r w:rsidR="00DB3FFE" w:rsidRPr="008F0603">
              <w:rPr>
                <w:rFonts w:ascii="Times New Roman" w:hAnsi="Times New Roman" w:cs="Times New Roman"/>
                <w:i/>
                <w:iCs/>
                <w:sz w:val="24"/>
                <w:szCs w:val="24"/>
              </w:rPr>
              <w:t xml:space="preserve"> pokazatelju rezultata RCR47 Reciklirani otpad</w:t>
            </w:r>
            <w:r w:rsidR="008F0603">
              <w:rPr>
                <w:rFonts w:ascii="Times New Roman" w:hAnsi="Times New Roman" w:cs="Times New Roman"/>
                <w:i/>
                <w:iCs/>
                <w:sz w:val="24"/>
                <w:szCs w:val="24"/>
              </w:rPr>
              <w:t>.</w:t>
            </w:r>
          </w:p>
          <w:p w14:paraId="7DD50ED7" w14:textId="39DD4DEB" w:rsidR="00DB3FFE" w:rsidRPr="00510253" w:rsidRDefault="00DB3FFE" w:rsidP="00DB3FFE">
            <w:pPr>
              <w:spacing w:after="0" w:line="240" w:lineRule="auto"/>
              <w:textAlignment w:val="baseline"/>
              <w:rPr>
                <w:rFonts w:ascii="Times New Roman" w:eastAsia="Times New Roman" w:hAnsi="Times New Roman" w:cs="Times New Roman"/>
                <w:sz w:val="24"/>
                <w:szCs w:val="24"/>
                <w:lang w:eastAsia="hr-HR"/>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B4C5E" w14:textId="77777777" w:rsidR="00DB3FFE" w:rsidRPr="00824425" w:rsidRDefault="00DB3FFE" w:rsidP="00DB3FFE">
            <w:pPr>
              <w:widowControl w:val="0"/>
              <w:spacing w:after="0"/>
              <w:rPr>
                <w:rFonts w:ascii="Times New Roman" w:hAnsi="Times New Roman" w:cs="Times New Roman"/>
                <w:sz w:val="24"/>
                <w:szCs w:val="24"/>
              </w:rPr>
            </w:pPr>
            <w:r w:rsidRPr="00824425">
              <w:rPr>
                <w:rFonts w:ascii="Times New Roman" w:hAnsi="Times New Roman" w:cs="Times New Roman"/>
                <w:sz w:val="24"/>
                <w:szCs w:val="24"/>
              </w:rPr>
              <w:t>1 bod: do 500 tona</w:t>
            </w:r>
          </w:p>
          <w:p w14:paraId="69BD7CA0" w14:textId="77777777" w:rsidR="00DB3FFE" w:rsidRPr="00824425" w:rsidRDefault="00DB3FFE" w:rsidP="00DB3FFE">
            <w:pPr>
              <w:widowControl w:val="0"/>
              <w:spacing w:after="0"/>
              <w:rPr>
                <w:rFonts w:ascii="Times New Roman" w:hAnsi="Times New Roman" w:cs="Times New Roman"/>
                <w:sz w:val="24"/>
                <w:szCs w:val="24"/>
              </w:rPr>
            </w:pPr>
          </w:p>
          <w:p w14:paraId="3C12C4DF" w14:textId="2562F519" w:rsidR="00DB3FFE" w:rsidRPr="00510253" w:rsidRDefault="00DB3FFE" w:rsidP="00DB3FFE">
            <w:pPr>
              <w:spacing w:after="0" w:line="240" w:lineRule="auto"/>
              <w:textAlignment w:val="baseline"/>
              <w:rPr>
                <w:rFonts w:ascii="Times New Roman" w:eastAsia="Times New Roman" w:hAnsi="Times New Roman" w:cs="Times New Roman"/>
                <w:sz w:val="24"/>
                <w:szCs w:val="24"/>
                <w:lang w:eastAsia="hr-HR"/>
              </w:rPr>
            </w:pPr>
            <w:r w:rsidRPr="00824425">
              <w:rPr>
                <w:rFonts w:ascii="Times New Roman" w:hAnsi="Times New Roman" w:cs="Times New Roman"/>
                <w:sz w:val="24"/>
                <w:szCs w:val="24"/>
              </w:rPr>
              <w:t>2 boda: &gt; 500 tona</w:t>
            </w: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37177781" w14:textId="15A965FA" w:rsidR="00DB3FFE" w:rsidRPr="00510253" w:rsidRDefault="00DB3FFE" w:rsidP="00DB3FFE">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Prijavni obrazac (rubrike Opis projekta i Pokazatelji i rezultati)</w:t>
            </w:r>
          </w:p>
        </w:tc>
      </w:tr>
      <w:tr w:rsidR="002864EF" w:rsidRPr="00510253" w14:paraId="08B92627"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54B1D1A8" w14:textId="6A7E3AB1" w:rsidR="00FE6469" w:rsidRPr="00AD3903" w:rsidRDefault="00824425" w:rsidP="00FE6469">
            <w:pPr>
              <w:widowControl w:val="0"/>
              <w:spacing w:after="0"/>
              <w:rPr>
                <w:rFonts w:ascii="Times New Roman" w:hAnsi="Times New Roman" w:cs="Times New Roman"/>
                <w:b/>
                <w:bCs/>
                <w:sz w:val="24"/>
                <w:szCs w:val="24"/>
              </w:rPr>
            </w:pPr>
            <w:r w:rsidRPr="00AD3903">
              <w:rPr>
                <w:rFonts w:ascii="Times New Roman" w:hAnsi="Times New Roman" w:cs="Times New Roman"/>
                <w:b/>
                <w:bCs/>
                <w:sz w:val="24"/>
                <w:szCs w:val="24"/>
              </w:rPr>
              <w:t xml:space="preserve">4.2. </w:t>
            </w:r>
            <w:r w:rsidR="00FE6469" w:rsidRPr="00AD3903">
              <w:rPr>
                <w:rFonts w:ascii="Times New Roman" w:hAnsi="Times New Roman" w:cs="Times New Roman"/>
                <w:b/>
                <w:bCs/>
                <w:sz w:val="24"/>
                <w:szCs w:val="24"/>
              </w:rPr>
              <w:t>Projekt doprinosi preduvjetima da se zaprimljene posebne vrste otpada pripreme za postupke oporabe</w:t>
            </w:r>
          </w:p>
          <w:p w14:paraId="44C4EDE0" w14:textId="77777777" w:rsidR="00FE6469" w:rsidRPr="000A6160" w:rsidRDefault="00FE6469" w:rsidP="00FE6469">
            <w:pPr>
              <w:widowControl w:val="0"/>
              <w:spacing w:after="0"/>
              <w:rPr>
                <w:rFonts w:ascii="Times New Roman" w:hAnsi="Times New Roman" w:cs="Times New Roman"/>
                <w:sz w:val="24"/>
                <w:szCs w:val="24"/>
              </w:rPr>
            </w:pPr>
          </w:p>
          <w:p w14:paraId="51E68E07" w14:textId="6208FB63" w:rsidR="00FE6469" w:rsidRPr="000A6160" w:rsidRDefault="44856D0B" w:rsidP="742A1FBC">
            <w:pPr>
              <w:widowControl w:val="0"/>
              <w:spacing w:after="0"/>
              <w:rPr>
                <w:rFonts w:ascii="Times New Roman" w:hAnsi="Times New Roman" w:cs="Times New Roman"/>
                <w:i/>
                <w:iCs/>
                <w:sz w:val="24"/>
                <w:szCs w:val="24"/>
              </w:rPr>
            </w:pPr>
            <w:r w:rsidRPr="742A1FBC">
              <w:rPr>
                <w:rFonts w:ascii="Times New Roman" w:hAnsi="Times New Roman" w:cs="Times New Roman"/>
                <w:i/>
                <w:iCs/>
                <w:sz w:val="24"/>
                <w:szCs w:val="24"/>
              </w:rPr>
              <w:t>Prijavitelj je dužan opisati koja količina zaprimljenog otpada je pripremljena za postupak oporabe kako je isti definiran u članku 4</w:t>
            </w:r>
            <w:r w:rsidR="355516FB" w:rsidRPr="742A1FBC">
              <w:rPr>
                <w:rFonts w:ascii="Times New Roman" w:hAnsi="Times New Roman" w:cs="Times New Roman"/>
                <w:i/>
                <w:iCs/>
                <w:sz w:val="24"/>
                <w:szCs w:val="24"/>
              </w:rPr>
              <w:t>.</w:t>
            </w:r>
            <w:r w:rsidRPr="742A1FBC">
              <w:rPr>
                <w:rFonts w:ascii="Times New Roman" w:hAnsi="Times New Roman" w:cs="Times New Roman"/>
                <w:i/>
                <w:iCs/>
                <w:sz w:val="24"/>
                <w:szCs w:val="24"/>
              </w:rPr>
              <w:t xml:space="preserve">(46) i Dodatku II </w:t>
            </w:r>
            <w:r w:rsidRPr="344A653C">
              <w:rPr>
                <w:rFonts w:ascii="Times New Roman" w:hAnsi="Times New Roman" w:cs="Times New Roman"/>
                <w:i/>
                <w:iCs/>
                <w:sz w:val="24"/>
                <w:szCs w:val="24"/>
              </w:rPr>
              <w:t>ZGO</w:t>
            </w:r>
            <w:r w:rsidRPr="742A1FBC">
              <w:rPr>
                <w:rFonts w:ascii="Times New Roman" w:hAnsi="Times New Roman" w:cs="Times New Roman"/>
                <w:i/>
                <w:iCs/>
                <w:sz w:val="24"/>
                <w:szCs w:val="24"/>
              </w:rPr>
              <w:t xml:space="preserve">-a. </w:t>
            </w:r>
          </w:p>
          <w:p w14:paraId="1507A43F" w14:textId="2241E318" w:rsidR="00FE6469" w:rsidRPr="00510253" w:rsidRDefault="00FE6469" w:rsidP="00FE6469">
            <w:pPr>
              <w:spacing w:after="0" w:line="240" w:lineRule="auto"/>
              <w:jc w:val="both"/>
              <w:textAlignment w:val="baseline"/>
              <w:rPr>
                <w:rFonts w:ascii="Times New Roman" w:eastAsia="Times New Roman" w:hAnsi="Times New Roman" w:cs="Times New Roman"/>
                <w:sz w:val="24"/>
                <w:szCs w:val="24"/>
                <w:lang w:eastAsia="hr-HR"/>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8026BB" w14:textId="601E8A45" w:rsidR="00FE6469" w:rsidRPr="002864EF" w:rsidRDefault="00FE6469" w:rsidP="00FE6469">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 xml:space="preserve">0 </w:t>
            </w:r>
            <w:r w:rsidRPr="002864EF">
              <w:rPr>
                <w:rFonts w:ascii="Times New Roman" w:hAnsi="Times New Roman" w:cs="Times New Roman"/>
                <w:sz w:val="24"/>
                <w:szCs w:val="24"/>
              </w:rPr>
              <w:t>bodova: ni</w:t>
            </w:r>
            <w:r w:rsidR="00432B09" w:rsidRPr="00E759B7">
              <w:rPr>
                <w:rFonts w:ascii="Times New Roman" w:hAnsi="Times New Roman" w:cs="Times New Roman"/>
                <w:sz w:val="24"/>
                <w:szCs w:val="24"/>
              </w:rPr>
              <w:t xml:space="preserve">je opisana količina zaprimljenog </w:t>
            </w:r>
            <w:r w:rsidR="002864EF" w:rsidRPr="00E759B7">
              <w:rPr>
                <w:rFonts w:ascii="Times New Roman" w:hAnsi="Times New Roman" w:cs="Times New Roman"/>
                <w:sz w:val="24"/>
                <w:szCs w:val="24"/>
              </w:rPr>
              <w:t>otpada</w:t>
            </w:r>
            <w:r w:rsidR="00432B09" w:rsidRPr="00E759B7">
              <w:rPr>
                <w:rFonts w:ascii="Times New Roman" w:hAnsi="Times New Roman" w:cs="Times New Roman"/>
                <w:sz w:val="24"/>
                <w:szCs w:val="24"/>
              </w:rPr>
              <w:t xml:space="preserve"> </w:t>
            </w:r>
            <w:r w:rsidR="002864EF" w:rsidRPr="00E759B7">
              <w:rPr>
                <w:rFonts w:ascii="Times New Roman" w:hAnsi="Times New Roman" w:cs="Times New Roman"/>
                <w:sz w:val="24"/>
                <w:szCs w:val="24"/>
              </w:rPr>
              <w:t>pripremljenog za postupak oporabe</w:t>
            </w:r>
          </w:p>
          <w:p w14:paraId="445AD33D" w14:textId="77777777" w:rsidR="00FE6469" w:rsidRPr="002864EF" w:rsidRDefault="00FE6469" w:rsidP="00FE6469">
            <w:pPr>
              <w:widowControl w:val="0"/>
              <w:spacing w:after="0"/>
              <w:rPr>
                <w:rFonts w:ascii="Times New Roman" w:hAnsi="Times New Roman" w:cs="Times New Roman"/>
                <w:sz w:val="24"/>
                <w:szCs w:val="24"/>
              </w:rPr>
            </w:pPr>
          </w:p>
          <w:p w14:paraId="553B1EA7" w14:textId="29188C58" w:rsidR="00FE6469" w:rsidRPr="00510253" w:rsidRDefault="004304AC" w:rsidP="00FE6469">
            <w:pPr>
              <w:spacing w:after="0" w:line="240" w:lineRule="auto"/>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rPr>
              <w:t>2</w:t>
            </w:r>
            <w:r w:rsidR="00FE6469" w:rsidRPr="002864EF">
              <w:rPr>
                <w:rFonts w:ascii="Times New Roman" w:hAnsi="Times New Roman" w:cs="Times New Roman"/>
                <w:sz w:val="24"/>
                <w:szCs w:val="24"/>
              </w:rPr>
              <w:t xml:space="preserve"> bod</w:t>
            </w:r>
            <w:r>
              <w:rPr>
                <w:rFonts w:ascii="Times New Roman" w:hAnsi="Times New Roman" w:cs="Times New Roman"/>
                <w:sz w:val="24"/>
                <w:szCs w:val="24"/>
              </w:rPr>
              <w:t>a</w:t>
            </w:r>
            <w:r w:rsidR="00FE6469" w:rsidRPr="004304AC">
              <w:rPr>
                <w:rFonts w:ascii="Times New Roman" w:hAnsi="Times New Roman" w:cs="Times New Roman"/>
                <w:sz w:val="24"/>
                <w:szCs w:val="24"/>
              </w:rPr>
              <w:t xml:space="preserve">: </w:t>
            </w:r>
            <w:r w:rsidR="002864EF" w:rsidRPr="00E759B7">
              <w:rPr>
                <w:rFonts w:ascii="Times New Roman" w:hAnsi="Times New Roman" w:cs="Times New Roman"/>
                <w:sz w:val="24"/>
                <w:szCs w:val="24"/>
              </w:rPr>
              <w:t>opisana je količina zaprimljenog otpada pripremljenog za postupak oporabe</w:t>
            </w: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5813BFFD" w14:textId="653A5FE4" w:rsidR="00FE6469" w:rsidRPr="00510253" w:rsidRDefault="00FE6469" w:rsidP="00FE6469">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Prijavni obrazac (rubrika Opis projekta)</w:t>
            </w:r>
          </w:p>
        </w:tc>
      </w:tr>
      <w:tr w:rsidR="002864EF" w:rsidRPr="00510253" w14:paraId="1D9211A0"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5029E87E" w14:textId="533C26BE" w:rsidR="000175D2" w:rsidRPr="00AD3903" w:rsidRDefault="00AD3903" w:rsidP="000175D2">
            <w:pPr>
              <w:widowControl w:val="0"/>
              <w:spacing w:after="0"/>
              <w:rPr>
                <w:rFonts w:ascii="Times New Roman" w:hAnsi="Times New Roman" w:cs="Times New Roman"/>
                <w:b/>
                <w:bCs/>
                <w:sz w:val="24"/>
                <w:szCs w:val="24"/>
              </w:rPr>
            </w:pPr>
            <w:r w:rsidRPr="00AD3903">
              <w:rPr>
                <w:rFonts w:ascii="Times New Roman" w:hAnsi="Times New Roman" w:cs="Times New Roman"/>
                <w:b/>
                <w:bCs/>
                <w:sz w:val="24"/>
                <w:szCs w:val="24"/>
              </w:rPr>
              <w:t xml:space="preserve">4.3. </w:t>
            </w:r>
            <w:r w:rsidR="000175D2" w:rsidRPr="00AD3903">
              <w:rPr>
                <w:rFonts w:ascii="Times New Roman" w:hAnsi="Times New Roman" w:cs="Times New Roman"/>
                <w:b/>
                <w:bCs/>
                <w:sz w:val="24"/>
                <w:szCs w:val="24"/>
              </w:rPr>
              <w:t>Projekt doprinosi podizanju svijesti javnosti o održivom gospodarenju otpadom, na temelju provedbe edukativno-promotivnih aktivnosti povezanih na temu odvojenog sakupljanja i recikliranja otpada</w:t>
            </w:r>
          </w:p>
          <w:p w14:paraId="72C90269" w14:textId="77777777" w:rsidR="000175D2" w:rsidRPr="000A6160" w:rsidRDefault="000175D2" w:rsidP="000175D2">
            <w:pPr>
              <w:widowControl w:val="0"/>
              <w:spacing w:after="0"/>
              <w:rPr>
                <w:rFonts w:ascii="Times New Roman" w:hAnsi="Times New Roman" w:cs="Times New Roman"/>
                <w:sz w:val="24"/>
                <w:szCs w:val="24"/>
              </w:rPr>
            </w:pPr>
          </w:p>
          <w:p w14:paraId="5A5B7560" w14:textId="57DBA308" w:rsidR="000175D2" w:rsidRPr="00510253" w:rsidRDefault="000175D2" w:rsidP="000175D2">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i/>
                <w:iCs/>
                <w:sz w:val="24"/>
                <w:szCs w:val="24"/>
              </w:rPr>
              <w:t xml:space="preserve">Kriterijem se vrednuje broj </w:t>
            </w:r>
            <w:proofErr w:type="spellStart"/>
            <w:r w:rsidRPr="000A6160">
              <w:rPr>
                <w:rFonts w:ascii="Times New Roman" w:hAnsi="Times New Roman" w:cs="Times New Roman"/>
                <w:i/>
                <w:iCs/>
                <w:sz w:val="24"/>
                <w:szCs w:val="24"/>
              </w:rPr>
              <w:t>izobrazno</w:t>
            </w:r>
            <w:proofErr w:type="spellEnd"/>
            <w:r w:rsidRPr="000A6160">
              <w:rPr>
                <w:rFonts w:ascii="Times New Roman" w:hAnsi="Times New Roman" w:cs="Times New Roman"/>
                <w:i/>
                <w:iCs/>
                <w:sz w:val="24"/>
                <w:szCs w:val="24"/>
              </w:rPr>
              <w:t>-informativnih aktivnosti o važnosti sprečavanja nastanka otpada, odvojenom prikupljanju otpada, pravilnom odvajanju/razvrstavanju otpada u kućanstvima u sklopu projektnog prijedloga</w:t>
            </w:r>
            <w:r w:rsidR="00AD5D91">
              <w:rPr>
                <w:rFonts w:ascii="Times New Roman" w:hAnsi="Times New Roman" w:cs="Times New Roman"/>
                <w:i/>
                <w:iCs/>
                <w:sz w:val="24"/>
                <w:szCs w:val="24"/>
              </w:rPr>
              <w:t>.</w:t>
            </w:r>
            <w:r w:rsidRPr="000A6160">
              <w:rPr>
                <w:rFonts w:ascii="Times New Roman" w:hAnsi="Times New Roman" w:cs="Times New Roman"/>
                <w:i/>
                <w:iCs/>
                <w:sz w:val="24"/>
                <w:szCs w:val="24"/>
              </w:rPr>
              <w:t xml:space="preserve">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94B22A" w14:textId="77777777" w:rsidR="000175D2" w:rsidRPr="007B7B92" w:rsidRDefault="000175D2" w:rsidP="000175D2">
            <w:pPr>
              <w:widowControl w:val="0"/>
              <w:spacing w:after="0"/>
              <w:rPr>
                <w:rFonts w:ascii="Times New Roman" w:hAnsi="Times New Roman" w:cs="Times New Roman"/>
                <w:sz w:val="24"/>
                <w:szCs w:val="24"/>
              </w:rPr>
            </w:pPr>
          </w:p>
          <w:p w14:paraId="2383CAC1" w14:textId="27D590AB" w:rsidR="000175D2" w:rsidRPr="007B7B92" w:rsidRDefault="000175D2" w:rsidP="000175D2">
            <w:pPr>
              <w:widowControl w:val="0"/>
              <w:spacing w:after="0"/>
              <w:rPr>
                <w:rFonts w:ascii="Times New Roman" w:hAnsi="Times New Roman" w:cs="Times New Roman"/>
                <w:sz w:val="24"/>
                <w:szCs w:val="24"/>
              </w:rPr>
            </w:pPr>
            <w:r w:rsidRPr="007B7B92">
              <w:rPr>
                <w:rFonts w:ascii="Times New Roman" w:hAnsi="Times New Roman" w:cs="Times New Roman"/>
                <w:sz w:val="24"/>
                <w:szCs w:val="24"/>
              </w:rPr>
              <w:t>1 bod</w:t>
            </w:r>
            <w:r w:rsidR="007B7B92" w:rsidRPr="007B7B92">
              <w:rPr>
                <w:rFonts w:ascii="Times New Roman" w:hAnsi="Times New Roman" w:cs="Times New Roman"/>
                <w:sz w:val="24"/>
                <w:szCs w:val="24"/>
              </w:rPr>
              <w:t xml:space="preserve"> – </w:t>
            </w:r>
            <w:r w:rsidR="005C4BFE">
              <w:rPr>
                <w:rFonts w:ascii="Times New Roman" w:hAnsi="Times New Roman" w:cs="Times New Roman"/>
                <w:sz w:val="24"/>
                <w:szCs w:val="24"/>
              </w:rPr>
              <w:t>1</w:t>
            </w:r>
            <w:r w:rsidR="007B7B92" w:rsidRPr="007B7B92">
              <w:rPr>
                <w:rFonts w:ascii="Times New Roman" w:hAnsi="Times New Roman" w:cs="Times New Roman"/>
                <w:sz w:val="24"/>
                <w:szCs w:val="24"/>
              </w:rPr>
              <w:t xml:space="preserve"> ili</w:t>
            </w:r>
            <w:r w:rsidR="005C4BFE">
              <w:rPr>
                <w:rFonts w:ascii="Times New Roman" w:hAnsi="Times New Roman" w:cs="Times New Roman"/>
                <w:sz w:val="24"/>
                <w:szCs w:val="24"/>
              </w:rPr>
              <w:t xml:space="preserve"> 2</w:t>
            </w:r>
            <w:r w:rsidR="007B7B92" w:rsidRPr="007B7B92">
              <w:rPr>
                <w:rFonts w:ascii="Times New Roman" w:hAnsi="Times New Roman" w:cs="Times New Roman"/>
                <w:sz w:val="24"/>
                <w:szCs w:val="24"/>
              </w:rPr>
              <w:t xml:space="preserve">  </w:t>
            </w:r>
            <w:proofErr w:type="spellStart"/>
            <w:r w:rsidR="007B7B92" w:rsidRPr="007B7B92">
              <w:rPr>
                <w:rFonts w:ascii="Times New Roman" w:hAnsi="Times New Roman" w:cs="Times New Roman"/>
                <w:sz w:val="24"/>
                <w:szCs w:val="24"/>
              </w:rPr>
              <w:t>izobrazno</w:t>
            </w:r>
            <w:proofErr w:type="spellEnd"/>
            <w:r w:rsidR="007B7B92" w:rsidRPr="007B7B92">
              <w:rPr>
                <w:rFonts w:ascii="Times New Roman" w:hAnsi="Times New Roman" w:cs="Times New Roman"/>
                <w:sz w:val="24"/>
                <w:szCs w:val="24"/>
              </w:rPr>
              <w:t>-informativnih aktivnosti</w:t>
            </w:r>
          </w:p>
          <w:p w14:paraId="12060B42" w14:textId="77777777" w:rsidR="000175D2" w:rsidRPr="007B7B92" w:rsidRDefault="000175D2" w:rsidP="000175D2">
            <w:pPr>
              <w:widowControl w:val="0"/>
              <w:spacing w:after="0"/>
              <w:rPr>
                <w:rFonts w:ascii="Times New Roman" w:hAnsi="Times New Roman" w:cs="Times New Roman"/>
                <w:sz w:val="24"/>
                <w:szCs w:val="24"/>
              </w:rPr>
            </w:pPr>
          </w:p>
          <w:p w14:paraId="19986927" w14:textId="0C0F22DC" w:rsidR="007B7B92" w:rsidRPr="007B7B92" w:rsidRDefault="000175D2" w:rsidP="007B7B92">
            <w:pPr>
              <w:widowControl w:val="0"/>
              <w:spacing w:after="0"/>
              <w:rPr>
                <w:rFonts w:ascii="Times New Roman" w:hAnsi="Times New Roman" w:cs="Times New Roman"/>
                <w:sz w:val="24"/>
                <w:szCs w:val="24"/>
              </w:rPr>
            </w:pPr>
            <w:r w:rsidRPr="007B7B92">
              <w:rPr>
                <w:rFonts w:ascii="Times New Roman" w:hAnsi="Times New Roman" w:cs="Times New Roman"/>
                <w:sz w:val="24"/>
                <w:szCs w:val="24"/>
              </w:rPr>
              <w:t xml:space="preserve">2 boda: </w:t>
            </w:r>
            <w:r w:rsidR="005C4BFE">
              <w:rPr>
                <w:rFonts w:ascii="Times New Roman" w:hAnsi="Times New Roman" w:cs="Times New Roman"/>
                <w:sz w:val="24"/>
                <w:szCs w:val="24"/>
              </w:rPr>
              <w:t xml:space="preserve">3 i </w:t>
            </w:r>
            <w:r w:rsidR="007B7B92" w:rsidRPr="007B7B92">
              <w:rPr>
                <w:rFonts w:ascii="Times New Roman" w:hAnsi="Times New Roman" w:cs="Times New Roman"/>
                <w:sz w:val="24"/>
                <w:szCs w:val="24"/>
              </w:rPr>
              <w:t xml:space="preserve">više </w:t>
            </w:r>
            <w:proofErr w:type="spellStart"/>
            <w:r w:rsidR="007B7B92" w:rsidRPr="007B7B92">
              <w:rPr>
                <w:rFonts w:ascii="Times New Roman" w:hAnsi="Times New Roman" w:cs="Times New Roman"/>
                <w:sz w:val="24"/>
                <w:szCs w:val="24"/>
              </w:rPr>
              <w:t>izobrazno</w:t>
            </w:r>
            <w:proofErr w:type="spellEnd"/>
            <w:r w:rsidR="007B7B92" w:rsidRPr="007B7B92">
              <w:rPr>
                <w:rFonts w:ascii="Times New Roman" w:hAnsi="Times New Roman" w:cs="Times New Roman"/>
                <w:sz w:val="24"/>
                <w:szCs w:val="24"/>
              </w:rPr>
              <w:t>-informativnih aktivnosti</w:t>
            </w:r>
          </w:p>
          <w:p w14:paraId="60DFD0C0" w14:textId="0706BCA3" w:rsidR="000175D2" w:rsidRPr="00510253" w:rsidRDefault="000175D2" w:rsidP="000175D2">
            <w:pPr>
              <w:spacing w:after="0" w:line="240" w:lineRule="auto"/>
              <w:textAlignment w:val="baseline"/>
              <w:rPr>
                <w:rFonts w:ascii="Times New Roman" w:eastAsia="Times New Roman" w:hAnsi="Times New Roman" w:cs="Times New Roman"/>
                <w:sz w:val="24"/>
                <w:szCs w:val="24"/>
                <w:lang w:eastAsia="hr-HR"/>
              </w:rPr>
            </w:pP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245CF790" w14:textId="6E72A5B4" w:rsidR="000175D2" w:rsidRPr="00510253" w:rsidRDefault="000175D2" w:rsidP="000175D2">
            <w:pPr>
              <w:spacing w:after="0" w:line="240" w:lineRule="auto"/>
              <w:jc w:val="center"/>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 xml:space="preserve">Prijavni obrazac (rubrike Opis projekta i Aktivnosti) </w:t>
            </w:r>
          </w:p>
        </w:tc>
      </w:tr>
      <w:tr w:rsidR="009A241C" w:rsidRPr="00510253" w14:paraId="146C9F90" w14:textId="77777777" w:rsidTr="742A1FBC">
        <w:trPr>
          <w:trHeight w:val="300"/>
        </w:trPr>
        <w:tc>
          <w:tcPr>
            <w:tcW w:w="9056"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FFF00"/>
            <w:hideMark/>
          </w:tcPr>
          <w:p w14:paraId="09F1984E" w14:textId="0469844F" w:rsidR="009A241C" w:rsidRPr="00510253" w:rsidRDefault="009A241C" w:rsidP="009A241C">
            <w:pPr>
              <w:spacing w:after="0" w:line="240" w:lineRule="auto"/>
              <w:textAlignment w:val="baseline"/>
              <w:rPr>
                <w:rFonts w:ascii="Times New Roman" w:eastAsia="Times New Roman" w:hAnsi="Times New Roman" w:cs="Times New Roman"/>
                <w:sz w:val="24"/>
                <w:szCs w:val="24"/>
                <w:lang w:eastAsia="hr-HR"/>
              </w:rPr>
            </w:pPr>
            <w:r w:rsidRPr="52130BE6">
              <w:rPr>
                <w:rFonts w:ascii="Times New Roman" w:eastAsia="Times New Roman" w:hAnsi="Times New Roman" w:cs="Times New Roman"/>
                <w:b/>
                <w:color w:val="000000" w:themeColor="text1"/>
                <w:sz w:val="24"/>
                <w:szCs w:val="24"/>
                <w:lang w:eastAsia="hr-HR"/>
              </w:rPr>
              <w:lastRenderedPageBreak/>
              <w:t>5. Promicanje jednakih mogućnosti i socijalne uključenost</w:t>
            </w:r>
            <w:r w:rsidR="005214BE" w:rsidRPr="52130BE6">
              <w:rPr>
                <w:rFonts w:ascii="Times New Roman" w:eastAsia="Times New Roman" w:hAnsi="Times New Roman" w:cs="Times New Roman"/>
                <w:b/>
                <w:color w:val="000000" w:themeColor="text1"/>
                <w:sz w:val="24"/>
                <w:szCs w:val="24"/>
                <w:lang w:eastAsia="hr-HR"/>
              </w:rPr>
              <w:t>i</w:t>
            </w:r>
            <w:r w:rsidRPr="52130BE6">
              <w:rPr>
                <w:rFonts w:ascii="Times New Roman" w:eastAsia="Times New Roman" w:hAnsi="Times New Roman" w:cs="Times New Roman"/>
                <w:color w:val="000000" w:themeColor="text1"/>
                <w:sz w:val="24"/>
                <w:szCs w:val="24"/>
                <w:lang w:eastAsia="hr-HR"/>
              </w:rPr>
              <w:t> </w:t>
            </w:r>
          </w:p>
        </w:tc>
      </w:tr>
      <w:tr w:rsidR="002864EF" w:rsidRPr="00510253" w14:paraId="529CBA45"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3316C867" w14:textId="78C0FABA" w:rsidR="00A10520" w:rsidRPr="00A10520" w:rsidRDefault="0057175E" w:rsidP="007910FA">
            <w:pPr>
              <w:widowControl w:val="0"/>
              <w:spacing w:after="0"/>
              <w:rPr>
                <w:rFonts w:ascii="Times New Roman" w:hAnsi="Times New Roman" w:cs="Times New Roman"/>
                <w:b/>
                <w:bCs/>
                <w:sz w:val="24"/>
                <w:szCs w:val="24"/>
              </w:rPr>
            </w:pPr>
            <w:r w:rsidRPr="00A10520">
              <w:rPr>
                <w:rFonts w:ascii="Times New Roman" w:hAnsi="Times New Roman" w:cs="Times New Roman"/>
                <w:b/>
                <w:bCs/>
                <w:sz w:val="24"/>
                <w:szCs w:val="24"/>
              </w:rPr>
              <w:t xml:space="preserve">5.1. </w:t>
            </w:r>
            <w:r w:rsidR="00A10520" w:rsidRPr="00A10520">
              <w:rPr>
                <w:rFonts w:ascii="Times New Roman" w:hAnsi="Times New Roman" w:cs="Times New Roman"/>
                <w:b/>
                <w:bCs/>
                <w:sz w:val="24"/>
                <w:szCs w:val="24"/>
              </w:rPr>
              <w:t>Doprinos projektnih aktivnost promicanju jednakih mogućnosti, nediskriminacije, ravnopravnosti žena i muškaraca i temeljnih prava</w:t>
            </w:r>
          </w:p>
          <w:p w14:paraId="10AC131F" w14:textId="77777777" w:rsidR="00A10520" w:rsidRPr="008F0603" w:rsidRDefault="00A10520" w:rsidP="007910FA">
            <w:pPr>
              <w:widowControl w:val="0"/>
              <w:spacing w:after="0"/>
              <w:rPr>
                <w:rFonts w:ascii="Times New Roman" w:hAnsi="Times New Roman" w:cs="Times New Roman"/>
                <w:i/>
                <w:iCs/>
                <w:sz w:val="24"/>
                <w:szCs w:val="24"/>
              </w:rPr>
            </w:pPr>
          </w:p>
          <w:p w14:paraId="28A3714C" w14:textId="4FC9ED93" w:rsidR="007910FA" w:rsidRPr="008F0603" w:rsidRDefault="007910FA" w:rsidP="007910FA">
            <w:pPr>
              <w:widowControl w:val="0"/>
              <w:spacing w:after="0"/>
              <w:rPr>
                <w:rFonts w:ascii="Times New Roman" w:hAnsi="Times New Roman" w:cs="Times New Roman"/>
                <w:i/>
                <w:iCs/>
                <w:sz w:val="24"/>
                <w:szCs w:val="24"/>
              </w:rPr>
            </w:pPr>
            <w:r w:rsidRPr="008F0603">
              <w:rPr>
                <w:rFonts w:ascii="Times New Roman" w:hAnsi="Times New Roman" w:cs="Times New Roman"/>
                <w:i/>
                <w:iCs/>
                <w:sz w:val="24"/>
                <w:szCs w:val="24"/>
              </w:rPr>
              <w:t>Prijavitelj je predvidio i opisao aktivnosti koje pridonose promicanju jednakih mogućnosti, nediskriminacije, ravnopravnosti žena i muškaraca i temeljnih prava, a koje predstavljaju razinu iznad minimalne zakonske obveze:</w:t>
            </w:r>
          </w:p>
          <w:p w14:paraId="213E2EF4" w14:textId="77777777" w:rsidR="007910FA" w:rsidRPr="008F0603" w:rsidRDefault="007910FA" w:rsidP="007910FA">
            <w:pPr>
              <w:pStyle w:val="ListParagraph"/>
              <w:numPr>
                <w:ilvl w:val="1"/>
                <w:numId w:val="99"/>
              </w:numPr>
              <w:spacing w:after="60" w:line="240" w:lineRule="auto"/>
              <w:ind w:left="746" w:hanging="425"/>
              <w:jc w:val="both"/>
              <w:rPr>
                <w:rFonts w:ascii="Times New Roman" w:hAnsi="Times New Roman" w:cs="Times New Roman"/>
                <w:i/>
                <w:iCs/>
                <w:sz w:val="24"/>
                <w:szCs w:val="24"/>
              </w:rPr>
            </w:pPr>
            <w:r w:rsidRPr="008F0603">
              <w:rPr>
                <w:rFonts w:ascii="Times New Roman" w:hAnsi="Times New Roman" w:cs="Times New Roman"/>
                <w:i/>
                <w:iCs/>
                <w:sz w:val="24"/>
                <w:szCs w:val="24"/>
              </w:rPr>
              <w:t>provedene aktivnosti procjene učinka na načelo ravnopravnosti spolova i načelo nediskriminacije,</w:t>
            </w:r>
          </w:p>
          <w:p w14:paraId="699BFEE9" w14:textId="77777777" w:rsidR="007910FA" w:rsidRPr="008F0603" w:rsidRDefault="007910FA" w:rsidP="007910FA">
            <w:pPr>
              <w:pStyle w:val="ListParagraph"/>
              <w:numPr>
                <w:ilvl w:val="1"/>
                <w:numId w:val="99"/>
              </w:numPr>
              <w:spacing w:after="60" w:line="240" w:lineRule="auto"/>
              <w:ind w:left="746" w:hanging="425"/>
              <w:jc w:val="both"/>
              <w:rPr>
                <w:rFonts w:ascii="Times New Roman" w:hAnsi="Times New Roman" w:cs="Times New Roman"/>
                <w:i/>
                <w:iCs/>
                <w:sz w:val="24"/>
                <w:szCs w:val="24"/>
              </w:rPr>
            </w:pPr>
            <w:r w:rsidRPr="008F0603">
              <w:rPr>
                <w:rFonts w:ascii="Times New Roman" w:hAnsi="Times New Roman" w:cs="Times New Roman"/>
                <w:i/>
                <w:iCs/>
                <w:sz w:val="24"/>
                <w:szCs w:val="24"/>
              </w:rPr>
              <w:t>utvrđivanje, primjena i praćenje specifične strategije jednakih mogućnosti vezane za projekt kojom se objedinjuju utvrđene mjere i aktivnosti kojima se potiče sudjelovanje žena na upravljačkoj razini kao i procesima donošenja odluka,</w:t>
            </w:r>
          </w:p>
          <w:p w14:paraId="208F1A4C" w14:textId="77777777" w:rsidR="007910FA" w:rsidRPr="008F0603" w:rsidRDefault="007910FA" w:rsidP="007910FA">
            <w:pPr>
              <w:pStyle w:val="ListParagraph"/>
              <w:numPr>
                <w:ilvl w:val="1"/>
                <w:numId w:val="99"/>
              </w:numPr>
              <w:spacing w:after="0" w:line="240" w:lineRule="auto"/>
              <w:ind w:left="746" w:hanging="425"/>
              <w:rPr>
                <w:rFonts w:ascii="Times New Roman" w:hAnsi="Times New Roman" w:cs="Times New Roman"/>
                <w:i/>
                <w:iCs/>
                <w:sz w:val="24"/>
                <w:szCs w:val="24"/>
              </w:rPr>
            </w:pPr>
            <w:r w:rsidRPr="008F0603">
              <w:rPr>
                <w:rFonts w:ascii="Times New Roman" w:hAnsi="Times New Roman" w:cs="Times New Roman"/>
                <w:i/>
                <w:iCs/>
                <w:sz w:val="24"/>
                <w:szCs w:val="24"/>
              </w:rPr>
              <w:t>informativne i komunikacijske aktivnosti koje uključuju uklanjanje stereotipa i   promicanje primjera dobre prakse sudjelovanja ranjivih skupina u planiranim aktivnostima.</w:t>
            </w:r>
          </w:p>
          <w:p w14:paraId="2CF08D6F" w14:textId="77777777" w:rsidR="007910FA" w:rsidRPr="008F0603" w:rsidRDefault="007910FA" w:rsidP="007910FA">
            <w:pPr>
              <w:widowControl w:val="0"/>
              <w:spacing w:after="0"/>
              <w:rPr>
                <w:rFonts w:ascii="Times New Roman" w:hAnsi="Times New Roman" w:cs="Times New Roman"/>
                <w:b/>
                <w:bCs/>
                <w:i/>
                <w:iCs/>
                <w:sz w:val="24"/>
                <w:szCs w:val="24"/>
              </w:rPr>
            </w:pPr>
          </w:p>
          <w:p w14:paraId="236E9B2A" w14:textId="15EC63EE" w:rsidR="007910FA" w:rsidRPr="008F0603" w:rsidRDefault="007910FA" w:rsidP="007910FA">
            <w:pPr>
              <w:widowControl w:val="0"/>
              <w:spacing w:after="0"/>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 xml:space="preserve">Ocjenjivat će se predviđa li projekt aktivnosti za promicanje jednakih mogućnosti, nediskriminacije, ravnopravnosti žena i muškaraca i temeljnih prava koje osiguravaju doprinos iznad propisanog zakonskog minimuma. </w:t>
            </w:r>
          </w:p>
          <w:p w14:paraId="65436ACE" w14:textId="77777777" w:rsidR="007910FA" w:rsidRPr="008F0603" w:rsidRDefault="007910FA" w:rsidP="007910FA">
            <w:pPr>
              <w:widowControl w:val="0"/>
              <w:spacing w:after="0"/>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Primjeri aktivnosti su:</w:t>
            </w:r>
          </w:p>
          <w:p w14:paraId="666544CA" w14:textId="759808BC" w:rsidR="007910FA" w:rsidRPr="008F0603" w:rsidRDefault="007910FA" w:rsidP="007910FA">
            <w:pPr>
              <w:pStyle w:val="ListParagraph"/>
              <w:widowControl w:val="0"/>
              <w:numPr>
                <w:ilvl w:val="0"/>
                <w:numId w:val="98"/>
              </w:numPr>
              <w:spacing w:after="0" w:line="240" w:lineRule="auto"/>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Izrađena procjena učinka na načelo ravnopravnosti spolova i načelo nediskriminacije prema priloženom formatu</w:t>
            </w:r>
          </w:p>
          <w:p w14:paraId="560CDF0F" w14:textId="77777777" w:rsidR="007910FA" w:rsidRPr="008F0603" w:rsidRDefault="007910FA" w:rsidP="007910FA">
            <w:pPr>
              <w:pStyle w:val="ListParagraph"/>
              <w:widowControl w:val="0"/>
              <w:numPr>
                <w:ilvl w:val="0"/>
                <w:numId w:val="98"/>
              </w:numPr>
              <w:spacing w:after="0" w:line="240" w:lineRule="auto"/>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aktivnosti kojima se nastoji uspostaviti bolja ravnoteža između poslovnog i privatnog života</w:t>
            </w:r>
          </w:p>
          <w:p w14:paraId="3EA0B3FD" w14:textId="5714CA20" w:rsidR="004B685F" w:rsidRPr="00014FC9" w:rsidRDefault="007910FA" w:rsidP="52130BE6">
            <w:pPr>
              <w:widowControl w:val="0"/>
              <w:numPr>
                <w:ilvl w:val="0"/>
                <w:numId w:val="98"/>
              </w:numPr>
              <w:spacing w:after="0" w:line="240" w:lineRule="auto"/>
              <w:jc w:val="both"/>
              <w:rPr>
                <w:rFonts w:ascii="Times New Roman" w:eastAsia="Arial" w:hAnsi="Times New Roman" w:cs="Times New Roman"/>
                <w:i/>
                <w:iCs/>
                <w:sz w:val="24"/>
                <w:szCs w:val="24"/>
              </w:rPr>
            </w:pPr>
            <w:r w:rsidRPr="00014FC9">
              <w:rPr>
                <w:rFonts w:ascii="Times New Roman" w:eastAsia="Arial" w:hAnsi="Times New Roman" w:cs="Times New Roman"/>
                <w:i/>
                <w:iCs/>
                <w:sz w:val="24"/>
                <w:szCs w:val="24"/>
              </w:rPr>
              <w:t xml:space="preserve">informativne i komunikacijske aktivnosti kojima se promiču pozitivni primjeri vezano </w:t>
            </w:r>
            <w:r w:rsidR="00BE2127" w:rsidRPr="00014FC9">
              <w:rPr>
                <w:rFonts w:ascii="Times New Roman" w:eastAsia="Arial" w:hAnsi="Times New Roman" w:cs="Times New Roman"/>
                <w:i/>
                <w:iCs/>
                <w:sz w:val="24"/>
                <w:szCs w:val="24"/>
              </w:rPr>
              <w:t>za</w:t>
            </w:r>
            <w:r w:rsidRPr="00014FC9">
              <w:rPr>
                <w:rFonts w:ascii="Times New Roman" w:eastAsia="Arial" w:hAnsi="Times New Roman" w:cs="Times New Roman"/>
                <w:i/>
                <w:iCs/>
                <w:sz w:val="24"/>
                <w:szCs w:val="24"/>
              </w:rPr>
              <w:t xml:space="preserve"> nediskriminaciju i rodnu ravnopravnost </w:t>
            </w:r>
          </w:p>
          <w:p w14:paraId="2D1A43F6" w14:textId="69250EF2" w:rsidR="007910FA" w:rsidRPr="0023547F" w:rsidRDefault="007910FA" w:rsidP="0023547F">
            <w:pPr>
              <w:pStyle w:val="ListParagraph"/>
              <w:widowControl w:val="0"/>
              <w:numPr>
                <w:ilvl w:val="0"/>
                <w:numId w:val="98"/>
              </w:numPr>
              <w:spacing w:after="0" w:line="240" w:lineRule="auto"/>
              <w:rPr>
                <w:rFonts w:ascii="Times New Roman" w:eastAsia="Times New Roman" w:hAnsi="Times New Roman" w:cs="Times New Roman"/>
                <w:sz w:val="24"/>
                <w:szCs w:val="24"/>
                <w:lang w:eastAsia="hr-HR"/>
              </w:rPr>
            </w:pPr>
            <w:r w:rsidRPr="008F0603">
              <w:rPr>
                <w:rFonts w:ascii="Times New Roman" w:eastAsia="Arial" w:hAnsi="Times New Roman" w:cs="Times New Roman"/>
                <w:i/>
                <w:iCs/>
                <w:sz w:val="24"/>
                <w:szCs w:val="24"/>
              </w:rPr>
              <w:t>izbjegavanje rodnih i ostalih stereotipa u informativnim i komunikacijskim aktivnostima</w:t>
            </w:r>
            <w:r w:rsidR="009656C0" w:rsidRPr="008F0603">
              <w:rPr>
                <w:rFonts w:ascii="Times New Roman" w:eastAsia="Arial" w:hAnsi="Times New Roman" w:cs="Times New Roman"/>
                <w:i/>
                <w:iCs/>
                <w:sz w:val="24"/>
                <w:szCs w:val="24"/>
              </w:rPr>
              <w:t>.</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34A7FE" w14:textId="4E9CC7E4" w:rsidR="007910FA" w:rsidRPr="000A6160" w:rsidRDefault="00B149C7" w:rsidP="007910FA">
            <w:pPr>
              <w:widowControl w:val="0"/>
              <w:spacing w:after="0"/>
              <w:rPr>
                <w:rFonts w:ascii="Times New Roman" w:hAnsi="Times New Roman" w:cs="Times New Roman"/>
                <w:sz w:val="24"/>
                <w:szCs w:val="24"/>
              </w:rPr>
            </w:pPr>
            <w:r>
              <w:rPr>
                <w:rFonts w:ascii="Times New Roman" w:hAnsi="Times New Roman" w:cs="Times New Roman"/>
                <w:sz w:val="24"/>
                <w:szCs w:val="24"/>
              </w:rPr>
              <w:t>0</w:t>
            </w:r>
            <w:r w:rsidR="007910FA" w:rsidRPr="000A6160">
              <w:rPr>
                <w:rFonts w:ascii="Times New Roman" w:hAnsi="Times New Roman" w:cs="Times New Roman"/>
                <w:sz w:val="24"/>
                <w:szCs w:val="24"/>
              </w:rPr>
              <w:t xml:space="preserve"> bodova: nisu predviđene i nisu opisane aktivnosti</w:t>
            </w:r>
          </w:p>
          <w:p w14:paraId="1E1D9138" w14:textId="77777777" w:rsidR="007910FA" w:rsidRPr="000A6160" w:rsidRDefault="007910FA" w:rsidP="007910FA">
            <w:pPr>
              <w:widowControl w:val="0"/>
              <w:spacing w:after="0"/>
              <w:rPr>
                <w:rFonts w:ascii="Times New Roman" w:hAnsi="Times New Roman" w:cs="Times New Roman"/>
                <w:sz w:val="24"/>
                <w:szCs w:val="24"/>
              </w:rPr>
            </w:pPr>
          </w:p>
          <w:p w14:paraId="6F58D1EE" w14:textId="77777777" w:rsidR="007910FA" w:rsidRPr="000A6160" w:rsidRDefault="007910FA" w:rsidP="007910FA">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1 bod: barem 1 aktivnost je predviđena i opisana</w:t>
            </w:r>
          </w:p>
          <w:p w14:paraId="3D7A8754" w14:textId="77777777" w:rsidR="007910FA" w:rsidRPr="000A6160" w:rsidRDefault="007910FA" w:rsidP="007910FA">
            <w:pPr>
              <w:widowControl w:val="0"/>
              <w:spacing w:after="0"/>
              <w:rPr>
                <w:rFonts w:ascii="Times New Roman" w:hAnsi="Times New Roman" w:cs="Times New Roman"/>
                <w:sz w:val="24"/>
                <w:szCs w:val="24"/>
              </w:rPr>
            </w:pPr>
          </w:p>
          <w:p w14:paraId="20A682B3" w14:textId="77777777" w:rsidR="007910FA" w:rsidRPr="000A6160" w:rsidRDefault="007910FA" w:rsidP="007910FA">
            <w:pPr>
              <w:widowControl w:val="0"/>
              <w:spacing w:after="0"/>
              <w:rPr>
                <w:rFonts w:ascii="Times New Roman" w:hAnsi="Times New Roman" w:cs="Times New Roman"/>
                <w:b/>
                <w:bCs/>
                <w:sz w:val="24"/>
                <w:szCs w:val="24"/>
              </w:rPr>
            </w:pPr>
            <w:r w:rsidRPr="000A6160">
              <w:rPr>
                <w:rFonts w:ascii="Times New Roman" w:hAnsi="Times New Roman" w:cs="Times New Roman"/>
                <w:sz w:val="24"/>
                <w:szCs w:val="24"/>
              </w:rPr>
              <w:t>2 boda: &gt; 1 aktivnosti su predviđene i opisane</w:t>
            </w:r>
          </w:p>
          <w:p w14:paraId="309FE554" w14:textId="7CAD9B88" w:rsidR="007910FA" w:rsidRPr="00510253" w:rsidRDefault="007910FA" w:rsidP="007910FA">
            <w:pPr>
              <w:spacing w:after="0" w:line="240" w:lineRule="auto"/>
              <w:textAlignment w:val="baseline"/>
              <w:rPr>
                <w:rFonts w:ascii="Times New Roman" w:eastAsia="Times New Roman" w:hAnsi="Times New Roman" w:cs="Times New Roman"/>
                <w:sz w:val="24"/>
                <w:szCs w:val="24"/>
                <w:lang w:eastAsia="hr-HR"/>
              </w:rPr>
            </w:pP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3B089083" w14:textId="68771F9B" w:rsidR="007910FA" w:rsidRPr="00510253" w:rsidRDefault="007910FA" w:rsidP="007910FA">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Prijavni obrazac</w:t>
            </w:r>
            <w:r w:rsidRPr="000A6160">
              <w:rPr>
                <w:rFonts w:ascii="Times New Roman" w:eastAsia="Arial" w:hAnsi="Times New Roman" w:cs="Times New Roman"/>
                <w:sz w:val="24"/>
                <w:szCs w:val="24"/>
              </w:rPr>
              <w:t xml:space="preserve"> (rubrike </w:t>
            </w:r>
            <w:r w:rsidRPr="000A6160">
              <w:rPr>
                <w:rFonts w:ascii="Times New Roman" w:eastAsia="Arial" w:hAnsi="Times New Roman" w:cs="Times New Roman"/>
                <w:color w:val="333333"/>
                <w:sz w:val="24"/>
                <w:szCs w:val="24"/>
              </w:rPr>
              <w:t>Promicanje ravnopravnosti spolova</w:t>
            </w:r>
            <w:r w:rsidRPr="000A6160">
              <w:rPr>
                <w:rFonts w:ascii="Times New Roman" w:eastAsia="Arial" w:hAnsi="Times New Roman" w:cs="Times New Roman"/>
                <w:sz w:val="24"/>
                <w:szCs w:val="24"/>
              </w:rPr>
              <w:t xml:space="preserve"> i/ili </w:t>
            </w:r>
            <w:r w:rsidRPr="000A6160">
              <w:rPr>
                <w:rFonts w:ascii="Times New Roman" w:eastAsia="Arial" w:hAnsi="Times New Roman" w:cs="Times New Roman"/>
                <w:color w:val="333333"/>
                <w:sz w:val="24"/>
                <w:szCs w:val="24"/>
              </w:rPr>
              <w:t>Promicanje načela nediskriminacije</w:t>
            </w:r>
            <w:r w:rsidRPr="000A6160">
              <w:rPr>
                <w:rFonts w:ascii="Times New Roman" w:eastAsia="Arial" w:hAnsi="Times New Roman" w:cs="Times New Roman"/>
                <w:sz w:val="24"/>
                <w:szCs w:val="24"/>
              </w:rPr>
              <w:t xml:space="preserve"> )</w:t>
            </w:r>
          </w:p>
        </w:tc>
      </w:tr>
      <w:tr w:rsidR="002864EF" w:rsidRPr="00510253" w14:paraId="0FF9BCE3"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73BBD35E" w14:textId="1DDA4BD7" w:rsidR="0097732E" w:rsidRDefault="0097732E" w:rsidP="00E00D68">
            <w:pPr>
              <w:widowControl w:val="0"/>
              <w:spacing w:after="0"/>
              <w:rPr>
                <w:rFonts w:ascii="Times New Roman" w:hAnsi="Times New Roman" w:cs="Times New Roman"/>
                <w:b/>
                <w:bCs/>
                <w:sz w:val="24"/>
                <w:szCs w:val="24"/>
              </w:rPr>
            </w:pPr>
            <w:r w:rsidRPr="0097732E">
              <w:rPr>
                <w:rFonts w:ascii="Times New Roman" w:hAnsi="Times New Roman" w:cs="Times New Roman"/>
                <w:b/>
                <w:bCs/>
                <w:sz w:val="24"/>
                <w:szCs w:val="24"/>
              </w:rPr>
              <w:t>5.2. Doprinos projektnih aktivnost integraciji i pristupačnosti za osobe s invaliditetom</w:t>
            </w:r>
          </w:p>
          <w:p w14:paraId="3FA91FC5" w14:textId="77777777" w:rsidR="008F0603" w:rsidRPr="0097732E" w:rsidRDefault="008F0603" w:rsidP="00E00D68">
            <w:pPr>
              <w:widowControl w:val="0"/>
              <w:spacing w:after="0"/>
              <w:rPr>
                <w:rFonts w:ascii="Times New Roman" w:hAnsi="Times New Roman" w:cs="Times New Roman"/>
                <w:b/>
                <w:bCs/>
                <w:sz w:val="24"/>
                <w:szCs w:val="24"/>
              </w:rPr>
            </w:pPr>
          </w:p>
          <w:p w14:paraId="31E1B928" w14:textId="70407455" w:rsidR="00E00D68" w:rsidRPr="008F0603" w:rsidRDefault="00E00D68" w:rsidP="00E00D68">
            <w:pPr>
              <w:widowControl w:val="0"/>
              <w:spacing w:after="0"/>
              <w:rPr>
                <w:rFonts w:ascii="Times New Roman" w:hAnsi="Times New Roman" w:cs="Times New Roman"/>
                <w:i/>
                <w:iCs/>
                <w:sz w:val="24"/>
                <w:szCs w:val="24"/>
              </w:rPr>
            </w:pPr>
            <w:r w:rsidRPr="008F0603">
              <w:rPr>
                <w:rFonts w:ascii="Times New Roman" w:hAnsi="Times New Roman" w:cs="Times New Roman"/>
                <w:i/>
                <w:iCs/>
                <w:sz w:val="24"/>
                <w:szCs w:val="24"/>
              </w:rPr>
              <w:t>Prijavitelj je predvidio i opisao aktivnosti koje pridonose integraciji i pristupačnosti za osobe s invaliditetom:</w:t>
            </w:r>
          </w:p>
          <w:p w14:paraId="3B89056E" w14:textId="77777777" w:rsidR="00E00D68" w:rsidRPr="008F0603" w:rsidRDefault="00E00D68" w:rsidP="00E00D68">
            <w:pPr>
              <w:pStyle w:val="ListParagraph"/>
              <w:numPr>
                <w:ilvl w:val="1"/>
                <w:numId w:val="101"/>
              </w:numPr>
              <w:spacing w:after="0" w:line="240" w:lineRule="auto"/>
              <w:ind w:left="746" w:hanging="425"/>
              <w:jc w:val="both"/>
              <w:rPr>
                <w:rFonts w:ascii="Times New Roman" w:eastAsia="Calibri" w:hAnsi="Times New Roman" w:cs="Times New Roman"/>
                <w:i/>
                <w:iCs/>
                <w:sz w:val="24"/>
                <w:szCs w:val="24"/>
              </w:rPr>
            </w:pPr>
            <w:r w:rsidRPr="008F0603">
              <w:rPr>
                <w:rFonts w:ascii="Times New Roman" w:hAnsi="Times New Roman" w:cs="Times New Roman"/>
                <w:i/>
                <w:iCs/>
                <w:sz w:val="24"/>
                <w:szCs w:val="24"/>
              </w:rPr>
              <w:lastRenderedPageBreak/>
              <w:t>promicanja</w:t>
            </w:r>
            <w:r w:rsidRPr="008F0603">
              <w:rPr>
                <w:rFonts w:ascii="Times New Roman" w:eastAsia="Calibri" w:hAnsi="Times New Roman" w:cs="Times New Roman"/>
                <w:i/>
                <w:iCs/>
                <w:sz w:val="24"/>
                <w:szCs w:val="24"/>
              </w:rPr>
              <w:t xml:space="preserve"> razumne prilagodbe i univerzalnog dizajna, kao i informacijsko-komunikacijske pristupačnosti,</w:t>
            </w:r>
          </w:p>
          <w:p w14:paraId="12A214E5" w14:textId="77777777" w:rsidR="00E00D68" w:rsidRPr="008F0603" w:rsidRDefault="00E00D68" w:rsidP="00E00D68">
            <w:pPr>
              <w:pStyle w:val="ListParagraph"/>
              <w:numPr>
                <w:ilvl w:val="1"/>
                <w:numId w:val="101"/>
              </w:numPr>
              <w:spacing w:after="0" w:line="240" w:lineRule="auto"/>
              <w:ind w:left="746" w:hanging="425"/>
              <w:jc w:val="both"/>
              <w:rPr>
                <w:rFonts w:ascii="Times New Roman" w:hAnsi="Times New Roman" w:cs="Times New Roman"/>
                <w:i/>
                <w:iCs/>
                <w:sz w:val="24"/>
                <w:szCs w:val="24"/>
              </w:rPr>
            </w:pPr>
            <w:r w:rsidRPr="008F0603">
              <w:rPr>
                <w:rFonts w:ascii="Times New Roman" w:hAnsi="Times New Roman" w:cs="Times New Roman"/>
                <w:i/>
                <w:iCs/>
                <w:sz w:val="24"/>
                <w:szCs w:val="24"/>
              </w:rPr>
              <w:t>programa i sadržaja prilagođenih osobama s invaliditetom i osobama smanjene pokretljivosti.</w:t>
            </w:r>
          </w:p>
          <w:p w14:paraId="6F08570D" w14:textId="77777777" w:rsidR="00E00D68" w:rsidRPr="008F0603" w:rsidRDefault="00E00D68" w:rsidP="00E00D68">
            <w:pPr>
              <w:widowControl w:val="0"/>
              <w:spacing w:after="0"/>
              <w:rPr>
                <w:rFonts w:ascii="Times New Roman" w:hAnsi="Times New Roman" w:cs="Times New Roman"/>
                <w:b/>
                <w:bCs/>
                <w:i/>
                <w:iCs/>
                <w:sz w:val="24"/>
                <w:szCs w:val="24"/>
              </w:rPr>
            </w:pPr>
          </w:p>
          <w:p w14:paraId="2E0080F7" w14:textId="77777777" w:rsidR="00E00D68" w:rsidRPr="008F0603" w:rsidRDefault="00E00D68" w:rsidP="00E00D68">
            <w:pPr>
              <w:widowControl w:val="0"/>
              <w:spacing w:after="0"/>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Ovim kriterijem ocjenjuju se predviđene aktivnosti kojima se omogućuje da infrastruktura bude pristupačna (univerzalni dizajn), aktivnosti kojima se osigurava da informacije o projektu kao i informacije koje se odnose na korištenje infrastrukture koja je predmet projekta budu pristupačne osobama s invaliditetom na njima dostupnim formatima, koristeći pritom tehnologije prikladne za različite oblike invaliditeta (informacijsko – komunikacijska pristupačnost).</w:t>
            </w:r>
          </w:p>
          <w:p w14:paraId="6460454A" w14:textId="77777777" w:rsidR="00E00D68" w:rsidRPr="008F0603" w:rsidRDefault="00E00D68" w:rsidP="00E00D68">
            <w:pPr>
              <w:widowControl w:val="0"/>
              <w:spacing w:after="0"/>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Primjeri aktivnosti su:</w:t>
            </w:r>
          </w:p>
          <w:p w14:paraId="5C4F259C" w14:textId="77777777" w:rsidR="00E00D68" w:rsidRPr="008F0603" w:rsidRDefault="00E00D68" w:rsidP="00E00D68">
            <w:pPr>
              <w:pStyle w:val="ListParagraph"/>
              <w:widowControl w:val="0"/>
              <w:numPr>
                <w:ilvl w:val="0"/>
                <w:numId w:val="100"/>
              </w:numPr>
              <w:spacing w:after="0" w:line="240" w:lineRule="auto"/>
              <w:jc w:val="both"/>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pristupačna rješenja za korištenje infrastrukture (iznad zakonskog minimuma)</w:t>
            </w:r>
          </w:p>
          <w:p w14:paraId="6362C9EE" w14:textId="77777777" w:rsidR="00E00D68" w:rsidRPr="008F0603" w:rsidRDefault="00E00D68" w:rsidP="00E00D68">
            <w:pPr>
              <w:pStyle w:val="ListParagraph"/>
              <w:widowControl w:val="0"/>
              <w:numPr>
                <w:ilvl w:val="0"/>
                <w:numId w:val="100"/>
              </w:numPr>
              <w:spacing w:after="0" w:line="240" w:lineRule="auto"/>
              <w:jc w:val="both"/>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informacije o korištenju infrastrukture dostupne u digitalnom obliku jednostavnom za upotrebu (iznad zakonskog minimuma)</w:t>
            </w:r>
          </w:p>
          <w:p w14:paraId="5FE99DC1" w14:textId="77777777" w:rsidR="00E00D68" w:rsidRPr="008F0603" w:rsidRDefault="00E00D68" w:rsidP="00E00D68">
            <w:pPr>
              <w:pStyle w:val="ListParagraph"/>
              <w:widowControl w:val="0"/>
              <w:numPr>
                <w:ilvl w:val="0"/>
                <w:numId w:val="100"/>
              </w:numPr>
              <w:spacing w:after="0" w:line="240" w:lineRule="auto"/>
              <w:jc w:val="both"/>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aktivnosti promidžbe i vidljivosti usmjerene na uključivanje osoba s invaliditetom i ranjivih skupina</w:t>
            </w:r>
          </w:p>
          <w:p w14:paraId="2055DD57" w14:textId="77777777" w:rsidR="00E00D68" w:rsidRPr="008F0603" w:rsidRDefault="00E00D68" w:rsidP="00E00D68">
            <w:pPr>
              <w:pStyle w:val="ListParagraph"/>
              <w:widowControl w:val="0"/>
              <w:numPr>
                <w:ilvl w:val="0"/>
                <w:numId w:val="100"/>
              </w:numPr>
              <w:spacing w:after="0" w:line="240" w:lineRule="auto"/>
              <w:jc w:val="both"/>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 xml:space="preserve">poslovna suradnja s udrugama osoba s invaliditetom ili zaštitnim i integrativnim radionicama. </w:t>
            </w:r>
          </w:p>
          <w:p w14:paraId="19191F7C" w14:textId="77777777" w:rsidR="00E00D68" w:rsidRPr="008F0603" w:rsidRDefault="00E00D68" w:rsidP="00E00D68">
            <w:pPr>
              <w:pStyle w:val="ListParagraph"/>
              <w:widowControl w:val="0"/>
              <w:numPr>
                <w:ilvl w:val="0"/>
                <w:numId w:val="100"/>
              </w:numPr>
              <w:spacing w:after="0" w:line="240" w:lineRule="auto"/>
              <w:jc w:val="both"/>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Osigurane edukacije o pristupačnoj komunikaciji s ranjivim skupinama</w:t>
            </w:r>
          </w:p>
          <w:p w14:paraId="73D99975" w14:textId="37A4D6FA" w:rsidR="00E00D68" w:rsidRPr="008F0603" w:rsidRDefault="00E00D68" w:rsidP="00E00D68">
            <w:pPr>
              <w:pStyle w:val="ListParagraph"/>
              <w:widowControl w:val="0"/>
              <w:numPr>
                <w:ilvl w:val="0"/>
                <w:numId w:val="100"/>
              </w:numPr>
              <w:spacing w:after="0" w:line="240" w:lineRule="auto"/>
              <w:jc w:val="both"/>
              <w:rPr>
                <w:rFonts w:ascii="Times New Roman" w:eastAsia="Arial" w:hAnsi="Times New Roman" w:cs="Times New Roman"/>
                <w:i/>
                <w:iCs/>
                <w:sz w:val="24"/>
                <w:szCs w:val="24"/>
              </w:rPr>
            </w:pPr>
            <w:r w:rsidRPr="008F0603">
              <w:rPr>
                <w:rFonts w:ascii="Times New Roman" w:eastAsia="Arial" w:hAnsi="Times New Roman" w:cs="Times New Roman"/>
                <w:i/>
                <w:iCs/>
                <w:sz w:val="24"/>
                <w:szCs w:val="24"/>
              </w:rPr>
              <w:t>Izrada plana jednakosti i nediskriminacije</w:t>
            </w:r>
            <w:r w:rsidR="00CA33CE" w:rsidRPr="008F0603">
              <w:rPr>
                <w:rFonts w:ascii="Times New Roman" w:eastAsia="Arial" w:hAnsi="Times New Roman" w:cs="Times New Roman"/>
                <w:i/>
                <w:iCs/>
                <w:sz w:val="24"/>
                <w:szCs w:val="24"/>
              </w:rPr>
              <w:t>.</w:t>
            </w:r>
          </w:p>
          <w:p w14:paraId="7AD26676" w14:textId="6E078762" w:rsidR="00E00D68" w:rsidRPr="00510253" w:rsidRDefault="00E00D68" w:rsidP="00E00D68">
            <w:pPr>
              <w:spacing w:after="0" w:line="240" w:lineRule="auto"/>
              <w:jc w:val="both"/>
              <w:textAlignment w:val="baseline"/>
              <w:rPr>
                <w:rFonts w:ascii="Times New Roman" w:eastAsia="Times New Roman" w:hAnsi="Times New Roman" w:cs="Times New Roman"/>
                <w:sz w:val="24"/>
                <w:szCs w:val="24"/>
                <w:lang w:eastAsia="hr-HR"/>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C7F6C0" w14:textId="65C15AD0" w:rsidR="00E00D68" w:rsidRPr="000A6160" w:rsidRDefault="00941BA8" w:rsidP="00E00D68">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0</w:t>
            </w:r>
            <w:r w:rsidR="00E00D68" w:rsidRPr="000A6160">
              <w:rPr>
                <w:rFonts w:ascii="Times New Roman" w:hAnsi="Times New Roman" w:cs="Times New Roman"/>
                <w:sz w:val="24"/>
                <w:szCs w:val="24"/>
              </w:rPr>
              <w:t xml:space="preserve"> bodova: nisu predviđene i nisu opisane aktivnosti</w:t>
            </w:r>
          </w:p>
          <w:p w14:paraId="3B51EB02" w14:textId="77777777" w:rsidR="00E00D68" w:rsidRPr="000A6160" w:rsidRDefault="00E00D68" w:rsidP="00E00D68">
            <w:pPr>
              <w:widowControl w:val="0"/>
              <w:spacing w:after="0"/>
              <w:rPr>
                <w:rFonts w:ascii="Times New Roman" w:hAnsi="Times New Roman" w:cs="Times New Roman"/>
                <w:sz w:val="24"/>
                <w:szCs w:val="24"/>
              </w:rPr>
            </w:pPr>
          </w:p>
          <w:p w14:paraId="50B17B99" w14:textId="77777777" w:rsidR="00E00D68" w:rsidRPr="000A6160" w:rsidRDefault="00E00D68" w:rsidP="00E00D68">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 xml:space="preserve">1 bod: barem 1 </w:t>
            </w:r>
            <w:r w:rsidRPr="000A6160">
              <w:rPr>
                <w:rFonts w:ascii="Times New Roman" w:hAnsi="Times New Roman" w:cs="Times New Roman"/>
                <w:sz w:val="24"/>
                <w:szCs w:val="24"/>
              </w:rPr>
              <w:lastRenderedPageBreak/>
              <w:t>aktivnost je predviđena i opisana</w:t>
            </w:r>
          </w:p>
          <w:p w14:paraId="43DF8E8C" w14:textId="77777777" w:rsidR="00E00D68" w:rsidRPr="000A6160" w:rsidRDefault="00E00D68" w:rsidP="00E00D68">
            <w:pPr>
              <w:widowControl w:val="0"/>
              <w:spacing w:after="0"/>
              <w:rPr>
                <w:rFonts w:ascii="Times New Roman" w:hAnsi="Times New Roman" w:cs="Times New Roman"/>
                <w:sz w:val="24"/>
                <w:szCs w:val="24"/>
              </w:rPr>
            </w:pPr>
          </w:p>
          <w:p w14:paraId="726C7543" w14:textId="77777777" w:rsidR="00E00D68" w:rsidRPr="000A6160" w:rsidRDefault="00E00D68" w:rsidP="00E00D68">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2 boda: &gt; 1 aktivnosti su predviđene i opisane</w:t>
            </w:r>
          </w:p>
          <w:p w14:paraId="215E432B" w14:textId="7DE10D4B" w:rsidR="00E00D68" w:rsidRPr="00510253" w:rsidRDefault="00E00D68" w:rsidP="00E00D68">
            <w:pPr>
              <w:spacing w:after="0" w:line="240" w:lineRule="auto"/>
              <w:textAlignment w:val="baseline"/>
              <w:rPr>
                <w:rFonts w:ascii="Times New Roman" w:eastAsia="Times New Roman" w:hAnsi="Times New Roman" w:cs="Times New Roman"/>
                <w:sz w:val="24"/>
                <w:szCs w:val="24"/>
                <w:lang w:eastAsia="hr-HR"/>
              </w:rPr>
            </w:pP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38437C06" w14:textId="0F0FCD14" w:rsidR="00E00D68" w:rsidRPr="00510253" w:rsidRDefault="00E00D68" w:rsidP="00E00D68">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lastRenderedPageBreak/>
              <w:t>Prijavni obrazac</w:t>
            </w:r>
            <w:r w:rsidRPr="000A6160">
              <w:rPr>
                <w:rFonts w:ascii="Times New Roman" w:eastAsia="Arial" w:hAnsi="Times New Roman" w:cs="Times New Roman"/>
                <w:sz w:val="24"/>
                <w:szCs w:val="24"/>
              </w:rPr>
              <w:t xml:space="preserve"> (rubrike </w:t>
            </w:r>
            <w:r w:rsidRPr="000A6160">
              <w:rPr>
                <w:rFonts w:ascii="Times New Roman" w:eastAsia="Arial" w:hAnsi="Times New Roman" w:cs="Times New Roman"/>
                <w:color w:val="333333"/>
                <w:sz w:val="24"/>
                <w:szCs w:val="24"/>
              </w:rPr>
              <w:t>Razumna prilagodba i univerzalni dizajn</w:t>
            </w:r>
            <w:r w:rsidRPr="000A6160">
              <w:rPr>
                <w:rFonts w:ascii="Times New Roman" w:eastAsia="Arial" w:hAnsi="Times New Roman" w:cs="Times New Roman"/>
                <w:sz w:val="24"/>
                <w:szCs w:val="24"/>
              </w:rPr>
              <w:t xml:space="preserve"> i/ili </w:t>
            </w:r>
            <w:r w:rsidRPr="000A6160">
              <w:rPr>
                <w:rFonts w:ascii="Times New Roman" w:eastAsia="Arial" w:hAnsi="Times New Roman" w:cs="Times New Roman"/>
                <w:color w:val="333333"/>
                <w:sz w:val="24"/>
                <w:szCs w:val="24"/>
              </w:rPr>
              <w:t>Informacijsko-komunikacijska pristupačnost</w:t>
            </w:r>
            <w:r w:rsidRPr="000A6160">
              <w:rPr>
                <w:rFonts w:ascii="Times New Roman" w:eastAsia="Arial" w:hAnsi="Times New Roman" w:cs="Times New Roman"/>
                <w:sz w:val="24"/>
                <w:szCs w:val="24"/>
              </w:rPr>
              <w:t xml:space="preserve"> i/ili </w:t>
            </w:r>
            <w:r w:rsidRPr="000A6160">
              <w:rPr>
                <w:rFonts w:ascii="Times New Roman" w:eastAsia="Arial" w:hAnsi="Times New Roman" w:cs="Times New Roman"/>
                <w:color w:val="333333"/>
                <w:sz w:val="24"/>
                <w:szCs w:val="24"/>
              </w:rPr>
              <w:lastRenderedPageBreak/>
              <w:t>Pristupačnost ostalih sadržaja i usluga otvorenih ili namijenjenih javnosti</w:t>
            </w:r>
            <w:r w:rsidRPr="000A6160">
              <w:rPr>
                <w:rFonts w:ascii="Times New Roman" w:eastAsia="Arial" w:hAnsi="Times New Roman" w:cs="Times New Roman"/>
                <w:sz w:val="24"/>
                <w:szCs w:val="24"/>
              </w:rPr>
              <w:t xml:space="preserve"> i/ili </w:t>
            </w:r>
            <w:r w:rsidRPr="000A6160">
              <w:rPr>
                <w:rFonts w:ascii="Times New Roman" w:eastAsia="Arial" w:hAnsi="Times New Roman" w:cs="Times New Roman"/>
                <w:color w:val="333333"/>
                <w:sz w:val="24"/>
                <w:szCs w:val="24"/>
              </w:rPr>
              <w:t>Pristupačnost infrastrukturi/javnom prijevozu</w:t>
            </w:r>
            <w:r w:rsidRPr="000A6160">
              <w:rPr>
                <w:rFonts w:ascii="Times New Roman" w:eastAsia="Arial" w:hAnsi="Times New Roman" w:cs="Times New Roman"/>
                <w:sz w:val="24"/>
                <w:szCs w:val="24"/>
              </w:rPr>
              <w:t>)</w:t>
            </w:r>
          </w:p>
        </w:tc>
      </w:tr>
      <w:tr w:rsidR="009A241C" w:rsidRPr="00510253" w14:paraId="19C0DFE3" w14:textId="77777777" w:rsidTr="742A1FBC">
        <w:trPr>
          <w:trHeight w:val="300"/>
        </w:trPr>
        <w:tc>
          <w:tcPr>
            <w:tcW w:w="9056"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FFF00"/>
            <w:hideMark/>
          </w:tcPr>
          <w:p w14:paraId="7AD0079C" w14:textId="29427EA0" w:rsidR="009A241C" w:rsidRPr="00510253" w:rsidRDefault="009A241C" w:rsidP="009A241C">
            <w:pPr>
              <w:spacing w:after="0" w:line="240" w:lineRule="auto"/>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b/>
                <w:bCs/>
                <w:color w:val="000000"/>
                <w:sz w:val="24"/>
                <w:szCs w:val="24"/>
                <w:lang w:eastAsia="hr-HR"/>
              </w:rPr>
              <w:lastRenderedPageBreak/>
              <w:t xml:space="preserve">6. Promicanje održivog razvoja </w:t>
            </w:r>
          </w:p>
        </w:tc>
      </w:tr>
      <w:tr w:rsidR="002864EF" w:rsidRPr="00510253" w14:paraId="4C6A331F"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801088E" w14:textId="68CF00BF" w:rsidR="00BD17CA" w:rsidRPr="00BD17CA" w:rsidRDefault="00BD17CA" w:rsidP="00315CE5">
            <w:pPr>
              <w:widowControl w:val="0"/>
              <w:spacing w:after="0"/>
              <w:rPr>
                <w:rFonts w:ascii="Times New Roman" w:hAnsi="Times New Roman" w:cs="Times New Roman"/>
                <w:b/>
                <w:bCs/>
                <w:sz w:val="24"/>
                <w:szCs w:val="24"/>
              </w:rPr>
            </w:pPr>
            <w:r w:rsidRPr="00BD17CA">
              <w:rPr>
                <w:rFonts w:ascii="Times New Roman" w:hAnsi="Times New Roman" w:cs="Times New Roman"/>
                <w:b/>
                <w:bCs/>
                <w:sz w:val="24"/>
                <w:szCs w:val="24"/>
              </w:rPr>
              <w:t>6.1.</w:t>
            </w:r>
            <w:r w:rsidR="56C65FA4" w:rsidRPr="7D7C41A6">
              <w:rPr>
                <w:rFonts w:ascii="Times New Roman" w:hAnsi="Times New Roman" w:cs="Times New Roman"/>
                <w:b/>
                <w:bCs/>
                <w:sz w:val="24"/>
                <w:szCs w:val="24"/>
              </w:rPr>
              <w:t xml:space="preserve"> </w:t>
            </w:r>
            <w:r w:rsidRPr="00BD17CA">
              <w:rPr>
                <w:rFonts w:ascii="Times New Roman" w:hAnsi="Times New Roman" w:cs="Times New Roman"/>
                <w:b/>
                <w:bCs/>
                <w:sz w:val="24"/>
                <w:szCs w:val="24"/>
              </w:rPr>
              <w:t>Promicanje održivog razvoja</w:t>
            </w:r>
          </w:p>
          <w:p w14:paraId="6CFD96CD" w14:textId="77777777" w:rsidR="00BD17CA" w:rsidRDefault="00BD17CA" w:rsidP="00315CE5">
            <w:pPr>
              <w:widowControl w:val="0"/>
              <w:spacing w:after="0"/>
              <w:rPr>
                <w:rFonts w:ascii="Times New Roman" w:hAnsi="Times New Roman" w:cs="Times New Roman"/>
                <w:sz w:val="24"/>
                <w:szCs w:val="24"/>
              </w:rPr>
            </w:pPr>
          </w:p>
          <w:p w14:paraId="77382E97" w14:textId="3B916FCE" w:rsidR="00315CE5" w:rsidRPr="008F0603" w:rsidRDefault="00315CE5" w:rsidP="00315CE5">
            <w:pPr>
              <w:widowControl w:val="0"/>
              <w:spacing w:after="0"/>
              <w:rPr>
                <w:rFonts w:ascii="Times New Roman" w:hAnsi="Times New Roman" w:cs="Times New Roman"/>
                <w:i/>
                <w:iCs/>
                <w:sz w:val="24"/>
                <w:szCs w:val="24"/>
              </w:rPr>
            </w:pPr>
            <w:r w:rsidRPr="008F0603">
              <w:rPr>
                <w:rFonts w:ascii="Times New Roman" w:hAnsi="Times New Roman" w:cs="Times New Roman"/>
                <w:i/>
                <w:iCs/>
                <w:sz w:val="24"/>
                <w:szCs w:val="24"/>
              </w:rPr>
              <w:t>O</w:t>
            </w:r>
            <w:r w:rsidR="00BD17CA" w:rsidRPr="008F0603">
              <w:rPr>
                <w:rFonts w:ascii="Times New Roman" w:hAnsi="Times New Roman" w:cs="Times New Roman"/>
                <w:i/>
                <w:iCs/>
                <w:sz w:val="24"/>
                <w:szCs w:val="24"/>
              </w:rPr>
              <w:t>vim kriterijem o</w:t>
            </w:r>
            <w:r w:rsidRPr="008F0603">
              <w:rPr>
                <w:rFonts w:ascii="Times New Roman" w:hAnsi="Times New Roman" w:cs="Times New Roman"/>
                <w:i/>
                <w:iCs/>
                <w:sz w:val="24"/>
                <w:szCs w:val="24"/>
              </w:rPr>
              <w:t xml:space="preserve">cjenjuje se promiče li projekt načela održivog razvoja te zaštite okoliša iznad minimalne razine načela </w:t>
            </w:r>
            <w:r w:rsidR="008F0603">
              <w:rPr>
                <w:rFonts w:ascii="Times New Roman" w:hAnsi="Times New Roman" w:cs="Times New Roman"/>
                <w:i/>
                <w:iCs/>
                <w:sz w:val="24"/>
                <w:szCs w:val="24"/>
              </w:rPr>
              <w:t>„</w:t>
            </w:r>
            <w:r w:rsidRPr="008F0603">
              <w:rPr>
                <w:rFonts w:ascii="Times New Roman" w:hAnsi="Times New Roman" w:cs="Times New Roman"/>
                <w:i/>
                <w:iCs/>
                <w:sz w:val="24"/>
                <w:szCs w:val="24"/>
              </w:rPr>
              <w:t>ne čini bitnu štetu</w:t>
            </w:r>
            <w:r w:rsidR="008F0603">
              <w:rPr>
                <w:rFonts w:ascii="Times New Roman" w:hAnsi="Times New Roman" w:cs="Times New Roman"/>
                <w:i/>
                <w:iCs/>
                <w:sz w:val="24"/>
                <w:szCs w:val="24"/>
              </w:rPr>
              <w:t>“</w:t>
            </w:r>
            <w:r w:rsidRPr="008F0603">
              <w:rPr>
                <w:rFonts w:ascii="Times New Roman" w:hAnsi="Times New Roman" w:cs="Times New Roman"/>
                <w:i/>
                <w:iCs/>
                <w:sz w:val="24"/>
                <w:szCs w:val="24"/>
              </w:rPr>
              <w:t xml:space="preserve"> kroz doprinos barem jednom od okolišnih ciljeva Europske unije:</w:t>
            </w:r>
          </w:p>
          <w:p w14:paraId="41605004" w14:textId="77777777" w:rsidR="00315CE5" w:rsidRPr="008F0603" w:rsidRDefault="00315CE5" w:rsidP="00315CE5">
            <w:pPr>
              <w:pStyle w:val="ListParagraph"/>
              <w:widowControl w:val="0"/>
              <w:numPr>
                <w:ilvl w:val="0"/>
                <w:numId w:val="102"/>
              </w:numPr>
              <w:spacing w:after="0" w:line="240" w:lineRule="auto"/>
              <w:rPr>
                <w:rFonts w:ascii="Times New Roman" w:hAnsi="Times New Roman" w:cs="Times New Roman"/>
                <w:i/>
                <w:iCs/>
                <w:sz w:val="24"/>
                <w:szCs w:val="24"/>
              </w:rPr>
            </w:pPr>
            <w:r w:rsidRPr="008F0603">
              <w:rPr>
                <w:rFonts w:ascii="Times New Roman" w:hAnsi="Times New Roman" w:cs="Times New Roman"/>
                <w:i/>
                <w:iCs/>
                <w:sz w:val="24"/>
                <w:szCs w:val="24"/>
              </w:rPr>
              <w:t>Ublažavanje klimatskih promjena (izbjegavanje/smanjenje emisija stakleničkih plinova ili povećanje uklanjanja stakleničkih plinova)</w:t>
            </w:r>
          </w:p>
          <w:p w14:paraId="26EA785B" w14:textId="77777777" w:rsidR="00315CE5" w:rsidRPr="008F0603" w:rsidRDefault="00315CE5" w:rsidP="00315CE5">
            <w:pPr>
              <w:pStyle w:val="ListParagraph"/>
              <w:widowControl w:val="0"/>
              <w:numPr>
                <w:ilvl w:val="0"/>
                <w:numId w:val="102"/>
              </w:numPr>
              <w:spacing w:after="0" w:line="240" w:lineRule="auto"/>
              <w:rPr>
                <w:rFonts w:ascii="Times New Roman" w:hAnsi="Times New Roman" w:cs="Times New Roman"/>
                <w:i/>
                <w:iCs/>
                <w:sz w:val="24"/>
                <w:szCs w:val="24"/>
              </w:rPr>
            </w:pPr>
            <w:r w:rsidRPr="008F0603">
              <w:rPr>
                <w:rFonts w:ascii="Times New Roman" w:hAnsi="Times New Roman" w:cs="Times New Roman"/>
                <w:i/>
                <w:iCs/>
                <w:sz w:val="24"/>
                <w:szCs w:val="24"/>
              </w:rPr>
              <w:t>Prilagodba klimatskim promjenama (smanjenje ili sprečavanje negativnog utjecaja na trenutačnu ili očekivanu buduću klimu ili rizika od takvog negativnog utjecaja)</w:t>
            </w:r>
          </w:p>
          <w:p w14:paraId="0C17F8CE" w14:textId="77777777" w:rsidR="00315CE5" w:rsidRPr="008F0603" w:rsidRDefault="00315CE5" w:rsidP="00315CE5">
            <w:pPr>
              <w:pStyle w:val="ListParagraph"/>
              <w:widowControl w:val="0"/>
              <w:numPr>
                <w:ilvl w:val="0"/>
                <w:numId w:val="102"/>
              </w:numPr>
              <w:spacing w:after="0" w:line="240" w:lineRule="auto"/>
              <w:rPr>
                <w:rFonts w:ascii="Times New Roman" w:hAnsi="Times New Roman" w:cs="Times New Roman"/>
                <w:i/>
                <w:iCs/>
                <w:sz w:val="24"/>
                <w:szCs w:val="24"/>
              </w:rPr>
            </w:pPr>
            <w:r w:rsidRPr="008F0603">
              <w:rPr>
                <w:rFonts w:ascii="Times New Roman" w:hAnsi="Times New Roman" w:cs="Times New Roman"/>
                <w:i/>
                <w:iCs/>
                <w:sz w:val="24"/>
                <w:szCs w:val="24"/>
              </w:rPr>
              <w:t xml:space="preserve">Održivo korištenje i zaštita vodnih i morskih </w:t>
            </w:r>
            <w:r w:rsidRPr="008F0603">
              <w:rPr>
                <w:rFonts w:ascii="Times New Roman" w:hAnsi="Times New Roman" w:cs="Times New Roman"/>
                <w:i/>
                <w:iCs/>
                <w:sz w:val="24"/>
                <w:szCs w:val="24"/>
              </w:rPr>
              <w:lastRenderedPageBreak/>
              <w:t>resursa</w:t>
            </w:r>
          </w:p>
          <w:p w14:paraId="0EB09DBA" w14:textId="77777777" w:rsidR="00315CE5" w:rsidRPr="008F0603" w:rsidRDefault="00315CE5" w:rsidP="00315CE5">
            <w:pPr>
              <w:pStyle w:val="ListParagraph"/>
              <w:widowControl w:val="0"/>
              <w:numPr>
                <w:ilvl w:val="0"/>
                <w:numId w:val="102"/>
              </w:numPr>
              <w:spacing w:after="0" w:line="240" w:lineRule="auto"/>
              <w:rPr>
                <w:rFonts w:ascii="Times New Roman" w:hAnsi="Times New Roman" w:cs="Times New Roman"/>
                <w:i/>
                <w:iCs/>
                <w:sz w:val="24"/>
                <w:szCs w:val="24"/>
              </w:rPr>
            </w:pPr>
            <w:r w:rsidRPr="008F0603">
              <w:rPr>
                <w:rFonts w:ascii="Times New Roman" w:hAnsi="Times New Roman" w:cs="Times New Roman"/>
                <w:i/>
                <w:iCs/>
                <w:sz w:val="24"/>
                <w:szCs w:val="24"/>
              </w:rPr>
              <w:t>Prelazak na kružno gospodarstvo (s naglaskom na ponovnu uporabu i recikliranje resursa)</w:t>
            </w:r>
          </w:p>
          <w:p w14:paraId="289FA676" w14:textId="77777777" w:rsidR="00315CE5" w:rsidRPr="008F0603" w:rsidRDefault="00315CE5" w:rsidP="00315CE5">
            <w:pPr>
              <w:pStyle w:val="ListParagraph"/>
              <w:widowControl w:val="0"/>
              <w:numPr>
                <w:ilvl w:val="0"/>
                <w:numId w:val="102"/>
              </w:numPr>
              <w:spacing w:after="0" w:line="240" w:lineRule="auto"/>
              <w:rPr>
                <w:rFonts w:ascii="Times New Roman" w:hAnsi="Times New Roman" w:cs="Times New Roman"/>
                <w:i/>
                <w:iCs/>
                <w:sz w:val="24"/>
                <w:szCs w:val="24"/>
              </w:rPr>
            </w:pPr>
            <w:r w:rsidRPr="008F0603">
              <w:rPr>
                <w:rFonts w:ascii="Times New Roman" w:hAnsi="Times New Roman" w:cs="Times New Roman"/>
                <w:i/>
                <w:iCs/>
                <w:sz w:val="24"/>
                <w:szCs w:val="24"/>
              </w:rPr>
              <w:t>Sprečavanje i kontrola onečišćenja</w:t>
            </w:r>
          </w:p>
          <w:p w14:paraId="0FC1D80F" w14:textId="77777777" w:rsidR="00315CE5" w:rsidRPr="008F0603" w:rsidRDefault="00315CE5" w:rsidP="00315CE5">
            <w:pPr>
              <w:pStyle w:val="ListParagraph"/>
              <w:widowControl w:val="0"/>
              <w:numPr>
                <w:ilvl w:val="0"/>
                <w:numId w:val="102"/>
              </w:numPr>
              <w:spacing w:after="0" w:line="240" w:lineRule="auto"/>
              <w:rPr>
                <w:rFonts w:ascii="Times New Roman" w:hAnsi="Times New Roman" w:cs="Times New Roman"/>
                <w:i/>
                <w:iCs/>
                <w:sz w:val="24"/>
                <w:szCs w:val="24"/>
              </w:rPr>
            </w:pPr>
            <w:r w:rsidRPr="008F0603">
              <w:rPr>
                <w:rFonts w:ascii="Times New Roman" w:hAnsi="Times New Roman" w:cs="Times New Roman"/>
                <w:i/>
                <w:iCs/>
                <w:sz w:val="24"/>
                <w:szCs w:val="24"/>
              </w:rPr>
              <w:t>Zaštita i obnova biološke raznolikosti i ekosustava.</w:t>
            </w:r>
          </w:p>
          <w:p w14:paraId="1A8A6D1A" w14:textId="77777777" w:rsidR="00315CE5" w:rsidRPr="000A6160" w:rsidRDefault="00315CE5" w:rsidP="00315CE5">
            <w:pPr>
              <w:widowControl w:val="0"/>
              <w:spacing w:after="0"/>
              <w:rPr>
                <w:rFonts w:ascii="Times New Roman" w:hAnsi="Times New Roman" w:cs="Times New Roman"/>
                <w:b/>
                <w:bCs/>
                <w:i/>
                <w:iCs/>
                <w:sz w:val="24"/>
                <w:szCs w:val="24"/>
              </w:rPr>
            </w:pPr>
          </w:p>
          <w:p w14:paraId="4B883405" w14:textId="77777777" w:rsidR="00315CE5" w:rsidRPr="000A6160" w:rsidRDefault="00315CE5" w:rsidP="00315CE5">
            <w:pPr>
              <w:widowControl w:val="0"/>
              <w:rPr>
                <w:rFonts w:ascii="Times New Roman" w:hAnsi="Times New Roman" w:cs="Times New Roman"/>
                <w:bCs/>
                <w:i/>
                <w:iCs/>
                <w:sz w:val="24"/>
                <w:szCs w:val="24"/>
              </w:rPr>
            </w:pPr>
            <w:r w:rsidRPr="000A6160">
              <w:rPr>
                <w:rFonts w:ascii="Times New Roman" w:hAnsi="Times New Roman" w:cs="Times New Roman"/>
                <w:bCs/>
                <w:i/>
                <w:iCs/>
                <w:sz w:val="24"/>
                <w:szCs w:val="24"/>
              </w:rPr>
              <w:t>Primjeri doprinosa:</w:t>
            </w:r>
          </w:p>
          <w:p w14:paraId="1B66901D" w14:textId="77777777" w:rsidR="00315CE5" w:rsidRPr="000A6160" w:rsidRDefault="00315CE5" w:rsidP="00315CE5">
            <w:pPr>
              <w:pStyle w:val="ListParagraph"/>
              <w:widowControl w:val="0"/>
              <w:numPr>
                <w:ilvl w:val="0"/>
                <w:numId w:val="103"/>
              </w:numPr>
              <w:spacing w:after="0" w:line="240" w:lineRule="auto"/>
              <w:rPr>
                <w:rFonts w:ascii="Times New Roman" w:hAnsi="Times New Roman" w:cs="Times New Roman"/>
                <w:bCs/>
                <w:i/>
                <w:iCs/>
                <w:sz w:val="24"/>
                <w:szCs w:val="24"/>
              </w:rPr>
            </w:pPr>
            <w:r w:rsidRPr="000A6160">
              <w:rPr>
                <w:rFonts w:ascii="Times New Roman" w:hAnsi="Times New Roman" w:cs="Times New Roman"/>
                <w:bCs/>
                <w:i/>
                <w:iCs/>
                <w:sz w:val="24"/>
                <w:szCs w:val="24"/>
              </w:rPr>
              <w:t>Smanjenje potrošnje energije kroz mjere energetske učinkovitosti – iskazati trenutne vrijednosti potrošnje energije u odnosu na očekivano stanje nakon završetka projekta</w:t>
            </w:r>
          </w:p>
          <w:p w14:paraId="48B35AE3" w14:textId="4BE2BD61" w:rsidR="00315CE5" w:rsidRPr="000A6160" w:rsidRDefault="00315CE5" w:rsidP="00315CE5">
            <w:pPr>
              <w:pStyle w:val="ListParagraph"/>
              <w:widowControl w:val="0"/>
              <w:numPr>
                <w:ilvl w:val="0"/>
                <w:numId w:val="103"/>
              </w:numPr>
              <w:spacing w:after="0" w:line="240" w:lineRule="auto"/>
              <w:rPr>
                <w:rFonts w:ascii="Times New Roman" w:hAnsi="Times New Roman" w:cs="Times New Roman"/>
                <w:bCs/>
                <w:i/>
                <w:iCs/>
                <w:sz w:val="24"/>
                <w:szCs w:val="24"/>
              </w:rPr>
            </w:pPr>
            <w:r w:rsidRPr="000A6160">
              <w:rPr>
                <w:rFonts w:ascii="Times New Roman" w:hAnsi="Times New Roman" w:cs="Times New Roman"/>
                <w:bCs/>
                <w:i/>
                <w:iCs/>
                <w:sz w:val="24"/>
                <w:szCs w:val="24"/>
              </w:rPr>
              <w:t>Povećanje ponovne uporabe resursa – istaknuti trenutne vrijednosti u smislu količina sirovine ili materijala te kvantificirati količine koje će zbog provedbe projekta biti ponovno upotrijebljene ili reciklirane (npr. korištenje građevinskog otpada za potrebe projekta)</w:t>
            </w:r>
            <w:r w:rsidR="006708F3">
              <w:rPr>
                <w:rFonts w:ascii="Times New Roman" w:hAnsi="Times New Roman" w:cs="Times New Roman"/>
                <w:bCs/>
                <w:i/>
                <w:iCs/>
                <w:sz w:val="24"/>
                <w:szCs w:val="24"/>
              </w:rPr>
              <w:t>.</w:t>
            </w:r>
          </w:p>
          <w:p w14:paraId="5882955C" w14:textId="3DB8D7B6" w:rsidR="00315CE5" w:rsidRPr="00510253" w:rsidRDefault="00315CE5" w:rsidP="00315CE5">
            <w:pPr>
              <w:spacing w:after="0" w:line="240" w:lineRule="auto"/>
              <w:textAlignment w:val="baseline"/>
              <w:rPr>
                <w:rFonts w:ascii="Times New Roman" w:eastAsia="Times New Roman" w:hAnsi="Times New Roman" w:cs="Times New Roman"/>
                <w:sz w:val="24"/>
                <w:szCs w:val="24"/>
                <w:lang w:eastAsia="hr-HR"/>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B2CDDF" w14:textId="3BB9009A" w:rsidR="00315CE5" w:rsidRPr="000A6160" w:rsidRDefault="007A725A" w:rsidP="00315CE5">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0</w:t>
            </w:r>
            <w:r w:rsidR="00315CE5" w:rsidRPr="000A6160">
              <w:rPr>
                <w:rFonts w:ascii="Times New Roman" w:hAnsi="Times New Roman" w:cs="Times New Roman"/>
                <w:sz w:val="24"/>
                <w:szCs w:val="24"/>
              </w:rPr>
              <w:t xml:space="preserve"> bodova: ne doprinosi okolišnim ciljevima EU-a</w:t>
            </w:r>
          </w:p>
          <w:p w14:paraId="2A90AC9E" w14:textId="77777777" w:rsidR="00315CE5" w:rsidRPr="000A6160" w:rsidRDefault="00315CE5" w:rsidP="00315CE5">
            <w:pPr>
              <w:widowControl w:val="0"/>
              <w:spacing w:after="0"/>
              <w:rPr>
                <w:rFonts w:ascii="Times New Roman" w:hAnsi="Times New Roman" w:cs="Times New Roman"/>
                <w:sz w:val="24"/>
                <w:szCs w:val="24"/>
              </w:rPr>
            </w:pPr>
          </w:p>
          <w:p w14:paraId="0B3B039E" w14:textId="77777777" w:rsidR="00315CE5" w:rsidRPr="000A6160" w:rsidRDefault="00315CE5" w:rsidP="00315CE5">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1 bod: doprinosi barem 1 okolišnom cilju EU-a</w:t>
            </w:r>
          </w:p>
          <w:p w14:paraId="72066C2F" w14:textId="77777777" w:rsidR="00315CE5" w:rsidRPr="000A6160" w:rsidRDefault="00315CE5" w:rsidP="00315CE5">
            <w:pPr>
              <w:widowControl w:val="0"/>
              <w:spacing w:after="0"/>
              <w:rPr>
                <w:rFonts w:ascii="Times New Roman" w:hAnsi="Times New Roman" w:cs="Times New Roman"/>
                <w:sz w:val="24"/>
                <w:szCs w:val="24"/>
              </w:rPr>
            </w:pPr>
          </w:p>
          <w:p w14:paraId="7B713238" w14:textId="77777777" w:rsidR="00315CE5" w:rsidRPr="000A6160" w:rsidRDefault="00315CE5" w:rsidP="00315CE5">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2 boda: &gt; 1 okolišnom cilju EU-a doprinosi</w:t>
            </w:r>
          </w:p>
          <w:p w14:paraId="7D5EF889" w14:textId="23B292B4" w:rsidR="00315CE5" w:rsidRPr="00510253" w:rsidRDefault="00315CE5" w:rsidP="00315CE5">
            <w:pPr>
              <w:spacing w:after="0" w:line="240" w:lineRule="auto"/>
              <w:textAlignment w:val="baseline"/>
              <w:rPr>
                <w:rFonts w:ascii="Times New Roman" w:eastAsia="Times New Roman" w:hAnsi="Times New Roman" w:cs="Times New Roman"/>
                <w:sz w:val="24"/>
                <w:szCs w:val="24"/>
                <w:lang w:eastAsia="hr-HR"/>
              </w:rPr>
            </w:pP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07225D84" w14:textId="69197328" w:rsidR="00315CE5" w:rsidRPr="00510253" w:rsidRDefault="00315CE5" w:rsidP="00315CE5">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Prijavni obrazac (rubr</w:t>
            </w:r>
            <w:r w:rsidRPr="000A6160">
              <w:rPr>
                <w:rFonts w:ascii="Times New Roman" w:eastAsia="Arial" w:hAnsi="Times New Roman" w:cs="Times New Roman"/>
                <w:sz w:val="24"/>
                <w:szCs w:val="24"/>
              </w:rPr>
              <w:t xml:space="preserve">ika </w:t>
            </w:r>
            <w:r w:rsidRPr="000A6160">
              <w:rPr>
                <w:rFonts w:ascii="Times New Roman" w:eastAsia="Arial" w:hAnsi="Times New Roman" w:cs="Times New Roman"/>
                <w:color w:val="333333"/>
                <w:sz w:val="24"/>
                <w:szCs w:val="24"/>
              </w:rPr>
              <w:t>Doprinos načelu „ne čini bitnu štetu“</w:t>
            </w:r>
            <w:r w:rsidRPr="000A6160">
              <w:rPr>
                <w:rFonts w:ascii="Times New Roman" w:eastAsia="Arial" w:hAnsi="Times New Roman" w:cs="Times New Roman"/>
                <w:sz w:val="24"/>
                <w:szCs w:val="24"/>
              </w:rPr>
              <w:t>)</w:t>
            </w:r>
          </w:p>
        </w:tc>
      </w:tr>
      <w:tr w:rsidR="002864EF" w:rsidRPr="00510253" w14:paraId="78114F7A"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66485CD" w14:textId="22EBA460" w:rsidR="00A638E3" w:rsidRDefault="00BD17CA" w:rsidP="00E067B3">
            <w:pPr>
              <w:spacing w:after="0" w:line="240" w:lineRule="auto"/>
              <w:textAlignment w:val="baseline"/>
              <w:rPr>
                <w:rFonts w:ascii="Times New Roman" w:hAnsi="Times New Roman" w:cs="Times New Roman"/>
                <w:sz w:val="24"/>
                <w:szCs w:val="24"/>
              </w:rPr>
            </w:pPr>
            <w:r w:rsidRPr="7D7C41A6">
              <w:rPr>
                <w:rFonts w:ascii="Times New Roman" w:hAnsi="Times New Roman" w:cs="Times New Roman"/>
                <w:b/>
                <w:sz w:val="24"/>
                <w:szCs w:val="24"/>
              </w:rPr>
              <w:t>6</w:t>
            </w:r>
            <w:r w:rsidRPr="00A638E3">
              <w:rPr>
                <w:rFonts w:ascii="Times New Roman" w:hAnsi="Times New Roman" w:cs="Times New Roman"/>
                <w:b/>
                <w:bCs/>
                <w:sz w:val="24"/>
                <w:szCs w:val="24"/>
              </w:rPr>
              <w:t xml:space="preserve">.2. </w:t>
            </w:r>
            <w:r w:rsidR="00A638E3" w:rsidRPr="00A638E3">
              <w:rPr>
                <w:rFonts w:ascii="Times New Roman" w:hAnsi="Times New Roman" w:cs="Times New Roman"/>
                <w:b/>
                <w:bCs/>
                <w:sz w:val="24"/>
                <w:szCs w:val="24"/>
              </w:rPr>
              <w:t>Zelena tranzicija i održivost</w:t>
            </w:r>
            <w:r w:rsidR="00A638E3">
              <w:rPr>
                <w:rFonts w:ascii="Times New Roman" w:hAnsi="Times New Roman" w:cs="Times New Roman"/>
                <w:sz w:val="24"/>
                <w:szCs w:val="24"/>
              </w:rPr>
              <w:t xml:space="preserve"> </w:t>
            </w:r>
          </w:p>
          <w:p w14:paraId="73FBF0AB" w14:textId="77777777" w:rsidR="00A638E3" w:rsidRDefault="00A638E3" w:rsidP="00E067B3">
            <w:pPr>
              <w:spacing w:after="0" w:line="240" w:lineRule="auto"/>
              <w:textAlignment w:val="baseline"/>
              <w:rPr>
                <w:rFonts w:ascii="Times New Roman" w:hAnsi="Times New Roman" w:cs="Times New Roman"/>
                <w:sz w:val="24"/>
                <w:szCs w:val="24"/>
              </w:rPr>
            </w:pPr>
          </w:p>
          <w:p w14:paraId="5E3C1857" w14:textId="68BAA832" w:rsidR="00E067B3" w:rsidRPr="008F0603" w:rsidRDefault="00A638E3" w:rsidP="00E067B3">
            <w:pPr>
              <w:spacing w:after="0" w:line="240" w:lineRule="auto"/>
              <w:textAlignment w:val="baseline"/>
              <w:rPr>
                <w:rFonts w:ascii="Times New Roman" w:eastAsia="Times New Roman" w:hAnsi="Times New Roman" w:cs="Times New Roman"/>
                <w:i/>
                <w:iCs/>
                <w:sz w:val="24"/>
                <w:szCs w:val="24"/>
                <w:lang w:eastAsia="hr-HR"/>
              </w:rPr>
            </w:pPr>
            <w:r w:rsidRPr="008F0603">
              <w:rPr>
                <w:rFonts w:ascii="Times New Roman" w:hAnsi="Times New Roman" w:cs="Times New Roman"/>
                <w:i/>
                <w:iCs/>
                <w:sz w:val="24"/>
                <w:szCs w:val="24"/>
              </w:rPr>
              <w:t>Ovim kriterijem se ocjenjuje da li p</w:t>
            </w:r>
            <w:r w:rsidR="00E067B3" w:rsidRPr="008F0603">
              <w:rPr>
                <w:rFonts w:ascii="Times New Roman" w:hAnsi="Times New Roman" w:cs="Times New Roman"/>
                <w:i/>
                <w:iCs/>
                <w:sz w:val="24"/>
                <w:szCs w:val="24"/>
              </w:rPr>
              <w:t>rojektni prijedlog predviđa elemente održivosti kao dijela obrazovnih programa, npr. usmjeravanje na određenu temu povezanu sa zelenom tranzicijom</w:t>
            </w:r>
            <w:r w:rsidR="008F0603">
              <w:rPr>
                <w:rFonts w:ascii="Times New Roman" w:hAnsi="Times New Roman" w:cs="Times New Roman"/>
                <w:i/>
                <w:iCs/>
                <w:sz w:val="24"/>
                <w:szCs w:val="24"/>
              </w:rPr>
              <w:t>.</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B91048" w14:textId="77777777" w:rsidR="00E067B3" w:rsidRPr="000A6160" w:rsidRDefault="00E067B3" w:rsidP="00E067B3">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0 bodova: informativno-obrazovne aktivnosti ne predviđaju elemente održivosti</w:t>
            </w:r>
          </w:p>
          <w:p w14:paraId="35B27D5D" w14:textId="77777777" w:rsidR="00E067B3" w:rsidRPr="000A6160" w:rsidRDefault="00E067B3" w:rsidP="00E067B3">
            <w:pPr>
              <w:widowControl w:val="0"/>
              <w:spacing w:after="0"/>
              <w:rPr>
                <w:rFonts w:ascii="Times New Roman" w:hAnsi="Times New Roman" w:cs="Times New Roman"/>
                <w:sz w:val="24"/>
                <w:szCs w:val="24"/>
              </w:rPr>
            </w:pPr>
          </w:p>
          <w:p w14:paraId="1B802AAF" w14:textId="77777777" w:rsidR="00E067B3" w:rsidRPr="000A6160" w:rsidRDefault="00E067B3" w:rsidP="00E067B3">
            <w:pPr>
              <w:widowControl w:val="0"/>
              <w:spacing w:after="0"/>
              <w:rPr>
                <w:rFonts w:ascii="Times New Roman" w:hAnsi="Times New Roman" w:cs="Times New Roman"/>
                <w:sz w:val="24"/>
                <w:szCs w:val="24"/>
              </w:rPr>
            </w:pPr>
            <w:r w:rsidRPr="000A6160">
              <w:rPr>
                <w:rFonts w:ascii="Times New Roman" w:hAnsi="Times New Roman" w:cs="Times New Roman"/>
                <w:sz w:val="24"/>
                <w:szCs w:val="24"/>
              </w:rPr>
              <w:t>1 bod: barem 1 informativno-obrazovna aktivnost predviđa elemente održivosti</w:t>
            </w:r>
          </w:p>
          <w:p w14:paraId="1EF24382" w14:textId="77777777" w:rsidR="00E067B3" w:rsidRPr="000A6160" w:rsidRDefault="00E067B3" w:rsidP="00E067B3">
            <w:pPr>
              <w:widowControl w:val="0"/>
              <w:spacing w:after="0"/>
              <w:rPr>
                <w:rFonts w:ascii="Times New Roman" w:hAnsi="Times New Roman" w:cs="Times New Roman"/>
                <w:sz w:val="24"/>
                <w:szCs w:val="24"/>
              </w:rPr>
            </w:pPr>
          </w:p>
          <w:p w14:paraId="08E321D3" w14:textId="4F149417" w:rsidR="00E067B3" w:rsidRPr="00510253" w:rsidRDefault="00E067B3" w:rsidP="00E067B3">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2 boda: &gt; 1 jedne informativno-obrazovna aktivnost predviđaju elemente održivosti</w:t>
            </w: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551DECC6" w14:textId="4358F401" w:rsidR="00E067B3" w:rsidRPr="00510253" w:rsidRDefault="00E067B3" w:rsidP="00E067B3">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 xml:space="preserve">Prijavni obrazac (rubrika </w:t>
            </w:r>
            <w:r w:rsidR="00A03CDF">
              <w:rPr>
                <w:rFonts w:ascii="Times New Roman" w:hAnsi="Times New Roman" w:cs="Times New Roman"/>
                <w:sz w:val="24"/>
                <w:szCs w:val="24"/>
              </w:rPr>
              <w:t>Opis projekta</w:t>
            </w:r>
            <w:r w:rsidRPr="000A6160">
              <w:rPr>
                <w:rFonts w:ascii="Times New Roman" w:hAnsi="Times New Roman" w:cs="Times New Roman"/>
                <w:sz w:val="24"/>
                <w:szCs w:val="24"/>
              </w:rPr>
              <w:t>)</w:t>
            </w:r>
          </w:p>
        </w:tc>
      </w:tr>
      <w:tr w:rsidR="009A241C" w:rsidRPr="00510253" w14:paraId="4F0C48CB" w14:textId="77777777" w:rsidTr="742A1FBC">
        <w:trPr>
          <w:trHeight w:val="300"/>
        </w:trPr>
        <w:tc>
          <w:tcPr>
            <w:tcW w:w="9056"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FFF00"/>
            <w:hideMark/>
          </w:tcPr>
          <w:p w14:paraId="25F8A630" w14:textId="5A658EFA" w:rsidR="009A241C" w:rsidRPr="00510253" w:rsidRDefault="009A241C" w:rsidP="009A241C">
            <w:pPr>
              <w:spacing w:after="0" w:line="240" w:lineRule="auto"/>
              <w:textAlignment w:val="baseline"/>
              <w:rPr>
                <w:rFonts w:ascii="Times New Roman" w:eastAsia="Times New Roman" w:hAnsi="Times New Roman" w:cs="Times New Roman"/>
                <w:sz w:val="24"/>
                <w:szCs w:val="24"/>
                <w:lang w:eastAsia="hr-HR"/>
              </w:rPr>
            </w:pPr>
            <w:r w:rsidRPr="00510253">
              <w:rPr>
                <w:rFonts w:ascii="Times New Roman" w:eastAsia="Times New Roman" w:hAnsi="Times New Roman" w:cs="Times New Roman"/>
                <w:b/>
                <w:bCs/>
                <w:color w:val="000000"/>
                <w:sz w:val="24"/>
                <w:szCs w:val="24"/>
                <w:lang w:eastAsia="hr-HR"/>
              </w:rPr>
              <w:t xml:space="preserve">7. </w:t>
            </w:r>
            <w:r w:rsidR="004575B2" w:rsidRPr="000A6160">
              <w:rPr>
                <w:rFonts w:ascii="Times New Roman" w:eastAsia="Times New Roman" w:hAnsi="Times New Roman" w:cs="Times New Roman"/>
                <w:b/>
                <w:bCs/>
                <w:color w:val="000000"/>
                <w:sz w:val="24"/>
                <w:szCs w:val="24"/>
                <w:lang w:eastAsia="hr-HR"/>
              </w:rPr>
              <w:t xml:space="preserve">Povezanost </w:t>
            </w:r>
            <w:r w:rsidR="00A638E3">
              <w:rPr>
                <w:rFonts w:ascii="Times New Roman" w:eastAsia="Times New Roman" w:hAnsi="Times New Roman" w:cs="Times New Roman"/>
                <w:b/>
                <w:bCs/>
                <w:color w:val="000000"/>
                <w:sz w:val="24"/>
                <w:szCs w:val="24"/>
                <w:lang w:eastAsia="hr-HR"/>
              </w:rPr>
              <w:t xml:space="preserve"> s drugim projektima </w:t>
            </w:r>
            <w:r w:rsidR="00504D93">
              <w:rPr>
                <w:rFonts w:ascii="Times New Roman" w:eastAsia="Times New Roman" w:hAnsi="Times New Roman" w:cs="Times New Roman"/>
                <w:b/>
                <w:bCs/>
                <w:color w:val="000000"/>
                <w:sz w:val="24"/>
                <w:szCs w:val="24"/>
                <w:lang w:eastAsia="hr-HR"/>
              </w:rPr>
              <w:t xml:space="preserve">relevantnima za predmetni sektor </w:t>
            </w:r>
          </w:p>
        </w:tc>
      </w:tr>
      <w:tr w:rsidR="002864EF" w:rsidRPr="00510253" w14:paraId="58CF8B1D" w14:textId="77777777" w:rsidTr="742A1FBC">
        <w:trPr>
          <w:trHeight w:val="300"/>
        </w:trPr>
        <w:tc>
          <w:tcPr>
            <w:tcW w:w="5436"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2E1BE6F7" w14:textId="0EBEAA7C" w:rsidR="00504D93" w:rsidRDefault="00504D93" w:rsidP="004575B2">
            <w:pPr>
              <w:widowControl w:val="0"/>
              <w:spacing w:after="0"/>
              <w:rPr>
                <w:rFonts w:ascii="Times New Roman" w:hAnsi="Times New Roman" w:cs="Times New Roman"/>
                <w:b/>
                <w:bCs/>
                <w:sz w:val="24"/>
                <w:szCs w:val="24"/>
              </w:rPr>
            </w:pPr>
            <w:r w:rsidRPr="00504D93">
              <w:rPr>
                <w:rFonts w:ascii="Times New Roman" w:hAnsi="Times New Roman" w:cs="Times New Roman"/>
                <w:b/>
                <w:bCs/>
                <w:sz w:val="24"/>
                <w:szCs w:val="24"/>
              </w:rPr>
              <w:t>7.1.</w:t>
            </w:r>
            <w:r w:rsidR="1FF915CE" w:rsidRPr="7D7C41A6">
              <w:rPr>
                <w:rFonts w:ascii="Times New Roman" w:hAnsi="Times New Roman" w:cs="Times New Roman"/>
                <w:b/>
                <w:bCs/>
                <w:sz w:val="24"/>
                <w:szCs w:val="24"/>
              </w:rPr>
              <w:t xml:space="preserve"> </w:t>
            </w:r>
            <w:r w:rsidRPr="00504D93">
              <w:rPr>
                <w:rFonts w:ascii="Times New Roman" w:hAnsi="Times New Roman" w:cs="Times New Roman"/>
                <w:b/>
                <w:bCs/>
                <w:sz w:val="24"/>
                <w:szCs w:val="24"/>
              </w:rPr>
              <w:t xml:space="preserve">Povezanost s drugim projektima </w:t>
            </w:r>
          </w:p>
          <w:p w14:paraId="6E07D176" w14:textId="77777777" w:rsidR="008F0603" w:rsidRPr="00504D93" w:rsidRDefault="008F0603" w:rsidP="004575B2">
            <w:pPr>
              <w:widowControl w:val="0"/>
              <w:spacing w:after="0"/>
              <w:rPr>
                <w:rFonts w:ascii="Times New Roman" w:hAnsi="Times New Roman" w:cs="Times New Roman"/>
                <w:b/>
                <w:bCs/>
                <w:sz w:val="24"/>
                <w:szCs w:val="24"/>
              </w:rPr>
            </w:pPr>
          </w:p>
          <w:p w14:paraId="5B19CD8D" w14:textId="4DF56414" w:rsidR="004575B2" w:rsidRPr="008F0603" w:rsidRDefault="00504D93" w:rsidP="004575B2">
            <w:pPr>
              <w:widowControl w:val="0"/>
              <w:spacing w:after="0"/>
              <w:rPr>
                <w:rFonts w:ascii="Times New Roman" w:hAnsi="Times New Roman" w:cs="Times New Roman"/>
                <w:i/>
                <w:iCs/>
                <w:sz w:val="24"/>
                <w:szCs w:val="24"/>
              </w:rPr>
            </w:pPr>
            <w:r w:rsidRPr="008F0603">
              <w:rPr>
                <w:rFonts w:ascii="Times New Roman" w:hAnsi="Times New Roman" w:cs="Times New Roman"/>
                <w:i/>
                <w:iCs/>
                <w:sz w:val="24"/>
                <w:szCs w:val="24"/>
              </w:rPr>
              <w:t xml:space="preserve">Ovim kriterijem se ocjenjuje u </w:t>
            </w:r>
            <w:r w:rsidR="004575B2" w:rsidRPr="008F0603">
              <w:rPr>
                <w:rFonts w:ascii="Times New Roman" w:hAnsi="Times New Roman" w:cs="Times New Roman"/>
                <w:i/>
                <w:iCs/>
                <w:sz w:val="24"/>
                <w:szCs w:val="24"/>
              </w:rPr>
              <w:t xml:space="preserve">kojoj mjeri je operacija </w:t>
            </w:r>
            <w:r w:rsidR="004575B2" w:rsidRPr="008F0603">
              <w:rPr>
                <w:rFonts w:ascii="Times New Roman" w:hAnsi="Times New Roman" w:cs="Times New Roman"/>
                <w:i/>
                <w:iCs/>
                <w:sz w:val="24"/>
                <w:szCs w:val="24"/>
              </w:rPr>
              <w:lastRenderedPageBreak/>
              <w:t>(projekt) povezana sa drugim predviđenim operacijama/projektima u okviru prioriteta Pravedne tranzicije (ili u okviru drugog prioriteta, ako je primjenjivo) i/ili u kojoj mjeri projekt integrira više sektorskih tema, odnosno, inicijativa javnih politika. i/ili u kojoj mjeri projekt je povezan s drugim projektima u relevantnom sektoru</w:t>
            </w:r>
            <w:r w:rsidR="008F0603">
              <w:rPr>
                <w:rFonts w:ascii="Times New Roman" w:hAnsi="Times New Roman" w:cs="Times New Roman"/>
                <w:i/>
                <w:iCs/>
                <w:sz w:val="24"/>
                <w:szCs w:val="24"/>
              </w:rPr>
              <w:t>.</w:t>
            </w:r>
          </w:p>
          <w:p w14:paraId="07EF71E4" w14:textId="77777777" w:rsidR="004575B2" w:rsidRPr="000A6160" w:rsidRDefault="004575B2" w:rsidP="004575B2">
            <w:pPr>
              <w:widowControl w:val="0"/>
              <w:spacing w:after="0"/>
              <w:rPr>
                <w:rFonts w:ascii="Times New Roman" w:hAnsi="Times New Roman" w:cs="Times New Roman"/>
                <w:sz w:val="24"/>
                <w:szCs w:val="24"/>
              </w:rPr>
            </w:pPr>
          </w:p>
          <w:p w14:paraId="1479D09C" w14:textId="7942562D" w:rsidR="004575B2" w:rsidRPr="00510253" w:rsidRDefault="004575B2" w:rsidP="00504D93">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i/>
                <w:iCs/>
                <w:sz w:val="24"/>
                <w:szCs w:val="24"/>
              </w:rPr>
              <w:t xml:space="preserve">Projektni prijedlog treba sadržavati jasan opis povezanosti i integriranosti izgradnje RD s ostalim komponentama sustava gospodarenja otpadom na relevantnom području obuhvata (npr. </w:t>
            </w:r>
            <w:proofErr w:type="spellStart"/>
            <w:r w:rsidRPr="000A6160">
              <w:rPr>
                <w:rFonts w:ascii="Times New Roman" w:hAnsi="Times New Roman" w:cs="Times New Roman"/>
                <w:i/>
                <w:iCs/>
                <w:sz w:val="24"/>
                <w:szCs w:val="24"/>
              </w:rPr>
              <w:t>sortirnice</w:t>
            </w:r>
            <w:proofErr w:type="spellEnd"/>
            <w:r w:rsidRPr="000A6160">
              <w:rPr>
                <w:rFonts w:ascii="Times New Roman" w:hAnsi="Times New Roman" w:cs="Times New Roman"/>
                <w:i/>
                <w:iCs/>
                <w:sz w:val="24"/>
                <w:szCs w:val="24"/>
              </w:rPr>
              <w:t xml:space="preserve">, </w:t>
            </w:r>
            <w:proofErr w:type="spellStart"/>
            <w:r w:rsidRPr="000A6160">
              <w:rPr>
                <w:rFonts w:ascii="Times New Roman" w:hAnsi="Times New Roman" w:cs="Times New Roman"/>
                <w:i/>
                <w:iCs/>
                <w:sz w:val="24"/>
                <w:szCs w:val="24"/>
              </w:rPr>
              <w:t>kompostane</w:t>
            </w:r>
            <w:proofErr w:type="spellEnd"/>
            <w:r w:rsidRPr="000A6160">
              <w:rPr>
                <w:rFonts w:ascii="Times New Roman" w:hAnsi="Times New Roman" w:cs="Times New Roman"/>
                <w:i/>
                <w:iCs/>
                <w:sz w:val="24"/>
                <w:szCs w:val="24"/>
              </w:rPr>
              <w:t xml:space="preserve"> , odlagališta ..)</w:t>
            </w:r>
            <w:r w:rsidR="004C3944">
              <w:rPr>
                <w:rFonts w:ascii="Times New Roman" w:hAnsi="Times New Roman" w:cs="Times New Roman"/>
                <w:i/>
                <w:iCs/>
                <w:sz w:val="24"/>
                <w:szCs w:val="24"/>
              </w:rPr>
              <w:t>.</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11EA09" w14:textId="77777777" w:rsidR="004575B2" w:rsidRPr="000A6160" w:rsidRDefault="004575B2" w:rsidP="004575B2">
            <w:pPr>
              <w:widowControl w:val="0"/>
              <w:spacing w:after="0"/>
              <w:rPr>
                <w:rFonts w:ascii="Times New Roman" w:hAnsi="Times New Roman" w:cs="Times New Roman"/>
                <w:sz w:val="24"/>
                <w:szCs w:val="24"/>
              </w:rPr>
            </w:pPr>
            <w:r w:rsidRPr="000A6160">
              <w:rPr>
                <w:rFonts w:ascii="Times New Roman" w:hAnsi="Times New Roman" w:cs="Times New Roman"/>
                <w:sz w:val="24"/>
                <w:szCs w:val="24"/>
              </w:rPr>
              <w:lastRenderedPageBreak/>
              <w:t xml:space="preserve">0 bod: nije opisana povezanost i </w:t>
            </w:r>
            <w:r w:rsidRPr="000A6160">
              <w:rPr>
                <w:rFonts w:ascii="Times New Roman" w:hAnsi="Times New Roman" w:cs="Times New Roman"/>
                <w:sz w:val="24"/>
                <w:szCs w:val="24"/>
              </w:rPr>
              <w:lastRenderedPageBreak/>
              <w:t>integriranost projekta</w:t>
            </w:r>
          </w:p>
          <w:p w14:paraId="3C4C1A0F" w14:textId="77777777" w:rsidR="004575B2" w:rsidRPr="000A6160" w:rsidRDefault="004575B2" w:rsidP="004575B2">
            <w:pPr>
              <w:widowControl w:val="0"/>
              <w:spacing w:after="0"/>
              <w:rPr>
                <w:rFonts w:ascii="Times New Roman" w:hAnsi="Times New Roman" w:cs="Times New Roman"/>
                <w:sz w:val="24"/>
                <w:szCs w:val="24"/>
              </w:rPr>
            </w:pPr>
          </w:p>
          <w:p w14:paraId="54888A80" w14:textId="4E909388" w:rsidR="004575B2" w:rsidRPr="00510253" w:rsidRDefault="004575B2" w:rsidP="004575B2">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t>2 boda: opisana je povezanost i integriranost projekta</w:t>
            </w:r>
          </w:p>
        </w:tc>
        <w:tc>
          <w:tcPr>
            <w:tcW w:w="206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15362253" w14:textId="7C9F0BF2" w:rsidR="004575B2" w:rsidRPr="00510253" w:rsidRDefault="004575B2" w:rsidP="004575B2">
            <w:pPr>
              <w:spacing w:after="0" w:line="240" w:lineRule="auto"/>
              <w:textAlignment w:val="baseline"/>
              <w:rPr>
                <w:rFonts w:ascii="Times New Roman" w:eastAsia="Times New Roman" w:hAnsi="Times New Roman" w:cs="Times New Roman"/>
                <w:sz w:val="24"/>
                <w:szCs w:val="24"/>
                <w:lang w:eastAsia="hr-HR"/>
              </w:rPr>
            </w:pPr>
            <w:r w:rsidRPr="000A6160">
              <w:rPr>
                <w:rFonts w:ascii="Times New Roman" w:hAnsi="Times New Roman" w:cs="Times New Roman"/>
                <w:sz w:val="24"/>
                <w:szCs w:val="24"/>
              </w:rPr>
              <w:lastRenderedPageBreak/>
              <w:t>Prijavni obrazac (rubrika Opis projekta)</w:t>
            </w:r>
          </w:p>
        </w:tc>
      </w:tr>
    </w:tbl>
    <w:p w14:paraId="454D6CAA" w14:textId="77777777" w:rsidR="00510253" w:rsidRDefault="00510253" w:rsidP="00F40AE2">
      <w:pPr>
        <w:spacing w:line="240" w:lineRule="auto"/>
        <w:contextualSpacing/>
        <w:jc w:val="both"/>
        <w:rPr>
          <w:rFonts w:ascii="Times New Roman" w:eastAsia="Times New Roman" w:hAnsi="Times New Roman" w:cs="Times New Roman"/>
          <w:color w:val="000000"/>
          <w:sz w:val="24"/>
          <w:szCs w:val="24"/>
          <w:lang w:eastAsia="hr-HR"/>
        </w:rPr>
      </w:pPr>
    </w:p>
    <w:p w14:paraId="19EFADE6" w14:textId="6CDFE0A6" w:rsidR="00C35881" w:rsidRPr="00292661" w:rsidRDefault="00C35881" w:rsidP="00C35881">
      <w:pPr>
        <w:spacing w:before="240" w:after="240"/>
        <w:jc w:val="both"/>
        <w:rPr>
          <w:rFonts w:ascii="Times New Roman" w:eastAsia="Arial" w:hAnsi="Times New Roman" w:cs="Times New Roman"/>
          <w:sz w:val="24"/>
          <w:szCs w:val="24"/>
          <w:lang w:eastAsia="ja-JP"/>
        </w:rPr>
      </w:pPr>
      <w:r w:rsidRPr="00292661">
        <w:rPr>
          <w:rFonts w:ascii="Times New Roman" w:eastAsia="Arial" w:hAnsi="Times New Roman" w:cs="Times New Roman"/>
          <w:sz w:val="24"/>
          <w:szCs w:val="24"/>
          <w:lang w:eastAsia="ja-JP"/>
        </w:rPr>
        <w:t>Projektni prijedlog mora ostvariti propisani minimalni broj bodova kako bi bio upućen u sljedeću fazu postupka dodjele. Projektni prijedlozi koji ne ostvare minimalan bodovni prag ukupno ostvarenih bodova neće biti dalje razmatrani i isključiti će se iz postupka dodjele.</w:t>
      </w:r>
    </w:p>
    <w:p w14:paraId="1AEF19E9" w14:textId="1B17E95C" w:rsidR="00C35881" w:rsidRDefault="00C35881" w:rsidP="00C35881">
      <w:pPr>
        <w:spacing w:before="240" w:after="240"/>
        <w:jc w:val="both"/>
        <w:rPr>
          <w:rFonts w:ascii="Times New Roman" w:eastAsia="Arial" w:hAnsi="Times New Roman" w:cs="Times New Roman"/>
          <w:sz w:val="24"/>
          <w:szCs w:val="24"/>
          <w:lang w:eastAsia="ja-JP"/>
        </w:rPr>
      </w:pPr>
      <w:r w:rsidRPr="00292661">
        <w:rPr>
          <w:rFonts w:ascii="Times New Roman" w:eastAsia="Arial" w:hAnsi="Times New Roman" w:cs="Times New Roman"/>
          <w:sz w:val="24"/>
          <w:szCs w:val="24"/>
          <w:lang w:eastAsia="ja-JP"/>
        </w:rPr>
        <w:t xml:space="preserve">Projektni prijedlog mora ostvariti minimalno </w:t>
      </w:r>
      <w:r w:rsidR="004575B2">
        <w:rPr>
          <w:rFonts w:ascii="Times New Roman" w:eastAsia="Arial" w:hAnsi="Times New Roman" w:cs="Times New Roman"/>
          <w:sz w:val="24"/>
          <w:szCs w:val="24"/>
          <w:lang w:eastAsia="ja-JP"/>
        </w:rPr>
        <w:t>1</w:t>
      </w:r>
      <w:r w:rsidR="007E351D">
        <w:rPr>
          <w:rFonts w:ascii="Times New Roman" w:eastAsia="Arial" w:hAnsi="Times New Roman" w:cs="Times New Roman"/>
          <w:sz w:val="24"/>
          <w:szCs w:val="24"/>
          <w:lang w:eastAsia="ja-JP"/>
        </w:rPr>
        <w:t>3</w:t>
      </w:r>
      <w:r w:rsidRPr="00292661">
        <w:rPr>
          <w:rFonts w:ascii="Times New Roman" w:eastAsia="Arial" w:hAnsi="Times New Roman" w:cs="Times New Roman"/>
          <w:sz w:val="24"/>
          <w:szCs w:val="24"/>
          <w:lang w:eastAsia="ja-JP"/>
        </w:rPr>
        <w:t xml:space="preserve"> bod</w:t>
      </w:r>
      <w:r w:rsidR="004575B2">
        <w:rPr>
          <w:rFonts w:ascii="Times New Roman" w:eastAsia="Arial" w:hAnsi="Times New Roman" w:cs="Times New Roman"/>
          <w:sz w:val="24"/>
          <w:szCs w:val="24"/>
          <w:lang w:eastAsia="ja-JP"/>
        </w:rPr>
        <w:t>ova</w:t>
      </w:r>
      <w:r w:rsidRPr="00292661">
        <w:rPr>
          <w:rFonts w:ascii="Times New Roman" w:eastAsia="Arial" w:hAnsi="Times New Roman" w:cs="Times New Roman"/>
          <w:sz w:val="24"/>
          <w:szCs w:val="24"/>
          <w:lang w:eastAsia="ja-JP"/>
        </w:rPr>
        <w:t xml:space="preserve">, a da bi bio </w:t>
      </w:r>
      <w:r w:rsidR="00574266">
        <w:rPr>
          <w:rFonts w:ascii="Times New Roman" w:eastAsia="Arial" w:hAnsi="Times New Roman" w:cs="Times New Roman"/>
          <w:sz w:val="24"/>
          <w:szCs w:val="24"/>
          <w:lang w:eastAsia="ja-JP"/>
        </w:rPr>
        <w:t>prihvatljiv</w:t>
      </w:r>
      <w:r w:rsidR="005F4B7F">
        <w:rPr>
          <w:rFonts w:ascii="Times New Roman" w:eastAsia="Arial" w:hAnsi="Times New Roman" w:cs="Times New Roman"/>
          <w:sz w:val="24"/>
          <w:szCs w:val="24"/>
          <w:lang w:eastAsia="ja-JP"/>
        </w:rPr>
        <w:t xml:space="preserve"> za financiranje</w:t>
      </w:r>
      <w:r w:rsidRPr="00292661">
        <w:rPr>
          <w:rFonts w:ascii="Times New Roman" w:eastAsia="Arial" w:hAnsi="Times New Roman" w:cs="Times New Roman"/>
          <w:sz w:val="24"/>
          <w:szCs w:val="24"/>
          <w:lang w:eastAsia="ja-JP"/>
        </w:rPr>
        <w:t>.</w:t>
      </w:r>
    </w:p>
    <w:p w14:paraId="79F2BB80" w14:textId="5B320325" w:rsidR="006217B2" w:rsidRPr="00E61263" w:rsidRDefault="006217B2" w:rsidP="00C35881">
      <w:pPr>
        <w:spacing w:before="240" w:after="240"/>
        <w:jc w:val="both"/>
        <w:rPr>
          <w:rFonts w:ascii="Times New Roman" w:eastAsia="Times New Roman" w:hAnsi="Times New Roman" w:cs="Times New Roman"/>
          <w:color w:val="000000"/>
          <w:sz w:val="24"/>
          <w:szCs w:val="24"/>
          <w:lang w:eastAsia="hr-HR"/>
        </w:rPr>
      </w:pPr>
      <w:r w:rsidRPr="006A41D4">
        <w:rPr>
          <w:rFonts w:ascii="Times New Roman" w:eastAsia="Times New Roman" w:hAnsi="Times New Roman" w:cs="Times New Roman"/>
          <w:color w:val="000000"/>
          <w:sz w:val="24"/>
          <w:szCs w:val="24"/>
          <w:lang w:eastAsia="hr-HR"/>
        </w:rPr>
        <w:t>Kvaliteta projektnog prijedloga se ocjenjuje uzimajući u obzir aktivnosti koje su prihvatljive.</w:t>
      </w:r>
    </w:p>
    <w:p w14:paraId="3128841E" w14:textId="77777777" w:rsidR="00A16425" w:rsidRPr="00EA43CD" w:rsidRDefault="00A16425" w:rsidP="00B850E3">
      <w:pPr>
        <w:spacing w:after="0" w:line="240" w:lineRule="auto"/>
        <w:jc w:val="both"/>
        <w:rPr>
          <w:rFonts w:ascii="Times New Roman" w:eastAsia="Times New Roman" w:hAnsi="Times New Roman" w:cs="Times New Roman"/>
          <w:color w:val="000000"/>
          <w:sz w:val="24"/>
          <w:szCs w:val="24"/>
          <w:lang w:eastAsia="hr-HR"/>
        </w:rPr>
      </w:pPr>
    </w:p>
    <w:p w14:paraId="59C327B2" w14:textId="34913D58" w:rsidR="00A16425" w:rsidRPr="006B1548" w:rsidRDefault="004D02CD" w:rsidP="00A16425">
      <w:pPr>
        <w:spacing w:after="0" w:line="240" w:lineRule="auto"/>
        <w:jc w:val="both"/>
        <w:textAlignment w:val="baseline"/>
        <w:rPr>
          <w:rFonts w:ascii="Times New Roman" w:eastAsia="Times New Roman" w:hAnsi="Times New Roman" w:cs="Times New Roman"/>
          <w:sz w:val="24"/>
          <w:szCs w:val="24"/>
          <w:lang w:eastAsia="hr-HR"/>
        </w:rPr>
      </w:pPr>
      <w:r w:rsidRPr="006B1548">
        <w:rPr>
          <w:rFonts w:ascii="Times New Roman" w:eastAsia="Calibri" w:hAnsi="Times New Roman" w:cs="Times New Roman"/>
          <w:sz w:val="24"/>
          <w:szCs w:val="24"/>
        </w:rPr>
        <w:t>U slučaju kada je projektni prijedlog istodobno ocijenio pozitivno jedan ocjenjivač, a negativno drugi ocjenjivač</w:t>
      </w:r>
      <w:r w:rsidR="00F87D27" w:rsidRPr="006B1548">
        <w:rPr>
          <w:rFonts w:ascii="Times New Roman" w:eastAsia="Calibri" w:hAnsi="Times New Roman" w:cs="Times New Roman"/>
          <w:sz w:val="24"/>
          <w:szCs w:val="24"/>
        </w:rPr>
        <w:t xml:space="preserve"> </w:t>
      </w:r>
      <w:r w:rsidRPr="006B1548">
        <w:rPr>
          <w:rFonts w:ascii="Times New Roman" w:eastAsia="Times New Roman" w:hAnsi="Times New Roman" w:cs="Times New Roman"/>
          <w:sz w:val="24"/>
          <w:szCs w:val="24"/>
          <w:lang w:eastAsia="hr-HR"/>
        </w:rPr>
        <w:t xml:space="preserve">tj. </w:t>
      </w:r>
      <w:r w:rsidR="00BF2250" w:rsidRPr="006B1548">
        <w:rPr>
          <w:rFonts w:ascii="Times New Roman" w:eastAsia="Times New Roman" w:hAnsi="Times New Roman" w:cs="Times New Roman"/>
          <w:sz w:val="24"/>
          <w:szCs w:val="24"/>
          <w:lang w:eastAsia="hr-HR"/>
        </w:rPr>
        <w:t>kada je u jednom slučaju projektni prijedlog ocijenjen p</w:t>
      </w:r>
      <w:r w:rsidR="00A16425" w:rsidRPr="006B1548">
        <w:rPr>
          <w:rFonts w:ascii="Times New Roman" w:eastAsia="Times New Roman" w:hAnsi="Times New Roman" w:cs="Times New Roman"/>
          <w:sz w:val="24"/>
          <w:szCs w:val="24"/>
          <w:lang w:eastAsia="hr-HR"/>
        </w:rPr>
        <w:t>ozitivno odnosno ocjena minimalno iznad bodovnog praga</w:t>
      </w:r>
      <w:r w:rsidR="00F87D27" w:rsidRPr="006B1548">
        <w:rPr>
          <w:rFonts w:ascii="Times New Roman" w:eastAsia="Times New Roman" w:hAnsi="Times New Roman" w:cs="Times New Roman"/>
          <w:sz w:val="24"/>
          <w:szCs w:val="24"/>
          <w:lang w:eastAsia="hr-HR"/>
        </w:rPr>
        <w:t xml:space="preserve"> a u drugom </w:t>
      </w:r>
      <w:r w:rsidR="00A16425" w:rsidRPr="006B1548">
        <w:rPr>
          <w:rFonts w:ascii="Times New Roman" w:eastAsia="Times New Roman" w:hAnsi="Times New Roman" w:cs="Times New Roman"/>
          <w:sz w:val="24"/>
          <w:szCs w:val="24"/>
          <w:lang w:eastAsia="hr-HR"/>
        </w:rPr>
        <w:t>negativno odnosno ispod bodovnog praga prema ukupnom broju bodova projektnog prijedloga</w:t>
      </w:r>
      <w:r w:rsidR="00F87D27" w:rsidRPr="006B1548">
        <w:rPr>
          <w:rFonts w:ascii="Times New Roman" w:eastAsia="Times New Roman" w:hAnsi="Times New Roman" w:cs="Times New Roman"/>
          <w:sz w:val="24"/>
          <w:szCs w:val="24"/>
          <w:lang w:eastAsia="hr-HR"/>
        </w:rPr>
        <w:t xml:space="preserve">, </w:t>
      </w:r>
      <w:r w:rsidR="006A41D4" w:rsidRPr="006B1548">
        <w:rPr>
          <w:rFonts w:ascii="Times New Roman" w:eastAsia="Times New Roman" w:hAnsi="Times New Roman" w:cs="Times New Roman"/>
          <w:sz w:val="24"/>
          <w:szCs w:val="24"/>
          <w:lang w:eastAsia="hr-HR"/>
        </w:rPr>
        <w:t>primjenjuje</w:t>
      </w:r>
      <w:r w:rsidR="00F87D27" w:rsidRPr="006B1548">
        <w:rPr>
          <w:rFonts w:ascii="Times New Roman" w:eastAsia="Times New Roman" w:hAnsi="Times New Roman" w:cs="Times New Roman"/>
          <w:sz w:val="24"/>
          <w:szCs w:val="24"/>
          <w:lang w:eastAsia="hr-HR"/>
        </w:rPr>
        <w:t xml:space="preserve"> se uvođenje trećeg ocjenjivača kako slijedi:</w:t>
      </w:r>
    </w:p>
    <w:p w14:paraId="2ED6AEF5" w14:textId="77777777" w:rsidR="00A16425" w:rsidRPr="00E759B7" w:rsidRDefault="00A16425" w:rsidP="00A16425">
      <w:pPr>
        <w:spacing w:after="0" w:line="240" w:lineRule="auto"/>
        <w:ind w:left="720"/>
        <w:textAlignment w:val="baseline"/>
        <w:rPr>
          <w:rFonts w:ascii="Times New Roman" w:eastAsia="Times New Roman" w:hAnsi="Times New Roman" w:cs="Times New Roman"/>
          <w:sz w:val="24"/>
          <w:szCs w:val="24"/>
          <w:lang w:eastAsia="hr-HR"/>
        </w:rPr>
      </w:pPr>
    </w:p>
    <w:p w14:paraId="7D02B7EE" w14:textId="77777777" w:rsidR="00A16425" w:rsidRPr="00E759B7" w:rsidRDefault="00A16425" w:rsidP="00A16425">
      <w:pPr>
        <w:spacing w:after="0" w:line="240" w:lineRule="auto"/>
        <w:jc w:val="both"/>
        <w:textAlignment w:val="baseline"/>
        <w:rPr>
          <w:rFonts w:ascii="Times New Roman" w:eastAsia="Times New Roman" w:hAnsi="Times New Roman" w:cs="Times New Roman"/>
          <w:color w:val="3A3A3A"/>
          <w:sz w:val="24"/>
          <w:szCs w:val="24"/>
          <w:lang w:eastAsia="hr-HR"/>
        </w:rPr>
      </w:pPr>
      <w:r w:rsidRPr="00E759B7">
        <w:rPr>
          <w:rFonts w:ascii="Times New Roman" w:eastAsia="Times New Roman" w:hAnsi="Times New Roman" w:cs="Times New Roman"/>
          <w:color w:val="3A3A3A"/>
          <w:sz w:val="24"/>
          <w:szCs w:val="24"/>
          <w:lang w:eastAsia="hr-HR"/>
        </w:rPr>
        <w:t>Nakon što treći ocjenjivač ocijeni projektni prijedlog, utvrđuje se je li treći ocjenjivač ocijenio projektni prijedlog ocjenom (ukupnim brojem bodova) iznad bodovnog praga ili ispod bodovnog praga.</w:t>
      </w:r>
    </w:p>
    <w:p w14:paraId="6C5717E0" w14:textId="77777777" w:rsidR="00A16425" w:rsidRPr="00E759B7" w:rsidRDefault="00A16425" w:rsidP="00A16425">
      <w:pPr>
        <w:spacing w:after="0" w:line="240" w:lineRule="auto"/>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color w:val="3A3A3A"/>
          <w:sz w:val="24"/>
          <w:szCs w:val="24"/>
          <w:lang w:eastAsia="hr-HR"/>
        </w:rPr>
        <w:t> </w:t>
      </w:r>
      <w:r w:rsidRPr="00E759B7">
        <w:rPr>
          <w:rFonts w:ascii="Times New Roman" w:eastAsia="Times New Roman" w:hAnsi="Times New Roman" w:cs="Times New Roman"/>
          <w:sz w:val="24"/>
          <w:szCs w:val="24"/>
          <w:lang w:eastAsia="hr-HR"/>
        </w:rPr>
        <w:t> </w:t>
      </w:r>
    </w:p>
    <w:p w14:paraId="643BD44C" w14:textId="77777777" w:rsidR="00A16425" w:rsidRPr="00E759B7" w:rsidRDefault="00A16425" w:rsidP="00A16425">
      <w:pPr>
        <w:numPr>
          <w:ilvl w:val="0"/>
          <w:numId w:val="104"/>
        </w:numPr>
        <w:spacing w:after="0" w:line="240" w:lineRule="auto"/>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color w:val="3A3A3A"/>
          <w:sz w:val="24"/>
          <w:szCs w:val="24"/>
          <w:lang w:eastAsia="hr-HR"/>
        </w:rPr>
        <w:t>Pozitivna ocjena trećeg ocjenjivača odnosno ocjena iznad bodovnog praga</w:t>
      </w:r>
    </w:p>
    <w:p w14:paraId="664C6569" w14:textId="77777777" w:rsidR="00A16425" w:rsidRPr="00E759B7" w:rsidRDefault="00A16425" w:rsidP="00A16425">
      <w:pPr>
        <w:spacing w:after="0" w:line="240" w:lineRule="auto"/>
        <w:ind w:left="720"/>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color w:val="3A3A3A"/>
          <w:sz w:val="24"/>
          <w:szCs w:val="24"/>
          <w:lang w:eastAsia="hr-HR"/>
        </w:rPr>
        <w:t> </w:t>
      </w:r>
    </w:p>
    <w:p w14:paraId="1BDB6C60" w14:textId="77777777" w:rsidR="00A16425" w:rsidRPr="00E759B7" w:rsidRDefault="00A16425" w:rsidP="00A16425">
      <w:pPr>
        <w:spacing w:after="0" w:line="240" w:lineRule="auto"/>
        <w:jc w:val="both"/>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color w:val="3A3A3A"/>
          <w:sz w:val="24"/>
          <w:szCs w:val="24"/>
          <w:lang w:eastAsia="hr-HR"/>
        </w:rPr>
        <w:t xml:space="preserve">Ukoliko je treći ocjenjivač ocijenio projektni prijedlog ocjenom iznad bodovnog praga nužnog za prolazak tj. pozitivno, zaključuje se da su dva od tri ocjenjivača ocijenila projektni prijedlog iznad bodovnog praga tj. pozitivno. Za taj se projektni prijedlog utvrđuje broj </w:t>
      </w:r>
      <w:r w:rsidRPr="00E759B7">
        <w:rPr>
          <w:rFonts w:ascii="Times New Roman" w:eastAsia="Times New Roman" w:hAnsi="Times New Roman" w:cs="Times New Roman"/>
          <w:color w:val="3B3B3B"/>
          <w:sz w:val="24"/>
          <w:szCs w:val="24"/>
          <w:lang w:eastAsia="hr-HR"/>
        </w:rPr>
        <w:t xml:space="preserve">bodova na način da se </w:t>
      </w:r>
      <w:r w:rsidRPr="00E759B7">
        <w:rPr>
          <w:rFonts w:ascii="Times New Roman" w:eastAsia="Times New Roman" w:hAnsi="Times New Roman" w:cs="Times New Roman"/>
          <w:color w:val="494B49"/>
          <w:sz w:val="24"/>
          <w:szCs w:val="24"/>
          <w:lang w:eastAsia="hr-HR"/>
        </w:rPr>
        <w:t xml:space="preserve">izračuna </w:t>
      </w:r>
      <w:r w:rsidRPr="00E759B7">
        <w:rPr>
          <w:rFonts w:ascii="Times New Roman" w:eastAsia="Times New Roman" w:hAnsi="Times New Roman" w:cs="Times New Roman"/>
          <w:color w:val="3B3B3B"/>
          <w:sz w:val="24"/>
          <w:szCs w:val="24"/>
          <w:lang w:eastAsia="hr-HR"/>
        </w:rPr>
        <w:t>prosjek bodova koje su dodijelili ocjenjivači koji su projektni prijedlog ocijenili pozitivno, dok se ocjena ocjenjivača koji je projektni prijedlog ocijenio ispod bodovnog praga tj. negativno ne računa. </w:t>
      </w:r>
    </w:p>
    <w:p w14:paraId="4BD962AF" w14:textId="77777777" w:rsidR="00A16425" w:rsidRPr="00E759B7" w:rsidRDefault="00A16425" w:rsidP="00A16425">
      <w:pPr>
        <w:spacing w:after="0" w:line="240" w:lineRule="auto"/>
        <w:ind w:left="120" w:right="135"/>
        <w:jc w:val="both"/>
        <w:textAlignment w:val="baseline"/>
        <w:rPr>
          <w:rFonts w:ascii="Times New Roman" w:eastAsia="Times New Roman" w:hAnsi="Times New Roman" w:cs="Times New Roman"/>
          <w:color w:val="3A3A3A"/>
          <w:sz w:val="24"/>
          <w:szCs w:val="24"/>
          <w:lang w:eastAsia="hr-HR"/>
        </w:rPr>
      </w:pPr>
    </w:p>
    <w:p w14:paraId="6DABBC2C" w14:textId="77777777" w:rsidR="00A16425" w:rsidRPr="00E759B7" w:rsidRDefault="00A16425" w:rsidP="00A16425">
      <w:pPr>
        <w:numPr>
          <w:ilvl w:val="0"/>
          <w:numId w:val="104"/>
        </w:numPr>
        <w:spacing w:after="0" w:line="240" w:lineRule="auto"/>
        <w:ind w:right="135"/>
        <w:jc w:val="both"/>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color w:val="3A3A3A"/>
          <w:sz w:val="24"/>
          <w:szCs w:val="24"/>
          <w:lang w:eastAsia="hr-HR"/>
        </w:rPr>
        <w:t>Negativna ocjena trećeg ocjenjivača odnosno ocjena ispod bodovnog praga</w:t>
      </w:r>
    </w:p>
    <w:p w14:paraId="705ED3B3" w14:textId="77777777" w:rsidR="00A16425" w:rsidRPr="00E759B7" w:rsidRDefault="00A16425" w:rsidP="00A16425">
      <w:pPr>
        <w:spacing w:after="0" w:line="240" w:lineRule="auto"/>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sz w:val="24"/>
          <w:szCs w:val="24"/>
          <w:lang w:eastAsia="hr-HR"/>
        </w:rPr>
        <w:t> </w:t>
      </w:r>
    </w:p>
    <w:p w14:paraId="7F45DD4C" w14:textId="00EC73A4" w:rsidR="00A16425" w:rsidRDefault="00A16425" w:rsidP="00A16425">
      <w:pPr>
        <w:spacing w:after="0" w:line="240" w:lineRule="auto"/>
        <w:jc w:val="both"/>
        <w:rPr>
          <w:rFonts w:ascii="Times New Roman" w:eastAsia="Times New Roman" w:hAnsi="Times New Roman" w:cs="Times New Roman"/>
          <w:color w:val="000000"/>
          <w:sz w:val="24"/>
          <w:szCs w:val="24"/>
          <w:lang w:eastAsia="hr-HR"/>
        </w:rPr>
      </w:pPr>
      <w:r w:rsidRPr="00E759B7">
        <w:rPr>
          <w:rFonts w:ascii="Times New Roman" w:eastAsia="Times New Roman" w:hAnsi="Times New Roman" w:cs="Times New Roman"/>
          <w:color w:val="3A3A3A"/>
          <w:sz w:val="24"/>
          <w:szCs w:val="24"/>
          <w:lang w:eastAsia="hr-HR"/>
        </w:rPr>
        <w:t xml:space="preserve">Ukoliko je treći ocjenjivač ocijenio projektni prijedlog ocjenom ispod bodovnog praga tj. negativno, projektni prijedlog isključuje se iz postupka dodjele bespovratnih sredstava. Za navedeni projektni prijedlog broj bodova utvrđuje se na način da se izračuna prosjek bodova dodijeljenih od dva ocjenjivača koji su projektni prijedlog ocijenili ispod bodovnog praga tj. </w:t>
      </w:r>
      <w:r w:rsidRPr="00E759B7">
        <w:rPr>
          <w:rFonts w:ascii="Times New Roman" w:eastAsia="Times New Roman" w:hAnsi="Times New Roman" w:cs="Times New Roman"/>
          <w:color w:val="3A3A3A"/>
          <w:sz w:val="24"/>
          <w:szCs w:val="24"/>
          <w:lang w:eastAsia="hr-HR"/>
        </w:rPr>
        <w:lastRenderedPageBreak/>
        <w:t>negativno, dok se ocjena ocjenjivača koji je projektni prijedlog ocijenio iznad bodovnog praga tj. pozitivno ne računa</w:t>
      </w:r>
    </w:p>
    <w:p w14:paraId="770DF5AF" w14:textId="77777777" w:rsidR="00A16425" w:rsidRDefault="00A16425" w:rsidP="00B850E3">
      <w:pPr>
        <w:spacing w:after="0" w:line="240" w:lineRule="auto"/>
        <w:jc w:val="both"/>
        <w:rPr>
          <w:rFonts w:ascii="Times New Roman" w:eastAsia="Times New Roman" w:hAnsi="Times New Roman" w:cs="Times New Roman"/>
          <w:color w:val="000000"/>
          <w:sz w:val="24"/>
          <w:szCs w:val="24"/>
          <w:lang w:eastAsia="hr-HR"/>
        </w:rPr>
      </w:pPr>
    </w:p>
    <w:p w14:paraId="471256D3" w14:textId="77777777" w:rsidR="00F40AE2" w:rsidRPr="00E6519D" w:rsidRDefault="00F40AE2" w:rsidP="00F40AE2">
      <w:pPr>
        <w:spacing w:line="240" w:lineRule="auto"/>
        <w:contextualSpacing/>
        <w:jc w:val="both"/>
        <w:rPr>
          <w:rFonts w:ascii="Times New Roman" w:eastAsia="Times New Roman" w:hAnsi="Times New Roman" w:cs="Times New Roman"/>
          <w:b/>
          <w:bCs/>
          <w:color w:val="000000"/>
          <w:sz w:val="24"/>
          <w:szCs w:val="24"/>
          <w:u w:val="single"/>
          <w:lang w:eastAsia="hr-HR"/>
        </w:rPr>
      </w:pPr>
      <w:r w:rsidRPr="00E6519D">
        <w:rPr>
          <w:rFonts w:ascii="Times New Roman" w:eastAsia="Times New Roman" w:hAnsi="Times New Roman" w:cs="Times New Roman"/>
          <w:b/>
          <w:bCs/>
          <w:color w:val="000000"/>
          <w:sz w:val="24"/>
          <w:szCs w:val="24"/>
          <w:u w:val="single"/>
          <w:lang w:eastAsia="hr-HR"/>
        </w:rPr>
        <w:t>3. FAZA/ AKTIVNOST UNUTAR JEDINSTVENE FAZE - Provjera prihvatljivosti troškova</w:t>
      </w:r>
    </w:p>
    <w:p w14:paraId="2599BFA2" w14:textId="77777777" w:rsidR="00F40AE2" w:rsidRPr="00F40AE2" w:rsidRDefault="00F40AE2" w:rsidP="00F40AE2">
      <w:pPr>
        <w:spacing w:line="240" w:lineRule="auto"/>
        <w:contextualSpacing/>
        <w:jc w:val="both"/>
        <w:rPr>
          <w:rFonts w:ascii="Times New Roman" w:eastAsia="Times New Roman" w:hAnsi="Times New Roman" w:cs="Times New Roman"/>
          <w:color w:val="000000"/>
          <w:sz w:val="24"/>
          <w:szCs w:val="24"/>
          <w:u w:val="single"/>
          <w:lang w:eastAsia="hr-HR"/>
        </w:rPr>
      </w:pPr>
    </w:p>
    <w:p w14:paraId="20B12806" w14:textId="4C58541A" w:rsidR="00F40AE2" w:rsidRPr="00F40AE2" w:rsidRDefault="00F40AE2" w:rsidP="00F40AE2">
      <w:pPr>
        <w:spacing w:line="240" w:lineRule="auto"/>
        <w:contextualSpacing/>
        <w:jc w:val="both"/>
        <w:rPr>
          <w:rFonts w:ascii="Times New Roman" w:eastAsia="Times New Roman" w:hAnsi="Times New Roman" w:cs="Times New Roman"/>
          <w:color w:val="000000"/>
          <w:sz w:val="24"/>
          <w:szCs w:val="24"/>
          <w:lang w:eastAsia="hr-HR"/>
        </w:rPr>
      </w:pPr>
      <w:r w:rsidRPr="00F40AE2">
        <w:rPr>
          <w:rFonts w:ascii="Times New Roman" w:eastAsia="Times New Roman" w:hAnsi="Times New Roman" w:cs="Times New Roman"/>
          <w:color w:val="000000"/>
          <w:sz w:val="24"/>
          <w:szCs w:val="24"/>
          <w:lang w:eastAsia="hr-HR"/>
        </w:rPr>
        <w:t>PT</w:t>
      </w:r>
      <w:r>
        <w:rPr>
          <w:rFonts w:ascii="Times New Roman" w:eastAsia="Times New Roman" w:hAnsi="Times New Roman" w:cs="Times New Roman"/>
          <w:color w:val="000000"/>
          <w:sz w:val="24"/>
          <w:szCs w:val="24"/>
          <w:lang w:eastAsia="hr-HR"/>
        </w:rPr>
        <w:t>PO</w:t>
      </w:r>
      <w:r w:rsidRPr="00F40AE2">
        <w:rPr>
          <w:rFonts w:ascii="Times New Roman" w:eastAsia="Times New Roman" w:hAnsi="Times New Roman" w:cs="Times New Roman"/>
          <w:color w:val="000000"/>
          <w:sz w:val="24"/>
          <w:szCs w:val="24"/>
          <w:lang w:eastAsia="hr-HR"/>
        </w:rPr>
        <w:t xml:space="preserve"> provodi provjeru prihvatljivosti troškova projektnih prijedloga ispunjavajući </w:t>
      </w:r>
      <w:r w:rsidRPr="00910137">
        <w:rPr>
          <w:rFonts w:ascii="Times New Roman" w:eastAsia="Times New Roman" w:hAnsi="Times New Roman" w:cs="Times New Roman"/>
          <w:b/>
          <w:bCs/>
          <w:color w:val="000000"/>
          <w:sz w:val="24"/>
          <w:szCs w:val="24"/>
          <w:lang w:eastAsia="hr-HR"/>
        </w:rPr>
        <w:t>Kontrolnu listu za provjeru prihvatljivosti troškova</w:t>
      </w:r>
      <w:r w:rsidRPr="00F40AE2">
        <w:rPr>
          <w:rFonts w:ascii="Times New Roman" w:eastAsia="Times New Roman" w:hAnsi="Times New Roman" w:cs="Times New Roman"/>
          <w:color w:val="000000"/>
          <w:sz w:val="24"/>
          <w:szCs w:val="24"/>
          <w:lang w:eastAsia="hr-HR"/>
        </w:rPr>
        <w:t xml:space="preserve"> (Prilog 1.3. Poziva).</w:t>
      </w:r>
    </w:p>
    <w:p w14:paraId="02D05278" w14:textId="77777777" w:rsidR="00F40AE2" w:rsidRPr="00F40AE2" w:rsidRDefault="00F40AE2" w:rsidP="00F40AE2">
      <w:pPr>
        <w:spacing w:line="240" w:lineRule="auto"/>
        <w:contextualSpacing/>
        <w:jc w:val="both"/>
        <w:rPr>
          <w:rFonts w:ascii="Times New Roman" w:eastAsia="Times New Roman" w:hAnsi="Times New Roman" w:cs="Times New Roman"/>
          <w:color w:val="000000"/>
          <w:sz w:val="24"/>
          <w:szCs w:val="24"/>
          <w:lang w:eastAsia="hr-HR"/>
        </w:rPr>
      </w:pPr>
    </w:p>
    <w:p w14:paraId="0CF874CD" w14:textId="486CDC62" w:rsidR="00F40AE2" w:rsidRPr="00F40AE2" w:rsidRDefault="00F40AE2" w:rsidP="00F40AE2">
      <w:pPr>
        <w:spacing w:line="240" w:lineRule="auto"/>
        <w:contextualSpacing/>
        <w:jc w:val="both"/>
        <w:rPr>
          <w:rFonts w:ascii="Times New Roman" w:eastAsia="Times New Roman" w:hAnsi="Times New Roman" w:cs="Times New Roman"/>
          <w:color w:val="000000"/>
          <w:sz w:val="24"/>
          <w:szCs w:val="24"/>
          <w:lang w:eastAsia="hr-HR"/>
        </w:rPr>
      </w:pPr>
      <w:r w:rsidRPr="00F40AE2">
        <w:rPr>
          <w:rFonts w:ascii="Times New Roman" w:eastAsia="Times New Roman" w:hAnsi="Times New Roman" w:cs="Times New Roman"/>
          <w:color w:val="000000"/>
          <w:sz w:val="24"/>
          <w:szCs w:val="24"/>
          <w:lang w:eastAsia="hr-HR"/>
        </w:rPr>
        <w:t>Prilikom provjere prihvatljivosti troškova, ako je to potrebno radi osiguravanja da se provede odgovarajući postupak, prethodno će se od prijavitelja zatražiti dodatne informacije, podatci i/ili dokumentacija. Ako prijavitelj ne dostavi zatraženo ili ne dostavi u za to ostavljenom roku, ili pak ne osigura biti ili odbija biti na raspolaganju za komunikaciju u navedenom pogledu, troškovi se smatraju neprihvatljivima i uklanjaju iz proračuna projektnog prijedloga. Ako je to opravdano, i uz obvezu osiguravanja načela jednakog postupanja prema svim prijaviteljima, s prijaviteljem se mogu raspraviti pojedine stavke proračuna (predložene iznose uz pojedinu stavku kao i opravdanost pojedinih stavki proračuna, a posebice ako je potrebno potkrijepiti ili pojasniti okolnosti kojima se opravdava potreba i financijska vrijednost pojedine stavke, ostavljajući mu za navedeno primjereni rok (prema okolnostima slučaja)). Ako prijavitelj ne dostavi zatraženo ili ne dostavi u za to ostavljenom roku, ili pak ne osigura biti ili odbija biti na raspolaganju za komunikaciju u navedenom pogledu, troškovi se smatraju neprihvatljivima i uklanjaju iz proračuna projektnog prijedloga.</w:t>
      </w:r>
    </w:p>
    <w:p w14:paraId="32A5A096" w14:textId="77777777" w:rsidR="00F40AE2" w:rsidRPr="00F40AE2" w:rsidRDefault="00F40AE2" w:rsidP="00F40AE2">
      <w:pPr>
        <w:spacing w:line="240" w:lineRule="auto"/>
        <w:contextualSpacing/>
        <w:jc w:val="both"/>
        <w:rPr>
          <w:rFonts w:ascii="Times New Roman" w:eastAsia="Times New Roman" w:hAnsi="Times New Roman" w:cs="Times New Roman"/>
          <w:color w:val="000000"/>
          <w:sz w:val="24"/>
          <w:szCs w:val="24"/>
          <w:lang w:eastAsia="hr-HR"/>
        </w:rPr>
      </w:pPr>
    </w:p>
    <w:p w14:paraId="47A7CE76" w14:textId="29D8F6D5" w:rsidR="00F40AE2" w:rsidRPr="00F40AE2" w:rsidRDefault="00F40AE2" w:rsidP="00F40AE2">
      <w:pPr>
        <w:spacing w:line="240" w:lineRule="auto"/>
        <w:contextualSpacing/>
        <w:jc w:val="both"/>
        <w:rPr>
          <w:rFonts w:ascii="Times New Roman" w:eastAsia="Times New Roman" w:hAnsi="Times New Roman" w:cs="Times New Roman"/>
          <w:color w:val="000000"/>
          <w:sz w:val="24"/>
          <w:szCs w:val="24"/>
          <w:lang w:eastAsia="hr-HR"/>
        </w:rPr>
      </w:pPr>
      <w:r w:rsidRPr="00F40AE2">
        <w:rPr>
          <w:rFonts w:ascii="Times New Roman" w:eastAsia="Times New Roman" w:hAnsi="Times New Roman" w:cs="Times New Roman"/>
          <w:color w:val="000000"/>
          <w:sz w:val="24"/>
          <w:szCs w:val="24"/>
          <w:lang w:eastAsia="hr-HR"/>
        </w:rPr>
        <w:t>Ispravci proračuna poduzimaju se u opsegu u kojemu se ne utječe na rezultate prethodnih faza dodjele odnosno kojim se ne mijenjaju aktivnosti za koje je tijekom provjere prihvatljivosti projekta i aktivnosti te ocjene kvalitete utvrđeno da su prihvatljive, opseg i ciljevi predloženog projektnog prijedloga te ne mogu dovesti do povećanja iznosa sredstava koji se dodjeljuju prijavitelju u odnosu na ono što je zahtijevano projektnim prijedlogom.</w:t>
      </w:r>
    </w:p>
    <w:p w14:paraId="390EB677" w14:textId="047ACA9A" w:rsidR="00BB3B71" w:rsidRPr="00AD4E29" w:rsidRDefault="00BB3B71" w:rsidP="003816CE">
      <w:pPr>
        <w:spacing w:line="240" w:lineRule="auto"/>
        <w:contextualSpacing/>
        <w:jc w:val="both"/>
        <w:rPr>
          <w:rFonts w:ascii="Times New Roman" w:eastAsia="Times New Roman" w:hAnsi="Times New Roman" w:cs="Times New Roman"/>
          <w:color w:val="000000"/>
          <w:sz w:val="24"/>
          <w:szCs w:val="24"/>
          <w:lang w:eastAsia="hr-HR"/>
        </w:rPr>
      </w:pPr>
    </w:p>
    <w:p w14:paraId="06F2C6EB" w14:textId="5D6C2190" w:rsidR="00F40AE2" w:rsidRPr="00E6519D" w:rsidRDefault="00F40AE2" w:rsidP="00F40AE2">
      <w:pPr>
        <w:spacing w:after="0" w:line="240" w:lineRule="auto"/>
        <w:contextualSpacing/>
        <w:jc w:val="both"/>
        <w:rPr>
          <w:rFonts w:ascii="Times New Roman" w:eastAsia="Times New Roman" w:hAnsi="Times New Roman" w:cs="Times New Roman"/>
          <w:b/>
          <w:bCs/>
          <w:color w:val="000000"/>
          <w:sz w:val="24"/>
          <w:szCs w:val="24"/>
          <w:u w:val="single"/>
          <w:lang w:eastAsia="hr-HR"/>
        </w:rPr>
      </w:pPr>
      <w:r w:rsidRPr="76A32435">
        <w:rPr>
          <w:rFonts w:ascii="Times New Roman" w:eastAsia="Times New Roman" w:hAnsi="Times New Roman" w:cs="Times New Roman"/>
          <w:b/>
          <w:bCs/>
          <w:color w:val="000000" w:themeColor="text1"/>
          <w:sz w:val="24"/>
          <w:szCs w:val="24"/>
          <w:u w:val="single"/>
          <w:lang w:eastAsia="hr-HR"/>
        </w:rPr>
        <w:t>4. FAZA/ AKTIVNOST</w:t>
      </w:r>
      <w:r w:rsidR="00C35881" w:rsidRPr="76A32435">
        <w:rPr>
          <w:rFonts w:ascii="Times New Roman" w:eastAsia="Times New Roman" w:hAnsi="Times New Roman" w:cs="Times New Roman"/>
          <w:b/>
          <w:bCs/>
          <w:color w:val="000000" w:themeColor="text1"/>
          <w:sz w:val="24"/>
          <w:szCs w:val="24"/>
          <w:u w:val="single"/>
          <w:lang w:eastAsia="hr-HR"/>
        </w:rPr>
        <w:t xml:space="preserve"> </w:t>
      </w:r>
      <w:r w:rsidRPr="76A32435">
        <w:rPr>
          <w:rFonts w:ascii="Times New Roman" w:eastAsia="Times New Roman" w:hAnsi="Times New Roman" w:cs="Times New Roman"/>
          <w:b/>
          <w:bCs/>
          <w:color w:val="000000" w:themeColor="text1"/>
          <w:sz w:val="24"/>
          <w:szCs w:val="24"/>
          <w:u w:val="single"/>
          <w:lang w:eastAsia="hr-HR"/>
        </w:rPr>
        <w:t>– Završetak postupka dodjele i odluka o financiranju</w:t>
      </w:r>
    </w:p>
    <w:p w14:paraId="10F4FB7C" w14:textId="5C94CB7A" w:rsidR="005A1A38" w:rsidRPr="008B6713" w:rsidRDefault="005A1A38" w:rsidP="76A32435">
      <w:pPr>
        <w:spacing w:after="0" w:line="240" w:lineRule="auto"/>
        <w:contextualSpacing/>
        <w:jc w:val="both"/>
        <w:rPr>
          <w:rFonts w:ascii="Times New Roman" w:eastAsia="Times New Roman" w:hAnsi="Times New Roman" w:cs="Times New Roman"/>
          <w:color w:val="000000"/>
          <w:sz w:val="24"/>
          <w:szCs w:val="24"/>
          <w:lang w:eastAsia="hr-HR"/>
        </w:rPr>
      </w:pPr>
      <w:r w:rsidRPr="76A32435">
        <w:rPr>
          <w:rFonts w:ascii="Times New Roman" w:eastAsia="Times New Roman" w:hAnsi="Times New Roman" w:cs="Times New Roman"/>
          <w:color w:val="000000" w:themeColor="text1"/>
          <w:sz w:val="24"/>
          <w:szCs w:val="24"/>
          <w:lang w:eastAsia="hr-HR"/>
        </w:rPr>
        <w:t>Prijavitelj se o rezultatima postupka dodjele obavještava odlukom o statusu projektnog prijedloga. Odluku o statusu projektnog prijedloga donosi čelnik SAFU-a.</w:t>
      </w:r>
    </w:p>
    <w:p w14:paraId="21607BB9" w14:textId="77777777" w:rsidR="005A1A38" w:rsidRPr="008B6713" w:rsidRDefault="005A1A38" w:rsidP="005A1A38">
      <w:pPr>
        <w:spacing w:after="0" w:line="240" w:lineRule="auto"/>
        <w:contextualSpacing/>
        <w:jc w:val="both"/>
        <w:rPr>
          <w:rFonts w:ascii="Times New Roman" w:eastAsia="Times New Roman" w:hAnsi="Times New Roman" w:cs="Times New Roman"/>
          <w:color w:val="000000"/>
          <w:sz w:val="24"/>
          <w:szCs w:val="24"/>
          <w:lang w:eastAsia="hr-HR"/>
        </w:rPr>
      </w:pPr>
    </w:p>
    <w:p w14:paraId="34E3A6D2" w14:textId="440EA35A" w:rsidR="005A1A38" w:rsidRPr="008B6713" w:rsidRDefault="007F7FF7" w:rsidP="005A1A38">
      <w:pPr>
        <w:spacing w:after="0" w:line="240"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UT</w:t>
      </w:r>
      <w:r w:rsidR="005A1A38" w:rsidRPr="008B6713">
        <w:rPr>
          <w:rFonts w:ascii="Times New Roman" w:eastAsia="Times New Roman" w:hAnsi="Times New Roman" w:cs="Times New Roman"/>
          <w:color w:val="000000"/>
          <w:sz w:val="24"/>
          <w:szCs w:val="24"/>
          <w:lang w:eastAsia="hr-HR"/>
        </w:rPr>
        <w:t xml:space="preserve"> odlučuje o financiranju projektnih prijedloga na temelju rezultata postupka dodjele. Ako je projektni prijedlog udovoljio svim pretpostavkama Poziva donosi se odluka o financiranju te se sklapa ugovor. Odluku o financiranju donosi čelnik </w:t>
      </w:r>
      <w:r w:rsidR="005A1A38">
        <w:rPr>
          <w:rFonts w:ascii="Times New Roman" w:eastAsia="Times New Roman" w:hAnsi="Times New Roman" w:cs="Times New Roman"/>
          <w:color w:val="000000"/>
          <w:sz w:val="24"/>
          <w:szCs w:val="24"/>
          <w:lang w:eastAsia="hr-HR"/>
        </w:rPr>
        <w:t>MRRFEU-a</w:t>
      </w:r>
      <w:r w:rsidR="005A1A38" w:rsidRPr="008B6713">
        <w:rPr>
          <w:rFonts w:ascii="Times New Roman" w:eastAsia="Times New Roman" w:hAnsi="Times New Roman" w:cs="Times New Roman"/>
          <w:color w:val="000000"/>
          <w:sz w:val="24"/>
          <w:szCs w:val="24"/>
          <w:lang w:eastAsia="hr-HR"/>
        </w:rPr>
        <w:t>.</w:t>
      </w:r>
    </w:p>
    <w:p w14:paraId="1C839CFC" w14:textId="77777777" w:rsidR="005A1A38" w:rsidRPr="008B6713" w:rsidRDefault="005A1A38" w:rsidP="005A1A38">
      <w:pPr>
        <w:spacing w:after="0" w:line="240" w:lineRule="auto"/>
        <w:contextualSpacing/>
        <w:jc w:val="both"/>
        <w:rPr>
          <w:rFonts w:ascii="Times New Roman" w:eastAsia="Times New Roman" w:hAnsi="Times New Roman" w:cs="Times New Roman"/>
          <w:color w:val="000000"/>
          <w:sz w:val="24"/>
          <w:szCs w:val="24"/>
          <w:lang w:eastAsia="hr-HR"/>
        </w:rPr>
      </w:pPr>
    </w:p>
    <w:p w14:paraId="002A2919" w14:textId="009D9D6C" w:rsidR="005A1A38" w:rsidRPr="008B6713" w:rsidRDefault="005A1A38" w:rsidP="005A1A38">
      <w:pPr>
        <w:spacing w:after="0" w:line="240" w:lineRule="auto"/>
        <w:contextualSpacing/>
        <w:jc w:val="both"/>
        <w:rPr>
          <w:rFonts w:ascii="Times New Roman" w:eastAsia="Times New Roman" w:hAnsi="Times New Roman" w:cs="Times New Roman"/>
          <w:color w:val="000000"/>
          <w:sz w:val="24"/>
          <w:szCs w:val="24"/>
          <w:lang w:eastAsia="hr-HR"/>
        </w:rPr>
      </w:pPr>
      <w:r w:rsidRPr="008B6713">
        <w:rPr>
          <w:rFonts w:ascii="Times New Roman" w:eastAsia="Times New Roman" w:hAnsi="Times New Roman" w:cs="Times New Roman"/>
          <w:color w:val="000000"/>
          <w:sz w:val="24"/>
          <w:szCs w:val="24"/>
          <w:lang w:eastAsia="hr-HR"/>
        </w:rPr>
        <w:t xml:space="preserve">Prije donošenja odluke o financiranju </w:t>
      </w:r>
      <w:r w:rsidR="007F7FF7">
        <w:rPr>
          <w:rFonts w:ascii="Times New Roman" w:eastAsia="Times New Roman" w:hAnsi="Times New Roman" w:cs="Times New Roman"/>
          <w:color w:val="000000"/>
          <w:sz w:val="24"/>
          <w:szCs w:val="24"/>
          <w:lang w:eastAsia="hr-HR"/>
        </w:rPr>
        <w:t>UT</w:t>
      </w:r>
      <w:r w:rsidRPr="008B6713">
        <w:rPr>
          <w:rFonts w:ascii="Times New Roman" w:eastAsia="Times New Roman" w:hAnsi="Times New Roman" w:cs="Times New Roman"/>
          <w:color w:val="000000"/>
          <w:sz w:val="24"/>
          <w:szCs w:val="24"/>
          <w:lang w:eastAsia="hr-HR"/>
        </w:rPr>
        <w:t xml:space="preserve"> provjerava je li došlo do promjena ili okolnosti koje utječu na pravilnost dodjele i donošenje odluke o financiranju.</w:t>
      </w:r>
    </w:p>
    <w:p w14:paraId="6C774460" w14:textId="77777777" w:rsidR="005A1A38" w:rsidRPr="008B6713" w:rsidRDefault="005A1A38" w:rsidP="005A1A38">
      <w:pPr>
        <w:spacing w:after="0" w:line="240" w:lineRule="auto"/>
        <w:contextualSpacing/>
        <w:jc w:val="both"/>
        <w:rPr>
          <w:rFonts w:ascii="Times New Roman" w:eastAsia="Times New Roman" w:hAnsi="Times New Roman" w:cs="Times New Roman"/>
          <w:color w:val="000000"/>
          <w:sz w:val="24"/>
          <w:szCs w:val="24"/>
          <w:lang w:eastAsia="hr-HR"/>
        </w:rPr>
      </w:pPr>
    </w:p>
    <w:p w14:paraId="3686FBBB" w14:textId="445E4C6E" w:rsidR="005A1A38" w:rsidRPr="008B6713" w:rsidRDefault="005A1A38" w:rsidP="005A1A38">
      <w:pPr>
        <w:spacing w:after="0" w:line="240" w:lineRule="auto"/>
        <w:contextualSpacing/>
        <w:jc w:val="both"/>
        <w:rPr>
          <w:rFonts w:ascii="Times New Roman" w:eastAsia="Times New Roman" w:hAnsi="Times New Roman" w:cs="Times New Roman"/>
          <w:color w:val="000000"/>
          <w:sz w:val="24"/>
          <w:szCs w:val="24"/>
          <w:lang w:eastAsia="hr-HR"/>
        </w:rPr>
      </w:pPr>
      <w:r w:rsidRPr="008B6713">
        <w:rPr>
          <w:rFonts w:ascii="Times New Roman" w:eastAsia="Times New Roman" w:hAnsi="Times New Roman" w:cs="Times New Roman"/>
          <w:color w:val="000000"/>
          <w:sz w:val="24"/>
          <w:szCs w:val="24"/>
          <w:lang w:eastAsia="hr-HR"/>
        </w:rPr>
        <w:t xml:space="preserve">U slučaju da se odluka o financiranju ne donese zbog nastupa novih okolnosti, odluka o statusu projektnog prijedloga se ukida. Na navedenu odluku </w:t>
      </w:r>
      <w:r>
        <w:rPr>
          <w:rFonts w:ascii="Times New Roman" w:eastAsia="Times New Roman" w:hAnsi="Times New Roman" w:cs="Times New Roman"/>
          <w:color w:val="000000"/>
          <w:sz w:val="24"/>
          <w:szCs w:val="24"/>
          <w:lang w:eastAsia="hr-HR"/>
        </w:rPr>
        <w:t>P</w:t>
      </w:r>
      <w:r w:rsidRPr="008B6713">
        <w:rPr>
          <w:rFonts w:ascii="Times New Roman" w:eastAsia="Times New Roman" w:hAnsi="Times New Roman" w:cs="Times New Roman"/>
          <w:color w:val="000000"/>
          <w:sz w:val="24"/>
          <w:szCs w:val="24"/>
          <w:lang w:eastAsia="hr-HR"/>
        </w:rPr>
        <w:t>rijavitelj ima pravo izjaviti pravni lijek.</w:t>
      </w:r>
    </w:p>
    <w:p w14:paraId="69AA8422" w14:textId="739B558D" w:rsidR="00F07B36" w:rsidRDefault="00F07B36" w:rsidP="005A1A38">
      <w:pPr>
        <w:spacing w:after="0" w:line="240" w:lineRule="auto"/>
        <w:contextualSpacing/>
        <w:jc w:val="both"/>
        <w:rPr>
          <w:rFonts w:ascii="Times New Roman" w:eastAsia="Times New Roman" w:hAnsi="Times New Roman" w:cs="Times New Roman"/>
          <w:color w:val="000000" w:themeColor="text1"/>
          <w:sz w:val="24"/>
          <w:szCs w:val="24"/>
          <w:lang w:eastAsia="hr-HR"/>
        </w:rPr>
      </w:pPr>
    </w:p>
    <w:p w14:paraId="5A60303D" w14:textId="354D6B21" w:rsidR="00DC4814" w:rsidRPr="004A4310" w:rsidRDefault="00F07B36" w:rsidP="00DC4814">
      <w:pPr>
        <w:rPr>
          <w:rFonts w:ascii="Times New Roman" w:hAnsi="Times New Roman" w:cs="Times New Roman"/>
          <w:b/>
          <w:bCs/>
          <w:sz w:val="24"/>
          <w:szCs w:val="24"/>
        </w:rPr>
      </w:pPr>
      <w:bookmarkStart w:id="102" w:name="_Toc426252412"/>
      <w:bookmarkStart w:id="103" w:name="_Toc32921733"/>
      <w:bookmarkStart w:id="104" w:name="_Toc143067997"/>
      <w:bookmarkStart w:id="105" w:name="_Toc178250665"/>
      <w:r w:rsidRPr="004A4310">
        <w:rPr>
          <w:rFonts w:ascii="Times New Roman" w:hAnsi="Times New Roman" w:cs="Times New Roman"/>
          <w:b/>
          <w:bCs/>
          <w:sz w:val="24"/>
          <w:szCs w:val="24"/>
        </w:rPr>
        <w:t>Ostale odredbe vezan</w:t>
      </w:r>
      <w:r w:rsidR="007D515C" w:rsidRPr="004A4310">
        <w:rPr>
          <w:rFonts w:ascii="Times New Roman" w:hAnsi="Times New Roman" w:cs="Times New Roman"/>
          <w:b/>
          <w:bCs/>
          <w:sz w:val="24"/>
          <w:szCs w:val="24"/>
        </w:rPr>
        <w:t>o za</w:t>
      </w:r>
      <w:r w:rsidRPr="004A4310">
        <w:rPr>
          <w:rFonts w:ascii="Times New Roman" w:hAnsi="Times New Roman" w:cs="Times New Roman"/>
          <w:b/>
          <w:bCs/>
          <w:sz w:val="24"/>
          <w:szCs w:val="24"/>
        </w:rPr>
        <w:t xml:space="preserve"> provedbu postupka dodjele</w:t>
      </w:r>
      <w:bookmarkEnd w:id="102"/>
      <w:bookmarkEnd w:id="103"/>
      <w:bookmarkEnd w:id="104"/>
      <w:bookmarkEnd w:id="105"/>
    </w:p>
    <w:p w14:paraId="1CCC7F10" w14:textId="7D56B6F6" w:rsidR="00F07B36" w:rsidRPr="004A4310" w:rsidRDefault="00F07B36" w:rsidP="004A4310">
      <w:pPr>
        <w:rPr>
          <w:rFonts w:ascii="Times New Roman" w:hAnsi="Times New Roman" w:cs="Times New Roman"/>
          <w:b/>
          <w:bCs/>
          <w:sz w:val="24"/>
          <w:szCs w:val="24"/>
        </w:rPr>
      </w:pPr>
      <w:bookmarkStart w:id="106" w:name="_Toc475269299"/>
      <w:bookmarkStart w:id="107" w:name="_Toc415301828"/>
      <w:bookmarkStart w:id="108" w:name="_Toc513484225"/>
      <w:bookmarkStart w:id="109" w:name="_Toc178250666"/>
      <w:r w:rsidRPr="004A4310">
        <w:rPr>
          <w:rFonts w:ascii="Times New Roman" w:hAnsi="Times New Roman" w:cs="Times New Roman"/>
          <w:b/>
          <w:bCs/>
          <w:sz w:val="24"/>
          <w:szCs w:val="24"/>
        </w:rPr>
        <w:t>Obavještavanje prijavitelja</w:t>
      </w:r>
      <w:r w:rsidR="003816CE" w:rsidRPr="004A4310">
        <w:rPr>
          <w:rFonts w:ascii="Times New Roman" w:hAnsi="Times New Roman" w:cs="Times New Roman"/>
          <w:b/>
          <w:bCs/>
          <w:sz w:val="24"/>
          <w:szCs w:val="24"/>
        </w:rPr>
        <w:t>:</w:t>
      </w:r>
      <w:bookmarkEnd w:id="106"/>
      <w:bookmarkEnd w:id="107"/>
      <w:bookmarkEnd w:id="108"/>
      <w:bookmarkEnd w:id="109"/>
      <w:r w:rsidR="003816CE" w:rsidRPr="004A4310">
        <w:rPr>
          <w:rFonts w:ascii="Times New Roman" w:hAnsi="Times New Roman" w:cs="Times New Roman"/>
          <w:b/>
          <w:bCs/>
          <w:sz w:val="24"/>
          <w:szCs w:val="24"/>
        </w:rPr>
        <w:t xml:space="preserve"> </w:t>
      </w:r>
    </w:p>
    <w:p w14:paraId="08DB43AC" w14:textId="77777777" w:rsidR="00F07B36" w:rsidRPr="005B71DF" w:rsidRDefault="00F07B36" w:rsidP="00F07B36">
      <w:pPr>
        <w:jc w:val="both"/>
        <w:rPr>
          <w:rFonts w:ascii="Times New Roman" w:eastAsia="Times New Roman" w:hAnsi="Times New Roman" w:cs="Times New Roman"/>
          <w:sz w:val="24"/>
          <w:szCs w:val="24"/>
          <w:lang w:eastAsia="lt-LT"/>
        </w:rPr>
      </w:pPr>
      <w:r w:rsidRPr="005B71DF">
        <w:rPr>
          <w:rFonts w:ascii="Times New Roman" w:eastAsia="Times New Roman" w:hAnsi="Times New Roman" w:cs="Times New Roman"/>
          <w:sz w:val="24"/>
          <w:szCs w:val="24"/>
          <w:lang w:eastAsia="lt-LT"/>
        </w:rPr>
        <w:t>Prijavitelj se o rezultatima postupka dodjele obavještava odlukom o statusu projektnog prijedloga, čime ih se obavještava:</w:t>
      </w:r>
    </w:p>
    <w:p w14:paraId="5EBFDFA5" w14:textId="77777777" w:rsidR="00F07B36" w:rsidRPr="005B71DF" w:rsidRDefault="00F07B36" w:rsidP="00F07B36">
      <w:pPr>
        <w:numPr>
          <w:ilvl w:val="0"/>
          <w:numId w:val="67"/>
        </w:numPr>
        <w:autoSpaceDE w:val="0"/>
        <w:autoSpaceDN w:val="0"/>
        <w:adjustRightInd w:val="0"/>
        <w:jc w:val="both"/>
        <w:rPr>
          <w:rFonts w:ascii="Times New Roman" w:eastAsia="Calibri" w:hAnsi="Times New Roman" w:cs="Times New Roman"/>
          <w:color w:val="000000"/>
          <w:sz w:val="24"/>
          <w:szCs w:val="24"/>
        </w:rPr>
      </w:pPr>
      <w:r w:rsidRPr="005B71DF">
        <w:rPr>
          <w:rFonts w:ascii="Times New Roman" w:eastAsia="Calibri" w:hAnsi="Times New Roman" w:cs="Times New Roman"/>
          <w:color w:val="000000"/>
          <w:sz w:val="24"/>
          <w:szCs w:val="24"/>
        </w:rPr>
        <w:lastRenderedPageBreak/>
        <w:t xml:space="preserve">da je projektni prijedlog odabran za financiranje, ako je riječ o uspješnom prijavitelju ili </w:t>
      </w:r>
    </w:p>
    <w:p w14:paraId="01F3A5B2" w14:textId="428A9B0C" w:rsidR="00F07B36" w:rsidRPr="005B71DF" w:rsidRDefault="00F07B36" w:rsidP="00F07B36">
      <w:pPr>
        <w:numPr>
          <w:ilvl w:val="0"/>
          <w:numId w:val="67"/>
        </w:numPr>
        <w:autoSpaceDE w:val="0"/>
        <w:autoSpaceDN w:val="0"/>
        <w:adjustRightInd w:val="0"/>
        <w:spacing w:after="27"/>
        <w:contextualSpacing/>
        <w:jc w:val="both"/>
        <w:rPr>
          <w:rFonts w:ascii="Times New Roman" w:eastAsia="Calibri" w:hAnsi="Times New Roman" w:cs="Times New Roman"/>
          <w:color w:val="000000"/>
          <w:sz w:val="24"/>
          <w:szCs w:val="24"/>
        </w:rPr>
      </w:pPr>
      <w:r w:rsidRPr="7D7C41A6">
        <w:rPr>
          <w:rFonts w:ascii="Times New Roman" w:eastAsia="Calibri" w:hAnsi="Times New Roman" w:cs="Times New Roman"/>
          <w:color w:val="000000" w:themeColor="text1"/>
          <w:sz w:val="24"/>
          <w:szCs w:val="24"/>
        </w:rPr>
        <w:t>da je projektni prijedlog isključen iz daljnjeg postupka dodjele, uz pripadajuće obrazloženje</w:t>
      </w:r>
      <w:r w:rsidR="7F063A0F" w:rsidRPr="7D7C41A6">
        <w:rPr>
          <w:rFonts w:ascii="Times New Roman" w:eastAsia="Calibri" w:hAnsi="Times New Roman" w:cs="Times New Roman"/>
          <w:color w:val="000000" w:themeColor="text1"/>
          <w:sz w:val="24"/>
          <w:szCs w:val="24"/>
        </w:rPr>
        <w:t xml:space="preserve"> i razloge</w:t>
      </w:r>
      <w:r w:rsidRPr="7D7C41A6">
        <w:rPr>
          <w:rFonts w:ascii="Times New Roman" w:eastAsia="Calibri" w:hAnsi="Times New Roman" w:cs="Times New Roman"/>
          <w:color w:val="000000" w:themeColor="text1"/>
          <w:sz w:val="24"/>
          <w:szCs w:val="24"/>
        </w:rPr>
        <w:t>, ako je riječ o neuspješnom prijavitelju</w:t>
      </w:r>
      <w:r w:rsidR="73CB143E" w:rsidRPr="7D7C41A6">
        <w:rPr>
          <w:rFonts w:ascii="Times New Roman" w:eastAsia="Calibri" w:hAnsi="Times New Roman" w:cs="Times New Roman"/>
          <w:color w:val="000000" w:themeColor="text1"/>
          <w:sz w:val="24"/>
          <w:szCs w:val="24"/>
        </w:rPr>
        <w:t>.</w:t>
      </w:r>
    </w:p>
    <w:p w14:paraId="545BE826" w14:textId="77777777" w:rsidR="00F07B36" w:rsidRPr="005B71DF" w:rsidRDefault="00F07B36" w:rsidP="00F07B36">
      <w:pPr>
        <w:autoSpaceDE w:val="0"/>
        <w:autoSpaceDN w:val="0"/>
        <w:adjustRightInd w:val="0"/>
        <w:ind w:left="720"/>
        <w:contextualSpacing/>
        <w:jc w:val="both"/>
        <w:rPr>
          <w:rFonts w:ascii="Times New Roman" w:eastAsia="Calibri" w:hAnsi="Times New Roman" w:cs="Times New Roman"/>
          <w:color w:val="000000"/>
          <w:sz w:val="24"/>
          <w:szCs w:val="24"/>
        </w:rPr>
      </w:pPr>
    </w:p>
    <w:p w14:paraId="64E5DCEF" w14:textId="19029D0E" w:rsidR="00F07B36" w:rsidRPr="005B71DF" w:rsidRDefault="00F07B36" w:rsidP="00F07B36">
      <w:pPr>
        <w:jc w:val="both"/>
        <w:rPr>
          <w:rFonts w:ascii="Times New Roman" w:eastAsia="Times New Roman" w:hAnsi="Times New Roman" w:cs="Times New Roman"/>
          <w:sz w:val="24"/>
          <w:szCs w:val="24"/>
        </w:rPr>
      </w:pPr>
      <w:r w:rsidRPr="76A32435">
        <w:rPr>
          <w:rFonts w:ascii="Times New Roman" w:eastAsia="Times New Roman" w:hAnsi="Times New Roman" w:cs="Times New Roman"/>
          <w:sz w:val="24"/>
          <w:szCs w:val="24"/>
        </w:rPr>
        <w:t>S obzirom na to da se postupak dodjele provodi kroz jednu objedinjenu fazu, kao pravilo se primjenjuje to da se Prijavitelj obavještava o statusu projektnog prijedloga samo jednom na kraju provedbe aktivnosti / pod-faza 1.-3.</w:t>
      </w:r>
      <w:r w:rsidR="00DE4529">
        <w:rPr>
          <w:rFonts w:ascii="Times New Roman" w:eastAsia="Times New Roman" w:hAnsi="Times New Roman" w:cs="Times New Roman"/>
          <w:sz w:val="24"/>
          <w:szCs w:val="24"/>
        </w:rPr>
        <w:t xml:space="preserve">, dok se po </w:t>
      </w:r>
      <w:r w:rsidR="008454D3">
        <w:rPr>
          <w:rFonts w:ascii="Times New Roman" w:eastAsia="Times New Roman" w:hAnsi="Times New Roman" w:cs="Times New Roman"/>
          <w:sz w:val="24"/>
          <w:szCs w:val="24"/>
        </w:rPr>
        <w:t xml:space="preserve">završetku provedbe aktivnosti / pod – faze 4.  Prijavitelje obavještava putem Odluke o financiranju. </w:t>
      </w:r>
      <w:r w:rsidRPr="76A32435">
        <w:rPr>
          <w:rFonts w:ascii="Times New Roman" w:eastAsia="Times New Roman" w:hAnsi="Times New Roman" w:cs="Times New Roman"/>
          <w:sz w:val="24"/>
          <w:szCs w:val="24"/>
        </w:rPr>
        <w:t>Međutim, moguće je Prijavitelju poslati više obavijesti kojim ga se obavještava o napretku postupka dodjele u odnosu na njegov projektni prijedlog, bilo na zahtjev samog Prijavitelja ili ako to ocjeni potrebnim SAFU.</w:t>
      </w:r>
    </w:p>
    <w:p w14:paraId="46BED4DE" w14:textId="513A4DB7" w:rsidR="00F07B36" w:rsidRPr="005B71DF" w:rsidRDefault="00F07B36" w:rsidP="00F07B36">
      <w:pPr>
        <w:rPr>
          <w:rFonts w:ascii="Times New Roman" w:eastAsia="Times New Roman" w:hAnsi="Times New Roman" w:cs="Times New Roman"/>
          <w:bCs/>
          <w:sz w:val="24"/>
          <w:szCs w:val="24"/>
          <w:lang w:eastAsia="hr-HR"/>
        </w:rPr>
      </w:pPr>
      <w:r w:rsidRPr="005B71DF">
        <w:rPr>
          <w:rFonts w:ascii="Times New Roman" w:eastAsia="Times New Roman" w:hAnsi="Times New Roman" w:cs="Times New Roman"/>
          <w:bCs/>
          <w:sz w:val="24"/>
          <w:szCs w:val="24"/>
          <w:lang w:eastAsia="hr-HR"/>
        </w:rPr>
        <w:t xml:space="preserve">Ako projektni prijedlog nije udovoljio nekim od pretpostavki unutar faze (primjerice utvrđeno je da Prijavitelj nije prihvatljiv prema Pozivu), ne provode se ostale aktivnosti unutar faze kao primjerice provjera prihvatljivosti projekta. </w:t>
      </w:r>
    </w:p>
    <w:p w14:paraId="21F91EF8" w14:textId="4B80C37E" w:rsidR="00F07B36" w:rsidRPr="005B71DF" w:rsidRDefault="00F07B36" w:rsidP="003816CE">
      <w:pPr>
        <w:jc w:val="both"/>
        <w:rPr>
          <w:rFonts w:ascii="Times New Roman" w:eastAsia="Times New Roman" w:hAnsi="Times New Roman" w:cs="Times New Roman"/>
          <w:b/>
          <w:bCs/>
          <w:sz w:val="24"/>
          <w:szCs w:val="24"/>
        </w:rPr>
      </w:pPr>
      <w:r w:rsidRPr="005B71DF">
        <w:rPr>
          <w:rFonts w:ascii="Times New Roman" w:eastAsia="Times New Roman" w:hAnsi="Times New Roman" w:cs="Times New Roman"/>
          <w:b/>
          <w:bCs/>
          <w:sz w:val="24"/>
          <w:szCs w:val="24"/>
        </w:rPr>
        <w:t>Osiguranje dostupnosti informacija o postupku dodjele</w:t>
      </w:r>
      <w:r w:rsidR="003816CE">
        <w:rPr>
          <w:rFonts w:ascii="Times New Roman" w:eastAsia="Times New Roman" w:hAnsi="Times New Roman" w:cs="Times New Roman"/>
          <w:b/>
          <w:bCs/>
          <w:sz w:val="24"/>
          <w:szCs w:val="24"/>
        </w:rPr>
        <w:t>:</w:t>
      </w:r>
    </w:p>
    <w:p w14:paraId="5E3C7928" w14:textId="77777777" w:rsidR="00F07B36" w:rsidRPr="005B71DF" w:rsidRDefault="00F07B36" w:rsidP="00F07B36">
      <w:pPr>
        <w:jc w:val="both"/>
        <w:rPr>
          <w:rFonts w:ascii="Times New Roman" w:eastAsia="Times New Roman" w:hAnsi="Times New Roman" w:cs="Times New Roman"/>
          <w:sz w:val="24"/>
          <w:szCs w:val="24"/>
        </w:rPr>
      </w:pPr>
      <w:r w:rsidRPr="005B71DF">
        <w:rPr>
          <w:rFonts w:ascii="Times New Roman" w:eastAsia="Times New Roman" w:hAnsi="Times New Roman" w:cs="Times New Roman"/>
          <w:sz w:val="24"/>
          <w:szCs w:val="24"/>
        </w:rPr>
        <w:t>Primjenjuje se Zakon o pravu na pristup informacijama (Narodne novine, br. 25/13, 85/15 i 69/22). Zahtjevi prijavitelja za dostavom informacija ne utječu na postupak dodjele.</w:t>
      </w:r>
    </w:p>
    <w:p w14:paraId="061139E9" w14:textId="02380ECB" w:rsidR="00F07B36" w:rsidRPr="005B71DF" w:rsidRDefault="00F07B36" w:rsidP="003816CE">
      <w:pPr>
        <w:jc w:val="both"/>
        <w:rPr>
          <w:rFonts w:ascii="Times New Roman" w:eastAsia="Times New Roman" w:hAnsi="Times New Roman" w:cs="Times New Roman"/>
          <w:b/>
          <w:bCs/>
          <w:sz w:val="24"/>
          <w:szCs w:val="24"/>
        </w:rPr>
      </w:pPr>
      <w:r w:rsidRPr="005B71DF">
        <w:rPr>
          <w:rFonts w:ascii="Times New Roman" w:eastAsia="Times New Roman" w:hAnsi="Times New Roman" w:cs="Times New Roman"/>
          <w:b/>
          <w:bCs/>
          <w:sz w:val="24"/>
          <w:szCs w:val="24"/>
        </w:rPr>
        <w:t>Pojašnjenja tijekom postupka dodjele</w:t>
      </w:r>
      <w:r w:rsidR="003816CE">
        <w:rPr>
          <w:rFonts w:ascii="Times New Roman" w:eastAsia="Times New Roman" w:hAnsi="Times New Roman" w:cs="Times New Roman"/>
          <w:b/>
          <w:bCs/>
          <w:sz w:val="24"/>
          <w:szCs w:val="24"/>
        </w:rPr>
        <w:t>:</w:t>
      </w:r>
    </w:p>
    <w:p w14:paraId="3906425A" w14:textId="49F7615C" w:rsidR="00F07B36" w:rsidRPr="00514BD8" w:rsidRDefault="00F07B36" w:rsidP="003816CE">
      <w:pPr>
        <w:jc w:val="both"/>
        <w:rPr>
          <w:rFonts w:ascii="Times New Roman" w:eastAsia="Calibri" w:hAnsi="Times New Roman" w:cs="Times New Roman"/>
          <w:color w:val="000000"/>
          <w:sz w:val="23"/>
          <w:szCs w:val="23"/>
        </w:rPr>
      </w:pPr>
      <w:r w:rsidRPr="005B71DF">
        <w:rPr>
          <w:rFonts w:ascii="Times New Roman" w:eastAsia="Times New Roman" w:hAnsi="Times New Roman" w:cs="Times New Roman"/>
          <w:sz w:val="24"/>
          <w:szCs w:val="24"/>
        </w:rPr>
        <w:t xml:space="preserve">Postupak pojašnjavanja provodi se uvažavajući načelo jednakog tretmana i razmjernosti. Postupak pojašnjavanja ne bi se trebao provoditi ako zahtijevane aktivnosti nisu razmjerne cilju koji se </w:t>
      </w:r>
      <w:r w:rsidRPr="00514BD8">
        <w:rPr>
          <w:rFonts w:ascii="Times New Roman" w:eastAsia="Times New Roman" w:hAnsi="Times New Roman" w:cs="Times New Roman"/>
          <w:sz w:val="24"/>
          <w:szCs w:val="24"/>
        </w:rPr>
        <w:t xml:space="preserve">nastoji postići. </w:t>
      </w:r>
    </w:p>
    <w:p w14:paraId="1DED5E4E" w14:textId="7CD54513" w:rsidR="00F07B36" w:rsidRPr="00514BD8" w:rsidRDefault="74162AB6" w:rsidP="7D7C41A6">
      <w:pPr>
        <w:jc w:val="both"/>
        <w:rPr>
          <w:rFonts w:ascii="Times New Roman" w:eastAsia="Times New Roman" w:hAnsi="Times New Roman" w:cs="Times New Roman"/>
          <w:sz w:val="24"/>
          <w:szCs w:val="24"/>
        </w:rPr>
      </w:pPr>
      <w:r w:rsidRPr="7D7C41A6">
        <w:rPr>
          <w:rFonts w:ascii="Times New Roman" w:eastAsia="Calibri" w:hAnsi="Times New Roman" w:cs="Times New Roman"/>
          <w:color w:val="000000" w:themeColor="text1"/>
          <w:sz w:val="24"/>
          <w:szCs w:val="24"/>
        </w:rPr>
        <w:t xml:space="preserve">Zahtjevi za pojašnjenjem Prijavitelju će biti dostavljeni te je na njih obavezan odgovoriti putem informacijskog sustava </w:t>
      </w:r>
      <w:proofErr w:type="spellStart"/>
      <w:r w:rsidRPr="7D7C41A6">
        <w:rPr>
          <w:rFonts w:ascii="Times New Roman" w:eastAsia="Calibri" w:hAnsi="Times New Roman" w:cs="Times New Roman"/>
          <w:color w:val="000000" w:themeColor="text1"/>
          <w:sz w:val="24"/>
          <w:szCs w:val="24"/>
        </w:rPr>
        <w:t>eKohezija</w:t>
      </w:r>
      <w:proofErr w:type="spellEnd"/>
      <w:r w:rsidRPr="7D7C41A6">
        <w:rPr>
          <w:rFonts w:ascii="Times New Roman" w:eastAsia="Calibri" w:hAnsi="Times New Roman" w:cs="Times New Roman"/>
          <w:color w:val="000000" w:themeColor="text1"/>
          <w:sz w:val="24"/>
          <w:szCs w:val="24"/>
        </w:rPr>
        <w:t xml:space="preserve">. </w:t>
      </w:r>
      <w:r w:rsidR="0D38887C" w:rsidRPr="7D7C41A6">
        <w:rPr>
          <w:rFonts w:ascii="Times New Roman" w:eastAsia="Times New Roman" w:hAnsi="Times New Roman" w:cs="Times New Roman"/>
          <w:sz w:val="24"/>
          <w:szCs w:val="24"/>
        </w:rPr>
        <w:t xml:space="preserve">SAFU ima pravo isključiti projektni prijedlog iz postupka dodjele ako potrebni dokumenti/podaci nedostaju, ako nisu potpuni, ili ako na zahtjev nije dostavljeno pojašnjenje unutar zadanog roka.   </w:t>
      </w:r>
    </w:p>
    <w:p w14:paraId="40DA641A" w14:textId="2926601B" w:rsidR="00F07B36" w:rsidRPr="00514BD8" w:rsidRDefault="74162AB6" w:rsidP="00F07B36">
      <w:pPr>
        <w:jc w:val="both"/>
        <w:rPr>
          <w:rFonts w:ascii="Times New Roman" w:eastAsia="Calibri" w:hAnsi="Times New Roman" w:cs="Times New Roman"/>
          <w:color w:val="000000"/>
          <w:sz w:val="24"/>
          <w:szCs w:val="24"/>
        </w:rPr>
      </w:pPr>
      <w:r w:rsidRPr="7D7C41A6">
        <w:rPr>
          <w:rFonts w:ascii="Times New Roman" w:eastAsia="Calibri" w:hAnsi="Times New Roman" w:cs="Times New Roman"/>
          <w:color w:val="000000" w:themeColor="text1"/>
          <w:sz w:val="24"/>
          <w:szCs w:val="24"/>
        </w:rPr>
        <w:t>Prijavitelju nije dozvoljeno dostavljati ispravke ili dopune projektne dokumentacije na vlastitu inicijativu nakon podnošenja projektnog prijedloga.</w:t>
      </w:r>
    </w:p>
    <w:p w14:paraId="175BC16F" w14:textId="7686F26B" w:rsidR="003B0B85" w:rsidRPr="008B6713" w:rsidRDefault="027FC2A5" w:rsidP="7D7C41A6">
      <w:pPr>
        <w:spacing w:after="0" w:line="240" w:lineRule="auto"/>
        <w:contextualSpacing/>
        <w:jc w:val="both"/>
        <w:rPr>
          <w:rFonts w:ascii="Times New Roman" w:eastAsia="Times New Roman" w:hAnsi="Times New Roman" w:cs="Times New Roman"/>
          <w:sz w:val="24"/>
          <w:szCs w:val="24"/>
        </w:rPr>
      </w:pPr>
      <w:r w:rsidRPr="2A2957F4">
        <w:rPr>
          <w:rFonts w:ascii="Times New Roman" w:eastAsia="Times New Roman" w:hAnsi="Times New Roman" w:cs="Times New Roman"/>
          <w:sz w:val="24"/>
          <w:szCs w:val="24"/>
        </w:rPr>
        <w:t>Pojašnjavati se može i dopunom dokumenata, no postupak pojašnjavanja mora se na jednaki način primijeniti prema svim prijaviteljima, bez dovođenja u prednost pojedinog prijavitelja</w:t>
      </w:r>
      <w:r w:rsidR="6F511373" w:rsidRPr="2A2957F4">
        <w:rPr>
          <w:rFonts w:ascii="Times New Roman" w:eastAsia="Times New Roman" w:hAnsi="Times New Roman" w:cs="Times New Roman"/>
          <w:sz w:val="24"/>
          <w:szCs w:val="24"/>
        </w:rPr>
        <w:t xml:space="preserve">. </w:t>
      </w:r>
      <w:r w:rsidR="282BD951" w:rsidRPr="2A2957F4">
        <w:rPr>
          <w:rFonts w:ascii="Times New Roman" w:eastAsia="Times New Roman" w:hAnsi="Times New Roman" w:cs="Times New Roman"/>
          <w:sz w:val="24"/>
          <w:szCs w:val="24"/>
        </w:rPr>
        <w:t>U postupku dodjele u kojem nema natjecanja među prijaviteljima, moguće je postupak pojašnjavanja provoditi i s ciljem osiguravanja usklađenosti s uvjetima PDP.</w:t>
      </w:r>
    </w:p>
    <w:p w14:paraId="71F703E1" w14:textId="492F2818" w:rsidR="003B0B85" w:rsidRPr="008B6713" w:rsidRDefault="003B0B85" w:rsidP="003B0B85">
      <w:pPr>
        <w:spacing w:after="0" w:line="240" w:lineRule="auto"/>
        <w:contextualSpacing/>
        <w:jc w:val="both"/>
        <w:rPr>
          <w:rFonts w:ascii="Times New Roman" w:eastAsia="Times New Roman" w:hAnsi="Times New Roman" w:cs="Times New Roman"/>
          <w:sz w:val="24"/>
          <w:szCs w:val="24"/>
          <w:lang w:eastAsia="hr-HR"/>
        </w:rPr>
      </w:pPr>
    </w:p>
    <w:p w14:paraId="4E3C28CD" w14:textId="77777777" w:rsidR="006B0B16" w:rsidRPr="008B6713" w:rsidRDefault="006B0B16" w:rsidP="003B0B85">
      <w:pPr>
        <w:spacing w:after="0" w:line="240" w:lineRule="auto"/>
        <w:jc w:val="both"/>
        <w:rPr>
          <w:rFonts w:ascii="Times New Roman" w:eastAsia="Times New Roman" w:hAnsi="Times New Roman" w:cs="Times New Roman"/>
          <w:sz w:val="24"/>
          <w:szCs w:val="24"/>
          <w:highlight w:val="lightGray"/>
        </w:rPr>
      </w:pPr>
    </w:p>
    <w:p w14:paraId="0D656548" w14:textId="2D552EFB" w:rsidR="003B0B85" w:rsidRPr="008B6713" w:rsidRDefault="00787FFD" w:rsidP="00DC4814">
      <w:pPr>
        <w:pStyle w:val="Heading1"/>
        <w:numPr>
          <w:ilvl w:val="0"/>
          <w:numId w:val="0"/>
        </w:numPr>
        <w:ind w:left="720"/>
      </w:pPr>
      <w:bookmarkStart w:id="110" w:name="_Toc160691845"/>
      <w:bookmarkStart w:id="111" w:name="_Toc1118394912"/>
      <w:bookmarkStart w:id="112" w:name="_Toc1047161321"/>
      <w:bookmarkStart w:id="113" w:name="_Toc178250667"/>
      <w:r>
        <w:t xml:space="preserve">11. </w:t>
      </w:r>
      <w:r w:rsidR="003B0B85" w:rsidRPr="008B6713">
        <w:t>Povlačenje projektnog prijedloga</w:t>
      </w:r>
      <w:bookmarkEnd w:id="110"/>
      <w:bookmarkEnd w:id="111"/>
      <w:bookmarkEnd w:id="112"/>
      <w:bookmarkEnd w:id="113"/>
    </w:p>
    <w:p w14:paraId="05EB28F1" w14:textId="77777777" w:rsidR="003B0B85" w:rsidRPr="008B6713" w:rsidRDefault="003B0B85" w:rsidP="00F842E0"/>
    <w:p w14:paraId="298E585B" w14:textId="77777777" w:rsidR="003B0B85" w:rsidRPr="008B6713" w:rsidRDefault="003B0B85" w:rsidP="003B0B85">
      <w:pPr>
        <w:jc w:val="both"/>
        <w:rPr>
          <w:rFonts w:ascii="Times New Roman" w:hAnsi="Times New Roman" w:cs="Times New Roman"/>
        </w:rPr>
      </w:pPr>
      <w:r w:rsidRPr="008B6713">
        <w:rPr>
          <w:rFonts w:ascii="Times New Roman" w:eastAsia="Times New Roman" w:hAnsi="Times New Roman" w:cs="Times New Roman"/>
          <w:sz w:val="24"/>
          <w:szCs w:val="24"/>
        </w:rPr>
        <w:t xml:space="preserve">Prijavitelj može povući svoj projektni prijedlog iz postupka dodjele do trenutka potpisivanja ugovora </w:t>
      </w:r>
      <w:r w:rsidRPr="008B6713">
        <w:rPr>
          <w:rFonts w:ascii="Times New Roman" w:hAnsi="Times New Roman" w:cs="Times New Roman"/>
          <w:sz w:val="24"/>
          <w:szCs w:val="24"/>
        </w:rPr>
        <w:t>na sljedeći način</w:t>
      </w:r>
      <w:r w:rsidRPr="008B6713">
        <w:rPr>
          <w:rFonts w:ascii="Times New Roman" w:eastAsia="Times New Roman" w:hAnsi="Times New Roman" w:cs="Times New Roman"/>
          <w:color w:val="000000"/>
          <w:sz w:val="24"/>
          <w:szCs w:val="24"/>
          <w:lang w:eastAsia="hr-HR"/>
        </w:rPr>
        <w:t xml:space="preserve">: slanjem obavijesti o povlačenju projektnog prijedloga </w:t>
      </w:r>
      <w:r w:rsidRPr="00D46F25">
        <w:rPr>
          <w:rFonts w:ascii="Times New Roman" w:eastAsia="Times New Roman" w:hAnsi="Times New Roman" w:cs="Times New Roman"/>
          <w:color w:val="000000"/>
          <w:sz w:val="24"/>
          <w:szCs w:val="24"/>
          <w:lang w:eastAsia="hr-HR"/>
        </w:rPr>
        <w:t xml:space="preserve">kroz </w:t>
      </w:r>
      <w:r w:rsidRPr="00D46F25">
        <w:rPr>
          <w:rFonts w:ascii="Times New Roman" w:eastAsia="Times New Roman" w:hAnsi="Times New Roman" w:cs="Times New Roman"/>
          <w:color w:val="000000"/>
          <w:sz w:val="24"/>
          <w:szCs w:val="24"/>
          <w:lang w:eastAsia="hr-HR"/>
        </w:rPr>
        <w:lastRenderedPageBreak/>
        <w:t>informacijski sustav</w:t>
      </w:r>
      <w:r w:rsidRPr="00D46F25">
        <w:rPr>
          <w:rFonts w:ascii="Times New Roman" w:eastAsia="Times New Roman" w:hAnsi="Times New Roman" w:cs="Times New Roman"/>
          <w:sz w:val="24"/>
          <w:szCs w:val="24"/>
        </w:rPr>
        <w:t>.</w:t>
      </w:r>
      <w:r w:rsidRPr="00D46F25">
        <w:rPr>
          <w:rFonts w:ascii="Times New Roman" w:hAnsi="Times New Roman" w:cs="Times New Roman"/>
          <w:sz w:val="24"/>
          <w:szCs w:val="24"/>
        </w:rPr>
        <w:t xml:space="preserve"> Povlačenje</w:t>
      </w:r>
      <w:r w:rsidRPr="008B6713">
        <w:rPr>
          <w:rFonts w:ascii="Times New Roman" w:hAnsi="Times New Roman" w:cs="Times New Roman"/>
          <w:sz w:val="24"/>
          <w:szCs w:val="24"/>
        </w:rPr>
        <w:t xml:space="preserve"> projektnog prijedloga smatra se završetkom postupka dodjele, bez potrebe donošenja posebnog akta.</w:t>
      </w:r>
    </w:p>
    <w:p w14:paraId="54E05461" w14:textId="77777777" w:rsidR="003B0B85" w:rsidRPr="008B6713" w:rsidRDefault="003B0B85" w:rsidP="003B0B85">
      <w:pPr>
        <w:spacing w:after="0" w:line="240" w:lineRule="auto"/>
        <w:jc w:val="both"/>
        <w:rPr>
          <w:rFonts w:ascii="Times New Roman" w:eastAsia="Times New Roman" w:hAnsi="Times New Roman" w:cs="Times New Roman"/>
          <w:sz w:val="24"/>
          <w:szCs w:val="24"/>
        </w:rPr>
      </w:pPr>
    </w:p>
    <w:p w14:paraId="3D11E55B" w14:textId="26477132" w:rsidR="003B0B85" w:rsidRPr="008B6713" w:rsidRDefault="00787FFD" w:rsidP="00DC4814">
      <w:pPr>
        <w:pStyle w:val="Heading1"/>
        <w:numPr>
          <w:ilvl w:val="0"/>
          <w:numId w:val="0"/>
        </w:numPr>
        <w:ind w:left="720"/>
      </w:pPr>
      <w:bookmarkStart w:id="114" w:name="_Toc160691846"/>
      <w:bookmarkStart w:id="115" w:name="_Toc385867395"/>
      <w:bookmarkStart w:id="116" w:name="_Toc284558086"/>
      <w:bookmarkStart w:id="117" w:name="_Toc178250668"/>
      <w:r>
        <w:t xml:space="preserve">12. </w:t>
      </w:r>
      <w:r w:rsidR="003B0B85" w:rsidRPr="008B6713">
        <w:t>Sklapanje ugovora</w:t>
      </w:r>
      <w:bookmarkEnd w:id="114"/>
      <w:bookmarkEnd w:id="115"/>
      <w:bookmarkEnd w:id="116"/>
      <w:bookmarkEnd w:id="117"/>
      <w:r w:rsidR="003B0B85" w:rsidRPr="008B6713">
        <w:t xml:space="preserve"> </w:t>
      </w:r>
    </w:p>
    <w:p w14:paraId="72989EE9" w14:textId="77777777" w:rsidR="003B0B85" w:rsidRPr="008B6713" w:rsidRDefault="003B0B85" w:rsidP="003B0B85">
      <w:pPr>
        <w:jc w:val="both"/>
        <w:rPr>
          <w:rFonts w:ascii="Times New Roman" w:hAnsi="Times New Roman" w:cs="Times New Roman"/>
        </w:rPr>
      </w:pPr>
    </w:p>
    <w:p w14:paraId="2FA4E869" w14:textId="10C5E0A9" w:rsidR="00CE2AEC" w:rsidRPr="00CE2AEC" w:rsidRDefault="00CE2AEC" w:rsidP="00CE2AEC">
      <w:pPr>
        <w:jc w:val="both"/>
        <w:rPr>
          <w:rFonts w:ascii="Times New Roman" w:eastAsia="Times New Roman" w:hAnsi="Times New Roman" w:cs="Times New Roman"/>
          <w:color w:val="000000"/>
          <w:sz w:val="24"/>
          <w:szCs w:val="24"/>
          <w:lang w:eastAsia="hr-HR"/>
        </w:rPr>
      </w:pPr>
      <w:r w:rsidRPr="00CE2AEC">
        <w:rPr>
          <w:rFonts w:ascii="Times New Roman" w:eastAsia="Times New Roman" w:hAnsi="Times New Roman" w:cs="Times New Roman"/>
          <w:sz w:val="24"/>
          <w:szCs w:val="24"/>
          <w:lang w:eastAsia="hr-HR"/>
        </w:rPr>
        <w:t xml:space="preserve">Prijavitelj je obvezan bez odgađanja, po pozivu </w:t>
      </w:r>
      <w:bookmarkStart w:id="118" w:name="_Hlk128661807"/>
      <w:r w:rsidRPr="00CE2AEC">
        <w:rPr>
          <w:rFonts w:ascii="Times New Roman" w:eastAsia="Times New Roman" w:hAnsi="Times New Roman" w:cs="Times New Roman"/>
          <w:sz w:val="24"/>
          <w:szCs w:val="24"/>
          <w:lang w:eastAsia="hr-HR"/>
        </w:rPr>
        <w:t xml:space="preserve">UT </w:t>
      </w:r>
      <w:bookmarkEnd w:id="118"/>
      <w:r w:rsidRPr="00CE2AEC">
        <w:rPr>
          <w:rFonts w:ascii="Times New Roman" w:eastAsia="Times New Roman" w:hAnsi="Times New Roman" w:cs="Times New Roman"/>
          <w:sz w:val="24"/>
          <w:szCs w:val="24"/>
          <w:lang w:eastAsia="hr-HR"/>
        </w:rPr>
        <w:t>i u roku koji UT odredi sklopiti ugovor. Ugovor potpisuju UT, PTPO, prijavitelj (korisnik). Prijavitelju se dostavljaju</w:t>
      </w:r>
      <w:bookmarkStart w:id="119" w:name="_Hlk128662264"/>
      <w:r w:rsidRPr="00CE2AEC">
        <w:rPr>
          <w:rFonts w:ascii="Times New Roman" w:eastAsia="Times New Roman" w:hAnsi="Times New Roman" w:cs="Times New Roman"/>
          <w:sz w:val="24"/>
          <w:szCs w:val="24"/>
          <w:lang w:eastAsia="hr-HR"/>
        </w:rPr>
        <w:t xml:space="preserve"> </w:t>
      </w:r>
      <w:bookmarkEnd w:id="119"/>
      <w:r w:rsidRPr="00CE2AEC">
        <w:rPr>
          <w:rFonts w:ascii="Times New Roman" w:eastAsia="Times New Roman" w:hAnsi="Times New Roman" w:cs="Times New Roman"/>
          <w:sz w:val="24"/>
          <w:szCs w:val="24"/>
          <w:lang w:eastAsia="hr-HR"/>
        </w:rPr>
        <w:t xml:space="preserve">tri potpisana primjerka koje potpisuje te nakon potpisivanja </w:t>
      </w:r>
      <w:r w:rsidRPr="00CE2AEC">
        <w:rPr>
          <w:rFonts w:ascii="Times New Roman" w:eastAsia="Times New Roman" w:hAnsi="Times New Roman" w:cs="Times New Roman"/>
          <w:color w:val="000000"/>
          <w:sz w:val="24"/>
          <w:szCs w:val="24"/>
          <w:lang w:eastAsia="hr-HR"/>
        </w:rPr>
        <w:t>dostavlja dva</w:t>
      </w:r>
      <w:r w:rsidRPr="00CE2AEC">
        <w:rPr>
          <w:rFonts w:ascii="Times New Roman" w:hAnsi="Times New Roman" w:cs="Times New Roman"/>
          <w:spacing w:val="-1"/>
          <w:sz w:val="24"/>
          <w:szCs w:val="24"/>
        </w:rPr>
        <w:t xml:space="preserve"> </w:t>
      </w:r>
      <w:r w:rsidRPr="00CE2AEC">
        <w:rPr>
          <w:rFonts w:ascii="Times New Roman" w:eastAsia="Times New Roman" w:hAnsi="Times New Roman" w:cs="Times New Roman"/>
          <w:color w:val="000000"/>
          <w:sz w:val="24"/>
          <w:szCs w:val="24"/>
          <w:lang w:eastAsia="hr-HR"/>
        </w:rPr>
        <w:t xml:space="preserve">primjerka </w:t>
      </w:r>
      <w:r w:rsidRPr="00CE2AEC">
        <w:rPr>
          <w:rFonts w:ascii="Times New Roman" w:eastAsia="Times New Roman" w:hAnsi="Times New Roman" w:cs="Times New Roman"/>
          <w:sz w:val="24"/>
          <w:szCs w:val="24"/>
          <w:lang w:eastAsia="hr-HR"/>
        </w:rPr>
        <w:t>PTPO</w:t>
      </w:r>
      <w:r w:rsidRPr="00CE2AEC">
        <w:rPr>
          <w:rFonts w:ascii="Times New Roman" w:eastAsia="Times New Roman" w:hAnsi="Times New Roman" w:cs="Times New Roman"/>
          <w:color w:val="000000"/>
          <w:sz w:val="24"/>
          <w:szCs w:val="24"/>
          <w:lang w:eastAsia="hr-HR"/>
        </w:rPr>
        <w:t>, a jedan primjerak zadržava za sebe. Ako prijavitelj ne postupi na opisani način, odnosno u zadanom roku, smatra se da je od sklapanja ugovora odustao. Ako je prijavitelj zapirimo izvornike ugovora na potpis te je od sklapanja ugovora odustao, obvezan je iste vratiti PTPO, bez odgađanja.</w:t>
      </w:r>
    </w:p>
    <w:p w14:paraId="6474DFA1" w14:textId="77777777" w:rsidR="00CE2AEC" w:rsidRPr="00CE2AEC" w:rsidRDefault="00CE2AEC" w:rsidP="00CE2AEC">
      <w:pPr>
        <w:tabs>
          <w:tab w:val="left" w:pos="1418"/>
        </w:tabs>
        <w:spacing w:after="0" w:line="240" w:lineRule="auto"/>
        <w:jc w:val="both"/>
        <w:rPr>
          <w:rFonts w:ascii="Times New Roman" w:eastAsia="Times New Roman" w:hAnsi="Times New Roman" w:cs="Times New Roman"/>
          <w:sz w:val="24"/>
          <w:szCs w:val="24"/>
          <w:lang w:eastAsia="hr-HR"/>
        </w:rPr>
      </w:pPr>
      <w:r w:rsidRPr="00CE2AEC">
        <w:rPr>
          <w:rFonts w:ascii="Times New Roman" w:eastAsia="Times New Roman" w:hAnsi="Times New Roman" w:cs="Times New Roman"/>
          <w:sz w:val="24"/>
          <w:szCs w:val="24"/>
          <w:lang w:eastAsia="hr-HR"/>
        </w:rPr>
        <w:t>U skladu sa zahtjevom  UT, prijavitelj je obvezan dostaviti izjavu kojom potvrđuje da u odnosu na podatke dostavljene u projektnom prijedlogu:</w:t>
      </w:r>
    </w:p>
    <w:p w14:paraId="72B41B5F" w14:textId="77777777" w:rsidR="00CE2AEC" w:rsidRPr="00CE2AEC" w:rsidRDefault="00CE2AEC" w:rsidP="000B2598">
      <w:pPr>
        <w:numPr>
          <w:ilvl w:val="0"/>
          <w:numId w:val="11"/>
        </w:numPr>
        <w:tabs>
          <w:tab w:val="left" w:pos="1418"/>
        </w:tabs>
        <w:spacing w:after="0" w:line="240" w:lineRule="auto"/>
        <w:contextualSpacing/>
        <w:jc w:val="both"/>
        <w:rPr>
          <w:rFonts w:ascii="Times New Roman" w:eastAsia="Times New Roman" w:hAnsi="Times New Roman" w:cs="Times New Roman"/>
          <w:sz w:val="24"/>
          <w:szCs w:val="24"/>
          <w:lang w:eastAsia="hr-HR"/>
        </w:rPr>
      </w:pPr>
      <w:r w:rsidRPr="00CE2AEC">
        <w:rPr>
          <w:rFonts w:ascii="Times New Roman" w:eastAsia="Times New Roman" w:hAnsi="Times New Roman" w:cs="Times New Roman"/>
          <w:sz w:val="24"/>
          <w:szCs w:val="24"/>
          <w:lang w:eastAsia="hr-HR"/>
        </w:rPr>
        <w:t xml:space="preserve">nisu nastupile okolnosti koje utječu ili mogu utjecati na ispravnost postupka dodjele ili samu dodjelu bespovratnih sredstava i </w:t>
      </w:r>
    </w:p>
    <w:p w14:paraId="2925560F" w14:textId="082D496F" w:rsidR="00CE2AEC" w:rsidRPr="00CE2AEC" w:rsidRDefault="00CE2AEC" w:rsidP="000B2598">
      <w:pPr>
        <w:numPr>
          <w:ilvl w:val="0"/>
          <w:numId w:val="11"/>
        </w:numPr>
        <w:tabs>
          <w:tab w:val="left" w:pos="1418"/>
        </w:tabs>
        <w:spacing w:after="0" w:line="240" w:lineRule="auto"/>
        <w:contextualSpacing/>
        <w:jc w:val="both"/>
        <w:rPr>
          <w:rFonts w:ascii="Times New Roman" w:eastAsia="Times New Roman" w:hAnsi="Times New Roman" w:cs="Times New Roman"/>
          <w:sz w:val="24"/>
          <w:szCs w:val="24"/>
          <w:lang w:eastAsia="hr-HR"/>
        </w:rPr>
      </w:pPr>
      <w:r w:rsidRPr="00CE2AEC">
        <w:rPr>
          <w:rFonts w:ascii="Times New Roman" w:eastAsia="Times New Roman" w:hAnsi="Times New Roman" w:cs="Times New Roman"/>
          <w:sz w:val="24"/>
          <w:szCs w:val="24"/>
          <w:lang w:eastAsia="hr-HR"/>
        </w:rPr>
        <w:t xml:space="preserve">da su provedbeni kapaciteti korisnika nepromijenjeni. </w:t>
      </w:r>
    </w:p>
    <w:p w14:paraId="115A0B96" w14:textId="77777777" w:rsidR="00CE2AEC" w:rsidRPr="00CE2AEC" w:rsidRDefault="00CE2AEC" w:rsidP="00CE2AEC">
      <w:pPr>
        <w:tabs>
          <w:tab w:val="left" w:pos="1418"/>
        </w:tabs>
        <w:spacing w:after="0" w:line="240" w:lineRule="auto"/>
        <w:contextualSpacing/>
        <w:jc w:val="both"/>
        <w:rPr>
          <w:rFonts w:ascii="Times New Roman" w:eastAsia="Times New Roman" w:hAnsi="Times New Roman" w:cs="Times New Roman"/>
          <w:bCs/>
          <w:color w:val="000000"/>
          <w:sz w:val="24"/>
          <w:szCs w:val="24"/>
          <w:lang w:eastAsia="hr-HR"/>
        </w:rPr>
      </w:pPr>
    </w:p>
    <w:p w14:paraId="6B30C720" w14:textId="107630C7" w:rsidR="00CE2AEC" w:rsidRPr="008B6713" w:rsidRDefault="00CE2AEC" w:rsidP="00CE2AEC">
      <w:pPr>
        <w:jc w:val="both"/>
        <w:rPr>
          <w:rFonts w:ascii="Times New Roman" w:eastAsia="Times New Roman" w:hAnsi="Times New Roman" w:cs="Times New Roman"/>
          <w:color w:val="000000"/>
          <w:sz w:val="24"/>
          <w:szCs w:val="24"/>
          <w:lang w:eastAsia="hr-HR"/>
        </w:rPr>
      </w:pPr>
      <w:bookmarkStart w:id="120" w:name="_Hlk167264925"/>
      <w:r w:rsidRPr="00CE2AEC">
        <w:rPr>
          <w:rFonts w:ascii="Times New Roman" w:eastAsia="Times New Roman" w:hAnsi="Times New Roman" w:cs="Times New Roman"/>
          <w:bCs/>
          <w:color w:val="000000"/>
          <w:sz w:val="24"/>
          <w:szCs w:val="24"/>
          <w:lang w:eastAsia="hr-HR"/>
        </w:rPr>
        <w:t xml:space="preserve">Ugovor se neće sklopiti </w:t>
      </w:r>
      <w:r w:rsidRPr="00CE2AEC">
        <w:rPr>
          <w:rFonts w:ascii="Times New Roman" w:eastAsia="Times New Roman" w:hAnsi="Times New Roman" w:cs="Times New Roman"/>
          <w:color w:val="000000"/>
          <w:sz w:val="24"/>
          <w:szCs w:val="24"/>
          <w:lang w:eastAsia="hr-HR"/>
        </w:rPr>
        <w:t>ako su nastale ili su utvrđene okolnosti koje utječu ili mogu utjecati na ispravnost postupka dodjele ili samu dodjelu bespovratnih sredstava.</w:t>
      </w:r>
    </w:p>
    <w:bookmarkEnd w:id="120"/>
    <w:p w14:paraId="17CE4125" w14:textId="77777777" w:rsidR="0050701B" w:rsidRPr="00AD4E29" w:rsidRDefault="0050701B" w:rsidP="008619DC">
      <w:pPr>
        <w:spacing w:after="0" w:line="240" w:lineRule="auto"/>
        <w:jc w:val="both"/>
        <w:rPr>
          <w:rFonts w:ascii="Times New Roman" w:eastAsia="Times New Roman" w:hAnsi="Times New Roman" w:cs="Times New Roman"/>
          <w:sz w:val="24"/>
          <w:szCs w:val="24"/>
        </w:rPr>
      </w:pPr>
    </w:p>
    <w:p w14:paraId="0EE4B301" w14:textId="4A5951CB" w:rsidR="003B0B85" w:rsidRPr="008B6713" w:rsidRDefault="00057A04" w:rsidP="00DC4814">
      <w:pPr>
        <w:pStyle w:val="Heading1"/>
        <w:numPr>
          <w:ilvl w:val="0"/>
          <w:numId w:val="0"/>
        </w:numPr>
        <w:ind w:left="720"/>
      </w:pPr>
      <w:bookmarkStart w:id="121" w:name="_Toc1575951805"/>
      <w:bookmarkStart w:id="122" w:name="_Toc1872261518"/>
      <w:bookmarkStart w:id="123" w:name="_Toc178250669"/>
      <w:r>
        <w:t>13.</w:t>
      </w:r>
      <w:r w:rsidR="006F2FBD">
        <w:t xml:space="preserve"> </w:t>
      </w:r>
      <w:bookmarkStart w:id="124" w:name="_Toc160691847"/>
      <w:r w:rsidR="003B0B85" w:rsidRPr="008B6713">
        <w:t>Prigovori</w:t>
      </w:r>
      <w:bookmarkEnd w:id="121"/>
      <w:bookmarkEnd w:id="122"/>
      <w:bookmarkEnd w:id="123"/>
      <w:bookmarkEnd w:id="124"/>
    </w:p>
    <w:p w14:paraId="76B3EA34" w14:textId="77777777" w:rsidR="003B0B85" w:rsidRPr="008B6713" w:rsidRDefault="003B0B85" w:rsidP="003B0B85">
      <w:pPr>
        <w:pStyle w:val="NoSpacing"/>
        <w:ind w:left="720"/>
        <w:jc w:val="both"/>
        <w:rPr>
          <w:rFonts w:ascii="Times New Roman" w:hAnsi="Times New Roman" w:cs="Times New Roman"/>
          <w:b/>
          <w:bCs/>
          <w:sz w:val="24"/>
          <w:szCs w:val="24"/>
        </w:rPr>
      </w:pPr>
    </w:p>
    <w:p w14:paraId="6F2CC51C"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
          <w:color w:val="000000"/>
          <w:sz w:val="24"/>
          <w:szCs w:val="24"/>
          <w:lang w:eastAsia="hr-HR"/>
        </w:rPr>
        <w:t>Prigovor u postupku odabira operacija/projekata</w:t>
      </w:r>
      <w:r w:rsidRPr="008B6713">
        <w:rPr>
          <w:rFonts w:ascii="Times New Roman" w:eastAsia="Times New Roman" w:hAnsi="Times New Roman" w:cs="Times New Roman"/>
          <w:bCs/>
          <w:color w:val="000000"/>
          <w:sz w:val="24"/>
          <w:szCs w:val="24"/>
          <w:lang w:eastAsia="hr-HR"/>
        </w:rPr>
        <w:t xml:space="preserve"> izjavljuje se u skladu sa sljedećim pravilima:</w:t>
      </w:r>
    </w:p>
    <w:p w14:paraId="2392C147" w14:textId="19642908" w:rsidR="003B0B85" w:rsidRPr="008B6713" w:rsidRDefault="003B0B85" w:rsidP="76A32435">
      <w:pPr>
        <w:jc w:val="both"/>
        <w:rPr>
          <w:rFonts w:ascii="Times New Roman" w:eastAsia="Times New Roman" w:hAnsi="Times New Roman" w:cs="Times New Roman"/>
          <w:color w:val="000000"/>
          <w:sz w:val="24"/>
          <w:szCs w:val="24"/>
          <w:lang w:eastAsia="hr-HR"/>
        </w:rPr>
      </w:pPr>
      <w:r w:rsidRPr="76A32435">
        <w:rPr>
          <w:rFonts w:ascii="Times New Roman" w:eastAsia="Times New Roman" w:hAnsi="Times New Roman" w:cs="Times New Roman"/>
          <w:color w:val="000000" w:themeColor="text1"/>
          <w:sz w:val="24"/>
          <w:szCs w:val="24"/>
          <w:lang w:eastAsia="hr-HR"/>
        </w:rPr>
        <w:t>Prijavitelj može na odluku o statusu projektnog prijedloga</w:t>
      </w:r>
      <w:r w:rsidR="56A6BE59" w:rsidRPr="76A32435">
        <w:rPr>
          <w:rFonts w:ascii="Times New Roman" w:eastAsia="Times New Roman" w:hAnsi="Times New Roman" w:cs="Times New Roman"/>
          <w:color w:val="000000" w:themeColor="text1"/>
          <w:sz w:val="24"/>
          <w:szCs w:val="24"/>
          <w:lang w:eastAsia="hr-HR"/>
        </w:rPr>
        <w:t xml:space="preserve"> te odluku o financiranju</w:t>
      </w:r>
      <w:r w:rsidRPr="76A32435">
        <w:rPr>
          <w:rFonts w:ascii="Times New Roman" w:eastAsia="Times New Roman" w:hAnsi="Times New Roman" w:cs="Times New Roman"/>
          <w:color w:val="000000" w:themeColor="text1"/>
          <w:sz w:val="24"/>
          <w:szCs w:val="24"/>
          <w:lang w:eastAsia="hr-HR"/>
        </w:rPr>
        <w:t xml:space="preserve"> izjaviti prigovor čelniku Upravljačkog tijela</w:t>
      </w:r>
      <w:r w:rsidRPr="76A32435">
        <w:rPr>
          <w:rFonts w:ascii="Times New Roman" w:hAnsi="Times New Roman" w:cs="Times New Roman"/>
        </w:rPr>
        <w:t xml:space="preserve">, </w:t>
      </w:r>
      <w:r w:rsidRPr="76A32435">
        <w:rPr>
          <w:rFonts w:ascii="Times New Roman" w:eastAsia="Times New Roman" w:hAnsi="Times New Roman" w:cs="Times New Roman"/>
          <w:color w:val="000000" w:themeColor="text1"/>
          <w:sz w:val="24"/>
          <w:szCs w:val="24"/>
          <w:lang w:eastAsia="hr-HR"/>
        </w:rPr>
        <w:t>odnosno ministru regionalnoga razvoja i fondova Europske unije:</w:t>
      </w:r>
    </w:p>
    <w:p w14:paraId="500D8F3E"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 xml:space="preserve">1. ako smatra da je tijekom postupka odabira operacija/projekata (postupka dodjele bespovratnih sredstava – u tekstu se rabi termin postupak odabira operacija/projekata) postupanjem ili propuštanjem postupanja nadležnog tijela njegov projektni prijedlog neosnovano isključen iz postupka odabira operacija/projekata </w:t>
      </w:r>
    </w:p>
    <w:p w14:paraId="333D1E2F"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 xml:space="preserve">2. u slučaju kada njegov projektni prijedlog nije isključen iz postupka odabira operacija/projekata, ako smatra da nadležno tijelo tijekom tog postupka nije postupilo u skladu s pravilima poziva. </w:t>
      </w:r>
    </w:p>
    <w:p w14:paraId="4ABBB0B0"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U prigovoru se ne mogu iznositi nove činjenice i novi dokazi u odnosu na postupak odabira operacija/projekata.</w:t>
      </w:r>
    </w:p>
    <w:p w14:paraId="5A66DADE" w14:textId="6B2F9837" w:rsidR="003B0B85" w:rsidRPr="008B6713" w:rsidRDefault="003B0B85" w:rsidP="76A32435">
      <w:pPr>
        <w:jc w:val="both"/>
        <w:rPr>
          <w:rFonts w:ascii="Times New Roman" w:eastAsia="Times New Roman" w:hAnsi="Times New Roman" w:cs="Times New Roman"/>
          <w:color w:val="000000"/>
          <w:sz w:val="24"/>
          <w:szCs w:val="24"/>
          <w:lang w:eastAsia="hr-HR"/>
        </w:rPr>
      </w:pPr>
      <w:r w:rsidRPr="2EB72986">
        <w:rPr>
          <w:rFonts w:ascii="Times New Roman" w:eastAsia="Times New Roman" w:hAnsi="Times New Roman" w:cs="Times New Roman"/>
          <w:color w:val="000000" w:themeColor="text1"/>
          <w:sz w:val="24"/>
          <w:szCs w:val="24"/>
          <w:lang w:eastAsia="hr-HR"/>
        </w:rPr>
        <w:t xml:space="preserve">Prigovor se može izjaviti u roku 15 dana od dana primitka odluke o statusu projektnog </w:t>
      </w:r>
      <w:r w:rsidRPr="00200E1E">
        <w:rPr>
          <w:rFonts w:ascii="Times New Roman" w:eastAsia="Times New Roman" w:hAnsi="Times New Roman" w:cs="Times New Roman"/>
          <w:sz w:val="24"/>
          <w:szCs w:val="24"/>
          <w:lang w:eastAsia="hr-HR"/>
        </w:rPr>
        <w:t>prijedloga</w:t>
      </w:r>
      <w:r w:rsidR="7D09DFF2" w:rsidRPr="00200E1E">
        <w:rPr>
          <w:rFonts w:ascii="Times New Roman" w:eastAsia="Times New Roman" w:hAnsi="Times New Roman" w:cs="Times New Roman"/>
          <w:sz w:val="24"/>
          <w:szCs w:val="24"/>
        </w:rPr>
        <w:t>, odnosno odluke o financiranju.</w:t>
      </w:r>
      <w:r w:rsidR="59EF1123" w:rsidRPr="00200E1E">
        <w:rPr>
          <w:rFonts w:ascii="Times New Roman" w:eastAsia="Times New Roman" w:hAnsi="Times New Roman" w:cs="Times New Roman"/>
          <w:sz w:val="24"/>
          <w:szCs w:val="24"/>
        </w:rPr>
        <w:t xml:space="preserve"> </w:t>
      </w:r>
      <w:r w:rsidRPr="00200E1E">
        <w:rPr>
          <w:rFonts w:ascii="Times New Roman" w:eastAsia="Times New Roman" w:hAnsi="Times New Roman" w:cs="Times New Roman"/>
          <w:sz w:val="24"/>
          <w:szCs w:val="24"/>
          <w:lang w:eastAsia="hr-HR"/>
        </w:rPr>
        <w:t xml:space="preserve">Prigovor na pojedinu odluku o statusu projektnog </w:t>
      </w:r>
      <w:r w:rsidRPr="00200E1E">
        <w:rPr>
          <w:rFonts w:ascii="Times New Roman" w:eastAsia="Times New Roman" w:hAnsi="Times New Roman" w:cs="Times New Roman"/>
          <w:sz w:val="24"/>
          <w:szCs w:val="24"/>
          <w:lang w:eastAsia="hr-HR"/>
        </w:rPr>
        <w:lastRenderedPageBreak/>
        <w:t>prijedloga</w:t>
      </w:r>
      <w:r w:rsidR="05763441" w:rsidRPr="00200E1E">
        <w:rPr>
          <w:rFonts w:ascii="Times New Roman" w:eastAsia="Times New Roman" w:hAnsi="Times New Roman" w:cs="Times New Roman"/>
          <w:sz w:val="24"/>
          <w:szCs w:val="24"/>
        </w:rPr>
        <w:t>, odnosno odluku o financiranju</w:t>
      </w:r>
      <w:r w:rsidRPr="00200E1E">
        <w:rPr>
          <w:rFonts w:ascii="Times New Roman" w:eastAsia="Times New Roman" w:hAnsi="Times New Roman" w:cs="Times New Roman"/>
          <w:sz w:val="24"/>
          <w:szCs w:val="24"/>
          <w:lang w:eastAsia="hr-HR"/>
        </w:rPr>
        <w:t xml:space="preserve"> </w:t>
      </w:r>
      <w:r w:rsidRPr="2EB72986">
        <w:rPr>
          <w:rFonts w:ascii="Times New Roman" w:eastAsia="Times New Roman" w:hAnsi="Times New Roman" w:cs="Times New Roman"/>
          <w:color w:val="000000" w:themeColor="text1"/>
          <w:sz w:val="24"/>
          <w:szCs w:val="24"/>
          <w:lang w:eastAsia="hr-HR"/>
        </w:rPr>
        <w:t>ne odgađa postupanje nadležnih tijela po Pozivu te na dodjeljivanje sredstava u okviru Poziva.</w:t>
      </w:r>
    </w:p>
    <w:p w14:paraId="36E75B34" w14:textId="0899866E" w:rsidR="003B0B85" w:rsidRPr="008B6713" w:rsidRDefault="003B0B85" w:rsidP="76A32435">
      <w:pPr>
        <w:jc w:val="both"/>
        <w:rPr>
          <w:rFonts w:ascii="Times New Roman" w:eastAsia="Times New Roman" w:hAnsi="Times New Roman" w:cs="Times New Roman"/>
          <w:color w:val="000000"/>
          <w:sz w:val="24"/>
          <w:szCs w:val="24"/>
          <w:lang w:eastAsia="hr-HR"/>
        </w:rPr>
      </w:pPr>
      <w:r w:rsidRPr="76A32435">
        <w:rPr>
          <w:rFonts w:ascii="Times New Roman" w:eastAsia="Times New Roman" w:hAnsi="Times New Roman" w:cs="Times New Roman"/>
          <w:color w:val="000000" w:themeColor="text1"/>
          <w:sz w:val="24"/>
          <w:szCs w:val="24"/>
          <w:lang w:eastAsia="hr-HR"/>
        </w:rPr>
        <w:t>Prijavitelj se može odreći prava na prigovor u pisanom obliku od dana primitka odluke o statusu projektnog prijedloga</w:t>
      </w:r>
      <w:r w:rsidR="25563C11" w:rsidRPr="76A32435">
        <w:rPr>
          <w:rFonts w:ascii="Times New Roman" w:eastAsia="Times New Roman" w:hAnsi="Times New Roman" w:cs="Times New Roman"/>
          <w:color w:val="000000" w:themeColor="text1"/>
          <w:sz w:val="24"/>
          <w:szCs w:val="24"/>
          <w:lang w:eastAsia="hr-HR"/>
        </w:rPr>
        <w:t>, odnosno odluke o financiranju</w:t>
      </w:r>
      <w:r w:rsidRPr="76A32435">
        <w:rPr>
          <w:rFonts w:ascii="Times New Roman" w:eastAsia="Times New Roman" w:hAnsi="Times New Roman" w:cs="Times New Roman"/>
          <w:color w:val="000000" w:themeColor="text1"/>
          <w:sz w:val="24"/>
          <w:szCs w:val="24"/>
          <w:lang w:eastAsia="hr-HR"/>
        </w:rPr>
        <w:t xml:space="preserve"> do dana isteka roka za izjavljivanje prigovora.</w:t>
      </w:r>
    </w:p>
    <w:p w14:paraId="64A2AA96"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Prijavitelj može odustati od prigovora sve do otpreme rješenja o prigovoru.</w:t>
      </w:r>
    </w:p>
    <w:p w14:paraId="4F772E62"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Kad prijavitelj odustane od izjavljenog prigovora, postupak u povodu prigovora obustavit će se rješenjem.</w:t>
      </w:r>
    </w:p>
    <w:p w14:paraId="2A3B430A"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Odricanje ili odustanak od prigovora ne mogu se opozvati.</w:t>
      </w:r>
    </w:p>
    <w:p w14:paraId="3E879D84" w14:textId="7C0B4A45" w:rsidR="003B0B85" w:rsidRPr="006B1548" w:rsidRDefault="003B0B85" w:rsidP="76A32435">
      <w:pPr>
        <w:jc w:val="both"/>
        <w:rPr>
          <w:rFonts w:ascii="Times New Roman" w:eastAsia="Times New Roman" w:hAnsi="Times New Roman" w:cs="Times New Roman"/>
          <w:sz w:val="24"/>
          <w:szCs w:val="24"/>
          <w:lang w:eastAsia="hr-HR"/>
        </w:rPr>
      </w:pPr>
      <w:r w:rsidRPr="76A32435">
        <w:rPr>
          <w:rFonts w:ascii="Times New Roman" w:eastAsia="Times New Roman" w:hAnsi="Times New Roman" w:cs="Times New Roman"/>
          <w:color w:val="000000" w:themeColor="text1"/>
          <w:sz w:val="24"/>
          <w:szCs w:val="24"/>
          <w:lang w:eastAsia="hr-HR"/>
        </w:rPr>
        <w:t>Rješenje o prigovoru donosi čelnik Upravljačkog tijela</w:t>
      </w:r>
      <w:r w:rsidRPr="76A32435">
        <w:rPr>
          <w:rFonts w:ascii="Times New Roman" w:hAnsi="Times New Roman" w:cs="Times New Roman"/>
        </w:rPr>
        <w:t xml:space="preserve">, </w:t>
      </w:r>
      <w:r w:rsidRPr="76A32435">
        <w:rPr>
          <w:rFonts w:ascii="Times New Roman" w:eastAsia="Times New Roman" w:hAnsi="Times New Roman" w:cs="Times New Roman"/>
          <w:color w:val="000000" w:themeColor="text1"/>
          <w:sz w:val="24"/>
          <w:szCs w:val="24"/>
          <w:lang w:eastAsia="hr-HR"/>
        </w:rPr>
        <w:t>odnosno ministar regionalnoga razvoja i fondova Europske unije u roku 30 dana od dana zaprimanja prigovora, na temelju prijedloga</w:t>
      </w:r>
      <w:r w:rsidR="5695DA92" w:rsidRPr="76A32435">
        <w:rPr>
          <w:rFonts w:ascii="Times New Roman" w:eastAsia="Times New Roman" w:hAnsi="Times New Roman" w:cs="Times New Roman"/>
          <w:color w:val="000000" w:themeColor="text1"/>
          <w:sz w:val="24"/>
          <w:szCs w:val="24"/>
          <w:lang w:eastAsia="hr-HR"/>
        </w:rPr>
        <w:t xml:space="preserve"> </w:t>
      </w:r>
      <w:r w:rsidRPr="76A32435">
        <w:rPr>
          <w:rFonts w:ascii="Times New Roman" w:eastAsia="Times New Roman" w:hAnsi="Times New Roman" w:cs="Times New Roman"/>
          <w:color w:val="000000" w:themeColor="text1"/>
          <w:sz w:val="24"/>
          <w:szCs w:val="24"/>
          <w:lang w:eastAsia="hr-HR"/>
        </w:rPr>
        <w:t xml:space="preserve"> </w:t>
      </w:r>
      <w:r w:rsidR="3A8F3ACE" w:rsidRPr="006B1548">
        <w:rPr>
          <w:rFonts w:ascii="Times New Roman" w:eastAsia="Times New Roman" w:hAnsi="Times New Roman" w:cs="Times New Roman"/>
          <w:sz w:val="24"/>
          <w:szCs w:val="24"/>
          <w:lang w:eastAsia="hr-HR"/>
        </w:rPr>
        <w:t xml:space="preserve">nadležne ustrojstvene jedinice Upravljačkog </w:t>
      </w:r>
      <w:r w:rsidRPr="006B1548">
        <w:rPr>
          <w:rFonts w:ascii="Times New Roman" w:eastAsia="Times New Roman" w:hAnsi="Times New Roman" w:cs="Times New Roman"/>
          <w:sz w:val="24"/>
          <w:szCs w:val="24"/>
          <w:lang w:eastAsia="hr-HR"/>
        </w:rPr>
        <w:t>tijela.</w:t>
      </w:r>
    </w:p>
    <w:p w14:paraId="121FF599" w14:textId="7474025F" w:rsidR="42B52261" w:rsidRPr="006B1548" w:rsidRDefault="42B52261" w:rsidP="76A32435">
      <w:pPr>
        <w:jc w:val="both"/>
        <w:rPr>
          <w:rFonts w:ascii="Times New Roman" w:eastAsia="Times New Roman" w:hAnsi="Times New Roman" w:cs="Times New Roman"/>
          <w:sz w:val="24"/>
          <w:szCs w:val="24"/>
          <w:lang w:eastAsia="hr-HR"/>
        </w:rPr>
      </w:pPr>
      <w:r w:rsidRPr="006B1548">
        <w:rPr>
          <w:rFonts w:ascii="Times New Roman" w:eastAsia="Times New Roman" w:hAnsi="Times New Roman" w:cs="Times New Roman"/>
          <w:sz w:val="24"/>
          <w:szCs w:val="24"/>
          <w:lang w:eastAsia="hr-HR"/>
        </w:rPr>
        <w:t>Nadležna ustrojstvena jedinica Upravljačkog tijela može, po potrebi, u postupak rješavanja po izjavljenom prigovoru ili više njih, uključiti i druge osobe, kao što su stručnjaci u određenom području.</w:t>
      </w:r>
    </w:p>
    <w:p w14:paraId="44D4BD97" w14:textId="582D3A64" w:rsidR="032C04F3" w:rsidRPr="006B1548" w:rsidRDefault="032C04F3" w:rsidP="00E759B7">
      <w:pPr>
        <w:jc w:val="both"/>
        <w:rPr>
          <w:rFonts w:ascii="Times New Roman" w:eastAsia="Times New Roman" w:hAnsi="Times New Roman" w:cs="Times New Roman"/>
          <w:sz w:val="24"/>
          <w:szCs w:val="24"/>
        </w:rPr>
      </w:pPr>
      <w:r w:rsidRPr="006B1548">
        <w:rPr>
          <w:rFonts w:ascii="Times New Roman" w:eastAsia="Times New Roman" w:hAnsi="Times New Roman" w:cs="Times New Roman"/>
          <w:sz w:val="24"/>
          <w:szCs w:val="24"/>
        </w:rPr>
        <w:t>O izjavljenom prigovoru u Upravljačkom tijelu rješava nadležna ustrojstvena jedinica koja predlaže odluku o izjavljenom prigovoru čelniku tijela.</w:t>
      </w:r>
    </w:p>
    <w:p w14:paraId="6B2F85A9" w14:textId="00AC6B5B" w:rsidR="032C04F3" w:rsidRPr="006B1548" w:rsidRDefault="032C04F3" w:rsidP="00E759B7">
      <w:pPr>
        <w:jc w:val="both"/>
        <w:rPr>
          <w:rFonts w:ascii="Times New Roman" w:eastAsia="Times New Roman" w:hAnsi="Times New Roman" w:cs="Times New Roman"/>
          <w:sz w:val="24"/>
          <w:szCs w:val="24"/>
        </w:rPr>
      </w:pPr>
      <w:r w:rsidRPr="006B1548">
        <w:rPr>
          <w:rFonts w:ascii="Times New Roman" w:eastAsia="Times New Roman" w:hAnsi="Times New Roman" w:cs="Times New Roman"/>
          <w:sz w:val="24"/>
          <w:szCs w:val="24"/>
        </w:rPr>
        <w:t>U svakom slučaju, osoba koja sudjeluje u postupku rješavanja po izjavljenom prigovoru se izuzima iz postupka ako je:</w:t>
      </w:r>
    </w:p>
    <w:p w14:paraId="595ED53C" w14:textId="5310B645" w:rsidR="032C04F3" w:rsidRPr="006B1548" w:rsidRDefault="032C04F3" w:rsidP="00E759B7">
      <w:pPr>
        <w:jc w:val="both"/>
        <w:rPr>
          <w:rFonts w:ascii="Times New Roman" w:eastAsia="Times New Roman" w:hAnsi="Times New Roman" w:cs="Times New Roman"/>
          <w:sz w:val="24"/>
          <w:szCs w:val="24"/>
        </w:rPr>
      </w:pPr>
      <w:r w:rsidRPr="006B1548">
        <w:rPr>
          <w:rFonts w:ascii="Times New Roman" w:eastAsia="Times New Roman" w:hAnsi="Times New Roman" w:cs="Times New Roman"/>
          <w:sz w:val="24"/>
          <w:szCs w:val="24"/>
        </w:rPr>
        <w:t>-</w:t>
      </w:r>
      <w:r w:rsidRPr="00EA43CD">
        <w:tab/>
      </w:r>
      <w:r w:rsidRPr="006B1548">
        <w:rPr>
          <w:rFonts w:ascii="Times New Roman" w:eastAsia="Times New Roman" w:hAnsi="Times New Roman" w:cs="Times New Roman"/>
          <w:sz w:val="24"/>
          <w:szCs w:val="24"/>
        </w:rPr>
        <w:t xml:space="preserve">s prijaviteljem ili korisnikom </w:t>
      </w:r>
      <w:r w:rsidR="00805481">
        <w:rPr>
          <w:rFonts w:ascii="Times New Roman" w:eastAsia="Times New Roman" w:hAnsi="Times New Roman" w:cs="Times New Roman"/>
          <w:sz w:val="24"/>
          <w:szCs w:val="24"/>
        </w:rPr>
        <w:t>ili partnerom</w:t>
      </w:r>
      <w:r w:rsidR="40490C32" w:rsidRPr="63A007D4">
        <w:rPr>
          <w:rFonts w:ascii="Times New Roman" w:eastAsia="Times New Roman" w:hAnsi="Times New Roman" w:cs="Times New Roman"/>
          <w:sz w:val="24"/>
          <w:szCs w:val="24"/>
        </w:rPr>
        <w:t xml:space="preserve"> </w:t>
      </w:r>
      <w:r w:rsidRPr="006B1548">
        <w:rPr>
          <w:rFonts w:ascii="Times New Roman" w:eastAsia="Times New Roman" w:hAnsi="Times New Roman" w:cs="Times New Roman"/>
          <w:sz w:val="24"/>
          <w:szCs w:val="24"/>
        </w:rPr>
        <w:t xml:space="preserve">(podnositeljem prigovora) ili osobom ovlaštenom za zastupanje prijavitelja ili korisnika </w:t>
      </w:r>
      <w:r w:rsidR="00805481">
        <w:rPr>
          <w:rFonts w:ascii="Times New Roman" w:eastAsia="Times New Roman" w:hAnsi="Times New Roman" w:cs="Times New Roman"/>
          <w:sz w:val="24"/>
          <w:szCs w:val="24"/>
        </w:rPr>
        <w:t xml:space="preserve">ili partnera </w:t>
      </w:r>
      <w:r w:rsidRPr="006B1548">
        <w:rPr>
          <w:rFonts w:ascii="Times New Roman" w:eastAsia="Times New Roman" w:hAnsi="Times New Roman" w:cs="Times New Roman"/>
          <w:sz w:val="24"/>
          <w:szCs w:val="24"/>
        </w:rPr>
        <w:t>u bliskom osobnom odnosu i to srodnik po krvi u uspravnoj liniji, u pobočnoj liniji do četvrtog stupnja zaključno, bračni drug ili srodnik po tazbini do drugog stupnja zaključno, i po prestanku braka</w:t>
      </w:r>
    </w:p>
    <w:p w14:paraId="1EF0BBAD" w14:textId="13179816" w:rsidR="032C04F3" w:rsidRPr="006B1548" w:rsidRDefault="032C04F3" w:rsidP="00E759B7">
      <w:pPr>
        <w:jc w:val="both"/>
        <w:rPr>
          <w:rFonts w:ascii="Times New Roman" w:eastAsia="Times New Roman" w:hAnsi="Times New Roman" w:cs="Times New Roman"/>
          <w:sz w:val="24"/>
          <w:szCs w:val="24"/>
        </w:rPr>
      </w:pPr>
      <w:r w:rsidRPr="006B1548">
        <w:rPr>
          <w:rFonts w:ascii="Times New Roman" w:eastAsia="Times New Roman" w:hAnsi="Times New Roman" w:cs="Times New Roman"/>
          <w:sz w:val="24"/>
          <w:szCs w:val="24"/>
        </w:rPr>
        <w:t>-</w:t>
      </w:r>
      <w:r w:rsidRPr="00EA43CD">
        <w:tab/>
      </w:r>
      <w:r w:rsidRPr="006B1548">
        <w:rPr>
          <w:rFonts w:ascii="Times New Roman" w:eastAsia="Times New Roman" w:hAnsi="Times New Roman" w:cs="Times New Roman"/>
          <w:sz w:val="24"/>
          <w:szCs w:val="24"/>
        </w:rPr>
        <w:t>prijavitelj ili korisnik</w:t>
      </w:r>
      <w:r w:rsidR="00805481">
        <w:rPr>
          <w:rFonts w:ascii="Times New Roman" w:eastAsia="Times New Roman" w:hAnsi="Times New Roman" w:cs="Times New Roman"/>
          <w:sz w:val="24"/>
          <w:szCs w:val="24"/>
        </w:rPr>
        <w:t xml:space="preserve"> ili partner</w:t>
      </w:r>
      <w:r w:rsidRPr="006B1548">
        <w:rPr>
          <w:rFonts w:ascii="Times New Roman" w:eastAsia="Times New Roman" w:hAnsi="Times New Roman" w:cs="Times New Roman"/>
          <w:sz w:val="24"/>
          <w:szCs w:val="24"/>
        </w:rPr>
        <w:t xml:space="preserve">, </w:t>
      </w:r>
      <w:proofErr w:type="spellStart"/>
      <w:r w:rsidRPr="006B1548">
        <w:rPr>
          <w:rFonts w:ascii="Times New Roman" w:eastAsia="Times New Roman" w:hAnsi="Times New Roman" w:cs="Times New Roman"/>
          <w:sz w:val="24"/>
          <w:szCs w:val="24"/>
        </w:rPr>
        <w:t>suovlaštenik</w:t>
      </w:r>
      <w:proofErr w:type="spellEnd"/>
      <w:r w:rsidRPr="006B1548">
        <w:rPr>
          <w:rFonts w:ascii="Times New Roman" w:eastAsia="Times New Roman" w:hAnsi="Times New Roman" w:cs="Times New Roman"/>
          <w:sz w:val="24"/>
          <w:szCs w:val="24"/>
        </w:rPr>
        <w:t xml:space="preserve">, </w:t>
      </w:r>
      <w:proofErr w:type="spellStart"/>
      <w:r w:rsidRPr="006B1548">
        <w:rPr>
          <w:rFonts w:ascii="Times New Roman" w:eastAsia="Times New Roman" w:hAnsi="Times New Roman" w:cs="Times New Roman"/>
          <w:sz w:val="24"/>
          <w:szCs w:val="24"/>
        </w:rPr>
        <w:t>suobveznik</w:t>
      </w:r>
      <w:proofErr w:type="spellEnd"/>
      <w:r w:rsidRPr="006B1548">
        <w:rPr>
          <w:rFonts w:ascii="Times New Roman" w:eastAsia="Times New Roman" w:hAnsi="Times New Roman" w:cs="Times New Roman"/>
          <w:sz w:val="24"/>
          <w:szCs w:val="24"/>
        </w:rPr>
        <w:t>, ili osoba ovlaštena za zastupanje prijavitelja ili korisnika</w:t>
      </w:r>
      <w:r w:rsidR="00805481">
        <w:rPr>
          <w:rFonts w:ascii="Times New Roman" w:eastAsia="Times New Roman" w:hAnsi="Times New Roman" w:cs="Times New Roman"/>
          <w:sz w:val="24"/>
          <w:szCs w:val="24"/>
        </w:rPr>
        <w:t xml:space="preserve"> ili partnera</w:t>
      </w:r>
    </w:p>
    <w:p w14:paraId="4EA46641" w14:textId="0E7D4622" w:rsidR="76A32435" w:rsidRDefault="032C04F3" w:rsidP="76A32435">
      <w:pPr>
        <w:jc w:val="both"/>
        <w:rPr>
          <w:rFonts w:ascii="Times New Roman" w:eastAsia="Times New Roman" w:hAnsi="Times New Roman" w:cs="Times New Roman"/>
          <w:sz w:val="24"/>
          <w:szCs w:val="24"/>
          <w:lang w:eastAsia="hr-HR"/>
        </w:rPr>
      </w:pPr>
      <w:r w:rsidRPr="006B1548">
        <w:rPr>
          <w:rFonts w:ascii="Times New Roman" w:eastAsia="Times New Roman" w:hAnsi="Times New Roman" w:cs="Times New Roman"/>
          <w:sz w:val="24"/>
          <w:szCs w:val="24"/>
        </w:rPr>
        <w:t>-</w:t>
      </w:r>
      <w:r w:rsidRPr="00EA43CD">
        <w:tab/>
      </w:r>
      <w:r w:rsidRPr="006B1548">
        <w:rPr>
          <w:rFonts w:ascii="Times New Roman" w:eastAsia="Times New Roman" w:hAnsi="Times New Roman" w:cs="Times New Roman"/>
          <w:sz w:val="24"/>
          <w:szCs w:val="24"/>
        </w:rPr>
        <w:t>s prijaviteljem</w:t>
      </w:r>
      <w:r w:rsidR="583DAD69" w:rsidRPr="006B1548">
        <w:rPr>
          <w:rFonts w:ascii="Times New Roman" w:eastAsia="Times New Roman" w:hAnsi="Times New Roman" w:cs="Times New Roman"/>
          <w:sz w:val="24"/>
          <w:szCs w:val="24"/>
        </w:rPr>
        <w:t>,</w:t>
      </w:r>
      <w:r w:rsidRPr="006B1548">
        <w:rPr>
          <w:rFonts w:ascii="Times New Roman" w:eastAsia="Times New Roman" w:hAnsi="Times New Roman" w:cs="Times New Roman"/>
          <w:sz w:val="24"/>
          <w:szCs w:val="24"/>
        </w:rPr>
        <w:t xml:space="preserve"> korisnikom ili </w:t>
      </w:r>
      <w:r w:rsidR="00805481">
        <w:rPr>
          <w:rFonts w:ascii="Times New Roman" w:eastAsia="Times New Roman" w:hAnsi="Times New Roman" w:cs="Times New Roman"/>
          <w:sz w:val="24"/>
          <w:szCs w:val="24"/>
        </w:rPr>
        <w:t xml:space="preserve">partnerom </w:t>
      </w:r>
      <w:r w:rsidR="40490C32" w:rsidRPr="63A007D4">
        <w:rPr>
          <w:rFonts w:ascii="Times New Roman" w:eastAsia="Times New Roman" w:hAnsi="Times New Roman" w:cs="Times New Roman"/>
          <w:sz w:val="24"/>
          <w:szCs w:val="24"/>
        </w:rPr>
        <w:t xml:space="preserve">ili </w:t>
      </w:r>
      <w:r w:rsidRPr="006B1548">
        <w:rPr>
          <w:rFonts w:ascii="Times New Roman" w:eastAsia="Times New Roman" w:hAnsi="Times New Roman" w:cs="Times New Roman"/>
          <w:sz w:val="24"/>
          <w:szCs w:val="24"/>
        </w:rPr>
        <w:t xml:space="preserve">osobom ovlaštenom za zastupanje prijavitelja, odnosno korisnika </w:t>
      </w:r>
      <w:r w:rsidR="00805481">
        <w:rPr>
          <w:rFonts w:ascii="Times New Roman" w:eastAsia="Times New Roman" w:hAnsi="Times New Roman" w:cs="Times New Roman"/>
          <w:sz w:val="24"/>
          <w:szCs w:val="24"/>
        </w:rPr>
        <w:t xml:space="preserve">ili partnera </w:t>
      </w:r>
      <w:r w:rsidRPr="006B1548">
        <w:rPr>
          <w:rFonts w:ascii="Times New Roman" w:eastAsia="Times New Roman" w:hAnsi="Times New Roman" w:cs="Times New Roman"/>
          <w:sz w:val="24"/>
          <w:szCs w:val="24"/>
        </w:rPr>
        <w:t>u odnosu skrbnika, posvojenika ili posvojitelja.</w:t>
      </w:r>
    </w:p>
    <w:p w14:paraId="6E01F2A9"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 xml:space="preserve">Upravljačko tijelo ispitat će je li prigovor dopušten, pravodoban i izjavljen od ovlaštene osobe. </w:t>
      </w:r>
    </w:p>
    <w:p w14:paraId="5BC73820" w14:textId="77777777" w:rsidR="003B0B85" w:rsidRPr="006B1548" w:rsidRDefault="003B0B85" w:rsidP="003B0B85">
      <w:pPr>
        <w:jc w:val="both"/>
        <w:rPr>
          <w:rFonts w:ascii="Times New Roman" w:eastAsia="Times New Roman" w:hAnsi="Times New Roman" w:cs="Times New Roman"/>
          <w:bCs/>
          <w:sz w:val="24"/>
          <w:szCs w:val="24"/>
          <w:lang w:eastAsia="hr-HR"/>
        </w:rPr>
      </w:pPr>
      <w:r w:rsidRPr="006B1548">
        <w:rPr>
          <w:rFonts w:ascii="Times New Roman" w:eastAsia="Times New Roman" w:hAnsi="Times New Roman" w:cs="Times New Roman"/>
          <w:bCs/>
          <w:sz w:val="24"/>
          <w:szCs w:val="24"/>
          <w:lang w:eastAsia="hr-HR"/>
        </w:rPr>
        <w:t>Ako prigovor nije dopušten ili pravodoban ili izjavljen od ovlaštene osobe, odbacit će se rješenjem.</w:t>
      </w:r>
    </w:p>
    <w:p w14:paraId="04C111D9" w14:textId="3FE9A99B" w:rsidR="003B0B85" w:rsidRPr="006B1548" w:rsidRDefault="003B0B85" w:rsidP="76A32435">
      <w:pPr>
        <w:jc w:val="both"/>
        <w:rPr>
          <w:rFonts w:ascii="Times New Roman" w:eastAsia="Times New Roman" w:hAnsi="Times New Roman" w:cs="Times New Roman"/>
          <w:sz w:val="24"/>
          <w:szCs w:val="24"/>
          <w:lang w:eastAsia="hr-HR"/>
        </w:rPr>
      </w:pPr>
      <w:r w:rsidRPr="006B1548">
        <w:rPr>
          <w:rFonts w:ascii="Times New Roman" w:eastAsia="Times New Roman" w:hAnsi="Times New Roman" w:cs="Times New Roman"/>
          <w:sz w:val="24"/>
          <w:szCs w:val="24"/>
          <w:lang w:eastAsia="hr-HR"/>
        </w:rPr>
        <w:t>Kad Upravljačko tijelo utvrdi da je prigovor dopušten, pravodoban i izjavljen od ovlaštene osobe, navodi prigovora razmotrit će se te će se ispitati odluka o statusu projektnog prijedloga</w:t>
      </w:r>
      <w:r w:rsidR="28CCF39B" w:rsidRPr="006B1548">
        <w:rPr>
          <w:rFonts w:ascii="Times New Roman" w:eastAsia="Times New Roman" w:hAnsi="Times New Roman" w:cs="Times New Roman"/>
          <w:sz w:val="24"/>
          <w:szCs w:val="24"/>
        </w:rPr>
        <w:t xml:space="preserve"> odnosno odluka o financiranju</w:t>
      </w:r>
      <w:r w:rsidRPr="006B1548">
        <w:rPr>
          <w:rFonts w:ascii="Times New Roman" w:eastAsia="Times New Roman" w:hAnsi="Times New Roman" w:cs="Times New Roman"/>
          <w:sz w:val="24"/>
          <w:szCs w:val="24"/>
          <w:lang w:eastAsia="hr-HR"/>
        </w:rPr>
        <w:t xml:space="preserve"> koja se prigovorom pobija.</w:t>
      </w:r>
    </w:p>
    <w:p w14:paraId="7DD66CB9" w14:textId="2B3BE1FA" w:rsidR="003B0B85" w:rsidRPr="006B1548" w:rsidRDefault="003B0B85" w:rsidP="76A32435">
      <w:pPr>
        <w:jc w:val="both"/>
        <w:rPr>
          <w:rFonts w:ascii="Times New Roman" w:eastAsia="Times New Roman" w:hAnsi="Times New Roman" w:cs="Times New Roman"/>
          <w:sz w:val="24"/>
          <w:szCs w:val="24"/>
          <w:lang w:eastAsia="hr-HR"/>
        </w:rPr>
      </w:pPr>
      <w:r w:rsidRPr="006B1548">
        <w:rPr>
          <w:rFonts w:ascii="Times New Roman" w:eastAsia="Times New Roman" w:hAnsi="Times New Roman" w:cs="Times New Roman"/>
          <w:sz w:val="24"/>
          <w:szCs w:val="24"/>
          <w:lang w:eastAsia="hr-HR"/>
        </w:rPr>
        <w:lastRenderedPageBreak/>
        <w:t>O osnovanosti prigovora rješava se na temelju činjenica utvrđenih u postupku donošenja odluke o statusu projektnog prijedloga</w:t>
      </w:r>
      <w:r w:rsidR="123F8CEB" w:rsidRPr="006B1548">
        <w:rPr>
          <w:rFonts w:ascii="Times New Roman" w:eastAsia="Times New Roman" w:hAnsi="Times New Roman" w:cs="Times New Roman"/>
          <w:sz w:val="24"/>
          <w:szCs w:val="24"/>
          <w:lang w:eastAsia="hr-HR"/>
        </w:rPr>
        <w:t>, odnosno odluke o financiranju</w:t>
      </w:r>
      <w:r w:rsidR="123F8CEB" w:rsidRPr="4B4AFDF1">
        <w:rPr>
          <w:rFonts w:ascii="Times New Roman" w:eastAsia="Times New Roman" w:hAnsi="Times New Roman" w:cs="Times New Roman"/>
          <w:sz w:val="24"/>
          <w:szCs w:val="24"/>
          <w:lang w:eastAsia="hr-HR"/>
        </w:rPr>
        <w:t>.</w:t>
      </w:r>
    </w:p>
    <w:p w14:paraId="49775393" w14:textId="60B4096F" w:rsidR="003B0B85" w:rsidRPr="006B1548" w:rsidRDefault="003B0B85" w:rsidP="76A32435">
      <w:pPr>
        <w:jc w:val="both"/>
        <w:rPr>
          <w:rFonts w:ascii="Times New Roman" w:eastAsia="Times New Roman" w:hAnsi="Times New Roman" w:cs="Times New Roman"/>
          <w:sz w:val="24"/>
          <w:szCs w:val="24"/>
          <w:lang w:eastAsia="hr-HR"/>
        </w:rPr>
      </w:pPr>
      <w:r w:rsidRPr="006B1548">
        <w:rPr>
          <w:rFonts w:ascii="Times New Roman" w:eastAsia="Times New Roman" w:hAnsi="Times New Roman" w:cs="Times New Roman"/>
          <w:sz w:val="24"/>
          <w:szCs w:val="24"/>
          <w:lang w:eastAsia="hr-HR"/>
        </w:rPr>
        <w:t>Kad Upravljačko tijelo ocijeni da je prigovor osnovan jer u postupku donošenja odluke o statusu projektnog prijedloga</w:t>
      </w:r>
      <w:r w:rsidR="007826C9" w:rsidRPr="006B1548">
        <w:rPr>
          <w:rFonts w:ascii="Times New Roman" w:eastAsia="Times New Roman" w:hAnsi="Times New Roman" w:cs="Times New Roman"/>
          <w:sz w:val="24"/>
          <w:szCs w:val="24"/>
          <w:lang w:eastAsia="hr-HR"/>
        </w:rPr>
        <w:t>, odnosno odluke o financiranju</w:t>
      </w:r>
      <w:r w:rsidRPr="006B1548">
        <w:rPr>
          <w:rFonts w:ascii="Times New Roman" w:eastAsia="Times New Roman" w:hAnsi="Times New Roman" w:cs="Times New Roman"/>
          <w:sz w:val="24"/>
          <w:szCs w:val="24"/>
          <w:lang w:eastAsia="hr-HR"/>
        </w:rPr>
        <w:t xml:space="preserve"> činjenice nisu u potpunosti utvrđene ili su pogrešno utvrđene ili je nadležno tijelo pogrešno primijenilo odredbe poziva ili drugih propisa, </w:t>
      </w:r>
      <w:r w:rsidR="76391880" w:rsidRPr="006B1548">
        <w:rPr>
          <w:rFonts w:ascii="Times New Roman" w:eastAsia="Times New Roman" w:hAnsi="Times New Roman" w:cs="Times New Roman"/>
          <w:sz w:val="24"/>
          <w:szCs w:val="24"/>
          <w:lang w:eastAsia="hr-HR"/>
        </w:rPr>
        <w:t xml:space="preserve">Upravljačko tijelo će </w:t>
      </w:r>
      <w:r w:rsidRPr="006B1548">
        <w:rPr>
          <w:rFonts w:ascii="Times New Roman" w:eastAsia="Times New Roman" w:hAnsi="Times New Roman" w:cs="Times New Roman"/>
          <w:sz w:val="24"/>
          <w:szCs w:val="24"/>
          <w:lang w:eastAsia="hr-HR"/>
        </w:rPr>
        <w:t>rješenjem usvojiti prigovor i</w:t>
      </w:r>
      <w:r w:rsidR="48E2412D" w:rsidRPr="006B1548">
        <w:rPr>
          <w:rFonts w:ascii="Times New Roman" w:eastAsia="Times New Roman" w:hAnsi="Times New Roman" w:cs="Times New Roman"/>
          <w:sz w:val="24"/>
          <w:szCs w:val="24"/>
          <w:lang w:eastAsia="hr-HR"/>
        </w:rPr>
        <w:t>:</w:t>
      </w:r>
      <w:r w:rsidRPr="006B1548">
        <w:rPr>
          <w:rFonts w:ascii="Times New Roman" w:eastAsia="Times New Roman" w:hAnsi="Times New Roman" w:cs="Times New Roman"/>
          <w:sz w:val="24"/>
          <w:szCs w:val="24"/>
          <w:lang w:eastAsia="hr-HR"/>
        </w:rPr>
        <w:t xml:space="preserve"> </w:t>
      </w:r>
    </w:p>
    <w:p w14:paraId="5049F85B" w14:textId="0AE67DE9" w:rsidR="0036158F" w:rsidRPr="008B6713" w:rsidRDefault="661F7857" w:rsidP="00E759B7">
      <w:pPr>
        <w:pStyle w:val="ListParagraph"/>
        <w:numPr>
          <w:ilvl w:val="0"/>
          <w:numId w:val="5"/>
        </w:numPr>
        <w:jc w:val="both"/>
        <w:rPr>
          <w:rFonts w:ascii="Times New Roman" w:eastAsia="Times New Roman" w:hAnsi="Times New Roman" w:cs="Times New Roman"/>
          <w:color w:val="000000"/>
          <w:sz w:val="24"/>
          <w:szCs w:val="24"/>
          <w:lang w:eastAsia="hr-HR"/>
        </w:rPr>
      </w:pPr>
      <w:r w:rsidRPr="006B1548">
        <w:rPr>
          <w:rFonts w:ascii="Times New Roman" w:eastAsia="Times New Roman" w:hAnsi="Times New Roman" w:cs="Times New Roman"/>
          <w:sz w:val="24"/>
          <w:szCs w:val="24"/>
          <w:lang w:eastAsia="hr-HR"/>
        </w:rPr>
        <w:t xml:space="preserve">ukinuti </w:t>
      </w:r>
      <w:r w:rsidR="003B0B85" w:rsidRPr="006B1548">
        <w:rPr>
          <w:rFonts w:ascii="Times New Roman" w:eastAsia="Times New Roman" w:hAnsi="Times New Roman" w:cs="Times New Roman"/>
          <w:sz w:val="24"/>
          <w:szCs w:val="24"/>
          <w:lang w:eastAsia="hr-HR"/>
        </w:rPr>
        <w:t>pobijan</w:t>
      </w:r>
      <w:r w:rsidR="631DB764" w:rsidRPr="006B1548">
        <w:rPr>
          <w:rFonts w:ascii="Times New Roman" w:eastAsia="Times New Roman" w:hAnsi="Times New Roman" w:cs="Times New Roman"/>
          <w:sz w:val="24"/>
          <w:szCs w:val="24"/>
          <w:lang w:eastAsia="hr-HR"/>
        </w:rPr>
        <w:t>u</w:t>
      </w:r>
      <w:r w:rsidR="003B0B85" w:rsidRPr="006B1548">
        <w:rPr>
          <w:rFonts w:ascii="Times New Roman" w:eastAsia="Times New Roman" w:hAnsi="Times New Roman" w:cs="Times New Roman"/>
          <w:sz w:val="24"/>
          <w:szCs w:val="24"/>
          <w:lang w:eastAsia="hr-HR"/>
        </w:rPr>
        <w:t xml:space="preserve"> odluk</w:t>
      </w:r>
      <w:r w:rsidR="101B5A80" w:rsidRPr="006B1548">
        <w:rPr>
          <w:rFonts w:ascii="Times New Roman" w:eastAsia="Times New Roman" w:hAnsi="Times New Roman" w:cs="Times New Roman"/>
          <w:sz w:val="24"/>
          <w:szCs w:val="24"/>
          <w:lang w:eastAsia="hr-HR"/>
        </w:rPr>
        <w:t>u</w:t>
      </w:r>
      <w:r w:rsidR="003B0B85" w:rsidRPr="006B1548">
        <w:rPr>
          <w:rFonts w:ascii="Times New Roman" w:eastAsia="Times New Roman" w:hAnsi="Times New Roman" w:cs="Times New Roman"/>
          <w:sz w:val="24"/>
          <w:szCs w:val="24"/>
          <w:lang w:eastAsia="hr-HR"/>
        </w:rPr>
        <w:t xml:space="preserve"> o statusu projektnog prijedloga</w:t>
      </w:r>
      <w:r w:rsidR="2F76BAB3" w:rsidRPr="006B1548">
        <w:rPr>
          <w:rFonts w:ascii="Times New Roman" w:eastAsia="Times New Roman" w:hAnsi="Times New Roman" w:cs="Times New Roman"/>
          <w:sz w:val="24"/>
          <w:szCs w:val="24"/>
          <w:lang w:eastAsia="hr-HR"/>
        </w:rPr>
        <w:t>, odnosno odluku o financiranju</w:t>
      </w:r>
      <w:r w:rsidR="003B0B85" w:rsidRPr="006B1548">
        <w:rPr>
          <w:rFonts w:ascii="Times New Roman" w:eastAsia="Times New Roman" w:hAnsi="Times New Roman" w:cs="Times New Roman"/>
          <w:sz w:val="24"/>
          <w:szCs w:val="24"/>
          <w:lang w:eastAsia="hr-HR"/>
        </w:rPr>
        <w:t xml:space="preserve"> </w:t>
      </w:r>
      <w:r w:rsidR="003B0B85" w:rsidRPr="76A32435">
        <w:rPr>
          <w:rFonts w:ascii="Times New Roman" w:eastAsia="Times New Roman" w:hAnsi="Times New Roman" w:cs="Times New Roman"/>
          <w:color w:val="000000" w:themeColor="text1"/>
          <w:sz w:val="24"/>
          <w:szCs w:val="24"/>
          <w:lang w:eastAsia="hr-HR"/>
        </w:rPr>
        <w:t>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w:t>
      </w:r>
      <w:r w:rsidR="70492E7F" w:rsidRPr="76A32435">
        <w:rPr>
          <w:rFonts w:ascii="Times New Roman" w:eastAsia="Times New Roman" w:hAnsi="Times New Roman" w:cs="Times New Roman"/>
          <w:color w:val="000000" w:themeColor="text1"/>
          <w:sz w:val="24"/>
          <w:szCs w:val="24"/>
          <w:lang w:eastAsia="hr-HR"/>
        </w:rPr>
        <w:t>, odnosno odluku o financiranju</w:t>
      </w:r>
      <w:r w:rsidR="003B0B85" w:rsidRPr="76A32435">
        <w:rPr>
          <w:rFonts w:ascii="Times New Roman" w:eastAsia="Times New Roman" w:hAnsi="Times New Roman" w:cs="Times New Roman"/>
          <w:color w:val="000000" w:themeColor="text1"/>
          <w:sz w:val="24"/>
          <w:szCs w:val="24"/>
          <w:lang w:eastAsia="hr-HR"/>
        </w:rPr>
        <w:t>).</w:t>
      </w:r>
    </w:p>
    <w:p w14:paraId="4B86DAAF" w14:textId="7070CAB6" w:rsidR="76A32435" w:rsidRDefault="3367CF76" w:rsidP="0036158F">
      <w:pPr>
        <w:pStyle w:val="ListParagraph"/>
        <w:numPr>
          <w:ilvl w:val="0"/>
          <w:numId w:val="5"/>
        </w:numPr>
        <w:jc w:val="both"/>
        <w:rPr>
          <w:rFonts w:eastAsia="Times New Roman"/>
          <w:lang w:eastAsia="hr-HR"/>
        </w:rPr>
      </w:pPr>
      <w:r w:rsidRPr="00E759B7">
        <w:rPr>
          <w:rFonts w:ascii="Times New Roman" w:eastAsia="Times New Roman" w:hAnsi="Times New Roman" w:cs="Times New Roman"/>
          <w:color w:val="000000" w:themeColor="text1"/>
          <w:sz w:val="24"/>
          <w:szCs w:val="24"/>
          <w:lang w:eastAsia="hr-HR"/>
        </w:rPr>
        <w:t>poništiti ako to zahtijeva priroda stvari i posljedice koje nastaju poništenjem.</w:t>
      </w:r>
    </w:p>
    <w:p w14:paraId="32215E27" w14:textId="5AAC6089" w:rsidR="003B0B85" w:rsidRPr="008B6713" w:rsidRDefault="003B0B85" w:rsidP="76A32435">
      <w:pPr>
        <w:jc w:val="both"/>
        <w:rPr>
          <w:rFonts w:ascii="Times New Roman" w:eastAsia="Times New Roman" w:hAnsi="Times New Roman" w:cs="Times New Roman"/>
          <w:color w:val="000000"/>
          <w:sz w:val="24"/>
          <w:szCs w:val="24"/>
          <w:lang w:eastAsia="hr-HR"/>
        </w:rPr>
      </w:pPr>
      <w:r w:rsidRPr="76A32435">
        <w:rPr>
          <w:rFonts w:ascii="Times New Roman" w:eastAsia="Times New Roman" w:hAnsi="Times New Roman" w:cs="Times New Roman"/>
          <w:color w:val="000000" w:themeColor="text1"/>
          <w:sz w:val="24"/>
          <w:szCs w:val="24"/>
          <w:lang w:eastAsia="hr-HR"/>
        </w:rPr>
        <w:t xml:space="preserve">U rješenju kojim se usvaja prigovor i </w:t>
      </w:r>
      <w:r w:rsidR="34D3D8C4" w:rsidRPr="76A32435">
        <w:rPr>
          <w:rFonts w:ascii="Times New Roman" w:eastAsia="Times New Roman" w:hAnsi="Times New Roman" w:cs="Times New Roman"/>
          <w:color w:val="000000" w:themeColor="text1"/>
          <w:sz w:val="24"/>
          <w:szCs w:val="24"/>
          <w:lang w:eastAsia="hr-HR"/>
        </w:rPr>
        <w:t xml:space="preserve">ukida, odnosno </w:t>
      </w:r>
      <w:r w:rsidRPr="76A32435">
        <w:rPr>
          <w:rFonts w:ascii="Times New Roman" w:eastAsia="Times New Roman" w:hAnsi="Times New Roman" w:cs="Times New Roman"/>
          <w:color w:val="000000" w:themeColor="text1"/>
          <w:sz w:val="24"/>
          <w:szCs w:val="24"/>
          <w:lang w:eastAsia="hr-HR"/>
        </w:rPr>
        <w:t xml:space="preserve">poništava odluka o statusu projektnog prijedloga, umjesto naloga nadležnom tijelu za provođenjem ponovljenog postupka, može se, odnosno utvrditi će se da će odluku o statusu projektnog prijedloga donijeti Upravljačko tijelo. </w:t>
      </w:r>
    </w:p>
    <w:p w14:paraId="4525D216" w14:textId="3F0A3CDA" w:rsidR="003B0B85" w:rsidRPr="008B6713" w:rsidRDefault="003B0B85" w:rsidP="76A32435">
      <w:pPr>
        <w:jc w:val="both"/>
        <w:rPr>
          <w:rFonts w:ascii="Times New Roman" w:eastAsia="Times New Roman" w:hAnsi="Times New Roman" w:cs="Times New Roman"/>
          <w:color w:val="000000"/>
          <w:sz w:val="24"/>
          <w:szCs w:val="24"/>
          <w:lang w:eastAsia="hr-HR"/>
        </w:rPr>
      </w:pPr>
      <w:r w:rsidRPr="76A32435">
        <w:rPr>
          <w:rFonts w:ascii="Times New Roman" w:eastAsia="Times New Roman" w:hAnsi="Times New Roman" w:cs="Times New Roman"/>
          <w:color w:val="000000" w:themeColor="text1"/>
          <w:sz w:val="24"/>
          <w:szCs w:val="24"/>
          <w:lang w:eastAsia="hr-HR"/>
        </w:rPr>
        <w:t>Kada se ocijeni da su u postupku donošenja odluke o statusu projektnog prijedloga</w:t>
      </w:r>
      <w:r w:rsidR="7D9D91D0" w:rsidRPr="76A32435">
        <w:rPr>
          <w:rFonts w:ascii="Times New Roman" w:eastAsia="Times New Roman" w:hAnsi="Times New Roman" w:cs="Times New Roman"/>
          <w:color w:val="000000" w:themeColor="text1"/>
          <w:sz w:val="24"/>
          <w:szCs w:val="24"/>
          <w:lang w:eastAsia="hr-HR"/>
        </w:rPr>
        <w:t>, odnosno odluke o financiranju</w:t>
      </w:r>
      <w:r w:rsidRPr="76A32435">
        <w:rPr>
          <w:rFonts w:ascii="Times New Roman" w:eastAsia="Times New Roman" w:hAnsi="Times New Roman" w:cs="Times New Roman"/>
          <w:color w:val="000000" w:themeColor="text1"/>
          <w:sz w:val="24"/>
          <w:szCs w:val="24"/>
          <w:lang w:eastAsia="hr-HR"/>
        </w:rPr>
        <w:t xml:space="preserve"> činjenice potpuno i pravil</w:t>
      </w:r>
      <w:r w:rsidR="7960CE7C" w:rsidRPr="76A32435">
        <w:rPr>
          <w:rFonts w:ascii="Times New Roman" w:eastAsia="Times New Roman" w:hAnsi="Times New Roman" w:cs="Times New Roman"/>
          <w:color w:val="000000" w:themeColor="text1"/>
          <w:sz w:val="24"/>
          <w:szCs w:val="24"/>
          <w:lang w:eastAsia="hr-HR"/>
        </w:rPr>
        <w:t>n</w:t>
      </w:r>
      <w:r w:rsidRPr="76A32435">
        <w:rPr>
          <w:rFonts w:ascii="Times New Roman" w:eastAsia="Times New Roman" w:hAnsi="Times New Roman" w:cs="Times New Roman"/>
          <w:color w:val="000000" w:themeColor="text1"/>
          <w:sz w:val="24"/>
          <w:szCs w:val="24"/>
          <w:lang w:eastAsia="hr-HR"/>
        </w:rPr>
        <w:t xml:space="preserve">o utvrđene te da je nadležno tijelo pravilno primijenilo odredbe poziva ili drugih pravila, rješenjem će se odbiti prigovor kao neosnovan. </w:t>
      </w:r>
    </w:p>
    <w:p w14:paraId="56F9809D"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Protiv rješenja čelnika  Upravljačkog tijela o izjavljenom prigovoru može se pokrenuti upravni spor pred nadležnim upravnim sudom.</w:t>
      </w:r>
    </w:p>
    <w:p w14:paraId="5CE00684" w14:textId="77777777" w:rsidR="003B0B85" w:rsidRPr="008B6713" w:rsidRDefault="003B0B85" w:rsidP="003B0B85">
      <w:pPr>
        <w:spacing w:after="0"/>
        <w:jc w:val="both"/>
        <w:rPr>
          <w:rFonts w:ascii="Times New Roman" w:eastAsia="Calibri" w:hAnsi="Times New Roman" w:cs="Times New Roman"/>
          <w:sz w:val="24"/>
          <w:szCs w:val="24"/>
        </w:rPr>
      </w:pPr>
      <w:r w:rsidRPr="008B6713">
        <w:rPr>
          <w:rFonts w:ascii="Times New Roman" w:eastAsia="Calibri" w:hAnsi="Times New Roman" w:cs="Times New Roman"/>
          <w:sz w:val="24"/>
          <w:szCs w:val="24"/>
        </w:rPr>
        <w:t>Prigovor se podnosi putem pošte ili ovlaštenog pružatelja poštanskih usluga na adresu Ministarstvo regionalnoga razvoja i fondova Europske unije, Miramarska cesta 22, Zagreb.</w:t>
      </w:r>
    </w:p>
    <w:p w14:paraId="1966CD8C" w14:textId="77777777" w:rsidR="003B0B85" w:rsidRPr="008B6713" w:rsidRDefault="003B0B85" w:rsidP="003B0B85">
      <w:pPr>
        <w:spacing w:after="0"/>
        <w:jc w:val="both"/>
        <w:rPr>
          <w:rFonts w:ascii="Times New Roman" w:eastAsia="Calibri" w:hAnsi="Times New Roman" w:cs="Times New Roman"/>
          <w:sz w:val="24"/>
          <w:szCs w:val="24"/>
        </w:rPr>
      </w:pPr>
      <w:r w:rsidRPr="008B6713">
        <w:rPr>
          <w:rFonts w:ascii="Times New Roman" w:eastAsia="Calibri" w:hAnsi="Times New Roman" w:cs="Times New Roman"/>
          <w:sz w:val="24"/>
          <w:szCs w:val="24"/>
        </w:rPr>
        <w:t>Prigovor se podnosi predajom pismena neposredno u službenom prijamnom uredu Upravljačkog tijela, s potvrdom o zaprimanju, na adresu: Ministarstvo regionalnoga razvoja i fondova Europske unije, Miramarska cesta 22, Zagreb.</w:t>
      </w:r>
    </w:p>
    <w:p w14:paraId="17E83FC4" w14:textId="77777777" w:rsidR="003B0B85" w:rsidRPr="008B6713" w:rsidRDefault="003B0B85" w:rsidP="003B0B85">
      <w:pPr>
        <w:spacing w:after="0"/>
        <w:jc w:val="both"/>
        <w:rPr>
          <w:rFonts w:ascii="Times New Roman" w:eastAsia="Calibri" w:hAnsi="Times New Roman" w:cs="Times New Roman"/>
          <w:sz w:val="24"/>
          <w:szCs w:val="24"/>
        </w:rPr>
      </w:pPr>
      <w:r w:rsidRPr="008B6713">
        <w:rPr>
          <w:rFonts w:ascii="Times New Roman" w:eastAsia="Calibri" w:hAnsi="Times New Roman" w:cs="Times New Roman"/>
          <w:sz w:val="24"/>
          <w:szCs w:val="24"/>
        </w:rPr>
        <w:t>Smatra se da je prigovor podnesen u roku ako je prije isteka roka zaprimljen u tijelu kojem je trebao biti predan. Kad je prigovor upućen poštom preporučeno ili predan ovlaštenom pružatelju poštanskih usluga, dan predaje pošti, odnosno ovlaštenom pružatelju poštanskih usluga smatra se danom predaje tijelu kojem je upućeno.</w:t>
      </w:r>
    </w:p>
    <w:p w14:paraId="43E2F5C1" w14:textId="77777777" w:rsidR="003B0B85" w:rsidRPr="008B6713" w:rsidRDefault="003B0B85" w:rsidP="003B0B85">
      <w:pPr>
        <w:spacing w:after="0"/>
        <w:jc w:val="both"/>
        <w:rPr>
          <w:rFonts w:ascii="Times New Roman" w:eastAsia="Calibri" w:hAnsi="Times New Roman" w:cs="Times New Roman"/>
          <w:sz w:val="24"/>
          <w:szCs w:val="24"/>
        </w:rPr>
      </w:pPr>
      <w:r w:rsidRPr="008B6713">
        <w:rPr>
          <w:rFonts w:ascii="Times New Roman" w:eastAsia="Calibri" w:hAnsi="Times New Roman" w:cs="Times New Roman"/>
          <w:sz w:val="24"/>
          <w:szCs w:val="24"/>
        </w:rPr>
        <w:t xml:space="preserve">Prigovor se podnosi elektroničkim putem na </w:t>
      </w:r>
      <w:hyperlink r:id="rId24" w:history="1">
        <w:r w:rsidRPr="008B6713">
          <w:rPr>
            <w:rStyle w:val="Hyperlink"/>
            <w:rFonts w:ascii="Times New Roman" w:eastAsia="Calibri" w:hAnsi="Times New Roman" w:cs="Times New Roman"/>
            <w:sz w:val="24"/>
            <w:szCs w:val="24"/>
          </w:rPr>
          <w:t>e-pisarnica@mrrfeu.hr</w:t>
        </w:r>
      </w:hyperlink>
      <w:r w:rsidRPr="008B6713">
        <w:rPr>
          <w:rFonts w:ascii="Times New Roman" w:eastAsia="Calibri" w:hAnsi="Times New Roman" w:cs="Times New Roman"/>
          <w:sz w:val="24"/>
          <w:szCs w:val="24"/>
        </w:rPr>
        <w:t xml:space="preserve">. Ministarstvo regionalnoga razvoja i fondova Europske unije potvrđuje primitak. Prigovor se smatra podnesenim u trenutku kada je zabilježen na poslužitelju za slanje elektroničkih poruka. </w:t>
      </w:r>
    </w:p>
    <w:p w14:paraId="74FAC5C0" w14:textId="77777777" w:rsidR="003B0B85" w:rsidRPr="008B6713" w:rsidRDefault="003B0B85" w:rsidP="003B0B85">
      <w:pPr>
        <w:spacing w:after="0"/>
        <w:jc w:val="both"/>
        <w:rPr>
          <w:rFonts w:ascii="Times New Roman" w:eastAsia="Calibri" w:hAnsi="Times New Roman" w:cs="Times New Roman"/>
          <w:sz w:val="24"/>
          <w:szCs w:val="24"/>
          <w:highlight w:val="yellow"/>
        </w:rPr>
      </w:pPr>
    </w:p>
    <w:p w14:paraId="53815261"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 xml:space="preserve">Prigovor mora biti razumljiv i sadržavati sve što je potrebno da bi se po njemu moglo postupiti, osobito naziv tijela kojem se upućuje, naznaku odluke na koju se izjavljuje naziv / ime i prezime, OIB te adresu prijavitelja, ime i prezime te adresu osobe po zakonu ili punomoći ovlaštene za zastupanje, OIB, naziv i referentni broj poziva, razloge izjavljivanja prigovora, potpis prijavitelja, ili osobe po zakonu ili punomoći ovlaštene za njihovo zastupanje. Prigovoru </w:t>
      </w:r>
      <w:r w:rsidRPr="008B6713">
        <w:rPr>
          <w:rFonts w:ascii="Times New Roman" w:eastAsia="Times New Roman" w:hAnsi="Times New Roman" w:cs="Times New Roman"/>
          <w:bCs/>
          <w:color w:val="000000"/>
          <w:sz w:val="24"/>
          <w:szCs w:val="24"/>
          <w:lang w:eastAsia="hr-HR"/>
        </w:rPr>
        <w:lastRenderedPageBreak/>
        <w:t xml:space="preserve">mora biti priložena punomoć kao ovlast za zastupanje i dokumentacija kojom se dokazuju navodi iznijeti u prigovoru. </w:t>
      </w:r>
    </w:p>
    <w:p w14:paraId="2342485A"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 xml:space="preserve">Ako prigovor sadrži nedostatak koji onemogućuje postupanje po prigovoru, odnosno ako je nerazumljiv ili nepotpun, prijavitelja će se na to upozoriti i odredit će se rok u kojem je nedostatak potrebno otkloniti, uz upozorenje da ako se nedostaci ne otklone u zadanom roku, prigovor se neće uzeti u razmatranje i rješenjem se odbacuje. </w:t>
      </w:r>
    </w:p>
    <w:p w14:paraId="40DE7ADD"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 xml:space="preserve">Prijavitelju, u odnosu na kojeg je u postupku odabira operacija/projekata utvrđeno da mu mogu biti dodijeljena bespovratna sredstva,  nadležno tijelo nudi potpisivanje izjave o odricanju od prava na prigovor. Pri tome, prijavitelju će se pojasniti razlozi postojanja takve mogućnosti, posebice prednosti u odnosu na njegova prava (potpisivanje ugovora prije isteka roka mirovanja).  </w:t>
      </w:r>
    </w:p>
    <w:p w14:paraId="321C45C8"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U skladu s načelom jednakog postupanja, potpisivanje predmetne izjave omogućava se svakom prijavitelju u odnosu na kojega su za navedeno ispunjene pretpostavke.</w:t>
      </w:r>
    </w:p>
    <w:p w14:paraId="01ADC6CD" w14:textId="77777777" w:rsidR="003B0B85" w:rsidRPr="008B6713" w:rsidRDefault="003B0B85" w:rsidP="003B0B85">
      <w:pPr>
        <w:jc w:val="both"/>
        <w:rPr>
          <w:rFonts w:ascii="Times New Roman" w:eastAsia="Times New Roman" w:hAnsi="Times New Roman" w:cs="Times New Roman"/>
          <w:bCs/>
          <w:color w:val="000000"/>
          <w:sz w:val="24"/>
          <w:szCs w:val="24"/>
          <w:lang w:eastAsia="hr-HR"/>
        </w:rPr>
      </w:pPr>
      <w:r w:rsidRPr="008B6713">
        <w:rPr>
          <w:rFonts w:ascii="Times New Roman" w:eastAsia="Times New Roman" w:hAnsi="Times New Roman" w:cs="Times New Roman"/>
          <w:bCs/>
          <w:color w:val="000000"/>
          <w:sz w:val="24"/>
          <w:szCs w:val="24"/>
          <w:lang w:eastAsia="hr-HR"/>
        </w:rPr>
        <w:t xml:space="preserve">NAPOMENA: U rok koji je ovim Uputama određen kao rok trajanja Poziva ne uračunava se  rok mirovanja koji obuhvaća razdoblje unutar kojeg se prijavitelju dostavlja odluka o statusu projektnog prijedloga, te rok u kojem prijavitelj može izjaviti prigovor. Ako je prigovor izjavljen, u rok koji je ovim Uputama određen kao rok trajanja Poziva ne uračunava se rok u kojem se po prigovoru rješava. </w:t>
      </w:r>
    </w:p>
    <w:p w14:paraId="02B06258" w14:textId="77777777" w:rsidR="003B0B85" w:rsidRPr="008B6713" w:rsidRDefault="003B0B85" w:rsidP="003B0B85">
      <w:pPr>
        <w:jc w:val="both"/>
        <w:rPr>
          <w:rFonts w:ascii="Times New Roman" w:eastAsia="Calibri" w:hAnsi="Times New Roman" w:cs="Times New Roman"/>
          <w:sz w:val="24"/>
          <w:szCs w:val="24"/>
        </w:rPr>
      </w:pPr>
      <w:r w:rsidRPr="008B6713">
        <w:rPr>
          <w:rFonts w:ascii="Times New Roman" w:eastAsia="Times New Roman" w:hAnsi="Times New Roman" w:cs="Times New Roman"/>
          <w:bCs/>
          <w:color w:val="000000"/>
          <w:sz w:val="24"/>
          <w:szCs w:val="24"/>
          <w:lang w:eastAsia="hr-HR"/>
        </w:rPr>
        <w:t xml:space="preserve">ADRESA UPRAVLJAČKOG TIJELA: </w:t>
      </w:r>
      <w:r w:rsidRPr="008B6713">
        <w:rPr>
          <w:rFonts w:ascii="Times New Roman" w:eastAsia="Calibri" w:hAnsi="Times New Roman" w:cs="Times New Roman"/>
          <w:sz w:val="24"/>
          <w:szCs w:val="24"/>
        </w:rPr>
        <w:t>Ministarstvo regionalnoga razvoja i fondova Europske unije, Miramarska cesta 22, 10 000, Zagreb</w:t>
      </w:r>
    </w:p>
    <w:p w14:paraId="06C63A0B" w14:textId="6EC174EE" w:rsidR="006A2BC4" w:rsidRPr="00AD4E29" w:rsidRDefault="006A2BC4" w:rsidP="002C0CAE">
      <w:pPr>
        <w:jc w:val="both"/>
        <w:rPr>
          <w:rFonts w:ascii="Times New Roman" w:eastAsia="Calibri" w:hAnsi="Times New Roman" w:cs="Times New Roman"/>
          <w:sz w:val="24"/>
          <w:szCs w:val="24"/>
        </w:rPr>
      </w:pPr>
    </w:p>
    <w:p w14:paraId="6F955D58" w14:textId="7D69E18C" w:rsidR="006A2BC4" w:rsidRPr="006B1548" w:rsidRDefault="00057A04" w:rsidP="00DC4814">
      <w:pPr>
        <w:pStyle w:val="Heading1"/>
        <w:numPr>
          <w:ilvl w:val="0"/>
          <w:numId w:val="0"/>
        </w:numPr>
        <w:ind w:left="720"/>
        <w:rPr>
          <w:rFonts w:eastAsia="Times New Roman"/>
        </w:rPr>
      </w:pPr>
      <w:bookmarkStart w:id="125" w:name="_Toc954168621"/>
      <w:bookmarkStart w:id="126" w:name="_Toc1716123822"/>
      <w:bookmarkStart w:id="127" w:name="_Toc178250670"/>
      <w:r>
        <w:t>14.</w:t>
      </w:r>
      <w:r w:rsidR="006F2FBD">
        <w:t xml:space="preserve"> </w:t>
      </w:r>
      <w:r w:rsidR="006A2BC4" w:rsidRPr="00AD4E29">
        <w:t>Pritužbe na Fondove</w:t>
      </w:r>
      <w:bookmarkEnd w:id="125"/>
      <w:bookmarkEnd w:id="126"/>
      <w:bookmarkEnd w:id="127"/>
    </w:p>
    <w:p w14:paraId="7C71C98F" w14:textId="7474BDD2" w:rsidR="00AA041C" w:rsidRPr="00AD4E29" w:rsidRDefault="00AA041C" w:rsidP="00F842E0"/>
    <w:p w14:paraId="463C267F" w14:textId="2EF5B95F" w:rsidR="002127BE" w:rsidRPr="006B1548" w:rsidRDefault="002127BE" w:rsidP="002C0CAE">
      <w:pPr>
        <w:jc w:val="both"/>
        <w:rPr>
          <w:rFonts w:ascii="Times New Roman" w:eastAsia="Times New Roman" w:hAnsi="Times New Roman" w:cs="Times New Roman"/>
          <w:color w:val="000000" w:themeColor="text1"/>
          <w:sz w:val="24"/>
          <w:szCs w:val="24"/>
          <w:lang w:eastAsia="hr-HR"/>
        </w:rPr>
      </w:pPr>
      <w:r w:rsidRPr="7D7C41A6">
        <w:rPr>
          <w:rFonts w:ascii="Times New Roman" w:eastAsia="Times New Roman" w:hAnsi="Times New Roman" w:cs="Times New Roman"/>
          <w:color w:val="000000" w:themeColor="text1"/>
          <w:sz w:val="24"/>
          <w:szCs w:val="24"/>
          <w:lang w:eastAsia="hr-HR"/>
        </w:rPr>
        <w:t>Pritužb</w:t>
      </w:r>
      <w:r w:rsidR="00A3506D" w:rsidRPr="7D7C41A6">
        <w:rPr>
          <w:rFonts w:ascii="Times New Roman" w:eastAsia="Times New Roman" w:hAnsi="Times New Roman" w:cs="Times New Roman"/>
          <w:color w:val="000000" w:themeColor="text1"/>
          <w:sz w:val="24"/>
          <w:szCs w:val="24"/>
          <w:lang w:eastAsia="hr-HR"/>
        </w:rPr>
        <w:t>a</w:t>
      </w:r>
      <w:r w:rsidRPr="7D7C41A6">
        <w:rPr>
          <w:rFonts w:ascii="Times New Roman" w:eastAsia="Times New Roman" w:hAnsi="Times New Roman" w:cs="Times New Roman"/>
          <w:color w:val="000000" w:themeColor="text1"/>
          <w:sz w:val="24"/>
          <w:szCs w:val="24"/>
          <w:lang w:eastAsia="hr-HR"/>
        </w:rPr>
        <w:t xml:space="preserve"> na Fondove</w:t>
      </w:r>
      <w:r w:rsidR="00A3506D" w:rsidRPr="7D7C41A6">
        <w:rPr>
          <w:rFonts w:ascii="Times New Roman" w:eastAsia="Times New Roman" w:hAnsi="Times New Roman" w:cs="Times New Roman"/>
          <w:b/>
          <w:color w:val="000000" w:themeColor="text1"/>
          <w:sz w:val="24"/>
          <w:szCs w:val="24"/>
          <w:lang w:eastAsia="hr-HR"/>
        </w:rPr>
        <w:t xml:space="preserve"> </w:t>
      </w:r>
      <w:r w:rsidR="00ED3EA6" w:rsidRPr="7D7C41A6">
        <w:rPr>
          <w:rStyle w:val="normaltextrun"/>
          <w:rFonts w:ascii="Times New Roman" w:hAnsi="Times New Roman" w:cs="Times New Roman"/>
          <w:color w:val="000000" w:themeColor="text1"/>
          <w:sz w:val="24"/>
          <w:szCs w:val="24"/>
        </w:rPr>
        <w:t>širi</w:t>
      </w:r>
      <w:r w:rsidR="00A3506D" w:rsidRPr="7D7C41A6">
        <w:rPr>
          <w:rStyle w:val="normaltextrun"/>
          <w:rFonts w:ascii="Times New Roman" w:hAnsi="Times New Roman" w:cs="Times New Roman"/>
          <w:color w:val="000000" w:themeColor="text1"/>
          <w:sz w:val="24"/>
          <w:szCs w:val="24"/>
        </w:rPr>
        <w:t xml:space="preserve"> je</w:t>
      </w:r>
      <w:r w:rsidR="00ED3EA6" w:rsidRPr="7D7C41A6">
        <w:rPr>
          <w:rStyle w:val="normaltextrun"/>
          <w:rFonts w:ascii="Times New Roman" w:hAnsi="Times New Roman" w:cs="Times New Roman"/>
          <w:color w:val="000000" w:themeColor="text1"/>
          <w:sz w:val="24"/>
          <w:szCs w:val="24"/>
        </w:rPr>
        <w:t xml:space="preserve"> pojam u odnosu na prigovore</w:t>
      </w:r>
      <w:r w:rsidR="00A3506D" w:rsidRPr="7D7C41A6">
        <w:rPr>
          <w:rStyle w:val="normaltextrun"/>
          <w:rFonts w:ascii="Times New Roman" w:hAnsi="Times New Roman" w:cs="Times New Roman"/>
          <w:color w:val="000000" w:themeColor="text1"/>
          <w:sz w:val="24"/>
          <w:szCs w:val="24"/>
        </w:rPr>
        <w:t xml:space="preserve"> te osim prigovora</w:t>
      </w:r>
      <w:r w:rsidR="00ED3EA6" w:rsidRPr="7D7C41A6">
        <w:rPr>
          <w:rStyle w:val="normaltextrun"/>
          <w:rFonts w:ascii="Times New Roman" w:hAnsi="Times New Roman" w:cs="Times New Roman"/>
          <w:color w:val="000000" w:themeColor="text1"/>
          <w:sz w:val="24"/>
          <w:szCs w:val="24"/>
        </w:rPr>
        <w:t xml:space="preserve"> obuhvaća sve</w:t>
      </w:r>
      <w:r w:rsidR="00A3506D" w:rsidRPr="7D7C41A6">
        <w:rPr>
          <w:rStyle w:val="normaltextrun"/>
          <w:rFonts w:ascii="Times New Roman" w:hAnsi="Times New Roman" w:cs="Times New Roman"/>
          <w:color w:val="000000" w:themeColor="text1"/>
          <w:sz w:val="24"/>
          <w:szCs w:val="24"/>
        </w:rPr>
        <w:t xml:space="preserve"> ostale pritužbe sukladno članku 69. stavku 7. </w:t>
      </w:r>
      <w:r w:rsidR="00ED3EA6" w:rsidRPr="00AD4E29">
        <w:rPr>
          <w:rFonts w:ascii="Times New Roman" w:hAnsi="Times New Roman" w:cs="Times New Roman"/>
          <w:sz w:val="24"/>
          <w:szCs w:val="24"/>
        </w:rPr>
        <w:t>Uredbe (EU) 2021/1060.</w:t>
      </w:r>
      <w:r w:rsidR="002C0CAE" w:rsidRPr="7D7C41A6">
        <w:rPr>
          <w:rFonts w:ascii="Times New Roman" w:eastAsia="Times New Roman" w:hAnsi="Times New Roman" w:cs="Times New Roman"/>
          <w:b/>
          <w:color w:val="000000" w:themeColor="text1"/>
          <w:sz w:val="24"/>
          <w:szCs w:val="24"/>
          <w:lang w:eastAsia="hr-HR"/>
        </w:rPr>
        <w:t xml:space="preserve"> </w:t>
      </w:r>
      <w:r w:rsidR="005874B7" w:rsidRPr="7D7C41A6">
        <w:rPr>
          <w:rFonts w:ascii="Times New Roman" w:eastAsia="Times New Roman" w:hAnsi="Times New Roman" w:cs="Times New Roman"/>
          <w:color w:val="000000" w:themeColor="text1"/>
          <w:sz w:val="24"/>
          <w:szCs w:val="24"/>
          <w:lang w:eastAsia="hr-HR"/>
        </w:rPr>
        <w:t>Na pritužbe se primjenjuju sljedeća pravila:</w:t>
      </w:r>
    </w:p>
    <w:p w14:paraId="1EFEC960" w14:textId="2E6D89A2" w:rsidR="002127BE" w:rsidRPr="006B1548" w:rsidRDefault="002127BE" w:rsidP="002C0CAE">
      <w:pPr>
        <w:jc w:val="both"/>
        <w:rPr>
          <w:rFonts w:ascii="Times New Roman" w:eastAsia="Times New Roman" w:hAnsi="Times New Roman" w:cs="Times New Roman"/>
          <w:color w:val="000000" w:themeColor="text1"/>
          <w:sz w:val="24"/>
          <w:szCs w:val="24"/>
          <w:lang w:eastAsia="hr-HR"/>
        </w:rPr>
      </w:pPr>
      <w:r w:rsidRPr="7D7C41A6">
        <w:rPr>
          <w:rFonts w:ascii="Times New Roman" w:eastAsia="Times New Roman" w:hAnsi="Times New Roman" w:cs="Times New Roman"/>
          <w:color w:val="000000" w:themeColor="text1"/>
          <w:sz w:val="24"/>
          <w:szCs w:val="24"/>
          <w:lang w:eastAsia="hr-HR"/>
        </w:rPr>
        <w:t xml:space="preserve">O pritužbi na Fondove koja ne predstavlja prigovor u skladu s ovim </w:t>
      </w:r>
      <w:r w:rsidR="002C0CAE" w:rsidRPr="7D7C41A6">
        <w:rPr>
          <w:rFonts w:ascii="Times New Roman" w:eastAsia="Times New Roman" w:hAnsi="Times New Roman" w:cs="Times New Roman"/>
          <w:color w:val="000000" w:themeColor="text1"/>
          <w:sz w:val="24"/>
          <w:szCs w:val="24"/>
          <w:lang w:eastAsia="hr-HR"/>
        </w:rPr>
        <w:t xml:space="preserve">Pozivom, </w:t>
      </w:r>
      <w:r w:rsidRPr="7D7C41A6">
        <w:rPr>
          <w:rFonts w:ascii="Times New Roman" w:eastAsia="Times New Roman" w:hAnsi="Times New Roman" w:cs="Times New Roman"/>
          <w:color w:val="000000" w:themeColor="text1"/>
          <w:sz w:val="24"/>
          <w:szCs w:val="24"/>
          <w:lang w:eastAsia="hr-HR"/>
        </w:rPr>
        <w:t>čelnik tijela</w:t>
      </w:r>
      <w:r w:rsidR="002C0CAE" w:rsidRPr="7D7C41A6">
        <w:rPr>
          <w:rFonts w:ascii="Times New Roman" w:eastAsia="Times New Roman" w:hAnsi="Times New Roman" w:cs="Times New Roman"/>
          <w:color w:val="000000" w:themeColor="text1"/>
          <w:sz w:val="24"/>
          <w:szCs w:val="24"/>
          <w:lang w:eastAsia="hr-HR"/>
        </w:rPr>
        <w:t>, odnosno ministar regionalnoga razvoja i fondova Europske unije</w:t>
      </w:r>
      <w:r w:rsidRPr="7D7C41A6">
        <w:rPr>
          <w:rFonts w:ascii="Times New Roman" w:eastAsia="Times New Roman" w:hAnsi="Times New Roman" w:cs="Times New Roman"/>
          <w:color w:val="000000" w:themeColor="text1"/>
          <w:sz w:val="24"/>
          <w:szCs w:val="24"/>
          <w:lang w:eastAsia="hr-HR"/>
        </w:rPr>
        <w:t xml:space="preserve"> </w:t>
      </w:r>
      <w:r w:rsidR="00407BEB" w:rsidRPr="7D7C41A6">
        <w:rPr>
          <w:rFonts w:ascii="Times New Roman" w:eastAsia="Times New Roman" w:hAnsi="Times New Roman" w:cs="Times New Roman"/>
          <w:color w:val="000000" w:themeColor="text1"/>
          <w:sz w:val="24"/>
          <w:szCs w:val="24"/>
          <w:lang w:eastAsia="hr-HR"/>
        </w:rPr>
        <w:t>do</w:t>
      </w:r>
      <w:r w:rsidRPr="7D7C41A6">
        <w:rPr>
          <w:rFonts w:ascii="Times New Roman" w:eastAsia="Times New Roman" w:hAnsi="Times New Roman" w:cs="Times New Roman"/>
          <w:color w:val="000000" w:themeColor="text1"/>
          <w:sz w:val="24"/>
          <w:szCs w:val="24"/>
          <w:lang w:eastAsia="hr-HR"/>
        </w:rPr>
        <w:t xml:space="preserve">nosi rješenje u roku 15 dana od dana zaprimanja pritužbe. Na podnošenje, odnosno zaprimanje pritužbe primjenjuju se odredbe koje se primjenjuju na prigovor. </w:t>
      </w:r>
    </w:p>
    <w:p w14:paraId="25FDE522" w14:textId="49DF2EBB" w:rsidR="002127BE" w:rsidRPr="006B1548" w:rsidRDefault="002127BE" w:rsidP="002C0CAE">
      <w:pPr>
        <w:jc w:val="both"/>
        <w:rPr>
          <w:rFonts w:ascii="Times New Roman" w:eastAsia="Times New Roman" w:hAnsi="Times New Roman" w:cs="Times New Roman"/>
          <w:bCs/>
          <w:sz w:val="24"/>
          <w:szCs w:val="24"/>
          <w:lang w:eastAsia="hr-HR"/>
        </w:rPr>
      </w:pPr>
      <w:r w:rsidRPr="76A32435">
        <w:rPr>
          <w:rFonts w:ascii="Times New Roman" w:eastAsia="Times New Roman" w:hAnsi="Times New Roman" w:cs="Times New Roman"/>
          <w:color w:val="000000" w:themeColor="text1"/>
          <w:sz w:val="24"/>
          <w:szCs w:val="24"/>
          <w:lang w:eastAsia="hr-HR"/>
        </w:rPr>
        <w:t>Ako se radi o pritužbi koja po sadržaju pr</w:t>
      </w:r>
      <w:r w:rsidR="00407BEB" w:rsidRPr="76A32435">
        <w:rPr>
          <w:rFonts w:ascii="Times New Roman" w:eastAsia="Times New Roman" w:hAnsi="Times New Roman" w:cs="Times New Roman"/>
          <w:color w:val="000000" w:themeColor="text1"/>
          <w:sz w:val="24"/>
          <w:szCs w:val="24"/>
          <w:lang w:eastAsia="hr-HR"/>
        </w:rPr>
        <w:t>ed</w:t>
      </w:r>
      <w:r w:rsidRPr="76A32435">
        <w:rPr>
          <w:rFonts w:ascii="Times New Roman" w:eastAsia="Times New Roman" w:hAnsi="Times New Roman" w:cs="Times New Roman"/>
          <w:color w:val="000000" w:themeColor="text1"/>
          <w:sz w:val="24"/>
          <w:szCs w:val="24"/>
          <w:lang w:eastAsia="hr-HR"/>
        </w:rPr>
        <w:t xml:space="preserve">stavlja zahtjev za pojašnjenjem, ili je općenito takve </w:t>
      </w:r>
      <w:r w:rsidRPr="006B1548">
        <w:rPr>
          <w:rFonts w:ascii="Times New Roman" w:eastAsia="Times New Roman" w:hAnsi="Times New Roman" w:cs="Times New Roman"/>
          <w:sz w:val="24"/>
          <w:szCs w:val="24"/>
          <w:lang w:eastAsia="hr-HR"/>
        </w:rPr>
        <w:t xml:space="preserve">naravi da ne zahtjeva donošenje rješenja, čelnik tijela </w:t>
      </w:r>
      <w:r w:rsidR="005E1CEE" w:rsidRPr="006B1548">
        <w:rPr>
          <w:rFonts w:ascii="Times New Roman" w:eastAsia="Times New Roman" w:hAnsi="Times New Roman" w:cs="Times New Roman"/>
          <w:sz w:val="24"/>
          <w:szCs w:val="24"/>
          <w:lang w:eastAsia="hr-HR"/>
        </w:rPr>
        <w:t xml:space="preserve">odnosno ministar regionalnoga razvoja i fondova Europske unije </w:t>
      </w:r>
      <w:r w:rsidRPr="006B1548">
        <w:rPr>
          <w:rFonts w:ascii="Times New Roman" w:eastAsia="Times New Roman" w:hAnsi="Times New Roman" w:cs="Times New Roman"/>
          <w:sz w:val="24"/>
          <w:szCs w:val="24"/>
          <w:lang w:eastAsia="hr-HR"/>
        </w:rPr>
        <w:t>rješava na drugi odgovarajući način (primjerice upućivanjem službenog pojašnjenja).</w:t>
      </w:r>
    </w:p>
    <w:p w14:paraId="1E8A34C2" w14:textId="0F3D4AA6" w:rsidR="006A2BC4" w:rsidRPr="006B1548" w:rsidRDefault="006A2BC4" w:rsidP="00F842E0"/>
    <w:p w14:paraId="3F6EE974" w14:textId="585973AD" w:rsidR="006A2BC4" w:rsidRPr="006B1548" w:rsidRDefault="62DAB01B" w:rsidP="00DC4814">
      <w:pPr>
        <w:pStyle w:val="Heading1"/>
        <w:numPr>
          <w:ilvl w:val="0"/>
          <w:numId w:val="0"/>
        </w:numPr>
        <w:ind w:left="720"/>
      </w:pPr>
      <w:bookmarkStart w:id="128" w:name="_Toc1336509949"/>
      <w:bookmarkStart w:id="129" w:name="_Toc178250671"/>
      <w:r w:rsidRPr="7D7C41A6">
        <w:lastRenderedPageBreak/>
        <w:t>15. Posebne obveze prijavitelja vezane uz načelo izbjegavanja sukoba interesa izvan postupka nabave</w:t>
      </w:r>
      <w:bookmarkEnd w:id="128"/>
      <w:bookmarkEnd w:id="129"/>
    </w:p>
    <w:p w14:paraId="6136D797" w14:textId="5A28CB4E" w:rsidR="006A2BC4" w:rsidRPr="006B1548" w:rsidRDefault="47868713" w:rsidP="00F842E0">
      <w:r w:rsidRPr="006B1548">
        <w:t xml:space="preserve"> </w:t>
      </w:r>
    </w:p>
    <w:p w14:paraId="27938629" w14:textId="2ACACD1D" w:rsidR="006A2BC4" w:rsidRPr="006B1548" w:rsidRDefault="47868713" w:rsidP="00E759B7">
      <w:pPr>
        <w:pStyle w:val="NoSpacing"/>
        <w:jc w:val="both"/>
        <w:rPr>
          <w:rFonts w:ascii="Times New Roman" w:eastAsia="Times New Roman" w:hAnsi="Times New Roman" w:cs="Times New Roman"/>
          <w:sz w:val="24"/>
          <w:szCs w:val="24"/>
        </w:rPr>
      </w:pPr>
      <w:r w:rsidRPr="2EB72986">
        <w:rPr>
          <w:rFonts w:ascii="Times New Roman" w:eastAsia="Times New Roman" w:hAnsi="Times New Roman" w:cs="Times New Roman"/>
          <w:sz w:val="24"/>
          <w:szCs w:val="24"/>
        </w:rPr>
        <w:t xml:space="preserve">S obzirom </w:t>
      </w:r>
      <w:r w:rsidR="75008221" w:rsidRPr="2EB72986">
        <w:rPr>
          <w:rFonts w:ascii="Times New Roman" w:eastAsia="Times New Roman" w:hAnsi="Times New Roman" w:cs="Times New Roman"/>
          <w:sz w:val="24"/>
          <w:szCs w:val="24"/>
        </w:rPr>
        <w:t xml:space="preserve">na to </w:t>
      </w:r>
      <w:r w:rsidRPr="2EB72986">
        <w:rPr>
          <w:rFonts w:ascii="Times New Roman" w:eastAsia="Times New Roman" w:hAnsi="Times New Roman" w:cs="Times New Roman"/>
          <w:sz w:val="24"/>
          <w:szCs w:val="24"/>
        </w:rPr>
        <w:t xml:space="preserve">da je riječ o </w:t>
      </w:r>
      <w:r w:rsidR="210AA62F" w:rsidRPr="2EB72986">
        <w:rPr>
          <w:rFonts w:ascii="Times New Roman" w:eastAsia="Times New Roman" w:hAnsi="Times New Roman" w:cs="Times New Roman"/>
          <w:sz w:val="24"/>
          <w:szCs w:val="24"/>
        </w:rPr>
        <w:t>P</w:t>
      </w:r>
      <w:r w:rsidR="7CD8C5A1" w:rsidRPr="2EB72986">
        <w:rPr>
          <w:rFonts w:ascii="Times New Roman" w:eastAsia="Times New Roman" w:hAnsi="Times New Roman" w:cs="Times New Roman"/>
          <w:sz w:val="24"/>
          <w:szCs w:val="24"/>
        </w:rPr>
        <w:t>ozivu</w:t>
      </w:r>
      <w:r w:rsidRPr="2EB72986">
        <w:rPr>
          <w:rFonts w:ascii="Times New Roman" w:eastAsia="Times New Roman" w:hAnsi="Times New Roman" w:cs="Times New Roman"/>
          <w:sz w:val="24"/>
          <w:szCs w:val="24"/>
        </w:rPr>
        <w:t>:</w:t>
      </w:r>
    </w:p>
    <w:p w14:paraId="0E85FF15" w14:textId="53691509" w:rsidR="006A2BC4" w:rsidRPr="006B1548" w:rsidRDefault="47868713" w:rsidP="00E759B7">
      <w:pPr>
        <w:pStyle w:val="NoSpacing"/>
        <w:jc w:val="both"/>
        <w:rPr>
          <w:rFonts w:ascii="Times New Roman" w:eastAsia="Times New Roman" w:hAnsi="Times New Roman" w:cs="Times New Roman"/>
          <w:sz w:val="24"/>
          <w:szCs w:val="24"/>
        </w:rPr>
      </w:pPr>
      <w:r w:rsidRPr="006B1548">
        <w:rPr>
          <w:rFonts w:ascii="Times New Roman" w:eastAsia="Times New Roman" w:hAnsi="Times New Roman" w:cs="Times New Roman"/>
          <w:sz w:val="24"/>
          <w:szCs w:val="24"/>
        </w:rPr>
        <w:t xml:space="preserve"> </w:t>
      </w:r>
    </w:p>
    <w:p w14:paraId="5145B222" w14:textId="4353A937" w:rsidR="006A2BC4" w:rsidRPr="006B1548" w:rsidRDefault="47868713" w:rsidP="00E759B7">
      <w:pPr>
        <w:pStyle w:val="ListParagraph"/>
        <w:numPr>
          <w:ilvl w:val="0"/>
          <w:numId w:val="3"/>
        </w:numPr>
        <w:spacing w:after="0"/>
        <w:jc w:val="both"/>
        <w:rPr>
          <w:rFonts w:ascii="Times New Roman" w:eastAsia="Times New Roman" w:hAnsi="Times New Roman" w:cs="Times New Roman"/>
          <w:sz w:val="24"/>
          <w:szCs w:val="24"/>
        </w:rPr>
      </w:pPr>
      <w:r w:rsidRPr="006B1548">
        <w:rPr>
          <w:rFonts w:ascii="Times New Roman" w:eastAsia="Times New Roman" w:hAnsi="Times New Roman" w:cs="Times New Roman"/>
          <w:sz w:val="24"/>
          <w:szCs w:val="24"/>
        </w:rPr>
        <w:t xml:space="preserve">u okviru kojega se financiraju projekti koji </w:t>
      </w:r>
      <w:r w:rsidR="000A5B9C">
        <w:rPr>
          <w:rFonts w:ascii="Times New Roman" w:eastAsia="Times New Roman" w:hAnsi="Times New Roman" w:cs="Times New Roman"/>
          <w:sz w:val="24"/>
          <w:szCs w:val="24"/>
        </w:rPr>
        <w:t xml:space="preserve">potencijalno </w:t>
      </w:r>
      <w:r w:rsidRPr="006B1548">
        <w:rPr>
          <w:rFonts w:ascii="Times New Roman" w:eastAsia="Times New Roman" w:hAnsi="Times New Roman" w:cs="Times New Roman"/>
          <w:sz w:val="24"/>
          <w:szCs w:val="24"/>
        </w:rPr>
        <w:t xml:space="preserve">uključuju aktivnosti zapošljavanja osoblja u okviru projekta, a prijavitelj je tijelo javne vlasti i/ili </w:t>
      </w:r>
    </w:p>
    <w:p w14:paraId="62F915D8" w14:textId="31658631" w:rsidR="006A2BC4" w:rsidRPr="006B1548" w:rsidRDefault="47868713" w:rsidP="00E759B7">
      <w:pPr>
        <w:pStyle w:val="ListParagraph"/>
        <w:numPr>
          <w:ilvl w:val="0"/>
          <w:numId w:val="3"/>
        </w:numPr>
        <w:spacing w:after="0"/>
        <w:jc w:val="both"/>
        <w:rPr>
          <w:rFonts w:ascii="Times New Roman" w:eastAsia="Times New Roman" w:hAnsi="Times New Roman" w:cs="Times New Roman"/>
          <w:sz w:val="24"/>
          <w:szCs w:val="24"/>
        </w:rPr>
      </w:pPr>
      <w:r w:rsidRPr="006B1548">
        <w:rPr>
          <w:rFonts w:ascii="Times New Roman" w:eastAsia="Times New Roman" w:hAnsi="Times New Roman" w:cs="Times New Roman"/>
          <w:sz w:val="24"/>
          <w:szCs w:val="24"/>
        </w:rPr>
        <w:t xml:space="preserve">koji </w:t>
      </w:r>
      <w:r w:rsidR="000A5B9C">
        <w:rPr>
          <w:rFonts w:ascii="Times New Roman" w:eastAsia="Times New Roman" w:hAnsi="Times New Roman" w:cs="Times New Roman"/>
          <w:sz w:val="24"/>
          <w:szCs w:val="24"/>
        </w:rPr>
        <w:t xml:space="preserve">potencijalno </w:t>
      </w:r>
      <w:r w:rsidRPr="006B1548">
        <w:rPr>
          <w:rFonts w:ascii="Times New Roman" w:eastAsia="Times New Roman" w:hAnsi="Times New Roman" w:cs="Times New Roman"/>
          <w:sz w:val="24"/>
          <w:szCs w:val="24"/>
        </w:rPr>
        <w:t>obuhvaća bilo koji postupak prijavitelja koji je tijelo javne vlasti, koji prema pravilima nabave ne predstavlja postupak nabave, a odnosi se na izbor krajnjih primatelja bespovratnih sredstava Programa, odnosno osobe koje će imati određenu korist od provedbe operacije/projekta (npr. primiti školarinu</w:t>
      </w:r>
      <w:r w:rsidR="7CD8C5A1" w:rsidRPr="7D7C41A6">
        <w:rPr>
          <w:rFonts w:ascii="Times New Roman" w:eastAsia="Times New Roman" w:hAnsi="Times New Roman" w:cs="Times New Roman"/>
          <w:sz w:val="24"/>
          <w:szCs w:val="24"/>
        </w:rPr>
        <w:t>)</w:t>
      </w:r>
      <w:r w:rsidR="27ABBF75" w:rsidRPr="7D7C41A6">
        <w:rPr>
          <w:rFonts w:ascii="Times New Roman" w:eastAsia="Times New Roman" w:hAnsi="Times New Roman" w:cs="Times New Roman"/>
          <w:sz w:val="24"/>
          <w:szCs w:val="24"/>
        </w:rPr>
        <w:t>,</w:t>
      </w:r>
    </w:p>
    <w:p w14:paraId="48F8C40F" w14:textId="26735B2B" w:rsidR="006A2BC4" w:rsidRPr="006B1548" w:rsidRDefault="006A2BC4" w:rsidP="00E759B7">
      <w:pPr>
        <w:pStyle w:val="NoSpacing"/>
        <w:jc w:val="both"/>
        <w:rPr>
          <w:rFonts w:ascii="Times New Roman" w:eastAsia="Times New Roman" w:hAnsi="Times New Roman" w:cs="Times New Roman"/>
          <w:sz w:val="24"/>
          <w:szCs w:val="24"/>
        </w:rPr>
      </w:pPr>
    </w:p>
    <w:p w14:paraId="5FB9770C" w14:textId="7BC37052" w:rsidR="006A2BC4" w:rsidRPr="006B1548" w:rsidRDefault="47868713" w:rsidP="00E759B7">
      <w:pPr>
        <w:pStyle w:val="NoSpacing"/>
        <w:jc w:val="both"/>
        <w:rPr>
          <w:rFonts w:ascii="Times New Roman" w:eastAsia="Times New Roman" w:hAnsi="Times New Roman" w:cs="Times New Roman"/>
          <w:sz w:val="24"/>
          <w:szCs w:val="24"/>
        </w:rPr>
      </w:pPr>
      <w:r w:rsidRPr="006B1548">
        <w:rPr>
          <w:rFonts w:ascii="Times New Roman" w:eastAsia="Times New Roman" w:hAnsi="Times New Roman" w:cs="Times New Roman"/>
          <w:sz w:val="24"/>
          <w:szCs w:val="24"/>
        </w:rPr>
        <w:t>provjerava se jesu li fizičke osobe koje obavljaju odabir (npr. članovi odbora za zapošljavanje ili dodjelu školarine i sl. ili čelnik tijela javne vlasti (prijavitelja) koje izabire privatnog partnera ili odbor ili osoba koja obavlja odabir krajnjeg primatelja sredstava) potpisale najmanje izjavu o nepristranosti i nepostojanju sukoba interesa, pri čemu se provjera postojanja i istinitosti danih izjava provjerava.</w:t>
      </w:r>
    </w:p>
    <w:p w14:paraId="221A9161" w14:textId="503136CB" w:rsidR="006A2BC4" w:rsidRPr="006B1548" w:rsidRDefault="47868713" w:rsidP="00E759B7">
      <w:pPr>
        <w:pStyle w:val="NoSpacing"/>
        <w:jc w:val="both"/>
        <w:rPr>
          <w:rFonts w:ascii="Times New Roman" w:eastAsia="Times New Roman" w:hAnsi="Times New Roman" w:cs="Times New Roman"/>
          <w:sz w:val="24"/>
          <w:szCs w:val="24"/>
        </w:rPr>
      </w:pPr>
      <w:r w:rsidRPr="006B1548">
        <w:rPr>
          <w:rFonts w:ascii="Times New Roman" w:eastAsia="Times New Roman" w:hAnsi="Times New Roman" w:cs="Times New Roman"/>
          <w:sz w:val="24"/>
          <w:szCs w:val="24"/>
        </w:rPr>
        <w:t xml:space="preserve"> </w:t>
      </w:r>
    </w:p>
    <w:p w14:paraId="39331F38" w14:textId="18CE3621" w:rsidR="006A2BC4" w:rsidRPr="006B1548" w:rsidRDefault="47868713" w:rsidP="00E759B7">
      <w:pPr>
        <w:pStyle w:val="NoSpacing"/>
        <w:jc w:val="both"/>
        <w:rPr>
          <w:rFonts w:ascii="Times New Roman" w:eastAsia="Times New Roman" w:hAnsi="Times New Roman" w:cs="Times New Roman"/>
          <w:sz w:val="24"/>
          <w:szCs w:val="24"/>
        </w:rPr>
      </w:pPr>
      <w:r w:rsidRPr="2EB72986">
        <w:rPr>
          <w:rFonts w:ascii="Times New Roman" w:eastAsia="Times New Roman" w:hAnsi="Times New Roman" w:cs="Times New Roman"/>
          <w:sz w:val="24"/>
          <w:szCs w:val="24"/>
        </w:rPr>
        <w:t>Obveza je odgovornih fizičkih osoba u prijavitelju potpisati izjavu o nepristranosti i nepostojanju sukoba interesa.</w:t>
      </w:r>
    </w:p>
    <w:p w14:paraId="12109D0B" w14:textId="4A122272" w:rsidR="006A2BC4" w:rsidRPr="006B1548" w:rsidRDefault="006A2BC4" w:rsidP="76A32435">
      <w:pPr>
        <w:jc w:val="both"/>
        <w:rPr>
          <w:rFonts w:ascii="Times New Roman" w:eastAsia="Times New Roman" w:hAnsi="Times New Roman" w:cs="Times New Roman"/>
          <w:sz w:val="24"/>
          <w:szCs w:val="24"/>
          <w:lang w:eastAsia="hr-HR"/>
        </w:rPr>
      </w:pPr>
    </w:p>
    <w:p w14:paraId="4C342ED8" w14:textId="0D352E61" w:rsidR="006A2BC4" w:rsidRPr="006B1548" w:rsidRDefault="006A2BC4" w:rsidP="00DC4814">
      <w:pPr>
        <w:pStyle w:val="Heading1"/>
        <w:numPr>
          <w:ilvl w:val="0"/>
          <w:numId w:val="124"/>
        </w:numPr>
      </w:pPr>
      <w:bookmarkStart w:id="130" w:name="_Toc1558078980"/>
      <w:bookmarkStart w:id="131" w:name="_Toc1373790372"/>
      <w:bookmarkStart w:id="132" w:name="_Toc178250672"/>
      <w:r w:rsidRPr="006B1548">
        <w:t>Zaštita osobnih podataka</w:t>
      </w:r>
      <w:bookmarkEnd w:id="130"/>
      <w:bookmarkEnd w:id="131"/>
      <w:bookmarkEnd w:id="132"/>
    </w:p>
    <w:p w14:paraId="6B71D15E" w14:textId="77777777" w:rsidR="00AA041C" w:rsidRPr="006B1548" w:rsidRDefault="00AA041C" w:rsidP="00026AA7">
      <w:pPr>
        <w:pStyle w:val="NoSpacing"/>
        <w:ind w:left="720"/>
        <w:jc w:val="both"/>
        <w:rPr>
          <w:rFonts w:ascii="Times New Roman" w:hAnsi="Times New Roman" w:cs="Times New Roman"/>
          <w:b/>
          <w:bCs/>
          <w:sz w:val="24"/>
          <w:szCs w:val="24"/>
        </w:rPr>
      </w:pPr>
    </w:p>
    <w:p w14:paraId="5DB85902" w14:textId="0FB1E582" w:rsidR="00846EBC" w:rsidRDefault="0072446B" w:rsidP="00846EBC">
      <w:pPr>
        <w:jc w:val="both"/>
        <w:rPr>
          <w:rFonts w:ascii="Times New Roman" w:eastAsia="Calibri" w:hAnsi="Times New Roman" w:cs="Times New Roman"/>
          <w:sz w:val="24"/>
          <w:szCs w:val="24"/>
        </w:rPr>
      </w:pPr>
      <w:bookmarkStart w:id="133" w:name="_ODREDBE_KOJE_SE"/>
      <w:bookmarkEnd w:id="133"/>
      <w:r w:rsidRPr="742A1FBC">
        <w:rPr>
          <w:rFonts w:ascii="Times New Roman" w:eastAsia="Calibri" w:hAnsi="Times New Roman" w:cs="Times New Roman"/>
          <w:sz w:val="24"/>
          <w:szCs w:val="24"/>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846EBC" w:rsidRPr="742A1FBC">
        <w:rPr>
          <w:rFonts w:ascii="Times New Roman" w:eastAsia="Calibri" w:hAnsi="Times New Roman" w:cs="Times New Roman"/>
          <w:sz w:val="24"/>
          <w:szCs w:val="24"/>
        </w:rPr>
        <w:t>(</w:t>
      </w:r>
      <w:r w:rsidR="0AB9CFE4" w:rsidRPr="742A1FBC">
        <w:rPr>
          <w:rFonts w:ascii="Times New Roman" w:eastAsia="Calibri" w:hAnsi="Times New Roman" w:cs="Times New Roman"/>
          <w:sz w:val="24"/>
          <w:szCs w:val="24"/>
        </w:rPr>
        <w:t>NN</w:t>
      </w:r>
      <w:r w:rsidR="365BA263" w:rsidRPr="7D7C41A6">
        <w:rPr>
          <w:rFonts w:ascii="Times New Roman" w:eastAsia="Calibri" w:hAnsi="Times New Roman" w:cs="Times New Roman"/>
          <w:sz w:val="24"/>
          <w:szCs w:val="24"/>
        </w:rPr>
        <w:t xml:space="preserve"> 42/18).</w:t>
      </w:r>
    </w:p>
    <w:p w14:paraId="5CD276F0" w14:textId="5F1A899B" w:rsidR="003C709E" w:rsidRDefault="003C709E" w:rsidP="00846EBC">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w:t>
      </w:r>
      <w:bookmarkStart w:id="134" w:name="_Hlk132639726"/>
      <w:r w:rsidRPr="00AD4E29">
        <w:rPr>
          <w:rFonts w:ascii="Times New Roman" w:eastAsia="Calibri" w:hAnsi="Times New Roman" w:cs="Times New Roman"/>
          <w:sz w:val="24"/>
          <w:szCs w:val="24"/>
        </w:rPr>
        <w:t xml:space="preserve">radi izvršavanja zadaće od javnog interesa i pri izvršavanju službene ovlasti </w:t>
      </w:r>
      <w:r w:rsidRPr="002C096D">
        <w:rPr>
          <w:rFonts w:ascii="Times New Roman" w:eastAsia="Calibri" w:hAnsi="Times New Roman" w:cs="Times New Roman"/>
          <w:sz w:val="24"/>
          <w:szCs w:val="24"/>
        </w:rPr>
        <w:t xml:space="preserve">voditelja obrade </w:t>
      </w:r>
      <w:r w:rsidRPr="00AD4E29">
        <w:rPr>
          <w:rFonts w:ascii="Times New Roman" w:eastAsia="Calibri" w:hAnsi="Times New Roman" w:cs="Times New Roman"/>
          <w:sz w:val="24"/>
          <w:szCs w:val="24"/>
        </w:rPr>
        <w:t>u skladu s točkom e) stavka 1. članka 6. Opće uredbe o zaštiti osobnih podataka.</w:t>
      </w:r>
    </w:p>
    <w:bookmarkEnd w:id="134"/>
    <w:p w14:paraId="6535B770" w14:textId="7D155409" w:rsidR="00467B8C" w:rsidRDefault="00467B8C" w:rsidP="00846EBC">
      <w:pPr>
        <w:jc w:val="both"/>
        <w:rPr>
          <w:rFonts w:ascii="Times New Roman" w:eastAsia="Calibri" w:hAnsi="Times New Roman" w:cs="Times New Roman"/>
          <w:sz w:val="24"/>
          <w:szCs w:val="24"/>
        </w:rPr>
      </w:pPr>
      <w:r>
        <w:rPr>
          <w:rFonts w:ascii="Times New Roman" w:eastAsia="Calibri" w:hAnsi="Times New Roman" w:cs="Times New Roman"/>
          <w:sz w:val="24"/>
          <w:szCs w:val="24"/>
        </w:rPr>
        <w:t>Kategorije ispitanika</w:t>
      </w:r>
      <w:r w:rsidR="009A73DA">
        <w:rPr>
          <w:rFonts w:ascii="Times New Roman" w:eastAsia="Calibri" w:hAnsi="Times New Roman" w:cs="Times New Roman"/>
          <w:sz w:val="24"/>
          <w:szCs w:val="24"/>
        </w:rPr>
        <w:t>:</w:t>
      </w:r>
    </w:p>
    <w:p w14:paraId="27B93D50" w14:textId="51245B90" w:rsidR="009A73DA" w:rsidRPr="009A73DA" w:rsidRDefault="009A73DA" w:rsidP="009A73DA">
      <w:pPr>
        <w:jc w:val="both"/>
        <w:rPr>
          <w:rFonts w:ascii="Times New Roman" w:eastAsia="Calibri" w:hAnsi="Times New Roman" w:cs="Times New Roman"/>
          <w:sz w:val="24"/>
          <w:szCs w:val="24"/>
        </w:rPr>
      </w:pPr>
      <w:r w:rsidRPr="009A73DA">
        <w:rPr>
          <w:rFonts w:ascii="Times New Roman" w:eastAsia="Calibri" w:hAnsi="Times New Roman" w:cs="Times New Roman"/>
          <w:sz w:val="24"/>
          <w:szCs w:val="24"/>
        </w:rPr>
        <w:t xml:space="preserve">1. Prijavitelj na postupke dodjele bespovratnih sredstava </w:t>
      </w:r>
      <w:r w:rsidR="007C7701">
        <w:rPr>
          <w:rFonts w:ascii="Times New Roman" w:eastAsia="Calibri" w:hAnsi="Times New Roman" w:cs="Times New Roman"/>
          <w:sz w:val="24"/>
          <w:szCs w:val="24"/>
        </w:rPr>
        <w:t xml:space="preserve">i </w:t>
      </w:r>
      <w:r w:rsidRPr="009A73DA">
        <w:rPr>
          <w:rFonts w:ascii="Times New Roman" w:eastAsia="Calibri" w:hAnsi="Times New Roman" w:cs="Times New Roman"/>
          <w:sz w:val="24"/>
          <w:szCs w:val="24"/>
        </w:rPr>
        <w:t>korisnik ugovora o dodjeli bespovratnih sredstava</w:t>
      </w:r>
    </w:p>
    <w:p w14:paraId="0871F770" w14:textId="2F4CE48D" w:rsidR="009A73DA" w:rsidRPr="009A73DA" w:rsidRDefault="007C7701" w:rsidP="009A73D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9A73DA" w:rsidRPr="009A73DA">
        <w:rPr>
          <w:rFonts w:ascii="Times New Roman" w:eastAsia="Calibri" w:hAnsi="Times New Roman" w:cs="Times New Roman"/>
          <w:sz w:val="24"/>
          <w:szCs w:val="24"/>
        </w:rPr>
        <w:t>Osob</w:t>
      </w:r>
      <w:r w:rsidR="00E81FAE">
        <w:rPr>
          <w:rFonts w:ascii="Times New Roman" w:eastAsia="Calibri" w:hAnsi="Times New Roman" w:cs="Times New Roman"/>
          <w:sz w:val="24"/>
          <w:szCs w:val="24"/>
        </w:rPr>
        <w:t>a</w:t>
      </w:r>
      <w:r w:rsidR="009A73DA" w:rsidRPr="009A73DA">
        <w:rPr>
          <w:rFonts w:ascii="Times New Roman" w:eastAsia="Calibri" w:hAnsi="Times New Roman" w:cs="Times New Roman"/>
          <w:sz w:val="24"/>
          <w:szCs w:val="24"/>
        </w:rPr>
        <w:t xml:space="preserve"> ovlašten</w:t>
      </w:r>
      <w:r w:rsidR="00E81FAE">
        <w:rPr>
          <w:rFonts w:ascii="Times New Roman" w:eastAsia="Calibri" w:hAnsi="Times New Roman" w:cs="Times New Roman"/>
          <w:sz w:val="24"/>
          <w:szCs w:val="24"/>
        </w:rPr>
        <w:t>a</w:t>
      </w:r>
      <w:r w:rsidR="009A73DA" w:rsidRPr="009A73DA">
        <w:rPr>
          <w:rFonts w:ascii="Times New Roman" w:eastAsia="Calibri" w:hAnsi="Times New Roman" w:cs="Times New Roman"/>
          <w:sz w:val="24"/>
          <w:szCs w:val="24"/>
        </w:rPr>
        <w:t xml:space="preserve"> za zastupanje prijavitelja</w:t>
      </w:r>
      <w:r>
        <w:rPr>
          <w:rFonts w:ascii="Times New Roman" w:eastAsia="Calibri" w:hAnsi="Times New Roman" w:cs="Times New Roman"/>
          <w:sz w:val="24"/>
          <w:szCs w:val="24"/>
        </w:rPr>
        <w:t>, odnosno korisnika</w:t>
      </w:r>
    </w:p>
    <w:p w14:paraId="64884699" w14:textId="517E2A7D" w:rsidR="009A73DA" w:rsidRPr="009A73DA" w:rsidRDefault="007C7701" w:rsidP="009A73DA">
      <w:pPr>
        <w:jc w:val="both"/>
        <w:rPr>
          <w:rFonts w:ascii="Times New Roman" w:eastAsia="Calibri" w:hAnsi="Times New Roman" w:cs="Times New Roman"/>
          <w:sz w:val="24"/>
          <w:szCs w:val="24"/>
        </w:rPr>
      </w:pPr>
      <w:bookmarkStart w:id="135" w:name="_Hlk132701477"/>
      <w:r>
        <w:rPr>
          <w:rFonts w:ascii="Times New Roman" w:eastAsia="Calibri" w:hAnsi="Times New Roman" w:cs="Times New Roman"/>
          <w:sz w:val="24"/>
          <w:szCs w:val="24"/>
        </w:rPr>
        <w:t>3</w:t>
      </w:r>
      <w:r w:rsidR="009A73DA" w:rsidRPr="009A73DA">
        <w:rPr>
          <w:rFonts w:ascii="Times New Roman" w:eastAsia="Calibri" w:hAnsi="Times New Roman" w:cs="Times New Roman"/>
          <w:sz w:val="24"/>
          <w:szCs w:val="24"/>
        </w:rPr>
        <w:t xml:space="preserve">. </w:t>
      </w:r>
      <w:r>
        <w:rPr>
          <w:rFonts w:ascii="Times New Roman" w:eastAsia="Calibri" w:hAnsi="Times New Roman" w:cs="Times New Roman"/>
          <w:sz w:val="24"/>
          <w:szCs w:val="24"/>
        </w:rPr>
        <w:t>Službena osoba</w:t>
      </w:r>
      <w:r w:rsidR="009A73DA" w:rsidRPr="009A73DA">
        <w:rPr>
          <w:rFonts w:ascii="Times New Roman" w:eastAsia="Calibri" w:hAnsi="Times New Roman" w:cs="Times New Roman"/>
          <w:sz w:val="24"/>
          <w:szCs w:val="24"/>
        </w:rPr>
        <w:t xml:space="preserve"> </w:t>
      </w:r>
      <w:r>
        <w:rPr>
          <w:rFonts w:ascii="Times New Roman" w:eastAsia="Calibri" w:hAnsi="Times New Roman" w:cs="Times New Roman"/>
          <w:sz w:val="24"/>
          <w:szCs w:val="24"/>
        </w:rPr>
        <w:t>koja obavlja poslove</w:t>
      </w:r>
      <w:r w:rsidR="009A73DA" w:rsidRPr="009A73DA">
        <w:rPr>
          <w:rFonts w:ascii="Times New Roman" w:eastAsia="Calibri" w:hAnsi="Times New Roman" w:cs="Times New Roman"/>
          <w:sz w:val="24"/>
          <w:szCs w:val="24"/>
        </w:rPr>
        <w:t xml:space="preserve"> pripreme, praćenja i upravljanja postupcima dodjele bespovratnih sredstava i provedbe ili praćenja ugovora o dodjeli bespovratnih sredstava</w:t>
      </w:r>
    </w:p>
    <w:p w14:paraId="5B094C33" w14:textId="64C422D2" w:rsidR="009A73DA" w:rsidRPr="009A73DA" w:rsidRDefault="007C7701" w:rsidP="009A73DA">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9A73DA" w:rsidRPr="009A73DA">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009A73DA" w:rsidRPr="009A73DA">
        <w:rPr>
          <w:rFonts w:ascii="Times New Roman" w:eastAsia="Calibri" w:hAnsi="Times New Roman" w:cs="Times New Roman"/>
          <w:sz w:val="24"/>
          <w:szCs w:val="24"/>
        </w:rPr>
        <w:t>sob</w:t>
      </w:r>
      <w:r w:rsidR="002B4307">
        <w:rPr>
          <w:rFonts w:ascii="Times New Roman" w:eastAsia="Calibri" w:hAnsi="Times New Roman" w:cs="Times New Roman"/>
          <w:sz w:val="24"/>
          <w:szCs w:val="24"/>
        </w:rPr>
        <w:t>a</w:t>
      </w:r>
      <w:r w:rsidR="009A73DA" w:rsidRPr="009A73DA">
        <w:rPr>
          <w:rFonts w:ascii="Times New Roman" w:eastAsia="Calibri" w:hAnsi="Times New Roman" w:cs="Times New Roman"/>
          <w:sz w:val="24"/>
          <w:szCs w:val="24"/>
        </w:rPr>
        <w:t xml:space="preserve"> koj</w:t>
      </w:r>
      <w:r w:rsidR="002B4307">
        <w:rPr>
          <w:rFonts w:ascii="Times New Roman" w:eastAsia="Calibri" w:hAnsi="Times New Roman" w:cs="Times New Roman"/>
          <w:sz w:val="24"/>
          <w:szCs w:val="24"/>
        </w:rPr>
        <w:t>a</w:t>
      </w:r>
      <w:r w:rsidR="009A73DA" w:rsidRPr="009A73DA">
        <w:rPr>
          <w:rFonts w:ascii="Times New Roman" w:eastAsia="Calibri" w:hAnsi="Times New Roman" w:cs="Times New Roman"/>
          <w:sz w:val="24"/>
          <w:szCs w:val="24"/>
        </w:rPr>
        <w:t xml:space="preserve"> </w:t>
      </w:r>
      <w:r w:rsidR="002B4307">
        <w:rPr>
          <w:rFonts w:ascii="Times New Roman" w:eastAsia="Calibri" w:hAnsi="Times New Roman" w:cs="Times New Roman"/>
          <w:sz w:val="24"/>
          <w:szCs w:val="24"/>
        </w:rPr>
        <w:t>je</w:t>
      </w:r>
      <w:r w:rsidR="009A73DA" w:rsidRPr="009A73DA">
        <w:rPr>
          <w:rFonts w:ascii="Times New Roman" w:eastAsia="Calibri" w:hAnsi="Times New Roman" w:cs="Times New Roman"/>
          <w:sz w:val="24"/>
          <w:szCs w:val="24"/>
        </w:rPr>
        <w:t xml:space="preserve"> posebno ovlašten</w:t>
      </w:r>
      <w:r w:rsidR="002B4307">
        <w:rPr>
          <w:rFonts w:ascii="Times New Roman" w:eastAsia="Calibri" w:hAnsi="Times New Roman" w:cs="Times New Roman"/>
          <w:sz w:val="24"/>
          <w:szCs w:val="24"/>
        </w:rPr>
        <w:t>a</w:t>
      </w:r>
      <w:r w:rsidR="009A73DA" w:rsidRPr="009A73DA">
        <w:rPr>
          <w:rFonts w:ascii="Times New Roman" w:eastAsia="Calibri" w:hAnsi="Times New Roman" w:cs="Times New Roman"/>
          <w:sz w:val="24"/>
          <w:szCs w:val="24"/>
        </w:rPr>
        <w:t xml:space="preserve"> za sudjelovanje u pojedinim postupcima dodjele</w:t>
      </w:r>
      <w:r w:rsidR="006A1DD0">
        <w:rPr>
          <w:rFonts w:ascii="Times New Roman" w:eastAsia="Calibri" w:hAnsi="Times New Roman" w:cs="Times New Roman"/>
          <w:sz w:val="24"/>
          <w:szCs w:val="24"/>
        </w:rPr>
        <w:t xml:space="preserve"> (primjerice vanjski stručnjak)</w:t>
      </w:r>
    </w:p>
    <w:bookmarkEnd w:id="135"/>
    <w:p w14:paraId="3FB2FAE9" w14:textId="1FAF3A45" w:rsidR="0ACDA36C" w:rsidRDefault="0ACDA36C" w:rsidP="63A007D4">
      <w:pPr>
        <w:jc w:val="both"/>
        <w:rPr>
          <w:rFonts w:ascii="Times New Roman" w:eastAsia="Calibri" w:hAnsi="Times New Roman" w:cs="Times New Roman"/>
          <w:sz w:val="24"/>
          <w:szCs w:val="24"/>
        </w:rPr>
      </w:pPr>
      <w:r w:rsidRPr="63A007D4">
        <w:rPr>
          <w:rFonts w:ascii="Times New Roman" w:eastAsia="Calibri" w:hAnsi="Times New Roman" w:cs="Times New Roman"/>
          <w:sz w:val="24"/>
          <w:szCs w:val="24"/>
        </w:rPr>
        <w:t>5. Partneri prijavitelja, odnosno partneri korisnika u postupku dodjele bespovratnih sredstava odnosno odabira operacija/projekata i provedbi ugovora o dodjeli bespovratnih sredstava</w:t>
      </w:r>
    </w:p>
    <w:p w14:paraId="14B7730B" w14:textId="23E6DE47" w:rsidR="0ACDA36C" w:rsidRDefault="0ACDA36C" w:rsidP="63A007D4">
      <w:pPr>
        <w:jc w:val="both"/>
      </w:pPr>
      <w:r w:rsidRPr="63A007D4">
        <w:rPr>
          <w:rFonts w:ascii="Times New Roman" w:eastAsia="Calibri" w:hAnsi="Times New Roman" w:cs="Times New Roman"/>
          <w:sz w:val="24"/>
          <w:szCs w:val="24"/>
        </w:rPr>
        <w:t>6. Osoba ovlaštena za zastupanje partnera prijavitelja, odnosno partnera korisnika</w:t>
      </w:r>
    </w:p>
    <w:p w14:paraId="54A1CCAD" w14:textId="73B718F8" w:rsidR="000673CA" w:rsidRDefault="0ACDA36C" w:rsidP="0072446B">
      <w:pPr>
        <w:jc w:val="both"/>
        <w:rPr>
          <w:rFonts w:ascii="Times New Roman" w:eastAsia="Calibri" w:hAnsi="Times New Roman" w:cs="Times New Roman"/>
          <w:sz w:val="24"/>
          <w:szCs w:val="24"/>
        </w:rPr>
      </w:pPr>
      <w:r w:rsidRPr="63A007D4">
        <w:rPr>
          <w:rFonts w:ascii="Times New Roman" w:eastAsia="Calibri" w:hAnsi="Times New Roman" w:cs="Times New Roman"/>
          <w:sz w:val="24"/>
          <w:szCs w:val="24"/>
        </w:rPr>
        <w:t>7</w:t>
      </w:r>
      <w:r w:rsidR="000673CA">
        <w:rPr>
          <w:rFonts w:ascii="Times New Roman" w:eastAsia="Calibri" w:hAnsi="Times New Roman" w:cs="Times New Roman"/>
          <w:sz w:val="24"/>
          <w:szCs w:val="24"/>
        </w:rPr>
        <w:t xml:space="preserve">. </w:t>
      </w:r>
      <w:bookmarkStart w:id="136" w:name="_Hlk132635296"/>
      <w:r w:rsidR="000673CA">
        <w:rPr>
          <w:rFonts w:ascii="Times New Roman" w:eastAsia="Calibri" w:hAnsi="Times New Roman" w:cs="Times New Roman"/>
          <w:sz w:val="24"/>
          <w:szCs w:val="24"/>
        </w:rPr>
        <w:t xml:space="preserve">Osobe koje su u projektnom prijedlogu/prijavi navedene kao sudionici </w:t>
      </w:r>
      <w:bookmarkStart w:id="137" w:name="_Hlk132635216"/>
      <w:r w:rsidR="000673CA">
        <w:rPr>
          <w:rFonts w:ascii="Times New Roman" w:eastAsia="Calibri" w:hAnsi="Times New Roman" w:cs="Times New Roman"/>
          <w:sz w:val="24"/>
          <w:szCs w:val="24"/>
        </w:rPr>
        <w:t>u provedbi projekta, odnosno sudjeluju u provedbi projekta</w:t>
      </w:r>
      <w:bookmarkEnd w:id="136"/>
    </w:p>
    <w:p w14:paraId="70FA4B5D" w14:textId="6562033A" w:rsidR="007C7AB6" w:rsidRDefault="0B24F908" w:rsidP="0072446B">
      <w:pPr>
        <w:jc w:val="both"/>
        <w:rPr>
          <w:rFonts w:ascii="Times New Roman" w:eastAsia="Calibri" w:hAnsi="Times New Roman" w:cs="Times New Roman"/>
          <w:sz w:val="24"/>
          <w:szCs w:val="24"/>
        </w:rPr>
      </w:pPr>
      <w:r w:rsidRPr="63A007D4">
        <w:rPr>
          <w:rFonts w:ascii="Times New Roman" w:eastAsia="Calibri" w:hAnsi="Times New Roman" w:cs="Times New Roman"/>
          <w:sz w:val="24"/>
          <w:szCs w:val="24"/>
        </w:rPr>
        <w:t>8</w:t>
      </w:r>
      <w:r w:rsidR="007C7AB6" w:rsidRPr="742A1FBC">
        <w:rPr>
          <w:rFonts w:ascii="Times New Roman" w:eastAsia="Calibri" w:hAnsi="Times New Roman" w:cs="Times New Roman"/>
          <w:sz w:val="24"/>
          <w:szCs w:val="24"/>
        </w:rPr>
        <w:t xml:space="preserve">. Stvarni vlasnici prijavitelja i </w:t>
      </w:r>
      <w:r w:rsidR="7476F3B4" w:rsidRPr="63A007D4">
        <w:rPr>
          <w:rFonts w:ascii="Times New Roman" w:eastAsia="Calibri" w:hAnsi="Times New Roman" w:cs="Times New Roman"/>
          <w:sz w:val="24"/>
          <w:szCs w:val="24"/>
        </w:rPr>
        <w:t>partnera prijavitelja</w:t>
      </w:r>
      <w:r w:rsidR="78CE839F" w:rsidRPr="63A007D4">
        <w:rPr>
          <w:rFonts w:ascii="Times New Roman" w:eastAsia="Calibri" w:hAnsi="Times New Roman" w:cs="Times New Roman"/>
          <w:sz w:val="24"/>
          <w:szCs w:val="24"/>
        </w:rPr>
        <w:t xml:space="preserve"> i </w:t>
      </w:r>
      <w:r w:rsidR="007C7AB6" w:rsidRPr="742A1FBC">
        <w:rPr>
          <w:rFonts w:ascii="Times New Roman" w:eastAsia="Calibri" w:hAnsi="Times New Roman" w:cs="Times New Roman"/>
          <w:sz w:val="24"/>
          <w:szCs w:val="24"/>
        </w:rPr>
        <w:t xml:space="preserve">stvarni vlasnici korisnika i </w:t>
      </w:r>
      <w:r w:rsidR="58676113" w:rsidRPr="63A007D4">
        <w:rPr>
          <w:rFonts w:ascii="Times New Roman" w:eastAsia="Calibri" w:hAnsi="Times New Roman" w:cs="Times New Roman"/>
          <w:sz w:val="24"/>
          <w:szCs w:val="24"/>
        </w:rPr>
        <w:t xml:space="preserve">partnera korisnika </w:t>
      </w:r>
      <w:r w:rsidR="007C7AB6" w:rsidRPr="742A1FBC">
        <w:rPr>
          <w:rFonts w:ascii="Times New Roman" w:eastAsia="Calibri" w:hAnsi="Times New Roman" w:cs="Times New Roman"/>
          <w:sz w:val="24"/>
          <w:szCs w:val="24"/>
        </w:rPr>
        <w:t xml:space="preserve">kako su definirani </w:t>
      </w:r>
      <w:r w:rsidR="00D1739C" w:rsidRPr="742A1FBC">
        <w:rPr>
          <w:rFonts w:ascii="Times New Roman" w:eastAsia="Calibri" w:hAnsi="Times New Roman" w:cs="Times New Roman"/>
          <w:sz w:val="24"/>
          <w:szCs w:val="24"/>
        </w:rPr>
        <w:t>Zakonom o sprječavanju pranja novca i financiranja terorizma  (</w:t>
      </w:r>
      <w:r w:rsidR="21C7AEB1" w:rsidRPr="742A1FBC">
        <w:rPr>
          <w:rFonts w:ascii="Times New Roman" w:eastAsia="Calibri" w:hAnsi="Times New Roman" w:cs="Times New Roman"/>
          <w:sz w:val="24"/>
          <w:szCs w:val="24"/>
        </w:rPr>
        <w:t>NN</w:t>
      </w:r>
      <w:r w:rsidR="00D1739C" w:rsidRPr="742A1FBC">
        <w:rPr>
          <w:rFonts w:ascii="Times New Roman" w:eastAsia="Calibri" w:hAnsi="Times New Roman" w:cs="Times New Roman"/>
          <w:sz w:val="24"/>
          <w:szCs w:val="24"/>
        </w:rPr>
        <w:t xml:space="preserve"> 108/17, 39/19 i 151/22)</w:t>
      </w:r>
      <w:r w:rsidR="00670C75" w:rsidRPr="742A1FBC">
        <w:rPr>
          <w:rFonts w:ascii="Times New Roman" w:eastAsia="Calibri" w:hAnsi="Times New Roman" w:cs="Times New Roman"/>
          <w:sz w:val="24"/>
          <w:szCs w:val="24"/>
        </w:rPr>
        <w:t>.</w:t>
      </w:r>
    </w:p>
    <w:bookmarkEnd w:id="137"/>
    <w:p w14:paraId="7784BE7F" w14:textId="6773F5A6" w:rsidR="007C7701" w:rsidRPr="00AD4E29" w:rsidRDefault="007C7701" w:rsidP="009A73DA">
      <w:pPr>
        <w:jc w:val="both"/>
        <w:rPr>
          <w:rFonts w:ascii="Times New Roman" w:eastAsia="Calibri" w:hAnsi="Times New Roman" w:cs="Times New Roman"/>
          <w:sz w:val="24"/>
          <w:szCs w:val="24"/>
        </w:rPr>
      </w:pPr>
      <w:r>
        <w:rPr>
          <w:rFonts w:ascii="Times New Roman" w:eastAsia="Calibri" w:hAnsi="Times New Roman" w:cs="Times New Roman"/>
          <w:sz w:val="24"/>
          <w:szCs w:val="24"/>
        </w:rPr>
        <w:t>Ispitanicima se smatraju i druge osobe kako je to navedeno u obavijesti o obradi osobnih podataka koja se nalazi na sljedećoj poveznici (</w:t>
      </w:r>
      <w:r w:rsidR="000673CA">
        <w:rPr>
          <w:rFonts w:ascii="Times New Roman" w:eastAsia="Calibri" w:hAnsi="Times New Roman" w:cs="Times New Roman"/>
          <w:sz w:val="24"/>
          <w:szCs w:val="24"/>
        </w:rPr>
        <w:t>obavijest</w:t>
      </w:r>
      <w:r>
        <w:rPr>
          <w:rFonts w:ascii="Times New Roman" w:eastAsia="Calibri" w:hAnsi="Times New Roman" w:cs="Times New Roman"/>
          <w:sz w:val="24"/>
          <w:szCs w:val="24"/>
        </w:rPr>
        <w:t xml:space="preserve"> pruža detaljniji prikaz obrade osobnih podataka u informacijskom sustavu): </w:t>
      </w:r>
      <w:hyperlink r:id="rId25" w:history="1">
        <w:r w:rsidR="003B0B85" w:rsidRPr="000E07D2">
          <w:rPr>
            <w:rStyle w:val="Hyperlink"/>
            <w:rFonts w:ascii="Times New Roman" w:eastAsia="Calibri" w:hAnsi="Times New Roman" w:cs="Times New Roman"/>
            <w:sz w:val="24"/>
            <w:szCs w:val="24"/>
          </w:rPr>
          <w:t>https://ekohezija.gov.hr/Mis/Content/Obavijest%20o%20obradi%20osobnih%20podataka%20-%20eKohezija.pdf?v=133477238107080272</w:t>
        </w:r>
      </w:hyperlink>
      <w:r w:rsidR="003B0B85" w:rsidRPr="008B6713">
        <w:rPr>
          <w:rFonts w:ascii="Times New Roman" w:eastAsia="Calibri" w:hAnsi="Times New Roman" w:cs="Times New Roman"/>
          <w:sz w:val="24"/>
          <w:szCs w:val="24"/>
        </w:rPr>
        <w:t>.</w:t>
      </w:r>
    </w:p>
    <w:p w14:paraId="0607E699" w14:textId="00AF4C55" w:rsidR="00F91DDF" w:rsidRDefault="0042510E" w:rsidP="0072446B">
      <w:pPr>
        <w:jc w:val="both"/>
        <w:rPr>
          <w:rFonts w:ascii="Times New Roman" w:eastAsia="Calibri" w:hAnsi="Times New Roman" w:cs="Times New Roman"/>
          <w:sz w:val="24"/>
          <w:szCs w:val="24"/>
        </w:rPr>
      </w:pPr>
      <w:r>
        <w:rPr>
          <w:rFonts w:ascii="Times New Roman" w:eastAsia="Calibri" w:hAnsi="Times New Roman" w:cs="Times New Roman"/>
          <w:sz w:val="24"/>
          <w:szCs w:val="24"/>
        </w:rPr>
        <w:t>Ne obrađuju se posebne kategorije osobnih podataka, a kategorije o</w:t>
      </w:r>
      <w:r w:rsidR="0072446B" w:rsidRPr="00AD4E29">
        <w:rPr>
          <w:rFonts w:ascii="Times New Roman" w:eastAsia="Calibri" w:hAnsi="Times New Roman" w:cs="Times New Roman"/>
          <w:sz w:val="24"/>
          <w:szCs w:val="24"/>
        </w:rPr>
        <w:t>sobni</w:t>
      </w:r>
      <w:r>
        <w:rPr>
          <w:rFonts w:ascii="Times New Roman" w:eastAsia="Calibri" w:hAnsi="Times New Roman" w:cs="Times New Roman"/>
          <w:sz w:val="24"/>
          <w:szCs w:val="24"/>
        </w:rPr>
        <w:t>h</w:t>
      </w:r>
      <w:r w:rsidR="0072446B" w:rsidRPr="00AD4E29">
        <w:rPr>
          <w:rFonts w:ascii="Times New Roman" w:eastAsia="Calibri" w:hAnsi="Times New Roman" w:cs="Times New Roman"/>
          <w:sz w:val="24"/>
          <w:szCs w:val="24"/>
        </w:rPr>
        <w:t xml:space="preserve"> poda</w:t>
      </w:r>
      <w:r>
        <w:rPr>
          <w:rFonts w:ascii="Times New Roman" w:eastAsia="Calibri" w:hAnsi="Times New Roman" w:cs="Times New Roman"/>
          <w:sz w:val="24"/>
          <w:szCs w:val="24"/>
        </w:rPr>
        <w:t>taka</w:t>
      </w:r>
      <w:r w:rsidR="0072446B" w:rsidRPr="00AD4E29">
        <w:rPr>
          <w:rFonts w:ascii="Times New Roman" w:eastAsia="Calibri" w:hAnsi="Times New Roman" w:cs="Times New Roman"/>
          <w:sz w:val="24"/>
          <w:szCs w:val="24"/>
        </w:rPr>
        <w:t xml:space="preserve"> koji se prikupljaju</w:t>
      </w:r>
      <w:r>
        <w:rPr>
          <w:rFonts w:ascii="Times New Roman" w:eastAsia="Calibri" w:hAnsi="Times New Roman" w:cs="Times New Roman"/>
          <w:sz w:val="24"/>
          <w:szCs w:val="24"/>
        </w:rPr>
        <w:t xml:space="preserve"> i obrađuju</w:t>
      </w:r>
      <w:r w:rsidR="0072446B" w:rsidRPr="00AD4E29">
        <w:rPr>
          <w:rFonts w:ascii="Times New Roman" w:eastAsia="Calibri" w:hAnsi="Times New Roman" w:cs="Times New Roman"/>
          <w:sz w:val="24"/>
          <w:szCs w:val="24"/>
        </w:rPr>
        <w:t xml:space="preserve"> u okviru projektnog prijedloga </w:t>
      </w:r>
      <w:r w:rsidR="0057341E">
        <w:rPr>
          <w:rFonts w:ascii="Times New Roman" w:eastAsia="Calibri" w:hAnsi="Times New Roman" w:cs="Times New Roman"/>
          <w:sz w:val="24"/>
          <w:szCs w:val="24"/>
        </w:rPr>
        <w:t xml:space="preserve">i operacije/projekta te ugovora o dodjeli bespovratnih sredstava </w:t>
      </w:r>
      <w:r w:rsidR="0072446B" w:rsidRPr="00AD4E29">
        <w:rPr>
          <w:rFonts w:ascii="Times New Roman" w:eastAsia="Calibri" w:hAnsi="Times New Roman" w:cs="Times New Roman"/>
          <w:sz w:val="24"/>
          <w:szCs w:val="24"/>
        </w:rPr>
        <w:t>su</w:t>
      </w:r>
      <w:r w:rsidR="00F91DDF">
        <w:rPr>
          <w:rFonts w:ascii="Times New Roman" w:eastAsia="Calibri" w:hAnsi="Times New Roman" w:cs="Times New Roman"/>
          <w:sz w:val="24"/>
          <w:szCs w:val="24"/>
        </w:rPr>
        <w:t>:</w:t>
      </w:r>
    </w:p>
    <w:p w14:paraId="1FF7EF71" w14:textId="264ADC55" w:rsidR="007C7701" w:rsidRDefault="007C7701" w:rsidP="000B2598">
      <w:pPr>
        <w:pStyle w:val="ListParagraph"/>
        <w:numPr>
          <w:ilvl w:val="0"/>
          <w:numId w:val="15"/>
        </w:numPr>
        <w:jc w:val="both"/>
        <w:rPr>
          <w:rFonts w:ascii="Times New Roman" w:eastAsia="Calibri" w:hAnsi="Times New Roman" w:cs="Times New Roman"/>
          <w:sz w:val="24"/>
          <w:szCs w:val="24"/>
        </w:rPr>
      </w:pPr>
      <w:r w:rsidRPr="76A32435">
        <w:rPr>
          <w:rFonts w:ascii="Times New Roman" w:eastAsia="Calibri" w:hAnsi="Times New Roman" w:cs="Times New Roman"/>
          <w:sz w:val="24"/>
          <w:szCs w:val="24"/>
        </w:rPr>
        <w:t>podaci prijavitelja, odnosno korisnika</w:t>
      </w:r>
      <w:r w:rsidR="000673CA" w:rsidRPr="76A32435">
        <w:rPr>
          <w:rFonts w:ascii="Times New Roman" w:eastAsia="Calibri" w:hAnsi="Times New Roman" w:cs="Times New Roman"/>
          <w:sz w:val="24"/>
          <w:szCs w:val="24"/>
        </w:rPr>
        <w:t xml:space="preserve"> </w:t>
      </w:r>
      <w:r w:rsidR="30E52CC2" w:rsidRPr="63A007D4">
        <w:rPr>
          <w:rFonts w:ascii="Times New Roman" w:eastAsia="Calibri" w:hAnsi="Times New Roman" w:cs="Times New Roman"/>
          <w:sz w:val="24"/>
          <w:szCs w:val="24"/>
        </w:rPr>
        <w:t>te partnera prijavitelja, odnosno partnera korisnika</w:t>
      </w:r>
    </w:p>
    <w:p w14:paraId="14886733" w14:textId="77777777" w:rsidR="007C7701" w:rsidRDefault="007C7701" w:rsidP="000B2598">
      <w:pPr>
        <w:pStyle w:val="ListParagraph"/>
        <w:numPr>
          <w:ilvl w:val="1"/>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podaci</w:t>
      </w:r>
      <w:r>
        <w:rPr>
          <w:rFonts w:ascii="Times New Roman" w:eastAsia="Calibri" w:hAnsi="Times New Roman" w:cs="Times New Roman"/>
          <w:sz w:val="24"/>
          <w:szCs w:val="24"/>
        </w:rPr>
        <w:t>:</w:t>
      </w:r>
      <w:r w:rsidRPr="00976683">
        <w:rPr>
          <w:rFonts w:ascii="Times New Roman" w:eastAsia="Calibri" w:hAnsi="Times New Roman" w:cs="Times New Roman"/>
          <w:sz w:val="24"/>
          <w:szCs w:val="24"/>
        </w:rPr>
        <w:t xml:space="preserve"> ime, prezime, OIB</w:t>
      </w:r>
    </w:p>
    <w:p w14:paraId="3FB27ACB" w14:textId="1E84615E" w:rsidR="007C7701" w:rsidRPr="007C7701" w:rsidRDefault="007C7701" w:rsidP="000B2598">
      <w:pPr>
        <w:pStyle w:val="ListParagraph"/>
        <w:numPr>
          <w:ilvl w:val="1"/>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kontakt podaci:</w:t>
      </w:r>
      <w:r w:rsidRPr="001E0EF7">
        <w:rPr>
          <w:rFonts w:ascii="Times New Roman" w:eastAsia="Calibri" w:hAnsi="Times New Roman" w:cs="Times New Roman"/>
          <w:sz w:val="24"/>
          <w:szCs w:val="24"/>
        </w:rPr>
        <w:t xml:space="preserve"> adresa</w:t>
      </w:r>
      <w:r w:rsidR="00363303">
        <w:rPr>
          <w:rFonts w:ascii="Times New Roman" w:eastAsia="Calibri" w:hAnsi="Times New Roman" w:cs="Times New Roman"/>
          <w:sz w:val="24"/>
          <w:szCs w:val="24"/>
        </w:rPr>
        <w:t>, adresa</w:t>
      </w:r>
      <w:r>
        <w:rPr>
          <w:rFonts w:ascii="Times New Roman" w:eastAsia="Calibri" w:hAnsi="Times New Roman" w:cs="Times New Roman"/>
          <w:sz w:val="24"/>
          <w:szCs w:val="24"/>
        </w:rPr>
        <w:t xml:space="preserve"> e-pošte</w:t>
      </w:r>
      <w:r w:rsidRPr="001E0EF7">
        <w:rPr>
          <w:rFonts w:ascii="Times New Roman" w:eastAsia="Calibri" w:hAnsi="Times New Roman" w:cs="Times New Roman"/>
          <w:sz w:val="24"/>
          <w:szCs w:val="24"/>
        </w:rPr>
        <w:t xml:space="preserve">, broj mobitela, ako je naveden </w:t>
      </w:r>
    </w:p>
    <w:p w14:paraId="1AAF4B9A" w14:textId="18968C78" w:rsidR="00F91DDF" w:rsidRPr="000673CA" w:rsidRDefault="0072446B" w:rsidP="000B2598">
      <w:pPr>
        <w:pStyle w:val="ListParagraph"/>
        <w:numPr>
          <w:ilvl w:val="0"/>
          <w:numId w:val="15"/>
        </w:numPr>
        <w:jc w:val="both"/>
        <w:rPr>
          <w:rFonts w:ascii="Times New Roman" w:eastAsia="Calibri" w:hAnsi="Times New Roman" w:cs="Times New Roman"/>
          <w:sz w:val="24"/>
          <w:szCs w:val="24"/>
        </w:rPr>
      </w:pPr>
      <w:r w:rsidRPr="76A32435">
        <w:rPr>
          <w:rFonts w:ascii="Times New Roman" w:eastAsia="Calibri" w:hAnsi="Times New Roman" w:cs="Times New Roman"/>
          <w:sz w:val="24"/>
          <w:szCs w:val="24"/>
        </w:rPr>
        <w:t>podaci osobe ovlaštene za zastupanje prijavitelja</w:t>
      </w:r>
      <w:r w:rsidR="007C7701" w:rsidRPr="76A32435">
        <w:rPr>
          <w:rFonts w:ascii="Times New Roman" w:eastAsia="Calibri" w:hAnsi="Times New Roman" w:cs="Times New Roman"/>
          <w:sz w:val="24"/>
          <w:szCs w:val="24"/>
        </w:rPr>
        <w:t>, odnosno korisnika</w:t>
      </w:r>
      <w:r w:rsidRPr="76A32435">
        <w:rPr>
          <w:rFonts w:ascii="Times New Roman" w:eastAsia="Calibri" w:hAnsi="Times New Roman" w:cs="Times New Roman"/>
          <w:sz w:val="24"/>
          <w:szCs w:val="24"/>
        </w:rPr>
        <w:t xml:space="preserve"> </w:t>
      </w:r>
      <w:r w:rsidR="145979E1" w:rsidRPr="63A007D4">
        <w:rPr>
          <w:rFonts w:ascii="Times New Roman" w:eastAsia="Calibri" w:hAnsi="Times New Roman" w:cs="Times New Roman"/>
          <w:sz w:val="24"/>
          <w:szCs w:val="24"/>
        </w:rPr>
        <w:t>te partnera prijavitelja, odnosno partnera korisnika</w:t>
      </w:r>
    </w:p>
    <w:p w14:paraId="279D35E4" w14:textId="482C97B5" w:rsidR="00F91DDF" w:rsidRDefault="00F91DDF" w:rsidP="000B2598">
      <w:pPr>
        <w:pStyle w:val="ListParagraph"/>
        <w:numPr>
          <w:ilvl w:val="1"/>
          <w:numId w:val="15"/>
        </w:numPr>
        <w:jc w:val="both"/>
        <w:rPr>
          <w:rFonts w:ascii="Times New Roman" w:eastAsia="Calibri" w:hAnsi="Times New Roman" w:cs="Times New Roman"/>
          <w:sz w:val="24"/>
          <w:szCs w:val="24"/>
        </w:rPr>
      </w:pPr>
      <w:bookmarkStart w:id="138" w:name="_Hlk132701565"/>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w:t>
      </w:r>
      <w:r w:rsidR="0072446B" w:rsidRPr="001E0EF7">
        <w:rPr>
          <w:rFonts w:ascii="Times New Roman" w:eastAsia="Calibri" w:hAnsi="Times New Roman" w:cs="Times New Roman"/>
          <w:sz w:val="24"/>
          <w:szCs w:val="24"/>
        </w:rPr>
        <w:t>podaci</w:t>
      </w:r>
      <w:r>
        <w:rPr>
          <w:rFonts w:ascii="Times New Roman" w:eastAsia="Calibri" w:hAnsi="Times New Roman" w:cs="Times New Roman"/>
          <w:sz w:val="24"/>
          <w:szCs w:val="24"/>
        </w:rPr>
        <w:t>:</w:t>
      </w:r>
      <w:r w:rsidR="0072446B" w:rsidRPr="00976683">
        <w:rPr>
          <w:rFonts w:ascii="Times New Roman" w:eastAsia="Calibri" w:hAnsi="Times New Roman" w:cs="Times New Roman"/>
          <w:sz w:val="24"/>
          <w:szCs w:val="24"/>
        </w:rPr>
        <w:t xml:space="preserve"> ime, prezime, OIB</w:t>
      </w:r>
    </w:p>
    <w:p w14:paraId="60A59B3D" w14:textId="38195E46" w:rsidR="00F91DDF" w:rsidRDefault="00F91DDF" w:rsidP="000B2598">
      <w:pPr>
        <w:pStyle w:val="ListParagraph"/>
        <w:numPr>
          <w:ilvl w:val="1"/>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kontakt podaci:</w:t>
      </w:r>
      <w:r w:rsidR="0072446B" w:rsidRPr="001E0EF7">
        <w:rPr>
          <w:rFonts w:ascii="Times New Roman" w:eastAsia="Calibri" w:hAnsi="Times New Roman" w:cs="Times New Roman"/>
          <w:sz w:val="24"/>
          <w:szCs w:val="24"/>
        </w:rPr>
        <w:t xml:space="preserve"> adresa</w:t>
      </w:r>
      <w:r w:rsidR="00363303">
        <w:rPr>
          <w:rFonts w:ascii="Times New Roman" w:eastAsia="Calibri" w:hAnsi="Times New Roman" w:cs="Times New Roman"/>
          <w:sz w:val="24"/>
          <w:szCs w:val="24"/>
        </w:rPr>
        <w:t>, adresa</w:t>
      </w:r>
      <w:r>
        <w:rPr>
          <w:rFonts w:ascii="Times New Roman" w:eastAsia="Calibri" w:hAnsi="Times New Roman" w:cs="Times New Roman"/>
          <w:sz w:val="24"/>
          <w:szCs w:val="24"/>
        </w:rPr>
        <w:t xml:space="preserve"> e-pošte</w:t>
      </w:r>
      <w:r w:rsidR="0072446B" w:rsidRPr="001E0EF7">
        <w:rPr>
          <w:rFonts w:ascii="Times New Roman" w:eastAsia="Calibri" w:hAnsi="Times New Roman" w:cs="Times New Roman"/>
          <w:sz w:val="24"/>
          <w:szCs w:val="24"/>
        </w:rPr>
        <w:t xml:space="preserve">, broj mobitela, ako je naveden </w:t>
      </w:r>
    </w:p>
    <w:bookmarkEnd w:id="138"/>
    <w:p w14:paraId="654AFBAB" w14:textId="182F1E49" w:rsidR="00F91DDF" w:rsidRDefault="00F91DDF" w:rsidP="000B2598">
      <w:pPr>
        <w:pStyle w:val="ListParagraph"/>
        <w:numPr>
          <w:ilvl w:val="1"/>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ostali </w:t>
      </w:r>
      <w:r w:rsidR="0072446B" w:rsidRPr="001E0EF7">
        <w:rPr>
          <w:rFonts w:ascii="Times New Roman" w:eastAsia="Calibri" w:hAnsi="Times New Roman" w:cs="Times New Roman"/>
          <w:sz w:val="24"/>
          <w:szCs w:val="24"/>
        </w:rPr>
        <w:t xml:space="preserve">podaci </w:t>
      </w:r>
      <w:r>
        <w:rPr>
          <w:rFonts w:ascii="Times New Roman" w:eastAsia="Calibri" w:hAnsi="Times New Roman" w:cs="Times New Roman"/>
          <w:sz w:val="24"/>
          <w:szCs w:val="24"/>
        </w:rPr>
        <w:t>kojim</w:t>
      </w:r>
      <w:r w:rsidR="007C7701">
        <w:rPr>
          <w:rFonts w:ascii="Times New Roman" w:eastAsia="Calibri" w:hAnsi="Times New Roman" w:cs="Times New Roman"/>
          <w:sz w:val="24"/>
          <w:szCs w:val="24"/>
        </w:rPr>
        <w:t>a</w:t>
      </w:r>
      <w:r>
        <w:rPr>
          <w:rFonts w:ascii="Times New Roman" w:eastAsia="Calibri" w:hAnsi="Times New Roman" w:cs="Times New Roman"/>
          <w:sz w:val="24"/>
          <w:szCs w:val="24"/>
        </w:rPr>
        <w:t xml:space="preserve"> se</w:t>
      </w:r>
      <w:r w:rsidR="007C7701">
        <w:rPr>
          <w:rFonts w:ascii="Times New Roman" w:eastAsia="Calibri" w:hAnsi="Times New Roman" w:cs="Times New Roman"/>
          <w:sz w:val="24"/>
          <w:szCs w:val="24"/>
        </w:rPr>
        <w:t xml:space="preserve"> </w:t>
      </w:r>
      <w:r>
        <w:rPr>
          <w:rFonts w:ascii="Times New Roman" w:eastAsia="Calibri" w:hAnsi="Times New Roman" w:cs="Times New Roman"/>
          <w:sz w:val="24"/>
          <w:szCs w:val="24"/>
        </w:rPr>
        <w:t>utvrđuje ovlaštenost fizičke osobe za zastupanje,</w:t>
      </w:r>
      <w:r w:rsidR="0072446B" w:rsidRPr="00976683">
        <w:rPr>
          <w:rFonts w:ascii="Times New Roman" w:eastAsia="Calibri" w:hAnsi="Times New Roman" w:cs="Times New Roman"/>
          <w:sz w:val="24"/>
          <w:szCs w:val="24"/>
        </w:rPr>
        <w:t xml:space="preserve"> podaci o zaposlenju</w:t>
      </w:r>
      <w:r>
        <w:rPr>
          <w:rFonts w:ascii="Times New Roman" w:eastAsia="Calibri" w:hAnsi="Times New Roman" w:cs="Times New Roman"/>
          <w:sz w:val="24"/>
          <w:szCs w:val="24"/>
        </w:rPr>
        <w:t xml:space="preserve">, radni status te ostali </w:t>
      </w:r>
      <w:r w:rsidR="00363303">
        <w:rPr>
          <w:rFonts w:ascii="Times New Roman" w:eastAsia="Calibri" w:hAnsi="Times New Roman" w:cs="Times New Roman"/>
          <w:sz w:val="24"/>
          <w:szCs w:val="24"/>
        </w:rPr>
        <w:t>podatci koji su u skladu  Pozivom i ugovorom o dodjeli bespovratnih sredstava</w:t>
      </w:r>
      <w:r>
        <w:rPr>
          <w:rFonts w:ascii="Times New Roman" w:eastAsia="Calibri" w:hAnsi="Times New Roman" w:cs="Times New Roman"/>
          <w:sz w:val="24"/>
          <w:szCs w:val="24"/>
        </w:rPr>
        <w:t xml:space="preserve"> neophodni za obavljanje </w:t>
      </w:r>
      <w:r w:rsidR="00363303">
        <w:rPr>
          <w:rFonts w:ascii="Times New Roman" w:eastAsia="Calibri" w:hAnsi="Times New Roman" w:cs="Times New Roman"/>
          <w:sz w:val="24"/>
          <w:szCs w:val="24"/>
        </w:rPr>
        <w:t>uloge</w:t>
      </w:r>
      <w:r>
        <w:rPr>
          <w:rFonts w:ascii="Times New Roman" w:eastAsia="Calibri" w:hAnsi="Times New Roman" w:cs="Times New Roman"/>
          <w:sz w:val="24"/>
          <w:szCs w:val="24"/>
        </w:rPr>
        <w:t xml:space="preserve"> ovlaštene osobe </w:t>
      </w:r>
    </w:p>
    <w:p w14:paraId="6034ACAA" w14:textId="4A52374F" w:rsidR="007322BD" w:rsidRDefault="007322BD" w:rsidP="000B2598">
      <w:pPr>
        <w:pStyle w:val="ListParagraph"/>
        <w:numPr>
          <w:ilvl w:val="0"/>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podaci s</w:t>
      </w:r>
      <w:r w:rsidRPr="007322BD">
        <w:rPr>
          <w:rFonts w:ascii="Times New Roman" w:eastAsia="Calibri" w:hAnsi="Times New Roman" w:cs="Times New Roman"/>
          <w:sz w:val="24"/>
          <w:szCs w:val="24"/>
        </w:rPr>
        <w:t>lužben</w:t>
      </w:r>
      <w:r>
        <w:rPr>
          <w:rFonts w:ascii="Times New Roman" w:eastAsia="Calibri" w:hAnsi="Times New Roman" w:cs="Times New Roman"/>
          <w:sz w:val="24"/>
          <w:szCs w:val="24"/>
        </w:rPr>
        <w:t>e</w:t>
      </w:r>
      <w:r w:rsidRPr="007322BD">
        <w:rPr>
          <w:rFonts w:ascii="Times New Roman" w:eastAsia="Calibri" w:hAnsi="Times New Roman" w:cs="Times New Roman"/>
          <w:sz w:val="24"/>
          <w:szCs w:val="24"/>
        </w:rPr>
        <w:t xml:space="preserve"> osob</w:t>
      </w:r>
      <w:r>
        <w:rPr>
          <w:rFonts w:ascii="Times New Roman" w:eastAsia="Calibri" w:hAnsi="Times New Roman" w:cs="Times New Roman"/>
          <w:sz w:val="24"/>
          <w:szCs w:val="24"/>
        </w:rPr>
        <w:t>e</w:t>
      </w:r>
      <w:r w:rsidRPr="007322BD">
        <w:rPr>
          <w:rFonts w:ascii="Times New Roman" w:eastAsia="Calibri" w:hAnsi="Times New Roman" w:cs="Times New Roman"/>
          <w:sz w:val="24"/>
          <w:szCs w:val="24"/>
        </w:rPr>
        <w:t xml:space="preserve"> koja obavlja poslove pripreme, praćenja i upravljanja postupcima dodjele bespovratnih sredstava i provedbe ili praćenja ugovora o dodjeli bespovratnih sredstava</w:t>
      </w:r>
    </w:p>
    <w:p w14:paraId="476DD21D" w14:textId="77777777" w:rsidR="007322BD" w:rsidRDefault="007322BD" w:rsidP="000B2598">
      <w:pPr>
        <w:pStyle w:val="ListParagraph"/>
        <w:numPr>
          <w:ilvl w:val="1"/>
          <w:numId w:val="15"/>
        </w:numPr>
        <w:jc w:val="both"/>
        <w:rPr>
          <w:rFonts w:ascii="Times New Roman" w:eastAsia="Calibri" w:hAnsi="Times New Roman" w:cs="Times New Roman"/>
          <w:sz w:val="24"/>
          <w:szCs w:val="24"/>
        </w:rPr>
      </w:pPr>
      <w:bookmarkStart w:id="139" w:name="_Hlk132701574"/>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podaci</w:t>
      </w:r>
      <w:r>
        <w:rPr>
          <w:rFonts w:ascii="Times New Roman" w:eastAsia="Calibri" w:hAnsi="Times New Roman" w:cs="Times New Roman"/>
          <w:sz w:val="24"/>
          <w:szCs w:val="24"/>
        </w:rPr>
        <w:t>:</w:t>
      </w:r>
      <w:r w:rsidRPr="00976683">
        <w:rPr>
          <w:rFonts w:ascii="Times New Roman" w:eastAsia="Calibri" w:hAnsi="Times New Roman" w:cs="Times New Roman"/>
          <w:sz w:val="24"/>
          <w:szCs w:val="24"/>
        </w:rPr>
        <w:t xml:space="preserve"> ime, prezime, OIB</w:t>
      </w:r>
    </w:p>
    <w:p w14:paraId="4F20B5A7" w14:textId="3FB8AD9B" w:rsidR="007322BD" w:rsidRDefault="007322BD" w:rsidP="000B2598">
      <w:pPr>
        <w:pStyle w:val="ListParagraph"/>
        <w:numPr>
          <w:ilvl w:val="1"/>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kontakt podaci:</w:t>
      </w:r>
      <w:r w:rsidRPr="001E0EF7">
        <w:rPr>
          <w:rFonts w:ascii="Times New Roman" w:eastAsia="Calibri" w:hAnsi="Times New Roman" w:cs="Times New Roman"/>
          <w:sz w:val="24"/>
          <w:szCs w:val="24"/>
        </w:rPr>
        <w:t xml:space="preserve"> adresa</w:t>
      </w:r>
      <w:r>
        <w:rPr>
          <w:rFonts w:ascii="Times New Roman" w:eastAsia="Calibri" w:hAnsi="Times New Roman" w:cs="Times New Roman"/>
          <w:sz w:val="24"/>
          <w:szCs w:val="24"/>
        </w:rPr>
        <w:t xml:space="preserve"> e-pošte</w:t>
      </w:r>
      <w:r w:rsidRPr="001E0EF7">
        <w:rPr>
          <w:rFonts w:ascii="Times New Roman" w:eastAsia="Calibri" w:hAnsi="Times New Roman" w:cs="Times New Roman"/>
          <w:sz w:val="24"/>
          <w:szCs w:val="24"/>
        </w:rPr>
        <w:t xml:space="preserve">, broj mobitela, ako je naveden </w:t>
      </w:r>
    </w:p>
    <w:p w14:paraId="2AE8D7F2" w14:textId="19B6FDA0" w:rsidR="00363303" w:rsidRPr="00363303" w:rsidRDefault="00363303" w:rsidP="000B2598">
      <w:pPr>
        <w:pStyle w:val="ListParagraph"/>
        <w:numPr>
          <w:ilvl w:val="1"/>
          <w:numId w:val="15"/>
        </w:numPr>
        <w:jc w:val="both"/>
        <w:rPr>
          <w:rFonts w:ascii="Times New Roman" w:eastAsia="Calibri" w:hAnsi="Times New Roman" w:cs="Times New Roman"/>
          <w:sz w:val="24"/>
          <w:szCs w:val="24"/>
        </w:rPr>
      </w:pPr>
      <w:r w:rsidRPr="00976683">
        <w:rPr>
          <w:rFonts w:ascii="Times New Roman" w:eastAsia="Calibri" w:hAnsi="Times New Roman" w:cs="Times New Roman"/>
          <w:sz w:val="24"/>
          <w:szCs w:val="24"/>
        </w:rPr>
        <w:t>podaci o zaposlenju</w:t>
      </w:r>
      <w:r>
        <w:rPr>
          <w:rFonts w:ascii="Times New Roman" w:eastAsia="Calibri" w:hAnsi="Times New Roman" w:cs="Times New Roman"/>
          <w:sz w:val="24"/>
          <w:szCs w:val="24"/>
        </w:rPr>
        <w:t xml:space="preserve">, radni status te ostali uvjeti neophodni za obavljanje uloge službene osobe </w:t>
      </w:r>
    </w:p>
    <w:bookmarkEnd w:id="139"/>
    <w:p w14:paraId="5E70E99D" w14:textId="0D13CE3E" w:rsidR="007322BD" w:rsidRDefault="007322BD" w:rsidP="000B2598">
      <w:pPr>
        <w:pStyle w:val="ListParagraph"/>
        <w:numPr>
          <w:ilvl w:val="0"/>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podaci o</w:t>
      </w:r>
      <w:r w:rsidRPr="007322BD">
        <w:rPr>
          <w:rFonts w:ascii="Times New Roman" w:eastAsia="Calibri" w:hAnsi="Times New Roman" w:cs="Times New Roman"/>
          <w:sz w:val="24"/>
          <w:szCs w:val="24"/>
        </w:rPr>
        <w:t>sob</w:t>
      </w:r>
      <w:r>
        <w:rPr>
          <w:rFonts w:ascii="Times New Roman" w:eastAsia="Calibri" w:hAnsi="Times New Roman" w:cs="Times New Roman"/>
          <w:sz w:val="24"/>
          <w:szCs w:val="24"/>
        </w:rPr>
        <w:t>e</w:t>
      </w:r>
      <w:r w:rsidRPr="007322BD">
        <w:rPr>
          <w:rFonts w:ascii="Times New Roman" w:eastAsia="Calibri" w:hAnsi="Times New Roman" w:cs="Times New Roman"/>
          <w:sz w:val="24"/>
          <w:szCs w:val="24"/>
        </w:rPr>
        <w:t xml:space="preserve"> koja je posebno ovlaštena za sudjelovanje u pojedinim postupcima dodjele (primjerice vanjski stručnjak)</w:t>
      </w:r>
    </w:p>
    <w:p w14:paraId="6A743A8F" w14:textId="77777777" w:rsidR="007322BD" w:rsidRDefault="007322BD" w:rsidP="000B2598">
      <w:pPr>
        <w:pStyle w:val="ListParagraph"/>
        <w:numPr>
          <w:ilvl w:val="1"/>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podaci</w:t>
      </w:r>
      <w:r>
        <w:rPr>
          <w:rFonts w:ascii="Times New Roman" w:eastAsia="Calibri" w:hAnsi="Times New Roman" w:cs="Times New Roman"/>
          <w:sz w:val="24"/>
          <w:szCs w:val="24"/>
        </w:rPr>
        <w:t>:</w:t>
      </w:r>
      <w:r w:rsidRPr="00976683">
        <w:rPr>
          <w:rFonts w:ascii="Times New Roman" w:eastAsia="Calibri" w:hAnsi="Times New Roman" w:cs="Times New Roman"/>
          <w:sz w:val="24"/>
          <w:szCs w:val="24"/>
        </w:rPr>
        <w:t xml:space="preserve"> ime, prezime, OIB</w:t>
      </w:r>
    </w:p>
    <w:p w14:paraId="4BDBDCC4" w14:textId="1C5010C0" w:rsidR="007322BD" w:rsidRDefault="007322BD" w:rsidP="000B2598">
      <w:pPr>
        <w:pStyle w:val="ListParagraph"/>
        <w:numPr>
          <w:ilvl w:val="1"/>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kontakt podaci:</w:t>
      </w:r>
      <w:r w:rsidRPr="001E0EF7">
        <w:rPr>
          <w:rFonts w:ascii="Times New Roman" w:eastAsia="Calibri" w:hAnsi="Times New Roman" w:cs="Times New Roman"/>
          <w:sz w:val="24"/>
          <w:szCs w:val="24"/>
        </w:rPr>
        <w:t xml:space="preserve"> adresa</w:t>
      </w:r>
      <w:r>
        <w:rPr>
          <w:rFonts w:ascii="Times New Roman" w:eastAsia="Calibri" w:hAnsi="Times New Roman" w:cs="Times New Roman"/>
          <w:sz w:val="24"/>
          <w:szCs w:val="24"/>
        </w:rPr>
        <w:t>, adresa e-pošte</w:t>
      </w:r>
      <w:r w:rsidRPr="001E0EF7">
        <w:rPr>
          <w:rFonts w:ascii="Times New Roman" w:eastAsia="Calibri" w:hAnsi="Times New Roman" w:cs="Times New Roman"/>
          <w:sz w:val="24"/>
          <w:szCs w:val="24"/>
        </w:rPr>
        <w:t>, broj mobitela</w:t>
      </w:r>
    </w:p>
    <w:p w14:paraId="469F56B6" w14:textId="401AA6AF" w:rsidR="007322BD" w:rsidRPr="007322BD" w:rsidRDefault="007322BD" w:rsidP="000B2598">
      <w:pPr>
        <w:pStyle w:val="ListParagraph"/>
        <w:numPr>
          <w:ilvl w:val="1"/>
          <w:numId w:val="15"/>
        </w:numPr>
        <w:jc w:val="both"/>
        <w:rPr>
          <w:rFonts w:ascii="Times New Roman" w:eastAsia="Calibri" w:hAnsi="Times New Roman" w:cs="Times New Roman"/>
          <w:sz w:val="24"/>
          <w:szCs w:val="24"/>
        </w:rPr>
      </w:pPr>
      <w:r w:rsidRPr="00976683">
        <w:rPr>
          <w:rFonts w:ascii="Times New Roman" w:eastAsia="Calibri" w:hAnsi="Times New Roman" w:cs="Times New Roman"/>
          <w:sz w:val="24"/>
          <w:szCs w:val="24"/>
        </w:rPr>
        <w:t>podaci o zaposlenju</w:t>
      </w:r>
      <w:r>
        <w:rPr>
          <w:rFonts w:ascii="Times New Roman" w:eastAsia="Calibri" w:hAnsi="Times New Roman" w:cs="Times New Roman"/>
          <w:sz w:val="24"/>
          <w:szCs w:val="24"/>
        </w:rPr>
        <w:t xml:space="preserve">, radni status te ostali uvjeti neophodni za obavljanje radnji </w:t>
      </w:r>
      <w:r w:rsidR="001D6540">
        <w:rPr>
          <w:rFonts w:ascii="Times New Roman" w:eastAsia="Calibri" w:hAnsi="Times New Roman" w:cs="Times New Roman"/>
          <w:sz w:val="24"/>
          <w:szCs w:val="24"/>
        </w:rPr>
        <w:t>u</w:t>
      </w:r>
      <w:r>
        <w:rPr>
          <w:rFonts w:ascii="Times New Roman" w:eastAsia="Calibri" w:hAnsi="Times New Roman" w:cs="Times New Roman"/>
          <w:sz w:val="24"/>
          <w:szCs w:val="24"/>
        </w:rPr>
        <w:t xml:space="preserve"> postupcima dodjele </w:t>
      </w:r>
    </w:p>
    <w:p w14:paraId="480DE2F7" w14:textId="4B2C5598" w:rsidR="00515743" w:rsidRPr="00515743" w:rsidRDefault="007322BD" w:rsidP="000B2598">
      <w:pPr>
        <w:pStyle w:val="ListParagraph"/>
        <w:numPr>
          <w:ilvl w:val="0"/>
          <w:numId w:val="15"/>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podaci </w:t>
      </w:r>
      <w:r w:rsidR="000C5433">
        <w:rPr>
          <w:rFonts w:ascii="Times New Roman" w:eastAsia="Calibri" w:hAnsi="Times New Roman" w:cs="Times New Roman"/>
          <w:sz w:val="24"/>
          <w:szCs w:val="24"/>
        </w:rPr>
        <w:t>osobe koje su u projektnom prijedlogu/prijavi navedene kao sudionici u</w:t>
      </w:r>
      <w:r w:rsidR="00515743" w:rsidRPr="00515743">
        <w:rPr>
          <w:rFonts w:ascii="Times New Roman" w:eastAsia="Calibri" w:hAnsi="Times New Roman" w:cs="Times New Roman"/>
          <w:sz w:val="24"/>
          <w:szCs w:val="24"/>
        </w:rPr>
        <w:t xml:space="preserve"> provedbi projekta, odnosno sudjeluju u provedbi projekta</w:t>
      </w:r>
    </w:p>
    <w:p w14:paraId="037142E7" w14:textId="0E3522F3" w:rsidR="00A86D24" w:rsidRDefault="001E0EF7" w:rsidP="000B2598">
      <w:pPr>
        <w:pStyle w:val="ListParagraph"/>
        <w:numPr>
          <w:ilvl w:val="1"/>
          <w:numId w:val="15"/>
        </w:numPr>
        <w:jc w:val="both"/>
        <w:rPr>
          <w:rFonts w:ascii="Times New Roman" w:eastAsia="Calibri" w:hAnsi="Times New Roman" w:cs="Times New Roman"/>
          <w:sz w:val="24"/>
          <w:szCs w:val="24"/>
        </w:rPr>
      </w:pPr>
      <w:r w:rsidRPr="001E0EF7">
        <w:rPr>
          <w:rFonts w:ascii="Times New Roman" w:eastAsia="Calibri" w:hAnsi="Times New Roman" w:cs="Times New Roman"/>
          <w:sz w:val="24"/>
          <w:szCs w:val="24"/>
        </w:rPr>
        <w:t xml:space="preserve">identifikacijski podaci: </w:t>
      </w:r>
      <w:r w:rsidR="0072446B" w:rsidRPr="00976683">
        <w:rPr>
          <w:rFonts w:ascii="Times New Roman" w:eastAsia="Calibri" w:hAnsi="Times New Roman" w:cs="Times New Roman"/>
          <w:sz w:val="24"/>
          <w:szCs w:val="24"/>
        </w:rPr>
        <w:t>ime, prezime, OIB</w:t>
      </w:r>
    </w:p>
    <w:p w14:paraId="1638EE14" w14:textId="70F97929" w:rsidR="007322BD" w:rsidRPr="007C7AB6" w:rsidRDefault="001E0EF7" w:rsidP="000B2598">
      <w:pPr>
        <w:pStyle w:val="ListParagraph"/>
        <w:numPr>
          <w:ilvl w:val="1"/>
          <w:numId w:val="15"/>
        </w:numPr>
        <w:jc w:val="both"/>
        <w:rPr>
          <w:rFonts w:ascii="Times New Roman" w:eastAsia="Calibri" w:hAnsi="Times New Roman" w:cs="Times New Roman"/>
          <w:sz w:val="24"/>
          <w:szCs w:val="24"/>
        </w:rPr>
      </w:pPr>
      <w:r w:rsidRPr="00A86D24">
        <w:rPr>
          <w:rFonts w:ascii="Times New Roman" w:eastAsia="Calibri" w:hAnsi="Times New Roman" w:cs="Times New Roman"/>
          <w:sz w:val="24"/>
          <w:szCs w:val="24"/>
        </w:rPr>
        <w:t xml:space="preserve">ostali podaci: </w:t>
      </w:r>
      <w:r w:rsidR="0072446B" w:rsidRPr="00A86D24">
        <w:rPr>
          <w:rFonts w:ascii="Times New Roman" w:eastAsia="Calibri" w:hAnsi="Times New Roman" w:cs="Times New Roman"/>
          <w:sz w:val="24"/>
          <w:szCs w:val="24"/>
        </w:rPr>
        <w:t xml:space="preserve">plaća te ostali podaci koji se dostavljaju </w:t>
      </w:r>
      <w:r w:rsidR="000C5433">
        <w:rPr>
          <w:rFonts w:ascii="Times New Roman" w:eastAsia="Calibri" w:hAnsi="Times New Roman" w:cs="Times New Roman"/>
          <w:sz w:val="24"/>
          <w:szCs w:val="24"/>
        </w:rPr>
        <w:t xml:space="preserve">u postupku dodjele bespovratnih sredstava </w:t>
      </w:r>
      <w:r w:rsidR="001D6540">
        <w:rPr>
          <w:rFonts w:ascii="Times New Roman" w:eastAsia="Calibri" w:hAnsi="Times New Roman" w:cs="Times New Roman"/>
          <w:sz w:val="24"/>
          <w:szCs w:val="24"/>
        </w:rPr>
        <w:t>i/</w:t>
      </w:r>
      <w:r w:rsidR="000C5433">
        <w:rPr>
          <w:rFonts w:ascii="Times New Roman" w:eastAsia="Calibri" w:hAnsi="Times New Roman" w:cs="Times New Roman"/>
          <w:sz w:val="24"/>
          <w:szCs w:val="24"/>
        </w:rPr>
        <w:t>ili u postupku izvršavanja ugovora o dodjeli bespovratnih sredstava</w:t>
      </w:r>
      <w:r w:rsidR="00363303">
        <w:rPr>
          <w:rFonts w:ascii="Times New Roman" w:eastAsia="Calibri" w:hAnsi="Times New Roman" w:cs="Times New Roman"/>
          <w:sz w:val="24"/>
          <w:szCs w:val="24"/>
        </w:rPr>
        <w:t xml:space="preserve"> u skladu s Pozivom i/ili ugovorom o dodjeli bespovratnih sredstava</w:t>
      </w:r>
      <w:r w:rsidR="001D6540">
        <w:rPr>
          <w:rFonts w:ascii="Times New Roman" w:eastAsia="Calibri" w:hAnsi="Times New Roman" w:cs="Times New Roman"/>
          <w:sz w:val="24"/>
          <w:szCs w:val="24"/>
        </w:rPr>
        <w:t>.</w:t>
      </w:r>
    </w:p>
    <w:p w14:paraId="63E91474" w14:textId="31F24CD5" w:rsidR="00A86D24" w:rsidRDefault="00A86D24" w:rsidP="001E0EF7">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Ostali podaci i detaljnije informacije o obradi u informacijskom sustavu, navedeni su u obavijesti o obradi osobnih podataka</w:t>
      </w:r>
      <w:r w:rsidR="000C5433">
        <w:rPr>
          <w:rFonts w:ascii="Times New Roman" w:eastAsia="Calibri" w:hAnsi="Times New Roman" w:cs="Times New Roman"/>
          <w:sz w:val="24"/>
          <w:szCs w:val="24"/>
        </w:rPr>
        <w:t xml:space="preserve"> koja je navedena na gore citiranoj poveznici</w:t>
      </w:r>
      <w:r>
        <w:rPr>
          <w:rFonts w:ascii="Times New Roman" w:eastAsia="Calibri" w:hAnsi="Times New Roman" w:cs="Times New Roman"/>
          <w:sz w:val="24"/>
          <w:szCs w:val="24"/>
        </w:rPr>
        <w:t>.</w:t>
      </w:r>
    </w:p>
    <w:p w14:paraId="4FB6A4F3" w14:textId="77777777" w:rsidR="00A86D24" w:rsidRDefault="00A86D24" w:rsidP="001E0EF7">
      <w:pPr>
        <w:pStyle w:val="ListParagraph"/>
        <w:ind w:left="0"/>
        <w:jc w:val="both"/>
        <w:rPr>
          <w:rFonts w:ascii="Times New Roman" w:eastAsia="Calibri" w:hAnsi="Times New Roman" w:cs="Times New Roman"/>
          <w:sz w:val="24"/>
          <w:szCs w:val="24"/>
        </w:rPr>
      </w:pPr>
    </w:p>
    <w:p w14:paraId="3909BABB" w14:textId="6A136143" w:rsidR="0072446B" w:rsidRDefault="000C5433" w:rsidP="001E0EF7">
      <w:pPr>
        <w:pStyle w:val="ListParagraph"/>
        <w:ind w:left="0"/>
        <w:jc w:val="both"/>
        <w:rPr>
          <w:rFonts w:ascii="Times New Roman" w:hAnsi="Times New Roman" w:cs="Times New Roman"/>
          <w:sz w:val="24"/>
          <w:szCs w:val="24"/>
        </w:rPr>
      </w:pPr>
      <w:r>
        <w:rPr>
          <w:rFonts w:ascii="Times New Roman" w:eastAsia="Calibri" w:hAnsi="Times New Roman" w:cs="Times New Roman"/>
          <w:sz w:val="24"/>
          <w:szCs w:val="24"/>
        </w:rPr>
        <w:t>O</w:t>
      </w:r>
      <w:r w:rsidR="0072446B" w:rsidRPr="001E0EF7">
        <w:rPr>
          <w:rFonts w:ascii="Times New Roman" w:eastAsia="Calibri" w:hAnsi="Times New Roman" w:cs="Times New Roman"/>
          <w:sz w:val="24"/>
          <w:szCs w:val="24"/>
        </w:rPr>
        <w:t>sobni podaci prikupljaju se i obrađuju u svrhu prijave i identifikacije</w:t>
      </w:r>
      <w:r w:rsidR="006A742C">
        <w:rPr>
          <w:rFonts w:ascii="Times New Roman" w:eastAsia="Calibri" w:hAnsi="Times New Roman" w:cs="Times New Roman"/>
          <w:sz w:val="24"/>
          <w:szCs w:val="24"/>
        </w:rPr>
        <w:t>,</w:t>
      </w:r>
      <w:r w:rsidR="00976683">
        <w:rPr>
          <w:rFonts w:ascii="Times New Roman" w:eastAsia="Calibri" w:hAnsi="Times New Roman" w:cs="Times New Roman"/>
          <w:sz w:val="24"/>
          <w:szCs w:val="24"/>
        </w:rPr>
        <w:t xml:space="preserve"> </w:t>
      </w:r>
      <w:r w:rsidR="0072446B" w:rsidRPr="001E0EF7">
        <w:rPr>
          <w:rFonts w:ascii="Times New Roman" w:eastAsia="Calibri" w:hAnsi="Times New Roman" w:cs="Times New Roman"/>
          <w:sz w:val="24"/>
          <w:szCs w:val="24"/>
        </w:rPr>
        <w:t>izrade i podnošenja projektnog prijedloga, provedbe postupka dodjele bespovratnih sredstava, sklapanja i izvršavanja ugovora, provedbe revizije postupaka odabira, postupaka dodjele bespovratnih sredstava i izvrš</w:t>
      </w:r>
      <w:r>
        <w:rPr>
          <w:rFonts w:ascii="Times New Roman" w:eastAsia="Calibri" w:hAnsi="Times New Roman" w:cs="Times New Roman"/>
          <w:sz w:val="24"/>
          <w:szCs w:val="24"/>
        </w:rPr>
        <w:t>avanja</w:t>
      </w:r>
      <w:r w:rsidR="0072446B" w:rsidRPr="001E0EF7">
        <w:rPr>
          <w:rFonts w:ascii="Times New Roman" w:eastAsia="Calibri" w:hAnsi="Times New Roman" w:cs="Times New Roman"/>
          <w:sz w:val="24"/>
          <w:szCs w:val="24"/>
        </w:rPr>
        <w:t xml:space="preserve"> ugovora</w:t>
      </w:r>
      <w:r>
        <w:rPr>
          <w:rFonts w:ascii="Times New Roman" w:eastAsia="Calibri" w:hAnsi="Times New Roman" w:cs="Times New Roman"/>
          <w:sz w:val="24"/>
          <w:szCs w:val="24"/>
        </w:rPr>
        <w:t xml:space="preserve"> o dodjeli bespovratnih sredstava</w:t>
      </w:r>
      <w:r w:rsidR="0072446B" w:rsidRPr="001E0EF7">
        <w:rPr>
          <w:rFonts w:ascii="Times New Roman" w:eastAsia="Calibri" w:hAnsi="Times New Roman" w:cs="Times New Roman"/>
          <w:sz w:val="24"/>
          <w:szCs w:val="24"/>
        </w:rPr>
        <w:t xml:space="preserve"> te u svrhu provođenja vrednovanja provedbe </w:t>
      </w:r>
      <w:r w:rsidR="00FC5B7C" w:rsidRPr="001E0EF7">
        <w:rPr>
          <w:rFonts w:ascii="Times New Roman" w:hAnsi="Times New Roman" w:cs="Times New Roman"/>
          <w:sz w:val="24"/>
          <w:szCs w:val="24"/>
        </w:rPr>
        <w:t xml:space="preserve">programa iz područja </w:t>
      </w:r>
      <w:r w:rsidR="00374919">
        <w:rPr>
          <w:rFonts w:ascii="Times New Roman" w:hAnsi="Times New Roman" w:cs="Times New Roman"/>
          <w:sz w:val="24"/>
          <w:szCs w:val="24"/>
        </w:rPr>
        <w:t>teritorijalnih ulaganja i pravedne tranzicije</w:t>
      </w:r>
      <w:r w:rsidR="00374919" w:rsidRPr="00F63B6B">
        <w:rPr>
          <w:rFonts w:ascii="Times New Roman" w:hAnsi="Times New Roman" w:cs="Times New Roman"/>
          <w:sz w:val="24"/>
          <w:szCs w:val="24"/>
        </w:rPr>
        <w:t xml:space="preserve"> </w:t>
      </w:r>
      <w:r w:rsidR="00374919">
        <w:rPr>
          <w:rFonts w:ascii="Times New Roman" w:hAnsi="Times New Roman" w:cs="Times New Roman"/>
          <w:sz w:val="24"/>
          <w:szCs w:val="24"/>
        </w:rPr>
        <w:t>za</w:t>
      </w:r>
      <w:r w:rsidR="00374919" w:rsidRPr="00F63B6B">
        <w:rPr>
          <w:rFonts w:ascii="Times New Roman" w:hAnsi="Times New Roman" w:cs="Times New Roman"/>
          <w:sz w:val="24"/>
          <w:szCs w:val="24"/>
        </w:rPr>
        <w:t xml:space="preserve"> financijsko razdoblj</w:t>
      </w:r>
      <w:r w:rsidR="00374919">
        <w:rPr>
          <w:rFonts w:ascii="Times New Roman" w:hAnsi="Times New Roman" w:cs="Times New Roman"/>
          <w:sz w:val="24"/>
          <w:szCs w:val="24"/>
        </w:rPr>
        <w:t>e</w:t>
      </w:r>
      <w:r w:rsidR="00374919" w:rsidRPr="00F63B6B">
        <w:rPr>
          <w:rFonts w:ascii="Times New Roman" w:hAnsi="Times New Roman" w:cs="Times New Roman"/>
          <w:sz w:val="24"/>
          <w:szCs w:val="24"/>
        </w:rPr>
        <w:t xml:space="preserve"> </w:t>
      </w:r>
      <w:r w:rsidR="00FC5B7C" w:rsidRPr="001E0EF7">
        <w:rPr>
          <w:rFonts w:ascii="Times New Roman" w:hAnsi="Times New Roman" w:cs="Times New Roman"/>
          <w:sz w:val="24"/>
          <w:szCs w:val="24"/>
        </w:rPr>
        <w:t>2021.-2027.</w:t>
      </w:r>
      <w:r w:rsidR="0043742E">
        <w:rPr>
          <w:rFonts w:ascii="Times New Roman" w:hAnsi="Times New Roman" w:cs="Times New Roman"/>
          <w:sz w:val="24"/>
          <w:szCs w:val="24"/>
        </w:rPr>
        <w:t xml:space="preserve"> Ako se takvi podatci ne pruže, posljedica je nemogućnost sudjelovanja u p</w:t>
      </w:r>
      <w:r w:rsidR="00427E6B">
        <w:rPr>
          <w:rFonts w:ascii="Times New Roman" w:hAnsi="Times New Roman" w:cs="Times New Roman"/>
          <w:sz w:val="24"/>
          <w:szCs w:val="24"/>
        </w:rPr>
        <w:t xml:space="preserve">ostupku </w:t>
      </w:r>
      <w:r w:rsidR="0043742E">
        <w:rPr>
          <w:rFonts w:ascii="Times New Roman" w:hAnsi="Times New Roman" w:cs="Times New Roman"/>
          <w:sz w:val="24"/>
          <w:szCs w:val="24"/>
        </w:rPr>
        <w:t xml:space="preserve">dodjele bespovratnih sredstava i sklapanja ugovora o dodjeli bespovratnih sredstava. </w:t>
      </w:r>
    </w:p>
    <w:p w14:paraId="454D6615" w14:textId="32DE3870" w:rsidR="0072446B" w:rsidRPr="00AD4E29" w:rsidRDefault="0072446B" w:rsidP="0072446B">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Navedeni osobni podaci </w:t>
      </w:r>
      <w:r w:rsidR="006A742C" w:rsidRPr="00AD4E29">
        <w:rPr>
          <w:rFonts w:ascii="Times New Roman" w:eastAsia="Calibri" w:hAnsi="Times New Roman" w:cs="Times New Roman"/>
          <w:sz w:val="24"/>
          <w:szCs w:val="24"/>
        </w:rPr>
        <w:t xml:space="preserve">se </w:t>
      </w:r>
      <w:r w:rsidRPr="00AD4E29">
        <w:rPr>
          <w:rFonts w:ascii="Times New Roman" w:eastAsia="Calibri" w:hAnsi="Times New Roman" w:cs="Times New Roman"/>
          <w:sz w:val="24"/>
          <w:szCs w:val="24"/>
        </w:rPr>
        <w:t>mogu razmjenjivati:</w:t>
      </w:r>
    </w:p>
    <w:p w14:paraId="45521EC7" w14:textId="23891180" w:rsidR="0072446B" w:rsidRPr="00514544" w:rsidRDefault="0072446B" w:rsidP="000B2598">
      <w:pPr>
        <w:pStyle w:val="ListParagraph"/>
        <w:numPr>
          <w:ilvl w:val="0"/>
          <w:numId w:val="17"/>
        </w:numPr>
        <w:jc w:val="both"/>
        <w:rPr>
          <w:rFonts w:ascii="Times New Roman" w:eastAsia="Calibri" w:hAnsi="Times New Roman" w:cs="Times New Roman"/>
          <w:sz w:val="24"/>
          <w:szCs w:val="24"/>
        </w:rPr>
      </w:pPr>
      <w:r w:rsidRPr="00514544">
        <w:rPr>
          <w:rFonts w:ascii="Times New Roman" w:eastAsia="Calibri" w:hAnsi="Times New Roman" w:cs="Times New Roman"/>
          <w:sz w:val="24"/>
          <w:szCs w:val="24"/>
        </w:rPr>
        <w:t xml:space="preserve">između tijela sustava upravljanja i kontrole korištenja sredstava </w:t>
      </w:r>
      <w:r w:rsidR="00FC5B7C" w:rsidRPr="00514544">
        <w:rPr>
          <w:rFonts w:ascii="Times New Roman" w:hAnsi="Times New Roman" w:cs="Times New Roman"/>
          <w:sz w:val="24"/>
          <w:szCs w:val="24"/>
        </w:rPr>
        <w:t xml:space="preserve">programa iz područja </w:t>
      </w:r>
      <w:r w:rsidR="00374919">
        <w:rPr>
          <w:rFonts w:ascii="Times New Roman" w:hAnsi="Times New Roman" w:cs="Times New Roman"/>
          <w:sz w:val="24"/>
          <w:szCs w:val="24"/>
        </w:rPr>
        <w:t>teritorijalnih ulaganja i pravedne tranzicije</w:t>
      </w:r>
      <w:r w:rsidR="00374919" w:rsidRPr="00F63B6B">
        <w:rPr>
          <w:rFonts w:ascii="Times New Roman" w:hAnsi="Times New Roman" w:cs="Times New Roman"/>
          <w:sz w:val="24"/>
          <w:szCs w:val="24"/>
        </w:rPr>
        <w:t xml:space="preserve"> </w:t>
      </w:r>
      <w:r w:rsidR="00374919">
        <w:rPr>
          <w:rFonts w:ascii="Times New Roman" w:hAnsi="Times New Roman" w:cs="Times New Roman"/>
          <w:sz w:val="24"/>
          <w:szCs w:val="24"/>
        </w:rPr>
        <w:t>za</w:t>
      </w:r>
      <w:r w:rsidR="00374919" w:rsidRPr="00F63B6B">
        <w:rPr>
          <w:rFonts w:ascii="Times New Roman" w:hAnsi="Times New Roman" w:cs="Times New Roman"/>
          <w:sz w:val="24"/>
          <w:szCs w:val="24"/>
        </w:rPr>
        <w:t xml:space="preserve"> financijsko razdoblj</w:t>
      </w:r>
      <w:r w:rsidR="00374919">
        <w:rPr>
          <w:rFonts w:ascii="Times New Roman" w:hAnsi="Times New Roman" w:cs="Times New Roman"/>
          <w:sz w:val="24"/>
          <w:szCs w:val="24"/>
        </w:rPr>
        <w:t>e</w:t>
      </w:r>
      <w:r w:rsidR="00374919" w:rsidRPr="00F63B6B">
        <w:rPr>
          <w:rFonts w:ascii="Times New Roman" w:hAnsi="Times New Roman" w:cs="Times New Roman"/>
          <w:sz w:val="24"/>
          <w:szCs w:val="24"/>
        </w:rPr>
        <w:t xml:space="preserve"> </w:t>
      </w:r>
      <w:r w:rsidR="00FC5B7C" w:rsidRPr="00514544">
        <w:rPr>
          <w:rFonts w:ascii="Times New Roman" w:hAnsi="Times New Roman" w:cs="Times New Roman"/>
          <w:sz w:val="24"/>
          <w:szCs w:val="24"/>
        </w:rPr>
        <w:t xml:space="preserve">2021.-2027. </w:t>
      </w:r>
      <w:r w:rsidRPr="00514544">
        <w:rPr>
          <w:rFonts w:ascii="Times New Roman" w:eastAsia="Calibri" w:hAnsi="Times New Roman" w:cs="Times New Roman"/>
          <w:sz w:val="24"/>
          <w:szCs w:val="24"/>
        </w:rPr>
        <w:t>koja su nadležna za specifični cilj iz kojeg se projekt sufinancira (uključuje PT</w:t>
      </w:r>
      <w:r w:rsidR="00374919">
        <w:rPr>
          <w:rFonts w:ascii="Times New Roman" w:eastAsia="Calibri" w:hAnsi="Times New Roman" w:cs="Times New Roman"/>
          <w:sz w:val="24"/>
          <w:szCs w:val="24"/>
        </w:rPr>
        <w:t>OO</w:t>
      </w:r>
      <w:r w:rsidRPr="00514544">
        <w:rPr>
          <w:rFonts w:ascii="Times New Roman" w:eastAsia="Calibri" w:hAnsi="Times New Roman" w:cs="Times New Roman"/>
          <w:sz w:val="24"/>
          <w:szCs w:val="24"/>
        </w:rPr>
        <w:t>, PT</w:t>
      </w:r>
      <w:r w:rsidR="00374919">
        <w:rPr>
          <w:rFonts w:ascii="Times New Roman" w:eastAsia="Calibri" w:hAnsi="Times New Roman" w:cs="Times New Roman"/>
          <w:sz w:val="24"/>
          <w:szCs w:val="24"/>
        </w:rPr>
        <w:t>PO</w:t>
      </w:r>
      <w:r w:rsidRPr="00514544">
        <w:rPr>
          <w:rFonts w:ascii="Times New Roman" w:eastAsia="Calibri" w:hAnsi="Times New Roman" w:cs="Times New Roman"/>
          <w:sz w:val="24"/>
          <w:szCs w:val="24"/>
        </w:rPr>
        <w:t xml:space="preserve"> te KT i UT- za sve specifične ciljeve navedenog programa)</w:t>
      </w:r>
    </w:p>
    <w:p w14:paraId="7A738863" w14:textId="78E6228E" w:rsidR="0072446B" w:rsidRPr="00514544" w:rsidRDefault="0072446B" w:rsidP="000B2598">
      <w:pPr>
        <w:pStyle w:val="ListParagraph"/>
        <w:numPr>
          <w:ilvl w:val="0"/>
          <w:numId w:val="17"/>
        </w:numPr>
        <w:jc w:val="both"/>
        <w:rPr>
          <w:rFonts w:ascii="Times New Roman" w:eastAsia="Calibri" w:hAnsi="Times New Roman" w:cs="Times New Roman"/>
          <w:sz w:val="24"/>
          <w:szCs w:val="24"/>
        </w:rPr>
      </w:pPr>
      <w:r w:rsidRPr="00514544">
        <w:rPr>
          <w:rFonts w:ascii="Times New Roman" w:eastAsia="Calibri" w:hAnsi="Times New Roman" w:cs="Times New Roman"/>
          <w:sz w:val="24"/>
          <w:szCs w:val="24"/>
        </w:rPr>
        <w:t xml:space="preserve">između tijela sustava upravljanja i kontrole korištenja sredstava </w:t>
      </w:r>
      <w:r w:rsidR="00FC5B7C" w:rsidRPr="00514544">
        <w:rPr>
          <w:rFonts w:ascii="Times New Roman" w:hAnsi="Times New Roman" w:cs="Times New Roman"/>
          <w:sz w:val="24"/>
          <w:szCs w:val="24"/>
        </w:rPr>
        <w:t xml:space="preserve">programa iz područja </w:t>
      </w:r>
      <w:r w:rsidR="00374919">
        <w:rPr>
          <w:rFonts w:ascii="Times New Roman" w:hAnsi="Times New Roman" w:cs="Times New Roman"/>
          <w:sz w:val="24"/>
          <w:szCs w:val="24"/>
        </w:rPr>
        <w:t>teritorijalnih ulaganja i pravedne tranzicije</w:t>
      </w:r>
      <w:r w:rsidR="00374919" w:rsidRPr="00F63B6B">
        <w:rPr>
          <w:rFonts w:ascii="Times New Roman" w:hAnsi="Times New Roman" w:cs="Times New Roman"/>
          <w:sz w:val="24"/>
          <w:szCs w:val="24"/>
        </w:rPr>
        <w:t xml:space="preserve"> </w:t>
      </w:r>
      <w:r w:rsidR="00374919">
        <w:rPr>
          <w:rFonts w:ascii="Times New Roman" w:hAnsi="Times New Roman" w:cs="Times New Roman"/>
          <w:sz w:val="24"/>
          <w:szCs w:val="24"/>
        </w:rPr>
        <w:t>za</w:t>
      </w:r>
      <w:r w:rsidR="00374919" w:rsidRPr="00F63B6B">
        <w:rPr>
          <w:rFonts w:ascii="Times New Roman" w:hAnsi="Times New Roman" w:cs="Times New Roman"/>
          <w:sz w:val="24"/>
          <w:szCs w:val="24"/>
        </w:rPr>
        <w:t xml:space="preserve"> financijsko razdoblj</w:t>
      </w:r>
      <w:r w:rsidR="00374919">
        <w:rPr>
          <w:rFonts w:ascii="Times New Roman" w:hAnsi="Times New Roman" w:cs="Times New Roman"/>
          <w:sz w:val="24"/>
          <w:szCs w:val="24"/>
        </w:rPr>
        <w:t>e</w:t>
      </w:r>
      <w:r w:rsidR="00374919" w:rsidRPr="00F63B6B">
        <w:rPr>
          <w:rFonts w:ascii="Times New Roman" w:hAnsi="Times New Roman" w:cs="Times New Roman"/>
          <w:sz w:val="24"/>
          <w:szCs w:val="24"/>
        </w:rPr>
        <w:t xml:space="preserve"> </w:t>
      </w:r>
      <w:r w:rsidR="00FC5B7C" w:rsidRPr="00514544">
        <w:rPr>
          <w:rFonts w:ascii="Times New Roman" w:hAnsi="Times New Roman" w:cs="Times New Roman"/>
          <w:sz w:val="24"/>
          <w:szCs w:val="24"/>
        </w:rPr>
        <w:t xml:space="preserve">2021.-2027. </w:t>
      </w:r>
      <w:r w:rsidRPr="00514544">
        <w:rPr>
          <w:rFonts w:ascii="Times New Roman" w:eastAsia="Calibri" w:hAnsi="Times New Roman" w:cs="Times New Roman"/>
          <w:sz w:val="24"/>
          <w:szCs w:val="24"/>
        </w:rPr>
        <w:t>koja su nadležna za specifični cilj iz kojeg se projekt sufinancira (uključuje PT</w:t>
      </w:r>
      <w:r w:rsidR="00374919">
        <w:rPr>
          <w:rFonts w:ascii="Times New Roman" w:eastAsia="Calibri" w:hAnsi="Times New Roman" w:cs="Times New Roman"/>
          <w:sz w:val="24"/>
          <w:szCs w:val="24"/>
        </w:rPr>
        <w:t>OO</w:t>
      </w:r>
      <w:r w:rsidRPr="00514544">
        <w:rPr>
          <w:rFonts w:ascii="Times New Roman" w:eastAsia="Calibri" w:hAnsi="Times New Roman" w:cs="Times New Roman"/>
          <w:sz w:val="24"/>
          <w:szCs w:val="24"/>
        </w:rPr>
        <w:t xml:space="preserve"> i PT</w:t>
      </w:r>
      <w:r w:rsidR="00374919">
        <w:rPr>
          <w:rFonts w:ascii="Times New Roman" w:eastAsia="Calibri" w:hAnsi="Times New Roman" w:cs="Times New Roman"/>
          <w:sz w:val="24"/>
          <w:szCs w:val="24"/>
        </w:rPr>
        <w:t>PO</w:t>
      </w:r>
      <w:r w:rsidRPr="00514544">
        <w:rPr>
          <w:rFonts w:ascii="Times New Roman" w:eastAsia="Calibri" w:hAnsi="Times New Roman" w:cs="Times New Roman"/>
          <w:sz w:val="24"/>
          <w:szCs w:val="24"/>
        </w:rPr>
        <w:t xml:space="preserve"> te KT i UT- za sve specifične ciljeve navedenog programa) te </w:t>
      </w:r>
      <w:bookmarkStart w:id="140" w:name="_Hlk132638889"/>
      <w:r w:rsidRPr="00514544">
        <w:rPr>
          <w:rFonts w:ascii="Times New Roman" w:hAnsi="Times New Roman" w:cs="Times New Roman"/>
          <w:sz w:val="24"/>
        </w:rPr>
        <w:t>sektorski nadležnog tijela</w:t>
      </w:r>
      <w:r w:rsidR="00FC5B7C" w:rsidRPr="00514544">
        <w:rPr>
          <w:rFonts w:ascii="Times New Roman" w:hAnsi="Times New Roman" w:cs="Times New Roman"/>
          <w:sz w:val="24"/>
        </w:rPr>
        <w:t>, odnosno tijela državne uprave iz članka 6</w:t>
      </w:r>
      <w:r w:rsidR="00424E73">
        <w:rPr>
          <w:rFonts w:ascii="Times New Roman" w:hAnsi="Times New Roman" w:cs="Times New Roman"/>
          <w:sz w:val="24"/>
        </w:rPr>
        <w:t>.</w:t>
      </w:r>
      <w:r w:rsidR="00FC5B7C" w:rsidRPr="00514544">
        <w:rPr>
          <w:rFonts w:ascii="Times New Roman" w:hAnsi="Times New Roman" w:cs="Times New Roman"/>
          <w:sz w:val="24"/>
        </w:rPr>
        <w:t xml:space="preserve"> stavka 3. Uredbe VRH </w:t>
      </w:r>
      <w:bookmarkEnd w:id="140"/>
    </w:p>
    <w:p w14:paraId="3D4444D6" w14:textId="01E6F192" w:rsidR="0072446B" w:rsidRPr="000032EE" w:rsidRDefault="0072446B" w:rsidP="000B2598">
      <w:pPr>
        <w:pStyle w:val="ListParagraph"/>
        <w:numPr>
          <w:ilvl w:val="0"/>
          <w:numId w:val="17"/>
        </w:numPr>
        <w:jc w:val="both"/>
        <w:rPr>
          <w:rFonts w:ascii="Times New Roman" w:eastAsia="Calibri" w:hAnsi="Times New Roman" w:cs="Times New Roman"/>
          <w:sz w:val="24"/>
          <w:szCs w:val="24"/>
        </w:rPr>
      </w:pPr>
      <w:r w:rsidRPr="00514544">
        <w:rPr>
          <w:rFonts w:ascii="Times New Roman" w:eastAsia="Calibri" w:hAnsi="Times New Roman" w:cs="Times New Roman"/>
          <w:sz w:val="24"/>
          <w:szCs w:val="24"/>
        </w:rPr>
        <w:t xml:space="preserve">između tijela sustava upravljanja i kontrole korištenja sredstava </w:t>
      </w:r>
      <w:r w:rsidR="00FC5B7C" w:rsidRPr="00514544">
        <w:rPr>
          <w:rFonts w:ascii="Times New Roman" w:hAnsi="Times New Roman" w:cs="Times New Roman"/>
          <w:sz w:val="24"/>
          <w:szCs w:val="24"/>
        </w:rPr>
        <w:t xml:space="preserve">programa iz područja </w:t>
      </w:r>
      <w:r w:rsidR="00374919">
        <w:rPr>
          <w:rFonts w:ascii="Times New Roman" w:hAnsi="Times New Roman" w:cs="Times New Roman"/>
          <w:sz w:val="24"/>
          <w:szCs w:val="24"/>
        </w:rPr>
        <w:t>teritorijalnih ulaganja i pravedne tranzicije</w:t>
      </w:r>
      <w:r w:rsidR="00374919" w:rsidRPr="00F63B6B">
        <w:rPr>
          <w:rFonts w:ascii="Times New Roman" w:hAnsi="Times New Roman" w:cs="Times New Roman"/>
          <w:sz w:val="24"/>
          <w:szCs w:val="24"/>
        </w:rPr>
        <w:t xml:space="preserve"> </w:t>
      </w:r>
      <w:r w:rsidR="00374919">
        <w:rPr>
          <w:rFonts w:ascii="Times New Roman" w:hAnsi="Times New Roman" w:cs="Times New Roman"/>
          <w:sz w:val="24"/>
          <w:szCs w:val="24"/>
        </w:rPr>
        <w:t>za</w:t>
      </w:r>
      <w:r w:rsidR="00374919" w:rsidRPr="00F63B6B">
        <w:rPr>
          <w:rFonts w:ascii="Times New Roman" w:hAnsi="Times New Roman" w:cs="Times New Roman"/>
          <w:sz w:val="24"/>
          <w:szCs w:val="24"/>
        </w:rPr>
        <w:t xml:space="preserve"> financijsko razdoblj</w:t>
      </w:r>
      <w:r w:rsidR="00374919">
        <w:rPr>
          <w:rFonts w:ascii="Times New Roman" w:hAnsi="Times New Roman" w:cs="Times New Roman"/>
          <w:sz w:val="24"/>
          <w:szCs w:val="24"/>
        </w:rPr>
        <w:t>e</w:t>
      </w:r>
      <w:r w:rsidR="00374919" w:rsidRPr="00F63B6B">
        <w:rPr>
          <w:rFonts w:ascii="Times New Roman" w:hAnsi="Times New Roman" w:cs="Times New Roman"/>
          <w:sz w:val="24"/>
          <w:szCs w:val="24"/>
        </w:rPr>
        <w:t xml:space="preserve"> </w:t>
      </w:r>
      <w:r w:rsidR="00FC5B7C" w:rsidRPr="00514544">
        <w:rPr>
          <w:rFonts w:ascii="Times New Roman" w:hAnsi="Times New Roman" w:cs="Times New Roman"/>
          <w:sz w:val="24"/>
          <w:szCs w:val="24"/>
        </w:rPr>
        <w:t xml:space="preserve">2021.-2027. </w:t>
      </w:r>
      <w:r w:rsidRPr="00514544">
        <w:rPr>
          <w:rFonts w:ascii="Times New Roman" w:eastAsia="Calibri" w:hAnsi="Times New Roman" w:cs="Times New Roman"/>
          <w:sz w:val="24"/>
          <w:szCs w:val="24"/>
        </w:rPr>
        <w:t>koja su nadležna za specifični cilj iz kojeg se projekt sufinancira (uključuje PT</w:t>
      </w:r>
      <w:r w:rsidR="00374919">
        <w:rPr>
          <w:rFonts w:ascii="Times New Roman" w:eastAsia="Calibri" w:hAnsi="Times New Roman" w:cs="Times New Roman"/>
          <w:sz w:val="24"/>
          <w:szCs w:val="24"/>
        </w:rPr>
        <w:t>OO</w:t>
      </w:r>
      <w:r w:rsidRPr="00514544">
        <w:rPr>
          <w:rFonts w:ascii="Times New Roman" w:eastAsia="Calibri" w:hAnsi="Times New Roman" w:cs="Times New Roman"/>
          <w:sz w:val="24"/>
          <w:szCs w:val="24"/>
        </w:rPr>
        <w:t xml:space="preserve"> i PT</w:t>
      </w:r>
      <w:r w:rsidR="00374919">
        <w:rPr>
          <w:rFonts w:ascii="Times New Roman" w:eastAsia="Calibri" w:hAnsi="Times New Roman" w:cs="Times New Roman"/>
          <w:sz w:val="24"/>
          <w:szCs w:val="24"/>
        </w:rPr>
        <w:t>PO</w:t>
      </w:r>
      <w:r w:rsidRPr="00514544">
        <w:rPr>
          <w:rFonts w:ascii="Times New Roman" w:eastAsia="Calibri" w:hAnsi="Times New Roman" w:cs="Times New Roman"/>
          <w:sz w:val="24"/>
          <w:szCs w:val="24"/>
        </w:rPr>
        <w:t xml:space="preserve"> te KT i UT- za sve specifične ciljeve navedenog programa) i tijela koja su ovlaštena provoditi reviziju (Tijelo za reviziju</w:t>
      </w:r>
      <w:r w:rsidR="00FC5B7C" w:rsidRPr="00514544">
        <w:rPr>
          <w:rFonts w:ascii="Times New Roman" w:eastAsia="Calibri" w:hAnsi="Times New Roman" w:cs="Times New Roman"/>
          <w:sz w:val="24"/>
          <w:szCs w:val="24"/>
        </w:rPr>
        <w:t xml:space="preserve"> iz članka 5. Uredbe VRH</w:t>
      </w:r>
      <w:r w:rsidRPr="00514544">
        <w:rPr>
          <w:rFonts w:ascii="Times New Roman" w:eastAsia="Calibri" w:hAnsi="Times New Roman" w:cs="Times New Roman"/>
          <w:sz w:val="24"/>
          <w:szCs w:val="24"/>
        </w:rPr>
        <w:t xml:space="preserve">, Europska komisija, Europski revizorski sud, OLAF, EPPO i drugi revizor kojeg su ta tijela za navedeno ovlastila) te Tijelom </w:t>
      </w:r>
      <w:r w:rsidRPr="000032EE">
        <w:rPr>
          <w:rFonts w:ascii="Times New Roman" w:eastAsia="Calibri" w:hAnsi="Times New Roman" w:cs="Times New Roman"/>
          <w:sz w:val="24"/>
          <w:szCs w:val="24"/>
        </w:rPr>
        <w:t>nadležnim za računovodstvenu funkciju</w:t>
      </w:r>
      <w:r w:rsidR="00FC5B7C" w:rsidRPr="000032EE">
        <w:rPr>
          <w:rFonts w:ascii="Times New Roman" w:eastAsia="Calibri" w:hAnsi="Times New Roman" w:cs="Times New Roman"/>
          <w:sz w:val="24"/>
          <w:szCs w:val="24"/>
        </w:rPr>
        <w:t xml:space="preserve"> iz članka 4. Uredbe VRH</w:t>
      </w:r>
      <w:r w:rsidRPr="000032EE">
        <w:rPr>
          <w:rFonts w:ascii="Times New Roman" w:eastAsia="Calibri" w:hAnsi="Times New Roman" w:cs="Times New Roman"/>
          <w:sz w:val="24"/>
          <w:szCs w:val="24"/>
        </w:rPr>
        <w:t>.</w:t>
      </w:r>
    </w:p>
    <w:p w14:paraId="7F119DC8" w14:textId="10857B1B" w:rsidR="0072446B" w:rsidRPr="000032EE" w:rsidRDefault="0072446B" w:rsidP="000B2598">
      <w:pPr>
        <w:pStyle w:val="ListParagraph"/>
        <w:numPr>
          <w:ilvl w:val="0"/>
          <w:numId w:val="17"/>
        </w:numPr>
        <w:jc w:val="both"/>
        <w:rPr>
          <w:rFonts w:ascii="Times New Roman" w:eastAsia="Calibri" w:hAnsi="Times New Roman" w:cs="Times New Roman"/>
          <w:sz w:val="24"/>
          <w:szCs w:val="24"/>
        </w:rPr>
      </w:pPr>
      <w:r w:rsidRPr="000032EE">
        <w:rPr>
          <w:rFonts w:ascii="Times New Roman" w:eastAsia="Calibri" w:hAnsi="Times New Roman" w:cs="Times New Roman"/>
          <w:sz w:val="24"/>
          <w:szCs w:val="24"/>
        </w:rPr>
        <w:t xml:space="preserve">između tijela sustava upravljanja i kontrole korištenja sredstava </w:t>
      </w:r>
      <w:r w:rsidR="00FC5B7C" w:rsidRPr="000032EE">
        <w:rPr>
          <w:rFonts w:ascii="Times New Roman" w:hAnsi="Times New Roman" w:cs="Times New Roman"/>
          <w:sz w:val="24"/>
          <w:szCs w:val="24"/>
        </w:rPr>
        <w:t xml:space="preserve">programa iz područja </w:t>
      </w:r>
      <w:r w:rsidR="00374919">
        <w:rPr>
          <w:rFonts w:ascii="Times New Roman" w:hAnsi="Times New Roman" w:cs="Times New Roman"/>
          <w:sz w:val="24"/>
          <w:szCs w:val="24"/>
        </w:rPr>
        <w:t>teritorijalnih ulaganja i pravedne tranzicije</w:t>
      </w:r>
      <w:r w:rsidR="00374919" w:rsidRPr="00F63B6B">
        <w:rPr>
          <w:rFonts w:ascii="Times New Roman" w:hAnsi="Times New Roman" w:cs="Times New Roman"/>
          <w:sz w:val="24"/>
          <w:szCs w:val="24"/>
        </w:rPr>
        <w:t xml:space="preserve"> </w:t>
      </w:r>
      <w:r w:rsidR="00374919">
        <w:rPr>
          <w:rFonts w:ascii="Times New Roman" w:hAnsi="Times New Roman" w:cs="Times New Roman"/>
          <w:sz w:val="24"/>
          <w:szCs w:val="24"/>
        </w:rPr>
        <w:t>za</w:t>
      </w:r>
      <w:r w:rsidR="00374919" w:rsidRPr="00F63B6B">
        <w:rPr>
          <w:rFonts w:ascii="Times New Roman" w:hAnsi="Times New Roman" w:cs="Times New Roman"/>
          <w:sz w:val="24"/>
          <w:szCs w:val="24"/>
        </w:rPr>
        <w:t xml:space="preserve"> financijsko razdoblj</w:t>
      </w:r>
      <w:r w:rsidR="00374919">
        <w:rPr>
          <w:rFonts w:ascii="Times New Roman" w:hAnsi="Times New Roman" w:cs="Times New Roman"/>
          <w:sz w:val="24"/>
          <w:szCs w:val="24"/>
        </w:rPr>
        <w:t>e</w:t>
      </w:r>
      <w:r w:rsidR="00374919" w:rsidRPr="00F63B6B">
        <w:rPr>
          <w:rFonts w:ascii="Times New Roman" w:hAnsi="Times New Roman" w:cs="Times New Roman"/>
          <w:sz w:val="24"/>
          <w:szCs w:val="24"/>
        </w:rPr>
        <w:t xml:space="preserve"> </w:t>
      </w:r>
      <w:r w:rsidR="00FC5B7C" w:rsidRPr="000032EE">
        <w:rPr>
          <w:rFonts w:ascii="Times New Roman" w:hAnsi="Times New Roman" w:cs="Times New Roman"/>
          <w:sz w:val="24"/>
          <w:szCs w:val="24"/>
        </w:rPr>
        <w:t xml:space="preserve">2021.-2027. </w:t>
      </w:r>
      <w:r w:rsidRPr="000032EE">
        <w:rPr>
          <w:rFonts w:ascii="Times New Roman" w:eastAsia="Calibri" w:hAnsi="Times New Roman" w:cs="Times New Roman"/>
          <w:sz w:val="24"/>
          <w:szCs w:val="24"/>
        </w:rPr>
        <w:t>koja su nadležna za specifični cilj iz kojeg se projekt sufinancira (uključuje PT</w:t>
      </w:r>
      <w:r w:rsidR="00374919">
        <w:rPr>
          <w:rFonts w:ascii="Times New Roman" w:eastAsia="Calibri" w:hAnsi="Times New Roman" w:cs="Times New Roman"/>
          <w:sz w:val="24"/>
          <w:szCs w:val="24"/>
        </w:rPr>
        <w:t>OO</w:t>
      </w:r>
      <w:r w:rsidRPr="000032EE">
        <w:rPr>
          <w:rFonts w:ascii="Times New Roman" w:eastAsia="Calibri" w:hAnsi="Times New Roman" w:cs="Times New Roman"/>
          <w:sz w:val="24"/>
          <w:szCs w:val="24"/>
        </w:rPr>
        <w:t xml:space="preserve"> i PT</w:t>
      </w:r>
      <w:r w:rsidR="00374919">
        <w:rPr>
          <w:rFonts w:ascii="Times New Roman" w:eastAsia="Calibri" w:hAnsi="Times New Roman" w:cs="Times New Roman"/>
          <w:sz w:val="24"/>
          <w:szCs w:val="24"/>
        </w:rPr>
        <w:t>PO</w:t>
      </w:r>
      <w:r w:rsidRPr="000032EE">
        <w:rPr>
          <w:rFonts w:ascii="Times New Roman" w:eastAsia="Calibri" w:hAnsi="Times New Roman" w:cs="Times New Roman"/>
          <w:sz w:val="24"/>
          <w:szCs w:val="24"/>
        </w:rPr>
        <w:t xml:space="preserve"> te KT i UT- za sve specifične ciljeve navedenog programa) te osoba koje su ta tijela </w:t>
      </w:r>
      <w:r w:rsidRPr="000032EE">
        <w:rPr>
          <w:rFonts w:ascii="Times New Roman" w:eastAsia="Calibri" w:hAnsi="Times New Roman" w:cs="Times New Roman"/>
          <w:sz w:val="24"/>
          <w:szCs w:val="24"/>
        </w:rPr>
        <w:lastRenderedPageBreak/>
        <w:t xml:space="preserve">angažirala/ovlastila za izvršenje usluga vezano </w:t>
      </w:r>
      <w:r w:rsidR="00BE2127">
        <w:rPr>
          <w:rFonts w:ascii="Times New Roman" w:eastAsia="Calibri" w:hAnsi="Times New Roman" w:cs="Times New Roman"/>
          <w:sz w:val="24"/>
          <w:szCs w:val="24"/>
        </w:rPr>
        <w:t>za</w:t>
      </w:r>
      <w:r w:rsidRPr="000032EE">
        <w:rPr>
          <w:rFonts w:ascii="Times New Roman" w:eastAsia="Calibri" w:hAnsi="Times New Roman" w:cs="Times New Roman"/>
          <w:sz w:val="24"/>
          <w:szCs w:val="24"/>
        </w:rPr>
        <w:t xml:space="preserve"> potrebu ili obvezu obavljanja aktivnosti u okviru njihovih funkcija</w:t>
      </w:r>
      <w:r w:rsidR="00A13B38" w:rsidRPr="000032EE">
        <w:rPr>
          <w:rFonts w:ascii="Times New Roman" w:eastAsia="Calibri" w:hAnsi="Times New Roman" w:cs="Times New Roman"/>
          <w:sz w:val="24"/>
          <w:szCs w:val="24"/>
        </w:rPr>
        <w:t>.</w:t>
      </w:r>
    </w:p>
    <w:p w14:paraId="61DEEBE7" w14:textId="372396FF" w:rsidR="0072446B" w:rsidRDefault="0072446B" w:rsidP="0072446B">
      <w:pPr>
        <w:jc w:val="both"/>
        <w:rPr>
          <w:rFonts w:ascii="Times New Roman" w:hAnsi="Times New Roman" w:cs="Times New Roman"/>
          <w:sz w:val="24"/>
          <w:szCs w:val="24"/>
        </w:rPr>
      </w:pPr>
      <w:r w:rsidRPr="00AD4E29">
        <w:rPr>
          <w:rFonts w:ascii="Times New Roman" w:eastAsia="Calibri" w:hAnsi="Times New Roman" w:cs="Times New Roman"/>
          <w:sz w:val="24"/>
          <w:szCs w:val="24"/>
        </w:rPr>
        <w:t xml:space="preserve">Svaki od navedenih primatelja osobnih podataka ima pristup samo onim podacima za koje je nadležan prema </w:t>
      </w:r>
      <w:r w:rsidRPr="4F57B192">
        <w:rPr>
          <w:rFonts w:ascii="Times New Roman" w:hAnsi="Times New Roman" w:cs="Times New Roman"/>
          <w:sz w:val="24"/>
          <w:szCs w:val="24"/>
        </w:rPr>
        <w:t xml:space="preserve">Uredbi o tijelima u sustavu upravljanja i kontrole za provedbu programa iz područja </w:t>
      </w:r>
      <w:r w:rsidR="00374919">
        <w:rPr>
          <w:rFonts w:ascii="Times New Roman" w:hAnsi="Times New Roman" w:cs="Times New Roman"/>
          <w:sz w:val="24"/>
          <w:szCs w:val="24"/>
        </w:rPr>
        <w:t>teritorijalnih ulaganja i pravedne tranzicije</w:t>
      </w:r>
      <w:r w:rsidR="00374919" w:rsidRPr="00F63B6B">
        <w:rPr>
          <w:rFonts w:ascii="Times New Roman" w:hAnsi="Times New Roman" w:cs="Times New Roman"/>
          <w:sz w:val="24"/>
          <w:szCs w:val="24"/>
        </w:rPr>
        <w:t xml:space="preserve"> </w:t>
      </w:r>
      <w:r w:rsidRPr="4F57B192">
        <w:rPr>
          <w:rFonts w:ascii="Times New Roman" w:hAnsi="Times New Roman" w:cs="Times New Roman"/>
          <w:sz w:val="24"/>
          <w:szCs w:val="24"/>
        </w:rPr>
        <w:t>za financijsko razdoblje 2021.-2027. (N</w:t>
      </w:r>
      <w:r w:rsidR="61ABEAAC" w:rsidRPr="4F57B192">
        <w:rPr>
          <w:rFonts w:ascii="Times New Roman" w:hAnsi="Times New Roman" w:cs="Times New Roman"/>
          <w:sz w:val="24"/>
          <w:szCs w:val="24"/>
        </w:rPr>
        <w:t>N</w:t>
      </w:r>
      <w:r w:rsidRPr="4F57B192">
        <w:rPr>
          <w:rFonts w:ascii="Times New Roman" w:hAnsi="Times New Roman" w:cs="Times New Roman"/>
          <w:sz w:val="24"/>
          <w:szCs w:val="24"/>
        </w:rPr>
        <w:t xml:space="preserve"> 96/22)</w:t>
      </w:r>
      <w:r w:rsidR="0042510E" w:rsidRPr="4F57B192">
        <w:rPr>
          <w:rFonts w:ascii="Times New Roman" w:hAnsi="Times New Roman" w:cs="Times New Roman"/>
          <w:sz w:val="24"/>
          <w:szCs w:val="24"/>
        </w:rPr>
        <w:t xml:space="preserve"> i ugovoru o dodjeli bespovratnih sredstava</w:t>
      </w:r>
      <w:r w:rsidR="00545C43" w:rsidRPr="4F57B192">
        <w:rPr>
          <w:rFonts w:ascii="Times New Roman" w:hAnsi="Times New Roman" w:cs="Times New Roman"/>
          <w:sz w:val="24"/>
          <w:szCs w:val="24"/>
        </w:rPr>
        <w:t xml:space="preserve"> </w:t>
      </w:r>
      <w:r w:rsidR="00EA0B7A" w:rsidRPr="4F57B192">
        <w:rPr>
          <w:rFonts w:ascii="Times New Roman" w:hAnsi="Times New Roman" w:cs="Times New Roman"/>
          <w:sz w:val="24"/>
          <w:szCs w:val="24"/>
        </w:rPr>
        <w:t>i</w:t>
      </w:r>
      <w:r w:rsidR="00545C43" w:rsidRPr="4F57B192">
        <w:rPr>
          <w:rFonts w:ascii="Times New Roman" w:hAnsi="Times New Roman" w:cs="Times New Roman"/>
          <w:sz w:val="24"/>
          <w:szCs w:val="24"/>
        </w:rPr>
        <w:t xml:space="preserve"> primjenjivim pravilima Unije</w:t>
      </w:r>
      <w:r w:rsidRPr="4F57B192">
        <w:rPr>
          <w:rFonts w:ascii="Times New Roman" w:hAnsi="Times New Roman" w:cs="Times New Roman"/>
          <w:sz w:val="24"/>
          <w:szCs w:val="24"/>
        </w:rPr>
        <w:t>.</w:t>
      </w:r>
      <w:r w:rsidR="002C096D" w:rsidRPr="4F57B192">
        <w:rPr>
          <w:rFonts w:ascii="Times New Roman" w:hAnsi="Times New Roman" w:cs="Times New Roman"/>
          <w:sz w:val="24"/>
          <w:szCs w:val="24"/>
        </w:rPr>
        <w:t xml:space="preserve"> </w:t>
      </w:r>
      <w:r w:rsidR="00172D66" w:rsidRPr="4F57B192">
        <w:rPr>
          <w:rFonts w:ascii="Times New Roman" w:hAnsi="Times New Roman" w:cs="Times New Roman"/>
          <w:sz w:val="24"/>
          <w:szCs w:val="24"/>
        </w:rPr>
        <w:t>Tijela jave vlas</w:t>
      </w:r>
      <w:r w:rsidR="00A856E2" w:rsidRPr="4F57B192">
        <w:rPr>
          <w:rFonts w:ascii="Times New Roman" w:hAnsi="Times New Roman" w:cs="Times New Roman"/>
          <w:sz w:val="24"/>
          <w:szCs w:val="24"/>
        </w:rPr>
        <w:t>t</w:t>
      </w:r>
      <w:r w:rsidR="00172D66" w:rsidRPr="4F57B192">
        <w:rPr>
          <w:rFonts w:ascii="Times New Roman" w:hAnsi="Times New Roman" w:cs="Times New Roman"/>
          <w:sz w:val="24"/>
          <w:szCs w:val="24"/>
        </w:rPr>
        <w:t xml:space="preserve">i koja mogu primiti osobne podatke u okviru određene istrage u skladu s pravom </w:t>
      </w:r>
      <w:r w:rsidR="00A856E2" w:rsidRPr="4F57B192">
        <w:rPr>
          <w:rFonts w:ascii="Times New Roman" w:hAnsi="Times New Roman" w:cs="Times New Roman"/>
          <w:sz w:val="24"/>
          <w:szCs w:val="24"/>
        </w:rPr>
        <w:t>U</w:t>
      </w:r>
      <w:r w:rsidR="00172D66" w:rsidRPr="4F57B192">
        <w:rPr>
          <w:rFonts w:ascii="Times New Roman" w:hAnsi="Times New Roman" w:cs="Times New Roman"/>
          <w:sz w:val="24"/>
          <w:szCs w:val="24"/>
        </w:rPr>
        <w:t xml:space="preserve">nije ili države članice ne smatraju se primateljima, a obrada tih osobnih podataka </w:t>
      </w:r>
      <w:r w:rsidR="0043742E" w:rsidRPr="4F57B192">
        <w:rPr>
          <w:rFonts w:ascii="Times New Roman" w:hAnsi="Times New Roman" w:cs="Times New Roman"/>
          <w:sz w:val="24"/>
          <w:szCs w:val="24"/>
        </w:rPr>
        <w:t>obavlja</w:t>
      </w:r>
      <w:r w:rsidR="00172D66" w:rsidRPr="4F57B192">
        <w:rPr>
          <w:rFonts w:ascii="Times New Roman" w:hAnsi="Times New Roman" w:cs="Times New Roman"/>
          <w:sz w:val="24"/>
          <w:szCs w:val="24"/>
        </w:rPr>
        <w:t xml:space="preserve"> se u </w:t>
      </w:r>
      <w:r w:rsidR="0043742E" w:rsidRPr="4F57B192">
        <w:rPr>
          <w:rFonts w:ascii="Times New Roman" w:hAnsi="Times New Roman" w:cs="Times New Roman"/>
          <w:sz w:val="24"/>
          <w:szCs w:val="24"/>
        </w:rPr>
        <w:t>skladu</w:t>
      </w:r>
      <w:r w:rsidR="00172D66" w:rsidRPr="4F57B192">
        <w:rPr>
          <w:rFonts w:ascii="Times New Roman" w:hAnsi="Times New Roman" w:cs="Times New Roman"/>
          <w:sz w:val="24"/>
          <w:szCs w:val="24"/>
        </w:rPr>
        <w:t xml:space="preserve"> s primjenjivim pravilima zaštite osobnih podataka</w:t>
      </w:r>
      <w:r w:rsidR="00A856E2" w:rsidRPr="4F57B192">
        <w:rPr>
          <w:rFonts w:ascii="Times New Roman" w:hAnsi="Times New Roman" w:cs="Times New Roman"/>
          <w:sz w:val="24"/>
          <w:szCs w:val="24"/>
        </w:rPr>
        <w:t>,</w:t>
      </w:r>
      <w:r w:rsidR="00172D66" w:rsidRPr="4F57B192">
        <w:rPr>
          <w:rFonts w:ascii="Times New Roman" w:hAnsi="Times New Roman" w:cs="Times New Roman"/>
          <w:sz w:val="24"/>
          <w:szCs w:val="24"/>
        </w:rPr>
        <w:t xml:space="preserve"> prema svrhama obrade.</w:t>
      </w:r>
    </w:p>
    <w:p w14:paraId="657F84D0" w14:textId="4163B367" w:rsidR="00EE0AFD" w:rsidRDefault="002C096D" w:rsidP="00EE0AFD">
      <w:pPr>
        <w:jc w:val="both"/>
        <w:rPr>
          <w:rFonts w:ascii="Times New Roman" w:hAnsi="Times New Roman" w:cs="Times New Roman"/>
          <w:sz w:val="24"/>
        </w:rPr>
      </w:pPr>
      <w:r w:rsidRPr="002C096D">
        <w:rPr>
          <w:rFonts w:ascii="Times New Roman" w:hAnsi="Times New Roman" w:cs="Times New Roman"/>
          <w:sz w:val="24"/>
        </w:rPr>
        <w:t>Podaci Ministarstva regionalnoga razvoja i fondova Europske unije</w:t>
      </w:r>
      <w:r w:rsidR="00AD1701">
        <w:rPr>
          <w:rFonts w:ascii="Times New Roman" w:hAnsi="Times New Roman" w:cs="Times New Roman"/>
          <w:sz w:val="24"/>
        </w:rPr>
        <w:t xml:space="preserve"> kao voditelja obrade</w:t>
      </w:r>
      <w:r w:rsidRPr="002C096D">
        <w:rPr>
          <w:rFonts w:ascii="Times New Roman" w:hAnsi="Times New Roman" w:cs="Times New Roman"/>
          <w:sz w:val="24"/>
        </w:rPr>
        <w:t>: Miramarska 22, 10 000 Zagreb, OIB: 69608914212, kontakt tel.: 01 6400 600.</w:t>
      </w:r>
      <w:r w:rsidR="00467B8C">
        <w:rPr>
          <w:rFonts w:ascii="Times New Roman" w:hAnsi="Times New Roman" w:cs="Times New Roman"/>
          <w:sz w:val="24"/>
        </w:rPr>
        <w:t xml:space="preserve"> </w:t>
      </w:r>
    </w:p>
    <w:p w14:paraId="1C33995A" w14:textId="68170B62" w:rsidR="00EE0AFD" w:rsidRPr="00EE0AFD" w:rsidRDefault="00EE0AFD" w:rsidP="002C096D">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u w:val="single"/>
        </w:rPr>
        <w:t>Kontakt podaci službenika za zaštitu podataka</w:t>
      </w:r>
      <w:r w:rsidRPr="00AD4E29">
        <w:rPr>
          <w:rFonts w:ascii="Times New Roman" w:eastAsia="Calibri" w:hAnsi="Times New Roman" w:cs="Times New Roman"/>
          <w:sz w:val="24"/>
          <w:szCs w:val="24"/>
        </w:rPr>
        <w:t xml:space="preserve">: </w:t>
      </w:r>
      <w:hyperlink r:id="rId26" w:history="1">
        <w:r w:rsidRPr="00200E1E">
          <w:rPr>
            <w:rFonts w:ascii="Times New Roman" w:eastAsia="Calibri" w:hAnsi="Times New Roman" w:cs="Times New Roman"/>
            <w:sz w:val="24"/>
            <w:szCs w:val="24"/>
            <w:u w:val="single"/>
          </w:rPr>
          <w:t>ouzp@mrrfeu.hr</w:t>
        </w:r>
      </w:hyperlink>
      <w:r w:rsidRPr="00200E1E">
        <w:rPr>
          <w:rFonts w:ascii="Times New Roman" w:eastAsia="Calibri" w:hAnsi="Times New Roman" w:cs="Times New Roman"/>
          <w:sz w:val="24"/>
          <w:szCs w:val="24"/>
        </w:rPr>
        <w:t>.</w:t>
      </w:r>
    </w:p>
    <w:p w14:paraId="400CECA3" w14:textId="798F686F" w:rsidR="0072446B" w:rsidRDefault="0072446B" w:rsidP="002C096D">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Pristup osobnim podacima je ograničen samo na osobe koje </w:t>
      </w:r>
      <w:r w:rsidR="006A742C">
        <w:rPr>
          <w:rFonts w:ascii="Times New Roman" w:eastAsia="Calibri" w:hAnsi="Times New Roman" w:cs="Times New Roman"/>
          <w:sz w:val="24"/>
          <w:szCs w:val="24"/>
        </w:rPr>
        <w:t>obavljaju</w:t>
      </w:r>
      <w:r w:rsidR="006A742C" w:rsidRPr="00AD4E29">
        <w:rPr>
          <w:rFonts w:ascii="Times New Roman" w:eastAsia="Calibri" w:hAnsi="Times New Roman" w:cs="Times New Roman"/>
          <w:sz w:val="24"/>
          <w:szCs w:val="24"/>
        </w:rPr>
        <w:t xml:space="preserve"> </w:t>
      </w:r>
      <w:r w:rsidRPr="00AD4E29">
        <w:rPr>
          <w:rFonts w:ascii="Times New Roman" w:eastAsia="Calibri" w:hAnsi="Times New Roman" w:cs="Times New Roman"/>
          <w:sz w:val="24"/>
          <w:szCs w:val="24"/>
        </w:rPr>
        <w:t>poslove za koje je pristup osobnim podacima nužan.</w:t>
      </w:r>
    </w:p>
    <w:p w14:paraId="321167FF" w14:textId="297CB97D" w:rsidR="00DD48A2" w:rsidRPr="00AD4E29" w:rsidRDefault="00DD48A2" w:rsidP="0072446B">
      <w:pPr>
        <w:jc w:val="both"/>
        <w:rPr>
          <w:rFonts w:ascii="Times New Roman" w:eastAsia="Calibri" w:hAnsi="Times New Roman" w:cs="Times New Roman"/>
          <w:sz w:val="24"/>
          <w:szCs w:val="24"/>
        </w:rPr>
      </w:pPr>
      <w:r w:rsidRPr="00976683">
        <w:rPr>
          <w:rFonts w:ascii="Times New Roman" w:eastAsia="Calibri" w:hAnsi="Times New Roman" w:cs="Times New Roman"/>
          <w:sz w:val="24"/>
          <w:szCs w:val="24"/>
        </w:rPr>
        <w:t xml:space="preserve">Nad osobnim podacima ne provodi se dodatna obrada i profiliranje već se podaci, </w:t>
      </w:r>
      <w:r w:rsidRPr="00F4693B">
        <w:rPr>
          <w:rFonts w:ascii="Times New Roman" w:eastAsia="Calibri" w:hAnsi="Times New Roman" w:cs="Times New Roman"/>
          <w:sz w:val="24"/>
          <w:szCs w:val="24"/>
        </w:rPr>
        <w:t>provjeravaju automatizirano</w:t>
      </w:r>
      <w:r w:rsidR="006A742C" w:rsidRPr="00F4693B">
        <w:rPr>
          <w:rFonts w:ascii="Times New Roman" w:eastAsia="Calibri" w:hAnsi="Times New Roman" w:cs="Times New Roman"/>
          <w:sz w:val="24"/>
          <w:szCs w:val="24"/>
        </w:rPr>
        <w:t xml:space="preserve"> (u slučaju povezanih registara s informacijskim sustavom)</w:t>
      </w:r>
      <w:r w:rsidR="00976683" w:rsidRPr="00F4693B">
        <w:rPr>
          <w:rFonts w:ascii="Times New Roman" w:eastAsia="Calibri" w:hAnsi="Times New Roman" w:cs="Times New Roman"/>
          <w:sz w:val="24"/>
          <w:szCs w:val="24"/>
        </w:rPr>
        <w:t xml:space="preserve"> </w:t>
      </w:r>
      <w:r w:rsidR="006A742C" w:rsidRPr="00F4693B">
        <w:rPr>
          <w:rFonts w:ascii="Times New Roman" w:eastAsia="Calibri" w:hAnsi="Times New Roman" w:cs="Times New Roman"/>
          <w:sz w:val="24"/>
          <w:szCs w:val="24"/>
        </w:rPr>
        <w:t>i</w:t>
      </w:r>
      <w:r w:rsidRPr="00F4693B">
        <w:rPr>
          <w:rFonts w:ascii="Times New Roman" w:eastAsia="Calibri" w:hAnsi="Times New Roman" w:cs="Times New Roman"/>
          <w:sz w:val="24"/>
          <w:szCs w:val="24"/>
        </w:rPr>
        <w:t xml:space="preserve"> ručno. </w:t>
      </w:r>
      <w:r w:rsidR="00976683" w:rsidRPr="00F4693B">
        <w:rPr>
          <w:rFonts w:ascii="Times New Roman" w:eastAsia="Calibri" w:hAnsi="Times New Roman" w:cs="Times New Roman"/>
          <w:sz w:val="24"/>
          <w:szCs w:val="24"/>
        </w:rPr>
        <w:t>I</w:t>
      </w:r>
      <w:r w:rsidRPr="00F4693B">
        <w:rPr>
          <w:rFonts w:ascii="Times New Roman" w:eastAsia="Calibri" w:hAnsi="Times New Roman" w:cs="Times New Roman"/>
          <w:sz w:val="24"/>
          <w:szCs w:val="24"/>
        </w:rPr>
        <w:t>spitanik nema pravo da se na njega ne odnosi odluka koja se temelji isključivo na automatiziranoj obradi s obzirom da je donošenje navedene odluke potrebno za sklapanje i/ili izvrš</w:t>
      </w:r>
      <w:r w:rsidR="006312FA" w:rsidRPr="00F4693B">
        <w:rPr>
          <w:rFonts w:ascii="Times New Roman" w:eastAsia="Calibri" w:hAnsi="Times New Roman" w:cs="Times New Roman"/>
          <w:sz w:val="24"/>
          <w:szCs w:val="24"/>
        </w:rPr>
        <w:t>avanje</w:t>
      </w:r>
      <w:r w:rsidRPr="00F4693B">
        <w:rPr>
          <w:rFonts w:ascii="Times New Roman" w:eastAsia="Calibri" w:hAnsi="Times New Roman" w:cs="Times New Roman"/>
          <w:sz w:val="24"/>
          <w:szCs w:val="24"/>
        </w:rPr>
        <w:t xml:space="preserve"> ugovora o dodjeli bespovratnih sredstava.</w:t>
      </w:r>
    </w:p>
    <w:p w14:paraId="4ADEFC63" w14:textId="49C40A52" w:rsidR="0072446B" w:rsidRPr="00AD4E29" w:rsidRDefault="002C096D" w:rsidP="0072446B">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2446B" w:rsidRPr="00AD4E29">
        <w:rPr>
          <w:rFonts w:ascii="Times New Roman" w:eastAsia="Calibri" w:hAnsi="Times New Roman" w:cs="Times New Roman"/>
          <w:sz w:val="24"/>
          <w:szCs w:val="24"/>
        </w:rPr>
        <w:t>rava u zaštiti osobnih podataka:</w:t>
      </w:r>
    </w:p>
    <w:p w14:paraId="67852D44" w14:textId="71A9509A" w:rsidR="0072446B" w:rsidRPr="00AD4E29" w:rsidRDefault="0072446B" w:rsidP="000B2598">
      <w:pPr>
        <w:pStyle w:val="ListParagraph"/>
        <w:numPr>
          <w:ilvl w:val="0"/>
          <w:numId w:val="16"/>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pravo na pristup svojim osobnim podacima</w:t>
      </w:r>
      <w:r w:rsidR="009157DC">
        <w:rPr>
          <w:rFonts w:ascii="Times New Roman" w:eastAsia="Calibri" w:hAnsi="Times New Roman" w:cs="Times New Roman"/>
          <w:sz w:val="24"/>
          <w:szCs w:val="24"/>
        </w:rPr>
        <w:t xml:space="preserve"> koje obuhvaća </w:t>
      </w:r>
      <w:r w:rsidRPr="00AD4E29">
        <w:rPr>
          <w:rFonts w:ascii="Times New Roman" w:eastAsia="Calibri" w:hAnsi="Times New Roman" w:cs="Times New Roman"/>
          <w:sz w:val="24"/>
          <w:szCs w:val="24"/>
        </w:rPr>
        <w:t>pravo zahtijevati potvrdu obrađuju li se osobni podatci</w:t>
      </w:r>
      <w:r w:rsidR="009157DC">
        <w:rPr>
          <w:rFonts w:ascii="Times New Roman" w:eastAsia="Calibri" w:hAnsi="Times New Roman" w:cs="Times New Roman"/>
          <w:sz w:val="24"/>
          <w:szCs w:val="24"/>
        </w:rPr>
        <w:t xml:space="preserve"> koji se odnose na njega</w:t>
      </w:r>
      <w:r w:rsidRPr="00AD4E29">
        <w:rPr>
          <w:rFonts w:ascii="Times New Roman" w:eastAsia="Calibri" w:hAnsi="Times New Roman" w:cs="Times New Roman"/>
          <w:sz w:val="24"/>
          <w:szCs w:val="24"/>
        </w:rPr>
        <w:t xml:space="preserve"> te</w:t>
      </w:r>
      <w:r w:rsidR="009157DC">
        <w:rPr>
          <w:rFonts w:ascii="Times New Roman" w:eastAsia="Calibri" w:hAnsi="Times New Roman" w:cs="Times New Roman"/>
          <w:sz w:val="24"/>
          <w:szCs w:val="24"/>
        </w:rPr>
        <w:t>,</w:t>
      </w:r>
      <w:r w:rsidRPr="00AD4E29">
        <w:rPr>
          <w:rFonts w:ascii="Times New Roman" w:eastAsia="Calibri" w:hAnsi="Times New Roman" w:cs="Times New Roman"/>
          <w:sz w:val="24"/>
          <w:szCs w:val="24"/>
        </w:rPr>
        <w:t xml:space="preserve"> ako se takvi podatci obrađuju, pravo zahtijevati pristup</w:t>
      </w:r>
      <w:r w:rsidR="009157DC">
        <w:rPr>
          <w:rFonts w:ascii="Times New Roman" w:eastAsia="Calibri" w:hAnsi="Times New Roman" w:cs="Times New Roman"/>
          <w:sz w:val="24"/>
          <w:szCs w:val="24"/>
        </w:rPr>
        <w:t xml:space="preserve"> osobnim podacima</w:t>
      </w:r>
      <w:r w:rsidRPr="00AD4E29">
        <w:rPr>
          <w:rFonts w:ascii="Times New Roman" w:eastAsia="Calibri" w:hAnsi="Times New Roman" w:cs="Times New Roman"/>
          <w:sz w:val="24"/>
          <w:szCs w:val="24"/>
        </w:rPr>
        <w:t xml:space="preserve"> i informacije o obradi</w:t>
      </w:r>
      <w:r w:rsidR="009157DC">
        <w:rPr>
          <w:rFonts w:ascii="Times New Roman" w:eastAsia="Calibri" w:hAnsi="Times New Roman" w:cs="Times New Roman"/>
          <w:sz w:val="24"/>
          <w:szCs w:val="24"/>
        </w:rPr>
        <w:t>, kao i pravo dobiti</w:t>
      </w:r>
      <w:r w:rsidRPr="00AD4E29">
        <w:rPr>
          <w:rFonts w:ascii="Times New Roman" w:eastAsia="Calibri" w:hAnsi="Times New Roman" w:cs="Times New Roman"/>
          <w:sz w:val="24"/>
          <w:szCs w:val="24"/>
        </w:rPr>
        <w:t xml:space="preserve"> kopiju osobnih podataka koji se obrađuju</w:t>
      </w:r>
      <w:r w:rsidR="00345D3C">
        <w:rPr>
          <w:rFonts w:ascii="Times New Roman" w:eastAsia="Calibri" w:hAnsi="Times New Roman" w:cs="Times New Roman"/>
          <w:sz w:val="24"/>
          <w:szCs w:val="24"/>
        </w:rPr>
        <w:t>. Za sve dodatne kopije koje zatraži ispitanik može se naplatiti razumna naknada administrativnih troškova.</w:t>
      </w:r>
    </w:p>
    <w:p w14:paraId="7B267898" w14:textId="0D5BC053" w:rsidR="0072446B" w:rsidRPr="00AD4E29" w:rsidRDefault="0072446B" w:rsidP="000B2598">
      <w:pPr>
        <w:pStyle w:val="ListParagraph"/>
        <w:numPr>
          <w:ilvl w:val="0"/>
          <w:numId w:val="16"/>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pravo na ispravak netočnih i nadopunu nepotpunih </w:t>
      </w:r>
      <w:r w:rsidR="009157DC">
        <w:rPr>
          <w:rFonts w:ascii="Times New Roman" w:eastAsia="Calibri" w:hAnsi="Times New Roman" w:cs="Times New Roman"/>
          <w:sz w:val="24"/>
          <w:szCs w:val="24"/>
        </w:rPr>
        <w:t xml:space="preserve">osobnih </w:t>
      </w:r>
      <w:r w:rsidRPr="00AD4E29">
        <w:rPr>
          <w:rFonts w:ascii="Times New Roman" w:eastAsia="Calibri" w:hAnsi="Times New Roman" w:cs="Times New Roman"/>
          <w:sz w:val="24"/>
          <w:szCs w:val="24"/>
        </w:rPr>
        <w:t xml:space="preserve">podataka </w:t>
      </w:r>
      <w:r w:rsidR="009157DC">
        <w:rPr>
          <w:rFonts w:ascii="Times New Roman" w:eastAsia="Calibri" w:hAnsi="Times New Roman" w:cs="Times New Roman"/>
          <w:sz w:val="24"/>
          <w:szCs w:val="24"/>
        </w:rPr>
        <w:t>koji se na njega odnose</w:t>
      </w:r>
    </w:p>
    <w:p w14:paraId="0DED58D5" w14:textId="26B5FB50" w:rsidR="0072446B" w:rsidRPr="00AD4E29" w:rsidRDefault="0072446B" w:rsidP="000B2598">
      <w:pPr>
        <w:pStyle w:val="ListParagraph"/>
        <w:numPr>
          <w:ilvl w:val="0"/>
          <w:numId w:val="16"/>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pravo na brisanje osobnih podataka</w:t>
      </w:r>
      <w:r w:rsidR="009157DC">
        <w:rPr>
          <w:rFonts w:ascii="Times New Roman" w:eastAsia="Calibri" w:hAnsi="Times New Roman" w:cs="Times New Roman"/>
          <w:sz w:val="24"/>
          <w:szCs w:val="24"/>
        </w:rPr>
        <w:t xml:space="preserve"> koji se na njega odnose</w:t>
      </w:r>
      <w:r w:rsidRPr="00AD4E29">
        <w:rPr>
          <w:rFonts w:ascii="Times New Roman" w:eastAsia="Calibri" w:hAnsi="Times New Roman" w:cs="Times New Roman"/>
          <w:sz w:val="24"/>
          <w:szCs w:val="24"/>
        </w:rPr>
        <w:t>, ako takvi podaci više nisu nužni u odnosu na svrhe za koje su prikupljeni</w:t>
      </w:r>
      <w:r w:rsidR="009157DC">
        <w:rPr>
          <w:rFonts w:ascii="Times New Roman" w:eastAsia="Calibri" w:hAnsi="Times New Roman" w:cs="Times New Roman"/>
          <w:sz w:val="24"/>
          <w:szCs w:val="24"/>
        </w:rPr>
        <w:t xml:space="preserve"> ili na drugi način obrađeni</w:t>
      </w:r>
      <w:r w:rsidRPr="00AD4E29">
        <w:rPr>
          <w:rFonts w:ascii="Times New Roman" w:eastAsia="Calibri" w:hAnsi="Times New Roman" w:cs="Times New Roman"/>
          <w:sz w:val="24"/>
          <w:szCs w:val="24"/>
        </w:rPr>
        <w:t>, ako su nezakonito obrađeni, ili nakon isteka roka čuvanja podataka</w:t>
      </w:r>
    </w:p>
    <w:p w14:paraId="65758F5C" w14:textId="57BF56B7" w:rsidR="0072446B" w:rsidRPr="00AD4E29" w:rsidRDefault="0072446B" w:rsidP="000B2598">
      <w:pPr>
        <w:pStyle w:val="ListParagraph"/>
        <w:numPr>
          <w:ilvl w:val="0"/>
          <w:numId w:val="16"/>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pravo na ogranič</w:t>
      </w:r>
      <w:r w:rsidR="009157DC">
        <w:rPr>
          <w:rFonts w:ascii="Times New Roman" w:eastAsia="Calibri" w:hAnsi="Times New Roman" w:cs="Times New Roman"/>
          <w:sz w:val="24"/>
          <w:szCs w:val="24"/>
        </w:rPr>
        <w:t>enje</w:t>
      </w:r>
      <w:r w:rsidRPr="00AD4E29">
        <w:rPr>
          <w:rFonts w:ascii="Times New Roman" w:eastAsia="Calibri" w:hAnsi="Times New Roman" w:cs="Times New Roman"/>
          <w:sz w:val="24"/>
          <w:szCs w:val="24"/>
        </w:rPr>
        <w:t xml:space="preserve"> obrade osobnih podataka</w:t>
      </w:r>
      <w:r w:rsidR="009157DC">
        <w:rPr>
          <w:rFonts w:ascii="Times New Roman" w:eastAsia="Calibri" w:hAnsi="Times New Roman" w:cs="Times New Roman"/>
          <w:sz w:val="24"/>
          <w:szCs w:val="24"/>
        </w:rPr>
        <w:t xml:space="preserve"> koji se na njega odnose</w:t>
      </w:r>
      <w:r w:rsidR="00100981">
        <w:rPr>
          <w:rFonts w:ascii="Times New Roman" w:eastAsia="Calibri" w:hAnsi="Times New Roman" w:cs="Times New Roman"/>
          <w:sz w:val="24"/>
          <w:szCs w:val="24"/>
        </w:rPr>
        <w:t xml:space="preserve">, ako ispitanik </w:t>
      </w:r>
      <w:r w:rsidR="0040306F" w:rsidRPr="00AD4E29">
        <w:rPr>
          <w:rFonts w:ascii="Times New Roman" w:eastAsia="Calibri" w:hAnsi="Times New Roman" w:cs="Times New Roman"/>
          <w:sz w:val="24"/>
          <w:szCs w:val="24"/>
        </w:rPr>
        <w:t xml:space="preserve"> </w:t>
      </w:r>
      <w:r w:rsidR="00100981">
        <w:rPr>
          <w:rFonts w:ascii="Times New Roman" w:eastAsia="Calibri" w:hAnsi="Times New Roman" w:cs="Times New Roman"/>
          <w:sz w:val="24"/>
          <w:szCs w:val="24"/>
        </w:rPr>
        <w:t xml:space="preserve">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6A09AE29" w14:textId="180C278F" w:rsidR="0072446B" w:rsidRPr="00AD4E29" w:rsidRDefault="0072446B" w:rsidP="000B2598">
      <w:pPr>
        <w:pStyle w:val="ListParagraph"/>
        <w:numPr>
          <w:ilvl w:val="0"/>
          <w:numId w:val="16"/>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pravo uložiti prigovor </w:t>
      </w:r>
      <w:r w:rsidR="00100981" w:rsidRPr="00100981">
        <w:rPr>
          <w:rFonts w:ascii="Times New Roman" w:eastAsia="Calibri" w:hAnsi="Times New Roman" w:cs="Times New Roman"/>
          <w:sz w:val="24"/>
          <w:szCs w:val="24"/>
        </w:rPr>
        <w:t xml:space="preserve">u slučaju </w:t>
      </w:r>
      <w:r w:rsidR="0003561F">
        <w:rPr>
          <w:rFonts w:ascii="Times New Roman" w:eastAsia="Calibri" w:hAnsi="Times New Roman" w:cs="Times New Roman"/>
          <w:sz w:val="24"/>
          <w:szCs w:val="24"/>
        </w:rPr>
        <w:t>svoje posebne situacije</w:t>
      </w:r>
      <w:r w:rsidR="0003561F" w:rsidRPr="0003561F">
        <w:rPr>
          <w:rFonts w:ascii="Times New Roman" w:eastAsia="Calibri" w:hAnsi="Times New Roman" w:cs="Times New Roman"/>
          <w:sz w:val="24"/>
          <w:szCs w:val="24"/>
        </w:rPr>
        <w:t xml:space="preserve"> </w:t>
      </w:r>
      <w:r w:rsidR="0003561F" w:rsidRPr="00AD4E29">
        <w:rPr>
          <w:rFonts w:ascii="Times New Roman" w:eastAsia="Calibri" w:hAnsi="Times New Roman" w:cs="Times New Roman"/>
          <w:sz w:val="24"/>
          <w:szCs w:val="24"/>
        </w:rPr>
        <w:t>na obradu osobnih podataka</w:t>
      </w:r>
      <w:r w:rsidR="0003561F">
        <w:rPr>
          <w:rFonts w:ascii="Times New Roman" w:eastAsia="Calibri" w:hAnsi="Times New Roman" w:cs="Times New Roman"/>
          <w:sz w:val="24"/>
          <w:szCs w:val="24"/>
        </w:rPr>
        <w:t xml:space="preserve"> koji se na njega odnose u skladu s točkom</w:t>
      </w:r>
      <w:r w:rsidR="00100981" w:rsidRPr="00100981">
        <w:rPr>
          <w:rFonts w:ascii="Times New Roman" w:eastAsia="Calibri" w:hAnsi="Times New Roman" w:cs="Times New Roman"/>
          <w:sz w:val="24"/>
          <w:szCs w:val="24"/>
        </w:rPr>
        <w:t xml:space="preserve"> e) stavka 1. članka 6. Opće uredbe o zaštiti osobnih podataka</w:t>
      </w:r>
      <w:r w:rsidR="0003561F">
        <w:rPr>
          <w:rFonts w:ascii="Times New Roman" w:eastAsia="Calibri" w:hAnsi="Times New Roman" w:cs="Times New Roman"/>
          <w:sz w:val="24"/>
          <w:szCs w:val="24"/>
        </w:rPr>
        <w:t xml:space="preserve"> i ako se osobni podatci obrađuju u svrhe znanstvenog ili povijesnog </w:t>
      </w:r>
      <w:r w:rsidR="0003561F">
        <w:rPr>
          <w:rFonts w:ascii="Times New Roman" w:eastAsia="Calibri" w:hAnsi="Times New Roman" w:cs="Times New Roman"/>
          <w:sz w:val="24"/>
          <w:szCs w:val="24"/>
        </w:rPr>
        <w:lastRenderedPageBreak/>
        <w:t>istraživanja ili u statističke svrhe</w:t>
      </w:r>
      <w:r w:rsidR="00A13B38">
        <w:rPr>
          <w:rFonts w:ascii="Times New Roman" w:eastAsia="Calibri" w:hAnsi="Times New Roman" w:cs="Times New Roman"/>
          <w:sz w:val="24"/>
          <w:szCs w:val="24"/>
        </w:rPr>
        <w:t>, osim ako je obrada nužna za provođenje zadaće koja se obavlja zbog javnog interesa.</w:t>
      </w:r>
    </w:p>
    <w:p w14:paraId="106B50C3" w14:textId="2F78BDF0" w:rsidR="0072446B" w:rsidRDefault="0072446B" w:rsidP="000B2598">
      <w:pPr>
        <w:pStyle w:val="ListParagraph"/>
        <w:numPr>
          <w:ilvl w:val="0"/>
          <w:numId w:val="16"/>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pravo podnijeti pritužbu </w:t>
      </w:r>
      <w:r w:rsidR="009157DC">
        <w:rPr>
          <w:rFonts w:ascii="Times New Roman" w:eastAsia="Calibri" w:hAnsi="Times New Roman" w:cs="Times New Roman"/>
          <w:sz w:val="24"/>
          <w:szCs w:val="24"/>
        </w:rPr>
        <w:t xml:space="preserve">odnosno zahtjev za utvrđivanje povrede prava </w:t>
      </w:r>
      <w:r w:rsidRPr="00AD4E29">
        <w:rPr>
          <w:rFonts w:ascii="Times New Roman" w:eastAsia="Calibri" w:hAnsi="Times New Roman" w:cs="Times New Roman"/>
          <w:sz w:val="24"/>
          <w:szCs w:val="24"/>
        </w:rPr>
        <w:t>Agenciji za zaštitu osobnih podataka</w:t>
      </w:r>
      <w:r w:rsidR="009157DC">
        <w:rPr>
          <w:rFonts w:ascii="Times New Roman" w:eastAsia="Calibri" w:hAnsi="Times New Roman" w:cs="Times New Roman"/>
          <w:sz w:val="24"/>
          <w:szCs w:val="24"/>
        </w:rPr>
        <w:t xml:space="preserve"> sukladno odredbama Zakona o provedbi Opće uredbe o zaštiti podataka</w:t>
      </w:r>
      <w:r w:rsidRPr="00AD4E29">
        <w:rPr>
          <w:rFonts w:ascii="Times New Roman" w:eastAsia="Calibri" w:hAnsi="Times New Roman" w:cs="Times New Roman"/>
          <w:sz w:val="24"/>
          <w:szCs w:val="24"/>
        </w:rPr>
        <w:t>.</w:t>
      </w:r>
    </w:p>
    <w:p w14:paraId="674E23D5" w14:textId="302093BC" w:rsidR="00F76DC7" w:rsidRPr="00200E1E" w:rsidRDefault="002C096D" w:rsidP="00D11C4B">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C13CBB">
        <w:rPr>
          <w:rFonts w:ascii="Times New Roman" w:eastAsia="Calibri" w:hAnsi="Times New Roman" w:cs="Times New Roman"/>
          <w:sz w:val="24"/>
          <w:szCs w:val="24"/>
        </w:rPr>
        <w:t xml:space="preserve">rava </w:t>
      </w:r>
      <w:r>
        <w:rPr>
          <w:rFonts w:ascii="Times New Roman" w:eastAsia="Calibri" w:hAnsi="Times New Roman" w:cs="Times New Roman"/>
          <w:sz w:val="24"/>
          <w:szCs w:val="24"/>
        </w:rPr>
        <w:t xml:space="preserve">se </w:t>
      </w:r>
      <w:r w:rsidR="00C13CBB">
        <w:rPr>
          <w:rFonts w:ascii="Times New Roman" w:eastAsia="Calibri" w:hAnsi="Times New Roman" w:cs="Times New Roman"/>
          <w:sz w:val="24"/>
          <w:szCs w:val="24"/>
        </w:rPr>
        <w:t>mogu ostvariti podnošenjem zahtjeva za ostvarivanjem prava</w:t>
      </w:r>
      <w:r w:rsidR="008F14A2">
        <w:rPr>
          <w:rFonts w:ascii="Times New Roman" w:eastAsia="Calibri" w:hAnsi="Times New Roman" w:cs="Times New Roman"/>
          <w:sz w:val="24"/>
          <w:szCs w:val="24"/>
        </w:rPr>
        <w:t xml:space="preserve"> na obrascu zahtjeva za ostvarivanje prava ispitanika </w:t>
      </w:r>
      <w:r w:rsidR="008F14A2" w:rsidRPr="004C2EE7">
        <w:rPr>
          <w:rFonts w:ascii="Times New Roman" w:eastAsia="Calibri" w:hAnsi="Times New Roman" w:cs="Times New Roman"/>
          <w:sz w:val="24"/>
          <w:szCs w:val="24"/>
        </w:rPr>
        <w:t>dost</w:t>
      </w:r>
      <w:r w:rsidR="008F14A2" w:rsidRPr="00F76DC7">
        <w:rPr>
          <w:rFonts w:ascii="Times New Roman" w:eastAsia="Calibri" w:hAnsi="Times New Roman" w:cs="Times New Roman"/>
          <w:sz w:val="24"/>
          <w:szCs w:val="24"/>
        </w:rPr>
        <w:t xml:space="preserve">upnom </w:t>
      </w:r>
      <w:r w:rsidR="004C2EE7" w:rsidRPr="00F76DC7">
        <w:rPr>
          <w:rFonts w:ascii="Times New Roman" w:eastAsia="Calibri" w:hAnsi="Times New Roman" w:cs="Times New Roman"/>
          <w:sz w:val="24"/>
          <w:szCs w:val="24"/>
        </w:rPr>
        <w:t>na mrežnim stranicama</w:t>
      </w:r>
      <w:r w:rsidR="00F76DC7" w:rsidRPr="00F76DC7">
        <w:rPr>
          <w:rFonts w:ascii="Times New Roman" w:eastAsia="Calibri" w:hAnsi="Times New Roman" w:cs="Times New Roman"/>
          <w:sz w:val="24"/>
          <w:szCs w:val="24"/>
        </w:rPr>
        <w:t xml:space="preserve"> PT</w:t>
      </w:r>
      <w:r w:rsidR="00CE2AEC">
        <w:rPr>
          <w:rFonts w:ascii="Times New Roman" w:eastAsia="Calibri" w:hAnsi="Times New Roman" w:cs="Times New Roman"/>
          <w:sz w:val="24"/>
          <w:szCs w:val="24"/>
        </w:rPr>
        <w:t>P</w:t>
      </w:r>
      <w:r w:rsidR="00F76DC7" w:rsidRPr="00F76DC7">
        <w:rPr>
          <w:rFonts w:ascii="Times New Roman" w:eastAsia="Calibri" w:hAnsi="Times New Roman" w:cs="Times New Roman"/>
          <w:sz w:val="24"/>
          <w:szCs w:val="24"/>
        </w:rPr>
        <w:t>O:</w:t>
      </w:r>
      <w:r w:rsidR="004C2EE7" w:rsidRPr="00F76DC7">
        <w:rPr>
          <w:rFonts w:ascii="Times New Roman" w:eastAsia="Calibri" w:hAnsi="Times New Roman" w:cs="Times New Roman"/>
          <w:sz w:val="24"/>
          <w:szCs w:val="24"/>
        </w:rPr>
        <w:t xml:space="preserve"> </w:t>
      </w:r>
      <w:hyperlink r:id="rId27" w:history="1">
        <w:r w:rsidR="00F76DC7" w:rsidRPr="00200E1E">
          <w:rPr>
            <w:rStyle w:val="Hyperlink"/>
            <w:rFonts w:ascii="Times New Roman" w:eastAsia="Calibri" w:hAnsi="Times New Roman" w:cs="Times New Roman"/>
            <w:color w:val="auto"/>
            <w:sz w:val="24"/>
            <w:szCs w:val="24"/>
          </w:rPr>
          <w:t>https://www.safu.hr/obavijest-o-obradi-osobnih-podataka-hr/</w:t>
        </w:r>
      </w:hyperlink>
      <w:r w:rsidR="00F76DC7" w:rsidRPr="00200E1E">
        <w:rPr>
          <w:rFonts w:ascii="Times New Roman" w:eastAsia="Calibri" w:hAnsi="Times New Roman" w:cs="Times New Roman"/>
          <w:sz w:val="24"/>
          <w:szCs w:val="24"/>
        </w:rPr>
        <w:t xml:space="preserve"> </w:t>
      </w:r>
      <w:r w:rsidR="00C13CBB" w:rsidRPr="00200E1E">
        <w:rPr>
          <w:rFonts w:ascii="Times New Roman" w:eastAsia="Calibri" w:hAnsi="Times New Roman" w:cs="Times New Roman"/>
          <w:sz w:val="24"/>
          <w:szCs w:val="24"/>
        </w:rPr>
        <w:t>na kontakt adres</w:t>
      </w:r>
      <w:r w:rsidR="00CE2AEC" w:rsidRPr="00200E1E">
        <w:rPr>
          <w:rFonts w:ascii="Times New Roman" w:eastAsia="Calibri" w:hAnsi="Times New Roman" w:cs="Times New Roman"/>
          <w:sz w:val="24"/>
          <w:szCs w:val="24"/>
        </w:rPr>
        <w:t>u</w:t>
      </w:r>
      <w:r w:rsidR="00C13CBB" w:rsidRPr="00200E1E">
        <w:rPr>
          <w:rFonts w:ascii="Times New Roman" w:eastAsia="Calibri" w:hAnsi="Times New Roman" w:cs="Times New Roman"/>
          <w:sz w:val="24"/>
          <w:szCs w:val="24"/>
        </w:rPr>
        <w:t xml:space="preserve"> službenika za zaštitu osobnih podataka</w:t>
      </w:r>
      <w:r w:rsidR="00F76DC7" w:rsidRPr="00200E1E">
        <w:rPr>
          <w:rFonts w:ascii="Times New Roman" w:eastAsia="Calibri" w:hAnsi="Times New Roman" w:cs="Times New Roman"/>
          <w:sz w:val="24"/>
          <w:szCs w:val="24"/>
        </w:rPr>
        <w:t>:</w:t>
      </w:r>
    </w:p>
    <w:p w14:paraId="45E30F5B" w14:textId="02B2BE12" w:rsidR="00C13CBB" w:rsidRPr="00200E1E" w:rsidRDefault="00F76DC7" w:rsidP="00D11C4B">
      <w:pPr>
        <w:jc w:val="both"/>
        <w:rPr>
          <w:rStyle w:val="Hyperlink"/>
          <w:rFonts w:ascii="Times New Roman" w:eastAsia="Calibri" w:hAnsi="Times New Roman" w:cs="Times New Roman"/>
          <w:color w:val="auto"/>
          <w:sz w:val="24"/>
          <w:szCs w:val="24"/>
        </w:rPr>
      </w:pPr>
      <w:r w:rsidRPr="00200E1E">
        <w:rPr>
          <w:rFonts w:ascii="Times New Roman" w:eastAsia="Calibri" w:hAnsi="Times New Roman" w:cs="Times New Roman"/>
          <w:sz w:val="24"/>
          <w:szCs w:val="24"/>
        </w:rPr>
        <w:t>SAFU (PT</w:t>
      </w:r>
      <w:r w:rsidR="00CE2AEC" w:rsidRPr="00200E1E">
        <w:rPr>
          <w:rFonts w:ascii="Times New Roman" w:eastAsia="Calibri" w:hAnsi="Times New Roman" w:cs="Times New Roman"/>
          <w:sz w:val="24"/>
          <w:szCs w:val="24"/>
        </w:rPr>
        <w:t>P</w:t>
      </w:r>
      <w:r w:rsidRPr="00200E1E">
        <w:rPr>
          <w:rFonts w:ascii="Times New Roman" w:eastAsia="Calibri" w:hAnsi="Times New Roman" w:cs="Times New Roman"/>
          <w:sz w:val="24"/>
          <w:szCs w:val="24"/>
        </w:rPr>
        <w:t xml:space="preserve">O): </w:t>
      </w:r>
      <w:hyperlink r:id="rId28" w:history="1">
        <w:r w:rsidRPr="00200E1E">
          <w:rPr>
            <w:rStyle w:val="Hyperlink"/>
            <w:rFonts w:ascii="Times New Roman" w:eastAsia="Calibri" w:hAnsi="Times New Roman" w:cs="Times New Roman"/>
            <w:color w:val="auto"/>
            <w:sz w:val="24"/>
            <w:szCs w:val="24"/>
          </w:rPr>
          <w:t>osobni.podaci@safu.hr</w:t>
        </w:r>
      </w:hyperlink>
    </w:p>
    <w:p w14:paraId="5833070C" w14:textId="4429330B" w:rsidR="003A333E" w:rsidRPr="00200E1E" w:rsidRDefault="003A333E" w:rsidP="00D11C4B">
      <w:pPr>
        <w:jc w:val="both"/>
        <w:rPr>
          <w:rFonts w:ascii="Times New Roman" w:eastAsia="Calibri" w:hAnsi="Times New Roman" w:cs="Times New Roman"/>
          <w:sz w:val="24"/>
          <w:szCs w:val="24"/>
        </w:rPr>
      </w:pPr>
      <w:r w:rsidRPr="00200E1E">
        <w:rPr>
          <w:rStyle w:val="Hyperlink"/>
          <w:rFonts w:ascii="Times New Roman" w:eastAsia="Calibri" w:hAnsi="Times New Roman" w:cs="Times New Roman"/>
          <w:color w:val="auto"/>
          <w:sz w:val="24"/>
          <w:szCs w:val="24"/>
        </w:rPr>
        <w:t xml:space="preserve">MRRFEU: </w:t>
      </w:r>
      <w:hyperlink r:id="rId29" w:tgtFrame="_blank" w:history="1">
        <w:r w:rsidRPr="00200E1E">
          <w:rPr>
            <w:rStyle w:val="Hyperlink"/>
            <w:rFonts w:ascii="Times New Roman" w:hAnsi="Times New Roman" w:cs="Times New Roman"/>
            <w:color w:val="auto"/>
            <w:sz w:val="24"/>
            <w:szCs w:val="24"/>
            <w:shd w:val="clear" w:color="auto" w:fill="FFFFFF"/>
          </w:rPr>
          <w:t>zppi@mrrfeu.hr</w:t>
        </w:r>
      </w:hyperlink>
    </w:p>
    <w:p w14:paraId="61B92473" w14:textId="1E32730F" w:rsidR="00DA5BE5" w:rsidRDefault="00DA5BE5" w:rsidP="00514544">
      <w:pPr>
        <w:pStyle w:val="NoSpacing"/>
        <w:jc w:val="both"/>
        <w:rPr>
          <w:rFonts w:ascii="Times New Roman" w:hAnsi="Times New Roman" w:cs="Times New Roman"/>
          <w:color w:val="000000" w:themeColor="text1"/>
          <w:sz w:val="24"/>
          <w:szCs w:val="24"/>
        </w:rPr>
      </w:pPr>
      <w:bookmarkStart w:id="141" w:name="_Hlk74907277"/>
      <w:r w:rsidRPr="005227D9">
        <w:rPr>
          <w:rFonts w:ascii="Times New Roman" w:hAnsi="Times New Roman" w:cs="Times New Roman"/>
          <w:sz w:val="24"/>
          <w:szCs w:val="24"/>
        </w:rPr>
        <w:t>U</w:t>
      </w:r>
      <w:r w:rsidR="00435305">
        <w:rPr>
          <w:rFonts w:ascii="Times New Roman" w:hAnsi="Times New Roman" w:cs="Times New Roman"/>
          <w:sz w:val="24"/>
          <w:szCs w:val="24"/>
        </w:rPr>
        <w:t>T</w:t>
      </w:r>
      <w:r>
        <w:rPr>
          <w:rFonts w:ascii="Times New Roman" w:hAnsi="Times New Roman" w:cs="Times New Roman"/>
          <w:sz w:val="24"/>
          <w:szCs w:val="24"/>
        </w:rPr>
        <w:t xml:space="preserve"> i </w:t>
      </w:r>
      <w:r w:rsidRPr="003C709E">
        <w:rPr>
          <w:rFonts w:ascii="Times New Roman" w:hAnsi="Times New Roman" w:cs="Times New Roman"/>
          <w:sz w:val="24"/>
          <w:szCs w:val="24"/>
        </w:rPr>
        <w:t>P</w:t>
      </w:r>
      <w:r w:rsidR="00435305">
        <w:rPr>
          <w:rFonts w:ascii="Times New Roman" w:hAnsi="Times New Roman" w:cs="Times New Roman"/>
          <w:sz w:val="24"/>
          <w:szCs w:val="24"/>
        </w:rPr>
        <w:t>T</w:t>
      </w:r>
      <w:r w:rsidR="00CE2AEC">
        <w:rPr>
          <w:rFonts w:ascii="Times New Roman" w:hAnsi="Times New Roman" w:cs="Times New Roman"/>
          <w:sz w:val="24"/>
          <w:szCs w:val="24"/>
        </w:rPr>
        <w:t>P</w:t>
      </w:r>
      <w:r w:rsidR="00435305">
        <w:rPr>
          <w:rFonts w:ascii="Times New Roman" w:hAnsi="Times New Roman" w:cs="Times New Roman"/>
          <w:sz w:val="24"/>
          <w:szCs w:val="24"/>
        </w:rPr>
        <w:t>O</w:t>
      </w:r>
      <w:bookmarkEnd w:id="141"/>
      <w:r>
        <w:rPr>
          <w:rFonts w:ascii="Times New Roman" w:hAnsi="Times New Roman" w:cs="Times New Roman"/>
          <w:sz w:val="24"/>
          <w:szCs w:val="24"/>
        </w:rPr>
        <w:t xml:space="preserve"> </w:t>
      </w:r>
      <w:r w:rsidRPr="005227D9">
        <w:rPr>
          <w:rFonts w:ascii="Times New Roman" w:hAnsi="Times New Roman" w:cs="Times New Roman"/>
          <w:sz w:val="24"/>
          <w:szCs w:val="24"/>
        </w:rPr>
        <w:t xml:space="preserve">dužno je na zahtjev ispitanika odgovoriti bez nepotrebnog odgađanja, a najkasnije u roku od mjesec dana od dana primitka zahtjeva, </w:t>
      </w:r>
      <w:r>
        <w:rPr>
          <w:rFonts w:ascii="Times New Roman" w:hAnsi="Times New Roman" w:cs="Times New Roman"/>
          <w:sz w:val="24"/>
          <w:szCs w:val="24"/>
        </w:rPr>
        <w:t>pri čemu se</w:t>
      </w:r>
      <w:r w:rsidRPr="005227D9">
        <w:rPr>
          <w:rFonts w:ascii="Times New Roman" w:hAnsi="Times New Roman" w:cs="Times New Roman"/>
          <w:sz w:val="24"/>
          <w:szCs w:val="24"/>
        </w:rPr>
        <w:t xml:space="preserve"> navedeni rok </w:t>
      </w:r>
      <w:r>
        <w:rPr>
          <w:rFonts w:ascii="Times New Roman" w:hAnsi="Times New Roman" w:cs="Times New Roman"/>
          <w:sz w:val="24"/>
          <w:szCs w:val="24"/>
        </w:rPr>
        <w:t>može</w:t>
      </w:r>
      <w:r w:rsidRPr="005227D9">
        <w:rPr>
          <w:rFonts w:ascii="Times New Roman" w:hAnsi="Times New Roman" w:cs="Times New Roman"/>
          <w:sz w:val="24"/>
          <w:szCs w:val="24"/>
        </w:rPr>
        <w:t xml:space="preserve"> </w:t>
      </w:r>
      <w:r w:rsidR="00976683">
        <w:rPr>
          <w:rFonts w:ascii="Times New Roman" w:hAnsi="Times New Roman" w:cs="Times New Roman"/>
          <w:sz w:val="24"/>
          <w:szCs w:val="24"/>
        </w:rPr>
        <w:t>produljiti</w:t>
      </w:r>
      <w:r w:rsidR="00514544">
        <w:rPr>
          <w:rFonts w:ascii="Times New Roman" w:hAnsi="Times New Roman" w:cs="Times New Roman"/>
          <w:sz w:val="24"/>
          <w:szCs w:val="24"/>
        </w:rPr>
        <w:t xml:space="preserve"> </w:t>
      </w:r>
      <w:r w:rsidRPr="005227D9">
        <w:rPr>
          <w:rFonts w:ascii="Times New Roman" w:hAnsi="Times New Roman" w:cs="Times New Roman"/>
          <w:sz w:val="24"/>
          <w:szCs w:val="24"/>
        </w:rPr>
        <w:t xml:space="preserve">za dodatna dva mjeseca, uzimajući u obzir složenost i broj zahtjeva. O </w:t>
      </w:r>
      <w:r w:rsidR="00976683">
        <w:rPr>
          <w:rFonts w:ascii="Times New Roman" w:hAnsi="Times New Roman" w:cs="Times New Roman"/>
          <w:sz w:val="24"/>
          <w:szCs w:val="24"/>
        </w:rPr>
        <w:t xml:space="preserve">produljenju </w:t>
      </w:r>
      <w:r w:rsidRPr="005227D9">
        <w:rPr>
          <w:rFonts w:ascii="Times New Roman" w:hAnsi="Times New Roman" w:cs="Times New Roman"/>
          <w:sz w:val="24"/>
          <w:szCs w:val="24"/>
        </w:rPr>
        <w:t xml:space="preserve">roka i razlozima za </w:t>
      </w:r>
      <w:r w:rsidR="00976683">
        <w:rPr>
          <w:rFonts w:ascii="Times New Roman" w:hAnsi="Times New Roman" w:cs="Times New Roman"/>
          <w:sz w:val="24"/>
          <w:szCs w:val="24"/>
        </w:rPr>
        <w:t>produljenje</w:t>
      </w:r>
      <w:r w:rsidRPr="005227D9">
        <w:rPr>
          <w:rFonts w:ascii="Times New Roman" w:hAnsi="Times New Roman" w:cs="Times New Roman"/>
          <w:sz w:val="24"/>
          <w:szCs w:val="24"/>
        </w:rPr>
        <w:t xml:space="preserve"> ispitanike se obavještava bez odgode.</w:t>
      </w:r>
      <w:r>
        <w:rPr>
          <w:rFonts w:ascii="Times New Roman" w:hAnsi="Times New Roman" w:cs="Times New Roman"/>
          <w:sz w:val="24"/>
          <w:szCs w:val="24"/>
        </w:rPr>
        <w:t xml:space="preserve"> </w:t>
      </w:r>
      <w:r w:rsidRPr="005227D9">
        <w:rPr>
          <w:rFonts w:ascii="Times New Roman" w:hAnsi="Times New Roman" w:cs="Times New Roman"/>
          <w:sz w:val="24"/>
          <w:szCs w:val="24"/>
        </w:rPr>
        <w:t>Ako nadležno tijelo ne postupi po zahtjevu ispitanika bez odg</w:t>
      </w:r>
      <w:r w:rsidR="00976683">
        <w:rPr>
          <w:rFonts w:ascii="Times New Roman" w:hAnsi="Times New Roman" w:cs="Times New Roman"/>
          <w:sz w:val="24"/>
          <w:szCs w:val="24"/>
        </w:rPr>
        <w:t>ode</w:t>
      </w:r>
      <w:r w:rsidRPr="005227D9">
        <w:rPr>
          <w:rFonts w:ascii="Times New Roman" w:hAnsi="Times New Roman" w:cs="Times New Roman"/>
          <w:sz w:val="24"/>
          <w:szCs w:val="24"/>
        </w:rPr>
        <w:t xml:space="preserve"> i najkasnije </w:t>
      </w:r>
      <w:r w:rsidR="00976683" w:rsidRPr="005227D9">
        <w:rPr>
          <w:rFonts w:ascii="Times New Roman" w:hAnsi="Times New Roman" w:cs="Times New Roman"/>
          <w:sz w:val="24"/>
          <w:szCs w:val="24"/>
        </w:rPr>
        <w:t>mjesec dana od dana primitka zahtjeva</w:t>
      </w:r>
      <w:r w:rsidRPr="005227D9">
        <w:rPr>
          <w:rFonts w:ascii="Times New Roman" w:hAnsi="Times New Roman" w:cs="Times New Roman"/>
          <w:sz w:val="24"/>
          <w:szCs w:val="24"/>
        </w:rPr>
        <w:t xml:space="preserve">, izvješćuje ispitanika o razlozima zbog kojih nije postupio i o mogućnosti podnošenja </w:t>
      </w:r>
      <w:r w:rsidRPr="005227D9">
        <w:rPr>
          <w:rFonts w:ascii="Times New Roman" w:hAnsi="Times New Roman" w:cs="Times New Roman"/>
          <w:color w:val="000000" w:themeColor="text1"/>
          <w:sz w:val="24"/>
          <w:szCs w:val="24"/>
        </w:rPr>
        <w:t xml:space="preserve">pritužbe nadzornom tijelu i traženja pravnog lijeka. </w:t>
      </w:r>
    </w:p>
    <w:p w14:paraId="4518BFC8" w14:textId="77777777" w:rsidR="00514544" w:rsidRPr="00514544" w:rsidRDefault="00514544" w:rsidP="00514544">
      <w:pPr>
        <w:pStyle w:val="NoSpacing"/>
        <w:jc w:val="both"/>
        <w:rPr>
          <w:rFonts w:ascii="Times New Roman" w:hAnsi="Times New Roman" w:cs="Times New Roman"/>
          <w:sz w:val="24"/>
          <w:szCs w:val="24"/>
        </w:rPr>
      </w:pPr>
    </w:p>
    <w:p w14:paraId="663CBB1B" w14:textId="21E84530" w:rsidR="00DD48A2" w:rsidRPr="00514544" w:rsidRDefault="00DD48A2" w:rsidP="00C13CBB">
      <w:pPr>
        <w:jc w:val="both"/>
        <w:rPr>
          <w:rFonts w:ascii="Times New Roman" w:hAnsi="Times New Roman" w:cs="Times New Roman"/>
          <w:sz w:val="24"/>
          <w:szCs w:val="24"/>
        </w:rPr>
      </w:pPr>
      <w:r w:rsidRPr="00514544">
        <w:rPr>
          <w:rFonts w:ascii="Times New Roman" w:hAnsi="Times New Roman" w:cs="Times New Roman"/>
          <w:sz w:val="24"/>
          <w:szCs w:val="24"/>
        </w:rPr>
        <w:t>Sve informacije koje se ispitanicima pružaju u odnosu na zahtjeve za ostvarivanjem prava pružaju se bez naknade, ali ako nadležno tijelo (UT/PT</w:t>
      </w:r>
      <w:r w:rsidR="00CE2AEC">
        <w:rPr>
          <w:rFonts w:ascii="Times New Roman" w:hAnsi="Times New Roman" w:cs="Times New Roman"/>
          <w:sz w:val="24"/>
          <w:szCs w:val="24"/>
        </w:rPr>
        <w:t>P</w:t>
      </w:r>
      <w:r w:rsidR="00435305">
        <w:rPr>
          <w:rFonts w:ascii="Times New Roman" w:hAnsi="Times New Roman" w:cs="Times New Roman"/>
          <w:sz w:val="24"/>
          <w:szCs w:val="24"/>
        </w:rPr>
        <w:t>O</w:t>
      </w:r>
      <w:r w:rsidRPr="00514544">
        <w:rPr>
          <w:rFonts w:ascii="Times New Roman" w:hAnsi="Times New Roman" w:cs="Times New Roman"/>
          <w:sz w:val="24"/>
          <w:szCs w:val="24"/>
        </w:rPr>
        <w:t xml:space="preserve">) zaprima neutemeljene ili pretjerane zahtjeve istog ispitanika, </w:t>
      </w:r>
      <w:r w:rsidR="0043742E">
        <w:rPr>
          <w:rFonts w:ascii="Times New Roman" w:hAnsi="Times New Roman" w:cs="Times New Roman"/>
          <w:sz w:val="24"/>
          <w:szCs w:val="24"/>
        </w:rPr>
        <w:t xml:space="preserve">posebice ako se učestalo ponavljaju, </w:t>
      </w:r>
      <w:r w:rsidRPr="00514544">
        <w:rPr>
          <w:rFonts w:ascii="Times New Roman" w:hAnsi="Times New Roman" w:cs="Times New Roman"/>
          <w:sz w:val="24"/>
          <w:szCs w:val="24"/>
        </w:rPr>
        <w:t>zadržava pravo naplatiti razumnu naknadu administrativnih troškova nastalih prilikom pružanja informacija i postupanja po zahtjevu ili odbiti postupiti po zahtjevu.</w:t>
      </w:r>
    </w:p>
    <w:p w14:paraId="210D7C32" w14:textId="50DC7898" w:rsidR="0042510E" w:rsidRDefault="0042510E" w:rsidP="00D11C4B">
      <w:pPr>
        <w:pStyle w:val="NoSpacing"/>
        <w:jc w:val="both"/>
        <w:rPr>
          <w:rFonts w:ascii="Times New Roman" w:hAnsi="Times New Roman" w:cs="Times New Roman"/>
          <w:sz w:val="24"/>
          <w:szCs w:val="24"/>
        </w:rPr>
      </w:pPr>
      <w:r w:rsidRPr="0042510E">
        <w:rPr>
          <w:rFonts w:ascii="Times New Roman" w:eastAsia="Calibri" w:hAnsi="Times New Roman" w:cs="Times New Roman"/>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w:t>
      </w:r>
      <w:r w:rsidR="00DD48A2">
        <w:rPr>
          <w:rFonts w:ascii="Times New Roman" w:eastAsia="Calibri" w:hAnsi="Times New Roman" w:cs="Times New Roman"/>
          <w:sz w:val="24"/>
          <w:szCs w:val="24"/>
        </w:rPr>
        <w:t xml:space="preserve"> </w:t>
      </w:r>
      <w:r w:rsidR="00DD48A2">
        <w:rPr>
          <w:rFonts w:ascii="Times New Roman" w:hAnsi="Times New Roman" w:cs="Times New Roman"/>
          <w:sz w:val="24"/>
          <w:szCs w:val="24"/>
        </w:rPr>
        <w:t xml:space="preserve">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w:t>
      </w:r>
      <w:r w:rsidR="00DD48A2" w:rsidRPr="008D72A5">
        <w:rPr>
          <w:rFonts w:ascii="Times New Roman" w:hAnsi="Times New Roman" w:cs="Times New Roman"/>
          <w:sz w:val="24"/>
          <w:szCs w:val="24"/>
        </w:rPr>
        <w:t>Ostvarivanje prava ispitanika može biti ograničeno ili isključeno</w:t>
      </w:r>
      <w:r w:rsidR="00514544">
        <w:rPr>
          <w:rFonts w:ascii="Times New Roman" w:hAnsi="Times New Roman" w:cs="Times New Roman"/>
          <w:sz w:val="24"/>
          <w:szCs w:val="24"/>
        </w:rPr>
        <w:t>,</w:t>
      </w:r>
      <w:r w:rsidR="00DD48A2" w:rsidRPr="008D72A5">
        <w:rPr>
          <w:rFonts w:ascii="Times New Roman" w:hAnsi="Times New Roman" w:cs="Times New Roman"/>
          <w:sz w:val="24"/>
          <w:szCs w:val="24"/>
        </w:rPr>
        <w:t xml:space="preserve"> ako bi takvo postupanje bilo u suprotnosti </w:t>
      </w:r>
      <w:r w:rsidR="00976683">
        <w:rPr>
          <w:rFonts w:ascii="Times New Roman" w:hAnsi="Times New Roman" w:cs="Times New Roman"/>
          <w:sz w:val="24"/>
          <w:szCs w:val="24"/>
        </w:rPr>
        <w:t xml:space="preserve">s </w:t>
      </w:r>
      <w:r w:rsidR="00DD48A2" w:rsidRPr="008D72A5">
        <w:rPr>
          <w:rFonts w:ascii="Times New Roman" w:hAnsi="Times New Roman" w:cs="Times New Roman"/>
          <w:sz w:val="24"/>
          <w:szCs w:val="24"/>
        </w:rPr>
        <w:t>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49426FF5" w14:textId="77777777" w:rsidR="00DD48A2" w:rsidRPr="00DD48A2" w:rsidRDefault="00DD48A2" w:rsidP="00DD48A2">
      <w:pPr>
        <w:pStyle w:val="NoSpacing"/>
        <w:jc w:val="both"/>
        <w:rPr>
          <w:rFonts w:ascii="Times New Roman" w:hAnsi="Times New Roman" w:cs="Times New Roman"/>
          <w:sz w:val="24"/>
          <w:szCs w:val="24"/>
        </w:rPr>
      </w:pPr>
    </w:p>
    <w:p w14:paraId="014475E0" w14:textId="131FF3E0" w:rsidR="00976683" w:rsidRPr="00514544" w:rsidDel="003C709E" w:rsidRDefault="00976683" w:rsidP="0072446B">
      <w:pPr>
        <w:jc w:val="both"/>
        <w:rPr>
          <w:rFonts w:ascii="Times New Roman" w:hAnsi="Times New Roman" w:cs="Times New Roman"/>
          <w:sz w:val="24"/>
          <w:szCs w:val="24"/>
        </w:rPr>
      </w:pPr>
      <w:r w:rsidRPr="00AD4E29">
        <w:rPr>
          <w:rFonts w:ascii="Times New Roman" w:eastAsia="Calibri" w:hAnsi="Times New Roman" w:cs="Times New Roman"/>
          <w:sz w:val="24"/>
          <w:szCs w:val="24"/>
        </w:rPr>
        <w:t xml:space="preserve">Osobni podaci čuvaju se dok za navedeno postoji svrha, a najdulje deset godina nakon zatvaranja </w:t>
      </w:r>
      <w:r w:rsidRPr="00AD4E29">
        <w:rPr>
          <w:rFonts w:ascii="Times New Roman" w:hAnsi="Times New Roman" w:cs="Times New Roman"/>
          <w:sz w:val="24"/>
          <w:szCs w:val="24"/>
        </w:rPr>
        <w:t xml:space="preserve">programa iz područja </w:t>
      </w:r>
      <w:r w:rsidR="00026993">
        <w:rPr>
          <w:rFonts w:ascii="Times New Roman" w:hAnsi="Times New Roman" w:cs="Times New Roman"/>
          <w:sz w:val="24"/>
          <w:szCs w:val="24"/>
        </w:rPr>
        <w:t>teritorijalnih ulaganja i pravedne tranzicije</w:t>
      </w:r>
      <w:r w:rsidR="00026993" w:rsidRPr="00F63B6B">
        <w:rPr>
          <w:rFonts w:ascii="Times New Roman" w:hAnsi="Times New Roman" w:cs="Times New Roman"/>
          <w:sz w:val="24"/>
          <w:szCs w:val="24"/>
        </w:rPr>
        <w:t xml:space="preserve"> </w:t>
      </w:r>
      <w:r w:rsidR="00026993">
        <w:rPr>
          <w:rFonts w:ascii="Times New Roman" w:hAnsi="Times New Roman" w:cs="Times New Roman"/>
          <w:sz w:val="24"/>
          <w:szCs w:val="24"/>
        </w:rPr>
        <w:t>za</w:t>
      </w:r>
      <w:r w:rsidR="00026993" w:rsidRPr="00F63B6B">
        <w:rPr>
          <w:rFonts w:ascii="Times New Roman" w:hAnsi="Times New Roman" w:cs="Times New Roman"/>
          <w:sz w:val="24"/>
          <w:szCs w:val="24"/>
        </w:rPr>
        <w:t xml:space="preserve"> financijsko razdoblj</w:t>
      </w:r>
      <w:r w:rsidR="00026993">
        <w:rPr>
          <w:rFonts w:ascii="Times New Roman" w:hAnsi="Times New Roman" w:cs="Times New Roman"/>
          <w:sz w:val="24"/>
          <w:szCs w:val="24"/>
        </w:rPr>
        <w:t>e</w:t>
      </w:r>
      <w:r w:rsidR="00026993" w:rsidRPr="00F63B6B">
        <w:rPr>
          <w:rFonts w:ascii="Times New Roman" w:hAnsi="Times New Roman" w:cs="Times New Roman"/>
          <w:sz w:val="24"/>
          <w:szCs w:val="24"/>
        </w:rPr>
        <w:t xml:space="preserve"> </w:t>
      </w:r>
      <w:r w:rsidRPr="00AD4E29">
        <w:rPr>
          <w:rFonts w:ascii="Times New Roman" w:hAnsi="Times New Roman" w:cs="Times New Roman"/>
          <w:sz w:val="24"/>
          <w:szCs w:val="24"/>
        </w:rPr>
        <w:t>2021.-2027.</w:t>
      </w:r>
    </w:p>
    <w:p w14:paraId="59C64378" w14:textId="5623A3E8" w:rsidR="0010650D" w:rsidRDefault="0072446B" w:rsidP="0072446B">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Zahtjev za utvrđenje povrede prava se podnosi nadzornom tijelu (Agencija za zaštitu osobnih podataka).</w:t>
      </w:r>
    </w:p>
    <w:p w14:paraId="58F37CE2" w14:textId="77777777" w:rsidR="005108B9" w:rsidRDefault="005108B9" w:rsidP="0072446B">
      <w:pPr>
        <w:jc w:val="both"/>
        <w:rPr>
          <w:rFonts w:ascii="Times New Roman" w:eastAsia="Calibri" w:hAnsi="Times New Roman" w:cs="Times New Roman"/>
          <w:sz w:val="24"/>
          <w:szCs w:val="24"/>
        </w:rPr>
      </w:pPr>
    </w:p>
    <w:p w14:paraId="3B9DE06C" w14:textId="7042D3A6" w:rsidR="00F842E0" w:rsidRPr="00DC4814" w:rsidRDefault="00F842E0" w:rsidP="004F464A">
      <w:pPr>
        <w:pStyle w:val="Heading1"/>
        <w:numPr>
          <w:ilvl w:val="0"/>
          <w:numId w:val="67"/>
        </w:numPr>
      </w:pPr>
      <w:r w:rsidRPr="00DC4814">
        <w:lastRenderedPageBreak/>
        <w:t>Upute za izradu Procjene otpornosti infrastrukture na klimatske promjene</w:t>
      </w:r>
    </w:p>
    <w:p w14:paraId="32B76661" w14:textId="77777777" w:rsidR="00F842E0" w:rsidRPr="00DC4814" w:rsidRDefault="00F842E0" w:rsidP="00DC4814"/>
    <w:p w14:paraId="40DF543B" w14:textId="77777777" w:rsidR="00F842E0" w:rsidRPr="00F842E0" w:rsidRDefault="00F842E0" w:rsidP="00F842E0">
      <w:pPr>
        <w:spacing w:after="0" w:line="240" w:lineRule="auto"/>
        <w:jc w:val="both"/>
        <w:rPr>
          <w:rFonts w:ascii="Times New Roman" w:eastAsia="Calibri" w:hAnsi="Times New Roman" w:cs="Times New Roman"/>
          <w:sz w:val="24"/>
          <w:szCs w:val="24"/>
        </w:rPr>
      </w:pPr>
      <w:r w:rsidRPr="00F842E0">
        <w:rPr>
          <w:rFonts w:ascii="Times New Roman" w:eastAsia="Calibri" w:hAnsi="Times New Roman" w:cs="Times New Roman"/>
          <w:sz w:val="24"/>
          <w:szCs w:val="24"/>
        </w:rPr>
        <w:t xml:space="preserve">Ove upute za provedbu postupka procjene </w:t>
      </w:r>
      <w:bookmarkStart w:id="142" w:name="_Hlk159923162"/>
      <w:r w:rsidRPr="00F842E0">
        <w:rPr>
          <w:rFonts w:ascii="Times New Roman" w:eastAsia="Calibri" w:hAnsi="Times New Roman" w:cs="Times New Roman"/>
          <w:sz w:val="24"/>
          <w:szCs w:val="24"/>
        </w:rPr>
        <w:t xml:space="preserve">klimatskog potvrđivanja infrastrukture na klimatske promjene </w:t>
      </w:r>
      <w:bookmarkEnd w:id="142"/>
      <w:r w:rsidRPr="00F842E0">
        <w:rPr>
          <w:rFonts w:ascii="Times New Roman" w:eastAsia="Calibri" w:hAnsi="Times New Roman" w:cs="Times New Roman"/>
          <w:sz w:val="24"/>
          <w:szCs w:val="24"/>
        </w:rPr>
        <w:t>bazirane su na Tehničkim smjernicama EK za pripremu infrastrukture za klimatske promjene u razdoblju 2021.–2027.</w:t>
      </w:r>
      <w:r w:rsidRPr="00F842E0">
        <w:rPr>
          <w:rFonts w:ascii="Times New Roman" w:eastAsia="Calibri" w:hAnsi="Times New Roman" w:cs="Times New Roman"/>
          <w:sz w:val="24"/>
          <w:szCs w:val="24"/>
          <w:vertAlign w:val="superscript"/>
        </w:rPr>
        <w:footnoteReference w:id="15"/>
      </w:r>
      <w:r w:rsidRPr="00F842E0">
        <w:rPr>
          <w:rFonts w:ascii="Times New Roman" w:eastAsia="Calibri" w:hAnsi="Times New Roman" w:cs="Times New Roman"/>
          <w:sz w:val="24"/>
          <w:szCs w:val="24"/>
        </w:rPr>
        <w:t xml:space="preserve"> i Smjernicama za klimatsko potvrđivanje za pripremu ulaganja u programskom razdoblju 2021.-20207. u RH</w:t>
      </w:r>
      <w:r w:rsidRPr="00F842E0">
        <w:rPr>
          <w:rFonts w:ascii="Times New Roman" w:eastAsia="Calibri" w:hAnsi="Times New Roman" w:cs="Times New Roman"/>
          <w:sz w:val="24"/>
          <w:szCs w:val="24"/>
          <w:vertAlign w:val="superscript"/>
        </w:rPr>
        <w:footnoteReference w:id="16"/>
      </w:r>
      <w:r w:rsidRPr="00F842E0">
        <w:rPr>
          <w:rFonts w:ascii="Times New Roman" w:eastAsia="Calibri" w:hAnsi="Times New Roman" w:cs="Times New Roman"/>
          <w:sz w:val="24"/>
          <w:szCs w:val="24"/>
        </w:rPr>
        <w:t>.</w:t>
      </w:r>
    </w:p>
    <w:p w14:paraId="52AF2FBA" w14:textId="77777777" w:rsidR="00F842E0" w:rsidRPr="00F842E0" w:rsidRDefault="00F842E0" w:rsidP="00F842E0">
      <w:pPr>
        <w:spacing w:after="160" w:line="259" w:lineRule="auto"/>
        <w:rPr>
          <w:rFonts w:ascii="Times New Roman" w:eastAsia="Calibri" w:hAnsi="Times New Roman" w:cs="Times New Roman"/>
          <w:sz w:val="24"/>
          <w:szCs w:val="24"/>
        </w:rPr>
      </w:pPr>
    </w:p>
    <w:p w14:paraId="25C6D9AC" w14:textId="77777777" w:rsidR="00F842E0" w:rsidRPr="00F842E0" w:rsidRDefault="00F842E0" w:rsidP="00F842E0">
      <w:pPr>
        <w:jc w:val="center"/>
        <w:rPr>
          <w:rFonts w:ascii="Times New Roman" w:hAnsi="Times New Roman" w:cs="Times New Roman"/>
          <w:b/>
          <w:bCs/>
          <w:sz w:val="24"/>
          <w:szCs w:val="24"/>
        </w:rPr>
      </w:pPr>
      <w:r w:rsidRPr="00F842E0">
        <w:rPr>
          <w:rFonts w:ascii="Times New Roman" w:hAnsi="Times New Roman" w:cs="Times New Roman"/>
          <w:b/>
          <w:bCs/>
          <w:sz w:val="24"/>
          <w:szCs w:val="24"/>
        </w:rPr>
        <w:t>IZGLED DOKUMENTA PROCJENE</w:t>
      </w:r>
    </w:p>
    <w:p w14:paraId="589972ED" w14:textId="77777777" w:rsidR="00F842E0" w:rsidRPr="00F842E0" w:rsidRDefault="00F842E0" w:rsidP="00F842E0">
      <w:pPr>
        <w:spacing w:after="0" w:line="259" w:lineRule="auto"/>
        <w:rPr>
          <w:rFonts w:ascii="Times New Roman" w:eastAsia="Calibri" w:hAnsi="Times New Roman" w:cs="Times New Roman"/>
          <w:sz w:val="24"/>
          <w:szCs w:val="24"/>
        </w:rPr>
      </w:pPr>
    </w:p>
    <w:tbl>
      <w:tblPr>
        <w:tblStyle w:val="TableGrid3"/>
        <w:tblW w:w="5000" w:type="pct"/>
        <w:tblLook w:val="04A0" w:firstRow="1" w:lastRow="0" w:firstColumn="1" w:lastColumn="0" w:noHBand="0" w:noVBand="1"/>
      </w:tblPr>
      <w:tblGrid>
        <w:gridCol w:w="1696"/>
        <w:gridCol w:w="7366"/>
      </w:tblGrid>
      <w:tr w:rsidR="00F842E0" w:rsidRPr="00F842E0" w14:paraId="22B457BC" w14:textId="77777777" w:rsidTr="00F842E0">
        <w:tc>
          <w:tcPr>
            <w:tcW w:w="936" w:type="pct"/>
            <w:shd w:val="clear" w:color="auto" w:fill="9CC2E5"/>
            <w:vAlign w:val="center"/>
          </w:tcPr>
          <w:p w14:paraId="11DAC6F7" w14:textId="77777777" w:rsidR="00F842E0" w:rsidRPr="00F842E0" w:rsidRDefault="00F842E0" w:rsidP="00F842E0">
            <w:pPr>
              <w:spacing w:after="0" w:line="240" w:lineRule="auto"/>
              <w:jc w:val="center"/>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POGLAVLJE</w:t>
            </w:r>
          </w:p>
        </w:tc>
        <w:tc>
          <w:tcPr>
            <w:tcW w:w="4064" w:type="pct"/>
            <w:shd w:val="clear" w:color="auto" w:fill="9CC2E5"/>
            <w:vAlign w:val="center"/>
          </w:tcPr>
          <w:p w14:paraId="110FB58B" w14:textId="77777777" w:rsidR="00F842E0" w:rsidRPr="00F842E0" w:rsidRDefault="00F842E0" w:rsidP="00F842E0">
            <w:pPr>
              <w:spacing w:after="0" w:line="240" w:lineRule="auto"/>
              <w:jc w:val="center"/>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SADRŽAJ</w:t>
            </w:r>
          </w:p>
        </w:tc>
      </w:tr>
      <w:tr w:rsidR="00F842E0" w:rsidRPr="00F842E0" w14:paraId="37A9E88F" w14:textId="77777777" w:rsidTr="00F842E0">
        <w:tc>
          <w:tcPr>
            <w:tcW w:w="936" w:type="pct"/>
            <w:shd w:val="clear" w:color="auto" w:fill="BDD6EE"/>
            <w:vAlign w:val="center"/>
          </w:tcPr>
          <w:p w14:paraId="7B9690A6" w14:textId="77777777" w:rsidR="00F842E0" w:rsidRPr="00F842E0" w:rsidRDefault="00F842E0" w:rsidP="00F842E0">
            <w:pPr>
              <w:spacing w:after="0" w:line="240" w:lineRule="auto"/>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1. Uvod</w:t>
            </w:r>
          </w:p>
        </w:tc>
        <w:tc>
          <w:tcPr>
            <w:tcW w:w="4064" w:type="pct"/>
          </w:tcPr>
          <w:p w14:paraId="5A3829D6" w14:textId="77777777" w:rsidR="00F842E0" w:rsidRPr="00F842E0" w:rsidRDefault="00F842E0" w:rsidP="00F842E0">
            <w:pPr>
              <w:spacing w:after="0" w:line="240" w:lineRule="auto"/>
              <w:jc w:val="both"/>
              <w:rPr>
                <w:rFonts w:ascii="Times New Roman" w:eastAsia="Calibri" w:hAnsi="Times New Roman" w:cs="Times New Roman"/>
                <w:color w:val="808080"/>
                <w:sz w:val="24"/>
                <w:szCs w:val="24"/>
              </w:rPr>
            </w:pPr>
            <w:r w:rsidRPr="00F842E0">
              <w:rPr>
                <w:rFonts w:ascii="Times New Roman" w:eastAsia="Calibri" w:hAnsi="Times New Roman" w:cs="Times New Roman"/>
                <w:sz w:val="24"/>
                <w:szCs w:val="24"/>
              </w:rPr>
              <w:t xml:space="preserve">Obuhvat infrastrukturnog projekta – što sve obuhvaća projekt u pogledu infrastrukture; navod o lokaciji projekta, uključujući popis </w:t>
            </w:r>
            <w:proofErr w:type="spellStart"/>
            <w:r w:rsidRPr="00F842E0">
              <w:rPr>
                <w:rFonts w:ascii="Times New Roman" w:eastAsia="Calibri" w:hAnsi="Times New Roman" w:cs="Times New Roman"/>
                <w:sz w:val="24"/>
                <w:szCs w:val="24"/>
              </w:rPr>
              <w:t>kč</w:t>
            </w:r>
            <w:proofErr w:type="spellEnd"/>
            <w:r w:rsidRPr="00F842E0">
              <w:rPr>
                <w:rFonts w:ascii="Times New Roman" w:eastAsia="Calibri" w:hAnsi="Times New Roman" w:cs="Times New Roman"/>
                <w:sz w:val="24"/>
                <w:szCs w:val="24"/>
              </w:rPr>
              <w:t>. koje projekt obuhvaća. Nije potrebno navoditi detalje objekta (prepisivati dijelove / informacije iz idejnog ili glavnog projekte), dovoljno je navesti zgrada na području grada X, proizvodni pogon na području općine X …... – maksimalno nekoliko rečenica.</w:t>
            </w:r>
          </w:p>
        </w:tc>
      </w:tr>
      <w:tr w:rsidR="00F842E0" w:rsidRPr="00F842E0" w14:paraId="4956AFE0" w14:textId="77777777" w:rsidTr="00F842E0">
        <w:tc>
          <w:tcPr>
            <w:tcW w:w="5000" w:type="pct"/>
            <w:gridSpan w:val="2"/>
            <w:shd w:val="clear" w:color="auto" w:fill="BDD6EE"/>
            <w:vAlign w:val="center"/>
          </w:tcPr>
          <w:p w14:paraId="0C4B8C6C"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2. Klimatska neutralnost</w:t>
            </w:r>
          </w:p>
        </w:tc>
      </w:tr>
      <w:tr w:rsidR="00F842E0" w:rsidRPr="00F842E0" w14:paraId="3E3361BC" w14:textId="77777777" w:rsidTr="00F842E0">
        <w:tc>
          <w:tcPr>
            <w:tcW w:w="936" w:type="pct"/>
            <w:shd w:val="clear" w:color="auto" w:fill="DEEAF6"/>
            <w:vAlign w:val="center"/>
          </w:tcPr>
          <w:p w14:paraId="1DA5F766" w14:textId="77777777" w:rsidR="00F842E0" w:rsidRPr="00F842E0" w:rsidRDefault="00F842E0" w:rsidP="00F842E0">
            <w:pPr>
              <w:spacing w:after="0" w:line="240" w:lineRule="auto"/>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2.1. Prva faza</w:t>
            </w:r>
          </w:p>
        </w:tc>
        <w:tc>
          <w:tcPr>
            <w:tcW w:w="4064" w:type="pct"/>
          </w:tcPr>
          <w:p w14:paraId="0310C16D" w14:textId="77777777" w:rsidR="00F842E0" w:rsidRPr="00F842E0" w:rsidRDefault="00F842E0" w:rsidP="00F842E0">
            <w:pPr>
              <w:spacing w:after="0" w:line="240" w:lineRule="auto"/>
              <w:jc w:val="both"/>
              <w:rPr>
                <w:rFonts w:ascii="Times New Roman" w:eastAsia="Calibri" w:hAnsi="Times New Roman" w:cs="Times New Roman"/>
                <w:sz w:val="24"/>
                <w:szCs w:val="24"/>
              </w:rPr>
            </w:pPr>
            <w:r w:rsidRPr="00F842E0">
              <w:rPr>
                <w:rFonts w:ascii="Times New Roman" w:eastAsia="Calibri" w:hAnsi="Times New Roman" w:cs="Times New Roman"/>
                <w:sz w:val="24"/>
                <w:szCs w:val="24"/>
              </w:rPr>
              <w:t>Prikaz izračuna emisije stakleničkih plinova godišnje za infrastrukturu u obuhvatu projekta prije i poslije provedenog zahvata (t/CO2e/g) ili, ako je primjenjivo, navod gdje se isti nalazi u projektno-tehničkoj dokumentaciji (mapa glavnog projekta/ poglavlje / stranica).</w:t>
            </w:r>
          </w:p>
          <w:p w14:paraId="34D91D02"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083AA83B" w14:textId="77777777" w:rsidR="00F842E0" w:rsidRPr="00F842E0" w:rsidRDefault="00F842E0" w:rsidP="00F842E0">
            <w:pPr>
              <w:spacing w:after="0" w:line="240" w:lineRule="auto"/>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 xml:space="preserve">Ne treba prilagati izračun niti samu dokumentaciju već je samo potrebno vidjeti da ta informacija postoji u nekom drugom dokumentu. </w:t>
            </w:r>
          </w:p>
          <w:p w14:paraId="4D548306"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tc>
      </w:tr>
      <w:tr w:rsidR="00F842E0" w:rsidRPr="00F842E0" w14:paraId="02509069" w14:textId="77777777" w:rsidTr="00F842E0">
        <w:tc>
          <w:tcPr>
            <w:tcW w:w="936" w:type="pct"/>
            <w:shd w:val="clear" w:color="auto" w:fill="DEEAF6"/>
            <w:vAlign w:val="center"/>
          </w:tcPr>
          <w:p w14:paraId="543939FE" w14:textId="77777777" w:rsidR="00F842E0" w:rsidRPr="00F842E0" w:rsidRDefault="00F842E0" w:rsidP="00F842E0">
            <w:pPr>
              <w:spacing w:after="0" w:line="240" w:lineRule="auto"/>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2.2. Druga faza*</w:t>
            </w:r>
          </w:p>
        </w:tc>
        <w:tc>
          <w:tcPr>
            <w:tcW w:w="4064" w:type="pct"/>
          </w:tcPr>
          <w:p w14:paraId="3272B72A"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 xml:space="preserve">*isključivo ako je u prvoj fazi utvrđeno da projektne aktivnosti mogu </w:t>
            </w:r>
            <w:r w:rsidRPr="00F842E0">
              <w:rPr>
                <w:rFonts w:ascii="Times New Roman" w:eastAsia="Calibri" w:hAnsi="Times New Roman" w:cs="Times New Roman"/>
                <w:sz w:val="24"/>
                <w:szCs w:val="24"/>
              </w:rPr>
              <w:t>uzrokovati znatne (pozitivne i/ili negativne) emisije veće od 20 000 tona CO2 godišnje (apsolutni ili relativni).</w:t>
            </w:r>
          </w:p>
          <w:p w14:paraId="75E9A3B1"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 xml:space="preserve">Izračun ugljičnog otiska – potrebno je osim končanog rezultata opisati i metodologiju izračuna. </w:t>
            </w:r>
          </w:p>
          <w:p w14:paraId="1F39AA8C" w14:textId="77777777" w:rsidR="00F842E0" w:rsidRPr="00F842E0" w:rsidRDefault="00F842E0" w:rsidP="00F842E0">
            <w:pPr>
              <w:spacing w:after="0" w:line="240" w:lineRule="auto"/>
              <w:jc w:val="both"/>
              <w:rPr>
                <w:rFonts w:ascii="Times New Roman" w:eastAsia="Calibri" w:hAnsi="Times New Roman" w:cs="Times New Roman"/>
                <w:sz w:val="24"/>
                <w:szCs w:val="24"/>
              </w:rPr>
            </w:pPr>
            <w:r w:rsidRPr="00F842E0">
              <w:rPr>
                <w:rFonts w:ascii="Times New Roman" w:eastAsia="Calibri" w:hAnsi="Times New Roman" w:cs="Times New Roman"/>
                <w:sz w:val="24"/>
                <w:szCs w:val="24"/>
              </w:rPr>
              <w:t>Izračun troška odnosno monetizacija emisija te naposljetku opis usklađenosti s  kretanjem emisija stakleničkih plinova na temelju ciljeva EU-a za 2030. i 2050. godinu.</w:t>
            </w:r>
          </w:p>
        </w:tc>
      </w:tr>
      <w:tr w:rsidR="00F842E0" w:rsidRPr="00F842E0" w14:paraId="65CF479A" w14:textId="77777777" w:rsidTr="00F842E0">
        <w:tc>
          <w:tcPr>
            <w:tcW w:w="5000" w:type="pct"/>
            <w:gridSpan w:val="2"/>
            <w:shd w:val="clear" w:color="auto" w:fill="BDD6EE"/>
            <w:vAlign w:val="center"/>
          </w:tcPr>
          <w:p w14:paraId="67C0AD8F"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3. Prilagodba na klimatske promjene</w:t>
            </w:r>
          </w:p>
        </w:tc>
      </w:tr>
      <w:tr w:rsidR="00F842E0" w:rsidRPr="00F842E0" w14:paraId="6AC776F5" w14:textId="77777777" w:rsidTr="00F842E0">
        <w:tc>
          <w:tcPr>
            <w:tcW w:w="936" w:type="pct"/>
            <w:shd w:val="clear" w:color="auto" w:fill="DEEAF6"/>
            <w:vAlign w:val="center"/>
          </w:tcPr>
          <w:p w14:paraId="5BFACB11" w14:textId="77777777" w:rsidR="00F842E0" w:rsidRPr="00F842E0" w:rsidRDefault="00F842E0" w:rsidP="00F842E0">
            <w:pPr>
              <w:spacing w:after="0" w:line="240" w:lineRule="auto"/>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3.1. Prva faza</w:t>
            </w:r>
          </w:p>
        </w:tc>
        <w:tc>
          <w:tcPr>
            <w:tcW w:w="4064" w:type="pct"/>
          </w:tcPr>
          <w:p w14:paraId="3F4D2923"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 xml:space="preserve">3.1.1. Navesti koji su klimatski rizici ocijenjeni kao relevantni za projekt (Od svih rizika navedenih u Prilogu 1 delegirane Uredbe 2021/2139) identificirati/navesti klimatske nepogode i ukratko pojasniti na koji način su navedeni klimatski rizici ocijenjeni kao relevantni za predmetni projekt. S obzirom na obuhvat analize predlaže se razmatranje okvirno do 5 nepogoda a opis relevantnosti potrebno je ograničiti.  Ne treba za svaki od nepogoda pisati pojašnjenje već samo za one za koje je ocijenjeno da su relevantni. Nije obavezno, no može se navesti i pojašnjenje zašto neka od </w:t>
            </w:r>
            <w:r w:rsidRPr="00F842E0">
              <w:rPr>
                <w:rFonts w:ascii="Times New Roman" w:eastAsia="Calibri" w:hAnsi="Times New Roman" w:cs="Times New Roman"/>
                <w:bCs/>
                <w:sz w:val="24"/>
                <w:szCs w:val="24"/>
              </w:rPr>
              <w:lastRenderedPageBreak/>
              <w:t xml:space="preserve">nepogoda nije ocijenjena kao relevantni za projekt, primarno kod onih koji imaju veze s tipom/lokacijom projekta. </w:t>
            </w:r>
          </w:p>
          <w:p w14:paraId="0E2FF504" w14:textId="77777777" w:rsidR="00F842E0" w:rsidRPr="00F842E0" w:rsidRDefault="00F842E0" w:rsidP="00F842E0">
            <w:pPr>
              <w:spacing w:after="0" w:line="240" w:lineRule="auto"/>
              <w:rPr>
                <w:rFonts w:ascii="Times New Roman" w:eastAsia="Calibri" w:hAnsi="Times New Roman" w:cs="Times New Roman"/>
                <w:bCs/>
                <w:sz w:val="24"/>
                <w:szCs w:val="24"/>
              </w:rPr>
            </w:pPr>
          </w:p>
          <w:p w14:paraId="60D75100" w14:textId="77777777" w:rsidR="00F842E0" w:rsidRPr="00F842E0" w:rsidRDefault="00F842E0" w:rsidP="00F842E0">
            <w:pPr>
              <w:spacing w:after="0" w:line="240" w:lineRule="auto"/>
              <w:jc w:val="both"/>
              <w:rPr>
                <w:rFonts w:ascii="Times New Roman" w:eastAsia="Calibri" w:hAnsi="Times New Roman" w:cs="Times New Roman"/>
                <w:noProof/>
                <w:sz w:val="24"/>
                <w:szCs w:val="24"/>
              </w:rPr>
            </w:pPr>
            <w:r w:rsidRPr="00F842E0">
              <w:rPr>
                <w:rFonts w:ascii="Times New Roman" w:eastAsia="Calibri" w:hAnsi="Times New Roman" w:cs="Times New Roman"/>
                <w:sz w:val="24"/>
                <w:szCs w:val="24"/>
              </w:rPr>
              <w:t>3.1.2. Prikazati relevantni klimatski scenarij prema RCP-u 4.5</w:t>
            </w:r>
            <w:r w:rsidRPr="00F842E0">
              <w:rPr>
                <w:rFonts w:ascii="Times New Roman" w:eastAsia="Calibri" w:hAnsi="Times New Roman" w:cs="Times New Roman"/>
                <w:sz w:val="24"/>
                <w:szCs w:val="24"/>
                <w:vertAlign w:val="superscript"/>
              </w:rPr>
              <w:footnoteReference w:id="17"/>
            </w:r>
            <w:r w:rsidRPr="00F842E0">
              <w:rPr>
                <w:rFonts w:ascii="Times New Roman" w:eastAsia="Calibri" w:hAnsi="Times New Roman" w:cs="Times New Roman"/>
                <w:sz w:val="24"/>
                <w:szCs w:val="24"/>
              </w:rPr>
              <w:t xml:space="preserve"> – prikaz sadašnje i buduće klime za lokaciju projekta – prikazati tablično za prethodno odabrane klimatske rizike s konkretnim informacijama o njihovom trenutnom i budućem stanju. S tim da tre</w:t>
            </w:r>
            <w:r w:rsidRPr="00F842E0">
              <w:rPr>
                <w:rFonts w:ascii="Times New Roman" w:eastAsia="Calibri" w:hAnsi="Times New Roman" w:cs="Times New Roman"/>
                <w:noProof/>
                <w:sz w:val="24"/>
                <w:szCs w:val="24"/>
              </w:rPr>
              <w:t xml:space="preserve">ba </w:t>
            </w:r>
            <w:r w:rsidRPr="00F842E0">
              <w:rPr>
                <w:rFonts w:ascii="Times New Roman" w:eastAsia="Calibri" w:hAnsi="Times New Roman" w:cs="Times New Roman"/>
                <w:sz w:val="24"/>
                <w:szCs w:val="24"/>
              </w:rPr>
              <w:t>dod</w:t>
            </w:r>
            <w:r w:rsidRPr="00F842E0">
              <w:rPr>
                <w:rFonts w:ascii="Times New Roman" w:eastAsia="Calibri" w:hAnsi="Times New Roman" w:cs="Times New Roman"/>
                <w:noProof/>
                <w:sz w:val="24"/>
                <w:szCs w:val="24"/>
              </w:rPr>
              <w:t>at</w:t>
            </w:r>
            <w:r w:rsidRPr="00F842E0">
              <w:rPr>
                <w:rFonts w:ascii="Times New Roman" w:eastAsia="Calibri" w:hAnsi="Times New Roman" w:cs="Times New Roman"/>
                <w:sz w:val="24"/>
                <w:szCs w:val="24"/>
              </w:rPr>
              <w:t>i da</w:t>
            </w:r>
            <w:r w:rsidRPr="00F842E0">
              <w:rPr>
                <w:rFonts w:ascii="Times New Roman" w:eastAsia="Calibri" w:hAnsi="Times New Roman" w:cs="Times New Roman"/>
                <w:noProof/>
                <w:sz w:val="24"/>
                <w:szCs w:val="24"/>
              </w:rPr>
              <w:t xml:space="preserve">, u slučaju da u </w:t>
            </w:r>
            <w:r w:rsidRPr="00F842E0">
              <w:rPr>
                <w:rFonts w:ascii="Times New Roman" w:eastAsia="Calibri" w:hAnsi="Times New Roman" w:cs="Times New Roman"/>
                <w:sz w:val="24"/>
                <w:szCs w:val="24"/>
              </w:rPr>
              <w:t>relev</w:t>
            </w:r>
            <w:r w:rsidRPr="00F842E0">
              <w:rPr>
                <w:rFonts w:ascii="Times New Roman" w:eastAsia="Calibri" w:hAnsi="Times New Roman" w:cs="Times New Roman"/>
                <w:noProof/>
                <w:sz w:val="24"/>
                <w:szCs w:val="24"/>
              </w:rPr>
              <w:t xml:space="preserve">antnom </w:t>
            </w:r>
            <w:r w:rsidRPr="00F842E0">
              <w:rPr>
                <w:rFonts w:ascii="Times New Roman" w:eastAsia="Calibri" w:hAnsi="Times New Roman" w:cs="Times New Roman"/>
                <w:sz w:val="24"/>
                <w:szCs w:val="24"/>
              </w:rPr>
              <w:t>klim</w:t>
            </w:r>
            <w:r w:rsidRPr="00F842E0">
              <w:rPr>
                <w:rFonts w:ascii="Times New Roman" w:eastAsia="Calibri" w:hAnsi="Times New Roman" w:cs="Times New Roman"/>
                <w:noProof/>
                <w:sz w:val="24"/>
                <w:szCs w:val="24"/>
              </w:rPr>
              <w:t xml:space="preserve">atskom </w:t>
            </w:r>
            <w:r w:rsidRPr="00F842E0">
              <w:rPr>
                <w:rFonts w:ascii="Times New Roman" w:eastAsia="Calibri" w:hAnsi="Times New Roman" w:cs="Times New Roman"/>
                <w:sz w:val="24"/>
                <w:szCs w:val="24"/>
              </w:rPr>
              <w:t>s</w:t>
            </w:r>
            <w:r w:rsidRPr="00F842E0">
              <w:rPr>
                <w:rFonts w:ascii="Times New Roman" w:eastAsia="Calibri" w:hAnsi="Times New Roman" w:cs="Times New Roman"/>
                <w:noProof/>
                <w:sz w:val="24"/>
                <w:szCs w:val="24"/>
              </w:rPr>
              <w:t xml:space="preserve">cenariju </w:t>
            </w:r>
            <w:r w:rsidRPr="00F842E0">
              <w:rPr>
                <w:rFonts w:ascii="Times New Roman" w:eastAsia="Calibri" w:hAnsi="Times New Roman" w:cs="Times New Roman"/>
                <w:sz w:val="24"/>
                <w:szCs w:val="24"/>
              </w:rPr>
              <w:t>ne postoj</w:t>
            </w:r>
            <w:r w:rsidRPr="00F842E0">
              <w:rPr>
                <w:rFonts w:ascii="Times New Roman" w:eastAsia="Calibri" w:hAnsi="Times New Roman" w:cs="Times New Roman"/>
                <w:noProof/>
                <w:sz w:val="24"/>
                <w:szCs w:val="24"/>
              </w:rPr>
              <w:t>e</w:t>
            </w:r>
            <w:r w:rsidRPr="00F842E0">
              <w:rPr>
                <w:rFonts w:ascii="Times New Roman" w:eastAsia="Calibri" w:hAnsi="Times New Roman" w:cs="Times New Roman"/>
                <w:sz w:val="24"/>
                <w:szCs w:val="24"/>
              </w:rPr>
              <w:t xml:space="preserve"> pod</w:t>
            </w:r>
            <w:r w:rsidRPr="00F842E0">
              <w:rPr>
                <w:rFonts w:ascii="Times New Roman" w:eastAsia="Calibri" w:hAnsi="Times New Roman" w:cs="Times New Roman"/>
                <w:noProof/>
                <w:sz w:val="24"/>
                <w:szCs w:val="24"/>
              </w:rPr>
              <w:t>a</w:t>
            </w:r>
            <w:r w:rsidRPr="00F842E0">
              <w:rPr>
                <w:rFonts w:ascii="Times New Roman" w:eastAsia="Calibri" w:hAnsi="Times New Roman" w:cs="Times New Roman"/>
                <w:sz w:val="24"/>
                <w:szCs w:val="24"/>
              </w:rPr>
              <w:t>ci o tr</w:t>
            </w:r>
            <w:r w:rsidRPr="00F842E0">
              <w:rPr>
                <w:rFonts w:ascii="Times New Roman" w:eastAsia="Calibri" w:hAnsi="Times New Roman" w:cs="Times New Roman"/>
                <w:noProof/>
                <w:sz w:val="24"/>
                <w:szCs w:val="24"/>
              </w:rPr>
              <w:t>e</w:t>
            </w:r>
            <w:r w:rsidRPr="00F842E0">
              <w:rPr>
                <w:rFonts w:ascii="Times New Roman" w:eastAsia="Calibri" w:hAnsi="Times New Roman" w:cs="Times New Roman"/>
                <w:sz w:val="24"/>
                <w:szCs w:val="24"/>
              </w:rPr>
              <w:t>nutnom/budućem stanju za svak</w:t>
            </w:r>
            <w:r w:rsidRPr="00F842E0">
              <w:rPr>
                <w:rFonts w:ascii="Times New Roman" w:eastAsia="Calibri" w:hAnsi="Times New Roman" w:cs="Times New Roman"/>
                <w:noProof/>
                <w:sz w:val="24"/>
                <w:szCs w:val="24"/>
              </w:rPr>
              <w:t xml:space="preserve">u </w:t>
            </w:r>
            <w:r w:rsidRPr="00F842E0">
              <w:rPr>
                <w:rFonts w:ascii="Times New Roman" w:eastAsia="Calibri" w:hAnsi="Times New Roman" w:cs="Times New Roman"/>
                <w:sz w:val="24"/>
                <w:szCs w:val="24"/>
              </w:rPr>
              <w:t>nepog</w:t>
            </w:r>
            <w:r w:rsidRPr="00F842E0">
              <w:rPr>
                <w:rFonts w:ascii="Times New Roman" w:eastAsia="Calibri" w:hAnsi="Times New Roman" w:cs="Times New Roman"/>
                <w:noProof/>
                <w:sz w:val="24"/>
                <w:szCs w:val="24"/>
              </w:rPr>
              <w:t xml:space="preserve">odu </w:t>
            </w:r>
            <w:r w:rsidRPr="00F842E0">
              <w:rPr>
                <w:rFonts w:ascii="Times New Roman" w:eastAsia="Calibri" w:hAnsi="Times New Roman" w:cs="Times New Roman"/>
                <w:sz w:val="24"/>
                <w:szCs w:val="24"/>
              </w:rPr>
              <w:t xml:space="preserve">(s obzirom na to da se simulacije bave </w:t>
            </w:r>
            <w:r w:rsidRPr="00F842E0">
              <w:rPr>
                <w:rFonts w:ascii="Times New Roman" w:eastAsia="Calibri" w:hAnsi="Times New Roman" w:cs="Times New Roman"/>
                <w:noProof/>
                <w:sz w:val="24"/>
                <w:szCs w:val="24"/>
              </w:rPr>
              <w:t xml:space="preserve">najčešće </w:t>
            </w:r>
            <w:r w:rsidRPr="00F842E0">
              <w:rPr>
                <w:rFonts w:ascii="Times New Roman" w:eastAsia="Calibri" w:hAnsi="Times New Roman" w:cs="Times New Roman"/>
                <w:sz w:val="24"/>
                <w:szCs w:val="24"/>
              </w:rPr>
              <w:t>samo ograničenim brojem parametara kao što su temp</w:t>
            </w:r>
            <w:r w:rsidRPr="00F842E0">
              <w:rPr>
                <w:rFonts w:ascii="Times New Roman" w:eastAsia="Calibri" w:hAnsi="Times New Roman" w:cs="Times New Roman"/>
                <w:noProof/>
                <w:sz w:val="24"/>
                <w:szCs w:val="24"/>
              </w:rPr>
              <w:t>e</w:t>
            </w:r>
            <w:r w:rsidRPr="00F842E0">
              <w:rPr>
                <w:rFonts w:ascii="Times New Roman" w:eastAsia="Calibri" w:hAnsi="Times New Roman" w:cs="Times New Roman"/>
                <w:sz w:val="24"/>
                <w:szCs w:val="24"/>
              </w:rPr>
              <w:t>r</w:t>
            </w:r>
            <w:r w:rsidRPr="00F842E0">
              <w:rPr>
                <w:rFonts w:ascii="Times New Roman" w:eastAsia="Calibri" w:hAnsi="Times New Roman" w:cs="Times New Roman"/>
                <w:noProof/>
                <w:sz w:val="24"/>
                <w:szCs w:val="24"/>
              </w:rPr>
              <w:t xml:space="preserve">atura i </w:t>
            </w:r>
            <w:r w:rsidRPr="00F842E0">
              <w:rPr>
                <w:rFonts w:ascii="Times New Roman" w:eastAsia="Calibri" w:hAnsi="Times New Roman" w:cs="Times New Roman"/>
                <w:sz w:val="24"/>
                <w:szCs w:val="24"/>
              </w:rPr>
              <w:t>oborine) isto j</w:t>
            </w:r>
            <w:r w:rsidRPr="00F842E0">
              <w:rPr>
                <w:rFonts w:ascii="Times New Roman" w:eastAsia="Calibri" w:hAnsi="Times New Roman" w:cs="Times New Roman"/>
                <w:noProof/>
                <w:sz w:val="24"/>
                <w:szCs w:val="24"/>
              </w:rPr>
              <w:t>e</w:t>
            </w:r>
            <w:r w:rsidRPr="00F842E0">
              <w:rPr>
                <w:rFonts w:ascii="Times New Roman" w:eastAsia="Calibri" w:hAnsi="Times New Roman" w:cs="Times New Roman"/>
                <w:sz w:val="24"/>
                <w:szCs w:val="24"/>
              </w:rPr>
              <w:t xml:space="preserve"> potrebno također ukratko opis</w:t>
            </w:r>
            <w:r w:rsidRPr="00F842E0">
              <w:rPr>
                <w:rFonts w:ascii="Times New Roman" w:eastAsia="Calibri" w:hAnsi="Times New Roman" w:cs="Times New Roman"/>
                <w:noProof/>
                <w:sz w:val="24"/>
                <w:szCs w:val="24"/>
              </w:rPr>
              <w:t>a</w:t>
            </w:r>
            <w:r w:rsidRPr="00F842E0">
              <w:rPr>
                <w:rFonts w:ascii="Times New Roman" w:eastAsia="Calibri" w:hAnsi="Times New Roman" w:cs="Times New Roman"/>
                <w:sz w:val="24"/>
                <w:szCs w:val="24"/>
              </w:rPr>
              <w:t xml:space="preserve">ti. </w:t>
            </w:r>
          </w:p>
          <w:p w14:paraId="3F4B4FD5"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47426842" w14:textId="77777777" w:rsidR="00F842E0" w:rsidRPr="00F842E0" w:rsidRDefault="00F842E0" w:rsidP="00F842E0">
            <w:pPr>
              <w:spacing w:after="0" w:line="240" w:lineRule="auto"/>
              <w:jc w:val="both"/>
              <w:rPr>
                <w:rFonts w:ascii="Times New Roman" w:eastAsia="Calibri" w:hAnsi="Times New Roman" w:cs="Times New Roman"/>
                <w:sz w:val="24"/>
                <w:szCs w:val="24"/>
              </w:rPr>
            </w:pPr>
            <w:r w:rsidRPr="00F842E0">
              <w:rPr>
                <w:rFonts w:ascii="Times New Roman" w:eastAsia="Calibri" w:hAnsi="Times New Roman" w:cs="Times New Roman"/>
                <w:sz w:val="24"/>
                <w:szCs w:val="24"/>
              </w:rPr>
              <w:t>3.1.3. Tablično prikazati analizu osjetljivosti projekta na relevantne klimatske rizike i ukratko pojasniti, za svaku razinu (niska, srednja, visoka), na koji način je utvrđena.</w:t>
            </w:r>
          </w:p>
          <w:p w14:paraId="59A68990"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64F82E21" w14:textId="77777777" w:rsidR="00F842E0" w:rsidRPr="00F842E0" w:rsidRDefault="00F842E0" w:rsidP="00F842E0">
            <w:pPr>
              <w:spacing w:after="0" w:line="240" w:lineRule="auto"/>
              <w:jc w:val="both"/>
              <w:rPr>
                <w:rFonts w:ascii="Times New Roman" w:eastAsia="Calibri" w:hAnsi="Times New Roman" w:cs="Times New Roman"/>
                <w:sz w:val="24"/>
                <w:szCs w:val="24"/>
              </w:rPr>
            </w:pPr>
            <w:r w:rsidRPr="00F842E0">
              <w:rPr>
                <w:rFonts w:ascii="Times New Roman" w:eastAsia="Calibri" w:hAnsi="Times New Roman" w:cs="Times New Roman"/>
                <w:sz w:val="24"/>
                <w:szCs w:val="24"/>
              </w:rPr>
              <w:t>3.1.4. Tablično prikazati analizu izloženosti projekta relevantnim klimatskim rizicima i ukratko pojasniti, za svaku razinu (niska, srednja, visoka), na koji način je utvrđena.</w:t>
            </w:r>
          </w:p>
          <w:p w14:paraId="200E9982"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6B23CAD1"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roofErr w:type="spellStart"/>
            <w:r w:rsidRPr="00F842E0">
              <w:rPr>
                <w:rFonts w:ascii="Times New Roman" w:eastAsia="Calibri" w:hAnsi="Times New Roman" w:cs="Times New Roman"/>
                <w:bCs/>
                <w:sz w:val="24"/>
                <w:szCs w:val="24"/>
              </w:rPr>
              <w:t>Nap</w:t>
            </w:r>
            <w:proofErr w:type="spellEnd"/>
            <w:r w:rsidRPr="00F842E0">
              <w:rPr>
                <w:rFonts w:ascii="Times New Roman" w:eastAsia="Calibri" w:hAnsi="Times New Roman" w:cs="Times New Roman"/>
                <w:bCs/>
                <w:sz w:val="24"/>
                <w:szCs w:val="24"/>
              </w:rPr>
              <w:t xml:space="preserve">. Analize osjetljivosti i izloženosti moguće je izraditi objedinjeno. </w:t>
            </w:r>
          </w:p>
          <w:p w14:paraId="5728B5C7"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4FD264E4" w14:textId="77777777" w:rsidR="00F842E0" w:rsidRPr="00F842E0" w:rsidRDefault="00F842E0" w:rsidP="00F842E0">
            <w:pPr>
              <w:spacing w:after="0" w:line="240" w:lineRule="auto"/>
              <w:jc w:val="both"/>
              <w:rPr>
                <w:rFonts w:ascii="Times New Roman" w:eastAsia="Calibri" w:hAnsi="Times New Roman" w:cs="Times New Roman"/>
                <w:sz w:val="24"/>
                <w:szCs w:val="24"/>
              </w:rPr>
            </w:pPr>
            <w:r w:rsidRPr="00F842E0">
              <w:rPr>
                <w:rFonts w:ascii="Times New Roman" w:eastAsia="Calibri" w:hAnsi="Times New Roman" w:cs="Times New Roman"/>
                <w:sz w:val="24"/>
                <w:szCs w:val="24"/>
              </w:rPr>
              <w:t>3.1.5. Tablično prikazati analizu ranjivosti (ocjena osjetljivosti x ocjena izloženosti) i ukratko pojasniti, za svaku razinu (niska, srednja, visoka), na koji način je utvrđena.</w:t>
            </w:r>
          </w:p>
          <w:p w14:paraId="55755140"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10BAD699"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roofErr w:type="spellStart"/>
            <w:r w:rsidRPr="00F842E0">
              <w:rPr>
                <w:rFonts w:ascii="Times New Roman" w:eastAsia="Calibri" w:hAnsi="Times New Roman" w:cs="Times New Roman"/>
                <w:bCs/>
                <w:sz w:val="24"/>
                <w:szCs w:val="24"/>
              </w:rPr>
              <w:t>Nap</w:t>
            </w:r>
            <w:proofErr w:type="spellEnd"/>
            <w:r w:rsidRPr="00F842E0">
              <w:rPr>
                <w:rFonts w:ascii="Times New Roman" w:eastAsia="Calibri" w:hAnsi="Times New Roman" w:cs="Times New Roman"/>
                <w:bCs/>
                <w:sz w:val="24"/>
                <w:szCs w:val="24"/>
              </w:rPr>
              <w:t>. Analize pod 3.1.3., 3.1.4. i 3.1.5. moguće ih je iskazati kvantificirano (brojčano) ili kvalitativno (opisno).</w:t>
            </w:r>
          </w:p>
        </w:tc>
      </w:tr>
      <w:tr w:rsidR="00F842E0" w:rsidRPr="00F842E0" w14:paraId="326E5D68" w14:textId="77777777" w:rsidTr="00F842E0">
        <w:tc>
          <w:tcPr>
            <w:tcW w:w="936" w:type="pct"/>
            <w:shd w:val="clear" w:color="auto" w:fill="DEEAF6"/>
            <w:vAlign w:val="center"/>
          </w:tcPr>
          <w:p w14:paraId="012B8ADF" w14:textId="77777777" w:rsidR="00F842E0" w:rsidRPr="00F842E0" w:rsidRDefault="00F842E0" w:rsidP="00F842E0">
            <w:pPr>
              <w:spacing w:after="0" w:line="240" w:lineRule="auto"/>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3.2. Druga faza*</w:t>
            </w:r>
          </w:p>
        </w:tc>
        <w:tc>
          <w:tcPr>
            <w:tcW w:w="4064" w:type="pct"/>
          </w:tcPr>
          <w:p w14:paraId="7E7B35D8"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*isključivo ako je u prethodno provedenoj analizi procijenjena srednja ili visoka ranjivost projekta na relevantne klimatske rizike. Ako je procijenjena niska razina ranjivosti projekta na sve relevantne klimatske rizike, druga faza se ne provodi i nije potrebno obrazlagati zašto se ista ne provodi – nakon poglavlja 3.1. preći na poglavlje 4.</w:t>
            </w:r>
          </w:p>
          <w:p w14:paraId="57CD9F72"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066AC716" w14:textId="77777777" w:rsidR="00F842E0" w:rsidRPr="00F842E0" w:rsidRDefault="00F842E0" w:rsidP="00F842E0">
            <w:pPr>
              <w:spacing w:after="0" w:line="240" w:lineRule="auto"/>
              <w:jc w:val="both"/>
              <w:rPr>
                <w:rFonts w:ascii="Times New Roman" w:eastAsia="Calibri" w:hAnsi="Times New Roman" w:cs="Times New Roman"/>
                <w:sz w:val="24"/>
                <w:szCs w:val="24"/>
              </w:rPr>
            </w:pPr>
            <w:r w:rsidRPr="00F842E0">
              <w:rPr>
                <w:rFonts w:ascii="Times New Roman" w:eastAsia="Calibri" w:hAnsi="Times New Roman" w:cs="Times New Roman"/>
                <w:sz w:val="24"/>
                <w:szCs w:val="24"/>
              </w:rPr>
              <w:t>3.2.1. Tablično prikazati analizu rizika i ukratko pojasniti, za svaku razinu (beznačajna, niska, srednja, visoka, ekstremna), na koji način je utvrđena.</w:t>
            </w:r>
          </w:p>
          <w:p w14:paraId="49645555"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292A7C84" w14:textId="77777777" w:rsidR="00F842E0" w:rsidRPr="00F842E0" w:rsidRDefault="00F842E0" w:rsidP="00F842E0">
            <w:pPr>
              <w:spacing w:after="0" w:line="240" w:lineRule="auto"/>
              <w:jc w:val="both"/>
              <w:rPr>
                <w:rFonts w:ascii="Times New Roman" w:eastAsia="Calibri" w:hAnsi="Times New Roman" w:cs="Times New Roman"/>
                <w:sz w:val="24"/>
                <w:szCs w:val="24"/>
              </w:rPr>
            </w:pPr>
            <w:r w:rsidRPr="00F842E0">
              <w:rPr>
                <w:rFonts w:ascii="Times New Roman" w:eastAsia="Calibri" w:hAnsi="Times New Roman" w:cs="Times New Roman"/>
                <w:sz w:val="24"/>
                <w:szCs w:val="24"/>
              </w:rPr>
              <w:t>Ako analiza rizika pokaže znatne razine rizika (srednja, visoka ili ekstremna), za iste je potrebno je utvrditi mjere prilagodbe (obavezno za klimatske rizike za koje je utvrđena visoka ili ekstremna razina) ili jasno obrazložiti zašto iste nisu potrebne (moguće isključivo za klimatske rizike za koje je utvrđena srednja razina, ako se za iste ne predlažu mjere prilagodbe)</w:t>
            </w:r>
          </w:p>
          <w:p w14:paraId="5DF7973D"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7E71DD57"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lastRenderedPageBreak/>
              <w:t>Analizu rizika moguće ih je iskazati kvantificirano (brojčano) ili kvalitativno (opisno).</w:t>
            </w:r>
          </w:p>
          <w:p w14:paraId="71455F2B"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0D60EB89"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 xml:space="preserve">3.2.2. (Ako je primjenjivo) </w:t>
            </w:r>
          </w:p>
          <w:p w14:paraId="5A38A46F"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Jasno navesti predložene mjere – iz navedenih mjere mora jasno proizlaziti kako pojedina mjera odgovara na pojedini klimatski rizik, odnosno kako je pojedina mjera ciljana i relevantna na način da pojedini klimatski rizik smanjuje na prihvatljivu razinu</w:t>
            </w:r>
          </w:p>
          <w:p w14:paraId="4A0922F8"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5B8F6C78"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Za svaku predloženu strukturnu mjeru potrebno je navesti gdje je ista vidljiva u projektno tehničkoj dokumentaciji (mapa glavnog projekta / poglavlje / stranica); za svaku predloženu ne-strukturnu (meku) mjeru potrebno je jasno opisati na koji način će se ista implementirati.</w:t>
            </w:r>
          </w:p>
          <w:p w14:paraId="28411269" w14:textId="77777777" w:rsidR="00F842E0" w:rsidRPr="00F842E0" w:rsidRDefault="00F842E0" w:rsidP="00F842E0">
            <w:pPr>
              <w:spacing w:after="0" w:line="240" w:lineRule="auto"/>
              <w:jc w:val="both"/>
              <w:rPr>
                <w:rFonts w:ascii="Times New Roman" w:eastAsia="Calibri" w:hAnsi="Times New Roman" w:cs="Times New Roman"/>
                <w:bCs/>
                <w:sz w:val="24"/>
                <w:szCs w:val="24"/>
              </w:rPr>
            </w:pPr>
          </w:p>
          <w:p w14:paraId="636BFF50"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 xml:space="preserve">3.2.3. (Ako je primjenjivo) </w:t>
            </w:r>
          </w:p>
          <w:p w14:paraId="412E909B"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Ako su predložene mjere prilagodbe, potrebno je opisati plan praćenja predviđenih mjera</w:t>
            </w:r>
          </w:p>
        </w:tc>
      </w:tr>
      <w:tr w:rsidR="00F842E0" w:rsidRPr="00F842E0" w14:paraId="3B10AE18" w14:textId="77777777" w:rsidTr="00F842E0">
        <w:tc>
          <w:tcPr>
            <w:tcW w:w="936" w:type="pct"/>
            <w:shd w:val="clear" w:color="auto" w:fill="BDD6EE"/>
            <w:vAlign w:val="center"/>
          </w:tcPr>
          <w:p w14:paraId="4F02231E"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4. Usklađenost sa strategijama i planovima prilagodbe</w:t>
            </w:r>
          </w:p>
        </w:tc>
        <w:tc>
          <w:tcPr>
            <w:tcW w:w="4064" w:type="pct"/>
          </w:tcPr>
          <w:p w14:paraId="200A028D" w14:textId="77777777" w:rsidR="00F842E0" w:rsidRPr="00F842E0" w:rsidRDefault="00F842E0" w:rsidP="00F842E0">
            <w:pPr>
              <w:spacing w:after="0" w:line="240" w:lineRule="auto"/>
              <w:jc w:val="both"/>
              <w:rPr>
                <w:rFonts w:ascii="Times New Roman" w:eastAsia="Calibri" w:hAnsi="Times New Roman" w:cs="Times New Roman"/>
                <w:bCs/>
                <w:sz w:val="24"/>
                <w:szCs w:val="24"/>
              </w:rPr>
            </w:pPr>
            <w:r w:rsidRPr="00F842E0">
              <w:rPr>
                <w:rFonts w:ascii="Times New Roman" w:eastAsia="Calibri" w:hAnsi="Times New Roman" w:cs="Times New Roman"/>
                <w:bCs/>
                <w:sz w:val="24"/>
                <w:szCs w:val="24"/>
              </w:rPr>
              <w:t>Opisati način na koji je projekt konkretno usklađen s relevantnim EU, nacionalnim, regionalnim, lokalnim strategijama i planovima prilagodbe na klimatske promjene –  potrebno je jasno obrazložiti u kojem dijelu i na koji način</w:t>
            </w:r>
          </w:p>
        </w:tc>
      </w:tr>
    </w:tbl>
    <w:p w14:paraId="09F3A484" w14:textId="77777777" w:rsidR="00F842E0" w:rsidRPr="00F842E0" w:rsidRDefault="00F842E0" w:rsidP="00DC4814"/>
    <w:p w14:paraId="70E2B145" w14:textId="77777777" w:rsidR="00F842E0" w:rsidRDefault="00F842E0" w:rsidP="0072446B">
      <w:pPr>
        <w:jc w:val="both"/>
        <w:rPr>
          <w:rFonts w:ascii="Times New Roman" w:hAnsi="Times New Roman" w:cs="Times New Roman"/>
        </w:rPr>
      </w:pPr>
    </w:p>
    <w:p w14:paraId="2E320BE3" w14:textId="77777777" w:rsidR="00F842E0" w:rsidRDefault="00F842E0" w:rsidP="0072446B">
      <w:pPr>
        <w:jc w:val="both"/>
        <w:rPr>
          <w:rFonts w:ascii="Times New Roman" w:hAnsi="Times New Roman" w:cs="Times New Roman"/>
        </w:rPr>
      </w:pPr>
    </w:p>
    <w:p w14:paraId="44534F80" w14:textId="77777777" w:rsidR="00F842E0" w:rsidRDefault="00F842E0" w:rsidP="0072446B">
      <w:pPr>
        <w:jc w:val="both"/>
        <w:rPr>
          <w:rFonts w:ascii="Times New Roman" w:hAnsi="Times New Roman" w:cs="Times New Roman"/>
        </w:rPr>
      </w:pPr>
    </w:p>
    <w:p w14:paraId="0FFC3239" w14:textId="77777777" w:rsidR="00F842E0" w:rsidRDefault="00F842E0" w:rsidP="0072446B">
      <w:pPr>
        <w:jc w:val="both"/>
        <w:rPr>
          <w:rFonts w:ascii="Times New Roman" w:hAnsi="Times New Roman" w:cs="Times New Roman"/>
        </w:rPr>
      </w:pPr>
    </w:p>
    <w:p w14:paraId="3072B1CC" w14:textId="77777777" w:rsidR="00F842E0" w:rsidRDefault="00F842E0" w:rsidP="0072446B">
      <w:pPr>
        <w:jc w:val="both"/>
        <w:rPr>
          <w:rFonts w:ascii="Times New Roman" w:hAnsi="Times New Roman" w:cs="Times New Roman"/>
        </w:rPr>
      </w:pPr>
    </w:p>
    <w:p w14:paraId="78392523" w14:textId="77777777" w:rsidR="00F842E0" w:rsidRDefault="00F842E0" w:rsidP="0072446B">
      <w:pPr>
        <w:jc w:val="both"/>
        <w:rPr>
          <w:rFonts w:ascii="Times New Roman" w:hAnsi="Times New Roman" w:cs="Times New Roman"/>
        </w:rPr>
      </w:pPr>
    </w:p>
    <w:p w14:paraId="67769836" w14:textId="77777777" w:rsidR="00F842E0" w:rsidRDefault="00F842E0" w:rsidP="0072446B">
      <w:pPr>
        <w:jc w:val="both"/>
        <w:rPr>
          <w:rFonts w:ascii="Times New Roman" w:hAnsi="Times New Roman" w:cs="Times New Roman"/>
        </w:rPr>
      </w:pPr>
    </w:p>
    <w:p w14:paraId="1DA53AAD" w14:textId="77777777" w:rsidR="00F842E0" w:rsidRDefault="00F842E0" w:rsidP="0072446B">
      <w:pPr>
        <w:jc w:val="both"/>
        <w:rPr>
          <w:rFonts w:ascii="Times New Roman" w:hAnsi="Times New Roman" w:cs="Times New Roman"/>
        </w:rPr>
      </w:pPr>
    </w:p>
    <w:p w14:paraId="7A22B932" w14:textId="77777777" w:rsidR="00F842E0" w:rsidRDefault="00F842E0" w:rsidP="0072446B">
      <w:pPr>
        <w:jc w:val="both"/>
        <w:rPr>
          <w:rFonts w:ascii="Times New Roman" w:hAnsi="Times New Roman" w:cs="Times New Roman"/>
        </w:rPr>
      </w:pPr>
    </w:p>
    <w:p w14:paraId="00C16744" w14:textId="77777777" w:rsidR="00F842E0" w:rsidRDefault="00F842E0" w:rsidP="0072446B">
      <w:pPr>
        <w:jc w:val="both"/>
        <w:rPr>
          <w:rFonts w:ascii="Times New Roman" w:hAnsi="Times New Roman" w:cs="Times New Roman"/>
        </w:rPr>
      </w:pPr>
    </w:p>
    <w:p w14:paraId="69E6AF36" w14:textId="77777777" w:rsidR="00F842E0" w:rsidRDefault="00F842E0" w:rsidP="0072446B">
      <w:pPr>
        <w:jc w:val="both"/>
        <w:rPr>
          <w:rFonts w:ascii="Times New Roman" w:hAnsi="Times New Roman" w:cs="Times New Roman"/>
        </w:rPr>
      </w:pPr>
    </w:p>
    <w:p w14:paraId="6B09022A" w14:textId="77777777" w:rsidR="00F842E0" w:rsidRDefault="00F842E0" w:rsidP="0072446B">
      <w:pPr>
        <w:jc w:val="both"/>
        <w:rPr>
          <w:rFonts w:ascii="Times New Roman" w:hAnsi="Times New Roman" w:cs="Times New Roman"/>
        </w:rPr>
      </w:pPr>
    </w:p>
    <w:p w14:paraId="19E5CD87" w14:textId="77777777" w:rsidR="00F842E0" w:rsidRDefault="00F842E0" w:rsidP="0072446B">
      <w:pPr>
        <w:jc w:val="both"/>
        <w:rPr>
          <w:rFonts w:ascii="Times New Roman" w:hAnsi="Times New Roman" w:cs="Times New Roman"/>
        </w:rPr>
      </w:pPr>
    </w:p>
    <w:p w14:paraId="78BF4AF6" w14:textId="77777777" w:rsidR="00F842E0" w:rsidRDefault="00F842E0" w:rsidP="0072446B">
      <w:pPr>
        <w:jc w:val="both"/>
        <w:rPr>
          <w:rFonts w:ascii="Times New Roman" w:hAnsi="Times New Roman" w:cs="Times New Roman"/>
        </w:rPr>
      </w:pPr>
    </w:p>
    <w:p w14:paraId="43E3C8CD" w14:textId="77777777" w:rsidR="00F842E0" w:rsidRDefault="00F842E0" w:rsidP="0072446B">
      <w:pPr>
        <w:jc w:val="both"/>
        <w:rPr>
          <w:rFonts w:ascii="Times New Roman" w:hAnsi="Times New Roman" w:cs="Times New Roman"/>
        </w:rPr>
      </w:pPr>
    </w:p>
    <w:p w14:paraId="266C7335" w14:textId="77777777" w:rsidR="00F842E0" w:rsidRDefault="00F842E0" w:rsidP="0072446B">
      <w:pPr>
        <w:jc w:val="both"/>
        <w:rPr>
          <w:rFonts w:ascii="Times New Roman" w:hAnsi="Times New Roman" w:cs="Times New Roman"/>
        </w:rPr>
      </w:pPr>
    </w:p>
    <w:p w14:paraId="79F6C3CC" w14:textId="629AB2A6" w:rsidR="00F842E0" w:rsidRPr="00DC4814" w:rsidRDefault="00F842E0" w:rsidP="004F464A">
      <w:pPr>
        <w:pStyle w:val="Heading1"/>
        <w:numPr>
          <w:ilvl w:val="0"/>
          <w:numId w:val="67"/>
        </w:numPr>
      </w:pPr>
      <w:r w:rsidRPr="00DC4814">
        <w:lastRenderedPageBreak/>
        <w:t>Primjer popunjene analize klimatskog potvrđivanja</w:t>
      </w:r>
    </w:p>
    <w:p w14:paraId="63B78018" w14:textId="77777777" w:rsidR="00DC4814" w:rsidRPr="00DC4814" w:rsidRDefault="00DC4814" w:rsidP="00DC4814">
      <w:pPr>
        <w:pStyle w:val="NoSpacing"/>
        <w:jc w:val="center"/>
        <w:rPr>
          <w:rFonts w:ascii="Times New Roman" w:hAnsi="Times New Roman" w:cs="Times New Roman"/>
          <w:sz w:val="24"/>
          <w:szCs w:val="24"/>
        </w:rPr>
      </w:pPr>
    </w:p>
    <w:p w14:paraId="0AC254EF" w14:textId="77777777" w:rsidR="00F842E0" w:rsidRPr="00F842E0" w:rsidRDefault="00F842E0" w:rsidP="00F842E0">
      <w:pPr>
        <w:spacing w:after="160" w:line="259" w:lineRule="auto"/>
        <w:jc w:val="both"/>
        <w:rPr>
          <w:rFonts w:ascii="Times New Roman" w:eastAsia="Times New Roman" w:hAnsi="Times New Roman" w:cs="Times New Roman"/>
        </w:rPr>
      </w:pPr>
      <w:r w:rsidRPr="00F842E0">
        <w:rPr>
          <w:rFonts w:ascii="Times New Roman" w:eastAsia="Times New Roman" w:hAnsi="Times New Roman" w:cs="Times New Roman"/>
        </w:rPr>
        <w:t xml:space="preserve">Primjer služi isključivo kao indikativna uputa na koji način je potrebno organizirati i popuniti analizu (opseg i prikaz podataka). Prijavitelji uz ovaj dokument mogu pripremiti i opsežniji dokument s više i detaljnijim prikazom podataka. Ovaj primjer služi samo kako bi se osigurala jednoobraznost prikaza podatka i olakšao postupak pregleda/evaluacije. U slučaju da prijavitelj dodatno izrađuje opsežniju analizu – potrebno je staviti referencu na istu. </w:t>
      </w:r>
    </w:p>
    <w:p w14:paraId="5C4116FC" w14:textId="77777777" w:rsidR="00F842E0" w:rsidRPr="00F842E0" w:rsidRDefault="00F842E0" w:rsidP="00F842E0">
      <w:pPr>
        <w:spacing w:after="160" w:line="259" w:lineRule="auto"/>
        <w:jc w:val="both"/>
        <w:rPr>
          <w:rFonts w:ascii="Times New Roman" w:eastAsia="Times New Roman" w:hAnsi="Times New Roman" w:cs="Times New Roman"/>
        </w:rPr>
      </w:pPr>
      <w:r w:rsidRPr="00F842E0">
        <w:rPr>
          <w:rFonts w:ascii="Times New Roman" w:eastAsia="Times New Roman" w:hAnsi="Times New Roman" w:cs="Times New Roman"/>
        </w:rPr>
        <w:t xml:space="preserve">Primjer je ulaganje u zgradu muzeja u Splitu koji se nalazi u sjevernom dijelu grada. Primjer je isključivo ilustrativan, podaci su izmišljeni te ne odgovaraju nijednom konkretnom slučaju. </w:t>
      </w:r>
    </w:p>
    <w:p w14:paraId="481BAA4C" w14:textId="77777777" w:rsidR="00F842E0" w:rsidRPr="00F842E0" w:rsidRDefault="00F842E0" w:rsidP="00F842E0">
      <w:pPr>
        <w:spacing w:after="160" w:line="259" w:lineRule="auto"/>
        <w:rPr>
          <w:rFonts w:ascii="Times New Roman" w:eastAsia="Times New Roman" w:hAnsi="Times New Roman" w:cs="Times New Roman"/>
        </w:rPr>
      </w:pPr>
    </w:p>
    <w:tbl>
      <w:tblPr>
        <w:tblStyle w:val="TableGrid4"/>
        <w:tblW w:w="5000" w:type="pct"/>
        <w:tblLook w:val="04A0" w:firstRow="1" w:lastRow="0" w:firstColumn="1" w:lastColumn="0" w:noHBand="0" w:noVBand="1"/>
      </w:tblPr>
      <w:tblGrid>
        <w:gridCol w:w="1696"/>
        <w:gridCol w:w="7366"/>
      </w:tblGrid>
      <w:tr w:rsidR="00F842E0" w:rsidRPr="00F842E0" w14:paraId="1707F4E3" w14:textId="77777777" w:rsidTr="00F842E0">
        <w:tc>
          <w:tcPr>
            <w:tcW w:w="936" w:type="pct"/>
            <w:shd w:val="clear" w:color="auto" w:fill="8EAADB"/>
            <w:vAlign w:val="center"/>
          </w:tcPr>
          <w:p w14:paraId="6860FCE6" w14:textId="77777777" w:rsidR="00F842E0" w:rsidRPr="00F842E0" w:rsidRDefault="00F842E0" w:rsidP="00F842E0">
            <w:pPr>
              <w:spacing w:after="0" w:line="240" w:lineRule="auto"/>
              <w:jc w:val="center"/>
              <w:rPr>
                <w:rFonts w:ascii="Times New Roman" w:eastAsia="Times New Roman" w:hAnsi="Times New Roman" w:cs="Times New Roman"/>
                <w:b/>
                <w:bCs/>
              </w:rPr>
            </w:pPr>
            <w:r w:rsidRPr="00F842E0">
              <w:rPr>
                <w:rFonts w:ascii="Times New Roman" w:eastAsia="Times New Roman" w:hAnsi="Times New Roman" w:cs="Times New Roman"/>
                <w:b/>
                <w:bCs/>
              </w:rPr>
              <w:t>POGLAVLJE</w:t>
            </w:r>
          </w:p>
        </w:tc>
        <w:tc>
          <w:tcPr>
            <w:tcW w:w="4064" w:type="pct"/>
            <w:shd w:val="clear" w:color="auto" w:fill="8EAADB"/>
            <w:vAlign w:val="center"/>
          </w:tcPr>
          <w:p w14:paraId="6BD2F4D8" w14:textId="77777777" w:rsidR="00F842E0" w:rsidRPr="00F842E0" w:rsidRDefault="00F842E0" w:rsidP="00F842E0">
            <w:pPr>
              <w:spacing w:after="0" w:line="240" w:lineRule="auto"/>
              <w:jc w:val="center"/>
              <w:rPr>
                <w:rFonts w:ascii="Times New Roman" w:eastAsia="Times New Roman" w:hAnsi="Times New Roman" w:cs="Times New Roman"/>
                <w:b/>
                <w:bCs/>
              </w:rPr>
            </w:pPr>
            <w:r w:rsidRPr="00F842E0">
              <w:rPr>
                <w:rFonts w:ascii="Times New Roman" w:eastAsia="Times New Roman" w:hAnsi="Times New Roman" w:cs="Times New Roman"/>
                <w:b/>
                <w:bCs/>
              </w:rPr>
              <w:t>SADRŽAJ</w:t>
            </w:r>
          </w:p>
        </w:tc>
      </w:tr>
      <w:tr w:rsidR="00F842E0" w:rsidRPr="00F842E0" w14:paraId="32233581" w14:textId="77777777" w:rsidTr="00F842E0">
        <w:tc>
          <w:tcPr>
            <w:tcW w:w="936" w:type="pct"/>
            <w:shd w:val="clear" w:color="auto" w:fill="B4C6E7"/>
            <w:vAlign w:val="center"/>
          </w:tcPr>
          <w:p w14:paraId="274A6A07" w14:textId="77777777" w:rsidR="00F842E0" w:rsidRPr="00F842E0" w:rsidRDefault="00F842E0" w:rsidP="00F842E0">
            <w:pPr>
              <w:spacing w:after="0" w:line="240" w:lineRule="auto"/>
              <w:rPr>
                <w:rFonts w:ascii="Times New Roman" w:eastAsia="Times New Roman" w:hAnsi="Times New Roman" w:cs="Times New Roman"/>
                <w:b/>
                <w:bCs/>
              </w:rPr>
            </w:pPr>
            <w:r w:rsidRPr="00F842E0">
              <w:rPr>
                <w:rFonts w:ascii="Times New Roman" w:eastAsia="Times New Roman" w:hAnsi="Times New Roman" w:cs="Times New Roman"/>
                <w:b/>
                <w:bCs/>
              </w:rPr>
              <w:t>1. Uvod</w:t>
            </w:r>
          </w:p>
        </w:tc>
        <w:tc>
          <w:tcPr>
            <w:tcW w:w="4064" w:type="pct"/>
          </w:tcPr>
          <w:p w14:paraId="6CD265E8" w14:textId="77777777" w:rsidR="00F842E0" w:rsidRPr="00F842E0" w:rsidRDefault="00F842E0" w:rsidP="00F842E0">
            <w:pPr>
              <w:spacing w:after="0" w:line="240" w:lineRule="auto"/>
              <w:jc w:val="both"/>
              <w:rPr>
                <w:rFonts w:ascii="Times New Roman" w:eastAsia="Times New Roman" w:hAnsi="Times New Roman" w:cs="Times New Roman"/>
              </w:rPr>
            </w:pPr>
          </w:p>
          <w:p w14:paraId="5E9C6D8A"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Infrastrukturna komponenta projekta obuhvaća obnovu i opremanje zgrade muzeja X. Zgrada je locirana u sjevernom dijelu Splita, na adresi …,  a projekt obnove obuhvaća ulaganja u vanjske zidove, krovište te unutarnje uređenje. Projekt ne uključuje nikakve elemente novogradnje, a zgrada je izgrađena 1952.</w:t>
            </w:r>
          </w:p>
        </w:tc>
      </w:tr>
      <w:tr w:rsidR="00F842E0" w:rsidRPr="00F842E0" w14:paraId="20E59B6C" w14:textId="77777777" w:rsidTr="00F842E0">
        <w:tc>
          <w:tcPr>
            <w:tcW w:w="5000" w:type="pct"/>
            <w:gridSpan w:val="2"/>
            <w:shd w:val="clear" w:color="auto" w:fill="B4C6E7"/>
            <w:vAlign w:val="center"/>
          </w:tcPr>
          <w:p w14:paraId="0BC85EB2" w14:textId="77777777" w:rsidR="00F842E0" w:rsidRPr="00F842E0" w:rsidRDefault="00F842E0" w:rsidP="00F842E0">
            <w:pPr>
              <w:spacing w:after="0" w:line="240" w:lineRule="auto"/>
              <w:jc w:val="both"/>
              <w:rPr>
                <w:rFonts w:ascii="Times New Roman" w:eastAsia="Times New Roman" w:hAnsi="Times New Roman" w:cs="Times New Roman"/>
                <w:b/>
                <w:bCs/>
                <w:i/>
                <w:iCs/>
              </w:rPr>
            </w:pPr>
            <w:r w:rsidRPr="00F842E0">
              <w:rPr>
                <w:rFonts w:ascii="Times New Roman" w:eastAsia="Times New Roman" w:hAnsi="Times New Roman" w:cs="Times New Roman"/>
                <w:b/>
                <w:bCs/>
              </w:rPr>
              <w:t>2. Klimatska neutralnost</w:t>
            </w:r>
          </w:p>
        </w:tc>
      </w:tr>
      <w:tr w:rsidR="00F842E0" w:rsidRPr="00F842E0" w14:paraId="4AF38DA0" w14:textId="77777777" w:rsidTr="00F842E0">
        <w:tc>
          <w:tcPr>
            <w:tcW w:w="936" w:type="pct"/>
            <w:shd w:val="clear" w:color="auto" w:fill="D9E2F3"/>
            <w:vAlign w:val="center"/>
          </w:tcPr>
          <w:p w14:paraId="23884006" w14:textId="77777777" w:rsidR="00F842E0" w:rsidRPr="00F842E0" w:rsidRDefault="00F842E0" w:rsidP="00F842E0">
            <w:pPr>
              <w:spacing w:after="0" w:line="240" w:lineRule="auto"/>
              <w:rPr>
                <w:rFonts w:ascii="Times New Roman" w:eastAsia="Times New Roman" w:hAnsi="Times New Roman" w:cs="Times New Roman"/>
                <w:b/>
                <w:bCs/>
              </w:rPr>
            </w:pPr>
            <w:r w:rsidRPr="00F842E0">
              <w:rPr>
                <w:rFonts w:ascii="Times New Roman" w:eastAsia="Times New Roman" w:hAnsi="Times New Roman" w:cs="Times New Roman"/>
                <w:b/>
                <w:bCs/>
              </w:rPr>
              <w:t>2.1. Prva faza</w:t>
            </w:r>
          </w:p>
        </w:tc>
        <w:tc>
          <w:tcPr>
            <w:tcW w:w="4064" w:type="pct"/>
          </w:tcPr>
          <w:p w14:paraId="3D0CEC17" w14:textId="77777777" w:rsidR="00F842E0" w:rsidRPr="00F842E0" w:rsidRDefault="00F842E0" w:rsidP="00F842E0">
            <w:pPr>
              <w:spacing w:after="0" w:line="240" w:lineRule="auto"/>
              <w:jc w:val="both"/>
              <w:rPr>
                <w:rFonts w:ascii="Times New Roman" w:eastAsia="Times New Roman" w:hAnsi="Times New Roman" w:cs="Times New Roman"/>
              </w:rPr>
            </w:pPr>
          </w:p>
          <w:p w14:paraId="33C9F3E4"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Emisije stakleničkih plinova zgrade u godini 2023. iznose 100 t/CO2e. Izvor podatka: glavni projekt obnove, mapa XY, str. XY</w:t>
            </w:r>
          </w:p>
          <w:p w14:paraId="659E3AE2"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Emisije stakleničkih plinova zgrade nakon provedbe projekta procjenjuju se na 50 t/CO2e. Izvor podatka: Prijavni obrazac, poglavlje ….</w:t>
            </w:r>
          </w:p>
          <w:p w14:paraId="0245CDC4" w14:textId="77777777" w:rsidR="00F842E0" w:rsidRPr="00F842E0" w:rsidRDefault="00F842E0" w:rsidP="00F842E0">
            <w:pPr>
              <w:spacing w:after="0" w:line="240" w:lineRule="auto"/>
              <w:jc w:val="both"/>
              <w:rPr>
                <w:rFonts w:ascii="Times New Roman" w:eastAsia="Times New Roman" w:hAnsi="Times New Roman" w:cs="Times New Roman"/>
                <w:i/>
                <w:iCs/>
              </w:rPr>
            </w:pPr>
          </w:p>
        </w:tc>
      </w:tr>
      <w:tr w:rsidR="00F842E0" w:rsidRPr="00F842E0" w14:paraId="33AB83B8" w14:textId="77777777" w:rsidTr="00F842E0">
        <w:tc>
          <w:tcPr>
            <w:tcW w:w="936" w:type="pct"/>
            <w:shd w:val="clear" w:color="auto" w:fill="D9E2F3"/>
            <w:vAlign w:val="center"/>
          </w:tcPr>
          <w:p w14:paraId="7C8D2085" w14:textId="77777777" w:rsidR="00F842E0" w:rsidRPr="00F842E0" w:rsidRDefault="00F842E0" w:rsidP="00F842E0">
            <w:pPr>
              <w:spacing w:after="0" w:line="240" w:lineRule="auto"/>
              <w:rPr>
                <w:rFonts w:ascii="Times New Roman" w:eastAsia="Times New Roman" w:hAnsi="Times New Roman" w:cs="Times New Roman"/>
                <w:b/>
                <w:bCs/>
              </w:rPr>
            </w:pPr>
            <w:r w:rsidRPr="00F842E0">
              <w:rPr>
                <w:rFonts w:ascii="Times New Roman" w:eastAsia="Times New Roman" w:hAnsi="Times New Roman" w:cs="Times New Roman"/>
                <w:b/>
                <w:bCs/>
              </w:rPr>
              <w:t>2.2. Druga faza*</w:t>
            </w:r>
          </w:p>
        </w:tc>
        <w:tc>
          <w:tcPr>
            <w:tcW w:w="4064" w:type="pct"/>
          </w:tcPr>
          <w:p w14:paraId="4D2586A7" w14:textId="77777777" w:rsidR="00F842E0" w:rsidRPr="00F842E0" w:rsidRDefault="00F842E0" w:rsidP="00F842E0">
            <w:pPr>
              <w:spacing w:after="0" w:line="240" w:lineRule="auto"/>
              <w:jc w:val="both"/>
              <w:rPr>
                <w:rFonts w:ascii="Times New Roman" w:eastAsia="Times New Roman" w:hAnsi="Times New Roman" w:cs="Times New Roman"/>
                <w:i/>
                <w:iCs/>
              </w:rPr>
            </w:pPr>
            <w:r w:rsidRPr="00F842E0">
              <w:rPr>
                <w:rFonts w:ascii="Times New Roman" w:eastAsia="Times New Roman" w:hAnsi="Times New Roman" w:cs="Times New Roman"/>
                <w:i/>
                <w:iCs/>
              </w:rPr>
              <w:t>N/A</w:t>
            </w:r>
          </w:p>
        </w:tc>
      </w:tr>
      <w:tr w:rsidR="00F842E0" w:rsidRPr="00F842E0" w14:paraId="651FDAB0" w14:textId="77777777" w:rsidTr="00F842E0">
        <w:tc>
          <w:tcPr>
            <w:tcW w:w="5000" w:type="pct"/>
            <w:gridSpan w:val="2"/>
            <w:shd w:val="clear" w:color="auto" w:fill="B4C6E7"/>
            <w:vAlign w:val="center"/>
          </w:tcPr>
          <w:p w14:paraId="55E8F585" w14:textId="77777777" w:rsidR="00F842E0" w:rsidRPr="00F842E0" w:rsidRDefault="00F842E0" w:rsidP="00F842E0">
            <w:pPr>
              <w:spacing w:after="0" w:line="240" w:lineRule="auto"/>
              <w:jc w:val="both"/>
              <w:rPr>
                <w:rFonts w:ascii="Times New Roman" w:eastAsia="Times New Roman" w:hAnsi="Times New Roman" w:cs="Times New Roman"/>
                <w:b/>
                <w:bCs/>
              </w:rPr>
            </w:pPr>
            <w:r w:rsidRPr="00F842E0">
              <w:rPr>
                <w:rFonts w:ascii="Times New Roman" w:eastAsia="Times New Roman" w:hAnsi="Times New Roman" w:cs="Times New Roman"/>
                <w:b/>
                <w:bCs/>
              </w:rPr>
              <w:t>3. Prilagodba na klimatske promjene</w:t>
            </w:r>
          </w:p>
        </w:tc>
      </w:tr>
      <w:tr w:rsidR="00F842E0" w:rsidRPr="00F842E0" w14:paraId="57E90EB4" w14:textId="77777777" w:rsidTr="00F842E0">
        <w:tc>
          <w:tcPr>
            <w:tcW w:w="936" w:type="pct"/>
            <w:shd w:val="clear" w:color="auto" w:fill="D9E2F3"/>
            <w:vAlign w:val="center"/>
          </w:tcPr>
          <w:p w14:paraId="121576F2" w14:textId="77777777" w:rsidR="00F842E0" w:rsidRPr="00F842E0" w:rsidRDefault="00F842E0" w:rsidP="00F842E0">
            <w:pPr>
              <w:spacing w:after="0" w:line="240" w:lineRule="auto"/>
              <w:rPr>
                <w:rFonts w:ascii="Times New Roman" w:eastAsia="Times New Roman" w:hAnsi="Times New Roman" w:cs="Times New Roman"/>
                <w:b/>
                <w:bCs/>
              </w:rPr>
            </w:pPr>
            <w:r w:rsidRPr="00F842E0">
              <w:rPr>
                <w:rFonts w:ascii="Times New Roman" w:eastAsia="Times New Roman" w:hAnsi="Times New Roman" w:cs="Times New Roman"/>
                <w:b/>
                <w:bCs/>
              </w:rPr>
              <w:t>3.1.1.</w:t>
            </w:r>
          </w:p>
        </w:tc>
        <w:tc>
          <w:tcPr>
            <w:tcW w:w="4064" w:type="pct"/>
          </w:tcPr>
          <w:p w14:paraId="5C80CFB2" w14:textId="77777777" w:rsidR="00F842E0" w:rsidRPr="00F842E0" w:rsidRDefault="00F842E0" w:rsidP="00F842E0">
            <w:pPr>
              <w:spacing w:after="0" w:line="240" w:lineRule="auto"/>
              <w:rPr>
                <w:rFonts w:ascii="Times New Roman" w:eastAsia="Times New Roman" w:hAnsi="Times New Roman" w:cs="Times New Roman"/>
              </w:rPr>
            </w:pPr>
          </w:p>
          <w:p w14:paraId="54ACB8D4"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Od rizika navedenih u Prilogu 1 Uredbe 2021/2139 identificirane su sljedeće klimatske nepogode kao relevantne za projekt</w:t>
            </w:r>
          </w:p>
          <w:p w14:paraId="013B7CB4" w14:textId="77777777" w:rsidR="00F842E0" w:rsidRPr="00F842E0" w:rsidRDefault="00F842E0" w:rsidP="00F842E0">
            <w:pPr>
              <w:numPr>
                <w:ilvl w:val="0"/>
                <w:numId w:val="122"/>
              </w:num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 xml:space="preserve">toplinski valovi – s obzirom na to da se radi o području koje je izloženo sve većem broju iznimno toplih dana, odnosno toplinskih valova </w:t>
            </w:r>
          </w:p>
          <w:p w14:paraId="622BB724" w14:textId="77777777" w:rsidR="00F842E0" w:rsidRPr="00F842E0" w:rsidRDefault="00F842E0" w:rsidP="00F842E0">
            <w:pPr>
              <w:numPr>
                <w:ilvl w:val="0"/>
                <w:numId w:val="122"/>
              </w:num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 xml:space="preserve">podizanje razine mora – radi se o obalnom području koje bilježi povećanje razine mora </w:t>
            </w:r>
          </w:p>
          <w:p w14:paraId="421DD14C" w14:textId="77777777" w:rsidR="00F842E0" w:rsidRPr="00F842E0" w:rsidRDefault="00F842E0" w:rsidP="00F842E0">
            <w:pPr>
              <w:numPr>
                <w:ilvl w:val="0"/>
                <w:numId w:val="122"/>
              </w:num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w:t>
            </w:r>
          </w:p>
          <w:p w14:paraId="0CF32129" w14:textId="77777777" w:rsidR="00F842E0" w:rsidRPr="00F842E0" w:rsidRDefault="00F842E0" w:rsidP="00F842E0">
            <w:pPr>
              <w:spacing w:after="0" w:line="240" w:lineRule="auto"/>
              <w:jc w:val="both"/>
              <w:rPr>
                <w:rFonts w:ascii="Times New Roman" w:eastAsia="Times New Roman" w:hAnsi="Times New Roman" w:cs="Times New Roman"/>
              </w:rPr>
            </w:pPr>
          </w:p>
          <w:p w14:paraId="664BDF7C" w14:textId="77777777" w:rsidR="00F842E0" w:rsidRPr="00F842E0" w:rsidRDefault="00F842E0" w:rsidP="00F842E0">
            <w:pPr>
              <w:numPr>
                <w:ilvl w:val="0"/>
                <w:numId w:val="122"/>
              </w:num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 xml:space="preserve">Požari nisu identificirani kao klimatska nepogoda,  iako se projekt nalazi u području koje je iznimno ugroženo (rizično) šumskim požarima (Dalmacija) međutim mikro lokacija projekta (urbano područje) isključuje rizik od šumskog požara. </w:t>
            </w:r>
          </w:p>
          <w:p w14:paraId="07C97DBA" w14:textId="77777777" w:rsidR="00F842E0" w:rsidRPr="00F842E0" w:rsidRDefault="00F842E0" w:rsidP="00F842E0">
            <w:pPr>
              <w:spacing w:after="0" w:line="240" w:lineRule="auto"/>
              <w:jc w:val="both"/>
              <w:rPr>
                <w:rFonts w:ascii="Times New Roman" w:eastAsia="Times New Roman" w:hAnsi="Times New Roman" w:cs="Times New Roman"/>
                <w:i/>
                <w:iCs/>
              </w:rPr>
            </w:pPr>
          </w:p>
        </w:tc>
      </w:tr>
      <w:tr w:rsidR="00F842E0" w:rsidRPr="00F842E0" w14:paraId="76B329DC" w14:textId="77777777" w:rsidTr="00F842E0">
        <w:tc>
          <w:tcPr>
            <w:tcW w:w="936" w:type="pct"/>
            <w:shd w:val="clear" w:color="auto" w:fill="D9E2F3"/>
            <w:vAlign w:val="center"/>
          </w:tcPr>
          <w:p w14:paraId="22E5E9D5" w14:textId="77777777" w:rsidR="00F842E0" w:rsidRPr="00F842E0" w:rsidRDefault="00F842E0" w:rsidP="00F842E0">
            <w:pPr>
              <w:spacing w:after="0" w:line="240" w:lineRule="auto"/>
              <w:rPr>
                <w:rFonts w:ascii="Times New Roman" w:eastAsia="Times New Roman" w:hAnsi="Times New Roman" w:cs="Times New Roman"/>
                <w:b/>
                <w:bCs/>
              </w:rPr>
            </w:pPr>
            <w:r w:rsidRPr="00F842E0">
              <w:rPr>
                <w:rFonts w:ascii="Times New Roman" w:eastAsia="Times New Roman" w:hAnsi="Times New Roman" w:cs="Times New Roman"/>
                <w:b/>
                <w:bCs/>
              </w:rPr>
              <w:t xml:space="preserve">3.1.2. </w:t>
            </w:r>
          </w:p>
        </w:tc>
        <w:tc>
          <w:tcPr>
            <w:tcW w:w="4064" w:type="pct"/>
          </w:tcPr>
          <w:p w14:paraId="69484D12" w14:textId="77777777" w:rsidR="00F842E0" w:rsidRPr="00F842E0" w:rsidRDefault="00F842E0" w:rsidP="00F842E0">
            <w:pPr>
              <w:spacing w:after="0" w:line="240" w:lineRule="auto"/>
              <w:rPr>
                <w:rFonts w:ascii="Times New Roman" w:eastAsia="Times New Roman" w:hAnsi="Times New Roman" w:cs="Times New Roman"/>
                <w:noProof/>
              </w:rPr>
            </w:pPr>
          </w:p>
          <w:p w14:paraId="15C18A54"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Tablica klimatskih rizika s informacijama o njihovom trenutnom i budućem stanju</w:t>
            </w:r>
          </w:p>
          <w:p w14:paraId="3CE46360" w14:textId="77777777" w:rsidR="00F842E0" w:rsidRPr="00F842E0" w:rsidRDefault="00F842E0" w:rsidP="00F842E0">
            <w:pPr>
              <w:spacing w:after="0" w:line="240" w:lineRule="auto"/>
              <w:jc w:val="both"/>
              <w:rPr>
                <w:rFonts w:ascii="Times New Roman" w:eastAsia="Times New Roman" w:hAnsi="Times New Roman" w:cs="Times New Roman"/>
                <w:noProof/>
              </w:rPr>
            </w:pPr>
          </w:p>
          <w:tbl>
            <w:tblPr>
              <w:tblStyle w:val="TableGrid4"/>
              <w:tblW w:w="0" w:type="auto"/>
              <w:tblLook w:val="04A0" w:firstRow="1" w:lastRow="0" w:firstColumn="1" w:lastColumn="0" w:noHBand="0" w:noVBand="1"/>
            </w:tblPr>
            <w:tblGrid>
              <w:gridCol w:w="2451"/>
              <w:gridCol w:w="2369"/>
              <w:gridCol w:w="2320"/>
            </w:tblGrid>
            <w:tr w:rsidR="00F842E0" w:rsidRPr="00F842E0" w14:paraId="12C2EBA2" w14:textId="77777777" w:rsidTr="00A1733C">
              <w:tc>
                <w:tcPr>
                  <w:tcW w:w="2451" w:type="dxa"/>
                </w:tcPr>
                <w:p w14:paraId="20C52FD2"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Nepogoda </w:t>
                  </w:r>
                </w:p>
              </w:tc>
              <w:tc>
                <w:tcPr>
                  <w:tcW w:w="2369" w:type="dxa"/>
                </w:tcPr>
                <w:p w14:paraId="47C84BE1"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Trenutno stanje </w:t>
                  </w:r>
                </w:p>
              </w:tc>
              <w:tc>
                <w:tcPr>
                  <w:tcW w:w="2320" w:type="dxa"/>
                  <w:vAlign w:val="center"/>
                </w:tcPr>
                <w:p w14:paraId="6A13C03E"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Projicirano stanje (za razdoblje …)</w:t>
                  </w:r>
                </w:p>
              </w:tc>
            </w:tr>
            <w:tr w:rsidR="00F842E0" w:rsidRPr="00F842E0" w14:paraId="5063C47E" w14:textId="77777777" w:rsidTr="00A1733C">
              <w:tc>
                <w:tcPr>
                  <w:tcW w:w="2451" w:type="dxa"/>
                  <w:vMerge w:val="restart"/>
                </w:tcPr>
                <w:p w14:paraId="5AD668E9"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Temperatura</w:t>
                  </w:r>
                </w:p>
              </w:tc>
              <w:tc>
                <w:tcPr>
                  <w:tcW w:w="2369" w:type="dxa"/>
                  <w:vAlign w:val="center"/>
                </w:tcPr>
                <w:p w14:paraId="6E83A249"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Srednja temperatura na godišnjoj razini  </w:t>
                  </w:r>
                </w:p>
              </w:tc>
              <w:tc>
                <w:tcPr>
                  <w:tcW w:w="2320" w:type="dxa"/>
                </w:tcPr>
                <w:p w14:paraId="4AF5BD16"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Povećanje …</w:t>
                  </w:r>
                </w:p>
              </w:tc>
            </w:tr>
            <w:tr w:rsidR="00F842E0" w:rsidRPr="00F842E0" w14:paraId="1473C4AD" w14:textId="77777777" w:rsidTr="00A1733C">
              <w:tc>
                <w:tcPr>
                  <w:tcW w:w="2451" w:type="dxa"/>
                  <w:vMerge/>
                </w:tcPr>
                <w:p w14:paraId="1E75E4E6" w14:textId="77777777" w:rsidR="00F842E0" w:rsidRPr="00F842E0" w:rsidRDefault="00F842E0" w:rsidP="00F842E0">
                  <w:pPr>
                    <w:spacing w:after="0" w:line="240" w:lineRule="auto"/>
                    <w:rPr>
                      <w:rFonts w:ascii="Calibri" w:eastAsia="Calibri" w:hAnsi="Calibri" w:cs="Calibri"/>
                    </w:rPr>
                  </w:pPr>
                </w:p>
              </w:tc>
              <w:tc>
                <w:tcPr>
                  <w:tcW w:w="2369" w:type="dxa"/>
                  <w:vAlign w:val="center"/>
                </w:tcPr>
                <w:p w14:paraId="2BDB1E34"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Broj toplih dana na godišnjoj razini (broj dana s </w:t>
                  </w:r>
                  <w:proofErr w:type="spellStart"/>
                  <w:r w:rsidRPr="00F842E0">
                    <w:rPr>
                      <w:rFonts w:ascii="Times New Roman" w:eastAsia="Times New Roman" w:hAnsi="Times New Roman" w:cs="Times New Roman"/>
                    </w:rPr>
                    <w:t>tem</w:t>
                  </w:r>
                  <w:proofErr w:type="spellEnd"/>
                  <w:r w:rsidRPr="00F842E0">
                    <w:rPr>
                      <w:rFonts w:ascii="Times New Roman" w:eastAsia="Times New Roman" w:hAnsi="Times New Roman" w:cs="Times New Roman"/>
                    </w:rPr>
                    <w:t xml:space="preserve">. iznad °C) </w:t>
                  </w:r>
                </w:p>
              </w:tc>
              <w:tc>
                <w:tcPr>
                  <w:tcW w:w="2320" w:type="dxa"/>
                </w:tcPr>
                <w:p w14:paraId="102271C8"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Povećanje za …</w:t>
                  </w:r>
                </w:p>
              </w:tc>
            </w:tr>
            <w:tr w:rsidR="00F842E0" w:rsidRPr="00F842E0" w14:paraId="444CB06E" w14:textId="77777777" w:rsidTr="00A1733C">
              <w:tc>
                <w:tcPr>
                  <w:tcW w:w="2451" w:type="dxa"/>
                </w:tcPr>
                <w:p w14:paraId="384CCB1C"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lastRenderedPageBreak/>
                    <w:t xml:space="preserve">Podizanje razine mora </w:t>
                  </w:r>
                </w:p>
              </w:tc>
              <w:tc>
                <w:tcPr>
                  <w:tcW w:w="2369" w:type="dxa"/>
                  <w:vAlign w:val="center"/>
                </w:tcPr>
                <w:p w14:paraId="7518B5BA"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Broj dana plavljenja obale na godišnjoj razini </w:t>
                  </w:r>
                </w:p>
              </w:tc>
              <w:tc>
                <w:tcPr>
                  <w:tcW w:w="2320" w:type="dxa"/>
                </w:tcPr>
                <w:p w14:paraId="5000A87D"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Povećanje za </w:t>
                  </w:r>
                </w:p>
              </w:tc>
            </w:tr>
            <w:tr w:rsidR="00F842E0" w:rsidRPr="00F842E0" w14:paraId="1EFCCE6A" w14:textId="77777777" w:rsidTr="00A1733C">
              <w:tc>
                <w:tcPr>
                  <w:tcW w:w="2451" w:type="dxa"/>
                </w:tcPr>
                <w:p w14:paraId="4D1950D0"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w:t>
                  </w:r>
                </w:p>
              </w:tc>
              <w:tc>
                <w:tcPr>
                  <w:tcW w:w="2369" w:type="dxa"/>
                  <w:vAlign w:val="center"/>
                </w:tcPr>
                <w:p w14:paraId="5F3E2822" w14:textId="77777777" w:rsidR="00F842E0" w:rsidRPr="00F842E0" w:rsidRDefault="00F842E0" w:rsidP="00F842E0">
                  <w:pPr>
                    <w:spacing w:after="0" w:line="240" w:lineRule="auto"/>
                    <w:rPr>
                      <w:rFonts w:ascii="Times New Roman" w:eastAsia="Times New Roman" w:hAnsi="Times New Roman" w:cs="Times New Roman"/>
                      <w:b/>
                      <w:bCs/>
                    </w:rPr>
                  </w:pPr>
                </w:p>
              </w:tc>
              <w:tc>
                <w:tcPr>
                  <w:tcW w:w="2320" w:type="dxa"/>
                </w:tcPr>
                <w:p w14:paraId="6E9681C1" w14:textId="77777777" w:rsidR="00F842E0" w:rsidRPr="00F842E0" w:rsidRDefault="00F842E0" w:rsidP="00F842E0">
                  <w:pPr>
                    <w:spacing w:after="0" w:line="240" w:lineRule="auto"/>
                    <w:rPr>
                      <w:rFonts w:ascii="Times New Roman" w:eastAsia="Times New Roman" w:hAnsi="Times New Roman" w:cs="Times New Roman"/>
                    </w:rPr>
                  </w:pPr>
                </w:p>
              </w:tc>
            </w:tr>
          </w:tbl>
          <w:p w14:paraId="63877160" w14:textId="77777777" w:rsidR="00F842E0" w:rsidRPr="00F842E0" w:rsidRDefault="00F842E0" w:rsidP="00F842E0">
            <w:pPr>
              <w:spacing w:after="0" w:line="240" w:lineRule="auto"/>
              <w:rPr>
                <w:rFonts w:ascii="Times New Roman" w:eastAsia="Times New Roman" w:hAnsi="Times New Roman" w:cs="Times New Roman"/>
              </w:rPr>
            </w:pPr>
          </w:p>
          <w:p w14:paraId="5E156AE8" w14:textId="77777777" w:rsidR="00F842E0" w:rsidRPr="00F842E0" w:rsidRDefault="00F842E0" w:rsidP="00F842E0">
            <w:pPr>
              <w:spacing w:after="0" w:line="240" w:lineRule="auto"/>
              <w:rPr>
                <w:rFonts w:ascii="Times New Roman" w:eastAsia="Times New Roman" w:hAnsi="Times New Roman" w:cs="Times New Roman"/>
              </w:rPr>
            </w:pPr>
          </w:p>
        </w:tc>
      </w:tr>
      <w:tr w:rsidR="00F842E0" w:rsidRPr="00F842E0" w14:paraId="1D50B0C4" w14:textId="77777777" w:rsidTr="00F842E0">
        <w:tc>
          <w:tcPr>
            <w:tcW w:w="936" w:type="pct"/>
            <w:shd w:val="clear" w:color="auto" w:fill="D9E2F3"/>
            <w:vAlign w:val="center"/>
          </w:tcPr>
          <w:p w14:paraId="5259C61F" w14:textId="77777777" w:rsidR="00F842E0" w:rsidRPr="00F842E0" w:rsidRDefault="00F842E0" w:rsidP="00F842E0">
            <w:pPr>
              <w:spacing w:after="0" w:line="240" w:lineRule="auto"/>
              <w:rPr>
                <w:rFonts w:ascii="Times New Roman" w:eastAsia="Times New Roman" w:hAnsi="Times New Roman" w:cs="Times New Roman"/>
                <w:b/>
                <w:bCs/>
              </w:rPr>
            </w:pPr>
            <w:r w:rsidRPr="00F842E0">
              <w:rPr>
                <w:rFonts w:ascii="Times New Roman" w:eastAsia="Times New Roman" w:hAnsi="Times New Roman" w:cs="Times New Roman"/>
                <w:b/>
                <w:bCs/>
              </w:rPr>
              <w:t>3.1.3.</w:t>
            </w:r>
          </w:p>
        </w:tc>
        <w:tc>
          <w:tcPr>
            <w:tcW w:w="4064" w:type="pct"/>
          </w:tcPr>
          <w:p w14:paraId="59126E00"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noProof/>
              </w:rPr>
              <w:t xml:space="preserve">Tablica </w:t>
            </w:r>
            <w:r w:rsidRPr="00F842E0">
              <w:rPr>
                <w:rFonts w:ascii="Times New Roman" w:eastAsia="Times New Roman" w:hAnsi="Times New Roman" w:cs="Times New Roman"/>
              </w:rPr>
              <w:t xml:space="preserve">analize osjetljivosti i izloženosti projekta u odnosu na relevantne klimatske rizike </w:t>
            </w:r>
          </w:p>
          <w:p w14:paraId="3312CE91" w14:textId="77777777" w:rsidR="00F842E0" w:rsidRPr="00F842E0" w:rsidRDefault="00F842E0" w:rsidP="00F842E0">
            <w:pPr>
              <w:spacing w:after="0" w:line="240" w:lineRule="auto"/>
              <w:jc w:val="both"/>
              <w:rPr>
                <w:rFonts w:ascii="Times New Roman" w:eastAsia="Times New Roman" w:hAnsi="Times New Roman" w:cs="Times New Roman"/>
                <w:i/>
                <w:iCs/>
              </w:rPr>
            </w:pPr>
            <w:proofErr w:type="spellStart"/>
            <w:r w:rsidRPr="00F842E0">
              <w:rPr>
                <w:rFonts w:ascii="Times New Roman" w:eastAsia="Times New Roman" w:hAnsi="Times New Roman" w:cs="Times New Roman"/>
                <w:i/>
                <w:iCs/>
              </w:rPr>
              <w:t>Nap</w:t>
            </w:r>
            <w:proofErr w:type="spellEnd"/>
            <w:r w:rsidRPr="00F842E0">
              <w:rPr>
                <w:rFonts w:ascii="Times New Roman" w:eastAsia="Times New Roman" w:hAnsi="Times New Roman" w:cs="Times New Roman"/>
                <w:i/>
                <w:iCs/>
              </w:rPr>
              <w:t xml:space="preserve">. S obzirom na tip projekta, analiza je vršena kvalitativnom metodom (opisom) a analize osjetljivosti i  izloženosti su objedinjene. </w:t>
            </w:r>
          </w:p>
          <w:p w14:paraId="738B5EF9" w14:textId="77777777" w:rsidR="00F842E0" w:rsidRPr="00F842E0" w:rsidRDefault="00F842E0" w:rsidP="00F842E0">
            <w:pPr>
              <w:spacing w:after="0" w:line="240" w:lineRule="auto"/>
              <w:rPr>
                <w:rFonts w:ascii="Times New Roman" w:eastAsia="Times New Roman" w:hAnsi="Times New Roman" w:cs="Times New Roman"/>
                <w:noProof/>
              </w:rPr>
            </w:pPr>
          </w:p>
          <w:tbl>
            <w:tblPr>
              <w:tblStyle w:val="TableGrid4"/>
              <w:tblW w:w="0" w:type="auto"/>
              <w:tblLook w:val="04A0" w:firstRow="1" w:lastRow="0" w:firstColumn="1" w:lastColumn="0" w:noHBand="0" w:noVBand="1"/>
            </w:tblPr>
            <w:tblGrid>
              <w:gridCol w:w="2254"/>
              <w:gridCol w:w="2443"/>
              <w:gridCol w:w="2443"/>
            </w:tblGrid>
            <w:tr w:rsidR="00F842E0" w:rsidRPr="00F842E0" w14:paraId="02BFD1A4" w14:textId="77777777" w:rsidTr="00A1733C">
              <w:tc>
                <w:tcPr>
                  <w:tcW w:w="3020" w:type="dxa"/>
                </w:tcPr>
                <w:p w14:paraId="44C76F8B"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Nepogoda </w:t>
                  </w:r>
                </w:p>
              </w:tc>
              <w:tc>
                <w:tcPr>
                  <w:tcW w:w="3021" w:type="dxa"/>
                </w:tcPr>
                <w:p w14:paraId="320EEF5A"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Osjetljivost </w:t>
                  </w:r>
                </w:p>
              </w:tc>
              <w:tc>
                <w:tcPr>
                  <w:tcW w:w="3021" w:type="dxa"/>
                </w:tcPr>
                <w:p w14:paraId="020130F5"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Izloženost </w:t>
                  </w:r>
                </w:p>
              </w:tc>
            </w:tr>
            <w:tr w:rsidR="00F842E0" w:rsidRPr="00F842E0" w14:paraId="2B851F65" w14:textId="77777777" w:rsidTr="00A1733C">
              <w:tc>
                <w:tcPr>
                  <w:tcW w:w="3020" w:type="dxa"/>
                </w:tcPr>
                <w:p w14:paraId="13DA419F"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Toplinski valovi </w:t>
                  </w:r>
                </w:p>
              </w:tc>
              <w:tc>
                <w:tcPr>
                  <w:tcW w:w="3021" w:type="dxa"/>
                </w:tcPr>
                <w:p w14:paraId="37142E59"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Srednja. </w:t>
                  </w:r>
                </w:p>
                <w:p w14:paraId="1C42EA63"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S obzirom na  to da se radi o ulaganju u zgradu ocijenjeno je niska do srednja osjetljivost; infrastrukturu je moguće koristiti i osigurati gotovo cjelovitu funkcionalnost unatoč toplinskim udarima, ali uz značajno više troškove.  Ista nepogoda bi imala visok utjecaj na okolnu infrastrukturu i pristupačnost.</w:t>
                  </w:r>
                </w:p>
              </w:tc>
              <w:tc>
                <w:tcPr>
                  <w:tcW w:w="3021" w:type="dxa"/>
                </w:tcPr>
                <w:p w14:paraId="4E26A85D"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Visoka.</w:t>
                  </w:r>
                </w:p>
                <w:p w14:paraId="3C15CDCE"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Radi se o zgradi koja je i mikro lokacijom  na najugroženijem (najtoplijem) području. Urbano okruženje, s izgrađenim preprekama (druge zgrade, objekti) s minimalnim opsegom zelene infrastrukture (efekt staklenika).</w:t>
                  </w:r>
                </w:p>
              </w:tc>
            </w:tr>
            <w:tr w:rsidR="00F842E0" w:rsidRPr="00F842E0" w14:paraId="7F4B4C73" w14:textId="77777777" w:rsidTr="00A1733C">
              <w:tc>
                <w:tcPr>
                  <w:tcW w:w="3020" w:type="dxa"/>
                </w:tcPr>
                <w:p w14:paraId="2D122B14"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noProof/>
                    </w:rPr>
                    <w:t>Podizanje razine mora</w:t>
                  </w:r>
                </w:p>
              </w:tc>
              <w:tc>
                <w:tcPr>
                  <w:tcW w:w="3021" w:type="dxa"/>
                </w:tcPr>
                <w:p w14:paraId="2D0B5963"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Srednja. </w:t>
                  </w:r>
                </w:p>
                <w:p w14:paraId="2770EA82"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Funkcionalnost zgrade bila bi ugrožena u slučaju plavljenja uslijed podizanja razine mora, s obzirom na to da se dio operativnih funkcionalnosti osigurava iz prizemlja i podruma te s obzirom na to da se dio građe nalazi u podrumu. No  neposredna pristupačnost i opskrba energijom ne bi bili ugroženi jer se isti osiguravaju iz sjevernog pravaca)</w:t>
                  </w:r>
                </w:p>
              </w:tc>
              <w:tc>
                <w:tcPr>
                  <w:tcW w:w="3021" w:type="dxa"/>
                </w:tcPr>
                <w:p w14:paraId="31E131E7"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Niska.</w:t>
                  </w:r>
                </w:p>
                <w:p w14:paraId="274438FF"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S obzirom na to da se zbog konfiguracije terena lokacije zgrade (iako u urbanom središtu) nalazi na povišenom mjestu. </w:t>
                  </w:r>
                </w:p>
              </w:tc>
            </w:tr>
            <w:tr w:rsidR="00F842E0" w:rsidRPr="00F842E0" w14:paraId="71330C4B" w14:textId="77777777" w:rsidTr="00A1733C">
              <w:tc>
                <w:tcPr>
                  <w:tcW w:w="3020" w:type="dxa"/>
                </w:tcPr>
                <w:p w14:paraId="06C0D25D"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w:t>
                  </w:r>
                </w:p>
              </w:tc>
              <w:tc>
                <w:tcPr>
                  <w:tcW w:w="3021" w:type="dxa"/>
                </w:tcPr>
                <w:p w14:paraId="2E52F38E" w14:textId="77777777" w:rsidR="00F842E0" w:rsidRPr="00F842E0" w:rsidRDefault="00F842E0" w:rsidP="00F842E0">
                  <w:pPr>
                    <w:spacing w:after="0" w:line="240" w:lineRule="auto"/>
                    <w:rPr>
                      <w:rFonts w:ascii="Times New Roman" w:eastAsia="Times New Roman" w:hAnsi="Times New Roman" w:cs="Times New Roman"/>
                    </w:rPr>
                  </w:pPr>
                </w:p>
              </w:tc>
              <w:tc>
                <w:tcPr>
                  <w:tcW w:w="3021" w:type="dxa"/>
                </w:tcPr>
                <w:p w14:paraId="3F566A26" w14:textId="77777777" w:rsidR="00F842E0" w:rsidRPr="00F842E0" w:rsidRDefault="00F842E0" w:rsidP="00F842E0">
                  <w:pPr>
                    <w:spacing w:after="0" w:line="240" w:lineRule="auto"/>
                    <w:rPr>
                      <w:rFonts w:ascii="Times New Roman" w:eastAsia="Times New Roman" w:hAnsi="Times New Roman" w:cs="Times New Roman"/>
                    </w:rPr>
                  </w:pPr>
                </w:p>
              </w:tc>
            </w:tr>
          </w:tbl>
          <w:p w14:paraId="4E6B86F1" w14:textId="77777777" w:rsidR="00F842E0" w:rsidRPr="00F842E0" w:rsidRDefault="00F842E0" w:rsidP="00F842E0">
            <w:pPr>
              <w:spacing w:after="0" w:line="240" w:lineRule="auto"/>
              <w:rPr>
                <w:rFonts w:ascii="Times New Roman" w:eastAsia="Times New Roman" w:hAnsi="Times New Roman" w:cs="Times New Roman"/>
                <w:noProof/>
              </w:rPr>
            </w:pPr>
          </w:p>
          <w:p w14:paraId="0E24A265" w14:textId="77777777" w:rsidR="00F842E0" w:rsidRPr="00F842E0" w:rsidRDefault="00F842E0" w:rsidP="00F842E0">
            <w:pPr>
              <w:spacing w:after="0" w:line="240" w:lineRule="auto"/>
              <w:rPr>
                <w:rFonts w:ascii="Times New Roman" w:eastAsia="Times New Roman" w:hAnsi="Times New Roman" w:cs="Times New Roman"/>
                <w:noProof/>
              </w:rPr>
            </w:pPr>
          </w:p>
          <w:p w14:paraId="2E76C42D" w14:textId="77777777" w:rsidR="00F842E0" w:rsidRPr="00F842E0" w:rsidRDefault="00F842E0" w:rsidP="00F842E0">
            <w:pPr>
              <w:spacing w:after="0" w:line="240" w:lineRule="auto"/>
              <w:rPr>
                <w:rFonts w:ascii="Times New Roman" w:eastAsia="Times New Roman" w:hAnsi="Times New Roman" w:cs="Times New Roman"/>
                <w:noProof/>
              </w:rPr>
            </w:pPr>
          </w:p>
        </w:tc>
      </w:tr>
      <w:tr w:rsidR="00F842E0" w:rsidRPr="00F842E0" w14:paraId="0366879E" w14:textId="77777777" w:rsidTr="00F842E0">
        <w:tc>
          <w:tcPr>
            <w:tcW w:w="936" w:type="pct"/>
            <w:shd w:val="clear" w:color="auto" w:fill="D9E2F3"/>
            <w:vAlign w:val="center"/>
          </w:tcPr>
          <w:p w14:paraId="3B9A0E71" w14:textId="77777777" w:rsidR="00F842E0" w:rsidRPr="00F842E0" w:rsidRDefault="00F842E0" w:rsidP="00F842E0">
            <w:pPr>
              <w:spacing w:after="0" w:line="240" w:lineRule="auto"/>
              <w:rPr>
                <w:rFonts w:ascii="Times New Roman" w:eastAsia="Times New Roman" w:hAnsi="Times New Roman" w:cs="Times New Roman"/>
                <w:b/>
                <w:bCs/>
              </w:rPr>
            </w:pPr>
            <w:r w:rsidRPr="00F842E0">
              <w:rPr>
                <w:rFonts w:ascii="Times New Roman" w:eastAsia="Times New Roman" w:hAnsi="Times New Roman" w:cs="Times New Roman"/>
                <w:b/>
                <w:bCs/>
              </w:rPr>
              <w:t xml:space="preserve">3.1.4. </w:t>
            </w:r>
          </w:p>
        </w:tc>
        <w:tc>
          <w:tcPr>
            <w:tcW w:w="4064" w:type="pct"/>
          </w:tcPr>
          <w:p w14:paraId="2028EA95"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 xml:space="preserve">Analiza analizu ranjivosti (ocjena osjetljivosti x ocjena izloženosti) </w:t>
            </w:r>
          </w:p>
          <w:p w14:paraId="5CBC0E53" w14:textId="77777777" w:rsidR="00F842E0" w:rsidRPr="00F842E0" w:rsidRDefault="00F842E0" w:rsidP="00F842E0">
            <w:pPr>
              <w:spacing w:after="0" w:line="240" w:lineRule="auto"/>
              <w:jc w:val="both"/>
              <w:rPr>
                <w:rFonts w:ascii="Times New Roman" w:eastAsia="Times New Roman" w:hAnsi="Times New Roman" w:cs="Times New Roman"/>
              </w:rPr>
            </w:pPr>
            <w:proofErr w:type="spellStart"/>
            <w:r w:rsidRPr="00F842E0">
              <w:rPr>
                <w:rFonts w:ascii="Times New Roman" w:eastAsia="Times New Roman" w:hAnsi="Times New Roman" w:cs="Times New Roman"/>
                <w:i/>
                <w:iCs/>
              </w:rPr>
              <w:t>Nap</w:t>
            </w:r>
            <w:proofErr w:type="spellEnd"/>
            <w:r w:rsidRPr="00F842E0">
              <w:rPr>
                <w:rFonts w:ascii="Times New Roman" w:eastAsia="Times New Roman" w:hAnsi="Times New Roman" w:cs="Times New Roman"/>
                <w:i/>
                <w:iCs/>
              </w:rPr>
              <w:t>. S obzirom na tip projekta, analiza je vršena kvalitativnom metodom (opisom)</w:t>
            </w:r>
          </w:p>
          <w:p w14:paraId="357E68D5" w14:textId="77777777" w:rsidR="00F842E0" w:rsidRPr="00F842E0" w:rsidRDefault="00F842E0" w:rsidP="00F842E0">
            <w:pPr>
              <w:spacing w:after="0" w:line="240" w:lineRule="auto"/>
              <w:jc w:val="both"/>
              <w:rPr>
                <w:rFonts w:ascii="Times New Roman" w:eastAsia="Times New Roman" w:hAnsi="Times New Roman" w:cs="Times New Roman"/>
                <w:b/>
                <w:bCs/>
                <w:i/>
                <w:iCs/>
              </w:rPr>
            </w:pPr>
          </w:p>
          <w:tbl>
            <w:tblPr>
              <w:tblStyle w:val="TableGrid4"/>
              <w:tblW w:w="0" w:type="auto"/>
              <w:tblLook w:val="04A0" w:firstRow="1" w:lastRow="0" w:firstColumn="1" w:lastColumn="0" w:noHBand="0" w:noVBand="1"/>
            </w:tblPr>
            <w:tblGrid>
              <w:gridCol w:w="2449"/>
              <w:gridCol w:w="2383"/>
              <w:gridCol w:w="2308"/>
            </w:tblGrid>
            <w:tr w:rsidR="00F842E0" w:rsidRPr="00F842E0" w14:paraId="4DA0321D" w14:textId="77777777" w:rsidTr="00A1733C">
              <w:tc>
                <w:tcPr>
                  <w:tcW w:w="2449" w:type="dxa"/>
                </w:tcPr>
                <w:p w14:paraId="4D8895AF"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Toplinski valovi </w:t>
                  </w:r>
                </w:p>
              </w:tc>
              <w:tc>
                <w:tcPr>
                  <w:tcW w:w="4691" w:type="dxa"/>
                  <w:gridSpan w:val="2"/>
                </w:tcPr>
                <w:p w14:paraId="0BE34068"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 xml:space="preserve">Visoka (kombinacija srednje x visoko) </w:t>
                  </w:r>
                </w:p>
                <w:p w14:paraId="282A837D"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lastRenderedPageBreak/>
                    <w:t>Radi se o iznimno vjerojatnom riziku (sigurnom), koji zbog lokacije projekta može imati značajan utjecaj na infrastrukturu i njezino korištenje.</w:t>
                  </w:r>
                </w:p>
                <w:p w14:paraId="0203249C" w14:textId="77777777" w:rsidR="00F842E0" w:rsidRPr="00F842E0" w:rsidRDefault="00F842E0" w:rsidP="00F842E0">
                  <w:pPr>
                    <w:spacing w:after="0" w:line="240" w:lineRule="auto"/>
                    <w:rPr>
                      <w:rFonts w:ascii="Times New Roman" w:eastAsia="Times New Roman" w:hAnsi="Times New Roman" w:cs="Times New Roman"/>
                    </w:rPr>
                  </w:pPr>
                </w:p>
              </w:tc>
            </w:tr>
            <w:tr w:rsidR="00F842E0" w:rsidRPr="00F842E0" w14:paraId="47FD403C" w14:textId="77777777" w:rsidTr="00A1733C">
              <w:tc>
                <w:tcPr>
                  <w:tcW w:w="2449" w:type="dxa"/>
                </w:tcPr>
                <w:p w14:paraId="15AF5A48"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noProof/>
                    </w:rPr>
                    <w:lastRenderedPageBreak/>
                    <w:t xml:space="preserve">Podizanje razine mora </w:t>
                  </w:r>
                </w:p>
              </w:tc>
              <w:tc>
                <w:tcPr>
                  <w:tcW w:w="4691" w:type="dxa"/>
                  <w:gridSpan w:val="2"/>
                </w:tcPr>
                <w:p w14:paraId="03273B2D"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 xml:space="preserve">Niska (kombinacija srednje X nisko) </w:t>
                  </w:r>
                </w:p>
                <w:p w14:paraId="1315D79C"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 xml:space="preserve">primarno jer se radi o malo vjerojatnom događaju tijekom životnog vijeka projekta (30 g) te da  lokacija zgrade nije neposredno ugrožena (dostatno je udaljenja) u odnosu na trenutno projiciranu razinu podizanja mora.  </w:t>
                  </w:r>
                </w:p>
              </w:tc>
            </w:tr>
            <w:tr w:rsidR="00F842E0" w:rsidRPr="00F842E0" w14:paraId="2784152E" w14:textId="77777777" w:rsidTr="00A1733C">
              <w:tc>
                <w:tcPr>
                  <w:tcW w:w="2449" w:type="dxa"/>
                </w:tcPr>
                <w:p w14:paraId="59960FFE"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w:t>
                  </w:r>
                </w:p>
              </w:tc>
              <w:tc>
                <w:tcPr>
                  <w:tcW w:w="2383" w:type="dxa"/>
                </w:tcPr>
                <w:p w14:paraId="6CF06713" w14:textId="77777777" w:rsidR="00F842E0" w:rsidRPr="00F842E0" w:rsidRDefault="00F842E0" w:rsidP="00F842E0">
                  <w:pPr>
                    <w:spacing w:after="0" w:line="240" w:lineRule="auto"/>
                    <w:rPr>
                      <w:rFonts w:ascii="Times New Roman" w:eastAsia="Times New Roman" w:hAnsi="Times New Roman" w:cs="Times New Roman"/>
                    </w:rPr>
                  </w:pPr>
                </w:p>
              </w:tc>
              <w:tc>
                <w:tcPr>
                  <w:tcW w:w="2308" w:type="dxa"/>
                </w:tcPr>
                <w:p w14:paraId="5DAF4201" w14:textId="77777777" w:rsidR="00F842E0" w:rsidRPr="00F842E0" w:rsidRDefault="00F842E0" w:rsidP="00F842E0">
                  <w:pPr>
                    <w:spacing w:after="0" w:line="240" w:lineRule="auto"/>
                    <w:rPr>
                      <w:rFonts w:ascii="Times New Roman" w:eastAsia="Times New Roman" w:hAnsi="Times New Roman" w:cs="Times New Roman"/>
                    </w:rPr>
                  </w:pPr>
                </w:p>
              </w:tc>
            </w:tr>
          </w:tbl>
          <w:p w14:paraId="112D4002" w14:textId="77777777" w:rsidR="00F842E0" w:rsidRPr="00F842E0" w:rsidRDefault="00F842E0" w:rsidP="00F842E0">
            <w:pPr>
              <w:spacing w:after="0" w:line="240" w:lineRule="auto"/>
              <w:jc w:val="both"/>
              <w:rPr>
                <w:rFonts w:ascii="Times New Roman" w:eastAsia="Times New Roman" w:hAnsi="Times New Roman" w:cs="Times New Roman"/>
                <w:b/>
                <w:bCs/>
                <w:i/>
                <w:iCs/>
              </w:rPr>
            </w:pPr>
          </w:p>
          <w:p w14:paraId="0FFD4C58" w14:textId="77777777" w:rsidR="00F842E0" w:rsidRPr="00F842E0" w:rsidRDefault="00F842E0" w:rsidP="00F842E0">
            <w:pPr>
              <w:spacing w:after="0" w:line="240" w:lineRule="auto"/>
              <w:jc w:val="both"/>
              <w:rPr>
                <w:rFonts w:ascii="Times New Roman" w:eastAsia="Times New Roman" w:hAnsi="Times New Roman" w:cs="Times New Roman"/>
                <w:b/>
                <w:bCs/>
                <w:i/>
                <w:iCs/>
              </w:rPr>
            </w:pPr>
          </w:p>
        </w:tc>
      </w:tr>
      <w:tr w:rsidR="00F842E0" w:rsidRPr="00F842E0" w14:paraId="468A4B1F" w14:textId="77777777" w:rsidTr="00F842E0">
        <w:tc>
          <w:tcPr>
            <w:tcW w:w="936" w:type="pct"/>
            <w:shd w:val="clear" w:color="auto" w:fill="D9E2F3"/>
            <w:vAlign w:val="center"/>
          </w:tcPr>
          <w:p w14:paraId="0F6D5BFE"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b/>
                <w:bCs/>
              </w:rPr>
              <w:t>3.2.1</w:t>
            </w:r>
          </w:p>
        </w:tc>
        <w:tc>
          <w:tcPr>
            <w:tcW w:w="4064" w:type="pct"/>
          </w:tcPr>
          <w:p w14:paraId="716EDD76"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Analiza rizika</w:t>
            </w:r>
          </w:p>
          <w:p w14:paraId="4532EEEE" w14:textId="77777777" w:rsidR="00F842E0" w:rsidRPr="00F842E0" w:rsidRDefault="00F842E0" w:rsidP="00F842E0">
            <w:pPr>
              <w:spacing w:after="0" w:line="240" w:lineRule="auto"/>
              <w:jc w:val="both"/>
              <w:rPr>
                <w:rFonts w:ascii="Times New Roman" w:eastAsia="Times New Roman" w:hAnsi="Times New Roman" w:cs="Times New Roman"/>
              </w:rPr>
            </w:pPr>
            <w:proofErr w:type="spellStart"/>
            <w:r w:rsidRPr="00F842E0">
              <w:rPr>
                <w:rFonts w:ascii="Times New Roman" w:eastAsia="Times New Roman" w:hAnsi="Times New Roman" w:cs="Times New Roman"/>
                <w:i/>
                <w:iCs/>
              </w:rPr>
              <w:t>Nap</w:t>
            </w:r>
            <w:proofErr w:type="spellEnd"/>
            <w:r w:rsidRPr="00F842E0">
              <w:rPr>
                <w:rFonts w:ascii="Times New Roman" w:eastAsia="Times New Roman" w:hAnsi="Times New Roman" w:cs="Times New Roman"/>
                <w:i/>
                <w:iCs/>
              </w:rPr>
              <w:t>. S obzirom na tip projekta, analiza je vršena kvalitativnom metodom (opisom)</w:t>
            </w:r>
          </w:p>
          <w:p w14:paraId="4E04EC10" w14:textId="77777777" w:rsidR="00F842E0" w:rsidRPr="00F842E0" w:rsidRDefault="00F842E0" w:rsidP="00F842E0">
            <w:pPr>
              <w:spacing w:after="0" w:line="240" w:lineRule="auto"/>
              <w:jc w:val="both"/>
              <w:rPr>
                <w:rFonts w:ascii="Times New Roman" w:eastAsia="Times New Roman" w:hAnsi="Times New Roman" w:cs="Times New Roman"/>
              </w:rPr>
            </w:pPr>
          </w:p>
          <w:p w14:paraId="2DE10638" w14:textId="77777777" w:rsidR="00F842E0" w:rsidRPr="00F842E0" w:rsidRDefault="00F842E0" w:rsidP="00F842E0">
            <w:pPr>
              <w:spacing w:after="0" w:line="240" w:lineRule="auto"/>
              <w:jc w:val="both"/>
              <w:rPr>
                <w:rFonts w:ascii="Times New Roman" w:eastAsia="Times New Roman" w:hAnsi="Times New Roman" w:cs="Times New Roman"/>
                <w:b/>
                <w:bCs/>
                <w:i/>
                <w:iCs/>
              </w:rPr>
            </w:pPr>
          </w:p>
          <w:tbl>
            <w:tblPr>
              <w:tblStyle w:val="TableGrid4"/>
              <w:tblW w:w="0" w:type="auto"/>
              <w:tblLook w:val="04A0" w:firstRow="1" w:lastRow="0" w:firstColumn="1" w:lastColumn="0" w:noHBand="0" w:noVBand="1"/>
            </w:tblPr>
            <w:tblGrid>
              <w:gridCol w:w="1411"/>
              <w:gridCol w:w="2065"/>
              <w:gridCol w:w="2075"/>
              <w:gridCol w:w="1589"/>
            </w:tblGrid>
            <w:tr w:rsidR="00F842E0" w:rsidRPr="00F842E0" w14:paraId="62486C6B" w14:textId="77777777" w:rsidTr="00A1733C">
              <w:tc>
                <w:tcPr>
                  <w:tcW w:w="1411" w:type="dxa"/>
                </w:tcPr>
                <w:p w14:paraId="2CB8551B" w14:textId="77777777" w:rsidR="00F842E0" w:rsidRPr="00F842E0" w:rsidRDefault="00F842E0" w:rsidP="00F842E0">
                  <w:pPr>
                    <w:spacing w:after="0" w:line="240" w:lineRule="auto"/>
                    <w:rPr>
                      <w:rFonts w:ascii="Times New Roman" w:eastAsia="Times New Roman" w:hAnsi="Times New Roman" w:cs="Times New Roman"/>
                    </w:rPr>
                  </w:pPr>
                </w:p>
              </w:tc>
              <w:tc>
                <w:tcPr>
                  <w:tcW w:w="2065" w:type="dxa"/>
                </w:tcPr>
                <w:p w14:paraId="36A5C094"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 xml:space="preserve">Vjerojatnost </w:t>
                  </w:r>
                </w:p>
              </w:tc>
              <w:tc>
                <w:tcPr>
                  <w:tcW w:w="2075" w:type="dxa"/>
                </w:tcPr>
                <w:p w14:paraId="0FD9CA75"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 xml:space="preserve">Utjecaj </w:t>
                  </w:r>
                </w:p>
              </w:tc>
              <w:tc>
                <w:tcPr>
                  <w:tcW w:w="1589" w:type="dxa"/>
                </w:tcPr>
                <w:p w14:paraId="31389211"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Razina rizika</w:t>
                  </w:r>
                </w:p>
              </w:tc>
            </w:tr>
            <w:tr w:rsidR="00F842E0" w:rsidRPr="00F842E0" w14:paraId="6E193138" w14:textId="77777777" w:rsidTr="00A1733C">
              <w:tc>
                <w:tcPr>
                  <w:tcW w:w="1411" w:type="dxa"/>
                </w:tcPr>
                <w:p w14:paraId="0F742156"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 xml:space="preserve">Toplinski valovi </w:t>
                  </w:r>
                </w:p>
              </w:tc>
              <w:tc>
                <w:tcPr>
                  <w:tcW w:w="2065" w:type="dxa"/>
                </w:tcPr>
                <w:p w14:paraId="752F9942"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Gotovo sigurno, odnosno vrlo vjerojatno.</w:t>
                  </w:r>
                </w:p>
              </w:tc>
              <w:tc>
                <w:tcPr>
                  <w:tcW w:w="2075" w:type="dxa"/>
                </w:tcPr>
                <w:p w14:paraId="3E1781F2"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Umjereni.</w:t>
                  </w:r>
                </w:p>
                <w:p w14:paraId="26E0FC41"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 xml:space="preserve">Ne očekuje se da će utjecaj biti značajan u pogledu zdravlja i sigurnosti te financijski utjecaj (troškovi hlađenja, troškovi održavanja ..) dok će utjecaj u pogledu same oprativnosti zgrade biti relativno mali. </w:t>
                  </w:r>
                </w:p>
              </w:tc>
              <w:tc>
                <w:tcPr>
                  <w:tcW w:w="1589" w:type="dxa"/>
                </w:tcPr>
                <w:p w14:paraId="203A0D33"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Velika s obzirom na izraženu vjerojatnost rizika (sigurno x umjereno).</w:t>
                  </w:r>
                </w:p>
              </w:tc>
            </w:tr>
            <w:tr w:rsidR="00F842E0" w:rsidRPr="00F842E0" w14:paraId="1E7FD0B4" w14:textId="77777777" w:rsidTr="00A1733C">
              <w:tc>
                <w:tcPr>
                  <w:tcW w:w="1411" w:type="dxa"/>
                </w:tcPr>
                <w:p w14:paraId="57822D6D"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w:t>
                  </w:r>
                </w:p>
              </w:tc>
              <w:tc>
                <w:tcPr>
                  <w:tcW w:w="2065" w:type="dxa"/>
                </w:tcPr>
                <w:p w14:paraId="381580A5" w14:textId="77777777" w:rsidR="00F842E0" w:rsidRPr="00F842E0" w:rsidRDefault="00F842E0" w:rsidP="00F842E0">
                  <w:pPr>
                    <w:spacing w:after="0" w:line="240" w:lineRule="auto"/>
                    <w:rPr>
                      <w:rFonts w:ascii="Times New Roman" w:eastAsia="Times New Roman" w:hAnsi="Times New Roman" w:cs="Times New Roman"/>
                    </w:rPr>
                  </w:pPr>
                </w:p>
              </w:tc>
              <w:tc>
                <w:tcPr>
                  <w:tcW w:w="2075" w:type="dxa"/>
                </w:tcPr>
                <w:p w14:paraId="2BF50FD0" w14:textId="77777777" w:rsidR="00F842E0" w:rsidRPr="00F842E0" w:rsidRDefault="00F842E0" w:rsidP="00F842E0">
                  <w:pPr>
                    <w:spacing w:after="0" w:line="240" w:lineRule="auto"/>
                    <w:rPr>
                      <w:rFonts w:ascii="Times New Roman" w:eastAsia="Times New Roman" w:hAnsi="Times New Roman" w:cs="Times New Roman"/>
                      <w:noProof/>
                    </w:rPr>
                  </w:pPr>
                </w:p>
              </w:tc>
              <w:tc>
                <w:tcPr>
                  <w:tcW w:w="1589" w:type="dxa"/>
                </w:tcPr>
                <w:p w14:paraId="736C582E" w14:textId="77777777" w:rsidR="00F842E0" w:rsidRPr="00F842E0" w:rsidRDefault="00F842E0" w:rsidP="00F842E0">
                  <w:pPr>
                    <w:spacing w:after="0" w:line="240" w:lineRule="auto"/>
                    <w:rPr>
                      <w:rFonts w:ascii="Times New Roman" w:eastAsia="Times New Roman" w:hAnsi="Times New Roman" w:cs="Times New Roman"/>
                      <w:noProof/>
                    </w:rPr>
                  </w:pPr>
                </w:p>
              </w:tc>
            </w:tr>
          </w:tbl>
          <w:p w14:paraId="287643C3" w14:textId="77777777" w:rsidR="00F842E0" w:rsidRPr="00F842E0" w:rsidRDefault="00F842E0" w:rsidP="00F842E0">
            <w:pPr>
              <w:spacing w:after="0" w:line="240" w:lineRule="auto"/>
              <w:jc w:val="both"/>
              <w:rPr>
                <w:rFonts w:ascii="Times New Roman" w:eastAsia="Times New Roman" w:hAnsi="Times New Roman" w:cs="Times New Roman"/>
                <w:i/>
                <w:iCs/>
              </w:rPr>
            </w:pPr>
          </w:p>
          <w:p w14:paraId="5C12566C" w14:textId="77777777" w:rsidR="00F842E0" w:rsidRPr="00F842E0" w:rsidRDefault="00F842E0" w:rsidP="00F842E0">
            <w:pPr>
              <w:spacing w:after="0" w:line="240" w:lineRule="auto"/>
              <w:jc w:val="both"/>
              <w:rPr>
                <w:rFonts w:ascii="Times New Roman" w:eastAsia="Times New Roman" w:hAnsi="Times New Roman" w:cs="Times New Roman"/>
                <w:i/>
                <w:iCs/>
              </w:rPr>
            </w:pPr>
          </w:p>
        </w:tc>
      </w:tr>
      <w:tr w:rsidR="00F842E0" w:rsidRPr="00F842E0" w14:paraId="008F4993" w14:textId="77777777" w:rsidTr="00F842E0">
        <w:tc>
          <w:tcPr>
            <w:tcW w:w="936" w:type="pct"/>
            <w:shd w:val="clear" w:color="auto" w:fill="D9E2F3"/>
            <w:vAlign w:val="center"/>
          </w:tcPr>
          <w:p w14:paraId="4270AE97" w14:textId="77777777" w:rsidR="00F842E0" w:rsidRPr="00F842E0" w:rsidRDefault="00F842E0" w:rsidP="00F842E0">
            <w:pPr>
              <w:spacing w:after="0" w:line="240" w:lineRule="auto"/>
              <w:rPr>
                <w:rFonts w:ascii="Times New Roman" w:eastAsia="Times New Roman" w:hAnsi="Times New Roman" w:cs="Times New Roman"/>
                <w:b/>
                <w:bCs/>
              </w:rPr>
            </w:pPr>
            <w:r w:rsidRPr="00F842E0">
              <w:rPr>
                <w:rFonts w:ascii="Times New Roman" w:eastAsia="Times New Roman" w:hAnsi="Times New Roman" w:cs="Times New Roman"/>
                <w:b/>
                <w:bCs/>
              </w:rPr>
              <w:t xml:space="preserve">3.2.2. </w:t>
            </w:r>
          </w:p>
        </w:tc>
        <w:tc>
          <w:tcPr>
            <w:tcW w:w="4064" w:type="pct"/>
          </w:tcPr>
          <w:p w14:paraId="77E6B7E2"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 xml:space="preserve">Mjere prilagodbe </w:t>
            </w:r>
          </w:p>
          <w:p w14:paraId="692961EB" w14:textId="77777777" w:rsidR="00F842E0" w:rsidRPr="00F842E0" w:rsidRDefault="00F842E0" w:rsidP="00F842E0">
            <w:pPr>
              <w:spacing w:after="0" w:line="240" w:lineRule="auto"/>
              <w:jc w:val="both"/>
              <w:rPr>
                <w:rFonts w:ascii="Times New Roman" w:eastAsia="Times New Roman" w:hAnsi="Times New Roman" w:cs="Times New Roman"/>
                <w:i/>
                <w:iCs/>
              </w:rPr>
            </w:pPr>
          </w:p>
          <w:tbl>
            <w:tblPr>
              <w:tblStyle w:val="TableGrid4"/>
              <w:tblW w:w="0" w:type="auto"/>
              <w:tblLook w:val="04A0" w:firstRow="1" w:lastRow="0" w:firstColumn="1" w:lastColumn="0" w:noHBand="0" w:noVBand="1"/>
            </w:tblPr>
            <w:tblGrid>
              <w:gridCol w:w="2414"/>
              <w:gridCol w:w="2548"/>
              <w:gridCol w:w="2178"/>
            </w:tblGrid>
            <w:tr w:rsidR="00F842E0" w:rsidRPr="00F842E0" w14:paraId="3FA3B8F6" w14:textId="77777777" w:rsidTr="00A1733C">
              <w:tc>
                <w:tcPr>
                  <w:tcW w:w="2414" w:type="dxa"/>
                </w:tcPr>
                <w:p w14:paraId="739E6848"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noProof/>
                    </w:rPr>
                    <w:t xml:space="preserve">Rizik </w:t>
                  </w:r>
                </w:p>
              </w:tc>
              <w:tc>
                <w:tcPr>
                  <w:tcW w:w="2548" w:type="dxa"/>
                </w:tcPr>
                <w:p w14:paraId="1F139249"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noProof/>
                    </w:rPr>
                    <w:t xml:space="preserve">Mjera </w:t>
                  </w:r>
                </w:p>
              </w:tc>
              <w:tc>
                <w:tcPr>
                  <w:tcW w:w="2178" w:type="dxa"/>
                </w:tcPr>
                <w:p w14:paraId="4CDFC55F"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 xml:space="preserve">Izvor </w:t>
                  </w:r>
                </w:p>
              </w:tc>
            </w:tr>
            <w:tr w:rsidR="00F842E0" w:rsidRPr="00F842E0" w14:paraId="7944D159" w14:textId="77777777" w:rsidTr="00A1733C">
              <w:tc>
                <w:tcPr>
                  <w:tcW w:w="2414" w:type="dxa"/>
                </w:tcPr>
                <w:p w14:paraId="06FB7AFB" w14:textId="77777777" w:rsidR="00F842E0" w:rsidRPr="00F842E0" w:rsidRDefault="00F842E0" w:rsidP="00F842E0">
                  <w:pPr>
                    <w:spacing w:after="0" w:line="240" w:lineRule="auto"/>
                    <w:rPr>
                      <w:rFonts w:ascii="Times New Roman" w:eastAsia="Times New Roman" w:hAnsi="Times New Roman" w:cs="Times New Roman"/>
                    </w:rPr>
                  </w:pPr>
                  <w:bookmarkStart w:id="143" w:name="_Hlk171515859"/>
                  <w:r w:rsidRPr="00F842E0">
                    <w:rPr>
                      <w:rFonts w:ascii="Times New Roman" w:eastAsia="Times New Roman" w:hAnsi="Times New Roman" w:cs="Times New Roman"/>
                    </w:rPr>
                    <w:t xml:space="preserve">Toplinski valovi </w:t>
                  </w:r>
                </w:p>
              </w:tc>
              <w:tc>
                <w:tcPr>
                  <w:tcW w:w="2548" w:type="dxa"/>
                </w:tcPr>
                <w:p w14:paraId="78A998D7"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 xml:space="preserve">Ugradnja stakla s kontrolom propuštanja sunčevog zarčenja </w:t>
                  </w:r>
                </w:p>
                <w:p w14:paraId="1D597003" w14:textId="77777777" w:rsidR="00F842E0" w:rsidRPr="00F842E0" w:rsidRDefault="00F842E0" w:rsidP="00F842E0">
                  <w:pPr>
                    <w:spacing w:after="0" w:line="240" w:lineRule="auto"/>
                    <w:rPr>
                      <w:rFonts w:ascii="Times New Roman" w:eastAsia="Times New Roman" w:hAnsi="Times New Roman" w:cs="Times New Roman"/>
                      <w:noProof/>
                      <w:color w:val="202122"/>
                      <w:shd w:val="clear" w:color="auto" w:fill="FFFFFF"/>
                    </w:rPr>
                  </w:pPr>
                </w:p>
                <w:p w14:paraId="0B2AD8F8" w14:textId="77777777" w:rsidR="00F842E0" w:rsidRPr="00F842E0" w:rsidRDefault="00F842E0" w:rsidP="00F842E0">
                  <w:pPr>
                    <w:spacing w:after="0" w:line="240" w:lineRule="auto"/>
                    <w:rPr>
                      <w:rFonts w:ascii="Times New Roman" w:eastAsia="Times New Roman" w:hAnsi="Times New Roman" w:cs="Times New Roman"/>
                      <w:noProof/>
                      <w:color w:val="202122"/>
                      <w:shd w:val="clear" w:color="auto" w:fill="FFFFFF"/>
                    </w:rPr>
                  </w:pPr>
                  <w:r w:rsidRPr="00F842E0">
                    <w:rPr>
                      <w:rFonts w:ascii="Times New Roman" w:eastAsia="Times New Roman" w:hAnsi="Times New Roman" w:cs="Times New Roman"/>
                      <w:noProof/>
                      <w:color w:val="202122"/>
                      <w:shd w:val="clear" w:color="auto" w:fill="FFFFFF"/>
                    </w:rPr>
                    <w:t xml:space="preserve">dodatna </w:t>
                  </w:r>
                  <w:r w:rsidRPr="00F842E0">
                    <w:rPr>
                      <w:rFonts w:ascii="Times New Roman" w:eastAsia="Times New Roman" w:hAnsi="Times New Roman" w:cs="Times New Roman"/>
                      <w:color w:val="202122"/>
                      <w:shd w:val="clear" w:color="auto" w:fill="FFFFFF"/>
                    </w:rPr>
                    <w:t>toplinsk</w:t>
                  </w:r>
                  <w:r w:rsidRPr="00F842E0">
                    <w:rPr>
                      <w:rFonts w:ascii="Times New Roman" w:eastAsia="Times New Roman" w:hAnsi="Times New Roman" w:cs="Times New Roman"/>
                      <w:noProof/>
                      <w:color w:val="202122"/>
                      <w:shd w:val="clear" w:color="auto" w:fill="FFFFFF"/>
                    </w:rPr>
                    <w:t>a</w:t>
                  </w:r>
                  <w:r w:rsidRPr="00F842E0">
                    <w:rPr>
                      <w:rFonts w:ascii="Times New Roman" w:eastAsia="Times New Roman" w:hAnsi="Times New Roman" w:cs="Times New Roman"/>
                      <w:color w:val="202122"/>
                      <w:shd w:val="clear" w:color="auto" w:fill="FFFFFF"/>
                    </w:rPr>
                    <w:t xml:space="preserve"> izolacij</w:t>
                  </w:r>
                  <w:r w:rsidRPr="00F842E0">
                    <w:rPr>
                      <w:rFonts w:ascii="Times New Roman" w:eastAsia="Times New Roman" w:hAnsi="Times New Roman" w:cs="Times New Roman"/>
                      <w:noProof/>
                      <w:color w:val="202122"/>
                      <w:shd w:val="clear" w:color="auto" w:fill="FFFFFF"/>
                    </w:rPr>
                    <w:t>a</w:t>
                  </w:r>
                  <w:r w:rsidRPr="00F842E0">
                    <w:rPr>
                      <w:rFonts w:ascii="Times New Roman" w:eastAsia="Times New Roman" w:hAnsi="Times New Roman" w:cs="Times New Roman"/>
                      <w:color w:val="202122"/>
                      <w:shd w:val="clear" w:color="auto" w:fill="FFFFFF"/>
                    </w:rPr>
                    <w:t xml:space="preserve"> obodnih građevinskih dijelova zgrad</w:t>
                  </w:r>
                  <w:r w:rsidRPr="00F842E0">
                    <w:rPr>
                      <w:rFonts w:ascii="Times New Roman" w:eastAsia="Times New Roman" w:hAnsi="Times New Roman" w:cs="Times New Roman"/>
                      <w:noProof/>
                      <w:color w:val="202122"/>
                      <w:shd w:val="clear" w:color="auto" w:fill="FFFFFF"/>
                    </w:rPr>
                    <w:t>e</w:t>
                  </w:r>
                </w:p>
                <w:p w14:paraId="05D24637" w14:textId="77777777" w:rsidR="00F842E0" w:rsidRPr="00F842E0" w:rsidRDefault="00F842E0" w:rsidP="00F842E0">
                  <w:pPr>
                    <w:spacing w:after="0" w:line="240" w:lineRule="auto"/>
                    <w:rPr>
                      <w:rFonts w:ascii="Times New Roman" w:eastAsia="Times New Roman" w:hAnsi="Times New Roman" w:cs="Times New Roman"/>
                      <w:noProof/>
                    </w:rPr>
                  </w:pPr>
                </w:p>
                <w:p w14:paraId="6EDC4E38" w14:textId="77777777" w:rsidR="00F842E0" w:rsidRPr="00F842E0" w:rsidRDefault="00F842E0" w:rsidP="00F842E0">
                  <w:pPr>
                    <w:spacing w:after="0" w:line="240" w:lineRule="auto"/>
                    <w:rPr>
                      <w:rFonts w:ascii="Times New Roman" w:eastAsia="Times New Roman" w:hAnsi="Times New Roman" w:cs="Times New Roman"/>
                    </w:rPr>
                  </w:pPr>
                </w:p>
              </w:tc>
              <w:tc>
                <w:tcPr>
                  <w:tcW w:w="2178" w:type="dxa"/>
                </w:tcPr>
                <w:p w14:paraId="14B1BAEC"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 xml:space="preserve">Glavni projekt, mapa XY, str XY </w:t>
                  </w:r>
                </w:p>
                <w:p w14:paraId="015CBDE4" w14:textId="77777777" w:rsidR="00F842E0" w:rsidRPr="00F842E0" w:rsidRDefault="00F842E0" w:rsidP="00F842E0">
                  <w:pPr>
                    <w:spacing w:after="0" w:line="240" w:lineRule="auto"/>
                    <w:rPr>
                      <w:rFonts w:ascii="Times New Roman" w:eastAsia="Times New Roman" w:hAnsi="Times New Roman" w:cs="Times New Roman"/>
                      <w:noProof/>
                    </w:rPr>
                  </w:pPr>
                </w:p>
                <w:p w14:paraId="5DED723F" w14:textId="77777777" w:rsidR="00F842E0" w:rsidRPr="00F842E0" w:rsidRDefault="00F842E0" w:rsidP="00F842E0">
                  <w:pPr>
                    <w:spacing w:after="0" w:line="240" w:lineRule="auto"/>
                    <w:rPr>
                      <w:rFonts w:ascii="Times New Roman" w:eastAsia="Times New Roman" w:hAnsi="Times New Roman" w:cs="Times New Roman"/>
                      <w:noProof/>
                    </w:rPr>
                  </w:pPr>
                  <w:r w:rsidRPr="00F842E0">
                    <w:rPr>
                      <w:rFonts w:ascii="Times New Roman" w:eastAsia="Times New Roman" w:hAnsi="Times New Roman" w:cs="Times New Roman"/>
                      <w:noProof/>
                    </w:rPr>
                    <w:t xml:space="preserve">Projektna prijava, str. </w:t>
                  </w:r>
                </w:p>
              </w:tc>
            </w:tr>
            <w:bookmarkEnd w:id="143"/>
            <w:tr w:rsidR="00F842E0" w:rsidRPr="00F842E0" w14:paraId="7546686B" w14:textId="77777777" w:rsidTr="00A1733C">
              <w:tc>
                <w:tcPr>
                  <w:tcW w:w="2414" w:type="dxa"/>
                </w:tcPr>
                <w:p w14:paraId="60202F4D" w14:textId="77777777" w:rsidR="00F842E0" w:rsidRPr="00F842E0" w:rsidRDefault="00F842E0" w:rsidP="00F842E0">
                  <w:pPr>
                    <w:spacing w:after="0" w:line="240" w:lineRule="auto"/>
                    <w:rPr>
                      <w:rFonts w:ascii="Times New Roman" w:eastAsia="Times New Roman" w:hAnsi="Times New Roman" w:cs="Times New Roman"/>
                    </w:rPr>
                  </w:pPr>
                  <w:r w:rsidRPr="00F842E0">
                    <w:rPr>
                      <w:rFonts w:ascii="Times New Roman" w:eastAsia="Times New Roman" w:hAnsi="Times New Roman" w:cs="Times New Roman"/>
                    </w:rPr>
                    <w:t>…..</w:t>
                  </w:r>
                </w:p>
              </w:tc>
              <w:tc>
                <w:tcPr>
                  <w:tcW w:w="2548" w:type="dxa"/>
                </w:tcPr>
                <w:p w14:paraId="4DC3936F" w14:textId="77777777" w:rsidR="00F842E0" w:rsidRPr="00F842E0" w:rsidRDefault="00F842E0" w:rsidP="00F842E0">
                  <w:pPr>
                    <w:spacing w:after="0" w:line="240" w:lineRule="auto"/>
                    <w:rPr>
                      <w:rFonts w:ascii="Times New Roman" w:eastAsia="Times New Roman" w:hAnsi="Times New Roman" w:cs="Times New Roman"/>
                      <w:noProof/>
                    </w:rPr>
                  </w:pPr>
                </w:p>
              </w:tc>
              <w:tc>
                <w:tcPr>
                  <w:tcW w:w="2178" w:type="dxa"/>
                </w:tcPr>
                <w:p w14:paraId="62FBE9D4" w14:textId="77777777" w:rsidR="00F842E0" w:rsidRPr="00F842E0" w:rsidRDefault="00F842E0" w:rsidP="00F842E0">
                  <w:pPr>
                    <w:spacing w:after="0" w:line="240" w:lineRule="auto"/>
                    <w:rPr>
                      <w:rFonts w:ascii="Times New Roman" w:eastAsia="Times New Roman" w:hAnsi="Times New Roman" w:cs="Times New Roman"/>
                      <w:noProof/>
                    </w:rPr>
                  </w:pPr>
                </w:p>
              </w:tc>
            </w:tr>
          </w:tbl>
          <w:p w14:paraId="2920BB1F" w14:textId="77777777" w:rsidR="00F842E0" w:rsidRPr="00F842E0" w:rsidRDefault="00F842E0" w:rsidP="00F842E0">
            <w:pPr>
              <w:spacing w:after="0" w:line="240" w:lineRule="auto"/>
              <w:jc w:val="both"/>
              <w:rPr>
                <w:rFonts w:ascii="Times New Roman" w:eastAsia="Times New Roman" w:hAnsi="Times New Roman" w:cs="Times New Roman"/>
                <w:i/>
                <w:iCs/>
              </w:rPr>
            </w:pPr>
          </w:p>
          <w:p w14:paraId="67B75D9D" w14:textId="77777777" w:rsidR="00F842E0" w:rsidRPr="00F842E0" w:rsidRDefault="00F842E0" w:rsidP="00F842E0">
            <w:pPr>
              <w:spacing w:after="0" w:line="240" w:lineRule="auto"/>
              <w:jc w:val="both"/>
              <w:rPr>
                <w:rFonts w:ascii="Times New Roman" w:eastAsia="Times New Roman" w:hAnsi="Times New Roman" w:cs="Times New Roman"/>
                <w:b/>
                <w:bCs/>
                <w:i/>
                <w:iCs/>
                <w:u w:val="single"/>
              </w:rPr>
            </w:pPr>
          </w:p>
        </w:tc>
      </w:tr>
      <w:tr w:rsidR="00F842E0" w:rsidRPr="00F842E0" w14:paraId="1B18B4F5" w14:textId="77777777" w:rsidTr="00F842E0">
        <w:tc>
          <w:tcPr>
            <w:tcW w:w="936" w:type="pct"/>
            <w:shd w:val="clear" w:color="auto" w:fill="D9E2F3"/>
            <w:vAlign w:val="center"/>
          </w:tcPr>
          <w:p w14:paraId="14063158" w14:textId="77777777" w:rsidR="00F842E0" w:rsidRPr="00F842E0" w:rsidRDefault="00F842E0" w:rsidP="00F842E0">
            <w:pPr>
              <w:spacing w:after="0" w:line="240" w:lineRule="auto"/>
              <w:rPr>
                <w:rFonts w:ascii="Times New Roman" w:eastAsia="Times New Roman" w:hAnsi="Times New Roman" w:cs="Times New Roman"/>
                <w:b/>
                <w:bCs/>
              </w:rPr>
            </w:pPr>
            <w:r w:rsidRPr="00F842E0">
              <w:rPr>
                <w:rFonts w:ascii="Times New Roman" w:eastAsia="Times New Roman" w:hAnsi="Times New Roman" w:cs="Times New Roman"/>
                <w:b/>
                <w:bCs/>
              </w:rPr>
              <w:t xml:space="preserve">3.1.3. </w:t>
            </w:r>
          </w:p>
        </w:tc>
        <w:tc>
          <w:tcPr>
            <w:tcW w:w="4064" w:type="pct"/>
          </w:tcPr>
          <w:p w14:paraId="4C9FC580"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 xml:space="preserve">Plan praćenja </w:t>
            </w:r>
          </w:p>
          <w:p w14:paraId="28689E40" w14:textId="77777777" w:rsidR="00F842E0" w:rsidRPr="00F842E0" w:rsidRDefault="00F842E0" w:rsidP="00F842E0">
            <w:pPr>
              <w:spacing w:after="0" w:line="240" w:lineRule="auto"/>
              <w:jc w:val="both"/>
              <w:rPr>
                <w:rFonts w:ascii="Times New Roman" w:eastAsia="Times New Roman" w:hAnsi="Times New Roman" w:cs="Times New Roman"/>
              </w:rPr>
            </w:pPr>
          </w:p>
          <w:p w14:paraId="508BB7D8"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 xml:space="preserve">Tijekom provedbe projekta putem nadzora radova osigurat će se kontrola izvođenja radova dok će se tijekom operativne faze (korištenja zgrade) prati odgovaraju li stvarni rezultati mjerenja topline/temperature u zgradi onima </w:t>
            </w:r>
            <w:r w:rsidRPr="00F842E0">
              <w:rPr>
                <w:rFonts w:ascii="Times New Roman" w:eastAsia="Times New Roman" w:hAnsi="Times New Roman" w:cs="Times New Roman"/>
              </w:rPr>
              <w:lastRenderedPageBreak/>
              <w:t xml:space="preserve">određenima u projektnoj dokumentaciji. U slučaju da mjere ne budu dovoljne tj. da se njima ne </w:t>
            </w:r>
            <w:proofErr w:type="spellStart"/>
            <w:r w:rsidRPr="00F842E0">
              <w:rPr>
                <w:rFonts w:ascii="Times New Roman" w:eastAsia="Times New Roman" w:hAnsi="Times New Roman" w:cs="Times New Roman"/>
              </w:rPr>
              <w:t>mitigira</w:t>
            </w:r>
            <w:proofErr w:type="spellEnd"/>
            <w:r w:rsidRPr="00F842E0">
              <w:rPr>
                <w:rFonts w:ascii="Times New Roman" w:eastAsia="Times New Roman" w:hAnsi="Times New Roman" w:cs="Times New Roman"/>
              </w:rPr>
              <w:t xml:space="preserve"> negativan utjecaj toplinskih valova, Prijavitelj će razmotriti uvođenje dodatnih mjera. </w:t>
            </w:r>
          </w:p>
        </w:tc>
      </w:tr>
      <w:tr w:rsidR="00F842E0" w:rsidRPr="00F842E0" w14:paraId="3AD5FD50" w14:textId="77777777" w:rsidTr="00F842E0">
        <w:tc>
          <w:tcPr>
            <w:tcW w:w="936" w:type="pct"/>
            <w:shd w:val="clear" w:color="auto" w:fill="B4C6E7"/>
            <w:vAlign w:val="center"/>
          </w:tcPr>
          <w:p w14:paraId="1DE2EC87" w14:textId="77777777" w:rsidR="00F842E0" w:rsidRPr="00F842E0" w:rsidRDefault="00F842E0" w:rsidP="00F842E0">
            <w:pPr>
              <w:spacing w:after="0" w:line="240" w:lineRule="auto"/>
              <w:jc w:val="both"/>
              <w:rPr>
                <w:rFonts w:ascii="Times New Roman" w:eastAsia="Times New Roman" w:hAnsi="Times New Roman" w:cs="Times New Roman"/>
                <w:b/>
                <w:bCs/>
              </w:rPr>
            </w:pPr>
            <w:r w:rsidRPr="00F842E0">
              <w:rPr>
                <w:rFonts w:ascii="Times New Roman" w:eastAsia="Times New Roman" w:hAnsi="Times New Roman" w:cs="Times New Roman"/>
                <w:b/>
                <w:bCs/>
              </w:rPr>
              <w:lastRenderedPageBreak/>
              <w:t>4. Usklađenost sa strategijama i planovima prilagodbe</w:t>
            </w:r>
          </w:p>
        </w:tc>
        <w:tc>
          <w:tcPr>
            <w:tcW w:w="4064" w:type="pct"/>
          </w:tcPr>
          <w:p w14:paraId="2598C27F" w14:textId="77777777" w:rsidR="00F842E0" w:rsidRPr="00F842E0" w:rsidRDefault="00F842E0" w:rsidP="00F842E0">
            <w:pPr>
              <w:spacing w:after="0" w:line="240" w:lineRule="auto"/>
              <w:jc w:val="both"/>
              <w:rPr>
                <w:rFonts w:ascii="Times New Roman" w:eastAsia="Times New Roman" w:hAnsi="Times New Roman" w:cs="Times New Roman"/>
              </w:rPr>
            </w:pPr>
            <w:r w:rsidRPr="00F842E0">
              <w:rPr>
                <w:rFonts w:ascii="Times New Roman" w:eastAsia="Times New Roman" w:hAnsi="Times New Roman" w:cs="Times New Roman"/>
              </w:rPr>
              <w:t xml:space="preserve">Projekt je usklađen s Prioritetom 1. „Osiguranje održivog regionalnog i urbanog razvoja“ </w:t>
            </w:r>
            <w:r w:rsidRPr="00F842E0">
              <w:rPr>
                <w:rFonts w:ascii="Times New Roman" w:eastAsia="Times New Roman" w:hAnsi="Times New Roman" w:cs="Times New Roman"/>
                <w:color w:val="424242"/>
                <w:shd w:val="clear" w:color="auto" w:fill="FFFFFF"/>
              </w:rPr>
              <w:t xml:space="preserve">Strategije u prilagodbe klimatskim promjenama u Republici Hrvatskoj za razdoblje do 2040. godine s pogledom na 2070. godinu, s </w:t>
            </w:r>
            <w:r w:rsidRPr="00F842E0">
              <w:rPr>
                <w:rFonts w:ascii="Times New Roman" w:eastAsia="Times New Roman" w:hAnsi="Times New Roman" w:cs="Times New Roman"/>
              </w:rPr>
              <w:t>obzirom na to da predstavlja ulaganje u klimatski otpornu urbanu infrastrukturu. Projekt izravno doprinosi ciljevima Programa ublažavanja klimatskih promjena, prilagodbe klimatskim promjenama i zaštite ozonskog sloja grada Splita,  konkretno Mjeri „P-7 Razvoj mreže „klimatskih skloništa“ u javnim prostorima“ s obzirom na to da se slijedom provedbe projekta ova zgrada može koristiti  kao klimatsko sklonište.</w:t>
            </w:r>
          </w:p>
          <w:p w14:paraId="706A589A" w14:textId="77777777" w:rsidR="00F842E0" w:rsidRPr="00F842E0" w:rsidRDefault="00F842E0" w:rsidP="00F842E0">
            <w:pPr>
              <w:spacing w:after="0" w:line="240" w:lineRule="auto"/>
              <w:jc w:val="both"/>
              <w:rPr>
                <w:rFonts w:ascii="Times New Roman" w:eastAsia="Times New Roman" w:hAnsi="Times New Roman" w:cs="Times New Roman"/>
                <w:i/>
                <w:iCs/>
              </w:rPr>
            </w:pPr>
          </w:p>
        </w:tc>
      </w:tr>
    </w:tbl>
    <w:p w14:paraId="3E63B929" w14:textId="77777777" w:rsidR="00F842E0" w:rsidRPr="00F842E0" w:rsidRDefault="00F842E0" w:rsidP="00F842E0">
      <w:pPr>
        <w:spacing w:after="160" w:line="259" w:lineRule="auto"/>
        <w:rPr>
          <w:rFonts w:ascii="Calibri" w:eastAsia="Calibri" w:hAnsi="Calibri" w:cs="Calibri"/>
        </w:rPr>
      </w:pPr>
    </w:p>
    <w:p w14:paraId="46199F9D" w14:textId="77777777" w:rsidR="00F842E0" w:rsidRPr="00AD4E29" w:rsidRDefault="00F842E0" w:rsidP="0072446B">
      <w:pPr>
        <w:jc w:val="both"/>
        <w:rPr>
          <w:rFonts w:ascii="Times New Roman" w:hAnsi="Times New Roman" w:cs="Times New Roman"/>
        </w:rPr>
      </w:pPr>
    </w:p>
    <w:sectPr w:rsidR="00F842E0" w:rsidRPr="00AD4E29" w:rsidSect="00B14884">
      <w:footerReference w:type="default" r:id="rId30"/>
      <w:headerReference w:type="first" r:id="rId31"/>
      <w:foot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80B62" w14:textId="77777777" w:rsidR="00633B55" w:rsidRDefault="00633B55" w:rsidP="006D336D">
      <w:pPr>
        <w:spacing w:after="0" w:line="240" w:lineRule="auto"/>
      </w:pPr>
      <w:r>
        <w:separator/>
      </w:r>
    </w:p>
  </w:endnote>
  <w:endnote w:type="continuationSeparator" w:id="0">
    <w:p w14:paraId="332FFF3A" w14:textId="77777777" w:rsidR="00633B55" w:rsidRDefault="00633B55" w:rsidP="006D336D">
      <w:pPr>
        <w:spacing w:after="0" w:line="240" w:lineRule="auto"/>
      </w:pPr>
      <w:r>
        <w:continuationSeparator/>
      </w:r>
    </w:p>
  </w:endnote>
  <w:endnote w:type="continuationNotice" w:id="1">
    <w:p w14:paraId="0399AA88" w14:textId="77777777" w:rsidR="00633B55" w:rsidRDefault="00633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E844" w14:textId="76A993A2" w:rsidR="00EE6EF5" w:rsidRPr="007F793A" w:rsidRDefault="00F52760">
    <w:pPr>
      <w:pStyle w:val="Foote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1EA25CBB" wp14:editId="10EECFDB">
          <wp:simplePos x="0" y="0"/>
          <wp:positionH relativeFrom="column">
            <wp:posOffset>195580</wp:posOffset>
          </wp:positionH>
          <wp:positionV relativeFrom="paragraph">
            <wp:posOffset>5715</wp:posOffset>
          </wp:positionV>
          <wp:extent cx="1257935" cy="428625"/>
          <wp:effectExtent l="0" t="0" r="0" b="0"/>
          <wp:wrapSquare wrapText="bothSides"/>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7935" cy="428625"/>
                  </a:xfrm>
                  <a:prstGeom prst="rect">
                    <a:avLst/>
                  </a:prstGeom>
                </pic:spPr>
              </pic:pic>
            </a:graphicData>
          </a:graphic>
          <wp14:sizeRelH relativeFrom="margin">
            <wp14:pctWidth>0</wp14:pctWidth>
          </wp14:sizeRelH>
          <wp14:sizeRelV relativeFrom="margin">
            <wp14:pctHeight>0</wp14:pctHeight>
          </wp14:sizeRelV>
        </wp:anchor>
      </w:drawing>
    </w:r>
    <w:r w:rsidR="00840A96">
      <w:rPr>
        <w:rFonts w:ascii="Times New Roman" w:hAnsi="Times New Roman" w:cs="Times New Roman"/>
        <w:noProof/>
      </w:rPr>
      <w:drawing>
        <wp:anchor distT="0" distB="0" distL="114300" distR="114300" simplePos="0" relativeHeight="251658241" behindDoc="0" locked="0" layoutInCell="1" allowOverlap="1" wp14:anchorId="6AE5AB32" wp14:editId="2FE5278A">
          <wp:simplePos x="0" y="0"/>
          <wp:positionH relativeFrom="column">
            <wp:posOffset>4948555</wp:posOffset>
          </wp:positionH>
          <wp:positionV relativeFrom="paragraph">
            <wp:posOffset>6350</wp:posOffset>
          </wp:positionV>
          <wp:extent cx="1033780" cy="259080"/>
          <wp:effectExtent l="0" t="0" r="0" b="7620"/>
          <wp:wrapSquare wrapText="bothSides"/>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33780" cy="259080"/>
                  </a:xfrm>
                  <a:prstGeom prst="rect">
                    <a:avLst/>
                  </a:prstGeom>
                </pic:spPr>
              </pic:pic>
            </a:graphicData>
          </a:graphic>
          <wp14:sizeRelH relativeFrom="margin">
            <wp14:pctWidth>0</wp14:pctWidth>
          </wp14:sizeRelH>
          <wp14:sizeRelV relativeFrom="margin">
            <wp14:pctHeight>0</wp14:pctHeight>
          </wp14:sizeRelV>
        </wp:anchor>
      </w:drawing>
    </w:r>
    <w:r w:rsidR="00EE6EF5" w:rsidRPr="007F793A">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00EE6EF5" w:rsidRPr="007F793A">
          <w:rPr>
            <w:rFonts w:ascii="Times New Roman" w:hAnsi="Times New Roman" w:cs="Times New Roman"/>
          </w:rPr>
          <w:fldChar w:fldCharType="begin"/>
        </w:r>
        <w:r w:rsidR="00EE6EF5" w:rsidRPr="007F793A">
          <w:rPr>
            <w:rFonts w:ascii="Times New Roman" w:hAnsi="Times New Roman" w:cs="Times New Roman"/>
          </w:rPr>
          <w:instrText xml:space="preserve"> PAGE   \* MERGEFORMAT </w:instrText>
        </w:r>
        <w:r w:rsidR="00EE6EF5" w:rsidRPr="007F793A">
          <w:rPr>
            <w:rFonts w:ascii="Times New Roman" w:hAnsi="Times New Roman" w:cs="Times New Roman"/>
          </w:rPr>
          <w:fldChar w:fldCharType="separate"/>
        </w:r>
        <w:r w:rsidR="000E24DD" w:rsidRPr="007F793A">
          <w:rPr>
            <w:rFonts w:ascii="Times New Roman" w:hAnsi="Times New Roman" w:cs="Times New Roman"/>
            <w:noProof/>
          </w:rPr>
          <w:t>28</w:t>
        </w:r>
        <w:r w:rsidR="00EE6EF5" w:rsidRPr="007F793A">
          <w:rPr>
            <w:rFonts w:ascii="Times New Roman" w:hAnsi="Times New Roman" w:cs="Times New Roman"/>
            <w:noProof/>
          </w:rPr>
          <w:fldChar w:fldCharType="end"/>
        </w:r>
      </w:sdtContent>
    </w:sdt>
  </w:p>
  <w:p w14:paraId="761F3C5C" w14:textId="77777777" w:rsidR="00EE6EF5" w:rsidRDefault="00EE6EF5" w:rsidP="003027C5">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E742" w14:textId="791ADC01" w:rsidR="00425805" w:rsidRPr="007F793A" w:rsidRDefault="00F52760">
    <w:pPr>
      <w:pStyle w:val="Foote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3" behindDoc="0" locked="0" layoutInCell="1" allowOverlap="1" wp14:anchorId="03F25218" wp14:editId="7AAE2162">
          <wp:simplePos x="0" y="0"/>
          <wp:positionH relativeFrom="margin">
            <wp:posOffset>4767580</wp:posOffset>
          </wp:positionH>
          <wp:positionV relativeFrom="paragraph">
            <wp:posOffset>12700</wp:posOffset>
          </wp:positionV>
          <wp:extent cx="1228725" cy="308610"/>
          <wp:effectExtent l="0" t="0" r="9525" b="0"/>
          <wp:wrapSquare wrapText="bothSides"/>
          <wp:docPr id="4" name="Picture 4"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3086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58242" behindDoc="0" locked="0" layoutInCell="1" allowOverlap="1" wp14:anchorId="69235D43" wp14:editId="7213614F">
          <wp:simplePos x="0" y="0"/>
          <wp:positionH relativeFrom="margin">
            <wp:align>left</wp:align>
          </wp:positionH>
          <wp:positionV relativeFrom="paragraph">
            <wp:posOffset>31750</wp:posOffset>
          </wp:positionV>
          <wp:extent cx="1342390" cy="457200"/>
          <wp:effectExtent l="0" t="0" r="0" b="0"/>
          <wp:wrapSquare wrapText="bothSides"/>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43900" cy="457596"/>
                  </a:xfrm>
                  <a:prstGeom prst="rect">
                    <a:avLst/>
                  </a:prstGeom>
                </pic:spPr>
              </pic:pic>
            </a:graphicData>
          </a:graphic>
          <wp14:sizeRelH relativeFrom="margin">
            <wp14:pctWidth>0</wp14:pctWidth>
          </wp14:sizeRelH>
          <wp14:sizeRelV relativeFrom="margin">
            <wp14:pctHeight>0</wp14:pctHeight>
          </wp14:sizeRelV>
        </wp:anchor>
      </w:drawing>
    </w:r>
    <w:r w:rsidR="00425805" w:rsidRPr="007F793A">
      <w:rPr>
        <w:rFonts w:ascii="Times New Roman" w:hAnsi="Times New Roman" w:cs="Times New Roman"/>
      </w:rPr>
      <w:t xml:space="preserve">Stranica </w:t>
    </w:r>
    <w:sdt>
      <w:sdtPr>
        <w:rPr>
          <w:rFonts w:ascii="Times New Roman" w:hAnsi="Times New Roman" w:cs="Times New Roman"/>
        </w:rPr>
        <w:id w:val="-1240097683"/>
        <w:docPartObj>
          <w:docPartGallery w:val="Page Numbers (Bottom of Page)"/>
          <w:docPartUnique/>
        </w:docPartObj>
      </w:sdtPr>
      <w:sdtEndPr>
        <w:rPr>
          <w:noProof/>
        </w:rPr>
      </w:sdtEndPr>
      <w:sdtContent>
        <w:r w:rsidR="00425805" w:rsidRPr="007F793A">
          <w:rPr>
            <w:rFonts w:ascii="Times New Roman" w:hAnsi="Times New Roman" w:cs="Times New Roman"/>
          </w:rPr>
          <w:fldChar w:fldCharType="begin"/>
        </w:r>
        <w:r w:rsidR="00425805" w:rsidRPr="007F793A">
          <w:rPr>
            <w:rFonts w:ascii="Times New Roman" w:hAnsi="Times New Roman" w:cs="Times New Roman"/>
          </w:rPr>
          <w:instrText xml:space="preserve"> PAGE   \* MERGEFORMAT </w:instrText>
        </w:r>
        <w:r w:rsidR="00425805" w:rsidRPr="007F793A">
          <w:rPr>
            <w:rFonts w:ascii="Times New Roman" w:hAnsi="Times New Roman" w:cs="Times New Roman"/>
          </w:rPr>
          <w:fldChar w:fldCharType="separate"/>
        </w:r>
        <w:r w:rsidR="00425805" w:rsidRPr="007F793A">
          <w:rPr>
            <w:rFonts w:ascii="Times New Roman" w:hAnsi="Times New Roman" w:cs="Times New Roman"/>
            <w:noProof/>
          </w:rPr>
          <w:t>2</w:t>
        </w:r>
        <w:r w:rsidR="00425805" w:rsidRPr="007F793A">
          <w:rPr>
            <w:rFonts w:ascii="Times New Roman" w:hAnsi="Times New Roman" w:cs="Times New Roman"/>
            <w:noProof/>
          </w:rPr>
          <w:fldChar w:fldCharType="end"/>
        </w:r>
      </w:sdtContent>
    </w:sdt>
  </w:p>
  <w:p w14:paraId="4563A59A" w14:textId="77777777" w:rsidR="002F6263" w:rsidRDefault="002F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3F65D" w14:textId="77777777" w:rsidR="00633B55" w:rsidRDefault="00633B55" w:rsidP="006D336D">
      <w:pPr>
        <w:spacing w:after="0" w:line="240" w:lineRule="auto"/>
      </w:pPr>
      <w:r>
        <w:separator/>
      </w:r>
    </w:p>
  </w:footnote>
  <w:footnote w:type="continuationSeparator" w:id="0">
    <w:p w14:paraId="6D18AB36" w14:textId="77777777" w:rsidR="00633B55" w:rsidRDefault="00633B55" w:rsidP="006D336D">
      <w:pPr>
        <w:spacing w:after="0" w:line="240" w:lineRule="auto"/>
      </w:pPr>
      <w:r>
        <w:continuationSeparator/>
      </w:r>
    </w:p>
  </w:footnote>
  <w:footnote w:type="continuationNotice" w:id="1">
    <w:p w14:paraId="05A39636" w14:textId="77777777" w:rsidR="00633B55" w:rsidRDefault="00633B55">
      <w:pPr>
        <w:spacing w:after="0" w:line="240" w:lineRule="auto"/>
      </w:pPr>
    </w:p>
  </w:footnote>
  <w:footnote w:id="2">
    <w:p w14:paraId="32EC5D17" w14:textId="77777777" w:rsidR="00275983" w:rsidRDefault="00275983" w:rsidP="00275983">
      <w:pPr>
        <w:pStyle w:val="FootnoteText"/>
        <w:jc w:val="both"/>
      </w:pPr>
      <w:r>
        <w:rPr>
          <w:rStyle w:val="FootnoteReference"/>
        </w:rPr>
        <w:footnoteRef/>
      </w:r>
      <w:r>
        <w:t xml:space="preserve"> </w:t>
      </w:r>
      <w:r w:rsidRPr="00390C5B">
        <w:rPr>
          <w:rFonts w:ascii="Times New Roman" w:hAnsi="Times New Roman" w:cs="Times New Roman"/>
        </w:rPr>
        <w:t>Reciklažno dvorište je nadzirani ograđeni prostor namijenjen odvojenom prikupljanju i privremenom skladištenju manjih količina opasnog komunalnog otpada, reciklabilnog komunalnog otpada i drugih propisanih vrsta otpada.</w:t>
      </w:r>
    </w:p>
  </w:footnote>
  <w:footnote w:id="3">
    <w:p w14:paraId="3D91563C" w14:textId="588D1C5B" w:rsidR="00B11900" w:rsidRPr="00013E2F" w:rsidRDefault="00B11900" w:rsidP="00013E2F">
      <w:pPr>
        <w:pStyle w:val="FootnoteText"/>
        <w:jc w:val="both"/>
        <w:rPr>
          <w:rFonts w:ascii="Times New Roman" w:hAnsi="Times New Roman" w:cs="Times New Roman"/>
        </w:rPr>
      </w:pPr>
      <w:r w:rsidRPr="00013E2F">
        <w:rPr>
          <w:rStyle w:val="FootnoteReference"/>
          <w:rFonts w:ascii="Times New Roman" w:hAnsi="Times New Roman" w:cs="Times New Roman"/>
        </w:rPr>
        <w:footnoteRef/>
      </w:r>
      <w:r w:rsidRPr="00013E2F">
        <w:rPr>
          <w:rFonts w:ascii="Times New Roman" w:hAnsi="Times New Roman" w:cs="Times New Roman"/>
        </w:rPr>
        <w:t xml:space="preserve"> Najčešće </w:t>
      </w:r>
      <w:r w:rsidR="003D58B2" w:rsidRPr="00013E2F">
        <w:rPr>
          <w:rFonts w:ascii="Times New Roman" w:hAnsi="Times New Roman" w:cs="Times New Roman"/>
        </w:rPr>
        <w:t>otočne i priobalne JLS</w:t>
      </w:r>
      <w:r w:rsidR="00013E2F">
        <w:rPr>
          <w:rFonts w:ascii="Times New Roman" w:hAnsi="Times New Roman" w:cs="Times New Roman"/>
        </w:rPr>
        <w:t>,</w:t>
      </w:r>
      <w:r w:rsidR="003D58B2" w:rsidRPr="00013E2F">
        <w:rPr>
          <w:rFonts w:ascii="Times New Roman" w:hAnsi="Times New Roman" w:cs="Times New Roman"/>
        </w:rPr>
        <w:t xml:space="preserve"> ali i one koje su smještene u blizini mora te imaju</w:t>
      </w:r>
      <w:r w:rsidR="004D3040" w:rsidRPr="00013E2F">
        <w:rPr>
          <w:rFonts w:ascii="Times New Roman" w:hAnsi="Times New Roman" w:cs="Times New Roman"/>
        </w:rPr>
        <w:t xml:space="preserve"> značajnu turističku aktivnost. </w:t>
      </w:r>
    </w:p>
  </w:footnote>
  <w:footnote w:id="4">
    <w:p w14:paraId="62DC7A44" w14:textId="77777777" w:rsidR="002B2AED" w:rsidRPr="00FE7F7F" w:rsidRDefault="002B2AED" w:rsidP="002B2AED">
      <w:pPr>
        <w:pStyle w:val="FootnoteText"/>
        <w:jc w:val="both"/>
        <w:rPr>
          <w:rFonts w:ascii="Times New Roman" w:hAnsi="Times New Roman" w:cs="Times New Roman"/>
          <w:sz w:val="18"/>
          <w:szCs w:val="18"/>
        </w:rPr>
      </w:pPr>
      <w:r w:rsidRPr="00FE7F7F">
        <w:rPr>
          <w:rStyle w:val="FootnoteReference"/>
          <w:rFonts w:ascii="Times New Roman" w:eastAsia="Calibri" w:hAnsi="Times New Roman" w:cs="Times New Roman"/>
          <w:sz w:val="18"/>
          <w:szCs w:val="18"/>
        </w:rPr>
        <w:footnoteRef/>
      </w:r>
      <w:r w:rsidRPr="00FE7F7F">
        <w:rPr>
          <w:rFonts w:ascii="Times New Roman" w:eastAsia="Calibri" w:hAnsi="Times New Roman" w:cs="Times New Roman"/>
          <w:sz w:val="18"/>
          <w:szCs w:val="18"/>
        </w:rPr>
        <w:t xml:space="preserve"> Ako smatra da neka država članica nije ispunila neku obvezu temeljem Ugovora, Europska komisija o tom predmetu, nakon što je dotičnoj državi dala priliku da se očituje, daje obrazloženo mišljenje. Ako dotična država ne postupi u skladu s mišljenjem u roku koji odredi Komisija, Komisija taj predmet može uputiti Sudu Europske unije.</w:t>
      </w:r>
    </w:p>
  </w:footnote>
  <w:footnote w:id="5">
    <w:p w14:paraId="20B479C1" w14:textId="543362AF" w:rsidR="00E628B3" w:rsidRPr="005F1082" w:rsidRDefault="00E628B3" w:rsidP="00252900">
      <w:pPr>
        <w:pStyle w:val="FootnoteText"/>
        <w:spacing w:after="0"/>
        <w:jc w:val="both"/>
        <w:rPr>
          <w:rFonts w:ascii="Times New Roman" w:hAnsi="Times New Roman" w:cs="Times New Roman"/>
        </w:rPr>
      </w:pPr>
      <w:r w:rsidRPr="005F1082">
        <w:rPr>
          <w:rStyle w:val="FootnoteReference"/>
          <w:rFonts w:ascii="Times New Roman" w:hAnsi="Times New Roman" w:cs="Times New Roman"/>
        </w:rPr>
        <w:footnoteRef/>
      </w:r>
      <w:r w:rsidRPr="005F1082">
        <w:rPr>
          <w:rFonts w:ascii="Times New Roman" w:hAnsi="Times New Roman" w:cs="Times New Roman"/>
        </w:rPr>
        <w:t xml:space="preserve"> Infrastruktura se shvaća na način kako je definirana u čl. 3 stavak 1, paragraf 10., Zakona o prostornom uređenju (NN 153/13, 67/17, 114/18, 39/19, 98/19, 67/23)</w:t>
      </w:r>
      <w:r w:rsidR="00580227" w:rsidRPr="005F1082">
        <w:rPr>
          <w:rFonts w:ascii="Times New Roman" w:hAnsi="Times New Roman" w:cs="Times New Roman"/>
        </w:rPr>
        <w:t>.</w:t>
      </w:r>
      <w:r w:rsidRPr="005F1082">
        <w:rPr>
          <w:rFonts w:ascii="Times New Roman" w:hAnsi="Times New Roman" w:cs="Times New Roman"/>
        </w:rPr>
        <w:t xml:space="preserve"> </w:t>
      </w:r>
    </w:p>
  </w:footnote>
  <w:footnote w:id="6">
    <w:p w14:paraId="59E03E5C" w14:textId="79BEAE69" w:rsidR="00546168" w:rsidRPr="00672267" w:rsidRDefault="00546168" w:rsidP="00672267">
      <w:pPr>
        <w:pStyle w:val="NoSpacing"/>
        <w:jc w:val="both"/>
        <w:rPr>
          <w:rFonts w:ascii="Times New Roman" w:eastAsiaTheme="majorEastAsia" w:hAnsi="Times New Roman" w:cs="Times New Roman"/>
          <w:i/>
          <w:iCs/>
          <w:sz w:val="20"/>
          <w:szCs w:val="20"/>
        </w:rPr>
      </w:pPr>
      <w:r w:rsidRPr="00252900">
        <w:rPr>
          <w:rStyle w:val="FootnoteReference"/>
          <w:rFonts w:ascii="Times New Roman" w:hAnsi="Times New Roman" w:cs="Times New Roman"/>
          <w:sz w:val="20"/>
          <w:szCs w:val="20"/>
        </w:rPr>
        <w:footnoteRef/>
      </w:r>
      <w:r w:rsidRPr="00252900">
        <w:rPr>
          <w:rFonts w:ascii="Times New Roman" w:hAnsi="Times New Roman" w:cs="Times New Roman"/>
          <w:sz w:val="20"/>
          <w:szCs w:val="20"/>
        </w:rPr>
        <w:t xml:space="preserve"> Procjena </w:t>
      </w:r>
      <w:r w:rsidR="005F1082" w:rsidRPr="00252900">
        <w:rPr>
          <w:rFonts w:ascii="Times New Roman" w:hAnsi="Times New Roman" w:cs="Times New Roman"/>
          <w:sz w:val="20"/>
          <w:szCs w:val="20"/>
        </w:rPr>
        <w:t>otpornosti</w:t>
      </w:r>
      <w:r w:rsidR="00743AF3" w:rsidRPr="00252900">
        <w:rPr>
          <w:rFonts w:ascii="Times New Roman" w:hAnsi="Times New Roman" w:cs="Times New Roman"/>
          <w:sz w:val="20"/>
          <w:szCs w:val="20"/>
        </w:rPr>
        <w:t xml:space="preserve"> na </w:t>
      </w:r>
      <w:r w:rsidR="005F1082" w:rsidRPr="00252900">
        <w:rPr>
          <w:rFonts w:ascii="Times New Roman" w:hAnsi="Times New Roman" w:cs="Times New Roman"/>
          <w:sz w:val="20"/>
          <w:szCs w:val="20"/>
        </w:rPr>
        <w:t>klimatske</w:t>
      </w:r>
      <w:r w:rsidR="00743AF3" w:rsidRPr="00252900">
        <w:rPr>
          <w:rFonts w:ascii="Times New Roman" w:hAnsi="Times New Roman" w:cs="Times New Roman"/>
          <w:sz w:val="20"/>
          <w:szCs w:val="20"/>
        </w:rPr>
        <w:t xml:space="preserve"> </w:t>
      </w:r>
      <w:r w:rsidR="005F1082" w:rsidRPr="00252900">
        <w:rPr>
          <w:rFonts w:ascii="Times New Roman" w:hAnsi="Times New Roman" w:cs="Times New Roman"/>
          <w:sz w:val="20"/>
          <w:szCs w:val="20"/>
        </w:rPr>
        <w:t>promjene</w:t>
      </w:r>
      <w:r w:rsidR="00743AF3" w:rsidRPr="00252900">
        <w:rPr>
          <w:rFonts w:ascii="Times New Roman" w:hAnsi="Times New Roman" w:cs="Times New Roman"/>
          <w:sz w:val="20"/>
          <w:szCs w:val="20"/>
        </w:rPr>
        <w:t xml:space="preserve"> izrađuj se u skladu s </w:t>
      </w:r>
      <w:r w:rsidRPr="00252900">
        <w:rPr>
          <w:rFonts w:ascii="Times New Roman" w:eastAsiaTheme="majorEastAsia" w:hAnsi="Times New Roman" w:cs="Times New Roman"/>
          <w:i/>
          <w:iCs/>
          <w:sz w:val="20"/>
          <w:szCs w:val="20"/>
        </w:rPr>
        <w:t>Prilog 3.1. Upute za izradu Procjene otpornosti infrastrukture na klimatske promjene (</w:t>
      </w:r>
      <w:r w:rsidR="00743AF3" w:rsidRPr="00252900">
        <w:rPr>
          <w:rFonts w:ascii="Times New Roman" w:eastAsiaTheme="majorEastAsia" w:hAnsi="Times New Roman" w:cs="Times New Roman"/>
          <w:i/>
          <w:iCs/>
          <w:sz w:val="20"/>
          <w:szCs w:val="20"/>
        </w:rPr>
        <w:t>Prilog 3.1</w:t>
      </w:r>
      <w:r w:rsidR="001C6E4F">
        <w:rPr>
          <w:rFonts w:ascii="Times New Roman" w:eastAsiaTheme="majorEastAsia" w:hAnsi="Times New Roman" w:cs="Times New Roman"/>
          <w:i/>
          <w:iCs/>
          <w:sz w:val="20"/>
          <w:szCs w:val="20"/>
        </w:rPr>
        <w:t>.</w:t>
      </w:r>
      <w:r w:rsidR="00743AF3" w:rsidRPr="00252900">
        <w:rPr>
          <w:rFonts w:ascii="Times New Roman" w:eastAsiaTheme="majorEastAsia" w:hAnsi="Times New Roman" w:cs="Times New Roman"/>
          <w:i/>
          <w:iCs/>
          <w:sz w:val="20"/>
          <w:szCs w:val="20"/>
        </w:rPr>
        <w:t xml:space="preserve"> Poziva) i u </w:t>
      </w:r>
      <w:r w:rsidR="005F1082" w:rsidRPr="00252900">
        <w:rPr>
          <w:rFonts w:ascii="Times New Roman" w:eastAsiaTheme="majorEastAsia" w:hAnsi="Times New Roman" w:cs="Times New Roman"/>
          <w:i/>
          <w:iCs/>
          <w:sz w:val="20"/>
          <w:szCs w:val="20"/>
        </w:rPr>
        <w:t xml:space="preserve">formi Primjera </w:t>
      </w:r>
      <w:r w:rsidRPr="00252900">
        <w:rPr>
          <w:rFonts w:ascii="Times New Roman" w:eastAsiaTheme="majorEastAsia" w:hAnsi="Times New Roman" w:cs="Times New Roman"/>
          <w:i/>
          <w:iCs/>
          <w:sz w:val="20"/>
          <w:szCs w:val="20"/>
        </w:rPr>
        <w:t xml:space="preserve">popunjene analize klimatskog potvrđivanja </w:t>
      </w:r>
      <w:r w:rsidR="005F1082" w:rsidRPr="00252900">
        <w:rPr>
          <w:rFonts w:ascii="Times New Roman" w:eastAsiaTheme="majorEastAsia" w:hAnsi="Times New Roman" w:cs="Times New Roman"/>
          <w:i/>
          <w:iCs/>
          <w:sz w:val="20"/>
          <w:szCs w:val="20"/>
        </w:rPr>
        <w:t>(Prilog 3.1.1.)</w:t>
      </w:r>
    </w:p>
  </w:footnote>
  <w:footnote w:id="7">
    <w:p w14:paraId="3D960477" w14:textId="1DD96B43" w:rsidR="00AC73CE" w:rsidRPr="00252900" w:rsidRDefault="00AC73CE" w:rsidP="00252900">
      <w:pPr>
        <w:pStyle w:val="FootnoteText"/>
        <w:spacing w:after="0"/>
        <w:jc w:val="both"/>
        <w:rPr>
          <w:rFonts w:ascii="Times New Roman" w:hAnsi="Times New Roman" w:cs="Times New Roman"/>
        </w:rPr>
      </w:pPr>
      <w:r w:rsidRPr="0023547F">
        <w:rPr>
          <w:rStyle w:val="FootnoteReference"/>
          <w:rFonts w:ascii="Times New Roman" w:hAnsi="Times New Roman" w:cs="Times New Roman"/>
        </w:rPr>
        <w:footnoteRef/>
      </w:r>
      <w:r w:rsidRPr="0023547F">
        <w:rPr>
          <w:rFonts w:ascii="Times New Roman" w:hAnsi="Times New Roman" w:cs="Times New Roman"/>
        </w:rPr>
        <w:t xml:space="preserve"> </w:t>
      </w:r>
      <w:r w:rsidR="00FC38F7" w:rsidRPr="005F1082">
        <w:rPr>
          <w:rFonts w:ascii="Times New Roman" w:hAnsi="Times New Roman" w:cs="Times New Roman"/>
        </w:rPr>
        <w:t>Napomena: Za ovaj uvjet, osim potvrde putem Izjave, Prijavitelj je obavezan u Prijavnom obr</w:t>
      </w:r>
      <w:r w:rsidR="00D95028" w:rsidRPr="005F1082">
        <w:rPr>
          <w:rFonts w:ascii="Times New Roman" w:hAnsi="Times New Roman" w:cs="Times New Roman"/>
        </w:rPr>
        <w:t xml:space="preserve">ascu </w:t>
      </w:r>
      <w:r w:rsidR="008057E4" w:rsidRPr="005F1082">
        <w:rPr>
          <w:rFonts w:ascii="Times New Roman" w:hAnsi="Times New Roman" w:cs="Times New Roman"/>
        </w:rPr>
        <w:t xml:space="preserve">i </w:t>
      </w:r>
      <w:r w:rsidR="00096944" w:rsidRPr="008D73B7">
        <w:rPr>
          <w:rFonts w:ascii="Times New Roman" w:hAnsi="Times New Roman" w:cs="Times New Roman"/>
        </w:rPr>
        <w:t>opis</w:t>
      </w:r>
      <w:r w:rsidR="008057E4" w:rsidRPr="008D73B7">
        <w:rPr>
          <w:rFonts w:ascii="Times New Roman" w:hAnsi="Times New Roman" w:cs="Times New Roman"/>
        </w:rPr>
        <w:t>ati</w:t>
      </w:r>
      <w:r w:rsidR="00096944" w:rsidRPr="008D73B7">
        <w:rPr>
          <w:rFonts w:ascii="Times New Roman" w:hAnsi="Times New Roman" w:cs="Times New Roman"/>
        </w:rPr>
        <w:t xml:space="preserve"> doprinos projekta smanjenju emisija stakleničkih plinova.</w:t>
      </w:r>
      <w:r w:rsidR="00FC38F7" w:rsidRPr="00252900">
        <w:rPr>
          <w:rFonts w:ascii="Times New Roman" w:hAnsi="Times New Roman" w:cs="Times New Roman"/>
        </w:rPr>
        <w:t xml:space="preserve"> </w:t>
      </w:r>
    </w:p>
  </w:footnote>
  <w:footnote w:id="8">
    <w:p w14:paraId="674F1F56" w14:textId="64EB0C96" w:rsidR="0021229A" w:rsidRPr="008D73B7" w:rsidRDefault="0021229A" w:rsidP="00252900">
      <w:pPr>
        <w:pStyle w:val="FootnoteText"/>
        <w:spacing w:after="0"/>
        <w:jc w:val="both"/>
        <w:rPr>
          <w:rFonts w:ascii="Times New Roman" w:hAnsi="Times New Roman" w:cs="Times New Roman"/>
        </w:rPr>
      </w:pPr>
      <w:r w:rsidRPr="00252900">
        <w:rPr>
          <w:rStyle w:val="FootnoteReference"/>
          <w:rFonts w:ascii="Times New Roman" w:hAnsi="Times New Roman" w:cs="Times New Roman"/>
        </w:rPr>
        <w:footnoteRef/>
      </w:r>
      <w:r w:rsidRPr="00252900">
        <w:rPr>
          <w:rFonts w:ascii="Times New Roman" w:hAnsi="Times New Roman" w:cs="Times New Roman"/>
        </w:rPr>
        <w:t xml:space="preserve"> </w:t>
      </w:r>
      <w:r w:rsidRPr="005F1082">
        <w:rPr>
          <w:rFonts w:ascii="Times New Roman" w:hAnsi="Times New Roman" w:cs="Times New Roman"/>
        </w:rPr>
        <w:t>Napomena:</w:t>
      </w:r>
      <w:r w:rsidR="00972220" w:rsidRPr="005F1082">
        <w:rPr>
          <w:rFonts w:ascii="Times New Roman" w:hAnsi="Times New Roman" w:cs="Times New Roman"/>
        </w:rPr>
        <w:t xml:space="preserve">  </w:t>
      </w:r>
      <w:r w:rsidR="00BC353C" w:rsidRPr="005F1082">
        <w:rPr>
          <w:rFonts w:ascii="Times New Roman" w:hAnsi="Times New Roman" w:cs="Times New Roman"/>
        </w:rPr>
        <w:t xml:space="preserve">Za ovaj uvjet, </w:t>
      </w:r>
      <w:r w:rsidR="00972220" w:rsidRPr="005F1082">
        <w:rPr>
          <w:rFonts w:ascii="Times New Roman" w:hAnsi="Times New Roman" w:cs="Times New Roman"/>
        </w:rPr>
        <w:t>osim potvrde putem Izjave</w:t>
      </w:r>
      <w:r w:rsidR="00BC353C" w:rsidRPr="005F1082">
        <w:rPr>
          <w:rFonts w:ascii="Times New Roman" w:hAnsi="Times New Roman" w:cs="Times New Roman"/>
        </w:rPr>
        <w:t xml:space="preserve">, Prijavitelj je </w:t>
      </w:r>
      <w:r w:rsidR="00AC73CE" w:rsidRPr="005F1082">
        <w:rPr>
          <w:rFonts w:ascii="Times New Roman" w:hAnsi="Times New Roman" w:cs="Times New Roman"/>
        </w:rPr>
        <w:t xml:space="preserve">obavezan u </w:t>
      </w:r>
      <w:r w:rsidR="006C46A6" w:rsidRPr="005F1082">
        <w:rPr>
          <w:rFonts w:ascii="Times New Roman" w:hAnsi="Times New Roman" w:cs="Times New Roman"/>
        </w:rPr>
        <w:t>Prijavnom obr</w:t>
      </w:r>
      <w:r w:rsidR="00AC73CE" w:rsidRPr="005F1082">
        <w:rPr>
          <w:rFonts w:ascii="Times New Roman" w:hAnsi="Times New Roman" w:cs="Times New Roman"/>
        </w:rPr>
        <w:t>a</w:t>
      </w:r>
      <w:r w:rsidR="006C46A6" w:rsidRPr="005F1082">
        <w:rPr>
          <w:rFonts w:ascii="Times New Roman" w:hAnsi="Times New Roman" w:cs="Times New Roman"/>
        </w:rPr>
        <w:t xml:space="preserve">scu i opisati </w:t>
      </w:r>
      <w:r w:rsidR="00972220" w:rsidRPr="005F1082">
        <w:rPr>
          <w:rFonts w:ascii="Times New Roman" w:eastAsia="Times New Roman" w:hAnsi="Times New Roman" w:cs="Times New Roman"/>
          <w:lang w:eastAsia="hr-HR"/>
        </w:rPr>
        <w:t>usklađenost, odnosno poštivanj</w:t>
      </w:r>
      <w:r w:rsidR="00AC73CE" w:rsidRPr="005F1082">
        <w:rPr>
          <w:rFonts w:ascii="Times New Roman" w:eastAsia="Times New Roman" w:hAnsi="Times New Roman" w:cs="Times New Roman"/>
          <w:lang w:eastAsia="hr-HR"/>
        </w:rPr>
        <w:t>e</w:t>
      </w:r>
      <w:r w:rsidR="00972220" w:rsidRPr="008D73B7">
        <w:rPr>
          <w:rFonts w:ascii="Times New Roman" w:eastAsia="Times New Roman" w:hAnsi="Times New Roman" w:cs="Times New Roman"/>
          <w:lang w:eastAsia="hr-HR"/>
        </w:rPr>
        <w:t xml:space="preserve"> ovog zahtjeva</w:t>
      </w:r>
      <w:r w:rsidR="00972220" w:rsidRPr="008D73B7" w:rsidDel="006C46A6">
        <w:rPr>
          <w:rFonts w:ascii="Times New Roman" w:hAnsi="Times New Roman" w:cs="Times New Roman"/>
        </w:rPr>
        <w:t xml:space="preserve"> </w:t>
      </w:r>
      <w:r w:rsidR="00AC73CE" w:rsidRPr="008D73B7">
        <w:rPr>
          <w:rFonts w:ascii="Times New Roman" w:hAnsi="Times New Roman" w:cs="Times New Roman"/>
        </w:rPr>
        <w:t xml:space="preserve">. </w:t>
      </w:r>
    </w:p>
  </w:footnote>
  <w:footnote w:id="9">
    <w:p w14:paraId="6AAB0CD6" w14:textId="3EE3AC48" w:rsidR="00E77611" w:rsidRDefault="00E628B3" w:rsidP="00E77611">
      <w:pPr>
        <w:pStyle w:val="FootnoteText"/>
        <w:spacing w:after="0"/>
        <w:jc w:val="both"/>
      </w:pPr>
      <w:r w:rsidRPr="00E77611">
        <w:rPr>
          <w:rStyle w:val="FootnoteReference"/>
          <w:rFonts w:ascii="Times New Roman" w:hAnsi="Times New Roman" w:cs="Times New Roman"/>
        </w:rPr>
        <w:footnoteRef/>
      </w:r>
      <w:r w:rsidRPr="00E77611">
        <w:rPr>
          <w:rFonts w:ascii="Times New Roman" w:hAnsi="Times New Roman" w:cs="Times New Roman"/>
        </w:rPr>
        <w:t xml:space="preserve"> Ispunjenost kriterija provjerava se u okviru aktivnosti / pod-faze 3. Provjera prihvatljivosti troškova projektnog prijedloga</w:t>
      </w:r>
      <w:r w:rsidR="00E77611">
        <w:rPr>
          <w:rFonts w:ascii="Times New Roman" w:hAnsi="Times New Roman" w:cs="Times New Roman"/>
        </w:rPr>
        <w:t>.</w:t>
      </w:r>
    </w:p>
  </w:footnote>
  <w:footnote w:id="10">
    <w:p w14:paraId="570E4933" w14:textId="3F550ED6" w:rsidR="00B51FBA" w:rsidRPr="00E77611" w:rsidRDefault="00B51FBA" w:rsidP="00E77611">
      <w:pPr>
        <w:pStyle w:val="FootnoteText"/>
        <w:spacing w:after="0"/>
        <w:jc w:val="both"/>
        <w:rPr>
          <w:rFonts w:ascii="Times New Roman" w:hAnsi="Times New Roman" w:cs="Times New Roman"/>
        </w:rPr>
      </w:pPr>
      <w:r w:rsidRPr="00E77611">
        <w:rPr>
          <w:rStyle w:val="FootnoteReference"/>
          <w:rFonts w:ascii="Times New Roman" w:hAnsi="Times New Roman" w:cs="Times New Roman"/>
        </w:rPr>
        <w:footnoteRef/>
      </w:r>
      <w:r w:rsidRPr="00E77611">
        <w:rPr>
          <w:rFonts w:ascii="Times New Roman" w:hAnsi="Times New Roman" w:cs="Times New Roman"/>
        </w:rPr>
        <w:t xml:space="preserve"> Primjeri izobrazno-informativnih aktivnosti mogu se pogledati u Programu izobrazno–informativnih aktivnosti o održivom gospodarenju otpadom na sljedeć</w:t>
      </w:r>
      <w:r w:rsidR="009D701C" w:rsidRPr="00E77611">
        <w:rPr>
          <w:rFonts w:ascii="Times New Roman" w:hAnsi="Times New Roman" w:cs="Times New Roman"/>
        </w:rPr>
        <w:t>oj</w:t>
      </w:r>
      <w:r w:rsidRPr="00E77611">
        <w:rPr>
          <w:rFonts w:ascii="Times New Roman" w:hAnsi="Times New Roman" w:cs="Times New Roman"/>
        </w:rPr>
        <w:t xml:space="preserve"> </w:t>
      </w:r>
      <w:hyperlink r:id="rId1" w:history="1">
        <w:r w:rsidR="009D701C" w:rsidRPr="00E77611">
          <w:rPr>
            <w:rStyle w:val="Hyperlink"/>
            <w:rFonts w:ascii="Times New Roman" w:hAnsi="Times New Roman" w:cs="Times New Roman"/>
          </w:rPr>
          <w:t>poveznici</w:t>
        </w:r>
      </w:hyperlink>
      <w:r w:rsidRPr="00E77611">
        <w:rPr>
          <w:rFonts w:ascii="Times New Roman" w:hAnsi="Times New Roman" w:cs="Times New Roman"/>
        </w:rPr>
        <w:t>.</w:t>
      </w:r>
    </w:p>
  </w:footnote>
  <w:footnote w:id="11">
    <w:p w14:paraId="6336ED10" w14:textId="7EA9FF45" w:rsidR="00D67D04" w:rsidRPr="00034054" w:rsidRDefault="00D67D04">
      <w:pPr>
        <w:pStyle w:val="FootnoteText"/>
        <w:rPr>
          <w:rFonts w:ascii="Times New Roman" w:hAnsi="Times New Roman" w:cs="Times New Roman"/>
        </w:rPr>
      </w:pPr>
      <w:r w:rsidRPr="00034054">
        <w:rPr>
          <w:rStyle w:val="FootnoteReference"/>
          <w:rFonts w:ascii="Times New Roman" w:hAnsi="Times New Roman" w:cs="Times New Roman"/>
        </w:rPr>
        <w:footnoteRef/>
      </w:r>
      <w:r w:rsidRPr="00034054">
        <w:rPr>
          <w:rFonts w:ascii="Times New Roman" w:hAnsi="Times New Roman" w:cs="Times New Roman"/>
        </w:rPr>
        <w:t xml:space="preserve"> Ne uključuje nabavu vozila (kamiona) za odvojeno prikupljanje otpada. </w:t>
      </w:r>
    </w:p>
  </w:footnote>
  <w:footnote w:id="12">
    <w:p w14:paraId="77819726" w14:textId="5DA92B9E" w:rsidR="00B52C9E" w:rsidRPr="00E60D8E" w:rsidRDefault="00B52C9E" w:rsidP="00B52C9E">
      <w:pPr>
        <w:pStyle w:val="FootnoteText"/>
        <w:spacing w:after="0" w:line="240" w:lineRule="auto"/>
        <w:jc w:val="both"/>
        <w:rPr>
          <w:rFonts w:ascii="Times New Roman" w:hAnsi="Times New Roman" w:cs="Times New Roman"/>
          <w:i/>
          <w:sz w:val="18"/>
          <w:szCs w:val="18"/>
        </w:rPr>
      </w:pPr>
      <w:r w:rsidRPr="00E60D8E">
        <w:rPr>
          <w:rStyle w:val="FootnoteReference"/>
          <w:rFonts w:ascii="Times New Roman" w:hAnsi="Times New Roman" w:cs="Times New Roman"/>
        </w:rPr>
        <w:footnoteRef/>
      </w:r>
      <w:r w:rsidRPr="00E60D8E">
        <w:rPr>
          <w:rFonts w:ascii="Times New Roman" w:hAnsi="Times New Roman" w:cs="Times New Roman"/>
        </w:rPr>
        <w:t xml:space="preserve"> Primjeri izobrazno-informativnih aktivnosti mogu se pogledati u Programu izobrazno–informativnih aktivnosti o održivom gospodarenju otpadom na sljedećem </w:t>
      </w:r>
      <w:hyperlink r:id="rId2" w:history="1">
        <w:r w:rsidRPr="00E60D8E">
          <w:rPr>
            <w:rStyle w:val="Hyperlink"/>
            <w:rFonts w:ascii="Times New Roman" w:hAnsi="Times New Roman" w:cs="Times New Roman"/>
          </w:rPr>
          <w:t>linku</w:t>
        </w:r>
      </w:hyperlink>
      <w:r w:rsidRPr="00E60D8E">
        <w:rPr>
          <w:rFonts w:ascii="Times New Roman" w:hAnsi="Times New Roman" w:cs="Times New Roman"/>
        </w:rPr>
        <w:t>. Sve aktivnosti moraju uključivati i mjere vidljivosti</w:t>
      </w:r>
      <w:r w:rsidR="00711F8E">
        <w:rPr>
          <w:rFonts w:ascii="Times New Roman" w:hAnsi="Times New Roman" w:cs="Times New Roman"/>
        </w:rPr>
        <w:t xml:space="preserve"> i promidžbe</w:t>
      </w:r>
      <w:r w:rsidRPr="00E60D8E">
        <w:rPr>
          <w:rFonts w:ascii="Times New Roman" w:hAnsi="Times New Roman" w:cs="Times New Roman"/>
        </w:rPr>
        <w:t xml:space="preserve"> u skladu s </w:t>
      </w:r>
      <w:r w:rsidR="008A5CE1" w:rsidRPr="00711F8E">
        <w:rPr>
          <w:rFonts w:ascii="Times New Roman" w:hAnsi="Times New Roman" w:cs="Times New Roman"/>
        </w:rPr>
        <w:t>točkom</w:t>
      </w:r>
      <w:r w:rsidRPr="00711F8E">
        <w:rPr>
          <w:rFonts w:ascii="Times New Roman" w:hAnsi="Times New Roman" w:cs="Times New Roman"/>
        </w:rPr>
        <w:t xml:space="preserve"> </w:t>
      </w:r>
      <w:r w:rsidR="00711F8E" w:rsidRPr="00205958">
        <w:rPr>
          <w:rFonts w:ascii="Times New Roman" w:hAnsi="Times New Roman" w:cs="Times New Roman"/>
        </w:rPr>
        <w:t>1.</w:t>
      </w:r>
      <w:r w:rsidRPr="00E60D8E">
        <w:rPr>
          <w:rFonts w:ascii="Times New Roman" w:hAnsi="Times New Roman" w:cs="Times New Roman"/>
        </w:rPr>
        <w:t xml:space="preserve"> ovih Uputa, koje je Prijavitelj/Korisnik posebno dužan poduzeti kako bi objavio činjenicu da EU sufinancira projekt.</w:t>
      </w:r>
    </w:p>
  </w:footnote>
  <w:footnote w:id="13">
    <w:p w14:paraId="6D869C2E" w14:textId="14048D75" w:rsidR="0012231A" w:rsidRPr="0012231A" w:rsidRDefault="0012231A" w:rsidP="0012231A">
      <w:pPr>
        <w:pStyle w:val="FootnoteText"/>
        <w:jc w:val="both"/>
        <w:rPr>
          <w:rFonts w:ascii="Times New Roman" w:hAnsi="Times New Roman" w:cs="Times New Roman"/>
        </w:rPr>
      </w:pPr>
      <w:r w:rsidRPr="00E60D8E">
        <w:rPr>
          <w:rStyle w:val="FootnoteReference"/>
          <w:rFonts w:ascii="Times New Roman" w:hAnsi="Times New Roman" w:cs="Times New Roman"/>
        </w:rPr>
        <w:footnoteRef/>
      </w:r>
      <w:r w:rsidRPr="00E60D8E">
        <w:rPr>
          <w:rFonts w:ascii="Times New Roman" w:hAnsi="Times New Roman" w:cs="Times New Roman"/>
        </w:rPr>
        <w:t xml:space="preserve"> Navedeno predstavlja kriterij prihvatljivosti projekta iz točke 3. ovih Uputa.</w:t>
      </w:r>
    </w:p>
  </w:footnote>
  <w:footnote w:id="14">
    <w:p w14:paraId="2E743416" w14:textId="78011267" w:rsidR="00EE6EF5" w:rsidRPr="00080813" w:rsidRDefault="00EE6EF5" w:rsidP="00705B31">
      <w:pPr>
        <w:pStyle w:val="NoSpacing"/>
        <w:jc w:val="both"/>
        <w:rPr>
          <w:rFonts w:ascii="Times New Roman" w:eastAsia="Calibri" w:hAnsi="Times New Roman" w:cs="Times New Roman"/>
          <w:sz w:val="16"/>
          <w:szCs w:val="16"/>
        </w:rPr>
      </w:pPr>
      <w:r w:rsidRPr="007133D2">
        <w:rPr>
          <w:rStyle w:val="FootnoteReference"/>
          <w:rFonts w:ascii="Times New Roman" w:hAnsi="Times New Roman" w:cs="Times New Roman"/>
          <w:sz w:val="16"/>
          <w:szCs w:val="16"/>
        </w:rPr>
        <w:footnoteRef/>
      </w:r>
      <w:r w:rsidRPr="007133D2">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r w:rsidR="00A67496" w:rsidRPr="007133D2">
        <w:rPr>
          <w:rFonts w:ascii="Times New Roman" w:eastAsia="Calibri" w:hAnsi="Times New Roman" w:cs="Times New Roman"/>
          <w:sz w:val="16"/>
          <w:szCs w:val="16"/>
        </w:rPr>
        <w:t>.</w:t>
      </w:r>
    </w:p>
    <w:p w14:paraId="3AFF0CFB" w14:textId="77777777" w:rsidR="00EE6EF5" w:rsidRPr="00080813" w:rsidRDefault="00EE6EF5" w:rsidP="00705B31">
      <w:pPr>
        <w:pStyle w:val="NoSpacing"/>
        <w:jc w:val="both"/>
        <w:rPr>
          <w:rFonts w:ascii="Times New Roman" w:hAnsi="Times New Roman" w:cs="Times New Roman"/>
          <w:sz w:val="16"/>
          <w:szCs w:val="16"/>
        </w:rPr>
      </w:pPr>
    </w:p>
  </w:footnote>
  <w:footnote w:id="15">
    <w:p w14:paraId="62FB0E9A" w14:textId="77777777" w:rsidR="00F842E0" w:rsidRPr="006E259F" w:rsidRDefault="00F842E0" w:rsidP="00F842E0">
      <w:pPr>
        <w:pStyle w:val="FootnoteText"/>
        <w:rPr>
          <w:rFonts w:ascii="Times New Roman" w:hAnsi="Times New Roman" w:cs="Times New Roman"/>
        </w:rPr>
      </w:pPr>
      <w:r w:rsidRPr="00EC6EDA">
        <w:rPr>
          <w:rStyle w:val="FootnoteReference"/>
          <w:rFonts w:ascii="Times New Roman" w:hAnsi="Times New Roman"/>
          <w:sz w:val="18"/>
          <w:szCs w:val="18"/>
        </w:rPr>
        <w:footnoteRef/>
      </w:r>
      <w:r w:rsidRPr="00EC6EDA">
        <w:rPr>
          <w:rFonts w:ascii="Times New Roman" w:hAnsi="Times New Roman" w:cs="Times New Roman"/>
          <w:sz w:val="18"/>
          <w:szCs w:val="18"/>
        </w:rPr>
        <w:t xml:space="preserve"> </w:t>
      </w:r>
      <w:hyperlink r:id="rId3" w:history="1">
        <w:r w:rsidRPr="006E259F">
          <w:rPr>
            <w:rStyle w:val="Hyperlink"/>
            <w:rFonts w:ascii="Times New Roman" w:hAnsi="Times New Roman" w:cs="Times New Roman"/>
          </w:rPr>
          <w:t>https://op.europa.eu/en/publication-detail/-/publication/23a24b21-16d0-11ec-b4fe-01aa75ed71a1/language-en</w:t>
        </w:r>
      </w:hyperlink>
      <w:r w:rsidRPr="006E259F">
        <w:rPr>
          <w:rFonts w:ascii="Times New Roman" w:hAnsi="Times New Roman" w:cs="Times New Roman"/>
        </w:rPr>
        <w:t xml:space="preserve"> </w:t>
      </w:r>
    </w:p>
  </w:footnote>
  <w:footnote w:id="16">
    <w:p w14:paraId="546C220E" w14:textId="77777777" w:rsidR="00F842E0" w:rsidRDefault="00F842E0" w:rsidP="00F842E0">
      <w:pPr>
        <w:pStyle w:val="FootnoteText"/>
      </w:pPr>
      <w:r w:rsidRPr="00EC1AAB">
        <w:rPr>
          <w:rStyle w:val="FootnoteReference"/>
          <w:rFonts w:ascii="Times New Roman" w:hAnsi="Times New Roman"/>
        </w:rPr>
        <w:footnoteRef/>
      </w:r>
      <w:r w:rsidRPr="00EC1AAB">
        <w:rPr>
          <w:rFonts w:ascii="Times New Roman" w:hAnsi="Times New Roman" w:cs="Times New Roman"/>
        </w:rPr>
        <w:t xml:space="preserve"> https://eufondovi.gov.hr/wp-content/uploads/2024/04/Smjernice-za-klimatsko-potvrdivanje_za-objavu-03042024.pdf</w:t>
      </w:r>
    </w:p>
  </w:footnote>
  <w:footnote w:id="17">
    <w:p w14:paraId="53635371" w14:textId="77777777" w:rsidR="00F842E0" w:rsidRPr="0077570D" w:rsidRDefault="00F842E0" w:rsidP="00F842E0">
      <w:pPr>
        <w:pStyle w:val="paragraph"/>
        <w:spacing w:before="0" w:beforeAutospacing="0" w:after="0" w:afterAutospacing="0"/>
        <w:jc w:val="both"/>
        <w:textAlignment w:val="baseline"/>
        <w:rPr>
          <w:sz w:val="20"/>
          <w:szCs w:val="20"/>
        </w:rPr>
      </w:pPr>
      <w:r w:rsidRPr="0077570D">
        <w:rPr>
          <w:rStyle w:val="FootnoteReference"/>
          <w:sz w:val="20"/>
          <w:szCs w:val="20"/>
        </w:rPr>
        <w:footnoteRef/>
      </w:r>
      <w:hyperlink r:id="rId4" w:history="1">
        <w:r w:rsidRPr="0077570D">
          <w:rPr>
            <w:rStyle w:val="Hyperlink"/>
            <w:sz w:val="20"/>
            <w:szCs w:val="20"/>
          </w:rPr>
          <w:t>https://meteo.hr/klima.php?section=klima_modeli&amp;param=klima_simulacije&amp;Grad=Split&amp;Scenarij=RCP2&amp;Val=pr</w:t>
        </w:r>
      </w:hyperlink>
      <w:r w:rsidRPr="0077570D">
        <w:rPr>
          <w:rStyle w:val="normaltextrun"/>
          <w:sz w:val="20"/>
          <w:szCs w:val="20"/>
        </w:rPr>
        <w:t>  U slučaju kada RPC podaci nisu dostupni za točnu lokaciju projekta, za potrebe provedbe analize uzeti podatke za najbližu lokaciju (grad);</w:t>
      </w:r>
      <w:r w:rsidRPr="0077570D">
        <w:rPr>
          <w:rStyle w:val="eop"/>
          <w:sz w:val="20"/>
          <w:szCs w:val="20"/>
        </w:rPr>
        <w:t> </w:t>
      </w:r>
    </w:p>
    <w:p w14:paraId="24850685" w14:textId="77777777" w:rsidR="00F842E0" w:rsidRPr="0077570D" w:rsidRDefault="00F842E0" w:rsidP="00F842E0">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8"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2"/>
      <w:gridCol w:w="3436"/>
      <w:gridCol w:w="3760"/>
    </w:tblGrid>
    <w:tr w:rsidR="00B3384C" w14:paraId="3448B10A" w14:textId="77777777" w:rsidTr="009656C0">
      <w:trPr>
        <w:trHeight w:val="285"/>
      </w:trPr>
      <w:tc>
        <w:tcPr>
          <w:tcW w:w="10394" w:type="dxa"/>
          <w:gridSpan w:val="3"/>
          <w:tcBorders>
            <w:top w:val="single" w:sz="4" w:space="0" w:color="000000"/>
            <w:left w:val="single" w:sz="4" w:space="0" w:color="000000"/>
            <w:bottom w:val="single" w:sz="4" w:space="0" w:color="000000"/>
            <w:right w:val="single" w:sz="4" w:space="0" w:color="000000"/>
          </w:tcBorders>
          <w:vAlign w:val="center"/>
          <w:hideMark/>
        </w:tcPr>
        <w:p w14:paraId="40D7DD11" w14:textId="77777777" w:rsidR="00E706BF" w:rsidRPr="00F70119" w:rsidRDefault="00E706BF" w:rsidP="00E706BF">
          <w:pPr>
            <w:ind w:left="468"/>
            <w:jc w:val="center"/>
            <w:rPr>
              <w:rFonts w:ascii="Times New Roman" w:eastAsia="Times New Roman" w:hAnsi="Times New Roman" w:cs="Times New Roman"/>
              <w:b/>
              <w:sz w:val="24"/>
              <w:szCs w:val="24"/>
            </w:rPr>
          </w:pPr>
          <w:bookmarkStart w:id="144" w:name="_Hlk83801150"/>
          <w:r w:rsidRPr="00F70119">
            <w:rPr>
              <w:rFonts w:ascii="Times New Roman" w:eastAsia="Times New Roman" w:hAnsi="Times New Roman" w:cs="Times New Roman"/>
              <w:b/>
              <w:sz w:val="24"/>
              <w:szCs w:val="24"/>
            </w:rPr>
            <w:t xml:space="preserve">PRAVILA: </w:t>
          </w:r>
          <w:r>
            <w:rPr>
              <w:rFonts w:ascii="Times New Roman" w:eastAsia="Times New Roman" w:hAnsi="Times New Roman" w:cs="Times New Roman"/>
              <w:b/>
              <w:sz w:val="24"/>
              <w:szCs w:val="24"/>
            </w:rPr>
            <w:t>PRAVILO</w:t>
          </w:r>
          <w:r w:rsidRPr="00F70119">
            <w:rPr>
              <w:rFonts w:ascii="Times New Roman" w:eastAsia="Times New Roman" w:hAnsi="Times New Roman" w:cs="Times New Roman"/>
              <w:b/>
              <w:sz w:val="24"/>
              <w:szCs w:val="24"/>
            </w:rPr>
            <w:t xml:space="preserve"> III</w:t>
          </w:r>
          <w:r>
            <w:rPr>
              <w:rFonts w:ascii="Times New Roman" w:eastAsia="Times New Roman" w:hAnsi="Times New Roman" w:cs="Times New Roman"/>
              <w:b/>
              <w:sz w:val="24"/>
              <w:szCs w:val="24"/>
            </w:rPr>
            <w:t>.</w:t>
          </w:r>
          <w:r w:rsidRPr="00F70119">
            <w:rPr>
              <w:rFonts w:ascii="Times New Roman" w:eastAsia="Times New Roman" w:hAnsi="Times New Roman" w:cs="Times New Roman"/>
              <w:b/>
              <w:sz w:val="24"/>
              <w:szCs w:val="24"/>
            </w:rPr>
            <w:t xml:space="preserve"> DODJELA BESPOVRATNIH SREDSTAVA</w:t>
          </w:r>
        </w:p>
      </w:tc>
    </w:tr>
    <w:tr w:rsidR="00B3384C" w14:paraId="40ADFA55" w14:textId="77777777" w:rsidTr="009656C0">
      <w:trPr>
        <w:trHeight w:val="137"/>
      </w:trPr>
      <w:tc>
        <w:tcPr>
          <w:tcW w:w="3212" w:type="dxa"/>
          <w:vMerge w:val="restart"/>
          <w:tcBorders>
            <w:top w:val="single" w:sz="4" w:space="0" w:color="000000"/>
            <w:left w:val="single" w:sz="4" w:space="0" w:color="000000"/>
            <w:bottom w:val="single" w:sz="4" w:space="0" w:color="000000"/>
            <w:right w:val="single" w:sz="4" w:space="0" w:color="000000"/>
          </w:tcBorders>
          <w:vAlign w:val="center"/>
          <w:hideMark/>
        </w:tcPr>
        <w:p w14:paraId="63BC9AA2" w14:textId="77777777" w:rsidR="00E706BF" w:rsidRDefault="00E706BF" w:rsidP="00E706B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iz područja teritorijalnih ulaganja i pravedne tranzicije za financijsko razdoblje </w:t>
          </w:r>
        </w:p>
        <w:p w14:paraId="55851610" w14:textId="77777777" w:rsidR="00E706BF" w:rsidRPr="00F70119" w:rsidRDefault="00E706BF" w:rsidP="00E706B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2021.-2027.</w:t>
          </w:r>
        </w:p>
      </w:tc>
      <w:tc>
        <w:tcPr>
          <w:tcW w:w="3436" w:type="dxa"/>
          <w:tcBorders>
            <w:top w:val="single" w:sz="4" w:space="0" w:color="000000"/>
            <w:left w:val="single" w:sz="4" w:space="0" w:color="000000"/>
            <w:bottom w:val="single" w:sz="4" w:space="0" w:color="000000"/>
            <w:right w:val="single" w:sz="4" w:space="0" w:color="000000"/>
          </w:tcBorders>
          <w:vAlign w:val="center"/>
          <w:hideMark/>
        </w:tcPr>
        <w:p w14:paraId="6DAC3C27" w14:textId="77777777" w:rsidR="00E706BF" w:rsidRPr="00F70119" w:rsidRDefault="00E706BF" w:rsidP="00E706BF">
          <w:pPr>
            <w:jc w:val="center"/>
            <w:rPr>
              <w:rFonts w:ascii="Times New Roman" w:eastAsia="Times New Roman" w:hAnsi="Times New Roman" w:cs="Times New Roman"/>
              <w:b/>
              <w:sz w:val="24"/>
              <w:szCs w:val="24"/>
            </w:rPr>
          </w:pPr>
          <w:r w:rsidRPr="00F70119">
            <w:rPr>
              <w:rFonts w:ascii="Times New Roman" w:eastAsia="Times New Roman" w:hAnsi="Times New Roman" w:cs="Times New Roman"/>
              <w:b/>
              <w:sz w:val="24"/>
              <w:szCs w:val="24"/>
            </w:rPr>
            <w:t>Datum</w:t>
          </w:r>
        </w:p>
      </w:tc>
      <w:tc>
        <w:tcPr>
          <w:tcW w:w="3760" w:type="dxa"/>
          <w:tcBorders>
            <w:top w:val="single" w:sz="4" w:space="0" w:color="000000"/>
            <w:left w:val="single" w:sz="4" w:space="0" w:color="000000"/>
            <w:bottom w:val="single" w:sz="4" w:space="0" w:color="000000"/>
            <w:right w:val="single" w:sz="4" w:space="0" w:color="000000"/>
          </w:tcBorders>
          <w:vAlign w:val="center"/>
          <w:hideMark/>
        </w:tcPr>
        <w:p w14:paraId="038C83EE" w14:textId="7B020F4E" w:rsidR="00E706BF" w:rsidRPr="00F70119" w:rsidRDefault="00E706BF" w:rsidP="00E706B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Lipanj 2024.</w:t>
          </w:r>
        </w:p>
      </w:tc>
    </w:tr>
    <w:tr w:rsidR="00B3384C" w14:paraId="5F254926" w14:textId="77777777" w:rsidTr="009656C0">
      <w:trPr>
        <w:trHeight w:val="137"/>
      </w:trPr>
      <w:tc>
        <w:tcPr>
          <w:tcW w:w="3212" w:type="dxa"/>
          <w:vMerge/>
          <w:tcBorders>
            <w:top w:val="single" w:sz="4" w:space="0" w:color="000000"/>
            <w:left w:val="single" w:sz="4" w:space="0" w:color="000000"/>
            <w:bottom w:val="single" w:sz="4" w:space="0" w:color="000000"/>
            <w:right w:val="single" w:sz="4" w:space="0" w:color="000000"/>
          </w:tcBorders>
          <w:vAlign w:val="center"/>
          <w:hideMark/>
        </w:tcPr>
        <w:p w14:paraId="6D69638C" w14:textId="77777777" w:rsidR="00E706BF" w:rsidRPr="00F70119" w:rsidRDefault="00E706BF" w:rsidP="00E706BF">
          <w:pPr>
            <w:spacing w:after="0"/>
            <w:rPr>
              <w:rFonts w:ascii="Times New Roman" w:eastAsia="Times New Roman" w:hAnsi="Times New Roman" w:cs="Times New Roman"/>
              <w:b/>
              <w:sz w:val="24"/>
              <w:szCs w:val="24"/>
            </w:rPr>
          </w:pPr>
        </w:p>
      </w:tc>
      <w:tc>
        <w:tcPr>
          <w:tcW w:w="3436" w:type="dxa"/>
          <w:tcBorders>
            <w:top w:val="single" w:sz="4" w:space="0" w:color="000000"/>
            <w:left w:val="single" w:sz="4" w:space="0" w:color="000000"/>
            <w:bottom w:val="single" w:sz="4" w:space="0" w:color="000000"/>
            <w:right w:val="single" w:sz="4" w:space="0" w:color="000000"/>
          </w:tcBorders>
          <w:vAlign w:val="center"/>
          <w:hideMark/>
        </w:tcPr>
        <w:p w14:paraId="7F1CD570" w14:textId="77777777" w:rsidR="00E706BF" w:rsidRPr="00F70119" w:rsidRDefault="00E706BF" w:rsidP="00E706BF">
          <w:pPr>
            <w:jc w:val="center"/>
            <w:rPr>
              <w:rFonts w:ascii="Times New Roman" w:eastAsia="Times New Roman" w:hAnsi="Times New Roman" w:cs="Times New Roman"/>
              <w:b/>
              <w:sz w:val="24"/>
              <w:szCs w:val="24"/>
            </w:rPr>
          </w:pPr>
          <w:r w:rsidRPr="00F70119">
            <w:rPr>
              <w:rFonts w:ascii="Times New Roman" w:eastAsia="Times New Roman" w:hAnsi="Times New Roman" w:cs="Times New Roman"/>
              <w:b/>
              <w:sz w:val="24"/>
              <w:szCs w:val="24"/>
            </w:rPr>
            <w:t>Verzija</w:t>
          </w:r>
        </w:p>
      </w:tc>
      <w:tc>
        <w:tcPr>
          <w:tcW w:w="3760" w:type="dxa"/>
          <w:tcBorders>
            <w:top w:val="single" w:sz="4" w:space="0" w:color="000000"/>
            <w:left w:val="single" w:sz="4" w:space="0" w:color="000000"/>
            <w:bottom w:val="single" w:sz="4" w:space="0" w:color="000000"/>
            <w:right w:val="single" w:sz="4" w:space="0" w:color="000000"/>
          </w:tcBorders>
          <w:vAlign w:val="center"/>
          <w:hideMark/>
        </w:tcPr>
        <w:p w14:paraId="103512F7" w14:textId="153A6DF2" w:rsidR="00E706BF" w:rsidRPr="00F70119" w:rsidRDefault="00E706BF" w:rsidP="00E706B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mv </w:t>
          </w:r>
          <w:r w:rsidRPr="00F70119">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w:t>
          </w:r>
        </w:p>
      </w:tc>
    </w:tr>
    <w:tr w:rsidR="00B3384C" w14:paraId="65211F20" w14:textId="77777777" w:rsidTr="009656C0">
      <w:trPr>
        <w:trHeight w:val="70"/>
      </w:trPr>
      <w:tc>
        <w:tcPr>
          <w:tcW w:w="3212" w:type="dxa"/>
          <w:vMerge/>
          <w:tcBorders>
            <w:top w:val="single" w:sz="4" w:space="0" w:color="000000"/>
            <w:left w:val="single" w:sz="4" w:space="0" w:color="000000"/>
            <w:bottom w:val="single" w:sz="4" w:space="0" w:color="000000"/>
            <w:right w:val="single" w:sz="4" w:space="0" w:color="000000"/>
          </w:tcBorders>
          <w:vAlign w:val="center"/>
          <w:hideMark/>
        </w:tcPr>
        <w:p w14:paraId="34741238" w14:textId="77777777" w:rsidR="00E706BF" w:rsidRPr="00F70119" w:rsidRDefault="00E706BF" w:rsidP="00E706BF">
          <w:pPr>
            <w:spacing w:after="0"/>
            <w:rPr>
              <w:rFonts w:ascii="Times New Roman" w:eastAsia="Times New Roman" w:hAnsi="Times New Roman" w:cs="Times New Roman"/>
              <w:b/>
              <w:sz w:val="24"/>
              <w:szCs w:val="24"/>
            </w:rPr>
          </w:pPr>
        </w:p>
      </w:tc>
      <w:tc>
        <w:tcPr>
          <w:tcW w:w="7196" w:type="dxa"/>
          <w:gridSpan w:val="2"/>
          <w:tcBorders>
            <w:top w:val="single" w:sz="4" w:space="0" w:color="000000"/>
            <w:left w:val="single" w:sz="4" w:space="0" w:color="000000"/>
            <w:bottom w:val="single" w:sz="4" w:space="0" w:color="000000"/>
            <w:right w:val="single" w:sz="4" w:space="0" w:color="000000"/>
          </w:tcBorders>
          <w:vAlign w:val="center"/>
          <w:hideMark/>
        </w:tcPr>
        <w:p w14:paraId="63EBB8E5" w14:textId="77777777" w:rsidR="00E706BF" w:rsidRPr="00F70119" w:rsidRDefault="00E706BF" w:rsidP="00E706BF">
          <w:pPr>
            <w:jc w:val="center"/>
            <w:rPr>
              <w:rFonts w:ascii="Times New Roman" w:eastAsia="Times New Roman" w:hAnsi="Times New Roman" w:cs="Times New Roman"/>
              <w:b/>
              <w:sz w:val="24"/>
              <w:szCs w:val="24"/>
            </w:rPr>
          </w:pPr>
          <w:r w:rsidRPr="00F70119">
            <w:rPr>
              <w:rFonts w:ascii="Times New Roman" w:eastAsia="Times New Roman" w:hAnsi="Times New Roman" w:cs="Times New Roman"/>
              <w:b/>
              <w:sz w:val="24"/>
              <w:szCs w:val="24"/>
            </w:rPr>
            <w:t xml:space="preserve">Prilog </w:t>
          </w:r>
          <w:r>
            <w:rPr>
              <w:rFonts w:ascii="Times New Roman" w:eastAsia="Times New Roman" w:hAnsi="Times New Roman" w:cs="Times New Roman"/>
              <w:b/>
              <w:sz w:val="24"/>
              <w:szCs w:val="24"/>
            </w:rPr>
            <w:t>1</w:t>
          </w:r>
        </w:p>
      </w:tc>
      <w:bookmarkEnd w:id="144"/>
    </w:tr>
  </w:tbl>
  <w:p w14:paraId="63574C44" w14:textId="77777777" w:rsidR="00B221C4" w:rsidRDefault="00B22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157BAC"/>
    <w:multiLevelType w:val="multilevel"/>
    <w:tmpl w:val="D9A6785E"/>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9D6664"/>
    <w:multiLevelType w:val="hybridMultilevel"/>
    <w:tmpl w:val="1300513E"/>
    <w:lvl w:ilvl="0" w:tplc="4EA203E2">
      <w:start w:val="1"/>
      <w:numFmt w:val="bullet"/>
      <w:lvlText w:val="-"/>
      <w:lvlJc w:val="left"/>
      <w:pPr>
        <w:ind w:left="720" w:hanging="360"/>
      </w:pPr>
      <w:rPr>
        <w:rFonts w:ascii="Symbol" w:hAnsi="Symbol" w:hint="default"/>
      </w:rPr>
    </w:lvl>
    <w:lvl w:ilvl="1" w:tplc="7454550C">
      <w:start w:val="1"/>
      <w:numFmt w:val="bullet"/>
      <w:lvlText w:val="o"/>
      <w:lvlJc w:val="left"/>
      <w:pPr>
        <w:ind w:left="1440" w:hanging="360"/>
      </w:pPr>
      <w:rPr>
        <w:rFonts w:ascii="Courier New" w:hAnsi="Courier New" w:hint="default"/>
      </w:rPr>
    </w:lvl>
    <w:lvl w:ilvl="2" w:tplc="2976ED1E">
      <w:start w:val="1"/>
      <w:numFmt w:val="bullet"/>
      <w:lvlText w:val=""/>
      <w:lvlJc w:val="left"/>
      <w:pPr>
        <w:ind w:left="2160" w:hanging="360"/>
      </w:pPr>
      <w:rPr>
        <w:rFonts w:ascii="Wingdings" w:hAnsi="Wingdings" w:hint="default"/>
      </w:rPr>
    </w:lvl>
    <w:lvl w:ilvl="3" w:tplc="268AC4E2">
      <w:start w:val="1"/>
      <w:numFmt w:val="bullet"/>
      <w:lvlText w:val=""/>
      <w:lvlJc w:val="left"/>
      <w:pPr>
        <w:ind w:left="2880" w:hanging="360"/>
      </w:pPr>
      <w:rPr>
        <w:rFonts w:ascii="Symbol" w:hAnsi="Symbol" w:hint="default"/>
      </w:rPr>
    </w:lvl>
    <w:lvl w:ilvl="4" w:tplc="BA668B5E">
      <w:start w:val="1"/>
      <w:numFmt w:val="bullet"/>
      <w:lvlText w:val="o"/>
      <w:lvlJc w:val="left"/>
      <w:pPr>
        <w:ind w:left="3600" w:hanging="360"/>
      </w:pPr>
      <w:rPr>
        <w:rFonts w:ascii="Courier New" w:hAnsi="Courier New" w:hint="default"/>
      </w:rPr>
    </w:lvl>
    <w:lvl w:ilvl="5" w:tplc="20CC7712">
      <w:start w:val="1"/>
      <w:numFmt w:val="bullet"/>
      <w:lvlText w:val=""/>
      <w:lvlJc w:val="left"/>
      <w:pPr>
        <w:ind w:left="4320" w:hanging="360"/>
      </w:pPr>
      <w:rPr>
        <w:rFonts w:ascii="Wingdings" w:hAnsi="Wingdings" w:hint="default"/>
      </w:rPr>
    </w:lvl>
    <w:lvl w:ilvl="6" w:tplc="4A5E732E">
      <w:start w:val="1"/>
      <w:numFmt w:val="bullet"/>
      <w:lvlText w:val=""/>
      <w:lvlJc w:val="left"/>
      <w:pPr>
        <w:ind w:left="5040" w:hanging="360"/>
      </w:pPr>
      <w:rPr>
        <w:rFonts w:ascii="Symbol" w:hAnsi="Symbol" w:hint="default"/>
      </w:rPr>
    </w:lvl>
    <w:lvl w:ilvl="7" w:tplc="290AB20A">
      <w:start w:val="1"/>
      <w:numFmt w:val="bullet"/>
      <w:lvlText w:val="o"/>
      <w:lvlJc w:val="left"/>
      <w:pPr>
        <w:ind w:left="5760" w:hanging="360"/>
      </w:pPr>
      <w:rPr>
        <w:rFonts w:ascii="Courier New" w:hAnsi="Courier New" w:hint="default"/>
      </w:rPr>
    </w:lvl>
    <w:lvl w:ilvl="8" w:tplc="D7BAB86A">
      <w:start w:val="1"/>
      <w:numFmt w:val="bullet"/>
      <w:lvlText w:val=""/>
      <w:lvlJc w:val="left"/>
      <w:pPr>
        <w:ind w:left="6480" w:hanging="360"/>
      </w:pPr>
      <w:rPr>
        <w:rFonts w:ascii="Wingdings" w:hAnsi="Wingdings" w:hint="default"/>
      </w:rPr>
    </w:lvl>
  </w:abstractNum>
  <w:abstractNum w:abstractNumId="3" w15:restartNumberingAfterBreak="0">
    <w:nsid w:val="03FF0B8E"/>
    <w:multiLevelType w:val="hybridMultilevel"/>
    <w:tmpl w:val="65F260B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4A30A4C"/>
    <w:multiLevelType w:val="multilevel"/>
    <w:tmpl w:val="503C78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21B654"/>
    <w:multiLevelType w:val="hybridMultilevel"/>
    <w:tmpl w:val="A0EE73E6"/>
    <w:lvl w:ilvl="0" w:tplc="B95C9076">
      <w:start w:val="16"/>
      <w:numFmt w:val="decimal"/>
      <w:lvlText w:val="%1."/>
      <w:lvlJc w:val="left"/>
      <w:pPr>
        <w:ind w:left="720" w:hanging="360"/>
      </w:pPr>
    </w:lvl>
    <w:lvl w:ilvl="1" w:tplc="6FCC439C">
      <w:start w:val="1"/>
      <w:numFmt w:val="lowerLetter"/>
      <w:lvlText w:val="%2."/>
      <w:lvlJc w:val="left"/>
      <w:pPr>
        <w:ind w:left="1440" w:hanging="360"/>
      </w:pPr>
    </w:lvl>
    <w:lvl w:ilvl="2" w:tplc="076C101A">
      <w:start w:val="1"/>
      <w:numFmt w:val="lowerRoman"/>
      <w:lvlText w:val="%3."/>
      <w:lvlJc w:val="right"/>
      <w:pPr>
        <w:ind w:left="2160" w:hanging="180"/>
      </w:pPr>
    </w:lvl>
    <w:lvl w:ilvl="3" w:tplc="1816840A">
      <w:start w:val="1"/>
      <w:numFmt w:val="decimal"/>
      <w:lvlText w:val="%4."/>
      <w:lvlJc w:val="left"/>
      <w:pPr>
        <w:ind w:left="2880" w:hanging="360"/>
      </w:pPr>
    </w:lvl>
    <w:lvl w:ilvl="4" w:tplc="F0B28398">
      <w:start w:val="1"/>
      <w:numFmt w:val="lowerLetter"/>
      <w:lvlText w:val="%5."/>
      <w:lvlJc w:val="left"/>
      <w:pPr>
        <w:ind w:left="3600" w:hanging="360"/>
      </w:pPr>
    </w:lvl>
    <w:lvl w:ilvl="5" w:tplc="062E93CA">
      <w:start w:val="1"/>
      <w:numFmt w:val="lowerRoman"/>
      <w:lvlText w:val="%6."/>
      <w:lvlJc w:val="right"/>
      <w:pPr>
        <w:ind w:left="4320" w:hanging="180"/>
      </w:pPr>
    </w:lvl>
    <w:lvl w:ilvl="6" w:tplc="5720C212">
      <w:start w:val="1"/>
      <w:numFmt w:val="decimal"/>
      <w:lvlText w:val="%7."/>
      <w:lvlJc w:val="left"/>
      <w:pPr>
        <w:ind w:left="5040" w:hanging="360"/>
      </w:pPr>
    </w:lvl>
    <w:lvl w:ilvl="7" w:tplc="E91453A6">
      <w:start w:val="1"/>
      <w:numFmt w:val="lowerLetter"/>
      <w:lvlText w:val="%8."/>
      <w:lvlJc w:val="left"/>
      <w:pPr>
        <w:ind w:left="5760" w:hanging="360"/>
      </w:pPr>
    </w:lvl>
    <w:lvl w:ilvl="8" w:tplc="7D3E28FA">
      <w:start w:val="1"/>
      <w:numFmt w:val="lowerRoman"/>
      <w:lvlText w:val="%9."/>
      <w:lvlJc w:val="right"/>
      <w:pPr>
        <w:ind w:left="6480" w:hanging="180"/>
      </w:pPr>
    </w:lvl>
  </w:abstractNum>
  <w:abstractNum w:abstractNumId="6" w15:restartNumberingAfterBreak="0">
    <w:nsid w:val="060A560C"/>
    <w:multiLevelType w:val="multilevel"/>
    <w:tmpl w:val="B616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062FD6"/>
    <w:multiLevelType w:val="multilevel"/>
    <w:tmpl w:val="A29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5507E7"/>
    <w:multiLevelType w:val="hybridMultilevel"/>
    <w:tmpl w:val="BFD844BC"/>
    <w:lvl w:ilvl="0" w:tplc="041A0001">
      <w:start w:val="1"/>
      <w:numFmt w:val="bullet"/>
      <w:lvlText w:val=""/>
      <w:lvlJc w:val="left"/>
      <w:pPr>
        <w:ind w:left="683" w:hanging="360"/>
      </w:pPr>
      <w:rPr>
        <w:rFonts w:ascii="Symbol" w:hAnsi="Symbol" w:hint="default"/>
      </w:rPr>
    </w:lvl>
    <w:lvl w:ilvl="1" w:tplc="041A0003" w:tentative="1">
      <w:start w:val="1"/>
      <w:numFmt w:val="bullet"/>
      <w:lvlText w:val="o"/>
      <w:lvlJc w:val="left"/>
      <w:pPr>
        <w:ind w:left="1403" w:hanging="360"/>
      </w:pPr>
      <w:rPr>
        <w:rFonts w:ascii="Courier New" w:hAnsi="Courier New" w:cs="Courier New" w:hint="default"/>
      </w:rPr>
    </w:lvl>
    <w:lvl w:ilvl="2" w:tplc="041A0005" w:tentative="1">
      <w:start w:val="1"/>
      <w:numFmt w:val="bullet"/>
      <w:lvlText w:val=""/>
      <w:lvlJc w:val="left"/>
      <w:pPr>
        <w:ind w:left="2123" w:hanging="360"/>
      </w:pPr>
      <w:rPr>
        <w:rFonts w:ascii="Wingdings" w:hAnsi="Wingdings" w:hint="default"/>
      </w:rPr>
    </w:lvl>
    <w:lvl w:ilvl="3" w:tplc="041A0001" w:tentative="1">
      <w:start w:val="1"/>
      <w:numFmt w:val="bullet"/>
      <w:lvlText w:val=""/>
      <w:lvlJc w:val="left"/>
      <w:pPr>
        <w:ind w:left="2843" w:hanging="360"/>
      </w:pPr>
      <w:rPr>
        <w:rFonts w:ascii="Symbol" w:hAnsi="Symbol" w:hint="default"/>
      </w:rPr>
    </w:lvl>
    <w:lvl w:ilvl="4" w:tplc="041A0003" w:tentative="1">
      <w:start w:val="1"/>
      <w:numFmt w:val="bullet"/>
      <w:lvlText w:val="o"/>
      <w:lvlJc w:val="left"/>
      <w:pPr>
        <w:ind w:left="3563" w:hanging="360"/>
      </w:pPr>
      <w:rPr>
        <w:rFonts w:ascii="Courier New" w:hAnsi="Courier New" w:cs="Courier New" w:hint="default"/>
      </w:rPr>
    </w:lvl>
    <w:lvl w:ilvl="5" w:tplc="041A0005" w:tentative="1">
      <w:start w:val="1"/>
      <w:numFmt w:val="bullet"/>
      <w:lvlText w:val=""/>
      <w:lvlJc w:val="left"/>
      <w:pPr>
        <w:ind w:left="4283" w:hanging="360"/>
      </w:pPr>
      <w:rPr>
        <w:rFonts w:ascii="Wingdings" w:hAnsi="Wingdings" w:hint="default"/>
      </w:rPr>
    </w:lvl>
    <w:lvl w:ilvl="6" w:tplc="041A0001" w:tentative="1">
      <w:start w:val="1"/>
      <w:numFmt w:val="bullet"/>
      <w:lvlText w:val=""/>
      <w:lvlJc w:val="left"/>
      <w:pPr>
        <w:ind w:left="5003" w:hanging="360"/>
      </w:pPr>
      <w:rPr>
        <w:rFonts w:ascii="Symbol" w:hAnsi="Symbol" w:hint="default"/>
      </w:rPr>
    </w:lvl>
    <w:lvl w:ilvl="7" w:tplc="041A0003" w:tentative="1">
      <w:start w:val="1"/>
      <w:numFmt w:val="bullet"/>
      <w:lvlText w:val="o"/>
      <w:lvlJc w:val="left"/>
      <w:pPr>
        <w:ind w:left="5723" w:hanging="360"/>
      </w:pPr>
      <w:rPr>
        <w:rFonts w:ascii="Courier New" w:hAnsi="Courier New" w:cs="Courier New" w:hint="default"/>
      </w:rPr>
    </w:lvl>
    <w:lvl w:ilvl="8" w:tplc="041A0005" w:tentative="1">
      <w:start w:val="1"/>
      <w:numFmt w:val="bullet"/>
      <w:lvlText w:val=""/>
      <w:lvlJc w:val="left"/>
      <w:pPr>
        <w:ind w:left="6443" w:hanging="360"/>
      </w:pPr>
      <w:rPr>
        <w:rFonts w:ascii="Wingdings" w:hAnsi="Wingdings" w:hint="default"/>
      </w:rPr>
    </w:lvl>
  </w:abstractNum>
  <w:abstractNum w:abstractNumId="9" w15:restartNumberingAfterBreak="0">
    <w:nsid w:val="08B65C82"/>
    <w:multiLevelType w:val="hybridMultilevel"/>
    <w:tmpl w:val="845ADA36"/>
    <w:lvl w:ilvl="0" w:tplc="CC543E18">
      <w:start w:val="1"/>
      <w:numFmt w:val="decimal"/>
      <w:pStyle w:val="Heading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AFE69E1"/>
    <w:multiLevelType w:val="hybridMultilevel"/>
    <w:tmpl w:val="7A385D14"/>
    <w:lvl w:ilvl="0" w:tplc="59C08162">
      <w:start w:val="1"/>
      <w:numFmt w:val="bullet"/>
      <w:lvlText w:val=""/>
      <w:lvlJc w:val="left"/>
      <w:pPr>
        <w:ind w:left="1160" w:hanging="360"/>
      </w:pPr>
      <w:rPr>
        <w:rFonts w:ascii="Symbol" w:hAnsi="Symbol"/>
      </w:rPr>
    </w:lvl>
    <w:lvl w:ilvl="1" w:tplc="09F68890">
      <w:start w:val="1"/>
      <w:numFmt w:val="bullet"/>
      <w:lvlText w:val=""/>
      <w:lvlJc w:val="left"/>
      <w:pPr>
        <w:ind w:left="1160" w:hanging="360"/>
      </w:pPr>
      <w:rPr>
        <w:rFonts w:ascii="Symbol" w:hAnsi="Symbol"/>
      </w:rPr>
    </w:lvl>
    <w:lvl w:ilvl="2" w:tplc="73D2CEB4">
      <w:start w:val="1"/>
      <w:numFmt w:val="bullet"/>
      <w:lvlText w:val=""/>
      <w:lvlJc w:val="left"/>
      <w:pPr>
        <w:ind w:left="1160" w:hanging="360"/>
      </w:pPr>
      <w:rPr>
        <w:rFonts w:ascii="Symbol" w:hAnsi="Symbol"/>
      </w:rPr>
    </w:lvl>
    <w:lvl w:ilvl="3" w:tplc="746A65F8">
      <w:start w:val="1"/>
      <w:numFmt w:val="bullet"/>
      <w:lvlText w:val=""/>
      <w:lvlJc w:val="left"/>
      <w:pPr>
        <w:ind w:left="1160" w:hanging="360"/>
      </w:pPr>
      <w:rPr>
        <w:rFonts w:ascii="Symbol" w:hAnsi="Symbol"/>
      </w:rPr>
    </w:lvl>
    <w:lvl w:ilvl="4" w:tplc="41362CF6">
      <w:start w:val="1"/>
      <w:numFmt w:val="bullet"/>
      <w:lvlText w:val=""/>
      <w:lvlJc w:val="left"/>
      <w:pPr>
        <w:ind w:left="1160" w:hanging="360"/>
      </w:pPr>
      <w:rPr>
        <w:rFonts w:ascii="Symbol" w:hAnsi="Symbol"/>
      </w:rPr>
    </w:lvl>
    <w:lvl w:ilvl="5" w:tplc="382AFE6A">
      <w:start w:val="1"/>
      <w:numFmt w:val="bullet"/>
      <w:lvlText w:val=""/>
      <w:lvlJc w:val="left"/>
      <w:pPr>
        <w:ind w:left="1160" w:hanging="360"/>
      </w:pPr>
      <w:rPr>
        <w:rFonts w:ascii="Symbol" w:hAnsi="Symbol"/>
      </w:rPr>
    </w:lvl>
    <w:lvl w:ilvl="6" w:tplc="BA40CB2C">
      <w:start w:val="1"/>
      <w:numFmt w:val="bullet"/>
      <w:lvlText w:val=""/>
      <w:lvlJc w:val="left"/>
      <w:pPr>
        <w:ind w:left="1160" w:hanging="360"/>
      </w:pPr>
      <w:rPr>
        <w:rFonts w:ascii="Symbol" w:hAnsi="Symbol"/>
      </w:rPr>
    </w:lvl>
    <w:lvl w:ilvl="7" w:tplc="E454FBD2">
      <w:start w:val="1"/>
      <w:numFmt w:val="bullet"/>
      <w:lvlText w:val=""/>
      <w:lvlJc w:val="left"/>
      <w:pPr>
        <w:ind w:left="1160" w:hanging="360"/>
      </w:pPr>
      <w:rPr>
        <w:rFonts w:ascii="Symbol" w:hAnsi="Symbol"/>
      </w:rPr>
    </w:lvl>
    <w:lvl w:ilvl="8" w:tplc="29D6498C">
      <w:start w:val="1"/>
      <w:numFmt w:val="bullet"/>
      <w:lvlText w:val=""/>
      <w:lvlJc w:val="left"/>
      <w:pPr>
        <w:ind w:left="1160" w:hanging="360"/>
      </w:pPr>
      <w:rPr>
        <w:rFonts w:ascii="Symbol" w:hAnsi="Symbol"/>
      </w:rPr>
    </w:lvl>
  </w:abstractNum>
  <w:abstractNum w:abstractNumId="11" w15:restartNumberingAfterBreak="0">
    <w:nsid w:val="0CCF220E"/>
    <w:multiLevelType w:val="hybridMultilevel"/>
    <w:tmpl w:val="7180C8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F7E160D"/>
    <w:multiLevelType w:val="hybridMultilevel"/>
    <w:tmpl w:val="E392D4E4"/>
    <w:lvl w:ilvl="0" w:tplc="81FC2A9E">
      <w:numFmt w:val="bullet"/>
      <w:lvlText w:val="-"/>
      <w:lvlJc w:val="left"/>
      <w:pPr>
        <w:ind w:left="786" w:hanging="360"/>
      </w:pPr>
      <w:rPr>
        <w:rFonts w:ascii="Calibri" w:eastAsiaTheme="minorHAnsi" w:hAnsi="Calibri" w:cs="Calibri" w:hint="default"/>
      </w:rPr>
    </w:lvl>
    <w:lvl w:ilvl="1" w:tplc="81FC2A9E">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1B4581D"/>
    <w:multiLevelType w:val="hybridMultilevel"/>
    <w:tmpl w:val="2466E4DC"/>
    <w:lvl w:ilvl="0" w:tplc="753C0788">
      <w:start w:val="6"/>
      <w:numFmt w:val="bullet"/>
      <w:lvlText w:val="-"/>
      <w:lvlJc w:val="left"/>
      <w:pPr>
        <w:ind w:left="1080" w:hanging="360"/>
      </w:pPr>
      <w:rPr>
        <w:rFonts w:ascii="Lucida Sans Unicode" w:eastAsia="Times New Roman" w:hAnsi="Lucida Sans Unicode" w:cs="Lucida Sans Unicode"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1F81ADA"/>
    <w:multiLevelType w:val="multilevel"/>
    <w:tmpl w:val="BD584B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45D5BB0"/>
    <w:multiLevelType w:val="hybridMultilevel"/>
    <w:tmpl w:val="FCA6EF62"/>
    <w:lvl w:ilvl="0" w:tplc="25580F3E">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0D37B7"/>
    <w:multiLevelType w:val="hybridMultilevel"/>
    <w:tmpl w:val="2BEA2A94"/>
    <w:lvl w:ilvl="0" w:tplc="9E607518">
      <w:start w:val="3"/>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61545D6"/>
    <w:multiLevelType w:val="hybridMultilevel"/>
    <w:tmpl w:val="6518DB90"/>
    <w:lvl w:ilvl="0" w:tplc="A5540D90">
      <w:start w:val="1"/>
      <w:numFmt w:val="decimal"/>
      <w:lvlText w:val="%1)"/>
      <w:lvlJc w:val="left"/>
      <w:pPr>
        <w:ind w:left="720" w:hanging="360"/>
      </w:pPr>
      <w:rPr>
        <w:rFonts w:ascii="Times New Roman" w:hAnsi="Times New Roman" w:cs="Times New Roman" w:hint="default"/>
        <w:color w:val="3A3A3A"/>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16FE0703"/>
    <w:multiLevelType w:val="hybridMultilevel"/>
    <w:tmpl w:val="547439E8"/>
    <w:lvl w:ilvl="0" w:tplc="F06E6BCA">
      <w:start w:val="1"/>
      <w:numFmt w:val="decimal"/>
      <w:lvlText w:val="%1."/>
      <w:lvlJc w:val="left"/>
      <w:pPr>
        <w:ind w:left="1080" w:hanging="360"/>
      </w:pPr>
    </w:lvl>
    <w:lvl w:ilvl="1" w:tplc="94389770">
      <w:start w:val="1"/>
      <w:numFmt w:val="lowerLetter"/>
      <w:lvlText w:val="%2."/>
      <w:lvlJc w:val="left"/>
      <w:pPr>
        <w:ind w:left="1800" w:hanging="360"/>
      </w:pPr>
    </w:lvl>
    <w:lvl w:ilvl="2" w:tplc="117046A6">
      <w:start w:val="1"/>
      <w:numFmt w:val="lowerRoman"/>
      <w:lvlText w:val="%3."/>
      <w:lvlJc w:val="right"/>
      <w:pPr>
        <w:ind w:left="2520" w:hanging="180"/>
      </w:pPr>
    </w:lvl>
    <w:lvl w:ilvl="3" w:tplc="D0A6308E">
      <w:start w:val="1"/>
      <w:numFmt w:val="decimal"/>
      <w:lvlText w:val="%4."/>
      <w:lvlJc w:val="left"/>
      <w:pPr>
        <w:ind w:left="3240" w:hanging="360"/>
      </w:pPr>
    </w:lvl>
    <w:lvl w:ilvl="4" w:tplc="1556E620">
      <w:start w:val="1"/>
      <w:numFmt w:val="lowerLetter"/>
      <w:lvlText w:val="%5."/>
      <w:lvlJc w:val="left"/>
      <w:pPr>
        <w:ind w:left="3960" w:hanging="360"/>
      </w:pPr>
    </w:lvl>
    <w:lvl w:ilvl="5" w:tplc="D8BC1CF8">
      <w:start w:val="1"/>
      <w:numFmt w:val="lowerRoman"/>
      <w:lvlText w:val="%6."/>
      <w:lvlJc w:val="right"/>
      <w:pPr>
        <w:ind w:left="4680" w:hanging="180"/>
      </w:pPr>
    </w:lvl>
    <w:lvl w:ilvl="6" w:tplc="9AB80DD2">
      <w:start w:val="1"/>
      <w:numFmt w:val="decimal"/>
      <w:lvlText w:val="%7."/>
      <w:lvlJc w:val="left"/>
      <w:pPr>
        <w:ind w:left="5400" w:hanging="360"/>
      </w:pPr>
    </w:lvl>
    <w:lvl w:ilvl="7" w:tplc="9732F34E">
      <w:start w:val="1"/>
      <w:numFmt w:val="lowerLetter"/>
      <w:lvlText w:val="%8."/>
      <w:lvlJc w:val="left"/>
      <w:pPr>
        <w:ind w:left="6120" w:hanging="360"/>
      </w:pPr>
    </w:lvl>
    <w:lvl w:ilvl="8" w:tplc="8D1A9EA2">
      <w:start w:val="1"/>
      <w:numFmt w:val="lowerRoman"/>
      <w:lvlText w:val="%9."/>
      <w:lvlJc w:val="right"/>
      <w:pPr>
        <w:ind w:left="6840" w:hanging="180"/>
      </w:pPr>
    </w:lvl>
  </w:abstractNum>
  <w:abstractNum w:abstractNumId="19" w15:restartNumberingAfterBreak="0">
    <w:nsid w:val="1946471A"/>
    <w:multiLevelType w:val="hybridMultilevel"/>
    <w:tmpl w:val="E76CB9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A224E69"/>
    <w:multiLevelType w:val="hybridMultilevel"/>
    <w:tmpl w:val="921A8458"/>
    <w:lvl w:ilvl="0" w:tplc="9FB43AEE">
      <w:start w:val="1"/>
      <w:numFmt w:val="bullet"/>
      <w:lvlText w:val=""/>
      <w:lvlJc w:val="left"/>
      <w:pPr>
        <w:ind w:left="1440" w:hanging="360"/>
      </w:pPr>
      <w:rPr>
        <w:rFonts w:ascii="Symbol" w:hAnsi="Symbol"/>
      </w:rPr>
    </w:lvl>
    <w:lvl w:ilvl="1" w:tplc="14182A36">
      <w:start w:val="1"/>
      <w:numFmt w:val="bullet"/>
      <w:lvlText w:val=""/>
      <w:lvlJc w:val="left"/>
      <w:pPr>
        <w:ind w:left="1440" w:hanging="360"/>
      </w:pPr>
      <w:rPr>
        <w:rFonts w:ascii="Symbol" w:hAnsi="Symbol"/>
      </w:rPr>
    </w:lvl>
    <w:lvl w:ilvl="2" w:tplc="E53A9960">
      <w:start w:val="1"/>
      <w:numFmt w:val="bullet"/>
      <w:lvlText w:val=""/>
      <w:lvlJc w:val="left"/>
      <w:pPr>
        <w:ind w:left="1440" w:hanging="360"/>
      </w:pPr>
      <w:rPr>
        <w:rFonts w:ascii="Symbol" w:hAnsi="Symbol"/>
      </w:rPr>
    </w:lvl>
    <w:lvl w:ilvl="3" w:tplc="9C421286">
      <w:start w:val="1"/>
      <w:numFmt w:val="bullet"/>
      <w:lvlText w:val=""/>
      <w:lvlJc w:val="left"/>
      <w:pPr>
        <w:ind w:left="1440" w:hanging="360"/>
      </w:pPr>
      <w:rPr>
        <w:rFonts w:ascii="Symbol" w:hAnsi="Symbol"/>
      </w:rPr>
    </w:lvl>
    <w:lvl w:ilvl="4" w:tplc="E7705954">
      <w:start w:val="1"/>
      <w:numFmt w:val="bullet"/>
      <w:lvlText w:val=""/>
      <w:lvlJc w:val="left"/>
      <w:pPr>
        <w:ind w:left="1440" w:hanging="360"/>
      </w:pPr>
      <w:rPr>
        <w:rFonts w:ascii="Symbol" w:hAnsi="Symbol"/>
      </w:rPr>
    </w:lvl>
    <w:lvl w:ilvl="5" w:tplc="558A27CA">
      <w:start w:val="1"/>
      <w:numFmt w:val="bullet"/>
      <w:lvlText w:val=""/>
      <w:lvlJc w:val="left"/>
      <w:pPr>
        <w:ind w:left="1440" w:hanging="360"/>
      </w:pPr>
      <w:rPr>
        <w:rFonts w:ascii="Symbol" w:hAnsi="Symbol"/>
      </w:rPr>
    </w:lvl>
    <w:lvl w:ilvl="6" w:tplc="C78A80CE">
      <w:start w:val="1"/>
      <w:numFmt w:val="bullet"/>
      <w:lvlText w:val=""/>
      <w:lvlJc w:val="left"/>
      <w:pPr>
        <w:ind w:left="1440" w:hanging="360"/>
      </w:pPr>
      <w:rPr>
        <w:rFonts w:ascii="Symbol" w:hAnsi="Symbol"/>
      </w:rPr>
    </w:lvl>
    <w:lvl w:ilvl="7" w:tplc="D5803268">
      <w:start w:val="1"/>
      <w:numFmt w:val="bullet"/>
      <w:lvlText w:val=""/>
      <w:lvlJc w:val="left"/>
      <w:pPr>
        <w:ind w:left="1440" w:hanging="360"/>
      </w:pPr>
      <w:rPr>
        <w:rFonts w:ascii="Symbol" w:hAnsi="Symbol"/>
      </w:rPr>
    </w:lvl>
    <w:lvl w:ilvl="8" w:tplc="45A8C158">
      <w:start w:val="1"/>
      <w:numFmt w:val="bullet"/>
      <w:lvlText w:val=""/>
      <w:lvlJc w:val="left"/>
      <w:pPr>
        <w:ind w:left="1440" w:hanging="360"/>
      </w:pPr>
      <w:rPr>
        <w:rFonts w:ascii="Symbol" w:hAnsi="Symbol"/>
      </w:rPr>
    </w:lvl>
  </w:abstractNum>
  <w:abstractNum w:abstractNumId="21" w15:restartNumberingAfterBreak="0">
    <w:nsid w:val="1A735997"/>
    <w:multiLevelType w:val="hybridMultilevel"/>
    <w:tmpl w:val="CFD227D4"/>
    <w:lvl w:ilvl="0" w:tplc="6608A87C">
      <w:start w:val="1"/>
      <w:numFmt w:val="decimal"/>
      <w:lvlText w:val="%1."/>
      <w:lvlJc w:val="left"/>
      <w:pPr>
        <w:ind w:left="360" w:hanging="360"/>
      </w:pPr>
      <w:rPr>
        <w:rFonts w:hint="default"/>
        <w:sz w:val="24"/>
        <w:szCs w:val="24"/>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1B8C02EE"/>
    <w:multiLevelType w:val="hybridMultilevel"/>
    <w:tmpl w:val="42123F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C841C16"/>
    <w:multiLevelType w:val="hybridMultilevel"/>
    <w:tmpl w:val="BD4A7882"/>
    <w:lvl w:ilvl="0" w:tplc="D7E87D96">
      <w:start w:val="3"/>
      <w:numFmt w:val="bullet"/>
      <w:lvlText w:val="-"/>
      <w:lvlJc w:val="left"/>
      <w:pPr>
        <w:ind w:left="1068" w:hanging="360"/>
      </w:pPr>
      <w:rPr>
        <w:rFonts w:ascii="Times New Roman" w:eastAsiaTheme="minorEastAsia"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CE0F715"/>
    <w:multiLevelType w:val="hybridMultilevel"/>
    <w:tmpl w:val="69C07FEE"/>
    <w:lvl w:ilvl="0" w:tplc="55BC9222">
      <w:start w:val="1"/>
      <w:numFmt w:val="bullet"/>
      <w:lvlText w:val="Ø"/>
      <w:lvlJc w:val="left"/>
      <w:pPr>
        <w:ind w:left="720" w:hanging="360"/>
      </w:pPr>
      <w:rPr>
        <w:rFonts w:ascii="Wingdings" w:hAnsi="Wingdings" w:hint="default"/>
      </w:rPr>
    </w:lvl>
    <w:lvl w:ilvl="1" w:tplc="8466DFF8">
      <w:start w:val="1"/>
      <w:numFmt w:val="bullet"/>
      <w:lvlText w:val="o"/>
      <w:lvlJc w:val="left"/>
      <w:pPr>
        <w:ind w:left="1440" w:hanging="360"/>
      </w:pPr>
      <w:rPr>
        <w:rFonts w:ascii="Courier New" w:hAnsi="Courier New" w:hint="default"/>
      </w:rPr>
    </w:lvl>
    <w:lvl w:ilvl="2" w:tplc="AB685A2A">
      <w:start w:val="1"/>
      <w:numFmt w:val="bullet"/>
      <w:lvlText w:val=""/>
      <w:lvlJc w:val="left"/>
      <w:pPr>
        <w:ind w:left="2160" w:hanging="360"/>
      </w:pPr>
      <w:rPr>
        <w:rFonts w:ascii="Wingdings" w:hAnsi="Wingdings" w:hint="default"/>
      </w:rPr>
    </w:lvl>
    <w:lvl w:ilvl="3" w:tplc="7EEED37A">
      <w:start w:val="1"/>
      <w:numFmt w:val="bullet"/>
      <w:lvlText w:val=""/>
      <w:lvlJc w:val="left"/>
      <w:pPr>
        <w:ind w:left="2880" w:hanging="360"/>
      </w:pPr>
      <w:rPr>
        <w:rFonts w:ascii="Symbol" w:hAnsi="Symbol" w:hint="default"/>
      </w:rPr>
    </w:lvl>
    <w:lvl w:ilvl="4" w:tplc="92B81888">
      <w:start w:val="1"/>
      <w:numFmt w:val="bullet"/>
      <w:lvlText w:val="o"/>
      <w:lvlJc w:val="left"/>
      <w:pPr>
        <w:ind w:left="3600" w:hanging="360"/>
      </w:pPr>
      <w:rPr>
        <w:rFonts w:ascii="Courier New" w:hAnsi="Courier New" w:hint="default"/>
      </w:rPr>
    </w:lvl>
    <w:lvl w:ilvl="5" w:tplc="75B6286C">
      <w:start w:val="1"/>
      <w:numFmt w:val="bullet"/>
      <w:lvlText w:val=""/>
      <w:lvlJc w:val="left"/>
      <w:pPr>
        <w:ind w:left="4320" w:hanging="360"/>
      </w:pPr>
      <w:rPr>
        <w:rFonts w:ascii="Wingdings" w:hAnsi="Wingdings" w:hint="default"/>
      </w:rPr>
    </w:lvl>
    <w:lvl w:ilvl="6" w:tplc="0BF0395A">
      <w:start w:val="1"/>
      <w:numFmt w:val="bullet"/>
      <w:lvlText w:val=""/>
      <w:lvlJc w:val="left"/>
      <w:pPr>
        <w:ind w:left="5040" w:hanging="360"/>
      </w:pPr>
      <w:rPr>
        <w:rFonts w:ascii="Symbol" w:hAnsi="Symbol" w:hint="default"/>
      </w:rPr>
    </w:lvl>
    <w:lvl w:ilvl="7" w:tplc="C568C7BA">
      <w:start w:val="1"/>
      <w:numFmt w:val="bullet"/>
      <w:lvlText w:val="o"/>
      <w:lvlJc w:val="left"/>
      <w:pPr>
        <w:ind w:left="5760" w:hanging="360"/>
      </w:pPr>
      <w:rPr>
        <w:rFonts w:ascii="Courier New" w:hAnsi="Courier New" w:hint="default"/>
      </w:rPr>
    </w:lvl>
    <w:lvl w:ilvl="8" w:tplc="E3BAFC1C">
      <w:start w:val="1"/>
      <w:numFmt w:val="bullet"/>
      <w:lvlText w:val=""/>
      <w:lvlJc w:val="left"/>
      <w:pPr>
        <w:ind w:left="6480" w:hanging="360"/>
      </w:pPr>
      <w:rPr>
        <w:rFonts w:ascii="Wingdings" w:hAnsi="Wingdings" w:hint="default"/>
      </w:rPr>
    </w:lvl>
  </w:abstractNum>
  <w:abstractNum w:abstractNumId="26" w15:restartNumberingAfterBreak="0">
    <w:nsid w:val="1DD51787"/>
    <w:multiLevelType w:val="hybridMultilevel"/>
    <w:tmpl w:val="10DE97B6"/>
    <w:lvl w:ilvl="0" w:tplc="BB900BF0">
      <w:start w:val="1"/>
      <w:numFmt w:val="decimal"/>
      <w:lvlText w:val="%1."/>
      <w:lvlJc w:val="left"/>
      <w:pPr>
        <w:ind w:left="720" w:hanging="360"/>
      </w:pPr>
    </w:lvl>
    <w:lvl w:ilvl="1" w:tplc="3B72FA70">
      <w:start w:val="1"/>
      <w:numFmt w:val="lowerLetter"/>
      <w:lvlText w:val="%2."/>
      <w:lvlJc w:val="left"/>
      <w:pPr>
        <w:ind w:left="1440" w:hanging="360"/>
      </w:pPr>
    </w:lvl>
    <w:lvl w:ilvl="2" w:tplc="4CFCCD4A">
      <w:start w:val="1"/>
      <w:numFmt w:val="lowerRoman"/>
      <w:lvlText w:val="%3."/>
      <w:lvlJc w:val="right"/>
      <w:pPr>
        <w:ind w:left="2160" w:hanging="180"/>
      </w:pPr>
    </w:lvl>
    <w:lvl w:ilvl="3" w:tplc="065E83E8">
      <w:start w:val="1"/>
      <w:numFmt w:val="decimal"/>
      <w:lvlText w:val="%4."/>
      <w:lvlJc w:val="left"/>
      <w:pPr>
        <w:ind w:left="2880" w:hanging="360"/>
      </w:pPr>
    </w:lvl>
    <w:lvl w:ilvl="4" w:tplc="BEE28DF8">
      <w:start w:val="1"/>
      <w:numFmt w:val="lowerLetter"/>
      <w:lvlText w:val="%5."/>
      <w:lvlJc w:val="left"/>
      <w:pPr>
        <w:ind w:left="3600" w:hanging="360"/>
      </w:pPr>
    </w:lvl>
    <w:lvl w:ilvl="5" w:tplc="D4C8870C">
      <w:start w:val="1"/>
      <w:numFmt w:val="lowerRoman"/>
      <w:lvlText w:val="%6."/>
      <w:lvlJc w:val="right"/>
      <w:pPr>
        <w:ind w:left="4320" w:hanging="180"/>
      </w:pPr>
    </w:lvl>
    <w:lvl w:ilvl="6" w:tplc="7138F2A4">
      <w:start w:val="1"/>
      <w:numFmt w:val="decimal"/>
      <w:lvlText w:val="%7."/>
      <w:lvlJc w:val="left"/>
      <w:pPr>
        <w:ind w:left="5040" w:hanging="360"/>
      </w:pPr>
    </w:lvl>
    <w:lvl w:ilvl="7" w:tplc="0EBE10A4">
      <w:start w:val="1"/>
      <w:numFmt w:val="lowerLetter"/>
      <w:lvlText w:val="%8."/>
      <w:lvlJc w:val="left"/>
      <w:pPr>
        <w:ind w:left="5760" w:hanging="360"/>
      </w:pPr>
    </w:lvl>
    <w:lvl w:ilvl="8" w:tplc="E38C065A">
      <w:start w:val="1"/>
      <w:numFmt w:val="lowerRoman"/>
      <w:lvlText w:val="%9."/>
      <w:lvlJc w:val="right"/>
      <w:pPr>
        <w:ind w:left="6480" w:hanging="180"/>
      </w:pPr>
    </w:lvl>
  </w:abstractNum>
  <w:abstractNum w:abstractNumId="27" w15:restartNumberingAfterBreak="0">
    <w:nsid w:val="1EFDB14E"/>
    <w:multiLevelType w:val="hybridMultilevel"/>
    <w:tmpl w:val="D07835A2"/>
    <w:lvl w:ilvl="0" w:tplc="19508E22">
      <w:start w:val="1"/>
      <w:numFmt w:val="decimal"/>
      <w:lvlText w:val="%1."/>
      <w:lvlJc w:val="left"/>
      <w:pPr>
        <w:ind w:left="720" w:hanging="360"/>
      </w:pPr>
    </w:lvl>
    <w:lvl w:ilvl="1" w:tplc="577EF6D4">
      <w:start w:val="1"/>
      <w:numFmt w:val="lowerLetter"/>
      <w:lvlText w:val="%2."/>
      <w:lvlJc w:val="left"/>
      <w:pPr>
        <w:ind w:left="1440" w:hanging="360"/>
      </w:pPr>
    </w:lvl>
    <w:lvl w:ilvl="2" w:tplc="E370E2A4">
      <w:start w:val="1"/>
      <w:numFmt w:val="lowerRoman"/>
      <w:lvlText w:val="%3."/>
      <w:lvlJc w:val="right"/>
      <w:pPr>
        <w:ind w:left="2160" w:hanging="180"/>
      </w:pPr>
    </w:lvl>
    <w:lvl w:ilvl="3" w:tplc="3D3C8788">
      <w:start w:val="1"/>
      <w:numFmt w:val="decimal"/>
      <w:lvlText w:val="%4."/>
      <w:lvlJc w:val="left"/>
      <w:pPr>
        <w:ind w:left="2880" w:hanging="360"/>
      </w:pPr>
    </w:lvl>
    <w:lvl w:ilvl="4" w:tplc="07C0C670">
      <w:start w:val="1"/>
      <w:numFmt w:val="lowerLetter"/>
      <w:lvlText w:val="%5."/>
      <w:lvlJc w:val="left"/>
      <w:pPr>
        <w:ind w:left="3600" w:hanging="360"/>
      </w:pPr>
    </w:lvl>
    <w:lvl w:ilvl="5" w:tplc="309E63B2">
      <w:start w:val="1"/>
      <w:numFmt w:val="lowerRoman"/>
      <w:lvlText w:val="%6."/>
      <w:lvlJc w:val="right"/>
      <w:pPr>
        <w:ind w:left="4320" w:hanging="180"/>
      </w:pPr>
    </w:lvl>
    <w:lvl w:ilvl="6" w:tplc="15C484EC">
      <w:start w:val="1"/>
      <w:numFmt w:val="decimal"/>
      <w:lvlText w:val="%7."/>
      <w:lvlJc w:val="left"/>
      <w:pPr>
        <w:ind w:left="5040" w:hanging="360"/>
      </w:pPr>
    </w:lvl>
    <w:lvl w:ilvl="7" w:tplc="B3F6881E">
      <w:start w:val="1"/>
      <w:numFmt w:val="lowerLetter"/>
      <w:lvlText w:val="%8."/>
      <w:lvlJc w:val="left"/>
      <w:pPr>
        <w:ind w:left="5760" w:hanging="360"/>
      </w:pPr>
    </w:lvl>
    <w:lvl w:ilvl="8" w:tplc="5E2E918A">
      <w:start w:val="1"/>
      <w:numFmt w:val="lowerRoman"/>
      <w:lvlText w:val="%9."/>
      <w:lvlJc w:val="right"/>
      <w:pPr>
        <w:ind w:left="6480" w:hanging="180"/>
      </w:pPr>
    </w:lvl>
  </w:abstractNum>
  <w:abstractNum w:abstractNumId="28" w15:restartNumberingAfterBreak="0">
    <w:nsid w:val="20B31A05"/>
    <w:multiLevelType w:val="hybridMultilevel"/>
    <w:tmpl w:val="C35ADF82"/>
    <w:lvl w:ilvl="0" w:tplc="041A0001">
      <w:start w:val="1"/>
      <w:numFmt w:val="bullet"/>
      <w:lvlText w:val=""/>
      <w:lvlJc w:val="left"/>
      <w:pPr>
        <w:ind w:left="3240" w:hanging="360"/>
      </w:pPr>
      <w:rPr>
        <w:rFonts w:ascii="Symbol" w:hAnsi="Symbol"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29" w15:restartNumberingAfterBreak="0">
    <w:nsid w:val="216F5188"/>
    <w:multiLevelType w:val="multilevel"/>
    <w:tmpl w:val="BE7AC44E"/>
    <w:lvl w:ilvl="0">
      <w:start w:val="1"/>
      <w:numFmt w:val="decimal"/>
      <w:lvlText w:val="%1."/>
      <w:lvlJc w:val="left"/>
      <w:pPr>
        <w:ind w:left="720" w:hanging="360"/>
      </w:pPr>
      <w:rPr>
        <w:i w:val="0"/>
        <w:iCs/>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21FD1F8C"/>
    <w:multiLevelType w:val="hybridMultilevel"/>
    <w:tmpl w:val="E3EC94B4"/>
    <w:lvl w:ilvl="0" w:tplc="AC8E44B4">
      <w:start w:val="3"/>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234C538D"/>
    <w:multiLevelType w:val="hybridMultilevel"/>
    <w:tmpl w:val="08B2FF34"/>
    <w:lvl w:ilvl="0" w:tplc="8EEC99D6">
      <w:start w:val="1"/>
      <w:numFmt w:val="bullet"/>
      <w:lvlText w:val="-"/>
      <w:lvlJc w:val="left"/>
      <w:pPr>
        <w:ind w:left="720" w:hanging="360"/>
      </w:pPr>
      <w:rPr>
        <w:rFonts w:ascii="Times New Roman" w:eastAsia="Times New Roman" w:hAnsi="Times New Roman" w:cs="Times New Roman" w:hint="default"/>
      </w:rPr>
    </w:lvl>
    <w:lvl w:ilvl="1" w:tplc="041A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6A11BBD"/>
    <w:multiLevelType w:val="hybridMultilevel"/>
    <w:tmpl w:val="40B01C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27936424"/>
    <w:multiLevelType w:val="hybridMultilevel"/>
    <w:tmpl w:val="F68C20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5" w15:restartNumberingAfterBreak="0">
    <w:nsid w:val="28EB7323"/>
    <w:multiLevelType w:val="hybridMultilevel"/>
    <w:tmpl w:val="7C5C47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91C4B38"/>
    <w:multiLevelType w:val="hybridMultilevel"/>
    <w:tmpl w:val="7180C8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4D7700"/>
    <w:multiLevelType w:val="hybridMultilevel"/>
    <w:tmpl w:val="137E3F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BB6222B"/>
    <w:multiLevelType w:val="multilevel"/>
    <w:tmpl w:val="0F4E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D664DC8"/>
    <w:multiLevelType w:val="multilevel"/>
    <w:tmpl w:val="782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2F04C4"/>
    <w:multiLevelType w:val="hybridMultilevel"/>
    <w:tmpl w:val="FF4CA05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2EA10042"/>
    <w:multiLevelType w:val="hybridMultilevel"/>
    <w:tmpl w:val="203E4A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2FAC1C00"/>
    <w:multiLevelType w:val="hybridMultilevel"/>
    <w:tmpl w:val="BFC6AFA4"/>
    <w:lvl w:ilvl="0" w:tplc="041A0001">
      <w:start w:val="1"/>
      <w:numFmt w:val="bullet"/>
      <w:lvlText w:val=""/>
      <w:lvlJc w:val="left"/>
      <w:pPr>
        <w:ind w:left="1790" w:hanging="360"/>
      </w:pPr>
      <w:rPr>
        <w:rFonts w:ascii="Symbol" w:hAnsi="Symbol" w:hint="default"/>
      </w:rPr>
    </w:lvl>
    <w:lvl w:ilvl="1" w:tplc="041A0003">
      <w:start w:val="1"/>
      <w:numFmt w:val="bullet"/>
      <w:lvlText w:val="o"/>
      <w:lvlJc w:val="left"/>
      <w:pPr>
        <w:ind w:left="2510" w:hanging="360"/>
      </w:pPr>
      <w:rPr>
        <w:rFonts w:ascii="Courier New" w:hAnsi="Courier New" w:cs="Courier New" w:hint="default"/>
      </w:rPr>
    </w:lvl>
    <w:lvl w:ilvl="2" w:tplc="041A0005" w:tentative="1">
      <w:start w:val="1"/>
      <w:numFmt w:val="bullet"/>
      <w:lvlText w:val=""/>
      <w:lvlJc w:val="left"/>
      <w:pPr>
        <w:ind w:left="3230" w:hanging="360"/>
      </w:pPr>
      <w:rPr>
        <w:rFonts w:ascii="Wingdings" w:hAnsi="Wingdings" w:hint="default"/>
      </w:rPr>
    </w:lvl>
    <w:lvl w:ilvl="3" w:tplc="041A0001" w:tentative="1">
      <w:start w:val="1"/>
      <w:numFmt w:val="bullet"/>
      <w:lvlText w:val=""/>
      <w:lvlJc w:val="left"/>
      <w:pPr>
        <w:ind w:left="3950" w:hanging="360"/>
      </w:pPr>
      <w:rPr>
        <w:rFonts w:ascii="Symbol" w:hAnsi="Symbol" w:hint="default"/>
      </w:rPr>
    </w:lvl>
    <w:lvl w:ilvl="4" w:tplc="041A0003" w:tentative="1">
      <w:start w:val="1"/>
      <w:numFmt w:val="bullet"/>
      <w:lvlText w:val="o"/>
      <w:lvlJc w:val="left"/>
      <w:pPr>
        <w:ind w:left="4670" w:hanging="360"/>
      </w:pPr>
      <w:rPr>
        <w:rFonts w:ascii="Courier New" w:hAnsi="Courier New" w:cs="Courier New" w:hint="default"/>
      </w:rPr>
    </w:lvl>
    <w:lvl w:ilvl="5" w:tplc="041A0005" w:tentative="1">
      <w:start w:val="1"/>
      <w:numFmt w:val="bullet"/>
      <w:lvlText w:val=""/>
      <w:lvlJc w:val="left"/>
      <w:pPr>
        <w:ind w:left="5390" w:hanging="360"/>
      </w:pPr>
      <w:rPr>
        <w:rFonts w:ascii="Wingdings" w:hAnsi="Wingdings" w:hint="default"/>
      </w:rPr>
    </w:lvl>
    <w:lvl w:ilvl="6" w:tplc="041A0001" w:tentative="1">
      <w:start w:val="1"/>
      <w:numFmt w:val="bullet"/>
      <w:lvlText w:val=""/>
      <w:lvlJc w:val="left"/>
      <w:pPr>
        <w:ind w:left="6110" w:hanging="360"/>
      </w:pPr>
      <w:rPr>
        <w:rFonts w:ascii="Symbol" w:hAnsi="Symbol" w:hint="default"/>
      </w:rPr>
    </w:lvl>
    <w:lvl w:ilvl="7" w:tplc="041A0003" w:tentative="1">
      <w:start w:val="1"/>
      <w:numFmt w:val="bullet"/>
      <w:lvlText w:val="o"/>
      <w:lvlJc w:val="left"/>
      <w:pPr>
        <w:ind w:left="6830" w:hanging="360"/>
      </w:pPr>
      <w:rPr>
        <w:rFonts w:ascii="Courier New" w:hAnsi="Courier New" w:cs="Courier New" w:hint="default"/>
      </w:rPr>
    </w:lvl>
    <w:lvl w:ilvl="8" w:tplc="041A0005" w:tentative="1">
      <w:start w:val="1"/>
      <w:numFmt w:val="bullet"/>
      <w:lvlText w:val=""/>
      <w:lvlJc w:val="left"/>
      <w:pPr>
        <w:ind w:left="7550" w:hanging="360"/>
      </w:pPr>
      <w:rPr>
        <w:rFonts w:ascii="Wingdings" w:hAnsi="Wingdings" w:hint="default"/>
      </w:rPr>
    </w:lvl>
  </w:abstractNum>
  <w:abstractNum w:abstractNumId="44" w15:restartNumberingAfterBreak="0">
    <w:nsid w:val="30EB59EE"/>
    <w:multiLevelType w:val="hybridMultilevel"/>
    <w:tmpl w:val="B69020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206E6C6"/>
    <w:multiLevelType w:val="hybridMultilevel"/>
    <w:tmpl w:val="ED1E50D2"/>
    <w:lvl w:ilvl="0" w:tplc="DFD0E6B0">
      <w:start w:val="1"/>
      <w:numFmt w:val="decimal"/>
      <w:lvlText w:val="%1."/>
      <w:lvlJc w:val="left"/>
      <w:pPr>
        <w:ind w:left="720" w:hanging="360"/>
      </w:pPr>
    </w:lvl>
    <w:lvl w:ilvl="1" w:tplc="8DE615FE">
      <w:start w:val="1"/>
      <w:numFmt w:val="lowerLetter"/>
      <w:lvlText w:val="%2."/>
      <w:lvlJc w:val="left"/>
      <w:pPr>
        <w:ind w:left="1440" w:hanging="360"/>
      </w:pPr>
    </w:lvl>
    <w:lvl w:ilvl="2" w:tplc="FF482AFE">
      <w:start w:val="1"/>
      <w:numFmt w:val="lowerRoman"/>
      <w:lvlText w:val="%3."/>
      <w:lvlJc w:val="right"/>
      <w:pPr>
        <w:ind w:left="2160" w:hanging="180"/>
      </w:pPr>
    </w:lvl>
    <w:lvl w:ilvl="3" w:tplc="DFBA8852">
      <w:start w:val="1"/>
      <w:numFmt w:val="decimal"/>
      <w:lvlText w:val="%4."/>
      <w:lvlJc w:val="left"/>
      <w:pPr>
        <w:ind w:left="2880" w:hanging="360"/>
      </w:pPr>
    </w:lvl>
    <w:lvl w:ilvl="4" w:tplc="5AC6F06C">
      <w:start w:val="1"/>
      <w:numFmt w:val="lowerLetter"/>
      <w:lvlText w:val="%5."/>
      <w:lvlJc w:val="left"/>
      <w:pPr>
        <w:ind w:left="3600" w:hanging="360"/>
      </w:pPr>
    </w:lvl>
    <w:lvl w:ilvl="5" w:tplc="F702D11E">
      <w:start w:val="1"/>
      <w:numFmt w:val="lowerRoman"/>
      <w:lvlText w:val="%6."/>
      <w:lvlJc w:val="right"/>
      <w:pPr>
        <w:ind w:left="4320" w:hanging="180"/>
      </w:pPr>
    </w:lvl>
    <w:lvl w:ilvl="6" w:tplc="FAB45BDC">
      <w:start w:val="1"/>
      <w:numFmt w:val="decimal"/>
      <w:lvlText w:val="%7."/>
      <w:lvlJc w:val="left"/>
      <w:pPr>
        <w:ind w:left="5040" w:hanging="360"/>
      </w:pPr>
    </w:lvl>
    <w:lvl w:ilvl="7" w:tplc="8076CF0E">
      <w:start w:val="1"/>
      <w:numFmt w:val="lowerLetter"/>
      <w:lvlText w:val="%8."/>
      <w:lvlJc w:val="left"/>
      <w:pPr>
        <w:ind w:left="5760" w:hanging="360"/>
      </w:pPr>
    </w:lvl>
    <w:lvl w:ilvl="8" w:tplc="F0406E3C">
      <w:start w:val="1"/>
      <w:numFmt w:val="lowerRoman"/>
      <w:lvlText w:val="%9."/>
      <w:lvlJc w:val="right"/>
      <w:pPr>
        <w:ind w:left="6480" w:hanging="180"/>
      </w:pPr>
    </w:lvl>
  </w:abstractNum>
  <w:abstractNum w:abstractNumId="46" w15:restartNumberingAfterBreak="0">
    <w:nsid w:val="321D40CD"/>
    <w:multiLevelType w:val="hybridMultilevel"/>
    <w:tmpl w:val="F26CB3C0"/>
    <w:lvl w:ilvl="0" w:tplc="537AD20A">
      <w:start w:val="1"/>
      <w:numFmt w:val="decimal"/>
      <w:lvlText w:val="%1."/>
      <w:lvlJc w:val="left"/>
      <w:pPr>
        <w:ind w:left="1070" w:hanging="710"/>
      </w:pPr>
      <w:rPr>
        <w:rFonts w:ascii="Times New Roman" w:hAnsi="Times New Roman" w:cs="Times New Roman" w:hint="default"/>
        <w:b/>
        <w:bCs w:val="0"/>
        <w:i w:val="0"/>
        <w:i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32535A9E"/>
    <w:multiLevelType w:val="hybridMultilevel"/>
    <w:tmpl w:val="5F2E0342"/>
    <w:lvl w:ilvl="0" w:tplc="B5504DDC">
      <w:start w:val="1"/>
      <w:numFmt w:val="bullet"/>
      <w:lvlText w:val="-"/>
      <w:lvlJc w:val="left"/>
      <w:pPr>
        <w:ind w:left="1065" w:hanging="360"/>
      </w:pPr>
      <w:rPr>
        <w:rFonts w:ascii="Calibri" w:eastAsia="Cambria" w:hAnsi="Calibri" w:cs="Calibri"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8" w15:restartNumberingAfterBreak="0">
    <w:nsid w:val="344D30D3"/>
    <w:multiLevelType w:val="multilevel"/>
    <w:tmpl w:val="B4C4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759095F"/>
    <w:multiLevelType w:val="hybridMultilevel"/>
    <w:tmpl w:val="8C449D50"/>
    <w:lvl w:ilvl="0" w:tplc="9E607518">
      <w:start w:val="3"/>
      <w:numFmt w:val="bullet"/>
      <w:lvlText w:val="-"/>
      <w:lvlJc w:val="left"/>
      <w:pPr>
        <w:ind w:left="1117" w:hanging="360"/>
      </w:pPr>
      <w:rPr>
        <w:rFonts w:ascii="Times New Roman" w:eastAsiaTheme="minorHAnsi" w:hAnsi="Times New Roman" w:cs="Times New Roman" w:hint="default"/>
        <w:i w:val="0"/>
      </w:rPr>
    </w:lvl>
    <w:lvl w:ilvl="1" w:tplc="041A0003">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50" w15:restartNumberingAfterBreak="0">
    <w:nsid w:val="39AD5834"/>
    <w:multiLevelType w:val="hybridMultilevel"/>
    <w:tmpl w:val="FCCA648A"/>
    <w:lvl w:ilvl="0" w:tplc="041A000F">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1" w15:restartNumberingAfterBreak="0">
    <w:nsid w:val="3A877B32"/>
    <w:multiLevelType w:val="hybridMultilevel"/>
    <w:tmpl w:val="22E64BB4"/>
    <w:lvl w:ilvl="0" w:tplc="1C9E2FB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AF75FC9"/>
    <w:multiLevelType w:val="hybridMultilevel"/>
    <w:tmpl w:val="E2243B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AF767C3"/>
    <w:multiLevelType w:val="hybridMultilevel"/>
    <w:tmpl w:val="504E1E0C"/>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CE56FD6"/>
    <w:multiLevelType w:val="multilevel"/>
    <w:tmpl w:val="5830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D034EA4"/>
    <w:multiLevelType w:val="multilevel"/>
    <w:tmpl w:val="56D6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E0FC4BD"/>
    <w:multiLevelType w:val="hybridMultilevel"/>
    <w:tmpl w:val="40A0C56E"/>
    <w:lvl w:ilvl="0" w:tplc="C780FE54">
      <w:start w:val="1"/>
      <w:numFmt w:val="bullet"/>
      <w:lvlText w:val="-"/>
      <w:lvlJc w:val="left"/>
      <w:pPr>
        <w:ind w:left="720" w:hanging="360"/>
      </w:pPr>
      <w:rPr>
        <w:rFonts w:ascii="Aptos" w:hAnsi="Aptos" w:hint="default"/>
      </w:rPr>
    </w:lvl>
    <w:lvl w:ilvl="1" w:tplc="6F2E9810">
      <w:start w:val="1"/>
      <w:numFmt w:val="bullet"/>
      <w:lvlText w:val="o"/>
      <w:lvlJc w:val="left"/>
      <w:pPr>
        <w:ind w:left="1440" w:hanging="360"/>
      </w:pPr>
      <w:rPr>
        <w:rFonts w:ascii="Courier New" w:hAnsi="Courier New" w:hint="default"/>
      </w:rPr>
    </w:lvl>
    <w:lvl w:ilvl="2" w:tplc="2602A3F0">
      <w:start w:val="1"/>
      <w:numFmt w:val="bullet"/>
      <w:lvlText w:val=""/>
      <w:lvlJc w:val="left"/>
      <w:pPr>
        <w:ind w:left="2160" w:hanging="360"/>
      </w:pPr>
      <w:rPr>
        <w:rFonts w:ascii="Wingdings" w:hAnsi="Wingdings" w:hint="default"/>
      </w:rPr>
    </w:lvl>
    <w:lvl w:ilvl="3" w:tplc="B966F24C">
      <w:start w:val="1"/>
      <w:numFmt w:val="bullet"/>
      <w:lvlText w:val=""/>
      <w:lvlJc w:val="left"/>
      <w:pPr>
        <w:ind w:left="2880" w:hanging="360"/>
      </w:pPr>
      <w:rPr>
        <w:rFonts w:ascii="Symbol" w:hAnsi="Symbol" w:hint="default"/>
      </w:rPr>
    </w:lvl>
    <w:lvl w:ilvl="4" w:tplc="D7DCA17A">
      <w:start w:val="1"/>
      <w:numFmt w:val="bullet"/>
      <w:lvlText w:val="o"/>
      <w:lvlJc w:val="left"/>
      <w:pPr>
        <w:ind w:left="3600" w:hanging="360"/>
      </w:pPr>
      <w:rPr>
        <w:rFonts w:ascii="Courier New" w:hAnsi="Courier New" w:hint="default"/>
      </w:rPr>
    </w:lvl>
    <w:lvl w:ilvl="5" w:tplc="72906B30">
      <w:start w:val="1"/>
      <w:numFmt w:val="bullet"/>
      <w:lvlText w:val=""/>
      <w:lvlJc w:val="left"/>
      <w:pPr>
        <w:ind w:left="4320" w:hanging="360"/>
      </w:pPr>
      <w:rPr>
        <w:rFonts w:ascii="Wingdings" w:hAnsi="Wingdings" w:hint="default"/>
      </w:rPr>
    </w:lvl>
    <w:lvl w:ilvl="6" w:tplc="8F948816">
      <w:start w:val="1"/>
      <w:numFmt w:val="bullet"/>
      <w:lvlText w:val=""/>
      <w:lvlJc w:val="left"/>
      <w:pPr>
        <w:ind w:left="5040" w:hanging="360"/>
      </w:pPr>
      <w:rPr>
        <w:rFonts w:ascii="Symbol" w:hAnsi="Symbol" w:hint="default"/>
      </w:rPr>
    </w:lvl>
    <w:lvl w:ilvl="7" w:tplc="31167EAE">
      <w:start w:val="1"/>
      <w:numFmt w:val="bullet"/>
      <w:lvlText w:val="o"/>
      <w:lvlJc w:val="left"/>
      <w:pPr>
        <w:ind w:left="5760" w:hanging="360"/>
      </w:pPr>
      <w:rPr>
        <w:rFonts w:ascii="Courier New" w:hAnsi="Courier New" w:hint="default"/>
      </w:rPr>
    </w:lvl>
    <w:lvl w:ilvl="8" w:tplc="561CFB40">
      <w:start w:val="1"/>
      <w:numFmt w:val="bullet"/>
      <w:lvlText w:val=""/>
      <w:lvlJc w:val="left"/>
      <w:pPr>
        <w:ind w:left="6480" w:hanging="360"/>
      </w:pPr>
      <w:rPr>
        <w:rFonts w:ascii="Wingdings" w:hAnsi="Wingdings" w:hint="default"/>
      </w:rPr>
    </w:lvl>
  </w:abstractNum>
  <w:abstractNum w:abstractNumId="58"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3EC70F2E"/>
    <w:multiLevelType w:val="hybridMultilevel"/>
    <w:tmpl w:val="1972B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3F6F4E6B"/>
    <w:multiLevelType w:val="hybridMultilevel"/>
    <w:tmpl w:val="73D66E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18837C8"/>
    <w:multiLevelType w:val="hybridMultilevel"/>
    <w:tmpl w:val="7180C8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2A740B7"/>
    <w:multiLevelType w:val="hybridMultilevel"/>
    <w:tmpl w:val="2730CC34"/>
    <w:lvl w:ilvl="0" w:tplc="2D0454EA">
      <w:start w:val="1"/>
      <w:numFmt w:val="bullet"/>
      <w:lvlText w:val=""/>
      <w:lvlJc w:val="left"/>
      <w:pPr>
        <w:ind w:left="928" w:hanging="360"/>
      </w:pPr>
      <w:rPr>
        <w:rFonts w:ascii="Wingdings" w:hAnsi="Wingdings" w:hint="default"/>
        <w:color w:val="92D050"/>
        <w:sz w:val="36"/>
        <w:szCs w:val="36"/>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63" w15:restartNumberingAfterBreak="0">
    <w:nsid w:val="42C53A4B"/>
    <w:multiLevelType w:val="hybridMultilevel"/>
    <w:tmpl w:val="3E5E01BA"/>
    <w:lvl w:ilvl="0" w:tplc="041A0015">
      <w:start w:val="1"/>
      <w:numFmt w:val="upperLetter"/>
      <w:lvlText w:val="%1."/>
      <w:lvlJc w:val="left"/>
      <w:pPr>
        <w:ind w:left="720" w:hanging="360"/>
      </w:pPr>
    </w:lvl>
    <w:lvl w:ilvl="1" w:tplc="041A0015">
      <w:start w:val="1"/>
      <w:numFmt w:val="upperLetter"/>
      <w:lvlText w:val="%2."/>
      <w:lvlJc w:val="left"/>
      <w:pPr>
        <w:ind w:left="1440" w:hanging="360"/>
      </w:pPr>
    </w:lvl>
    <w:lvl w:ilvl="2" w:tplc="85B844F8">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5324B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53F55A1"/>
    <w:multiLevelType w:val="multilevel"/>
    <w:tmpl w:val="B56E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6057F39"/>
    <w:multiLevelType w:val="hybridMultilevel"/>
    <w:tmpl w:val="4D90DB5E"/>
    <w:lvl w:ilvl="0" w:tplc="384E8104">
      <w:start w:val="1"/>
      <w:numFmt w:val="decimal"/>
      <w:lvlText w:val="%1)"/>
      <w:lvlJc w:val="left"/>
      <w:pPr>
        <w:ind w:left="1800" w:hanging="360"/>
      </w:pPr>
      <w:rPr>
        <w:rFonts w:asciiTheme="minorHAnsi" w:eastAsiaTheme="minorHAnsi" w:hAnsiTheme="minorHAnsi" w:cstheme="minorHAnsi"/>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7" w15:restartNumberingAfterBreak="0">
    <w:nsid w:val="461438ED"/>
    <w:multiLevelType w:val="hybridMultilevel"/>
    <w:tmpl w:val="AF828F8C"/>
    <w:lvl w:ilvl="0" w:tplc="041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6492368"/>
    <w:multiLevelType w:val="hybridMultilevel"/>
    <w:tmpl w:val="811A30A0"/>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8EA707A"/>
    <w:multiLevelType w:val="hybridMultilevel"/>
    <w:tmpl w:val="CAD6027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938357F"/>
    <w:multiLevelType w:val="hybridMultilevel"/>
    <w:tmpl w:val="4DA40E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AFE4639"/>
    <w:multiLevelType w:val="hybridMultilevel"/>
    <w:tmpl w:val="6002BE34"/>
    <w:lvl w:ilvl="0" w:tplc="5E8C88FA">
      <w:start w:val="1"/>
      <w:numFmt w:val="decimal"/>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4B55303D"/>
    <w:multiLevelType w:val="hybridMultilevel"/>
    <w:tmpl w:val="FFFC319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4BA28216"/>
    <w:multiLevelType w:val="hybridMultilevel"/>
    <w:tmpl w:val="7AD4B444"/>
    <w:lvl w:ilvl="0" w:tplc="1BDAF162">
      <w:start w:val="1"/>
      <w:numFmt w:val="bullet"/>
      <w:lvlText w:val="-"/>
      <w:lvlJc w:val="left"/>
      <w:pPr>
        <w:ind w:left="720" w:hanging="360"/>
      </w:pPr>
      <w:rPr>
        <w:rFonts w:ascii="Symbol" w:hAnsi="Symbol" w:hint="default"/>
      </w:rPr>
    </w:lvl>
    <w:lvl w:ilvl="1" w:tplc="CCB4BA70">
      <w:start w:val="1"/>
      <w:numFmt w:val="bullet"/>
      <w:lvlText w:val="o"/>
      <w:lvlJc w:val="left"/>
      <w:pPr>
        <w:ind w:left="1440" w:hanging="360"/>
      </w:pPr>
      <w:rPr>
        <w:rFonts w:ascii="Courier New" w:hAnsi="Courier New" w:hint="default"/>
      </w:rPr>
    </w:lvl>
    <w:lvl w:ilvl="2" w:tplc="D5EE8A48">
      <w:start w:val="1"/>
      <w:numFmt w:val="bullet"/>
      <w:lvlText w:val=""/>
      <w:lvlJc w:val="left"/>
      <w:pPr>
        <w:ind w:left="2160" w:hanging="360"/>
      </w:pPr>
      <w:rPr>
        <w:rFonts w:ascii="Wingdings" w:hAnsi="Wingdings" w:hint="default"/>
      </w:rPr>
    </w:lvl>
    <w:lvl w:ilvl="3" w:tplc="857A346E">
      <w:start w:val="1"/>
      <w:numFmt w:val="bullet"/>
      <w:lvlText w:val=""/>
      <w:lvlJc w:val="left"/>
      <w:pPr>
        <w:ind w:left="2880" w:hanging="360"/>
      </w:pPr>
      <w:rPr>
        <w:rFonts w:ascii="Symbol" w:hAnsi="Symbol" w:hint="default"/>
      </w:rPr>
    </w:lvl>
    <w:lvl w:ilvl="4" w:tplc="F21E270E">
      <w:start w:val="1"/>
      <w:numFmt w:val="bullet"/>
      <w:lvlText w:val="o"/>
      <w:lvlJc w:val="left"/>
      <w:pPr>
        <w:ind w:left="3600" w:hanging="360"/>
      </w:pPr>
      <w:rPr>
        <w:rFonts w:ascii="Courier New" w:hAnsi="Courier New" w:hint="default"/>
      </w:rPr>
    </w:lvl>
    <w:lvl w:ilvl="5" w:tplc="BF2EDBF6">
      <w:start w:val="1"/>
      <w:numFmt w:val="bullet"/>
      <w:lvlText w:val=""/>
      <w:lvlJc w:val="left"/>
      <w:pPr>
        <w:ind w:left="4320" w:hanging="360"/>
      </w:pPr>
      <w:rPr>
        <w:rFonts w:ascii="Wingdings" w:hAnsi="Wingdings" w:hint="default"/>
      </w:rPr>
    </w:lvl>
    <w:lvl w:ilvl="6" w:tplc="27346802">
      <w:start w:val="1"/>
      <w:numFmt w:val="bullet"/>
      <w:lvlText w:val=""/>
      <w:lvlJc w:val="left"/>
      <w:pPr>
        <w:ind w:left="5040" w:hanging="360"/>
      </w:pPr>
      <w:rPr>
        <w:rFonts w:ascii="Symbol" w:hAnsi="Symbol" w:hint="default"/>
      </w:rPr>
    </w:lvl>
    <w:lvl w:ilvl="7" w:tplc="8C3C4CEC">
      <w:start w:val="1"/>
      <w:numFmt w:val="bullet"/>
      <w:lvlText w:val="o"/>
      <w:lvlJc w:val="left"/>
      <w:pPr>
        <w:ind w:left="5760" w:hanging="360"/>
      </w:pPr>
      <w:rPr>
        <w:rFonts w:ascii="Courier New" w:hAnsi="Courier New" w:hint="default"/>
      </w:rPr>
    </w:lvl>
    <w:lvl w:ilvl="8" w:tplc="5C8038D4">
      <w:start w:val="1"/>
      <w:numFmt w:val="bullet"/>
      <w:lvlText w:val=""/>
      <w:lvlJc w:val="left"/>
      <w:pPr>
        <w:ind w:left="6480" w:hanging="360"/>
      </w:pPr>
      <w:rPr>
        <w:rFonts w:ascii="Wingdings" w:hAnsi="Wingdings" w:hint="default"/>
      </w:rPr>
    </w:lvl>
  </w:abstractNum>
  <w:abstractNum w:abstractNumId="74" w15:restartNumberingAfterBreak="0">
    <w:nsid w:val="4BE378E6"/>
    <w:multiLevelType w:val="hybridMultilevel"/>
    <w:tmpl w:val="ACA004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4C0C2A1D"/>
    <w:multiLevelType w:val="hybridMultilevel"/>
    <w:tmpl w:val="758ACFA8"/>
    <w:lvl w:ilvl="0" w:tplc="00644C76">
      <w:start w:val="1"/>
      <w:numFmt w:val="decimal"/>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4C29F041"/>
    <w:multiLevelType w:val="hybridMultilevel"/>
    <w:tmpl w:val="FD08AA0A"/>
    <w:lvl w:ilvl="0" w:tplc="D7465A68">
      <w:start w:val="1"/>
      <w:numFmt w:val="bullet"/>
      <w:lvlText w:val=""/>
      <w:lvlJc w:val="left"/>
      <w:pPr>
        <w:ind w:left="720" w:hanging="360"/>
      </w:pPr>
      <w:rPr>
        <w:rFonts w:ascii="Symbol" w:hAnsi="Symbol" w:hint="default"/>
      </w:rPr>
    </w:lvl>
    <w:lvl w:ilvl="1" w:tplc="DF44F600">
      <w:start w:val="1"/>
      <w:numFmt w:val="lowerLetter"/>
      <w:lvlText w:val="%2."/>
      <w:lvlJc w:val="left"/>
      <w:pPr>
        <w:ind w:left="1440" w:hanging="360"/>
      </w:pPr>
    </w:lvl>
    <w:lvl w:ilvl="2" w:tplc="019C09F2">
      <w:start w:val="1"/>
      <w:numFmt w:val="lowerRoman"/>
      <w:lvlText w:val="%3."/>
      <w:lvlJc w:val="right"/>
      <w:pPr>
        <w:ind w:left="2160" w:hanging="180"/>
      </w:pPr>
    </w:lvl>
    <w:lvl w:ilvl="3" w:tplc="FF4C9FD4">
      <w:start w:val="1"/>
      <w:numFmt w:val="decimal"/>
      <w:lvlText w:val="%4."/>
      <w:lvlJc w:val="left"/>
      <w:pPr>
        <w:ind w:left="2880" w:hanging="360"/>
      </w:pPr>
    </w:lvl>
    <w:lvl w:ilvl="4" w:tplc="0FB6125A">
      <w:start w:val="1"/>
      <w:numFmt w:val="lowerLetter"/>
      <w:lvlText w:val="%5."/>
      <w:lvlJc w:val="left"/>
      <w:pPr>
        <w:ind w:left="3600" w:hanging="360"/>
      </w:pPr>
    </w:lvl>
    <w:lvl w:ilvl="5" w:tplc="6542F37A">
      <w:start w:val="1"/>
      <w:numFmt w:val="lowerRoman"/>
      <w:lvlText w:val="%6."/>
      <w:lvlJc w:val="right"/>
      <w:pPr>
        <w:ind w:left="4320" w:hanging="180"/>
      </w:pPr>
    </w:lvl>
    <w:lvl w:ilvl="6" w:tplc="3A5C2396">
      <w:start w:val="1"/>
      <w:numFmt w:val="decimal"/>
      <w:lvlText w:val="%7."/>
      <w:lvlJc w:val="left"/>
      <w:pPr>
        <w:ind w:left="5040" w:hanging="360"/>
      </w:pPr>
    </w:lvl>
    <w:lvl w:ilvl="7" w:tplc="B4FCC6CC">
      <w:start w:val="1"/>
      <w:numFmt w:val="lowerLetter"/>
      <w:lvlText w:val="%8."/>
      <w:lvlJc w:val="left"/>
      <w:pPr>
        <w:ind w:left="5760" w:hanging="360"/>
      </w:pPr>
    </w:lvl>
    <w:lvl w:ilvl="8" w:tplc="0F6CE686">
      <w:start w:val="1"/>
      <w:numFmt w:val="lowerRoman"/>
      <w:lvlText w:val="%9."/>
      <w:lvlJc w:val="right"/>
      <w:pPr>
        <w:ind w:left="6480" w:hanging="180"/>
      </w:pPr>
    </w:lvl>
  </w:abstractNum>
  <w:abstractNum w:abstractNumId="77" w15:restartNumberingAfterBreak="0">
    <w:nsid w:val="4C67499A"/>
    <w:multiLevelType w:val="hybridMultilevel"/>
    <w:tmpl w:val="950A0680"/>
    <w:lvl w:ilvl="0" w:tplc="81FC2A9E">
      <w:numFmt w:val="bullet"/>
      <w:lvlText w:val="-"/>
      <w:lvlJc w:val="left"/>
      <w:pPr>
        <w:ind w:left="1117" w:hanging="360"/>
      </w:pPr>
      <w:rPr>
        <w:rFonts w:ascii="Calibri" w:eastAsiaTheme="minorHAnsi" w:hAnsi="Calibri" w:cs="Calibri"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78" w15:restartNumberingAfterBreak="0">
    <w:nsid w:val="4D3BDEFE"/>
    <w:multiLevelType w:val="hybridMultilevel"/>
    <w:tmpl w:val="71401EDA"/>
    <w:lvl w:ilvl="0" w:tplc="D9DA364A">
      <w:start w:val="1"/>
      <w:numFmt w:val="bullet"/>
      <w:lvlText w:val="Ø"/>
      <w:lvlJc w:val="left"/>
      <w:pPr>
        <w:ind w:left="720" w:hanging="360"/>
      </w:pPr>
      <w:rPr>
        <w:rFonts w:ascii="Wingdings" w:hAnsi="Wingdings" w:hint="default"/>
      </w:rPr>
    </w:lvl>
    <w:lvl w:ilvl="1" w:tplc="40E276B0">
      <w:start w:val="1"/>
      <w:numFmt w:val="bullet"/>
      <w:lvlText w:val="o"/>
      <w:lvlJc w:val="left"/>
      <w:pPr>
        <w:ind w:left="1440" w:hanging="360"/>
      </w:pPr>
      <w:rPr>
        <w:rFonts w:ascii="Courier New" w:hAnsi="Courier New" w:hint="default"/>
      </w:rPr>
    </w:lvl>
    <w:lvl w:ilvl="2" w:tplc="AEFEF884">
      <w:start w:val="1"/>
      <w:numFmt w:val="bullet"/>
      <w:lvlText w:val=""/>
      <w:lvlJc w:val="left"/>
      <w:pPr>
        <w:ind w:left="2160" w:hanging="360"/>
      </w:pPr>
      <w:rPr>
        <w:rFonts w:ascii="Wingdings" w:hAnsi="Wingdings" w:hint="default"/>
      </w:rPr>
    </w:lvl>
    <w:lvl w:ilvl="3" w:tplc="8606FC68">
      <w:start w:val="1"/>
      <w:numFmt w:val="bullet"/>
      <w:lvlText w:val=""/>
      <w:lvlJc w:val="left"/>
      <w:pPr>
        <w:ind w:left="2880" w:hanging="360"/>
      </w:pPr>
      <w:rPr>
        <w:rFonts w:ascii="Symbol" w:hAnsi="Symbol" w:hint="default"/>
      </w:rPr>
    </w:lvl>
    <w:lvl w:ilvl="4" w:tplc="B95A6900">
      <w:start w:val="1"/>
      <w:numFmt w:val="bullet"/>
      <w:lvlText w:val="o"/>
      <w:lvlJc w:val="left"/>
      <w:pPr>
        <w:ind w:left="3600" w:hanging="360"/>
      </w:pPr>
      <w:rPr>
        <w:rFonts w:ascii="Courier New" w:hAnsi="Courier New" w:hint="default"/>
      </w:rPr>
    </w:lvl>
    <w:lvl w:ilvl="5" w:tplc="ACB40CA8">
      <w:start w:val="1"/>
      <w:numFmt w:val="bullet"/>
      <w:lvlText w:val=""/>
      <w:lvlJc w:val="left"/>
      <w:pPr>
        <w:ind w:left="4320" w:hanging="360"/>
      </w:pPr>
      <w:rPr>
        <w:rFonts w:ascii="Wingdings" w:hAnsi="Wingdings" w:hint="default"/>
      </w:rPr>
    </w:lvl>
    <w:lvl w:ilvl="6" w:tplc="0E3A1A50">
      <w:start w:val="1"/>
      <w:numFmt w:val="bullet"/>
      <w:lvlText w:val=""/>
      <w:lvlJc w:val="left"/>
      <w:pPr>
        <w:ind w:left="5040" w:hanging="360"/>
      </w:pPr>
      <w:rPr>
        <w:rFonts w:ascii="Symbol" w:hAnsi="Symbol" w:hint="default"/>
      </w:rPr>
    </w:lvl>
    <w:lvl w:ilvl="7" w:tplc="C0728164">
      <w:start w:val="1"/>
      <w:numFmt w:val="bullet"/>
      <w:lvlText w:val="o"/>
      <w:lvlJc w:val="left"/>
      <w:pPr>
        <w:ind w:left="5760" w:hanging="360"/>
      </w:pPr>
      <w:rPr>
        <w:rFonts w:ascii="Courier New" w:hAnsi="Courier New" w:hint="default"/>
      </w:rPr>
    </w:lvl>
    <w:lvl w:ilvl="8" w:tplc="554805A2">
      <w:start w:val="1"/>
      <w:numFmt w:val="bullet"/>
      <w:lvlText w:val=""/>
      <w:lvlJc w:val="left"/>
      <w:pPr>
        <w:ind w:left="6480" w:hanging="360"/>
      </w:pPr>
      <w:rPr>
        <w:rFonts w:ascii="Wingdings" w:hAnsi="Wingdings" w:hint="default"/>
      </w:rPr>
    </w:lvl>
  </w:abstractNum>
  <w:abstractNum w:abstractNumId="79" w15:restartNumberingAfterBreak="0">
    <w:nsid w:val="4ED34464"/>
    <w:multiLevelType w:val="hybridMultilevel"/>
    <w:tmpl w:val="339072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4FC56EBE"/>
    <w:multiLevelType w:val="hybridMultilevel"/>
    <w:tmpl w:val="68CCFB62"/>
    <w:lvl w:ilvl="0" w:tplc="8EEC99D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0E17A2E"/>
    <w:multiLevelType w:val="hybridMultilevel"/>
    <w:tmpl w:val="ADB47A46"/>
    <w:lvl w:ilvl="0" w:tplc="68341F18">
      <w:start w:val="1"/>
      <w:numFmt w:val="decimal"/>
      <w:lvlText w:val="%1."/>
      <w:lvlJc w:val="left"/>
      <w:pPr>
        <w:ind w:left="720" w:hanging="360"/>
      </w:pPr>
    </w:lvl>
    <w:lvl w:ilvl="1" w:tplc="403CD3BC">
      <w:start w:val="1"/>
      <w:numFmt w:val="lowerLetter"/>
      <w:lvlText w:val="%2."/>
      <w:lvlJc w:val="left"/>
      <w:pPr>
        <w:ind w:left="1440" w:hanging="360"/>
      </w:pPr>
    </w:lvl>
    <w:lvl w:ilvl="2" w:tplc="6E901AC0">
      <w:start w:val="1"/>
      <w:numFmt w:val="lowerRoman"/>
      <w:lvlText w:val="%3."/>
      <w:lvlJc w:val="right"/>
      <w:pPr>
        <w:ind w:left="2160" w:hanging="180"/>
      </w:pPr>
    </w:lvl>
    <w:lvl w:ilvl="3" w:tplc="8DDEE088">
      <w:start w:val="1"/>
      <w:numFmt w:val="decimal"/>
      <w:lvlText w:val="%4."/>
      <w:lvlJc w:val="left"/>
      <w:pPr>
        <w:ind w:left="2880" w:hanging="360"/>
      </w:pPr>
    </w:lvl>
    <w:lvl w:ilvl="4" w:tplc="426EDDB6">
      <w:start w:val="1"/>
      <w:numFmt w:val="lowerLetter"/>
      <w:lvlText w:val="%5."/>
      <w:lvlJc w:val="left"/>
      <w:pPr>
        <w:ind w:left="3600" w:hanging="360"/>
      </w:pPr>
    </w:lvl>
    <w:lvl w:ilvl="5" w:tplc="348A211A">
      <w:start w:val="1"/>
      <w:numFmt w:val="lowerRoman"/>
      <w:lvlText w:val="%6."/>
      <w:lvlJc w:val="right"/>
      <w:pPr>
        <w:ind w:left="4320" w:hanging="180"/>
      </w:pPr>
    </w:lvl>
    <w:lvl w:ilvl="6" w:tplc="2E247230">
      <w:start w:val="1"/>
      <w:numFmt w:val="decimal"/>
      <w:lvlText w:val="%7."/>
      <w:lvlJc w:val="left"/>
      <w:pPr>
        <w:ind w:left="5040" w:hanging="360"/>
      </w:pPr>
    </w:lvl>
    <w:lvl w:ilvl="7" w:tplc="38A8182E">
      <w:start w:val="1"/>
      <w:numFmt w:val="lowerLetter"/>
      <w:lvlText w:val="%8."/>
      <w:lvlJc w:val="left"/>
      <w:pPr>
        <w:ind w:left="5760" w:hanging="360"/>
      </w:pPr>
    </w:lvl>
    <w:lvl w:ilvl="8" w:tplc="1E30658C">
      <w:start w:val="1"/>
      <w:numFmt w:val="lowerRoman"/>
      <w:lvlText w:val="%9."/>
      <w:lvlJc w:val="right"/>
      <w:pPr>
        <w:ind w:left="6480" w:hanging="180"/>
      </w:pPr>
    </w:lvl>
  </w:abstractNum>
  <w:abstractNum w:abstractNumId="82" w15:restartNumberingAfterBreak="0">
    <w:nsid w:val="50F62AF6"/>
    <w:multiLevelType w:val="hybridMultilevel"/>
    <w:tmpl w:val="BBD46032"/>
    <w:lvl w:ilvl="0" w:tplc="B2FC00D4">
      <w:start w:val="790"/>
      <w:numFmt w:val="bullet"/>
      <w:lvlText w:val="-"/>
      <w:lvlJc w:val="left"/>
      <w:pPr>
        <w:ind w:left="1477" w:hanging="360"/>
      </w:pPr>
      <w:rPr>
        <w:rFonts w:ascii="Calibri" w:eastAsiaTheme="minorEastAsia" w:hAnsi="Calibri" w:cs="Times New Roman" w:hint="default"/>
      </w:rPr>
    </w:lvl>
    <w:lvl w:ilvl="1" w:tplc="041A0003" w:tentative="1">
      <w:start w:val="1"/>
      <w:numFmt w:val="bullet"/>
      <w:lvlText w:val="o"/>
      <w:lvlJc w:val="left"/>
      <w:pPr>
        <w:ind w:left="2197" w:hanging="360"/>
      </w:pPr>
      <w:rPr>
        <w:rFonts w:ascii="Courier New" w:hAnsi="Courier New" w:cs="Courier New" w:hint="default"/>
      </w:rPr>
    </w:lvl>
    <w:lvl w:ilvl="2" w:tplc="041A0005" w:tentative="1">
      <w:start w:val="1"/>
      <w:numFmt w:val="bullet"/>
      <w:lvlText w:val=""/>
      <w:lvlJc w:val="left"/>
      <w:pPr>
        <w:ind w:left="2917" w:hanging="360"/>
      </w:pPr>
      <w:rPr>
        <w:rFonts w:ascii="Wingdings" w:hAnsi="Wingdings" w:hint="default"/>
      </w:rPr>
    </w:lvl>
    <w:lvl w:ilvl="3" w:tplc="041A0001" w:tentative="1">
      <w:start w:val="1"/>
      <w:numFmt w:val="bullet"/>
      <w:lvlText w:val=""/>
      <w:lvlJc w:val="left"/>
      <w:pPr>
        <w:ind w:left="3637" w:hanging="360"/>
      </w:pPr>
      <w:rPr>
        <w:rFonts w:ascii="Symbol" w:hAnsi="Symbol" w:hint="default"/>
      </w:rPr>
    </w:lvl>
    <w:lvl w:ilvl="4" w:tplc="041A0003" w:tentative="1">
      <w:start w:val="1"/>
      <w:numFmt w:val="bullet"/>
      <w:lvlText w:val="o"/>
      <w:lvlJc w:val="left"/>
      <w:pPr>
        <w:ind w:left="4357" w:hanging="360"/>
      </w:pPr>
      <w:rPr>
        <w:rFonts w:ascii="Courier New" w:hAnsi="Courier New" w:cs="Courier New" w:hint="default"/>
      </w:rPr>
    </w:lvl>
    <w:lvl w:ilvl="5" w:tplc="041A0005" w:tentative="1">
      <w:start w:val="1"/>
      <w:numFmt w:val="bullet"/>
      <w:lvlText w:val=""/>
      <w:lvlJc w:val="left"/>
      <w:pPr>
        <w:ind w:left="5077" w:hanging="360"/>
      </w:pPr>
      <w:rPr>
        <w:rFonts w:ascii="Wingdings" w:hAnsi="Wingdings" w:hint="default"/>
      </w:rPr>
    </w:lvl>
    <w:lvl w:ilvl="6" w:tplc="041A0001" w:tentative="1">
      <w:start w:val="1"/>
      <w:numFmt w:val="bullet"/>
      <w:lvlText w:val=""/>
      <w:lvlJc w:val="left"/>
      <w:pPr>
        <w:ind w:left="5797" w:hanging="360"/>
      </w:pPr>
      <w:rPr>
        <w:rFonts w:ascii="Symbol" w:hAnsi="Symbol" w:hint="default"/>
      </w:rPr>
    </w:lvl>
    <w:lvl w:ilvl="7" w:tplc="041A0003" w:tentative="1">
      <w:start w:val="1"/>
      <w:numFmt w:val="bullet"/>
      <w:lvlText w:val="o"/>
      <w:lvlJc w:val="left"/>
      <w:pPr>
        <w:ind w:left="6517" w:hanging="360"/>
      </w:pPr>
      <w:rPr>
        <w:rFonts w:ascii="Courier New" w:hAnsi="Courier New" w:cs="Courier New" w:hint="default"/>
      </w:rPr>
    </w:lvl>
    <w:lvl w:ilvl="8" w:tplc="041A0005" w:tentative="1">
      <w:start w:val="1"/>
      <w:numFmt w:val="bullet"/>
      <w:lvlText w:val=""/>
      <w:lvlJc w:val="left"/>
      <w:pPr>
        <w:ind w:left="7237" w:hanging="360"/>
      </w:pPr>
      <w:rPr>
        <w:rFonts w:ascii="Wingdings" w:hAnsi="Wingdings" w:hint="default"/>
      </w:rPr>
    </w:lvl>
  </w:abstractNum>
  <w:abstractNum w:abstractNumId="83" w15:restartNumberingAfterBreak="0">
    <w:nsid w:val="512E1FF8"/>
    <w:multiLevelType w:val="hybridMultilevel"/>
    <w:tmpl w:val="3CBE8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52A71146"/>
    <w:multiLevelType w:val="hybridMultilevel"/>
    <w:tmpl w:val="E9F2AB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54116774"/>
    <w:multiLevelType w:val="hybridMultilevel"/>
    <w:tmpl w:val="F2229436"/>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63B6B18"/>
    <w:multiLevelType w:val="hybridMultilevel"/>
    <w:tmpl w:val="9A7278E8"/>
    <w:lvl w:ilvl="0" w:tplc="81FC2A9E">
      <w:numFmt w:val="bullet"/>
      <w:lvlText w:val="-"/>
      <w:lvlJc w:val="left"/>
      <w:pPr>
        <w:ind w:left="1117" w:hanging="360"/>
      </w:pPr>
      <w:rPr>
        <w:rFonts w:ascii="Calibri" w:eastAsiaTheme="minorHAnsi" w:hAnsi="Calibri" w:cs="Calibri"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87" w15:restartNumberingAfterBreak="0">
    <w:nsid w:val="57C9043B"/>
    <w:multiLevelType w:val="hybridMultilevel"/>
    <w:tmpl w:val="E026CD60"/>
    <w:lvl w:ilvl="0" w:tplc="08090003">
      <w:start w:val="1"/>
      <w:numFmt w:val="bullet"/>
      <w:lvlText w:val="o"/>
      <w:lvlJc w:val="left"/>
      <w:pPr>
        <w:ind w:left="1837" w:hanging="360"/>
      </w:pPr>
      <w:rPr>
        <w:rFonts w:ascii="Courier New" w:hAnsi="Courier New" w:cs="Courier New" w:hint="default"/>
      </w:rPr>
    </w:lvl>
    <w:lvl w:ilvl="1" w:tplc="041A0003" w:tentative="1">
      <w:start w:val="1"/>
      <w:numFmt w:val="bullet"/>
      <w:lvlText w:val="o"/>
      <w:lvlJc w:val="left"/>
      <w:pPr>
        <w:ind w:left="2557" w:hanging="360"/>
      </w:pPr>
      <w:rPr>
        <w:rFonts w:ascii="Courier New" w:hAnsi="Courier New" w:cs="Courier New" w:hint="default"/>
      </w:rPr>
    </w:lvl>
    <w:lvl w:ilvl="2" w:tplc="041A0005" w:tentative="1">
      <w:start w:val="1"/>
      <w:numFmt w:val="bullet"/>
      <w:lvlText w:val=""/>
      <w:lvlJc w:val="left"/>
      <w:pPr>
        <w:ind w:left="3277" w:hanging="360"/>
      </w:pPr>
      <w:rPr>
        <w:rFonts w:ascii="Wingdings" w:hAnsi="Wingdings" w:hint="default"/>
      </w:rPr>
    </w:lvl>
    <w:lvl w:ilvl="3" w:tplc="041A0001" w:tentative="1">
      <w:start w:val="1"/>
      <w:numFmt w:val="bullet"/>
      <w:lvlText w:val=""/>
      <w:lvlJc w:val="left"/>
      <w:pPr>
        <w:ind w:left="3997" w:hanging="360"/>
      </w:pPr>
      <w:rPr>
        <w:rFonts w:ascii="Symbol" w:hAnsi="Symbol" w:hint="default"/>
      </w:rPr>
    </w:lvl>
    <w:lvl w:ilvl="4" w:tplc="041A0003" w:tentative="1">
      <w:start w:val="1"/>
      <w:numFmt w:val="bullet"/>
      <w:lvlText w:val="o"/>
      <w:lvlJc w:val="left"/>
      <w:pPr>
        <w:ind w:left="4717" w:hanging="360"/>
      </w:pPr>
      <w:rPr>
        <w:rFonts w:ascii="Courier New" w:hAnsi="Courier New" w:cs="Courier New" w:hint="default"/>
      </w:rPr>
    </w:lvl>
    <w:lvl w:ilvl="5" w:tplc="041A0005" w:tentative="1">
      <w:start w:val="1"/>
      <w:numFmt w:val="bullet"/>
      <w:lvlText w:val=""/>
      <w:lvlJc w:val="left"/>
      <w:pPr>
        <w:ind w:left="5437" w:hanging="360"/>
      </w:pPr>
      <w:rPr>
        <w:rFonts w:ascii="Wingdings" w:hAnsi="Wingdings" w:hint="default"/>
      </w:rPr>
    </w:lvl>
    <w:lvl w:ilvl="6" w:tplc="041A0001" w:tentative="1">
      <w:start w:val="1"/>
      <w:numFmt w:val="bullet"/>
      <w:lvlText w:val=""/>
      <w:lvlJc w:val="left"/>
      <w:pPr>
        <w:ind w:left="6157" w:hanging="360"/>
      </w:pPr>
      <w:rPr>
        <w:rFonts w:ascii="Symbol" w:hAnsi="Symbol" w:hint="default"/>
      </w:rPr>
    </w:lvl>
    <w:lvl w:ilvl="7" w:tplc="041A0003" w:tentative="1">
      <w:start w:val="1"/>
      <w:numFmt w:val="bullet"/>
      <w:lvlText w:val="o"/>
      <w:lvlJc w:val="left"/>
      <w:pPr>
        <w:ind w:left="6877" w:hanging="360"/>
      </w:pPr>
      <w:rPr>
        <w:rFonts w:ascii="Courier New" w:hAnsi="Courier New" w:cs="Courier New" w:hint="default"/>
      </w:rPr>
    </w:lvl>
    <w:lvl w:ilvl="8" w:tplc="041A0005" w:tentative="1">
      <w:start w:val="1"/>
      <w:numFmt w:val="bullet"/>
      <w:lvlText w:val=""/>
      <w:lvlJc w:val="left"/>
      <w:pPr>
        <w:ind w:left="7597" w:hanging="360"/>
      </w:pPr>
      <w:rPr>
        <w:rFonts w:ascii="Wingdings" w:hAnsi="Wingdings" w:hint="default"/>
      </w:rPr>
    </w:lvl>
  </w:abstractNum>
  <w:abstractNum w:abstractNumId="88" w15:restartNumberingAfterBreak="0">
    <w:nsid w:val="57E24311"/>
    <w:multiLevelType w:val="hybridMultilevel"/>
    <w:tmpl w:val="5FFCD6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587F53C5"/>
    <w:multiLevelType w:val="multilevel"/>
    <w:tmpl w:val="E8AA4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5EBD423F"/>
    <w:multiLevelType w:val="hybridMultilevel"/>
    <w:tmpl w:val="ED0CAC6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91" w15:restartNumberingAfterBreak="0">
    <w:nsid w:val="5EDA2AB4"/>
    <w:multiLevelType w:val="multilevel"/>
    <w:tmpl w:val="D276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93" w15:restartNumberingAfterBreak="0">
    <w:nsid w:val="5F1329D8"/>
    <w:multiLevelType w:val="hybridMultilevel"/>
    <w:tmpl w:val="0860C5BC"/>
    <w:lvl w:ilvl="0" w:tplc="041A0001">
      <w:start w:val="1"/>
      <w:numFmt w:val="bullet"/>
      <w:lvlText w:val=""/>
      <w:lvlJc w:val="left"/>
      <w:pPr>
        <w:ind w:left="720" w:hanging="360"/>
      </w:pPr>
      <w:rPr>
        <w:rFonts w:ascii="Symbol" w:hAnsi="Symbol" w:hint="default"/>
      </w:rPr>
    </w:lvl>
    <w:lvl w:ilvl="1" w:tplc="9E607518">
      <w:start w:val="3"/>
      <w:numFmt w:val="bullet"/>
      <w:lvlText w:val="-"/>
      <w:lvlJc w:val="left"/>
      <w:pPr>
        <w:ind w:left="1117" w:hanging="360"/>
      </w:pPr>
      <w:rPr>
        <w:rFonts w:ascii="Times New Roman" w:eastAsiaTheme="minorHAnsi" w:hAnsi="Times New Roman" w:cs="Times New Roman" w:hint="default"/>
        <w:i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17DA356"/>
    <w:multiLevelType w:val="hybridMultilevel"/>
    <w:tmpl w:val="AD4CCFC2"/>
    <w:lvl w:ilvl="0" w:tplc="F16AF100">
      <w:start w:val="1"/>
      <w:numFmt w:val="bullet"/>
      <w:lvlText w:val="Ø"/>
      <w:lvlJc w:val="left"/>
      <w:pPr>
        <w:ind w:left="720" w:hanging="360"/>
      </w:pPr>
      <w:rPr>
        <w:rFonts w:ascii="Wingdings" w:hAnsi="Wingdings" w:hint="default"/>
      </w:rPr>
    </w:lvl>
    <w:lvl w:ilvl="1" w:tplc="349A5A86">
      <w:start w:val="1"/>
      <w:numFmt w:val="bullet"/>
      <w:lvlText w:val="o"/>
      <w:lvlJc w:val="left"/>
      <w:pPr>
        <w:ind w:left="1440" w:hanging="360"/>
      </w:pPr>
      <w:rPr>
        <w:rFonts w:ascii="Courier New" w:hAnsi="Courier New" w:hint="default"/>
      </w:rPr>
    </w:lvl>
    <w:lvl w:ilvl="2" w:tplc="3E303E1A">
      <w:start w:val="1"/>
      <w:numFmt w:val="bullet"/>
      <w:lvlText w:val=""/>
      <w:lvlJc w:val="left"/>
      <w:pPr>
        <w:ind w:left="2160" w:hanging="360"/>
      </w:pPr>
      <w:rPr>
        <w:rFonts w:ascii="Wingdings" w:hAnsi="Wingdings" w:hint="default"/>
      </w:rPr>
    </w:lvl>
    <w:lvl w:ilvl="3" w:tplc="BFACBD48">
      <w:start w:val="1"/>
      <w:numFmt w:val="bullet"/>
      <w:lvlText w:val=""/>
      <w:lvlJc w:val="left"/>
      <w:pPr>
        <w:ind w:left="2880" w:hanging="360"/>
      </w:pPr>
      <w:rPr>
        <w:rFonts w:ascii="Symbol" w:hAnsi="Symbol" w:hint="default"/>
      </w:rPr>
    </w:lvl>
    <w:lvl w:ilvl="4" w:tplc="17E4F666">
      <w:start w:val="1"/>
      <w:numFmt w:val="bullet"/>
      <w:lvlText w:val="o"/>
      <w:lvlJc w:val="left"/>
      <w:pPr>
        <w:ind w:left="3600" w:hanging="360"/>
      </w:pPr>
      <w:rPr>
        <w:rFonts w:ascii="Courier New" w:hAnsi="Courier New" w:hint="default"/>
      </w:rPr>
    </w:lvl>
    <w:lvl w:ilvl="5" w:tplc="581EE65C">
      <w:start w:val="1"/>
      <w:numFmt w:val="bullet"/>
      <w:lvlText w:val=""/>
      <w:lvlJc w:val="left"/>
      <w:pPr>
        <w:ind w:left="4320" w:hanging="360"/>
      </w:pPr>
      <w:rPr>
        <w:rFonts w:ascii="Wingdings" w:hAnsi="Wingdings" w:hint="default"/>
      </w:rPr>
    </w:lvl>
    <w:lvl w:ilvl="6" w:tplc="14542960">
      <w:start w:val="1"/>
      <w:numFmt w:val="bullet"/>
      <w:lvlText w:val=""/>
      <w:lvlJc w:val="left"/>
      <w:pPr>
        <w:ind w:left="5040" w:hanging="360"/>
      </w:pPr>
      <w:rPr>
        <w:rFonts w:ascii="Symbol" w:hAnsi="Symbol" w:hint="default"/>
      </w:rPr>
    </w:lvl>
    <w:lvl w:ilvl="7" w:tplc="AE7A1B6C">
      <w:start w:val="1"/>
      <w:numFmt w:val="bullet"/>
      <w:lvlText w:val="o"/>
      <w:lvlJc w:val="left"/>
      <w:pPr>
        <w:ind w:left="5760" w:hanging="360"/>
      </w:pPr>
      <w:rPr>
        <w:rFonts w:ascii="Courier New" w:hAnsi="Courier New" w:hint="default"/>
      </w:rPr>
    </w:lvl>
    <w:lvl w:ilvl="8" w:tplc="563C9E3C">
      <w:start w:val="1"/>
      <w:numFmt w:val="bullet"/>
      <w:lvlText w:val=""/>
      <w:lvlJc w:val="left"/>
      <w:pPr>
        <w:ind w:left="6480" w:hanging="360"/>
      </w:pPr>
      <w:rPr>
        <w:rFonts w:ascii="Wingdings" w:hAnsi="Wingdings" w:hint="default"/>
      </w:rPr>
    </w:lvl>
  </w:abstractNum>
  <w:abstractNum w:abstractNumId="95" w15:restartNumberingAfterBreak="0">
    <w:nsid w:val="61DD2C32"/>
    <w:multiLevelType w:val="hybridMultilevel"/>
    <w:tmpl w:val="5C14D8CA"/>
    <w:lvl w:ilvl="0" w:tplc="69B0F408">
      <w:start w:val="1"/>
      <w:numFmt w:val="bullet"/>
      <w:lvlText w:val=""/>
      <w:lvlJc w:val="left"/>
      <w:pPr>
        <w:ind w:left="1440" w:hanging="360"/>
      </w:pPr>
      <w:rPr>
        <w:rFonts w:ascii="Symbol" w:hAnsi="Symbol"/>
      </w:rPr>
    </w:lvl>
    <w:lvl w:ilvl="1" w:tplc="8B5E2248">
      <w:start w:val="1"/>
      <w:numFmt w:val="bullet"/>
      <w:lvlText w:val=""/>
      <w:lvlJc w:val="left"/>
      <w:pPr>
        <w:ind w:left="1440" w:hanging="360"/>
      </w:pPr>
      <w:rPr>
        <w:rFonts w:ascii="Symbol" w:hAnsi="Symbol"/>
      </w:rPr>
    </w:lvl>
    <w:lvl w:ilvl="2" w:tplc="8318BAB0">
      <w:start w:val="1"/>
      <w:numFmt w:val="bullet"/>
      <w:lvlText w:val=""/>
      <w:lvlJc w:val="left"/>
      <w:pPr>
        <w:ind w:left="1440" w:hanging="360"/>
      </w:pPr>
      <w:rPr>
        <w:rFonts w:ascii="Symbol" w:hAnsi="Symbol"/>
      </w:rPr>
    </w:lvl>
    <w:lvl w:ilvl="3" w:tplc="9F0887FA">
      <w:start w:val="1"/>
      <w:numFmt w:val="bullet"/>
      <w:lvlText w:val=""/>
      <w:lvlJc w:val="left"/>
      <w:pPr>
        <w:ind w:left="1440" w:hanging="360"/>
      </w:pPr>
      <w:rPr>
        <w:rFonts w:ascii="Symbol" w:hAnsi="Symbol"/>
      </w:rPr>
    </w:lvl>
    <w:lvl w:ilvl="4" w:tplc="1A72E24E">
      <w:start w:val="1"/>
      <w:numFmt w:val="bullet"/>
      <w:lvlText w:val=""/>
      <w:lvlJc w:val="left"/>
      <w:pPr>
        <w:ind w:left="1440" w:hanging="360"/>
      </w:pPr>
      <w:rPr>
        <w:rFonts w:ascii="Symbol" w:hAnsi="Symbol"/>
      </w:rPr>
    </w:lvl>
    <w:lvl w:ilvl="5" w:tplc="6A8E3A46">
      <w:start w:val="1"/>
      <w:numFmt w:val="bullet"/>
      <w:lvlText w:val=""/>
      <w:lvlJc w:val="left"/>
      <w:pPr>
        <w:ind w:left="1440" w:hanging="360"/>
      </w:pPr>
      <w:rPr>
        <w:rFonts w:ascii="Symbol" w:hAnsi="Symbol"/>
      </w:rPr>
    </w:lvl>
    <w:lvl w:ilvl="6" w:tplc="105E5138">
      <w:start w:val="1"/>
      <w:numFmt w:val="bullet"/>
      <w:lvlText w:val=""/>
      <w:lvlJc w:val="left"/>
      <w:pPr>
        <w:ind w:left="1440" w:hanging="360"/>
      </w:pPr>
      <w:rPr>
        <w:rFonts w:ascii="Symbol" w:hAnsi="Symbol"/>
      </w:rPr>
    </w:lvl>
    <w:lvl w:ilvl="7" w:tplc="3FFE6A02">
      <w:start w:val="1"/>
      <w:numFmt w:val="bullet"/>
      <w:lvlText w:val=""/>
      <w:lvlJc w:val="left"/>
      <w:pPr>
        <w:ind w:left="1440" w:hanging="360"/>
      </w:pPr>
      <w:rPr>
        <w:rFonts w:ascii="Symbol" w:hAnsi="Symbol"/>
      </w:rPr>
    </w:lvl>
    <w:lvl w:ilvl="8" w:tplc="40A6850A">
      <w:start w:val="1"/>
      <w:numFmt w:val="bullet"/>
      <w:lvlText w:val=""/>
      <w:lvlJc w:val="left"/>
      <w:pPr>
        <w:ind w:left="1440" w:hanging="360"/>
      </w:pPr>
      <w:rPr>
        <w:rFonts w:ascii="Symbol" w:hAnsi="Symbol"/>
      </w:rPr>
    </w:lvl>
  </w:abstractNum>
  <w:abstractNum w:abstractNumId="96" w15:restartNumberingAfterBreak="0">
    <w:nsid w:val="62F648A7"/>
    <w:multiLevelType w:val="hybridMultilevel"/>
    <w:tmpl w:val="68EA6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63590D8A"/>
    <w:multiLevelType w:val="multilevel"/>
    <w:tmpl w:val="3EC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3784E64"/>
    <w:multiLevelType w:val="hybridMultilevel"/>
    <w:tmpl w:val="2FE270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63FE473B"/>
    <w:multiLevelType w:val="hybridMultilevel"/>
    <w:tmpl w:val="EEC8125E"/>
    <w:lvl w:ilvl="0" w:tplc="B2FC00D4">
      <w:start w:val="790"/>
      <w:numFmt w:val="bullet"/>
      <w:lvlText w:val="-"/>
      <w:lvlJc w:val="left"/>
      <w:pPr>
        <w:ind w:left="720" w:hanging="360"/>
      </w:pPr>
      <w:rPr>
        <w:rFonts w:ascii="Calibri" w:eastAsiaTheme="minorEastAsia"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581620E"/>
    <w:multiLevelType w:val="hybridMultilevel"/>
    <w:tmpl w:val="7180C8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59D04E4"/>
    <w:multiLevelType w:val="hybridMultilevel"/>
    <w:tmpl w:val="7D1E8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69AA635C"/>
    <w:multiLevelType w:val="hybridMultilevel"/>
    <w:tmpl w:val="F862483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6B7528C2"/>
    <w:multiLevelType w:val="multilevel"/>
    <w:tmpl w:val="A690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BAC6FE1"/>
    <w:multiLevelType w:val="hybridMultilevel"/>
    <w:tmpl w:val="457858AA"/>
    <w:lvl w:ilvl="0" w:tplc="E1E46F22">
      <w:start w:val="1"/>
      <w:numFmt w:val="bullet"/>
      <w:lvlText w:val=""/>
      <w:lvlJc w:val="left"/>
      <w:pPr>
        <w:ind w:left="720" w:hanging="360"/>
      </w:pPr>
      <w:rPr>
        <w:rFonts w:ascii="Symbol" w:hAnsi="Symbol" w:hint="default"/>
      </w:rPr>
    </w:lvl>
    <w:lvl w:ilvl="1" w:tplc="8496FEB2">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6BE04FED"/>
    <w:multiLevelType w:val="hybridMultilevel"/>
    <w:tmpl w:val="DFB4C0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6C11139E"/>
    <w:multiLevelType w:val="hybridMultilevel"/>
    <w:tmpl w:val="A28AFCF6"/>
    <w:lvl w:ilvl="0" w:tplc="C5747868">
      <w:start w:val="1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8" w15:restartNumberingAfterBreak="0">
    <w:nsid w:val="6F8632E9"/>
    <w:multiLevelType w:val="hybridMultilevel"/>
    <w:tmpl w:val="0366DF88"/>
    <w:lvl w:ilvl="0" w:tplc="145C72FA">
      <w:start w:val="1"/>
      <w:numFmt w:val="bullet"/>
      <w:lvlText w:val="-"/>
      <w:lvlJc w:val="left"/>
      <w:pPr>
        <w:ind w:left="720" w:hanging="360"/>
      </w:pPr>
      <w:rPr>
        <w:rFonts w:ascii="Aptos" w:hAnsi="Aptos" w:hint="default"/>
      </w:rPr>
    </w:lvl>
    <w:lvl w:ilvl="1" w:tplc="7A385A6A">
      <w:start w:val="1"/>
      <w:numFmt w:val="bullet"/>
      <w:lvlText w:val="o"/>
      <w:lvlJc w:val="left"/>
      <w:pPr>
        <w:ind w:left="1440" w:hanging="360"/>
      </w:pPr>
      <w:rPr>
        <w:rFonts w:ascii="Courier New" w:hAnsi="Courier New" w:hint="default"/>
      </w:rPr>
    </w:lvl>
    <w:lvl w:ilvl="2" w:tplc="20085BF2">
      <w:start w:val="1"/>
      <w:numFmt w:val="bullet"/>
      <w:lvlText w:val=""/>
      <w:lvlJc w:val="left"/>
      <w:pPr>
        <w:ind w:left="2160" w:hanging="360"/>
      </w:pPr>
      <w:rPr>
        <w:rFonts w:ascii="Wingdings" w:hAnsi="Wingdings" w:hint="default"/>
      </w:rPr>
    </w:lvl>
    <w:lvl w:ilvl="3" w:tplc="C966E3E8">
      <w:start w:val="1"/>
      <w:numFmt w:val="bullet"/>
      <w:lvlText w:val=""/>
      <w:lvlJc w:val="left"/>
      <w:pPr>
        <w:ind w:left="2880" w:hanging="360"/>
      </w:pPr>
      <w:rPr>
        <w:rFonts w:ascii="Symbol" w:hAnsi="Symbol" w:hint="default"/>
      </w:rPr>
    </w:lvl>
    <w:lvl w:ilvl="4" w:tplc="DD4666F2">
      <w:start w:val="1"/>
      <w:numFmt w:val="bullet"/>
      <w:lvlText w:val="o"/>
      <w:lvlJc w:val="left"/>
      <w:pPr>
        <w:ind w:left="3600" w:hanging="360"/>
      </w:pPr>
      <w:rPr>
        <w:rFonts w:ascii="Courier New" w:hAnsi="Courier New" w:hint="default"/>
      </w:rPr>
    </w:lvl>
    <w:lvl w:ilvl="5" w:tplc="C92AC8BE">
      <w:start w:val="1"/>
      <w:numFmt w:val="bullet"/>
      <w:lvlText w:val=""/>
      <w:lvlJc w:val="left"/>
      <w:pPr>
        <w:ind w:left="4320" w:hanging="360"/>
      </w:pPr>
      <w:rPr>
        <w:rFonts w:ascii="Wingdings" w:hAnsi="Wingdings" w:hint="default"/>
      </w:rPr>
    </w:lvl>
    <w:lvl w:ilvl="6" w:tplc="A740F72A">
      <w:start w:val="1"/>
      <w:numFmt w:val="bullet"/>
      <w:lvlText w:val=""/>
      <w:lvlJc w:val="left"/>
      <w:pPr>
        <w:ind w:left="5040" w:hanging="360"/>
      </w:pPr>
      <w:rPr>
        <w:rFonts w:ascii="Symbol" w:hAnsi="Symbol" w:hint="default"/>
      </w:rPr>
    </w:lvl>
    <w:lvl w:ilvl="7" w:tplc="BEEE6890">
      <w:start w:val="1"/>
      <w:numFmt w:val="bullet"/>
      <w:lvlText w:val="o"/>
      <w:lvlJc w:val="left"/>
      <w:pPr>
        <w:ind w:left="5760" w:hanging="360"/>
      </w:pPr>
      <w:rPr>
        <w:rFonts w:ascii="Courier New" w:hAnsi="Courier New" w:hint="default"/>
      </w:rPr>
    </w:lvl>
    <w:lvl w:ilvl="8" w:tplc="C2AA73EA">
      <w:start w:val="1"/>
      <w:numFmt w:val="bullet"/>
      <w:lvlText w:val=""/>
      <w:lvlJc w:val="left"/>
      <w:pPr>
        <w:ind w:left="6480" w:hanging="360"/>
      </w:pPr>
      <w:rPr>
        <w:rFonts w:ascii="Wingdings" w:hAnsi="Wingdings" w:hint="default"/>
      </w:rPr>
    </w:lvl>
  </w:abstractNum>
  <w:abstractNum w:abstractNumId="109" w15:restartNumberingAfterBreak="0">
    <w:nsid w:val="71F21CB2"/>
    <w:multiLevelType w:val="multilevel"/>
    <w:tmpl w:val="05A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613FF17"/>
    <w:multiLevelType w:val="hybridMultilevel"/>
    <w:tmpl w:val="8A766E0C"/>
    <w:lvl w:ilvl="0" w:tplc="636E0326">
      <w:start w:val="15"/>
      <w:numFmt w:val="decimal"/>
      <w:lvlText w:val="%1."/>
      <w:lvlJc w:val="left"/>
      <w:pPr>
        <w:ind w:left="720" w:hanging="360"/>
      </w:pPr>
    </w:lvl>
    <w:lvl w:ilvl="1" w:tplc="2F80A326">
      <w:start w:val="1"/>
      <w:numFmt w:val="lowerLetter"/>
      <w:lvlText w:val="%2."/>
      <w:lvlJc w:val="left"/>
      <w:pPr>
        <w:ind w:left="1440" w:hanging="360"/>
      </w:pPr>
    </w:lvl>
    <w:lvl w:ilvl="2" w:tplc="70C847B4">
      <w:start w:val="1"/>
      <w:numFmt w:val="lowerRoman"/>
      <w:lvlText w:val="%3."/>
      <w:lvlJc w:val="right"/>
      <w:pPr>
        <w:ind w:left="2160" w:hanging="180"/>
      </w:pPr>
    </w:lvl>
    <w:lvl w:ilvl="3" w:tplc="47DA088C">
      <w:start w:val="1"/>
      <w:numFmt w:val="decimal"/>
      <w:lvlText w:val="%4."/>
      <w:lvlJc w:val="left"/>
      <w:pPr>
        <w:ind w:left="2880" w:hanging="360"/>
      </w:pPr>
    </w:lvl>
    <w:lvl w:ilvl="4" w:tplc="3DF08492">
      <w:start w:val="1"/>
      <w:numFmt w:val="lowerLetter"/>
      <w:lvlText w:val="%5."/>
      <w:lvlJc w:val="left"/>
      <w:pPr>
        <w:ind w:left="3600" w:hanging="360"/>
      </w:pPr>
    </w:lvl>
    <w:lvl w:ilvl="5" w:tplc="52F01056">
      <w:start w:val="1"/>
      <w:numFmt w:val="lowerRoman"/>
      <w:lvlText w:val="%6."/>
      <w:lvlJc w:val="right"/>
      <w:pPr>
        <w:ind w:left="4320" w:hanging="180"/>
      </w:pPr>
    </w:lvl>
    <w:lvl w:ilvl="6" w:tplc="083895CC">
      <w:start w:val="1"/>
      <w:numFmt w:val="decimal"/>
      <w:lvlText w:val="%7."/>
      <w:lvlJc w:val="left"/>
      <w:pPr>
        <w:ind w:left="5040" w:hanging="360"/>
      </w:pPr>
    </w:lvl>
    <w:lvl w:ilvl="7" w:tplc="394CA69C">
      <w:start w:val="1"/>
      <w:numFmt w:val="lowerLetter"/>
      <w:lvlText w:val="%8."/>
      <w:lvlJc w:val="left"/>
      <w:pPr>
        <w:ind w:left="5760" w:hanging="360"/>
      </w:pPr>
    </w:lvl>
    <w:lvl w:ilvl="8" w:tplc="4168A0F0">
      <w:start w:val="1"/>
      <w:numFmt w:val="lowerRoman"/>
      <w:lvlText w:val="%9."/>
      <w:lvlJc w:val="right"/>
      <w:pPr>
        <w:ind w:left="6480" w:hanging="180"/>
      </w:pPr>
    </w:lvl>
  </w:abstractNum>
  <w:abstractNum w:abstractNumId="111" w15:restartNumberingAfterBreak="0">
    <w:nsid w:val="766F6438"/>
    <w:multiLevelType w:val="multilevel"/>
    <w:tmpl w:val="0A64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6A4337E"/>
    <w:multiLevelType w:val="hybridMultilevel"/>
    <w:tmpl w:val="9FF4F054"/>
    <w:lvl w:ilvl="0" w:tplc="7DAE0FC6">
      <w:start w:val="1"/>
      <w:numFmt w:val="bullet"/>
      <w:lvlText w:val="o"/>
      <w:lvlJc w:val="left"/>
      <w:pPr>
        <w:ind w:left="1837" w:hanging="360"/>
      </w:pPr>
      <w:rPr>
        <w:rFonts w:ascii="Courier New" w:hAnsi="Courier New" w:cs="Courier New" w:hint="default"/>
        <w:strike w:val="0"/>
      </w:rPr>
    </w:lvl>
    <w:lvl w:ilvl="1" w:tplc="041A0003" w:tentative="1">
      <w:start w:val="1"/>
      <w:numFmt w:val="bullet"/>
      <w:lvlText w:val="o"/>
      <w:lvlJc w:val="left"/>
      <w:pPr>
        <w:ind w:left="2557" w:hanging="360"/>
      </w:pPr>
      <w:rPr>
        <w:rFonts w:ascii="Courier New" w:hAnsi="Courier New" w:cs="Courier New" w:hint="default"/>
      </w:rPr>
    </w:lvl>
    <w:lvl w:ilvl="2" w:tplc="041A0005" w:tentative="1">
      <w:start w:val="1"/>
      <w:numFmt w:val="bullet"/>
      <w:lvlText w:val=""/>
      <w:lvlJc w:val="left"/>
      <w:pPr>
        <w:ind w:left="3277" w:hanging="360"/>
      </w:pPr>
      <w:rPr>
        <w:rFonts w:ascii="Wingdings" w:hAnsi="Wingdings" w:hint="default"/>
      </w:rPr>
    </w:lvl>
    <w:lvl w:ilvl="3" w:tplc="041A0001" w:tentative="1">
      <w:start w:val="1"/>
      <w:numFmt w:val="bullet"/>
      <w:lvlText w:val=""/>
      <w:lvlJc w:val="left"/>
      <w:pPr>
        <w:ind w:left="3997" w:hanging="360"/>
      </w:pPr>
      <w:rPr>
        <w:rFonts w:ascii="Symbol" w:hAnsi="Symbol" w:hint="default"/>
      </w:rPr>
    </w:lvl>
    <w:lvl w:ilvl="4" w:tplc="041A0003" w:tentative="1">
      <w:start w:val="1"/>
      <w:numFmt w:val="bullet"/>
      <w:lvlText w:val="o"/>
      <w:lvlJc w:val="left"/>
      <w:pPr>
        <w:ind w:left="4717" w:hanging="360"/>
      </w:pPr>
      <w:rPr>
        <w:rFonts w:ascii="Courier New" w:hAnsi="Courier New" w:cs="Courier New" w:hint="default"/>
      </w:rPr>
    </w:lvl>
    <w:lvl w:ilvl="5" w:tplc="041A0005" w:tentative="1">
      <w:start w:val="1"/>
      <w:numFmt w:val="bullet"/>
      <w:lvlText w:val=""/>
      <w:lvlJc w:val="left"/>
      <w:pPr>
        <w:ind w:left="5437" w:hanging="360"/>
      </w:pPr>
      <w:rPr>
        <w:rFonts w:ascii="Wingdings" w:hAnsi="Wingdings" w:hint="default"/>
      </w:rPr>
    </w:lvl>
    <w:lvl w:ilvl="6" w:tplc="041A0001" w:tentative="1">
      <w:start w:val="1"/>
      <w:numFmt w:val="bullet"/>
      <w:lvlText w:val=""/>
      <w:lvlJc w:val="left"/>
      <w:pPr>
        <w:ind w:left="6157" w:hanging="360"/>
      </w:pPr>
      <w:rPr>
        <w:rFonts w:ascii="Symbol" w:hAnsi="Symbol" w:hint="default"/>
      </w:rPr>
    </w:lvl>
    <w:lvl w:ilvl="7" w:tplc="041A0003" w:tentative="1">
      <w:start w:val="1"/>
      <w:numFmt w:val="bullet"/>
      <w:lvlText w:val="o"/>
      <w:lvlJc w:val="left"/>
      <w:pPr>
        <w:ind w:left="6877" w:hanging="360"/>
      </w:pPr>
      <w:rPr>
        <w:rFonts w:ascii="Courier New" w:hAnsi="Courier New" w:cs="Courier New" w:hint="default"/>
      </w:rPr>
    </w:lvl>
    <w:lvl w:ilvl="8" w:tplc="041A0005" w:tentative="1">
      <w:start w:val="1"/>
      <w:numFmt w:val="bullet"/>
      <w:lvlText w:val=""/>
      <w:lvlJc w:val="left"/>
      <w:pPr>
        <w:ind w:left="7597" w:hanging="360"/>
      </w:pPr>
      <w:rPr>
        <w:rFonts w:ascii="Wingdings" w:hAnsi="Wingdings" w:hint="default"/>
      </w:rPr>
    </w:lvl>
  </w:abstractNum>
  <w:abstractNum w:abstractNumId="113" w15:restartNumberingAfterBreak="0">
    <w:nsid w:val="795806FB"/>
    <w:multiLevelType w:val="hybridMultilevel"/>
    <w:tmpl w:val="1AB2A5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79852C6C"/>
    <w:multiLevelType w:val="hybridMultilevel"/>
    <w:tmpl w:val="B03C89A0"/>
    <w:lvl w:ilvl="0" w:tplc="041A0001">
      <w:start w:val="1"/>
      <w:numFmt w:val="bullet"/>
      <w:lvlText w:val=""/>
      <w:lvlJc w:val="left"/>
      <w:pPr>
        <w:ind w:left="1790" w:hanging="360"/>
      </w:pPr>
      <w:rPr>
        <w:rFonts w:ascii="Symbol" w:hAnsi="Symbol" w:hint="default"/>
      </w:rPr>
    </w:lvl>
    <w:lvl w:ilvl="1" w:tplc="041A0003">
      <w:start w:val="1"/>
      <w:numFmt w:val="bullet"/>
      <w:lvlText w:val="o"/>
      <w:lvlJc w:val="left"/>
      <w:pPr>
        <w:ind w:left="2510" w:hanging="360"/>
      </w:pPr>
      <w:rPr>
        <w:rFonts w:ascii="Courier New" w:hAnsi="Courier New" w:cs="Courier New" w:hint="default"/>
      </w:rPr>
    </w:lvl>
    <w:lvl w:ilvl="2" w:tplc="041A0005" w:tentative="1">
      <w:start w:val="1"/>
      <w:numFmt w:val="bullet"/>
      <w:lvlText w:val=""/>
      <w:lvlJc w:val="left"/>
      <w:pPr>
        <w:ind w:left="3230" w:hanging="360"/>
      </w:pPr>
      <w:rPr>
        <w:rFonts w:ascii="Wingdings" w:hAnsi="Wingdings" w:hint="default"/>
      </w:rPr>
    </w:lvl>
    <w:lvl w:ilvl="3" w:tplc="041A0001" w:tentative="1">
      <w:start w:val="1"/>
      <w:numFmt w:val="bullet"/>
      <w:lvlText w:val=""/>
      <w:lvlJc w:val="left"/>
      <w:pPr>
        <w:ind w:left="3950" w:hanging="360"/>
      </w:pPr>
      <w:rPr>
        <w:rFonts w:ascii="Symbol" w:hAnsi="Symbol" w:hint="default"/>
      </w:rPr>
    </w:lvl>
    <w:lvl w:ilvl="4" w:tplc="041A0003" w:tentative="1">
      <w:start w:val="1"/>
      <w:numFmt w:val="bullet"/>
      <w:lvlText w:val="o"/>
      <w:lvlJc w:val="left"/>
      <w:pPr>
        <w:ind w:left="4670" w:hanging="360"/>
      </w:pPr>
      <w:rPr>
        <w:rFonts w:ascii="Courier New" w:hAnsi="Courier New" w:cs="Courier New" w:hint="default"/>
      </w:rPr>
    </w:lvl>
    <w:lvl w:ilvl="5" w:tplc="041A0005" w:tentative="1">
      <w:start w:val="1"/>
      <w:numFmt w:val="bullet"/>
      <w:lvlText w:val=""/>
      <w:lvlJc w:val="left"/>
      <w:pPr>
        <w:ind w:left="5390" w:hanging="360"/>
      </w:pPr>
      <w:rPr>
        <w:rFonts w:ascii="Wingdings" w:hAnsi="Wingdings" w:hint="default"/>
      </w:rPr>
    </w:lvl>
    <w:lvl w:ilvl="6" w:tplc="041A0001" w:tentative="1">
      <w:start w:val="1"/>
      <w:numFmt w:val="bullet"/>
      <w:lvlText w:val=""/>
      <w:lvlJc w:val="left"/>
      <w:pPr>
        <w:ind w:left="6110" w:hanging="360"/>
      </w:pPr>
      <w:rPr>
        <w:rFonts w:ascii="Symbol" w:hAnsi="Symbol" w:hint="default"/>
      </w:rPr>
    </w:lvl>
    <w:lvl w:ilvl="7" w:tplc="041A0003" w:tentative="1">
      <w:start w:val="1"/>
      <w:numFmt w:val="bullet"/>
      <w:lvlText w:val="o"/>
      <w:lvlJc w:val="left"/>
      <w:pPr>
        <w:ind w:left="6830" w:hanging="360"/>
      </w:pPr>
      <w:rPr>
        <w:rFonts w:ascii="Courier New" w:hAnsi="Courier New" w:cs="Courier New" w:hint="default"/>
      </w:rPr>
    </w:lvl>
    <w:lvl w:ilvl="8" w:tplc="041A0005" w:tentative="1">
      <w:start w:val="1"/>
      <w:numFmt w:val="bullet"/>
      <w:lvlText w:val=""/>
      <w:lvlJc w:val="left"/>
      <w:pPr>
        <w:ind w:left="7550" w:hanging="360"/>
      </w:pPr>
      <w:rPr>
        <w:rFonts w:ascii="Wingdings" w:hAnsi="Wingdings" w:hint="default"/>
      </w:rPr>
    </w:lvl>
  </w:abstractNum>
  <w:abstractNum w:abstractNumId="115" w15:restartNumberingAfterBreak="0">
    <w:nsid w:val="79F90829"/>
    <w:multiLevelType w:val="hybridMultilevel"/>
    <w:tmpl w:val="F9087206"/>
    <w:lvl w:ilvl="0" w:tplc="CA1C3B7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7A333CC0"/>
    <w:multiLevelType w:val="hybridMultilevel"/>
    <w:tmpl w:val="38300AD8"/>
    <w:lvl w:ilvl="0" w:tplc="E72AB37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7AFFA101"/>
    <w:multiLevelType w:val="hybridMultilevel"/>
    <w:tmpl w:val="809AF54C"/>
    <w:lvl w:ilvl="0" w:tplc="01849994">
      <w:start w:val="1"/>
      <w:numFmt w:val="decimal"/>
      <w:lvlText w:val="%1."/>
      <w:lvlJc w:val="left"/>
      <w:pPr>
        <w:ind w:left="720" w:hanging="360"/>
      </w:pPr>
    </w:lvl>
    <w:lvl w:ilvl="1" w:tplc="726634FC">
      <w:start w:val="1"/>
      <w:numFmt w:val="lowerLetter"/>
      <w:lvlText w:val="%2."/>
      <w:lvlJc w:val="left"/>
      <w:pPr>
        <w:ind w:left="1440" w:hanging="360"/>
      </w:pPr>
    </w:lvl>
    <w:lvl w:ilvl="2" w:tplc="F056C0C6">
      <w:start w:val="1"/>
      <w:numFmt w:val="lowerRoman"/>
      <w:lvlText w:val="%3."/>
      <w:lvlJc w:val="right"/>
      <w:pPr>
        <w:ind w:left="2160" w:hanging="180"/>
      </w:pPr>
    </w:lvl>
    <w:lvl w:ilvl="3" w:tplc="093EF5A8">
      <w:start w:val="1"/>
      <w:numFmt w:val="decimal"/>
      <w:lvlText w:val="%4."/>
      <w:lvlJc w:val="left"/>
      <w:pPr>
        <w:ind w:left="2880" w:hanging="360"/>
      </w:pPr>
    </w:lvl>
    <w:lvl w:ilvl="4" w:tplc="F684AABC">
      <w:start w:val="1"/>
      <w:numFmt w:val="lowerLetter"/>
      <w:lvlText w:val="%5."/>
      <w:lvlJc w:val="left"/>
      <w:pPr>
        <w:ind w:left="3600" w:hanging="360"/>
      </w:pPr>
    </w:lvl>
    <w:lvl w:ilvl="5" w:tplc="7A3CCD7E">
      <w:start w:val="1"/>
      <w:numFmt w:val="lowerRoman"/>
      <w:lvlText w:val="%6."/>
      <w:lvlJc w:val="right"/>
      <w:pPr>
        <w:ind w:left="4320" w:hanging="180"/>
      </w:pPr>
    </w:lvl>
    <w:lvl w:ilvl="6" w:tplc="167E393C">
      <w:start w:val="1"/>
      <w:numFmt w:val="decimal"/>
      <w:lvlText w:val="%7."/>
      <w:lvlJc w:val="left"/>
      <w:pPr>
        <w:ind w:left="5040" w:hanging="360"/>
      </w:pPr>
    </w:lvl>
    <w:lvl w:ilvl="7" w:tplc="3EC8D75A">
      <w:start w:val="1"/>
      <w:numFmt w:val="lowerLetter"/>
      <w:lvlText w:val="%8."/>
      <w:lvlJc w:val="left"/>
      <w:pPr>
        <w:ind w:left="5760" w:hanging="360"/>
      </w:pPr>
    </w:lvl>
    <w:lvl w:ilvl="8" w:tplc="5198CF40">
      <w:start w:val="1"/>
      <w:numFmt w:val="lowerRoman"/>
      <w:lvlText w:val="%9."/>
      <w:lvlJc w:val="right"/>
      <w:pPr>
        <w:ind w:left="6480" w:hanging="180"/>
      </w:pPr>
    </w:lvl>
  </w:abstractNum>
  <w:abstractNum w:abstractNumId="118" w15:restartNumberingAfterBreak="0">
    <w:nsid w:val="7BAD6FFB"/>
    <w:multiLevelType w:val="hybridMultilevel"/>
    <w:tmpl w:val="BFD28C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7C437923"/>
    <w:multiLevelType w:val="hybridMultilevel"/>
    <w:tmpl w:val="1820C348"/>
    <w:lvl w:ilvl="0" w:tplc="D6EE2512">
      <w:start w:val="1"/>
      <w:numFmt w:val="lowerLetter"/>
      <w:lvlText w:val="%1)"/>
      <w:lvlJc w:val="left"/>
      <w:pPr>
        <w:ind w:left="2865" w:hanging="360"/>
      </w:pPr>
      <w:rPr>
        <w:rFonts w:hint="default"/>
      </w:rPr>
    </w:lvl>
    <w:lvl w:ilvl="1" w:tplc="041A0019" w:tentative="1">
      <w:start w:val="1"/>
      <w:numFmt w:val="lowerLetter"/>
      <w:lvlText w:val="%2."/>
      <w:lvlJc w:val="left"/>
      <w:pPr>
        <w:ind w:left="1965" w:hanging="360"/>
      </w:pPr>
    </w:lvl>
    <w:lvl w:ilvl="2" w:tplc="041A001B" w:tentative="1">
      <w:start w:val="1"/>
      <w:numFmt w:val="lowerRoman"/>
      <w:lvlText w:val="%3."/>
      <w:lvlJc w:val="right"/>
      <w:pPr>
        <w:ind w:left="2685" w:hanging="180"/>
      </w:pPr>
    </w:lvl>
    <w:lvl w:ilvl="3" w:tplc="041A000F" w:tentative="1">
      <w:start w:val="1"/>
      <w:numFmt w:val="decimal"/>
      <w:lvlText w:val="%4."/>
      <w:lvlJc w:val="left"/>
      <w:pPr>
        <w:ind w:left="3405" w:hanging="360"/>
      </w:pPr>
    </w:lvl>
    <w:lvl w:ilvl="4" w:tplc="041A0019" w:tentative="1">
      <w:start w:val="1"/>
      <w:numFmt w:val="lowerLetter"/>
      <w:lvlText w:val="%5."/>
      <w:lvlJc w:val="left"/>
      <w:pPr>
        <w:ind w:left="4125" w:hanging="360"/>
      </w:pPr>
    </w:lvl>
    <w:lvl w:ilvl="5" w:tplc="041A001B" w:tentative="1">
      <w:start w:val="1"/>
      <w:numFmt w:val="lowerRoman"/>
      <w:lvlText w:val="%6."/>
      <w:lvlJc w:val="right"/>
      <w:pPr>
        <w:ind w:left="4845" w:hanging="180"/>
      </w:pPr>
    </w:lvl>
    <w:lvl w:ilvl="6" w:tplc="041A000F" w:tentative="1">
      <w:start w:val="1"/>
      <w:numFmt w:val="decimal"/>
      <w:lvlText w:val="%7."/>
      <w:lvlJc w:val="left"/>
      <w:pPr>
        <w:ind w:left="5565" w:hanging="360"/>
      </w:pPr>
    </w:lvl>
    <w:lvl w:ilvl="7" w:tplc="041A0019" w:tentative="1">
      <w:start w:val="1"/>
      <w:numFmt w:val="lowerLetter"/>
      <w:lvlText w:val="%8."/>
      <w:lvlJc w:val="left"/>
      <w:pPr>
        <w:ind w:left="6285" w:hanging="360"/>
      </w:pPr>
    </w:lvl>
    <w:lvl w:ilvl="8" w:tplc="041A001B" w:tentative="1">
      <w:start w:val="1"/>
      <w:numFmt w:val="lowerRoman"/>
      <w:lvlText w:val="%9."/>
      <w:lvlJc w:val="right"/>
      <w:pPr>
        <w:ind w:left="7005" w:hanging="180"/>
      </w:pPr>
    </w:lvl>
  </w:abstractNum>
  <w:abstractNum w:abstractNumId="120" w15:restartNumberingAfterBreak="0">
    <w:nsid w:val="7D81054D"/>
    <w:multiLevelType w:val="hybridMultilevel"/>
    <w:tmpl w:val="382C3C60"/>
    <w:lvl w:ilvl="0" w:tplc="041A0001">
      <w:start w:val="1"/>
      <w:numFmt w:val="bullet"/>
      <w:lvlText w:val=""/>
      <w:lvlJc w:val="left"/>
      <w:pPr>
        <w:ind w:left="1790" w:hanging="360"/>
      </w:pPr>
      <w:rPr>
        <w:rFonts w:ascii="Symbol" w:hAnsi="Symbol" w:hint="default"/>
      </w:rPr>
    </w:lvl>
    <w:lvl w:ilvl="1" w:tplc="041A0003" w:tentative="1">
      <w:start w:val="1"/>
      <w:numFmt w:val="bullet"/>
      <w:lvlText w:val="o"/>
      <w:lvlJc w:val="left"/>
      <w:pPr>
        <w:ind w:left="2510" w:hanging="360"/>
      </w:pPr>
      <w:rPr>
        <w:rFonts w:ascii="Courier New" w:hAnsi="Courier New" w:cs="Courier New" w:hint="default"/>
      </w:rPr>
    </w:lvl>
    <w:lvl w:ilvl="2" w:tplc="041A0005" w:tentative="1">
      <w:start w:val="1"/>
      <w:numFmt w:val="bullet"/>
      <w:lvlText w:val=""/>
      <w:lvlJc w:val="left"/>
      <w:pPr>
        <w:ind w:left="3230" w:hanging="360"/>
      </w:pPr>
      <w:rPr>
        <w:rFonts w:ascii="Wingdings" w:hAnsi="Wingdings" w:hint="default"/>
      </w:rPr>
    </w:lvl>
    <w:lvl w:ilvl="3" w:tplc="041A0001" w:tentative="1">
      <w:start w:val="1"/>
      <w:numFmt w:val="bullet"/>
      <w:lvlText w:val=""/>
      <w:lvlJc w:val="left"/>
      <w:pPr>
        <w:ind w:left="3950" w:hanging="360"/>
      </w:pPr>
      <w:rPr>
        <w:rFonts w:ascii="Symbol" w:hAnsi="Symbol" w:hint="default"/>
      </w:rPr>
    </w:lvl>
    <w:lvl w:ilvl="4" w:tplc="041A0003" w:tentative="1">
      <w:start w:val="1"/>
      <w:numFmt w:val="bullet"/>
      <w:lvlText w:val="o"/>
      <w:lvlJc w:val="left"/>
      <w:pPr>
        <w:ind w:left="4670" w:hanging="360"/>
      </w:pPr>
      <w:rPr>
        <w:rFonts w:ascii="Courier New" w:hAnsi="Courier New" w:cs="Courier New" w:hint="default"/>
      </w:rPr>
    </w:lvl>
    <w:lvl w:ilvl="5" w:tplc="041A0005" w:tentative="1">
      <w:start w:val="1"/>
      <w:numFmt w:val="bullet"/>
      <w:lvlText w:val=""/>
      <w:lvlJc w:val="left"/>
      <w:pPr>
        <w:ind w:left="5390" w:hanging="360"/>
      </w:pPr>
      <w:rPr>
        <w:rFonts w:ascii="Wingdings" w:hAnsi="Wingdings" w:hint="default"/>
      </w:rPr>
    </w:lvl>
    <w:lvl w:ilvl="6" w:tplc="041A0001" w:tentative="1">
      <w:start w:val="1"/>
      <w:numFmt w:val="bullet"/>
      <w:lvlText w:val=""/>
      <w:lvlJc w:val="left"/>
      <w:pPr>
        <w:ind w:left="6110" w:hanging="360"/>
      </w:pPr>
      <w:rPr>
        <w:rFonts w:ascii="Symbol" w:hAnsi="Symbol" w:hint="default"/>
      </w:rPr>
    </w:lvl>
    <w:lvl w:ilvl="7" w:tplc="041A0003" w:tentative="1">
      <w:start w:val="1"/>
      <w:numFmt w:val="bullet"/>
      <w:lvlText w:val="o"/>
      <w:lvlJc w:val="left"/>
      <w:pPr>
        <w:ind w:left="6830" w:hanging="360"/>
      </w:pPr>
      <w:rPr>
        <w:rFonts w:ascii="Courier New" w:hAnsi="Courier New" w:cs="Courier New" w:hint="default"/>
      </w:rPr>
    </w:lvl>
    <w:lvl w:ilvl="8" w:tplc="041A0005" w:tentative="1">
      <w:start w:val="1"/>
      <w:numFmt w:val="bullet"/>
      <w:lvlText w:val=""/>
      <w:lvlJc w:val="left"/>
      <w:pPr>
        <w:ind w:left="7550" w:hanging="360"/>
      </w:pPr>
      <w:rPr>
        <w:rFonts w:ascii="Wingdings" w:hAnsi="Wingdings" w:hint="default"/>
      </w:rPr>
    </w:lvl>
  </w:abstractNum>
  <w:abstractNum w:abstractNumId="121" w15:restartNumberingAfterBreak="0">
    <w:nsid w:val="7EA12C5E"/>
    <w:multiLevelType w:val="hybridMultilevel"/>
    <w:tmpl w:val="8692330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2" w15:restartNumberingAfterBreak="0">
    <w:nsid w:val="7ED0338C"/>
    <w:multiLevelType w:val="hybridMultilevel"/>
    <w:tmpl w:val="811A30A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7F187E94"/>
    <w:multiLevelType w:val="hybridMultilevel"/>
    <w:tmpl w:val="6A48D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26441545">
    <w:abstractNumId w:val="25"/>
  </w:num>
  <w:num w:numId="2" w16cid:durableId="863206658">
    <w:abstractNumId w:val="78"/>
  </w:num>
  <w:num w:numId="3" w16cid:durableId="1079447817">
    <w:abstractNumId w:val="94"/>
  </w:num>
  <w:num w:numId="4" w16cid:durableId="1571500998">
    <w:abstractNumId w:val="81"/>
  </w:num>
  <w:num w:numId="5" w16cid:durableId="1119301829">
    <w:abstractNumId w:val="108"/>
  </w:num>
  <w:num w:numId="6" w16cid:durableId="726689303">
    <w:abstractNumId w:val="92"/>
  </w:num>
  <w:num w:numId="7" w16cid:durableId="1724475562">
    <w:abstractNumId w:val="4"/>
  </w:num>
  <w:num w:numId="8" w16cid:durableId="1508911042">
    <w:abstractNumId w:val="39"/>
  </w:num>
  <w:num w:numId="9" w16cid:durableId="95954336">
    <w:abstractNumId w:val="24"/>
  </w:num>
  <w:num w:numId="10" w16cid:durableId="903904775">
    <w:abstractNumId w:val="0"/>
  </w:num>
  <w:num w:numId="11" w16cid:durableId="1548637857">
    <w:abstractNumId w:val="53"/>
  </w:num>
  <w:num w:numId="12" w16cid:durableId="1491631002">
    <w:abstractNumId w:val="54"/>
  </w:num>
  <w:num w:numId="13" w16cid:durableId="12540435">
    <w:abstractNumId w:val="11"/>
  </w:num>
  <w:num w:numId="14" w16cid:durableId="1096634747">
    <w:abstractNumId w:val="118"/>
  </w:num>
  <w:num w:numId="15" w16cid:durableId="321397205">
    <w:abstractNumId w:val="34"/>
  </w:num>
  <w:num w:numId="16" w16cid:durableId="188222116">
    <w:abstractNumId w:val="100"/>
  </w:num>
  <w:num w:numId="17" w16cid:durableId="1733698368">
    <w:abstractNumId w:val="58"/>
  </w:num>
  <w:num w:numId="18" w16cid:durableId="1997102775">
    <w:abstractNumId w:val="102"/>
  </w:num>
  <w:num w:numId="19" w16cid:durableId="1113476958">
    <w:abstractNumId w:val="85"/>
  </w:num>
  <w:num w:numId="20" w16cid:durableId="1612394720">
    <w:abstractNumId w:val="1"/>
  </w:num>
  <w:num w:numId="21" w16cid:durableId="564875096">
    <w:abstractNumId w:val="64"/>
  </w:num>
  <w:num w:numId="22" w16cid:durableId="382172461">
    <w:abstractNumId w:val="50"/>
  </w:num>
  <w:num w:numId="23" w16cid:durableId="302200085">
    <w:abstractNumId w:val="99"/>
  </w:num>
  <w:num w:numId="24" w16cid:durableId="1743216125">
    <w:abstractNumId w:val="98"/>
  </w:num>
  <w:num w:numId="25" w16cid:durableId="1183862513">
    <w:abstractNumId w:val="88"/>
  </w:num>
  <w:num w:numId="26" w16cid:durableId="2109420768">
    <w:abstractNumId w:val="101"/>
  </w:num>
  <w:num w:numId="27" w16cid:durableId="784734857">
    <w:abstractNumId w:val="59"/>
  </w:num>
  <w:num w:numId="28" w16cid:durableId="88623501">
    <w:abstractNumId w:val="15"/>
  </w:num>
  <w:num w:numId="29" w16cid:durableId="282619753">
    <w:abstractNumId w:val="35"/>
  </w:num>
  <w:num w:numId="30" w16cid:durableId="19937891">
    <w:abstractNumId w:val="36"/>
  </w:num>
  <w:num w:numId="31" w16cid:durableId="326591966">
    <w:abstractNumId w:val="61"/>
  </w:num>
  <w:num w:numId="32" w16cid:durableId="861556997">
    <w:abstractNumId w:val="84"/>
  </w:num>
  <w:num w:numId="33" w16cid:durableId="420639375">
    <w:abstractNumId w:val="79"/>
  </w:num>
  <w:num w:numId="34" w16cid:durableId="1997419364">
    <w:abstractNumId w:val="19"/>
  </w:num>
  <w:num w:numId="35" w16cid:durableId="1146896358">
    <w:abstractNumId w:val="46"/>
  </w:num>
  <w:num w:numId="36" w16cid:durableId="1379744859">
    <w:abstractNumId w:val="22"/>
  </w:num>
  <w:num w:numId="37" w16cid:durableId="1457484453">
    <w:abstractNumId w:val="90"/>
  </w:num>
  <w:num w:numId="38" w16cid:durableId="958146355">
    <w:abstractNumId w:val="13"/>
  </w:num>
  <w:num w:numId="39" w16cid:durableId="907766410">
    <w:abstractNumId w:val="80"/>
  </w:num>
  <w:num w:numId="40" w16cid:durableId="2016573223">
    <w:abstractNumId w:val="21"/>
  </w:num>
  <w:num w:numId="41" w16cid:durableId="851145057">
    <w:abstractNumId w:val="31"/>
  </w:num>
  <w:num w:numId="42" w16cid:durableId="1918902943">
    <w:abstractNumId w:val="72"/>
  </w:num>
  <w:num w:numId="43" w16cid:durableId="1908490296">
    <w:abstractNumId w:val="103"/>
  </w:num>
  <w:num w:numId="44" w16cid:durableId="2086680533">
    <w:abstractNumId w:val="10"/>
  </w:num>
  <w:num w:numId="45" w16cid:durableId="1217624392">
    <w:abstractNumId w:val="63"/>
  </w:num>
  <w:num w:numId="46" w16cid:durableId="98647959">
    <w:abstractNumId w:val="95"/>
  </w:num>
  <w:num w:numId="47" w16cid:durableId="781150899">
    <w:abstractNumId w:val="20"/>
  </w:num>
  <w:num w:numId="48" w16cid:durableId="387581699">
    <w:abstractNumId w:val="106"/>
  </w:num>
  <w:num w:numId="49" w16cid:durableId="2123067176">
    <w:abstractNumId w:val="12"/>
  </w:num>
  <w:num w:numId="50" w16cid:durableId="435755167">
    <w:abstractNumId w:val="23"/>
  </w:num>
  <w:num w:numId="51" w16cid:durableId="1343318554">
    <w:abstractNumId w:val="49"/>
  </w:num>
  <w:num w:numId="52" w16cid:durableId="1669988527">
    <w:abstractNumId w:val="44"/>
  </w:num>
  <w:num w:numId="53" w16cid:durableId="698287690">
    <w:abstractNumId w:val="77"/>
  </w:num>
  <w:num w:numId="54" w16cid:durableId="1126780195">
    <w:abstractNumId w:val="47"/>
  </w:num>
  <w:num w:numId="55" w16cid:durableId="167525925">
    <w:abstractNumId w:val="93"/>
  </w:num>
  <w:num w:numId="56" w16cid:durableId="952328013">
    <w:abstractNumId w:val="62"/>
  </w:num>
  <w:num w:numId="57" w16cid:durableId="1242326476">
    <w:abstractNumId w:val="71"/>
  </w:num>
  <w:num w:numId="58" w16cid:durableId="340938102">
    <w:abstractNumId w:val="29"/>
  </w:num>
  <w:num w:numId="59" w16cid:durableId="314453283">
    <w:abstractNumId w:val="82"/>
  </w:num>
  <w:num w:numId="60" w16cid:durableId="738097568">
    <w:abstractNumId w:val="86"/>
  </w:num>
  <w:num w:numId="61" w16cid:durableId="254291929">
    <w:abstractNumId w:val="87"/>
  </w:num>
  <w:num w:numId="62" w16cid:durableId="1632706596">
    <w:abstractNumId w:val="16"/>
  </w:num>
  <w:num w:numId="63" w16cid:durableId="429590921">
    <w:abstractNumId w:val="41"/>
  </w:num>
  <w:num w:numId="64" w16cid:durableId="2010325492">
    <w:abstractNumId w:val="121"/>
  </w:num>
  <w:num w:numId="65" w16cid:durableId="962154950">
    <w:abstractNumId w:val="112"/>
  </w:num>
  <w:num w:numId="66" w16cid:durableId="195434328">
    <w:abstractNumId w:val="68"/>
  </w:num>
  <w:num w:numId="67" w16cid:durableId="367489098">
    <w:abstractNumId w:val="74"/>
  </w:num>
  <w:num w:numId="68" w16cid:durableId="1525437742">
    <w:abstractNumId w:val="66"/>
  </w:num>
  <w:num w:numId="69" w16cid:durableId="1976250562">
    <w:abstractNumId w:val="119"/>
  </w:num>
  <w:num w:numId="70" w16cid:durableId="1834643074">
    <w:abstractNumId w:val="69"/>
  </w:num>
  <w:num w:numId="71" w16cid:durableId="145439339">
    <w:abstractNumId w:val="120"/>
  </w:num>
  <w:num w:numId="72" w16cid:durableId="1889876120">
    <w:abstractNumId w:val="52"/>
  </w:num>
  <w:num w:numId="73" w16cid:durableId="806705406">
    <w:abstractNumId w:val="37"/>
  </w:num>
  <w:num w:numId="74" w16cid:durableId="402021669">
    <w:abstractNumId w:val="42"/>
  </w:num>
  <w:num w:numId="75" w16cid:durableId="495650459">
    <w:abstractNumId w:val="113"/>
  </w:num>
  <w:num w:numId="76" w16cid:durableId="134565936">
    <w:abstractNumId w:val="33"/>
  </w:num>
  <w:num w:numId="77" w16cid:durableId="1802380768">
    <w:abstractNumId w:val="114"/>
  </w:num>
  <w:num w:numId="78" w16cid:durableId="838077583">
    <w:abstractNumId w:val="43"/>
  </w:num>
  <w:num w:numId="79" w16cid:durableId="1056662407">
    <w:abstractNumId w:val="51"/>
  </w:num>
  <w:num w:numId="80" w16cid:durableId="1026756129">
    <w:abstractNumId w:val="116"/>
  </w:num>
  <w:num w:numId="81" w16cid:durableId="603464065">
    <w:abstractNumId w:val="60"/>
  </w:num>
  <w:num w:numId="82" w16cid:durableId="728653723">
    <w:abstractNumId w:val="40"/>
  </w:num>
  <w:num w:numId="83" w16cid:durableId="1454978632">
    <w:abstractNumId w:val="111"/>
  </w:num>
  <w:num w:numId="84" w16cid:durableId="98566469">
    <w:abstractNumId w:val="65"/>
  </w:num>
  <w:num w:numId="85" w16cid:durableId="1768309392">
    <w:abstractNumId w:val="89"/>
  </w:num>
  <w:num w:numId="86" w16cid:durableId="1098059859">
    <w:abstractNumId w:val="14"/>
  </w:num>
  <w:num w:numId="87" w16cid:durableId="1785884381">
    <w:abstractNumId w:val="38"/>
  </w:num>
  <w:num w:numId="88" w16cid:durableId="690106087">
    <w:abstractNumId w:val="91"/>
  </w:num>
  <w:num w:numId="89" w16cid:durableId="950279068">
    <w:abstractNumId w:val="109"/>
  </w:num>
  <w:num w:numId="90" w16cid:durableId="1316108878">
    <w:abstractNumId w:val="104"/>
  </w:num>
  <w:num w:numId="91" w16cid:durableId="1703093779">
    <w:abstractNumId w:val="55"/>
  </w:num>
  <w:num w:numId="92" w16cid:durableId="1754282342">
    <w:abstractNumId w:val="7"/>
  </w:num>
  <w:num w:numId="93" w16cid:durableId="1277326493">
    <w:abstractNumId w:val="48"/>
  </w:num>
  <w:num w:numId="94" w16cid:durableId="1931497655">
    <w:abstractNumId w:val="56"/>
  </w:num>
  <w:num w:numId="95" w16cid:durableId="647591253">
    <w:abstractNumId w:val="97"/>
  </w:num>
  <w:num w:numId="96" w16cid:durableId="1020743012">
    <w:abstractNumId w:val="6"/>
  </w:num>
  <w:num w:numId="97" w16cid:durableId="361126450">
    <w:abstractNumId w:val="30"/>
  </w:num>
  <w:num w:numId="98" w16cid:durableId="1183939194">
    <w:abstractNumId w:val="73"/>
  </w:num>
  <w:num w:numId="99" w16cid:durableId="782728386">
    <w:abstractNumId w:val="75"/>
  </w:num>
  <w:num w:numId="100" w16cid:durableId="1604222281">
    <w:abstractNumId w:val="2"/>
  </w:num>
  <w:num w:numId="101" w16cid:durableId="264970037">
    <w:abstractNumId w:val="27"/>
  </w:num>
  <w:num w:numId="102" w16cid:durableId="172189211">
    <w:abstractNumId w:val="67"/>
  </w:num>
  <w:num w:numId="103" w16cid:durableId="2034843528">
    <w:abstractNumId w:val="123"/>
  </w:num>
  <w:num w:numId="104" w16cid:durableId="2458478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104659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88911463">
    <w:abstractNumId w:val="5"/>
  </w:num>
  <w:num w:numId="107" w16cid:durableId="946891595">
    <w:abstractNumId w:val="45"/>
  </w:num>
  <w:num w:numId="108" w16cid:durableId="2053263511">
    <w:abstractNumId w:val="76"/>
  </w:num>
  <w:num w:numId="109" w16cid:durableId="1874804797">
    <w:abstractNumId w:val="110"/>
  </w:num>
  <w:num w:numId="110" w16cid:durableId="181168478">
    <w:abstractNumId w:val="117"/>
  </w:num>
  <w:num w:numId="111" w16cid:durableId="1252004024">
    <w:abstractNumId w:val="26"/>
  </w:num>
  <w:num w:numId="112" w16cid:durableId="779910157">
    <w:abstractNumId w:val="28"/>
  </w:num>
  <w:num w:numId="113" w16cid:durableId="312487240">
    <w:abstractNumId w:val="70"/>
  </w:num>
  <w:num w:numId="114" w16cid:durableId="350644835">
    <w:abstractNumId w:val="96"/>
  </w:num>
  <w:num w:numId="115" w16cid:durableId="1447383608">
    <w:abstractNumId w:val="8"/>
  </w:num>
  <w:num w:numId="116" w16cid:durableId="1376198153">
    <w:abstractNumId w:val="83"/>
  </w:num>
  <w:num w:numId="117" w16cid:durableId="1997302438">
    <w:abstractNumId w:val="3"/>
  </w:num>
  <w:num w:numId="118" w16cid:durableId="1459949669">
    <w:abstractNumId w:val="122"/>
  </w:num>
  <w:num w:numId="119" w16cid:durableId="1993748762">
    <w:abstractNumId w:val="57"/>
  </w:num>
  <w:num w:numId="120" w16cid:durableId="822699412">
    <w:abstractNumId w:val="18"/>
  </w:num>
  <w:num w:numId="121" w16cid:durableId="1119570829">
    <w:abstractNumId w:val="105"/>
  </w:num>
  <w:num w:numId="122" w16cid:durableId="1698239380">
    <w:abstractNumId w:val="115"/>
  </w:num>
  <w:num w:numId="123" w16cid:durableId="786001872">
    <w:abstractNumId w:val="9"/>
  </w:num>
  <w:num w:numId="124" w16cid:durableId="317000259">
    <w:abstractNumId w:val="10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142D"/>
    <w:rsid w:val="00001ACB"/>
    <w:rsid w:val="00001F1A"/>
    <w:rsid w:val="000032EE"/>
    <w:rsid w:val="00003DFF"/>
    <w:rsid w:val="000040A7"/>
    <w:rsid w:val="00004377"/>
    <w:rsid w:val="00004738"/>
    <w:rsid w:val="0000483A"/>
    <w:rsid w:val="00004CB6"/>
    <w:rsid w:val="00004DC4"/>
    <w:rsid w:val="000055D8"/>
    <w:rsid w:val="00005941"/>
    <w:rsid w:val="000059FA"/>
    <w:rsid w:val="00005AA4"/>
    <w:rsid w:val="00005D3F"/>
    <w:rsid w:val="0000643E"/>
    <w:rsid w:val="00006475"/>
    <w:rsid w:val="000069D7"/>
    <w:rsid w:val="00006DED"/>
    <w:rsid w:val="000072C8"/>
    <w:rsid w:val="00007324"/>
    <w:rsid w:val="00007452"/>
    <w:rsid w:val="00010050"/>
    <w:rsid w:val="00010AB1"/>
    <w:rsid w:val="000110E4"/>
    <w:rsid w:val="000111B9"/>
    <w:rsid w:val="00011A4A"/>
    <w:rsid w:val="000123E6"/>
    <w:rsid w:val="000124C0"/>
    <w:rsid w:val="000127F0"/>
    <w:rsid w:val="00012A45"/>
    <w:rsid w:val="000131DB"/>
    <w:rsid w:val="000133D1"/>
    <w:rsid w:val="00013761"/>
    <w:rsid w:val="00013B37"/>
    <w:rsid w:val="00013E2F"/>
    <w:rsid w:val="00013EF9"/>
    <w:rsid w:val="00013F53"/>
    <w:rsid w:val="0001429F"/>
    <w:rsid w:val="00014305"/>
    <w:rsid w:val="00014A5A"/>
    <w:rsid w:val="00014DF7"/>
    <w:rsid w:val="00014EFB"/>
    <w:rsid w:val="00014FC9"/>
    <w:rsid w:val="000151B8"/>
    <w:rsid w:val="00015658"/>
    <w:rsid w:val="000156A1"/>
    <w:rsid w:val="00015C1E"/>
    <w:rsid w:val="00016FAE"/>
    <w:rsid w:val="000171DA"/>
    <w:rsid w:val="000173FC"/>
    <w:rsid w:val="0001746F"/>
    <w:rsid w:val="000175D2"/>
    <w:rsid w:val="00017C4A"/>
    <w:rsid w:val="00017E8E"/>
    <w:rsid w:val="000206FE"/>
    <w:rsid w:val="00021944"/>
    <w:rsid w:val="00021A0F"/>
    <w:rsid w:val="0002263F"/>
    <w:rsid w:val="00022B23"/>
    <w:rsid w:val="00022B4E"/>
    <w:rsid w:val="000237ED"/>
    <w:rsid w:val="000239C8"/>
    <w:rsid w:val="0002432D"/>
    <w:rsid w:val="000254AE"/>
    <w:rsid w:val="00025B32"/>
    <w:rsid w:val="00025CCE"/>
    <w:rsid w:val="00025E62"/>
    <w:rsid w:val="00026022"/>
    <w:rsid w:val="00026993"/>
    <w:rsid w:val="00026AA7"/>
    <w:rsid w:val="00026DD1"/>
    <w:rsid w:val="00026E80"/>
    <w:rsid w:val="00027229"/>
    <w:rsid w:val="00027993"/>
    <w:rsid w:val="00027B1E"/>
    <w:rsid w:val="00027BC4"/>
    <w:rsid w:val="00027FE4"/>
    <w:rsid w:val="00030308"/>
    <w:rsid w:val="00030909"/>
    <w:rsid w:val="00030C10"/>
    <w:rsid w:val="0003155C"/>
    <w:rsid w:val="00033284"/>
    <w:rsid w:val="00033DBE"/>
    <w:rsid w:val="00033E53"/>
    <w:rsid w:val="00033F95"/>
    <w:rsid w:val="00034054"/>
    <w:rsid w:val="00035144"/>
    <w:rsid w:val="0003561F"/>
    <w:rsid w:val="000358F8"/>
    <w:rsid w:val="00035FF0"/>
    <w:rsid w:val="000369F5"/>
    <w:rsid w:val="0003770F"/>
    <w:rsid w:val="00037C90"/>
    <w:rsid w:val="00037FB1"/>
    <w:rsid w:val="000400C9"/>
    <w:rsid w:val="000401AA"/>
    <w:rsid w:val="0004173B"/>
    <w:rsid w:val="00042962"/>
    <w:rsid w:val="00042F8A"/>
    <w:rsid w:val="000432E2"/>
    <w:rsid w:val="00043551"/>
    <w:rsid w:val="00043C4C"/>
    <w:rsid w:val="00044484"/>
    <w:rsid w:val="0004481C"/>
    <w:rsid w:val="00045067"/>
    <w:rsid w:val="00045109"/>
    <w:rsid w:val="000452D3"/>
    <w:rsid w:val="0004568B"/>
    <w:rsid w:val="000461B1"/>
    <w:rsid w:val="000467B5"/>
    <w:rsid w:val="0004699C"/>
    <w:rsid w:val="000507AD"/>
    <w:rsid w:val="00050D7E"/>
    <w:rsid w:val="0005117A"/>
    <w:rsid w:val="00051243"/>
    <w:rsid w:val="000512DC"/>
    <w:rsid w:val="00051E4E"/>
    <w:rsid w:val="00051EF5"/>
    <w:rsid w:val="000527ED"/>
    <w:rsid w:val="0005291B"/>
    <w:rsid w:val="00053330"/>
    <w:rsid w:val="0005464E"/>
    <w:rsid w:val="00054793"/>
    <w:rsid w:val="00054879"/>
    <w:rsid w:val="00055130"/>
    <w:rsid w:val="000551BE"/>
    <w:rsid w:val="000553A2"/>
    <w:rsid w:val="00055B63"/>
    <w:rsid w:val="00056030"/>
    <w:rsid w:val="00056C86"/>
    <w:rsid w:val="00056F06"/>
    <w:rsid w:val="000574FB"/>
    <w:rsid w:val="00057A04"/>
    <w:rsid w:val="0006039D"/>
    <w:rsid w:val="00060DEF"/>
    <w:rsid w:val="000611EA"/>
    <w:rsid w:val="00061AC7"/>
    <w:rsid w:val="00061F9D"/>
    <w:rsid w:val="00062107"/>
    <w:rsid w:val="000621E5"/>
    <w:rsid w:val="00062218"/>
    <w:rsid w:val="000631EE"/>
    <w:rsid w:val="0006330E"/>
    <w:rsid w:val="0006348E"/>
    <w:rsid w:val="000639B9"/>
    <w:rsid w:val="00064966"/>
    <w:rsid w:val="0006509D"/>
    <w:rsid w:val="00065250"/>
    <w:rsid w:val="000652A7"/>
    <w:rsid w:val="0006578C"/>
    <w:rsid w:val="00066A09"/>
    <w:rsid w:val="00066ADC"/>
    <w:rsid w:val="00066B56"/>
    <w:rsid w:val="00066ECA"/>
    <w:rsid w:val="0006716A"/>
    <w:rsid w:val="000673CA"/>
    <w:rsid w:val="00067A1F"/>
    <w:rsid w:val="00067E64"/>
    <w:rsid w:val="0007056E"/>
    <w:rsid w:val="000707C4"/>
    <w:rsid w:val="00070887"/>
    <w:rsid w:val="00070B6B"/>
    <w:rsid w:val="00070D2B"/>
    <w:rsid w:val="00070F80"/>
    <w:rsid w:val="00071097"/>
    <w:rsid w:val="0007261D"/>
    <w:rsid w:val="0007279A"/>
    <w:rsid w:val="000727AF"/>
    <w:rsid w:val="00072BF9"/>
    <w:rsid w:val="000731DC"/>
    <w:rsid w:val="00073F1A"/>
    <w:rsid w:val="0007432C"/>
    <w:rsid w:val="00074ABA"/>
    <w:rsid w:val="00074EE9"/>
    <w:rsid w:val="00075625"/>
    <w:rsid w:val="00075DB6"/>
    <w:rsid w:val="000765A1"/>
    <w:rsid w:val="0007699D"/>
    <w:rsid w:val="00076B69"/>
    <w:rsid w:val="000774EB"/>
    <w:rsid w:val="00077F07"/>
    <w:rsid w:val="00077F9C"/>
    <w:rsid w:val="00080421"/>
    <w:rsid w:val="0008050D"/>
    <w:rsid w:val="000806BD"/>
    <w:rsid w:val="00080813"/>
    <w:rsid w:val="00080C9C"/>
    <w:rsid w:val="00080CA5"/>
    <w:rsid w:val="00081707"/>
    <w:rsid w:val="00081967"/>
    <w:rsid w:val="0008256E"/>
    <w:rsid w:val="000825D0"/>
    <w:rsid w:val="0008272E"/>
    <w:rsid w:val="00082AC6"/>
    <w:rsid w:val="00082B95"/>
    <w:rsid w:val="0008332E"/>
    <w:rsid w:val="000838DD"/>
    <w:rsid w:val="0008468E"/>
    <w:rsid w:val="000848D3"/>
    <w:rsid w:val="0008539B"/>
    <w:rsid w:val="0008584F"/>
    <w:rsid w:val="00085FE6"/>
    <w:rsid w:val="0008675C"/>
    <w:rsid w:val="00086BC9"/>
    <w:rsid w:val="00086DB9"/>
    <w:rsid w:val="00087603"/>
    <w:rsid w:val="00087902"/>
    <w:rsid w:val="00087B68"/>
    <w:rsid w:val="00087C82"/>
    <w:rsid w:val="00087E75"/>
    <w:rsid w:val="00087EF2"/>
    <w:rsid w:val="00090063"/>
    <w:rsid w:val="0009033B"/>
    <w:rsid w:val="00091AB8"/>
    <w:rsid w:val="00091D80"/>
    <w:rsid w:val="000922EB"/>
    <w:rsid w:val="00092924"/>
    <w:rsid w:val="00092B34"/>
    <w:rsid w:val="000940E7"/>
    <w:rsid w:val="000942B9"/>
    <w:rsid w:val="00094963"/>
    <w:rsid w:val="00094E3F"/>
    <w:rsid w:val="0009571C"/>
    <w:rsid w:val="00095C67"/>
    <w:rsid w:val="00096149"/>
    <w:rsid w:val="00096944"/>
    <w:rsid w:val="00096CC2"/>
    <w:rsid w:val="00097D17"/>
    <w:rsid w:val="00097D31"/>
    <w:rsid w:val="000A006F"/>
    <w:rsid w:val="000A019A"/>
    <w:rsid w:val="000A0769"/>
    <w:rsid w:val="000A0D36"/>
    <w:rsid w:val="000A0FC3"/>
    <w:rsid w:val="000A2008"/>
    <w:rsid w:val="000A249A"/>
    <w:rsid w:val="000A3180"/>
    <w:rsid w:val="000A31FF"/>
    <w:rsid w:val="000A35EC"/>
    <w:rsid w:val="000A36F0"/>
    <w:rsid w:val="000A39B2"/>
    <w:rsid w:val="000A3C7D"/>
    <w:rsid w:val="000A4536"/>
    <w:rsid w:val="000A4A98"/>
    <w:rsid w:val="000A5081"/>
    <w:rsid w:val="000A51C1"/>
    <w:rsid w:val="000A5A79"/>
    <w:rsid w:val="000A5B9C"/>
    <w:rsid w:val="000A5C1E"/>
    <w:rsid w:val="000A5F52"/>
    <w:rsid w:val="000A6160"/>
    <w:rsid w:val="000A650D"/>
    <w:rsid w:val="000A6553"/>
    <w:rsid w:val="000A72B3"/>
    <w:rsid w:val="000A73D5"/>
    <w:rsid w:val="000A7528"/>
    <w:rsid w:val="000A75D9"/>
    <w:rsid w:val="000A78C6"/>
    <w:rsid w:val="000A7D67"/>
    <w:rsid w:val="000B0024"/>
    <w:rsid w:val="000B057D"/>
    <w:rsid w:val="000B0B57"/>
    <w:rsid w:val="000B1752"/>
    <w:rsid w:val="000B1BD6"/>
    <w:rsid w:val="000B1E12"/>
    <w:rsid w:val="000B2312"/>
    <w:rsid w:val="000B2598"/>
    <w:rsid w:val="000B2C57"/>
    <w:rsid w:val="000B2D60"/>
    <w:rsid w:val="000B3117"/>
    <w:rsid w:val="000B397D"/>
    <w:rsid w:val="000B3F12"/>
    <w:rsid w:val="000B4475"/>
    <w:rsid w:val="000B4A9B"/>
    <w:rsid w:val="000B4E00"/>
    <w:rsid w:val="000B52D9"/>
    <w:rsid w:val="000B5370"/>
    <w:rsid w:val="000B55D3"/>
    <w:rsid w:val="000B5912"/>
    <w:rsid w:val="000B63FC"/>
    <w:rsid w:val="000B6E4A"/>
    <w:rsid w:val="000B6E86"/>
    <w:rsid w:val="000B7357"/>
    <w:rsid w:val="000B7710"/>
    <w:rsid w:val="000C0234"/>
    <w:rsid w:val="000C0888"/>
    <w:rsid w:val="000C08F8"/>
    <w:rsid w:val="000C0C39"/>
    <w:rsid w:val="000C0C46"/>
    <w:rsid w:val="000C0CD4"/>
    <w:rsid w:val="000C0FFE"/>
    <w:rsid w:val="000C21B0"/>
    <w:rsid w:val="000C251E"/>
    <w:rsid w:val="000C281C"/>
    <w:rsid w:val="000C28DC"/>
    <w:rsid w:val="000C2B24"/>
    <w:rsid w:val="000C2B77"/>
    <w:rsid w:val="000C30F5"/>
    <w:rsid w:val="000C3170"/>
    <w:rsid w:val="000C33EA"/>
    <w:rsid w:val="000C349F"/>
    <w:rsid w:val="000C3574"/>
    <w:rsid w:val="000C36EB"/>
    <w:rsid w:val="000C50AB"/>
    <w:rsid w:val="000C5136"/>
    <w:rsid w:val="000C5433"/>
    <w:rsid w:val="000C5EDD"/>
    <w:rsid w:val="000C6119"/>
    <w:rsid w:val="000C61E5"/>
    <w:rsid w:val="000C68BB"/>
    <w:rsid w:val="000C7492"/>
    <w:rsid w:val="000C7503"/>
    <w:rsid w:val="000C7695"/>
    <w:rsid w:val="000C7699"/>
    <w:rsid w:val="000C794B"/>
    <w:rsid w:val="000C7E9F"/>
    <w:rsid w:val="000D14B5"/>
    <w:rsid w:val="000D18C4"/>
    <w:rsid w:val="000D28E4"/>
    <w:rsid w:val="000D2A3E"/>
    <w:rsid w:val="000D3D6F"/>
    <w:rsid w:val="000D3F1F"/>
    <w:rsid w:val="000D415E"/>
    <w:rsid w:val="000D4D37"/>
    <w:rsid w:val="000D58E3"/>
    <w:rsid w:val="000D5DBE"/>
    <w:rsid w:val="000D5EB0"/>
    <w:rsid w:val="000D627F"/>
    <w:rsid w:val="000D663D"/>
    <w:rsid w:val="000D6D10"/>
    <w:rsid w:val="000D6DCE"/>
    <w:rsid w:val="000D71A3"/>
    <w:rsid w:val="000D72D8"/>
    <w:rsid w:val="000D77ED"/>
    <w:rsid w:val="000D77EF"/>
    <w:rsid w:val="000D789A"/>
    <w:rsid w:val="000D7EE1"/>
    <w:rsid w:val="000E0EB2"/>
    <w:rsid w:val="000E112A"/>
    <w:rsid w:val="000E14CE"/>
    <w:rsid w:val="000E212B"/>
    <w:rsid w:val="000E2152"/>
    <w:rsid w:val="000E21CA"/>
    <w:rsid w:val="000E240F"/>
    <w:rsid w:val="000E24DD"/>
    <w:rsid w:val="000E2859"/>
    <w:rsid w:val="000E3038"/>
    <w:rsid w:val="000E31FC"/>
    <w:rsid w:val="000E32C2"/>
    <w:rsid w:val="000E348D"/>
    <w:rsid w:val="000E3804"/>
    <w:rsid w:val="000E492C"/>
    <w:rsid w:val="000E49B6"/>
    <w:rsid w:val="000E4DB6"/>
    <w:rsid w:val="000E4DBC"/>
    <w:rsid w:val="000E5162"/>
    <w:rsid w:val="000E52B4"/>
    <w:rsid w:val="000E5C20"/>
    <w:rsid w:val="000E5D99"/>
    <w:rsid w:val="000E6372"/>
    <w:rsid w:val="000E6DF5"/>
    <w:rsid w:val="000E7039"/>
    <w:rsid w:val="000E7525"/>
    <w:rsid w:val="000E7BA6"/>
    <w:rsid w:val="000F00E5"/>
    <w:rsid w:val="000F0317"/>
    <w:rsid w:val="000F08C7"/>
    <w:rsid w:val="000F0BE5"/>
    <w:rsid w:val="000F11E0"/>
    <w:rsid w:val="000F1316"/>
    <w:rsid w:val="000F13CB"/>
    <w:rsid w:val="000F182E"/>
    <w:rsid w:val="000F1951"/>
    <w:rsid w:val="000F1F43"/>
    <w:rsid w:val="000F2153"/>
    <w:rsid w:val="000F2241"/>
    <w:rsid w:val="000F2713"/>
    <w:rsid w:val="000F2C25"/>
    <w:rsid w:val="000F3E80"/>
    <w:rsid w:val="000F4AB7"/>
    <w:rsid w:val="000F50D1"/>
    <w:rsid w:val="000F54B1"/>
    <w:rsid w:val="000F5B75"/>
    <w:rsid w:val="000F5BFD"/>
    <w:rsid w:val="000F6C42"/>
    <w:rsid w:val="000F6DE5"/>
    <w:rsid w:val="000F6E88"/>
    <w:rsid w:val="000F7347"/>
    <w:rsid w:val="001001F1"/>
    <w:rsid w:val="0010058C"/>
    <w:rsid w:val="00100981"/>
    <w:rsid w:val="00100BF9"/>
    <w:rsid w:val="00100D20"/>
    <w:rsid w:val="00101203"/>
    <w:rsid w:val="00101283"/>
    <w:rsid w:val="0010166A"/>
    <w:rsid w:val="00102174"/>
    <w:rsid w:val="0010293B"/>
    <w:rsid w:val="00102CED"/>
    <w:rsid w:val="001036F5"/>
    <w:rsid w:val="00103C9B"/>
    <w:rsid w:val="0010456F"/>
    <w:rsid w:val="00105670"/>
    <w:rsid w:val="0010580B"/>
    <w:rsid w:val="001058CA"/>
    <w:rsid w:val="00105FCC"/>
    <w:rsid w:val="00105FD4"/>
    <w:rsid w:val="00106320"/>
    <w:rsid w:val="0010650D"/>
    <w:rsid w:val="00106B47"/>
    <w:rsid w:val="00106F33"/>
    <w:rsid w:val="00107262"/>
    <w:rsid w:val="001072A4"/>
    <w:rsid w:val="00107FAC"/>
    <w:rsid w:val="0011032D"/>
    <w:rsid w:val="001104B1"/>
    <w:rsid w:val="00111679"/>
    <w:rsid w:val="0011182D"/>
    <w:rsid w:val="0011192D"/>
    <w:rsid w:val="00111E44"/>
    <w:rsid w:val="00111F3A"/>
    <w:rsid w:val="001125CE"/>
    <w:rsid w:val="001128A2"/>
    <w:rsid w:val="00112CF6"/>
    <w:rsid w:val="0011367D"/>
    <w:rsid w:val="001138B0"/>
    <w:rsid w:val="001142D3"/>
    <w:rsid w:val="001145D7"/>
    <w:rsid w:val="001145F2"/>
    <w:rsid w:val="001147B0"/>
    <w:rsid w:val="00114A93"/>
    <w:rsid w:val="00114BFB"/>
    <w:rsid w:val="001162B2"/>
    <w:rsid w:val="00116D6E"/>
    <w:rsid w:val="001204F5"/>
    <w:rsid w:val="00121361"/>
    <w:rsid w:val="00121B1F"/>
    <w:rsid w:val="00121C9A"/>
    <w:rsid w:val="00122000"/>
    <w:rsid w:val="00122135"/>
    <w:rsid w:val="00122200"/>
    <w:rsid w:val="0012231A"/>
    <w:rsid w:val="00123668"/>
    <w:rsid w:val="00123A37"/>
    <w:rsid w:val="00123AA6"/>
    <w:rsid w:val="00123C41"/>
    <w:rsid w:val="00123CA6"/>
    <w:rsid w:val="0012439C"/>
    <w:rsid w:val="00124448"/>
    <w:rsid w:val="00124CC6"/>
    <w:rsid w:val="00124DE0"/>
    <w:rsid w:val="00124DFB"/>
    <w:rsid w:val="0012666E"/>
    <w:rsid w:val="0012674E"/>
    <w:rsid w:val="001268EF"/>
    <w:rsid w:val="0012757A"/>
    <w:rsid w:val="001278BF"/>
    <w:rsid w:val="0012794D"/>
    <w:rsid w:val="00130FE8"/>
    <w:rsid w:val="00131041"/>
    <w:rsid w:val="00131281"/>
    <w:rsid w:val="00131735"/>
    <w:rsid w:val="001319F5"/>
    <w:rsid w:val="00131BA7"/>
    <w:rsid w:val="00132033"/>
    <w:rsid w:val="001324A5"/>
    <w:rsid w:val="0013251E"/>
    <w:rsid w:val="00133A08"/>
    <w:rsid w:val="00134661"/>
    <w:rsid w:val="00134FF4"/>
    <w:rsid w:val="001352F8"/>
    <w:rsid w:val="0013589D"/>
    <w:rsid w:val="001359DD"/>
    <w:rsid w:val="00136A04"/>
    <w:rsid w:val="00136D25"/>
    <w:rsid w:val="00137094"/>
    <w:rsid w:val="001372ED"/>
    <w:rsid w:val="00137A0C"/>
    <w:rsid w:val="00137CFA"/>
    <w:rsid w:val="0014028C"/>
    <w:rsid w:val="00140890"/>
    <w:rsid w:val="00140AB1"/>
    <w:rsid w:val="00141F88"/>
    <w:rsid w:val="00141FCD"/>
    <w:rsid w:val="00142100"/>
    <w:rsid w:val="00142289"/>
    <w:rsid w:val="00142AF5"/>
    <w:rsid w:val="00142DAC"/>
    <w:rsid w:val="001430B5"/>
    <w:rsid w:val="001431CC"/>
    <w:rsid w:val="0014330C"/>
    <w:rsid w:val="00143314"/>
    <w:rsid w:val="00143396"/>
    <w:rsid w:val="001436A3"/>
    <w:rsid w:val="00144051"/>
    <w:rsid w:val="00144680"/>
    <w:rsid w:val="00144BF1"/>
    <w:rsid w:val="00144C65"/>
    <w:rsid w:val="00144DA4"/>
    <w:rsid w:val="00144E81"/>
    <w:rsid w:val="001458D5"/>
    <w:rsid w:val="0014653D"/>
    <w:rsid w:val="00146DE1"/>
    <w:rsid w:val="00147571"/>
    <w:rsid w:val="001476E9"/>
    <w:rsid w:val="00147A48"/>
    <w:rsid w:val="00147ED2"/>
    <w:rsid w:val="001514FB"/>
    <w:rsid w:val="00152A18"/>
    <w:rsid w:val="00152CFA"/>
    <w:rsid w:val="00152D5C"/>
    <w:rsid w:val="00152D75"/>
    <w:rsid w:val="001536C8"/>
    <w:rsid w:val="001544FC"/>
    <w:rsid w:val="00154B31"/>
    <w:rsid w:val="0015592F"/>
    <w:rsid w:val="0015607E"/>
    <w:rsid w:val="00156124"/>
    <w:rsid w:val="00156454"/>
    <w:rsid w:val="00156B94"/>
    <w:rsid w:val="00160081"/>
    <w:rsid w:val="001608D4"/>
    <w:rsid w:val="00160E2E"/>
    <w:rsid w:val="0016103C"/>
    <w:rsid w:val="00161CD1"/>
    <w:rsid w:val="00162241"/>
    <w:rsid w:val="001627DF"/>
    <w:rsid w:val="00162845"/>
    <w:rsid w:val="00162C8A"/>
    <w:rsid w:val="00163097"/>
    <w:rsid w:val="001631BC"/>
    <w:rsid w:val="001631BF"/>
    <w:rsid w:val="001634B2"/>
    <w:rsid w:val="00163AFE"/>
    <w:rsid w:val="00163E6D"/>
    <w:rsid w:val="00163F5D"/>
    <w:rsid w:val="001649FB"/>
    <w:rsid w:val="00164A50"/>
    <w:rsid w:val="00164FDD"/>
    <w:rsid w:val="00165117"/>
    <w:rsid w:val="00165548"/>
    <w:rsid w:val="00166964"/>
    <w:rsid w:val="001670B4"/>
    <w:rsid w:val="0016780F"/>
    <w:rsid w:val="0016A50C"/>
    <w:rsid w:val="001713F5"/>
    <w:rsid w:val="00171F37"/>
    <w:rsid w:val="001720C6"/>
    <w:rsid w:val="001720D1"/>
    <w:rsid w:val="001723DA"/>
    <w:rsid w:val="00172B80"/>
    <w:rsid w:val="00172D66"/>
    <w:rsid w:val="00173848"/>
    <w:rsid w:val="00173AB1"/>
    <w:rsid w:val="00173CCA"/>
    <w:rsid w:val="0017410F"/>
    <w:rsid w:val="001742CA"/>
    <w:rsid w:val="0017431B"/>
    <w:rsid w:val="00174441"/>
    <w:rsid w:val="00174898"/>
    <w:rsid w:val="001748E5"/>
    <w:rsid w:val="001760A7"/>
    <w:rsid w:val="001763A7"/>
    <w:rsid w:val="00176752"/>
    <w:rsid w:val="00176D52"/>
    <w:rsid w:val="001777E2"/>
    <w:rsid w:val="00177C95"/>
    <w:rsid w:val="001805A0"/>
    <w:rsid w:val="00180683"/>
    <w:rsid w:val="00180734"/>
    <w:rsid w:val="00180CE1"/>
    <w:rsid w:val="00180F80"/>
    <w:rsid w:val="00181EB4"/>
    <w:rsid w:val="00182556"/>
    <w:rsid w:val="00182C17"/>
    <w:rsid w:val="00182C1A"/>
    <w:rsid w:val="00182CC0"/>
    <w:rsid w:val="00182F28"/>
    <w:rsid w:val="00182F37"/>
    <w:rsid w:val="0018338F"/>
    <w:rsid w:val="00183E11"/>
    <w:rsid w:val="0018414D"/>
    <w:rsid w:val="00184225"/>
    <w:rsid w:val="00184327"/>
    <w:rsid w:val="00185021"/>
    <w:rsid w:val="0018594C"/>
    <w:rsid w:val="00185A78"/>
    <w:rsid w:val="00185F3D"/>
    <w:rsid w:val="0018627A"/>
    <w:rsid w:val="00186857"/>
    <w:rsid w:val="0018694E"/>
    <w:rsid w:val="00186C8E"/>
    <w:rsid w:val="0018701D"/>
    <w:rsid w:val="001870B3"/>
    <w:rsid w:val="00187613"/>
    <w:rsid w:val="00187AD1"/>
    <w:rsid w:val="0019004F"/>
    <w:rsid w:val="00190175"/>
    <w:rsid w:val="001903BF"/>
    <w:rsid w:val="00190567"/>
    <w:rsid w:val="00191564"/>
    <w:rsid w:val="00191850"/>
    <w:rsid w:val="00191A69"/>
    <w:rsid w:val="00191E8F"/>
    <w:rsid w:val="00192124"/>
    <w:rsid w:val="001928F6"/>
    <w:rsid w:val="00192E9F"/>
    <w:rsid w:val="0019345F"/>
    <w:rsid w:val="0019349B"/>
    <w:rsid w:val="001937D2"/>
    <w:rsid w:val="00193A9E"/>
    <w:rsid w:val="00193B82"/>
    <w:rsid w:val="00193F5D"/>
    <w:rsid w:val="00194765"/>
    <w:rsid w:val="00194AF7"/>
    <w:rsid w:val="00194DEA"/>
    <w:rsid w:val="0019547A"/>
    <w:rsid w:val="0019559A"/>
    <w:rsid w:val="00195697"/>
    <w:rsid w:val="00195A6C"/>
    <w:rsid w:val="00195AB6"/>
    <w:rsid w:val="00196EE3"/>
    <w:rsid w:val="00197216"/>
    <w:rsid w:val="00197507"/>
    <w:rsid w:val="001976CA"/>
    <w:rsid w:val="001978C9"/>
    <w:rsid w:val="00197A45"/>
    <w:rsid w:val="00197DAE"/>
    <w:rsid w:val="001A06D7"/>
    <w:rsid w:val="001A0A25"/>
    <w:rsid w:val="001A1095"/>
    <w:rsid w:val="001A1147"/>
    <w:rsid w:val="001A11B0"/>
    <w:rsid w:val="001A1363"/>
    <w:rsid w:val="001A2111"/>
    <w:rsid w:val="001A2313"/>
    <w:rsid w:val="001A2936"/>
    <w:rsid w:val="001A2938"/>
    <w:rsid w:val="001A29E0"/>
    <w:rsid w:val="001A2ABA"/>
    <w:rsid w:val="001A2BF0"/>
    <w:rsid w:val="001A2CCA"/>
    <w:rsid w:val="001A2CD7"/>
    <w:rsid w:val="001A2DB7"/>
    <w:rsid w:val="001A3F0E"/>
    <w:rsid w:val="001A414D"/>
    <w:rsid w:val="001A41D3"/>
    <w:rsid w:val="001A4634"/>
    <w:rsid w:val="001A4BAE"/>
    <w:rsid w:val="001A4FF3"/>
    <w:rsid w:val="001A5170"/>
    <w:rsid w:val="001A526C"/>
    <w:rsid w:val="001A5584"/>
    <w:rsid w:val="001A6E44"/>
    <w:rsid w:val="001A6FF9"/>
    <w:rsid w:val="001A7073"/>
    <w:rsid w:val="001A7409"/>
    <w:rsid w:val="001A76DF"/>
    <w:rsid w:val="001A7E5A"/>
    <w:rsid w:val="001B08C5"/>
    <w:rsid w:val="001B0EE8"/>
    <w:rsid w:val="001B1418"/>
    <w:rsid w:val="001B16A4"/>
    <w:rsid w:val="001B1A94"/>
    <w:rsid w:val="001B25B3"/>
    <w:rsid w:val="001B25F1"/>
    <w:rsid w:val="001B28E4"/>
    <w:rsid w:val="001B29C4"/>
    <w:rsid w:val="001B35A6"/>
    <w:rsid w:val="001B3615"/>
    <w:rsid w:val="001B3E02"/>
    <w:rsid w:val="001B3E0E"/>
    <w:rsid w:val="001B3E90"/>
    <w:rsid w:val="001B4378"/>
    <w:rsid w:val="001B4504"/>
    <w:rsid w:val="001B4996"/>
    <w:rsid w:val="001B4C63"/>
    <w:rsid w:val="001B548C"/>
    <w:rsid w:val="001B5961"/>
    <w:rsid w:val="001B61DF"/>
    <w:rsid w:val="001B6397"/>
    <w:rsid w:val="001B6B46"/>
    <w:rsid w:val="001B6F5C"/>
    <w:rsid w:val="001B6FBB"/>
    <w:rsid w:val="001B7026"/>
    <w:rsid w:val="001B75AA"/>
    <w:rsid w:val="001B7ED7"/>
    <w:rsid w:val="001B7FAE"/>
    <w:rsid w:val="001C0716"/>
    <w:rsid w:val="001C0C78"/>
    <w:rsid w:val="001C0D8C"/>
    <w:rsid w:val="001C1ACF"/>
    <w:rsid w:val="001C24DD"/>
    <w:rsid w:val="001C33B6"/>
    <w:rsid w:val="001C344F"/>
    <w:rsid w:val="001C37B0"/>
    <w:rsid w:val="001C3AC4"/>
    <w:rsid w:val="001C4337"/>
    <w:rsid w:val="001C47F6"/>
    <w:rsid w:val="001C4B0D"/>
    <w:rsid w:val="001C4F40"/>
    <w:rsid w:val="001C60F3"/>
    <w:rsid w:val="001C641C"/>
    <w:rsid w:val="001C6E4F"/>
    <w:rsid w:val="001C73D4"/>
    <w:rsid w:val="001C7B9F"/>
    <w:rsid w:val="001D01FA"/>
    <w:rsid w:val="001D07FF"/>
    <w:rsid w:val="001D0E1D"/>
    <w:rsid w:val="001D0FFE"/>
    <w:rsid w:val="001D2108"/>
    <w:rsid w:val="001D2192"/>
    <w:rsid w:val="001D2472"/>
    <w:rsid w:val="001D2F53"/>
    <w:rsid w:val="001D32AD"/>
    <w:rsid w:val="001D3800"/>
    <w:rsid w:val="001D44FB"/>
    <w:rsid w:val="001D4B9A"/>
    <w:rsid w:val="001D4BB7"/>
    <w:rsid w:val="001D5554"/>
    <w:rsid w:val="001D5FEC"/>
    <w:rsid w:val="001D6540"/>
    <w:rsid w:val="001D6839"/>
    <w:rsid w:val="001D6C26"/>
    <w:rsid w:val="001D6DBE"/>
    <w:rsid w:val="001D6ECC"/>
    <w:rsid w:val="001DAB2D"/>
    <w:rsid w:val="001E088D"/>
    <w:rsid w:val="001E0E0D"/>
    <w:rsid w:val="001E0E55"/>
    <w:rsid w:val="001E0EF7"/>
    <w:rsid w:val="001E1B87"/>
    <w:rsid w:val="001E1E45"/>
    <w:rsid w:val="001E2BA7"/>
    <w:rsid w:val="001E2C9F"/>
    <w:rsid w:val="001E2D46"/>
    <w:rsid w:val="001E2E50"/>
    <w:rsid w:val="001E2FA8"/>
    <w:rsid w:val="001E3913"/>
    <w:rsid w:val="001E39D4"/>
    <w:rsid w:val="001E41DB"/>
    <w:rsid w:val="001E4B28"/>
    <w:rsid w:val="001E4F36"/>
    <w:rsid w:val="001E50EC"/>
    <w:rsid w:val="001E50EF"/>
    <w:rsid w:val="001E5217"/>
    <w:rsid w:val="001E5770"/>
    <w:rsid w:val="001E5A42"/>
    <w:rsid w:val="001E5B20"/>
    <w:rsid w:val="001E5F8D"/>
    <w:rsid w:val="001E63B5"/>
    <w:rsid w:val="001E65B8"/>
    <w:rsid w:val="001E65D8"/>
    <w:rsid w:val="001E6DBF"/>
    <w:rsid w:val="001E6F93"/>
    <w:rsid w:val="001E7019"/>
    <w:rsid w:val="001E7CB8"/>
    <w:rsid w:val="001E7EF6"/>
    <w:rsid w:val="001F0A5B"/>
    <w:rsid w:val="001F0A6F"/>
    <w:rsid w:val="001F1862"/>
    <w:rsid w:val="001F1941"/>
    <w:rsid w:val="001F234E"/>
    <w:rsid w:val="001F2A42"/>
    <w:rsid w:val="001F2CDD"/>
    <w:rsid w:val="001F3635"/>
    <w:rsid w:val="001F3CE1"/>
    <w:rsid w:val="001F3E72"/>
    <w:rsid w:val="001F4E72"/>
    <w:rsid w:val="001F53EB"/>
    <w:rsid w:val="001F5476"/>
    <w:rsid w:val="001F58AE"/>
    <w:rsid w:val="001F5C91"/>
    <w:rsid w:val="001F5D19"/>
    <w:rsid w:val="001F69ED"/>
    <w:rsid w:val="001F6D13"/>
    <w:rsid w:val="001F6EDC"/>
    <w:rsid w:val="001F6FD0"/>
    <w:rsid w:val="001F7B26"/>
    <w:rsid w:val="001F7CBF"/>
    <w:rsid w:val="0020013C"/>
    <w:rsid w:val="0020046B"/>
    <w:rsid w:val="00200569"/>
    <w:rsid w:val="00200761"/>
    <w:rsid w:val="00200AA6"/>
    <w:rsid w:val="00200AC2"/>
    <w:rsid w:val="00200DA5"/>
    <w:rsid w:val="00200E1E"/>
    <w:rsid w:val="00200E9A"/>
    <w:rsid w:val="00201071"/>
    <w:rsid w:val="002011CE"/>
    <w:rsid w:val="00201240"/>
    <w:rsid w:val="002012FE"/>
    <w:rsid w:val="002020B3"/>
    <w:rsid w:val="0020216C"/>
    <w:rsid w:val="0020253A"/>
    <w:rsid w:val="002027E5"/>
    <w:rsid w:val="00202AA9"/>
    <w:rsid w:val="00203929"/>
    <w:rsid w:val="00203A6D"/>
    <w:rsid w:val="00203FE5"/>
    <w:rsid w:val="00204130"/>
    <w:rsid w:val="002043A6"/>
    <w:rsid w:val="00204A25"/>
    <w:rsid w:val="00204BC6"/>
    <w:rsid w:val="0020574B"/>
    <w:rsid w:val="002057AD"/>
    <w:rsid w:val="002058A1"/>
    <w:rsid w:val="00205958"/>
    <w:rsid w:val="0020768E"/>
    <w:rsid w:val="0020782C"/>
    <w:rsid w:val="0021045A"/>
    <w:rsid w:val="002113F4"/>
    <w:rsid w:val="00211EE0"/>
    <w:rsid w:val="00211FF6"/>
    <w:rsid w:val="00212061"/>
    <w:rsid w:val="0021229A"/>
    <w:rsid w:val="0021257B"/>
    <w:rsid w:val="002127BE"/>
    <w:rsid w:val="00212A07"/>
    <w:rsid w:val="00213570"/>
    <w:rsid w:val="00213AB0"/>
    <w:rsid w:val="00213BEC"/>
    <w:rsid w:val="00213DC8"/>
    <w:rsid w:val="00214878"/>
    <w:rsid w:val="002149E2"/>
    <w:rsid w:val="00214E44"/>
    <w:rsid w:val="00215212"/>
    <w:rsid w:val="0021542A"/>
    <w:rsid w:val="002164B5"/>
    <w:rsid w:val="00216DAA"/>
    <w:rsid w:val="00217383"/>
    <w:rsid w:val="002174CA"/>
    <w:rsid w:val="00217A4A"/>
    <w:rsid w:val="00217A4C"/>
    <w:rsid w:val="002200A5"/>
    <w:rsid w:val="00220269"/>
    <w:rsid w:val="0022037F"/>
    <w:rsid w:val="002205F5"/>
    <w:rsid w:val="00221880"/>
    <w:rsid w:val="00221E3D"/>
    <w:rsid w:val="00222B70"/>
    <w:rsid w:val="00222D8C"/>
    <w:rsid w:val="00222DE7"/>
    <w:rsid w:val="00223338"/>
    <w:rsid w:val="00223717"/>
    <w:rsid w:val="002237EF"/>
    <w:rsid w:val="00223CDB"/>
    <w:rsid w:val="002249C0"/>
    <w:rsid w:val="00224A6B"/>
    <w:rsid w:val="00225DF4"/>
    <w:rsid w:val="0022648E"/>
    <w:rsid w:val="0022654C"/>
    <w:rsid w:val="0022694D"/>
    <w:rsid w:val="00226BCE"/>
    <w:rsid w:val="00226CC2"/>
    <w:rsid w:val="00226E76"/>
    <w:rsid w:val="0022701D"/>
    <w:rsid w:val="0022739D"/>
    <w:rsid w:val="00227A38"/>
    <w:rsid w:val="00227DA8"/>
    <w:rsid w:val="00227EC0"/>
    <w:rsid w:val="00230499"/>
    <w:rsid w:val="00230647"/>
    <w:rsid w:val="00230966"/>
    <w:rsid w:val="00230BCC"/>
    <w:rsid w:val="00230DBB"/>
    <w:rsid w:val="00231AA3"/>
    <w:rsid w:val="00232587"/>
    <w:rsid w:val="00232926"/>
    <w:rsid w:val="00232971"/>
    <w:rsid w:val="00232983"/>
    <w:rsid w:val="00233137"/>
    <w:rsid w:val="002331C7"/>
    <w:rsid w:val="002331E4"/>
    <w:rsid w:val="00233C13"/>
    <w:rsid w:val="00233D1F"/>
    <w:rsid w:val="00234155"/>
    <w:rsid w:val="002341E2"/>
    <w:rsid w:val="0023475A"/>
    <w:rsid w:val="00234C6C"/>
    <w:rsid w:val="0023547F"/>
    <w:rsid w:val="0023667F"/>
    <w:rsid w:val="00236860"/>
    <w:rsid w:val="002370E8"/>
    <w:rsid w:val="002372C8"/>
    <w:rsid w:val="0023770D"/>
    <w:rsid w:val="00237FB4"/>
    <w:rsid w:val="00240490"/>
    <w:rsid w:val="00240670"/>
    <w:rsid w:val="00240748"/>
    <w:rsid w:val="00240B55"/>
    <w:rsid w:val="00240DFC"/>
    <w:rsid w:val="00241DAD"/>
    <w:rsid w:val="00242022"/>
    <w:rsid w:val="0024210D"/>
    <w:rsid w:val="0024232C"/>
    <w:rsid w:val="00242785"/>
    <w:rsid w:val="00242A66"/>
    <w:rsid w:val="00242D87"/>
    <w:rsid w:val="00242D95"/>
    <w:rsid w:val="00243656"/>
    <w:rsid w:val="002438A1"/>
    <w:rsid w:val="002456E7"/>
    <w:rsid w:val="002458A8"/>
    <w:rsid w:val="00245B47"/>
    <w:rsid w:val="002471B9"/>
    <w:rsid w:val="002475D4"/>
    <w:rsid w:val="00247A3A"/>
    <w:rsid w:val="00251177"/>
    <w:rsid w:val="0025123C"/>
    <w:rsid w:val="00251601"/>
    <w:rsid w:val="00251A6F"/>
    <w:rsid w:val="00251B57"/>
    <w:rsid w:val="00251B63"/>
    <w:rsid w:val="0025207C"/>
    <w:rsid w:val="0025229F"/>
    <w:rsid w:val="002522C1"/>
    <w:rsid w:val="002523FB"/>
    <w:rsid w:val="00252900"/>
    <w:rsid w:val="00252943"/>
    <w:rsid w:val="0025299E"/>
    <w:rsid w:val="0025306D"/>
    <w:rsid w:val="00253432"/>
    <w:rsid w:val="00253AC8"/>
    <w:rsid w:val="00253AEA"/>
    <w:rsid w:val="002542C3"/>
    <w:rsid w:val="002548E6"/>
    <w:rsid w:val="00254A41"/>
    <w:rsid w:val="00254D0B"/>
    <w:rsid w:val="00255677"/>
    <w:rsid w:val="002556E6"/>
    <w:rsid w:val="00255991"/>
    <w:rsid w:val="002562B9"/>
    <w:rsid w:val="00256A56"/>
    <w:rsid w:val="00256A72"/>
    <w:rsid w:val="00256CDB"/>
    <w:rsid w:val="00256CFD"/>
    <w:rsid w:val="0025732C"/>
    <w:rsid w:val="002578B2"/>
    <w:rsid w:val="0026034F"/>
    <w:rsid w:val="00260A1B"/>
    <w:rsid w:val="00260C06"/>
    <w:rsid w:val="002627D3"/>
    <w:rsid w:val="00262B03"/>
    <w:rsid w:val="00262ED4"/>
    <w:rsid w:val="00263748"/>
    <w:rsid w:val="00263B66"/>
    <w:rsid w:val="00263BDF"/>
    <w:rsid w:val="00264A11"/>
    <w:rsid w:val="002657FB"/>
    <w:rsid w:val="002664F6"/>
    <w:rsid w:val="0026672E"/>
    <w:rsid w:val="00266E9B"/>
    <w:rsid w:val="0026729C"/>
    <w:rsid w:val="00267BE9"/>
    <w:rsid w:val="002703F9"/>
    <w:rsid w:val="00270A03"/>
    <w:rsid w:val="00271DDC"/>
    <w:rsid w:val="002732BE"/>
    <w:rsid w:val="00273EA3"/>
    <w:rsid w:val="00274480"/>
    <w:rsid w:val="00274FF6"/>
    <w:rsid w:val="0027504F"/>
    <w:rsid w:val="002750B1"/>
    <w:rsid w:val="002750D1"/>
    <w:rsid w:val="002753D6"/>
    <w:rsid w:val="00275460"/>
    <w:rsid w:val="0027564E"/>
    <w:rsid w:val="00275734"/>
    <w:rsid w:val="00275983"/>
    <w:rsid w:val="0027613F"/>
    <w:rsid w:val="0027624D"/>
    <w:rsid w:val="002768FB"/>
    <w:rsid w:val="00276D63"/>
    <w:rsid w:val="002771C7"/>
    <w:rsid w:val="002774F4"/>
    <w:rsid w:val="00277552"/>
    <w:rsid w:val="00280D15"/>
    <w:rsid w:val="00281517"/>
    <w:rsid w:val="002818E3"/>
    <w:rsid w:val="00282487"/>
    <w:rsid w:val="002825B1"/>
    <w:rsid w:val="002829CD"/>
    <w:rsid w:val="00283118"/>
    <w:rsid w:val="002831E9"/>
    <w:rsid w:val="00283F06"/>
    <w:rsid w:val="00284433"/>
    <w:rsid w:val="00284D97"/>
    <w:rsid w:val="00284F75"/>
    <w:rsid w:val="0028546F"/>
    <w:rsid w:val="00285973"/>
    <w:rsid w:val="00285F65"/>
    <w:rsid w:val="002864EF"/>
    <w:rsid w:val="00286B5F"/>
    <w:rsid w:val="00287027"/>
    <w:rsid w:val="00287AEF"/>
    <w:rsid w:val="0029048E"/>
    <w:rsid w:val="0029059C"/>
    <w:rsid w:val="002906B5"/>
    <w:rsid w:val="00290A6A"/>
    <w:rsid w:val="002922F7"/>
    <w:rsid w:val="00292AD4"/>
    <w:rsid w:val="002931FE"/>
    <w:rsid w:val="00293950"/>
    <w:rsid w:val="00294030"/>
    <w:rsid w:val="00294149"/>
    <w:rsid w:val="00294204"/>
    <w:rsid w:val="00294763"/>
    <w:rsid w:val="0029547E"/>
    <w:rsid w:val="0029570B"/>
    <w:rsid w:val="00295998"/>
    <w:rsid w:val="00295E7D"/>
    <w:rsid w:val="002960B8"/>
    <w:rsid w:val="00296138"/>
    <w:rsid w:val="00296165"/>
    <w:rsid w:val="00296447"/>
    <w:rsid w:val="002968D4"/>
    <w:rsid w:val="00297286"/>
    <w:rsid w:val="00297375"/>
    <w:rsid w:val="00297D37"/>
    <w:rsid w:val="002A0155"/>
    <w:rsid w:val="002A0AC2"/>
    <w:rsid w:val="002A11D0"/>
    <w:rsid w:val="002A17EB"/>
    <w:rsid w:val="002A1BF5"/>
    <w:rsid w:val="002A23F1"/>
    <w:rsid w:val="002A24B8"/>
    <w:rsid w:val="002A2B32"/>
    <w:rsid w:val="002A316C"/>
    <w:rsid w:val="002A3947"/>
    <w:rsid w:val="002A3CA9"/>
    <w:rsid w:val="002A4A81"/>
    <w:rsid w:val="002A4E25"/>
    <w:rsid w:val="002A544A"/>
    <w:rsid w:val="002A5489"/>
    <w:rsid w:val="002A59CC"/>
    <w:rsid w:val="002A5F4F"/>
    <w:rsid w:val="002A622B"/>
    <w:rsid w:val="002A6243"/>
    <w:rsid w:val="002A6336"/>
    <w:rsid w:val="002A65E1"/>
    <w:rsid w:val="002A6695"/>
    <w:rsid w:val="002A6E95"/>
    <w:rsid w:val="002A7160"/>
    <w:rsid w:val="002A7331"/>
    <w:rsid w:val="002A76B7"/>
    <w:rsid w:val="002A78E9"/>
    <w:rsid w:val="002B0503"/>
    <w:rsid w:val="002B12ED"/>
    <w:rsid w:val="002B13A1"/>
    <w:rsid w:val="002B207D"/>
    <w:rsid w:val="002B2387"/>
    <w:rsid w:val="002B297C"/>
    <w:rsid w:val="002B2AED"/>
    <w:rsid w:val="002B2B6B"/>
    <w:rsid w:val="002B2E7C"/>
    <w:rsid w:val="002B3B36"/>
    <w:rsid w:val="002B3CD0"/>
    <w:rsid w:val="002B4307"/>
    <w:rsid w:val="002B431E"/>
    <w:rsid w:val="002B43B7"/>
    <w:rsid w:val="002B4B87"/>
    <w:rsid w:val="002B4BC4"/>
    <w:rsid w:val="002B4C28"/>
    <w:rsid w:val="002B58BE"/>
    <w:rsid w:val="002B58E2"/>
    <w:rsid w:val="002B5E8E"/>
    <w:rsid w:val="002B621D"/>
    <w:rsid w:val="002B6D7F"/>
    <w:rsid w:val="002B7CCC"/>
    <w:rsid w:val="002B7E49"/>
    <w:rsid w:val="002C096D"/>
    <w:rsid w:val="002C0CAE"/>
    <w:rsid w:val="002C16D5"/>
    <w:rsid w:val="002C175C"/>
    <w:rsid w:val="002C1E1E"/>
    <w:rsid w:val="002C2287"/>
    <w:rsid w:val="002C288A"/>
    <w:rsid w:val="002C296A"/>
    <w:rsid w:val="002C35A0"/>
    <w:rsid w:val="002C3960"/>
    <w:rsid w:val="002C3D77"/>
    <w:rsid w:val="002C3DA5"/>
    <w:rsid w:val="002C4256"/>
    <w:rsid w:val="002C470F"/>
    <w:rsid w:val="002C4CC1"/>
    <w:rsid w:val="002C685F"/>
    <w:rsid w:val="002C7035"/>
    <w:rsid w:val="002C71EE"/>
    <w:rsid w:val="002C7950"/>
    <w:rsid w:val="002C7D91"/>
    <w:rsid w:val="002D0344"/>
    <w:rsid w:val="002D1633"/>
    <w:rsid w:val="002D1E01"/>
    <w:rsid w:val="002D2316"/>
    <w:rsid w:val="002D25F8"/>
    <w:rsid w:val="002D2DBB"/>
    <w:rsid w:val="002D4845"/>
    <w:rsid w:val="002D4E32"/>
    <w:rsid w:val="002D5EFA"/>
    <w:rsid w:val="002D5F31"/>
    <w:rsid w:val="002D6006"/>
    <w:rsid w:val="002D610B"/>
    <w:rsid w:val="002D633B"/>
    <w:rsid w:val="002D6935"/>
    <w:rsid w:val="002D6B3F"/>
    <w:rsid w:val="002D6F38"/>
    <w:rsid w:val="002D7049"/>
    <w:rsid w:val="002D72D3"/>
    <w:rsid w:val="002D7460"/>
    <w:rsid w:val="002D756A"/>
    <w:rsid w:val="002D78CC"/>
    <w:rsid w:val="002E0198"/>
    <w:rsid w:val="002E0223"/>
    <w:rsid w:val="002E0977"/>
    <w:rsid w:val="002E158E"/>
    <w:rsid w:val="002E1709"/>
    <w:rsid w:val="002E1F12"/>
    <w:rsid w:val="002E22A4"/>
    <w:rsid w:val="002E24BD"/>
    <w:rsid w:val="002E2EA7"/>
    <w:rsid w:val="002E36D9"/>
    <w:rsid w:val="002E403E"/>
    <w:rsid w:val="002E4400"/>
    <w:rsid w:val="002E5BB4"/>
    <w:rsid w:val="002E6CFE"/>
    <w:rsid w:val="002E7466"/>
    <w:rsid w:val="002E7FBA"/>
    <w:rsid w:val="002F0F6A"/>
    <w:rsid w:val="002F140E"/>
    <w:rsid w:val="002F1655"/>
    <w:rsid w:val="002F1A59"/>
    <w:rsid w:val="002F1B0C"/>
    <w:rsid w:val="002F1CA9"/>
    <w:rsid w:val="002F2162"/>
    <w:rsid w:val="002F2658"/>
    <w:rsid w:val="002F2689"/>
    <w:rsid w:val="002F2D0D"/>
    <w:rsid w:val="002F2E60"/>
    <w:rsid w:val="002F2F79"/>
    <w:rsid w:val="002F3442"/>
    <w:rsid w:val="002F3CFD"/>
    <w:rsid w:val="002F3F5B"/>
    <w:rsid w:val="002F44AC"/>
    <w:rsid w:val="002F45FC"/>
    <w:rsid w:val="002F4945"/>
    <w:rsid w:val="002F4C04"/>
    <w:rsid w:val="002F4C6B"/>
    <w:rsid w:val="002F4CFB"/>
    <w:rsid w:val="002F5185"/>
    <w:rsid w:val="002F57FE"/>
    <w:rsid w:val="002F60A5"/>
    <w:rsid w:val="002F6263"/>
    <w:rsid w:val="002F6AA9"/>
    <w:rsid w:val="002F6C6E"/>
    <w:rsid w:val="002F6D0B"/>
    <w:rsid w:val="002F7AE2"/>
    <w:rsid w:val="002F7B8F"/>
    <w:rsid w:val="00300372"/>
    <w:rsid w:val="00300616"/>
    <w:rsid w:val="00300986"/>
    <w:rsid w:val="00300CC9"/>
    <w:rsid w:val="00301123"/>
    <w:rsid w:val="003011F1"/>
    <w:rsid w:val="003014E1"/>
    <w:rsid w:val="00302630"/>
    <w:rsid w:val="003027C5"/>
    <w:rsid w:val="00302ABD"/>
    <w:rsid w:val="003030D2"/>
    <w:rsid w:val="00304257"/>
    <w:rsid w:val="00304462"/>
    <w:rsid w:val="00304576"/>
    <w:rsid w:val="003045DF"/>
    <w:rsid w:val="00304839"/>
    <w:rsid w:val="00305621"/>
    <w:rsid w:val="00305B6D"/>
    <w:rsid w:val="00307025"/>
    <w:rsid w:val="00307D39"/>
    <w:rsid w:val="00307E3F"/>
    <w:rsid w:val="0031011A"/>
    <w:rsid w:val="003108BB"/>
    <w:rsid w:val="00310D71"/>
    <w:rsid w:val="0031237B"/>
    <w:rsid w:val="00313200"/>
    <w:rsid w:val="0031380A"/>
    <w:rsid w:val="0031390E"/>
    <w:rsid w:val="00313CF9"/>
    <w:rsid w:val="003144AD"/>
    <w:rsid w:val="003148AE"/>
    <w:rsid w:val="00314A1B"/>
    <w:rsid w:val="00314CC2"/>
    <w:rsid w:val="00314F9A"/>
    <w:rsid w:val="00315466"/>
    <w:rsid w:val="00315537"/>
    <w:rsid w:val="00315B19"/>
    <w:rsid w:val="00315CE5"/>
    <w:rsid w:val="00315F67"/>
    <w:rsid w:val="00316479"/>
    <w:rsid w:val="003165BD"/>
    <w:rsid w:val="0031705F"/>
    <w:rsid w:val="003175D2"/>
    <w:rsid w:val="003177FE"/>
    <w:rsid w:val="00317B0B"/>
    <w:rsid w:val="00317E8E"/>
    <w:rsid w:val="0032025E"/>
    <w:rsid w:val="00320ADE"/>
    <w:rsid w:val="00321804"/>
    <w:rsid w:val="00321E2E"/>
    <w:rsid w:val="00322137"/>
    <w:rsid w:val="00322419"/>
    <w:rsid w:val="003234E3"/>
    <w:rsid w:val="00323DDA"/>
    <w:rsid w:val="003240BF"/>
    <w:rsid w:val="00324627"/>
    <w:rsid w:val="003253BA"/>
    <w:rsid w:val="00325939"/>
    <w:rsid w:val="00325B3F"/>
    <w:rsid w:val="00325DEA"/>
    <w:rsid w:val="003263D3"/>
    <w:rsid w:val="003269F2"/>
    <w:rsid w:val="00326C1C"/>
    <w:rsid w:val="0032756E"/>
    <w:rsid w:val="00327CCA"/>
    <w:rsid w:val="00327FD2"/>
    <w:rsid w:val="00330B0C"/>
    <w:rsid w:val="003316A1"/>
    <w:rsid w:val="003327A6"/>
    <w:rsid w:val="00332DC2"/>
    <w:rsid w:val="0033300B"/>
    <w:rsid w:val="0033358A"/>
    <w:rsid w:val="0033366B"/>
    <w:rsid w:val="0033373B"/>
    <w:rsid w:val="00334B8F"/>
    <w:rsid w:val="00336B4C"/>
    <w:rsid w:val="0033744B"/>
    <w:rsid w:val="00337552"/>
    <w:rsid w:val="00341026"/>
    <w:rsid w:val="00341327"/>
    <w:rsid w:val="0034197D"/>
    <w:rsid w:val="00341C88"/>
    <w:rsid w:val="00341DA4"/>
    <w:rsid w:val="00341FB6"/>
    <w:rsid w:val="00342617"/>
    <w:rsid w:val="003426B1"/>
    <w:rsid w:val="003427AE"/>
    <w:rsid w:val="003429A3"/>
    <w:rsid w:val="00343696"/>
    <w:rsid w:val="00343859"/>
    <w:rsid w:val="00343ED8"/>
    <w:rsid w:val="003449AF"/>
    <w:rsid w:val="003454B7"/>
    <w:rsid w:val="003455CF"/>
    <w:rsid w:val="003456B1"/>
    <w:rsid w:val="00345A20"/>
    <w:rsid w:val="00345BBD"/>
    <w:rsid w:val="00345D3C"/>
    <w:rsid w:val="00345EE2"/>
    <w:rsid w:val="003462C6"/>
    <w:rsid w:val="00346404"/>
    <w:rsid w:val="003468FC"/>
    <w:rsid w:val="00347016"/>
    <w:rsid w:val="003472CB"/>
    <w:rsid w:val="003502B6"/>
    <w:rsid w:val="00350AF3"/>
    <w:rsid w:val="00351843"/>
    <w:rsid w:val="00351A43"/>
    <w:rsid w:val="00351B6D"/>
    <w:rsid w:val="00352342"/>
    <w:rsid w:val="00352518"/>
    <w:rsid w:val="0035296F"/>
    <w:rsid w:val="00354D91"/>
    <w:rsid w:val="0035571B"/>
    <w:rsid w:val="00355909"/>
    <w:rsid w:val="00355C2B"/>
    <w:rsid w:val="00355D12"/>
    <w:rsid w:val="0035687C"/>
    <w:rsid w:val="00356D2F"/>
    <w:rsid w:val="0036047C"/>
    <w:rsid w:val="00360661"/>
    <w:rsid w:val="003607B1"/>
    <w:rsid w:val="00360A22"/>
    <w:rsid w:val="00360EE6"/>
    <w:rsid w:val="003612A2"/>
    <w:rsid w:val="0036158F"/>
    <w:rsid w:val="003617AA"/>
    <w:rsid w:val="003618A1"/>
    <w:rsid w:val="0036233D"/>
    <w:rsid w:val="003626FB"/>
    <w:rsid w:val="0036299D"/>
    <w:rsid w:val="00362D26"/>
    <w:rsid w:val="00362E91"/>
    <w:rsid w:val="00363303"/>
    <w:rsid w:val="00363CA6"/>
    <w:rsid w:val="003649D2"/>
    <w:rsid w:val="00364CB9"/>
    <w:rsid w:val="00365110"/>
    <w:rsid w:val="003651FA"/>
    <w:rsid w:val="00365519"/>
    <w:rsid w:val="00365696"/>
    <w:rsid w:val="00365BFA"/>
    <w:rsid w:val="00365ED5"/>
    <w:rsid w:val="00366897"/>
    <w:rsid w:val="003672FA"/>
    <w:rsid w:val="0037065B"/>
    <w:rsid w:val="00370BD9"/>
    <w:rsid w:val="00370E4B"/>
    <w:rsid w:val="003712D3"/>
    <w:rsid w:val="00372024"/>
    <w:rsid w:val="00372AB9"/>
    <w:rsid w:val="00372E08"/>
    <w:rsid w:val="00372EC3"/>
    <w:rsid w:val="00373391"/>
    <w:rsid w:val="00373B8F"/>
    <w:rsid w:val="00373EB9"/>
    <w:rsid w:val="00373FBA"/>
    <w:rsid w:val="00374919"/>
    <w:rsid w:val="00374A72"/>
    <w:rsid w:val="00374CA1"/>
    <w:rsid w:val="00375B5A"/>
    <w:rsid w:val="00375FAC"/>
    <w:rsid w:val="003768C0"/>
    <w:rsid w:val="00376D22"/>
    <w:rsid w:val="00377359"/>
    <w:rsid w:val="0037765F"/>
    <w:rsid w:val="003777D1"/>
    <w:rsid w:val="00377AAE"/>
    <w:rsid w:val="00377D6B"/>
    <w:rsid w:val="00377D92"/>
    <w:rsid w:val="00377DA8"/>
    <w:rsid w:val="00377E78"/>
    <w:rsid w:val="00380862"/>
    <w:rsid w:val="00380D11"/>
    <w:rsid w:val="00380D45"/>
    <w:rsid w:val="003810B2"/>
    <w:rsid w:val="003816CE"/>
    <w:rsid w:val="00381910"/>
    <w:rsid w:val="00381B8F"/>
    <w:rsid w:val="00381E6E"/>
    <w:rsid w:val="003822FC"/>
    <w:rsid w:val="003824BC"/>
    <w:rsid w:val="003824F2"/>
    <w:rsid w:val="00382749"/>
    <w:rsid w:val="003829A8"/>
    <w:rsid w:val="00383DAC"/>
    <w:rsid w:val="0038464F"/>
    <w:rsid w:val="00385277"/>
    <w:rsid w:val="00385DBA"/>
    <w:rsid w:val="00385DC1"/>
    <w:rsid w:val="00386823"/>
    <w:rsid w:val="00386935"/>
    <w:rsid w:val="00386ADF"/>
    <w:rsid w:val="00386B9E"/>
    <w:rsid w:val="0038719F"/>
    <w:rsid w:val="003876BC"/>
    <w:rsid w:val="00387840"/>
    <w:rsid w:val="0038798C"/>
    <w:rsid w:val="003902EF"/>
    <w:rsid w:val="003905CC"/>
    <w:rsid w:val="00390C5B"/>
    <w:rsid w:val="00390F34"/>
    <w:rsid w:val="003914F8"/>
    <w:rsid w:val="00391505"/>
    <w:rsid w:val="00391540"/>
    <w:rsid w:val="00391F26"/>
    <w:rsid w:val="00392EEF"/>
    <w:rsid w:val="003930A1"/>
    <w:rsid w:val="0039326C"/>
    <w:rsid w:val="0039355E"/>
    <w:rsid w:val="003936B9"/>
    <w:rsid w:val="003938FC"/>
    <w:rsid w:val="00393CEC"/>
    <w:rsid w:val="00394130"/>
    <w:rsid w:val="0039484E"/>
    <w:rsid w:val="00395308"/>
    <w:rsid w:val="00395AF0"/>
    <w:rsid w:val="00395DE9"/>
    <w:rsid w:val="00396C9B"/>
    <w:rsid w:val="0039705A"/>
    <w:rsid w:val="00397FEB"/>
    <w:rsid w:val="003A0569"/>
    <w:rsid w:val="003A1534"/>
    <w:rsid w:val="003A17E0"/>
    <w:rsid w:val="003A2138"/>
    <w:rsid w:val="003A2FC9"/>
    <w:rsid w:val="003A3171"/>
    <w:rsid w:val="003A3222"/>
    <w:rsid w:val="003A333E"/>
    <w:rsid w:val="003A33CC"/>
    <w:rsid w:val="003A3624"/>
    <w:rsid w:val="003A37AE"/>
    <w:rsid w:val="003A3C89"/>
    <w:rsid w:val="003A43C2"/>
    <w:rsid w:val="003A451E"/>
    <w:rsid w:val="003A5F59"/>
    <w:rsid w:val="003A6111"/>
    <w:rsid w:val="003A6249"/>
    <w:rsid w:val="003A62A2"/>
    <w:rsid w:val="003A62CF"/>
    <w:rsid w:val="003A6737"/>
    <w:rsid w:val="003A68F8"/>
    <w:rsid w:val="003A6944"/>
    <w:rsid w:val="003A6DAF"/>
    <w:rsid w:val="003A764B"/>
    <w:rsid w:val="003A78EF"/>
    <w:rsid w:val="003A7ABA"/>
    <w:rsid w:val="003A7ADD"/>
    <w:rsid w:val="003A7DF8"/>
    <w:rsid w:val="003B060F"/>
    <w:rsid w:val="003B0B85"/>
    <w:rsid w:val="003B0C73"/>
    <w:rsid w:val="003B1001"/>
    <w:rsid w:val="003B1376"/>
    <w:rsid w:val="003B1497"/>
    <w:rsid w:val="003B183D"/>
    <w:rsid w:val="003B2173"/>
    <w:rsid w:val="003B29CC"/>
    <w:rsid w:val="003B2D10"/>
    <w:rsid w:val="003B328C"/>
    <w:rsid w:val="003B3681"/>
    <w:rsid w:val="003B37F6"/>
    <w:rsid w:val="003B382C"/>
    <w:rsid w:val="003B3A77"/>
    <w:rsid w:val="003B46FB"/>
    <w:rsid w:val="003B4A1B"/>
    <w:rsid w:val="003B51B4"/>
    <w:rsid w:val="003B5924"/>
    <w:rsid w:val="003B5BFF"/>
    <w:rsid w:val="003B61DF"/>
    <w:rsid w:val="003B732E"/>
    <w:rsid w:val="003B766F"/>
    <w:rsid w:val="003B7AF7"/>
    <w:rsid w:val="003C0200"/>
    <w:rsid w:val="003C1817"/>
    <w:rsid w:val="003C2CE8"/>
    <w:rsid w:val="003C2D1A"/>
    <w:rsid w:val="003C31D3"/>
    <w:rsid w:val="003C395C"/>
    <w:rsid w:val="003C4AA5"/>
    <w:rsid w:val="003C4C70"/>
    <w:rsid w:val="003C4D5F"/>
    <w:rsid w:val="003C4F3A"/>
    <w:rsid w:val="003C583F"/>
    <w:rsid w:val="003C586E"/>
    <w:rsid w:val="003C6B1A"/>
    <w:rsid w:val="003C6DE5"/>
    <w:rsid w:val="003C6E27"/>
    <w:rsid w:val="003C709E"/>
    <w:rsid w:val="003C77A8"/>
    <w:rsid w:val="003C7EAF"/>
    <w:rsid w:val="003D00F2"/>
    <w:rsid w:val="003D0B84"/>
    <w:rsid w:val="003D0E68"/>
    <w:rsid w:val="003D148A"/>
    <w:rsid w:val="003D17DC"/>
    <w:rsid w:val="003D19BA"/>
    <w:rsid w:val="003D1FBA"/>
    <w:rsid w:val="003D2316"/>
    <w:rsid w:val="003D244D"/>
    <w:rsid w:val="003D27ED"/>
    <w:rsid w:val="003D3CBB"/>
    <w:rsid w:val="003D3D57"/>
    <w:rsid w:val="003D4262"/>
    <w:rsid w:val="003D4DCC"/>
    <w:rsid w:val="003D58B2"/>
    <w:rsid w:val="003D5BF7"/>
    <w:rsid w:val="003D7638"/>
    <w:rsid w:val="003D7857"/>
    <w:rsid w:val="003E04E1"/>
    <w:rsid w:val="003E0964"/>
    <w:rsid w:val="003E1FFF"/>
    <w:rsid w:val="003E2B2C"/>
    <w:rsid w:val="003E3502"/>
    <w:rsid w:val="003E3688"/>
    <w:rsid w:val="003E376F"/>
    <w:rsid w:val="003E3D26"/>
    <w:rsid w:val="003E401D"/>
    <w:rsid w:val="003E4AED"/>
    <w:rsid w:val="003E5668"/>
    <w:rsid w:val="003E575D"/>
    <w:rsid w:val="003E5DD1"/>
    <w:rsid w:val="003E7781"/>
    <w:rsid w:val="003E7879"/>
    <w:rsid w:val="003E7FFB"/>
    <w:rsid w:val="003F002A"/>
    <w:rsid w:val="003F131C"/>
    <w:rsid w:val="003F185B"/>
    <w:rsid w:val="003F1D71"/>
    <w:rsid w:val="003F33E2"/>
    <w:rsid w:val="003F3A74"/>
    <w:rsid w:val="003F44EB"/>
    <w:rsid w:val="003F4D40"/>
    <w:rsid w:val="003F588C"/>
    <w:rsid w:val="003F6356"/>
    <w:rsid w:val="003F698A"/>
    <w:rsid w:val="003F6EDD"/>
    <w:rsid w:val="00400056"/>
    <w:rsid w:val="004001F3"/>
    <w:rsid w:val="004002BE"/>
    <w:rsid w:val="00400479"/>
    <w:rsid w:val="00400BCF"/>
    <w:rsid w:val="00401334"/>
    <w:rsid w:val="004019F2"/>
    <w:rsid w:val="00401BEA"/>
    <w:rsid w:val="004023A6"/>
    <w:rsid w:val="00402CB4"/>
    <w:rsid w:val="00402D68"/>
    <w:rsid w:val="0040306F"/>
    <w:rsid w:val="004032DF"/>
    <w:rsid w:val="00404264"/>
    <w:rsid w:val="0040481D"/>
    <w:rsid w:val="00404ECA"/>
    <w:rsid w:val="00405838"/>
    <w:rsid w:val="00405D0A"/>
    <w:rsid w:val="004079F8"/>
    <w:rsid w:val="00407BEB"/>
    <w:rsid w:val="004102D5"/>
    <w:rsid w:val="004105FF"/>
    <w:rsid w:val="00410618"/>
    <w:rsid w:val="00410B0B"/>
    <w:rsid w:val="00410E40"/>
    <w:rsid w:val="00411079"/>
    <w:rsid w:val="0041217B"/>
    <w:rsid w:val="00412DFB"/>
    <w:rsid w:val="00413751"/>
    <w:rsid w:val="00413C35"/>
    <w:rsid w:val="0041432E"/>
    <w:rsid w:val="004145A4"/>
    <w:rsid w:val="0041484D"/>
    <w:rsid w:val="00414A4A"/>
    <w:rsid w:val="004151C2"/>
    <w:rsid w:val="00415439"/>
    <w:rsid w:val="004154F6"/>
    <w:rsid w:val="004161CE"/>
    <w:rsid w:val="004166AA"/>
    <w:rsid w:val="00416A4E"/>
    <w:rsid w:val="00416B41"/>
    <w:rsid w:val="0041735B"/>
    <w:rsid w:val="004173B8"/>
    <w:rsid w:val="004175F3"/>
    <w:rsid w:val="00420C63"/>
    <w:rsid w:val="00421776"/>
    <w:rsid w:val="00421DF1"/>
    <w:rsid w:val="00423068"/>
    <w:rsid w:val="004237CC"/>
    <w:rsid w:val="00423EF3"/>
    <w:rsid w:val="00424061"/>
    <w:rsid w:val="00424A4B"/>
    <w:rsid w:val="00424E73"/>
    <w:rsid w:val="004250AF"/>
    <w:rsid w:val="0042510E"/>
    <w:rsid w:val="0042517A"/>
    <w:rsid w:val="004254E9"/>
    <w:rsid w:val="00425805"/>
    <w:rsid w:val="00425A0F"/>
    <w:rsid w:val="00425B98"/>
    <w:rsid w:val="0042690C"/>
    <w:rsid w:val="00427E6B"/>
    <w:rsid w:val="00430191"/>
    <w:rsid w:val="00430354"/>
    <w:rsid w:val="004304AC"/>
    <w:rsid w:val="004304D9"/>
    <w:rsid w:val="0043182F"/>
    <w:rsid w:val="004318D4"/>
    <w:rsid w:val="00432774"/>
    <w:rsid w:val="00432B09"/>
    <w:rsid w:val="00432C87"/>
    <w:rsid w:val="00432E45"/>
    <w:rsid w:val="004331A9"/>
    <w:rsid w:val="0043337C"/>
    <w:rsid w:val="004341AC"/>
    <w:rsid w:val="00434255"/>
    <w:rsid w:val="00434768"/>
    <w:rsid w:val="00434DA1"/>
    <w:rsid w:val="00435305"/>
    <w:rsid w:val="004359E2"/>
    <w:rsid w:val="00435F5C"/>
    <w:rsid w:val="00436653"/>
    <w:rsid w:val="0043710C"/>
    <w:rsid w:val="0043742E"/>
    <w:rsid w:val="00437559"/>
    <w:rsid w:val="004403A8"/>
    <w:rsid w:val="004404AB"/>
    <w:rsid w:val="004405E7"/>
    <w:rsid w:val="0044143E"/>
    <w:rsid w:val="00442B95"/>
    <w:rsid w:val="004438E8"/>
    <w:rsid w:val="00443976"/>
    <w:rsid w:val="00443989"/>
    <w:rsid w:val="00444276"/>
    <w:rsid w:val="00444445"/>
    <w:rsid w:val="004449FA"/>
    <w:rsid w:val="00445949"/>
    <w:rsid w:val="00445965"/>
    <w:rsid w:val="004461AF"/>
    <w:rsid w:val="00446AB3"/>
    <w:rsid w:val="0044707C"/>
    <w:rsid w:val="004471B2"/>
    <w:rsid w:val="0044724C"/>
    <w:rsid w:val="00447693"/>
    <w:rsid w:val="0044781F"/>
    <w:rsid w:val="00447BE4"/>
    <w:rsid w:val="00450238"/>
    <w:rsid w:val="0045029C"/>
    <w:rsid w:val="00450FBF"/>
    <w:rsid w:val="0045115F"/>
    <w:rsid w:val="00451242"/>
    <w:rsid w:val="00451BFF"/>
    <w:rsid w:val="00451D82"/>
    <w:rsid w:val="004526F6"/>
    <w:rsid w:val="00452CDE"/>
    <w:rsid w:val="00452D3E"/>
    <w:rsid w:val="004538E8"/>
    <w:rsid w:val="00453E89"/>
    <w:rsid w:val="004544C0"/>
    <w:rsid w:val="0045514E"/>
    <w:rsid w:val="004556A8"/>
    <w:rsid w:val="00455A83"/>
    <w:rsid w:val="004568D8"/>
    <w:rsid w:val="004569C8"/>
    <w:rsid w:val="004569D8"/>
    <w:rsid w:val="004575B2"/>
    <w:rsid w:val="00457733"/>
    <w:rsid w:val="00457D49"/>
    <w:rsid w:val="004602C7"/>
    <w:rsid w:val="00460A52"/>
    <w:rsid w:val="00460E3A"/>
    <w:rsid w:val="00460EA5"/>
    <w:rsid w:val="004612FE"/>
    <w:rsid w:val="00461519"/>
    <w:rsid w:val="00461AC7"/>
    <w:rsid w:val="00462D3B"/>
    <w:rsid w:val="00462D40"/>
    <w:rsid w:val="00463E4F"/>
    <w:rsid w:val="00464A02"/>
    <w:rsid w:val="00464D38"/>
    <w:rsid w:val="004652BF"/>
    <w:rsid w:val="004653F4"/>
    <w:rsid w:val="0046554A"/>
    <w:rsid w:val="00465707"/>
    <w:rsid w:val="00465F0E"/>
    <w:rsid w:val="00466705"/>
    <w:rsid w:val="00466716"/>
    <w:rsid w:val="00466DA7"/>
    <w:rsid w:val="00467031"/>
    <w:rsid w:val="004672E7"/>
    <w:rsid w:val="0046767F"/>
    <w:rsid w:val="0046777C"/>
    <w:rsid w:val="00467ADC"/>
    <w:rsid w:val="00467B8C"/>
    <w:rsid w:val="00467CB9"/>
    <w:rsid w:val="0047040C"/>
    <w:rsid w:val="0047174A"/>
    <w:rsid w:val="00471816"/>
    <w:rsid w:val="00471DB6"/>
    <w:rsid w:val="00471EE9"/>
    <w:rsid w:val="00471FC1"/>
    <w:rsid w:val="00472224"/>
    <w:rsid w:val="004724E5"/>
    <w:rsid w:val="004732EE"/>
    <w:rsid w:val="00473483"/>
    <w:rsid w:val="00473D79"/>
    <w:rsid w:val="00474F99"/>
    <w:rsid w:val="00475305"/>
    <w:rsid w:val="0047549C"/>
    <w:rsid w:val="00475B51"/>
    <w:rsid w:val="00476ADC"/>
    <w:rsid w:val="00476D52"/>
    <w:rsid w:val="00477422"/>
    <w:rsid w:val="00477A0E"/>
    <w:rsid w:val="00477C88"/>
    <w:rsid w:val="00477CE1"/>
    <w:rsid w:val="00480ED4"/>
    <w:rsid w:val="004816A9"/>
    <w:rsid w:val="00481F7D"/>
    <w:rsid w:val="00482220"/>
    <w:rsid w:val="00482667"/>
    <w:rsid w:val="00482947"/>
    <w:rsid w:val="00482EB8"/>
    <w:rsid w:val="004835E4"/>
    <w:rsid w:val="00483BF6"/>
    <w:rsid w:val="00484143"/>
    <w:rsid w:val="0048426F"/>
    <w:rsid w:val="00484391"/>
    <w:rsid w:val="00484CB9"/>
    <w:rsid w:val="00484DDE"/>
    <w:rsid w:val="00485E1F"/>
    <w:rsid w:val="0048617E"/>
    <w:rsid w:val="004862FA"/>
    <w:rsid w:val="00487191"/>
    <w:rsid w:val="00487797"/>
    <w:rsid w:val="0048795A"/>
    <w:rsid w:val="00487AB8"/>
    <w:rsid w:val="00490519"/>
    <w:rsid w:val="0049066F"/>
    <w:rsid w:val="00490CEF"/>
    <w:rsid w:val="00491067"/>
    <w:rsid w:val="0049131E"/>
    <w:rsid w:val="0049226F"/>
    <w:rsid w:val="00492E8C"/>
    <w:rsid w:val="0049351F"/>
    <w:rsid w:val="00493A35"/>
    <w:rsid w:val="0049441C"/>
    <w:rsid w:val="0049473F"/>
    <w:rsid w:val="0049490D"/>
    <w:rsid w:val="00494BF3"/>
    <w:rsid w:val="00496071"/>
    <w:rsid w:val="0049637D"/>
    <w:rsid w:val="00496530"/>
    <w:rsid w:val="0049663F"/>
    <w:rsid w:val="00496846"/>
    <w:rsid w:val="004968EC"/>
    <w:rsid w:val="00496F3C"/>
    <w:rsid w:val="004975AD"/>
    <w:rsid w:val="004A00A3"/>
    <w:rsid w:val="004A04DB"/>
    <w:rsid w:val="004A064E"/>
    <w:rsid w:val="004A0FC8"/>
    <w:rsid w:val="004A13EC"/>
    <w:rsid w:val="004A22AA"/>
    <w:rsid w:val="004A25D6"/>
    <w:rsid w:val="004A2A75"/>
    <w:rsid w:val="004A3C8C"/>
    <w:rsid w:val="004A40EF"/>
    <w:rsid w:val="004A4310"/>
    <w:rsid w:val="004A46EA"/>
    <w:rsid w:val="004A47B1"/>
    <w:rsid w:val="004A4893"/>
    <w:rsid w:val="004A4C52"/>
    <w:rsid w:val="004A565E"/>
    <w:rsid w:val="004B058A"/>
    <w:rsid w:val="004B0634"/>
    <w:rsid w:val="004B09CE"/>
    <w:rsid w:val="004B0C5E"/>
    <w:rsid w:val="004B0EA2"/>
    <w:rsid w:val="004B1602"/>
    <w:rsid w:val="004B1608"/>
    <w:rsid w:val="004B1769"/>
    <w:rsid w:val="004B20F1"/>
    <w:rsid w:val="004B28C3"/>
    <w:rsid w:val="004B2A35"/>
    <w:rsid w:val="004B309B"/>
    <w:rsid w:val="004B31E0"/>
    <w:rsid w:val="004B355A"/>
    <w:rsid w:val="004B364E"/>
    <w:rsid w:val="004B3751"/>
    <w:rsid w:val="004B3A7A"/>
    <w:rsid w:val="004B407C"/>
    <w:rsid w:val="004B48E7"/>
    <w:rsid w:val="004B4912"/>
    <w:rsid w:val="004B4C80"/>
    <w:rsid w:val="004B4E20"/>
    <w:rsid w:val="004B4EF1"/>
    <w:rsid w:val="004B5387"/>
    <w:rsid w:val="004B5907"/>
    <w:rsid w:val="004B5FF6"/>
    <w:rsid w:val="004B651D"/>
    <w:rsid w:val="004B684B"/>
    <w:rsid w:val="004B685F"/>
    <w:rsid w:val="004B6F3D"/>
    <w:rsid w:val="004B6FAD"/>
    <w:rsid w:val="004B727A"/>
    <w:rsid w:val="004B7B0E"/>
    <w:rsid w:val="004B7C3F"/>
    <w:rsid w:val="004C0189"/>
    <w:rsid w:val="004C02B4"/>
    <w:rsid w:val="004C0E13"/>
    <w:rsid w:val="004C13EA"/>
    <w:rsid w:val="004C1998"/>
    <w:rsid w:val="004C1B4F"/>
    <w:rsid w:val="004C2AF3"/>
    <w:rsid w:val="004C2EE7"/>
    <w:rsid w:val="004C2F08"/>
    <w:rsid w:val="004C3944"/>
    <w:rsid w:val="004C42F8"/>
    <w:rsid w:val="004C4EE8"/>
    <w:rsid w:val="004C5067"/>
    <w:rsid w:val="004C554A"/>
    <w:rsid w:val="004C556A"/>
    <w:rsid w:val="004C5819"/>
    <w:rsid w:val="004C61FF"/>
    <w:rsid w:val="004C6BB0"/>
    <w:rsid w:val="004D02CD"/>
    <w:rsid w:val="004D03FB"/>
    <w:rsid w:val="004D08C4"/>
    <w:rsid w:val="004D13B8"/>
    <w:rsid w:val="004D13C1"/>
    <w:rsid w:val="004D19AD"/>
    <w:rsid w:val="004D1AC8"/>
    <w:rsid w:val="004D1ACC"/>
    <w:rsid w:val="004D21CB"/>
    <w:rsid w:val="004D26B9"/>
    <w:rsid w:val="004D2E0F"/>
    <w:rsid w:val="004D3040"/>
    <w:rsid w:val="004D33A2"/>
    <w:rsid w:val="004D3804"/>
    <w:rsid w:val="004D3C21"/>
    <w:rsid w:val="004D3DB2"/>
    <w:rsid w:val="004D409D"/>
    <w:rsid w:val="004D43BB"/>
    <w:rsid w:val="004D470B"/>
    <w:rsid w:val="004D4B23"/>
    <w:rsid w:val="004D4CB3"/>
    <w:rsid w:val="004D4E88"/>
    <w:rsid w:val="004D602F"/>
    <w:rsid w:val="004D6A02"/>
    <w:rsid w:val="004D6D5D"/>
    <w:rsid w:val="004D6FAA"/>
    <w:rsid w:val="004D7D1D"/>
    <w:rsid w:val="004D7F76"/>
    <w:rsid w:val="004E0140"/>
    <w:rsid w:val="004E030A"/>
    <w:rsid w:val="004E097B"/>
    <w:rsid w:val="004E0C7A"/>
    <w:rsid w:val="004E11D2"/>
    <w:rsid w:val="004E1545"/>
    <w:rsid w:val="004E1B97"/>
    <w:rsid w:val="004E1D4D"/>
    <w:rsid w:val="004E203A"/>
    <w:rsid w:val="004E24C8"/>
    <w:rsid w:val="004E24CC"/>
    <w:rsid w:val="004E2C4E"/>
    <w:rsid w:val="004E30F9"/>
    <w:rsid w:val="004E3D53"/>
    <w:rsid w:val="004E48C3"/>
    <w:rsid w:val="004E4CBE"/>
    <w:rsid w:val="004E5B2E"/>
    <w:rsid w:val="004E5DB7"/>
    <w:rsid w:val="004E5E6E"/>
    <w:rsid w:val="004E61FD"/>
    <w:rsid w:val="004E767B"/>
    <w:rsid w:val="004E7769"/>
    <w:rsid w:val="004E7B46"/>
    <w:rsid w:val="004F0CE1"/>
    <w:rsid w:val="004F0CF4"/>
    <w:rsid w:val="004F0F21"/>
    <w:rsid w:val="004F105F"/>
    <w:rsid w:val="004F15D0"/>
    <w:rsid w:val="004F16A0"/>
    <w:rsid w:val="004F230F"/>
    <w:rsid w:val="004F23BB"/>
    <w:rsid w:val="004F397D"/>
    <w:rsid w:val="004F3D86"/>
    <w:rsid w:val="004F44D2"/>
    <w:rsid w:val="004F44D8"/>
    <w:rsid w:val="004F464A"/>
    <w:rsid w:val="004F4C22"/>
    <w:rsid w:val="004F58D8"/>
    <w:rsid w:val="004F5B63"/>
    <w:rsid w:val="004F60E2"/>
    <w:rsid w:val="004F6294"/>
    <w:rsid w:val="004F66FC"/>
    <w:rsid w:val="004F6B78"/>
    <w:rsid w:val="004F7334"/>
    <w:rsid w:val="004F7613"/>
    <w:rsid w:val="004F77FC"/>
    <w:rsid w:val="004F7AC4"/>
    <w:rsid w:val="004F7B31"/>
    <w:rsid w:val="005002C4"/>
    <w:rsid w:val="00500815"/>
    <w:rsid w:val="00501027"/>
    <w:rsid w:val="00501DD8"/>
    <w:rsid w:val="005028D8"/>
    <w:rsid w:val="0050295D"/>
    <w:rsid w:val="00502D21"/>
    <w:rsid w:val="00503CB5"/>
    <w:rsid w:val="0050417F"/>
    <w:rsid w:val="00504791"/>
    <w:rsid w:val="005047A8"/>
    <w:rsid w:val="005048B7"/>
    <w:rsid w:val="00504D93"/>
    <w:rsid w:val="005053E5"/>
    <w:rsid w:val="005055B9"/>
    <w:rsid w:val="00505D70"/>
    <w:rsid w:val="00506612"/>
    <w:rsid w:val="005066A0"/>
    <w:rsid w:val="0050688B"/>
    <w:rsid w:val="0050701B"/>
    <w:rsid w:val="00510253"/>
    <w:rsid w:val="005108B9"/>
    <w:rsid w:val="0051099A"/>
    <w:rsid w:val="00510C2D"/>
    <w:rsid w:val="00511257"/>
    <w:rsid w:val="005114A5"/>
    <w:rsid w:val="00512DB4"/>
    <w:rsid w:val="005131B9"/>
    <w:rsid w:val="00513929"/>
    <w:rsid w:val="00514544"/>
    <w:rsid w:val="005146C3"/>
    <w:rsid w:val="00514D7B"/>
    <w:rsid w:val="005151AF"/>
    <w:rsid w:val="00515743"/>
    <w:rsid w:val="00515FAA"/>
    <w:rsid w:val="005163AC"/>
    <w:rsid w:val="00516A68"/>
    <w:rsid w:val="005177CC"/>
    <w:rsid w:val="005203F5"/>
    <w:rsid w:val="00520A4A"/>
    <w:rsid w:val="00520B17"/>
    <w:rsid w:val="00520D60"/>
    <w:rsid w:val="00521420"/>
    <w:rsid w:val="005214BE"/>
    <w:rsid w:val="00521616"/>
    <w:rsid w:val="005216F5"/>
    <w:rsid w:val="00521795"/>
    <w:rsid w:val="00521957"/>
    <w:rsid w:val="005224DD"/>
    <w:rsid w:val="00522501"/>
    <w:rsid w:val="00522F15"/>
    <w:rsid w:val="00522FB3"/>
    <w:rsid w:val="005236C5"/>
    <w:rsid w:val="00523876"/>
    <w:rsid w:val="00523B39"/>
    <w:rsid w:val="005245E6"/>
    <w:rsid w:val="0052472C"/>
    <w:rsid w:val="0052507D"/>
    <w:rsid w:val="005251D6"/>
    <w:rsid w:val="00525482"/>
    <w:rsid w:val="00525549"/>
    <w:rsid w:val="00525A67"/>
    <w:rsid w:val="005261F3"/>
    <w:rsid w:val="00526427"/>
    <w:rsid w:val="00526455"/>
    <w:rsid w:val="005265CD"/>
    <w:rsid w:val="005268B2"/>
    <w:rsid w:val="00527476"/>
    <w:rsid w:val="00527B8D"/>
    <w:rsid w:val="00530240"/>
    <w:rsid w:val="00530435"/>
    <w:rsid w:val="00530FAA"/>
    <w:rsid w:val="00531321"/>
    <w:rsid w:val="005320CB"/>
    <w:rsid w:val="005329A2"/>
    <w:rsid w:val="00532D0D"/>
    <w:rsid w:val="005331B7"/>
    <w:rsid w:val="00533999"/>
    <w:rsid w:val="00533D6F"/>
    <w:rsid w:val="00534004"/>
    <w:rsid w:val="005341BE"/>
    <w:rsid w:val="00534311"/>
    <w:rsid w:val="005343E8"/>
    <w:rsid w:val="0053474C"/>
    <w:rsid w:val="00534C0C"/>
    <w:rsid w:val="00535130"/>
    <w:rsid w:val="00535BFA"/>
    <w:rsid w:val="0053608A"/>
    <w:rsid w:val="005361AE"/>
    <w:rsid w:val="005371E2"/>
    <w:rsid w:val="005379C8"/>
    <w:rsid w:val="005400D2"/>
    <w:rsid w:val="00540167"/>
    <w:rsid w:val="00540704"/>
    <w:rsid w:val="00541885"/>
    <w:rsid w:val="0054353C"/>
    <w:rsid w:val="00543ED7"/>
    <w:rsid w:val="005448EB"/>
    <w:rsid w:val="00545155"/>
    <w:rsid w:val="00545C43"/>
    <w:rsid w:val="00546168"/>
    <w:rsid w:val="005464F4"/>
    <w:rsid w:val="005467C0"/>
    <w:rsid w:val="00546CFA"/>
    <w:rsid w:val="005471BD"/>
    <w:rsid w:val="0054720E"/>
    <w:rsid w:val="005503AB"/>
    <w:rsid w:val="005504A2"/>
    <w:rsid w:val="00550BB1"/>
    <w:rsid w:val="00550C2F"/>
    <w:rsid w:val="00551A6D"/>
    <w:rsid w:val="005521E0"/>
    <w:rsid w:val="00552833"/>
    <w:rsid w:val="005539D4"/>
    <w:rsid w:val="005546BB"/>
    <w:rsid w:val="005557C1"/>
    <w:rsid w:val="005565ED"/>
    <w:rsid w:val="00556835"/>
    <w:rsid w:val="00556D6E"/>
    <w:rsid w:val="00557469"/>
    <w:rsid w:val="005579DA"/>
    <w:rsid w:val="005602DC"/>
    <w:rsid w:val="00560B89"/>
    <w:rsid w:val="00561171"/>
    <w:rsid w:val="00561298"/>
    <w:rsid w:val="00561354"/>
    <w:rsid w:val="0056179A"/>
    <w:rsid w:val="00561884"/>
    <w:rsid w:val="00561B42"/>
    <w:rsid w:val="00561CB6"/>
    <w:rsid w:val="00562BAE"/>
    <w:rsid w:val="00562C03"/>
    <w:rsid w:val="0056304E"/>
    <w:rsid w:val="0056330C"/>
    <w:rsid w:val="00564178"/>
    <w:rsid w:val="005644FD"/>
    <w:rsid w:val="00565006"/>
    <w:rsid w:val="00565615"/>
    <w:rsid w:val="00565D89"/>
    <w:rsid w:val="005662F6"/>
    <w:rsid w:val="00566CA2"/>
    <w:rsid w:val="005676EA"/>
    <w:rsid w:val="00570201"/>
    <w:rsid w:val="005702D0"/>
    <w:rsid w:val="00570306"/>
    <w:rsid w:val="005707D5"/>
    <w:rsid w:val="00570860"/>
    <w:rsid w:val="00570950"/>
    <w:rsid w:val="00570D4B"/>
    <w:rsid w:val="0057175E"/>
    <w:rsid w:val="005719F3"/>
    <w:rsid w:val="0057341E"/>
    <w:rsid w:val="00573959"/>
    <w:rsid w:val="005739C6"/>
    <w:rsid w:val="00574266"/>
    <w:rsid w:val="0057589B"/>
    <w:rsid w:val="0057597C"/>
    <w:rsid w:val="00575D7D"/>
    <w:rsid w:val="00576703"/>
    <w:rsid w:val="005767AE"/>
    <w:rsid w:val="00576D7C"/>
    <w:rsid w:val="0057744D"/>
    <w:rsid w:val="00577D15"/>
    <w:rsid w:val="00580061"/>
    <w:rsid w:val="00580227"/>
    <w:rsid w:val="0058028C"/>
    <w:rsid w:val="005814F8"/>
    <w:rsid w:val="0058159F"/>
    <w:rsid w:val="00581EDC"/>
    <w:rsid w:val="00582866"/>
    <w:rsid w:val="00582912"/>
    <w:rsid w:val="0058312D"/>
    <w:rsid w:val="0058396F"/>
    <w:rsid w:val="00583F9E"/>
    <w:rsid w:val="00584855"/>
    <w:rsid w:val="00585719"/>
    <w:rsid w:val="00585BDB"/>
    <w:rsid w:val="0058611D"/>
    <w:rsid w:val="0058635E"/>
    <w:rsid w:val="005864C8"/>
    <w:rsid w:val="00586963"/>
    <w:rsid w:val="00586BB5"/>
    <w:rsid w:val="00586BE6"/>
    <w:rsid w:val="00586D50"/>
    <w:rsid w:val="005870E0"/>
    <w:rsid w:val="005874B7"/>
    <w:rsid w:val="0058759F"/>
    <w:rsid w:val="005877DE"/>
    <w:rsid w:val="00587B13"/>
    <w:rsid w:val="00587F0F"/>
    <w:rsid w:val="005903AE"/>
    <w:rsid w:val="005906A9"/>
    <w:rsid w:val="00590A51"/>
    <w:rsid w:val="005924A2"/>
    <w:rsid w:val="00592F7F"/>
    <w:rsid w:val="0059305C"/>
    <w:rsid w:val="00593455"/>
    <w:rsid w:val="00593BE5"/>
    <w:rsid w:val="005946EF"/>
    <w:rsid w:val="00594A45"/>
    <w:rsid w:val="00594A81"/>
    <w:rsid w:val="00594CCC"/>
    <w:rsid w:val="005952BB"/>
    <w:rsid w:val="005953C1"/>
    <w:rsid w:val="00595708"/>
    <w:rsid w:val="00595932"/>
    <w:rsid w:val="00595C34"/>
    <w:rsid w:val="00595ED3"/>
    <w:rsid w:val="00596532"/>
    <w:rsid w:val="00596867"/>
    <w:rsid w:val="00596A43"/>
    <w:rsid w:val="00596C06"/>
    <w:rsid w:val="0059749B"/>
    <w:rsid w:val="005979B0"/>
    <w:rsid w:val="00597BC2"/>
    <w:rsid w:val="00597FF3"/>
    <w:rsid w:val="005A1A38"/>
    <w:rsid w:val="005A1BEF"/>
    <w:rsid w:val="005A1D84"/>
    <w:rsid w:val="005A2727"/>
    <w:rsid w:val="005A2895"/>
    <w:rsid w:val="005A2AE9"/>
    <w:rsid w:val="005A2FBC"/>
    <w:rsid w:val="005A35B5"/>
    <w:rsid w:val="005A3C46"/>
    <w:rsid w:val="005A3F0F"/>
    <w:rsid w:val="005A4161"/>
    <w:rsid w:val="005A44C4"/>
    <w:rsid w:val="005A4C8F"/>
    <w:rsid w:val="005A549A"/>
    <w:rsid w:val="005A571E"/>
    <w:rsid w:val="005A5AAE"/>
    <w:rsid w:val="005A5F8B"/>
    <w:rsid w:val="005A6474"/>
    <w:rsid w:val="005A64DE"/>
    <w:rsid w:val="005A6548"/>
    <w:rsid w:val="005A6AEC"/>
    <w:rsid w:val="005A7D5B"/>
    <w:rsid w:val="005B0F3F"/>
    <w:rsid w:val="005B2AA4"/>
    <w:rsid w:val="005B303C"/>
    <w:rsid w:val="005B4653"/>
    <w:rsid w:val="005B4BCD"/>
    <w:rsid w:val="005B4D6A"/>
    <w:rsid w:val="005B4E94"/>
    <w:rsid w:val="005B4FE4"/>
    <w:rsid w:val="005B5C60"/>
    <w:rsid w:val="005B5E68"/>
    <w:rsid w:val="005B6470"/>
    <w:rsid w:val="005B7392"/>
    <w:rsid w:val="005B73AC"/>
    <w:rsid w:val="005C0379"/>
    <w:rsid w:val="005C03C1"/>
    <w:rsid w:val="005C08E6"/>
    <w:rsid w:val="005C1101"/>
    <w:rsid w:val="005C1721"/>
    <w:rsid w:val="005C1796"/>
    <w:rsid w:val="005C1BA5"/>
    <w:rsid w:val="005C1E23"/>
    <w:rsid w:val="005C1FC5"/>
    <w:rsid w:val="005C208E"/>
    <w:rsid w:val="005C2170"/>
    <w:rsid w:val="005C2C8E"/>
    <w:rsid w:val="005C2CBA"/>
    <w:rsid w:val="005C3493"/>
    <w:rsid w:val="005C368E"/>
    <w:rsid w:val="005C49A8"/>
    <w:rsid w:val="005C4A6F"/>
    <w:rsid w:val="005C4BFE"/>
    <w:rsid w:val="005C5211"/>
    <w:rsid w:val="005C5A78"/>
    <w:rsid w:val="005C5FEC"/>
    <w:rsid w:val="005C6A73"/>
    <w:rsid w:val="005C6CA5"/>
    <w:rsid w:val="005C71C9"/>
    <w:rsid w:val="005C73A8"/>
    <w:rsid w:val="005D004D"/>
    <w:rsid w:val="005D0194"/>
    <w:rsid w:val="005D055E"/>
    <w:rsid w:val="005D05E1"/>
    <w:rsid w:val="005D0727"/>
    <w:rsid w:val="005D0926"/>
    <w:rsid w:val="005D0A01"/>
    <w:rsid w:val="005D0CB5"/>
    <w:rsid w:val="005D0E24"/>
    <w:rsid w:val="005D12C5"/>
    <w:rsid w:val="005D2580"/>
    <w:rsid w:val="005D2FA8"/>
    <w:rsid w:val="005D4243"/>
    <w:rsid w:val="005D43CF"/>
    <w:rsid w:val="005D489E"/>
    <w:rsid w:val="005D497C"/>
    <w:rsid w:val="005D4AB9"/>
    <w:rsid w:val="005D4CCD"/>
    <w:rsid w:val="005D5CCF"/>
    <w:rsid w:val="005D63C0"/>
    <w:rsid w:val="005D66C4"/>
    <w:rsid w:val="005D69AE"/>
    <w:rsid w:val="005D6CB3"/>
    <w:rsid w:val="005D6DC8"/>
    <w:rsid w:val="005D6FFF"/>
    <w:rsid w:val="005D7727"/>
    <w:rsid w:val="005D7779"/>
    <w:rsid w:val="005D7AC6"/>
    <w:rsid w:val="005D7D02"/>
    <w:rsid w:val="005D7E98"/>
    <w:rsid w:val="005E03B2"/>
    <w:rsid w:val="005E0466"/>
    <w:rsid w:val="005E04E6"/>
    <w:rsid w:val="005E1CEE"/>
    <w:rsid w:val="005E1F38"/>
    <w:rsid w:val="005E2529"/>
    <w:rsid w:val="005E26C9"/>
    <w:rsid w:val="005E27CA"/>
    <w:rsid w:val="005E2C3C"/>
    <w:rsid w:val="005E31E7"/>
    <w:rsid w:val="005E35F3"/>
    <w:rsid w:val="005E3EBD"/>
    <w:rsid w:val="005E3F2C"/>
    <w:rsid w:val="005E4345"/>
    <w:rsid w:val="005E44EF"/>
    <w:rsid w:val="005E5162"/>
    <w:rsid w:val="005E5348"/>
    <w:rsid w:val="005E55A7"/>
    <w:rsid w:val="005E5C50"/>
    <w:rsid w:val="005E62F1"/>
    <w:rsid w:val="005E70D3"/>
    <w:rsid w:val="005E7296"/>
    <w:rsid w:val="005F049C"/>
    <w:rsid w:val="005F06F1"/>
    <w:rsid w:val="005F0A74"/>
    <w:rsid w:val="005F0AE2"/>
    <w:rsid w:val="005F0C4C"/>
    <w:rsid w:val="005F1082"/>
    <w:rsid w:val="005F12B7"/>
    <w:rsid w:val="005F1CFB"/>
    <w:rsid w:val="005F1E57"/>
    <w:rsid w:val="005F1EF3"/>
    <w:rsid w:val="005F1F1F"/>
    <w:rsid w:val="005F230D"/>
    <w:rsid w:val="005F2515"/>
    <w:rsid w:val="005F2595"/>
    <w:rsid w:val="005F2610"/>
    <w:rsid w:val="005F3940"/>
    <w:rsid w:val="005F4809"/>
    <w:rsid w:val="005F4B7F"/>
    <w:rsid w:val="005F4DD0"/>
    <w:rsid w:val="005F5178"/>
    <w:rsid w:val="005F5910"/>
    <w:rsid w:val="005F5B4E"/>
    <w:rsid w:val="005F5EB5"/>
    <w:rsid w:val="005F6040"/>
    <w:rsid w:val="005F6C50"/>
    <w:rsid w:val="005F6D33"/>
    <w:rsid w:val="005F6E1F"/>
    <w:rsid w:val="005F6EDC"/>
    <w:rsid w:val="005F720D"/>
    <w:rsid w:val="005F7D25"/>
    <w:rsid w:val="00600118"/>
    <w:rsid w:val="0060145C"/>
    <w:rsid w:val="00601735"/>
    <w:rsid w:val="00601C86"/>
    <w:rsid w:val="00601C9B"/>
    <w:rsid w:val="006025F5"/>
    <w:rsid w:val="006029F2"/>
    <w:rsid w:val="00602BD7"/>
    <w:rsid w:val="006037EE"/>
    <w:rsid w:val="00603F1B"/>
    <w:rsid w:val="0060422C"/>
    <w:rsid w:val="00604767"/>
    <w:rsid w:val="00604854"/>
    <w:rsid w:val="00604B12"/>
    <w:rsid w:val="00604D0A"/>
    <w:rsid w:val="006054C5"/>
    <w:rsid w:val="00606124"/>
    <w:rsid w:val="006066D0"/>
    <w:rsid w:val="00606A12"/>
    <w:rsid w:val="00606A70"/>
    <w:rsid w:val="00606BC5"/>
    <w:rsid w:val="00606D32"/>
    <w:rsid w:val="0060791A"/>
    <w:rsid w:val="00607F62"/>
    <w:rsid w:val="00610601"/>
    <w:rsid w:val="006108D6"/>
    <w:rsid w:val="00610970"/>
    <w:rsid w:val="006115E7"/>
    <w:rsid w:val="006116A0"/>
    <w:rsid w:val="0061197F"/>
    <w:rsid w:val="00611B73"/>
    <w:rsid w:val="006120A8"/>
    <w:rsid w:val="006138F3"/>
    <w:rsid w:val="00613DCF"/>
    <w:rsid w:val="00613E14"/>
    <w:rsid w:val="00613E34"/>
    <w:rsid w:val="0061408A"/>
    <w:rsid w:val="00614DDD"/>
    <w:rsid w:val="006160E7"/>
    <w:rsid w:val="0061629E"/>
    <w:rsid w:val="006167D1"/>
    <w:rsid w:val="006173BF"/>
    <w:rsid w:val="00620208"/>
    <w:rsid w:val="006206EB"/>
    <w:rsid w:val="00620748"/>
    <w:rsid w:val="00621170"/>
    <w:rsid w:val="006217B2"/>
    <w:rsid w:val="00621C77"/>
    <w:rsid w:val="006230E1"/>
    <w:rsid w:val="00623104"/>
    <w:rsid w:val="006234A1"/>
    <w:rsid w:val="006241AE"/>
    <w:rsid w:val="006249F1"/>
    <w:rsid w:val="00624ADF"/>
    <w:rsid w:val="00625666"/>
    <w:rsid w:val="00625852"/>
    <w:rsid w:val="00625FBA"/>
    <w:rsid w:val="006262BF"/>
    <w:rsid w:val="006263C4"/>
    <w:rsid w:val="00626854"/>
    <w:rsid w:val="00627147"/>
    <w:rsid w:val="00627277"/>
    <w:rsid w:val="00627C9C"/>
    <w:rsid w:val="006300ED"/>
    <w:rsid w:val="00630273"/>
    <w:rsid w:val="006312FA"/>
    <w:rsid w:val="00631EF7"/>
    <w:rsid w:val="00632118"/>
    <w:rsid w:val="00632534"/>
    <w:rsid w:val="006325D7"/>
    <w:rsid w:val="00632745"/>
    <w:rsid w:val="00633B55"/>
    <w:rsid w:val="00633C54"/>
    <w:rsid w:val="006345CD"/>
    <w:rsid w:val="006347FE"/>
    <w:rsid w:val="00635542"/>
    <w:rsid w:val="00636B3E"/>
    <w:rsid w:val="00636BC8"/>
    <w:rsid w:val="00636CA4"/>
    <w:rsid w:val="00636D41"/>
    <w:rsid w:val="0063744B"/>
    <w:rsid w:val="0064044A"/>
    <w:rsid w:val="00640777"/>
    <w:rsid w:val="00640D16"/>
    <w:rsid w:val="00640F54"/>
    <w:rsid w:val="0064150A"/>
    <w:rsid w:val="006420D3"/>
    <w:rsid w:val="00643438"/>
    <w:rsid w:val="0064378D"/>
    <w:rsid w:val="0064396F"/>
    <w:rsid w:val="00643A48"/>
    <w:rsid w:val="00643BF0"/>
    <w:rsid w:val="00644072"/>
    <w:rsid w:val="0064474A"/>
    <w:rsid w:val="006447FE"/>
    <w:rsid w:val="006458F6"/>
    <w:rsid w:val="00645A2B"/>
    <w:rsid w:val="00646271"/>
    <w:rsid w:val="006466A5"/>
    <w:rsid w:val="00646B02"/>
    <w:rsid w:val="00646C2D"/>
    <w:rsid w:val="006471A1"/>
    <w:rsid w:val="0064742C"/>
    <w:rsid w:val="006475D7"/>
    <w:rsid w:val="0064761A"/>
    <w:rsid w:val="00647770"/>
    <w:rsid w:val="00647E09"/>
    <w:rsid w:val="0065044A"/>
    <w:rsid w:val="0065060D"/>
    <w:rsid w:val="00650697"/>
    <w:rsid w:val="0065094E"/>
    <w:rsid w:val="00650AB9"/>
    <w:rsid w:val="006519D9"/>
    <w:rsid w:val="00652077"/>
    <w:rsid w:val="0065241A"/>
    <w:rsid w:val="006524F2"/>
    <w:rsid w:val="0065251F"/>
    <w:rsid w:val="0065256B"/>
    <w:rsid w:val="00652B2F"/>
    <w:rsid w:val="0065335A"/>
    <w:rsid w:val="00653512"/>
    <w:rsid w:val="0065438F"/>
    <w:rsid w:val="00654593"/>
    <w:rsid w:val="0065509F"/>
    <w:rsid w:val="0065561E"/>
    <w:rsid w:val="00655CD0"/>
    <w:rsid w:val="00655D08"/>
    <w:rsid w:val="00656505"/>
    <w:rsid w:val="00656AA2"/>
    <w:rsid w:val="00657039"/>
    <w:rsid w:val="006573AC"/>
    <w:rsid w:val="00657CCD"/>
    <w:rsid w:val="00657F23"/>
    <w:rsid w:val="0066023D"/>
    <w:rsid w:val="00660562"/>
    <w:rsid w:val="00660C6F"/>
    <w:rsid w:val="00660D9C"/>
    <w:rsid w:val="006613E8"/>
    <w:rsid w:val="0066163C"/>
    <w:rsid w:val="00661A4F"/>
    <w:rsid w:val="00661EB4"/>
    <w:rsid w:val="00661ECA"/>
    <w:rsid w:val="00662364"/>
    <w:rsid w:val="00662A99"/>
    <w:rsid w:val="00663307"/>
    <w:rsid w:val="006642CF"/>
    <w:rsid w:val="00664ED6"/>
    <w:rsid w:val="00664F00"/>
    <w:rsid w:val="00665024"/>
    <w:rsid w:val="00666243"/>
    <w:rsid w:val="00666468"/>
    <w:rsid w:val="00666524"/>
    <w:rsid w:val="006666BD"/>
    <w:rsid w:val="006672D8"/>
    <w:rsid w:val="006674AC"/>
    <w:rsid w:val="00667B3E"/>
    <w:rsid w:val="00667B40"/>
    <w:rsid w:val="00667BE7"/>
    <w:rsid w:val="006701E5"/>
    <w:rsid w:val="0067024F"/>
    <w:rsid w:val="006708F3"/>
    <w:rsid w:val="0067093D"/>
    <w:rsid w:val="00670C75"/>
    <w:rsid w:val="006711F6"/>
    <w:rsid w:val="00671327"/>
    <w:rsid w:val="0067139A"/>
    <w:rsid w:val="00671AD4"/>
    <w:rsid w:val="00671DEC"/>
    <w:rsid w:val="0067220A"/>
    <w:rsid w:val="00672267"/>
    <w:rsid w:val="006724AC"/>
    <w:rsid w:val="00672938"/>
    <w:rsid w:val="00672940"/>
    <w:rsid w:val="00672B5A"/>
    <w:rsid w:val="00672BC7"/>
    <w:rsid w:val="00672E88"/>
    <w:rsid w:val="006733D9"/>
    <w:rsid w:val="00673C21"/>
    <w:rsid w:val="006746E0"/>
    <w:rsid w:val="00674E4D"/>
    <w:rsid w:val="00674E74"/>
    <w:rsid w:val="006757C5"/>
    <w:rsid w:val="00675805"/>
    <w:rsid w:val="00675976"/>
    <w:rsid w:val="0067599F"/>
    <w:rsid w:val="00675FA0"/>
    <w:rsid w:val="00676251"/>
    <w:rsid w:val="00677032"/>
    <w:rsid w:val="00677374"/>
    <w:rsid w:val="0067740A"/>
    <w:rsid w:val="00677853"/>
    <w:rsid w:val="00677A5F"/>
    <w:rsid w:val="00680765"/>
    <w:rsid w:val="00680E90"/>
    <w:rsid w:val="00681023"/>
    <w:rsid w:val="0068126F"/>
    <w:rsid w:val="006816CF"/>
    <w:rsid w:val="00682429"/>
    <w:rsid w:val="00682512"/>
    <w:rsid w:val="00682541"/>
    <w:rsid w:val="00682791"/>
    <w:rsid w:val="00682889"/>
    <w:rsid w:val="00682B30"/>
    <w:rsid w:val="00683005"/>
    <w:rsid w:val="006830A3"/>
    <w:rsid w:val="00683223"/>
    <w:rsid w:val="006835AD"/>
    <w:rsid w:val="006837EB"/>
    <w:rsid w:val="00683834"/>
    <w:rsid w:val="00683ACB"/>
    <w:rsid w:val="006841F4"/>
    <w:rsid w:val="00684A11"/>
    <w:rsid w:val="00684CD3"/>
    <w:rsid w:val="00685D6B"/>
    <w:rsid w:val="00685D8D"/>
    <w:rsid w:val="00685DA2"/>
    <w:rsid w:val="006867CE"/>
    <w:rsid w:val="00686FAA"/>
    <w:rsid w:val="006874C2"/>
    <w:rsid w:val="00687732"/>
    <w:rsid w:val="0068785B"/>
    <w:rsid w:val="006878BD"/>
    <w:rsid w:val="006879AE"/>
    <w:rsid w:val="00687D0F"/>
    <w:rsid w:val="0069056D"/>
    <w:rsid w:val="00690724"/>
    <w:rsid w:val="0069089A"/>
    <w:rsid w:val="00690DF9"/>
    <w:rsid w:val="00691101"/>
    <w:rsid w:val="006911F7"/>
    <w:rsid w:val="00691D64"/>
    <w:rsid w:val="0069201B"/>
    <w:rsid w:val="006925C3"/>
    <w:rsid w:val="006928B3"/>
    <w:rsid w:val="006935BF"/>
    <w:rsid w:val="0069462D"/>
    <w:rsid w:val="00694998"/>
    <w:rsid w:val="00695818"/>
    <w:rsid w:val="00696963"/>
    <w:rsid w:val="00696A32"/>
    <w:rsid w:val="00696DE0"/>
    <w:rsid w:val="0069733D"/>
    <w:rsid w:val="0069760E"/>
    <w:rsid w:val="0069767D"/>
    <w:rsid w:val="00697EDC"/>
    <w:rsid w:val="006A068B"/>
    <w:rsid w:val="006A0713"/>
    <w:rsid w:val="006A0A26"/>
    <w:rsid w:val="006A1722"/>
    <w:rsid w:val="006A192E"/>
    <w:rsid w:val="006A1A30"/>
    <w:rsid w:val="006A1DD0"/>
    <w:rsid w:val="006A26C3"/>
    <w:rsid w:val="006A26FB"/>
    <w:rsid w:val="006A27F0"/>
    <w:rsid w:val="006A2BC4"/>
    <w:rsid w:val="006A2DDF"/>
    <w:rsid w:val="006A30DB"/>
    <w:rsid w:val="006A30EC"/>
    <w:rsid w:val="006A3324"/>
    <w:rsid w:val="006A3491"/>
    <w:rsid w:val="006A3E66"/>
    <w:rsid w:val="006A41D4"/>
    <w:rsid w:val="006A47E0"/>
    <w:rsid w:val="006A51D9"/>
    <w:rsid w:val="006A5999"/>
    <w:rsid w:val="006A6303"/>
    <w:rsid w:val="006A6884"/>
    <w:rsid w:val="006A742C"/>
    <w:rsid w:val="006B01C4"/>
    <w:rsid w:val="006B0B16"/>
    <w:rsid w:val="006B0BD4"/>
    <w:rsid w:val="006B1548"/>
    <w:rsid w:val="006B1BA1"/>
    <w:rsid w:val="006B1E0F"/>
    <w:rsid w:val="006B2597"/>
    <w:rsid w:val="006B2662"/>
    <w:rsid w:val="006B2EA2"/>
    <w:rsid w:val="006B3019"/>
    <w:rsid w:val="006B307E"/>
    <w:rsid w:val="006B381B"/>
    <w:rsid w:val="006B3BB4"/>
    <w:rsid w:val="006B4A23"/>
    <w:rsid w:val="006B56D5"/>
    <w:rsid w:val="006B597C"/>
    <w:rsid w:val="006B5B1F"/>
    <w:rsid w:val="006B5E3A"/>
    <w:rsid w:val="006B6FE9"/>
    <w:rsid w:val="006B7B3E"/>
    <w:rsid w:val="006B7B57"/>
    <w:rsid w:val="006B7B6F"/>
    <w:rsid w:val="006B7E95"/>
    <w:rsid w:val="006C0419"/>
    <w:rsid w:val="006C041C"/>
    <w:rsid w:val="006C0985"/>
    <w:rsid w:val="006C1077"/>
    <w:rsid w:val="006C1232"/>
    <w:rsid w:val="006C3092"/>
    <w:rsid w:val="006C3998"/>
    <w:rsid w:val="006C3EDF"/>
    <w:rsid w:val="006C46A6"/>
    <w:rsid w:val="006C4A40"/>
    <w:rsid w:val="006C50E7"/>
    <w:rsid w:val="006C55A1"/>
    <w:rsid w:val="006C57E1"/>
    <w:rsid w:val="006C57FB"/>
    <w:rsid w:val="006C587C"/>
    <w:rsid w:val="006C5A1F"/>
    <w:rsid w:val="006C634B"/>
    <w:rsid w:val="006C6942"/>
    <w:rsid w:val="006C6FB8"/>
    <w:rsid w:val="006C712A"/>
    <w:rsid w:val="006C72BA"/>
    <w:rsid w:val="006C7C16"/>
    <w:rsid w:val="006D089B"/>
    <w:rsid w:val="006D08BE"/>
    <w:rsid w:val="006D0E5F"/>
    <w:rsid w:val="006D0F88"/>
    <w:rsid w:val="006D1049"/>
    <w:rsid w:val="006D1209"/>
    <w:rsid w:val="006D16E6"/>
    <w:rsid w:val="006D175F"/>
    <w:rsid w:val="006D1CF9"/>
    <w:rsid w:val="006D23AF"/>
    <w:rsid w:val="006D30D6"/>
    <w:rsid w:val="006D336D"/>
    <w:rsid w:val="006D3B61"/>
    <w:rsid w:val="006D45AA"/>
    <w:rsid w:val="006D4AA6"/>
    <w:rsid w:val="006D5859"/>
    <w:rsid w:val="006D65E8"/>
    <w:rsid w:val="006D668A"/>
    <w:rsid w:val="006D68AE"/>
    <w:rsid w:val="006D74D2"/>
    <w:rsid w:val="006E02F2"/>
    <w:rsid w:val="006E0506"/>
    <w:rsid w:val="006E0AB8"/>
    <w:rsid w:val="006E1553"/>
    <w:rsid w:val="006E192F"/>
    <w:rsid w:val="006E1CC0"/>
    <w:rsid w:val="006E28DE"/>
    <w:rsid w:val="006E292A"/>
    <w:rsid w:val="006E2AB6"/>
    <w:rsid w:val="006E2AEF"/>
    <w:rsid w:val="006E2E7A"/>
    <w:rsid w:val="006E2F00"/>
    <w:rsid w:val="006E2F96"/>
    <w:rsid w:val="006E3ABA"/>
    <w:rsid w:val="006E4886"/>
    <w:rsid w:val="006E4BC1"/>
    <w:rsid w:val="006E4FDD"/>
    <w:rsid w:val="006E521D"/>
    <w:rsid w:val="006E639B"/>
    <w:rsid w:val="006E63EC"/>
    <w:rsid w:val="006E6F12"/>
    <w:rsid w:val="006E7406"/>
    <w:rsid w:val="006E7D2A"/>
    <w:rsid w:val="006F055F"/>
    <w:rsid w:val="006F07F2"/>
    <w:rsid w:val="006F1259"/>
    <w:rsid w:val="006F1C9A"/>
    <w:rsid w:val="006F1DBD"/>
    <w:rsid w:val="006F2ADB"/>
    <w:rsid w:val="006F2F9D"/>
    <w:rsid w:val="006F2FBD"/>
    <w:rsid w:val="006F3175"/>
    <w:rsid w:val="006F32D0"/>
    <w:rsid w:val="006F3544"/>
    <w:rsid w:val="006F38EE"/>
    <w:rsid w:val="006F441D"/>
    <w:rsid w:val="006F4842"/>
    <w:rsid w:val="006F5ACC"/>
    <w:rsid w:val="006F5D6D"/>
    <w:rsid w:val="006F6BC4"/>
    <w:rsid w:val="006F6CE7"/>
    <w:rsid w:val="006F7BAE"/>
    <w:rsid w:val="006F7C33"/>
    <w:rsid w:val="00700027"/>
    <w:rsid w:val="0070016B"/>
    <w:rsid w:val="0070042E"/>
    <w:rsid w:val="007007E7"/>
    <w:rsid w:val="00702520"/>
    <w:rsid w:val="00702958"/>
    <w:rsid w:val="00702FC9"/>
    <w:rsid w:val="007031D4"/>
    <w:rsid w:val="00703D08"/>
    <w:rsid w:val="00703D45"/>
    <w:rsid w:val="00704558"/>
    <w:rsid w:val="00704AEF"/>
    <w:rsid w:val="00704E2A"/>
    <w:rsid w:val="00704F42"/>
    <w:rsid w:val="0070577A"/>
    <w:rsid w:val="00705B31"/>
    <w:rsid w:val="00705CFA"/>
    <w:rsid w:val="0070733D"/>
    <w:rsid w:val="0070790C"/>
    <w:rsid w:val="007101BE"/>
    <w:rsid w:val="0071034C"/>
    <w:rsid w:val="00710B62"/>
    <w:rsid w:val="00711081"/>
    <w:rsid w:val="0071172F"/>
    <w:rsid w:val="007118D9"/>
    <w:rsid w:val="00711F8E"/>
    <w:rsid w:val="00712348"/>
    <w:rsid w:val="007133D2"/>
    <w:rsid w:val="00713D26"/>
    <w:rsid w:val="0071442F"/>
    <w:rsid w:val="007144EF"/>
    <w:rsid w:val="0071499D"/>
    <w:rsid w:val="0071555D"/>
    <w:rsid w:val="00715A7F"/>
    <w:rsid w:val="00715C48"/>
    <w:rsid w:val="0071614E"/>
    <w:rsid w:val="0071646C"/>
    <w:rsid w:val="007166AC"/>
    <w:rsid w:val="00716834"/>
    <w:rsid w:val="00716C3F"/>
    <w:rsid w:val="00717196"/>
    <w:rsid w:val="00717D3E"/>
    <w:rsid w:val="00717FD2"/>
    <w:rsid w:val="00717FD6"/>
    <w:rsid w:val="00720F8D"/>
    <w:rsid w:val="00721077"/>
    <w:rsid w:val="00721499"/>
    <w:rsid w:val="007215F3"/>
    <w:rsid w:val="00721881"/>
    <w:rsid w:val="00721BD0"/>
    <w:rsid w:val="0072310F"/>
    <w:rsid w:val="007232F1"/>
    <w:rsid w:val="0072376E"/>
    <w:rsid w:val="00724303"/>
    <w:rsid w:val="0072446B"/>
    <w:rsid w:val="00724605"/>
    <w:rsid w:val="00724C79"/>
    <w:rsid w:val="00725B0A"/>
    <w:rsid w:val="0072652D"/>
    <w:rsid w:val="00726CE9"/>
    <w:rsid w:val="00727001"/>
    <w:rsid w:val="007273AF"/>
    <w:rsid w:val="00727B26"/>
    <w:rsid w:val="00730289"/>
    <w:rsid w:val="00730B75"/>
    <w:rsid w:val="00730F6E"/>
    <w:rsid w:val="00731094"/>
    <w:rsid w:val="00731A0F"/>
    <w:rsid w:val="00731CBE"/>
    <w:rsid w:val="00731FA2"/>
    <w:rsid w:val="00732102"/>
    <w:rsid w:val="00732140"/>
    <w:rsid w:val="007322BD"/>
    <w:rsid w:val="00732573"/>
    <w:rsid w:val="007325E7"/>
    <w:rsid w:val="00732715"/>
    <w:rsid w:val="00732C83"/>
    <w:rsid w:val="00733655"/>
    <w:rsid w:val="00733842"/>
    <w:rsid w:val="00733AB6"/>
    <w:rsid w:val="00733EFD"/>
    <w:rsid w:val="00734118"/>
    <w:rsid w:val="00734669"/>
    <w:rsid w:val="0073480F"/>
    <w:rsid w:val="007350AB"/>
    <w:rsid w:val="007360EA"/>
    <w:rsid w:val="007363CE"/>
    <w:rsid w:val="0073657A"/>
    <w:rsid w:val="00736B3D"/>
    <w:rsid w:val="007379A9"/>
    <w:rsid w:val="007402FD"/>
    <w:rsid w:val="00740339"/>
    <w:rsid w:val="00740D90"/>
    <w:rsid w:val="007416AF"/>
    <w:rsid w:val="007419ED"/>
    <w:rsid w:val="007422C5"/>
    <w:rsid w:val="007426AE"/>
    <w:rsid w:val="00742BD8"/>
    <w:rsid w:val="007439D9"/>
    <w:rsid w:val="00743AF3"/>
    <w:rsid w:val="0074434E"/>
    <w:rsid w:val="0074440E"/>
    <w:rsid w:val="007445F8"/>
    <w:rsid w:val="00744B6C"/>
    <w:rsid w:val="00744CE2"/>
    <w:rsid w:val="00744F5F"/>
    <w:rsid w:val="007463D0"/>
    <w:rsid w:val="0074797E"/>
    <w:rsid w:val="00747C04"/>
    <w:rsid w:val="007499CF"/>
    <w:rsid w:val="00750DCF"/>
    <w:rsid w:val="00750E24"/>
    <w:rsid w:val="00751176"/>
    <w:rsid w:val="00751371"/>
    <w:rsid w:val="007518C5"/>
    <w:rsid w:val="00751932"/>
    <w:rsid w:val="00751C6A"/>
    <w:rsid w:val="00751C6E"/>
    <w:rsid w:val="00751D2E"/>
    <w:rsid w:val="007520B7"/>
    <w:rsid w:val="007520C3"/>
    <w:rsid w:val="007523E6"/>
    <w:rsid w:val="007536E6"/>
    <w:rsid w:val="00753A1C"/>
    <w:rsid w:val="00753F29"/>
    <w:rsid w:val="0075435D"/>
    <w:rsid w:val="00754545"/>
    <w:rsid w:val="00754862"/>
    <w:rsid w:val="00754A50"/>
    <w:rsid w:val="00754E4D"/>
    <w:rsid w:val="007556AF"/>
    <w:rsid w:val="00755C90"/>
    <w:rsid w:val="00755E32"/>
    <w:rsid w:val="007575F6"/>
    <w:rsid w:val="0075778F"/>
    <w:rsid w:val="00757C0B"/>
    <w:rsid w:val="00760229"/>
    <w:rsid w:val="0076024B"/>
    <w:rsid w:val="00760830"/>
    <w:rsid w:val="00760F1E"/>
    <w:rsid w:val="0076188F"/>
    <w:rsid w:val="00761B49"/>
    <w:rsid w:val="0076204C"/>
    <w:rsid w:val="007627E5"/>
    <w:rsid w:val="007628F2"/>
    <w:rsid w:val="00762E55"/>
    <w:rsid w:val="00763D7B"/>
    <w:rsid w:val="00763EC6"/>
    <w:rsid w:val="007645F7"/>
    <w:rsid w:val="007646C0"/>
    <w:rsid w:val="00764FE6"/>
    <w:rsid w:val="00765313"/>
    <w:rsid w:val="007657AD"/>
    <w:rsid w:val="007658F4"/>
    <w:rsid w:val="00765D9E"/>
    <w:rsid w:val="00766C68"/>
    <w:rsid w:val="0077004C"/>
    <w:rsid w:val="00770461"/>
    <w:rsid w:val="007705FA"/>
    <w:rsid w:val="007708EF"/>
    <w:rsid w:val="0077110D"/>
    <w:rsid w:val="00771457"/>
    <w:rsid w:val="007717AC"/>
    <w:rsid w:val="00771AF4"/>
    <w:rsid w:val="00771E4C"/>
    <w:rsid w:val="007722DD"/>
    <w:rsid w:val="00772DFC"/>
    <w:rsid w:val="0077377F"/>
    <w:rsid w:val="00774160"/>
    <w:rsid w:val="00774C11"/>
    <w:rsid w:val="00775A13"/>
    <w:rsid w:val="007762F5"/>
    <w:rsid w:val="0077667B"/>
    <w:rsid w:val="0077687E"/>
    <w:rsid w:val="00776D61"/>
    <w:rsid w:val="00777874"/>
    <w:rsid w:val="00777BDA"/>
    <w:rsid w:val="00777FEF"/>
    <w:rsid w:val="0077E1D4"/>
    <w:rsid w:val="007801C1"/>
    <w:rsid w:val="00780977"/>
    <w:rsid w:val="007812CD"/>
    <w:rsid w:val="00781389"/>
    <w:rsid w:val="00781553"/>
    <w:rsid w:val="00781587"/>
    <w:rsid w:val="007815D1"/>
    <w:rsid w:val="007819C4"/>
    <w:rsid w:val="007824AF"/>
    <w:rsid w:val="007826C9"/>
    <w:rsid w:val="00782EE0"/>
    <w:rsid w:val="007835B0"/>
    <w:rsid w:val="00783AC4"/>
    <w:rsid w:val="00784308"/>
    <w:rsid w:val="00784333"/>
    <w:rsid w:val="007848F4"/>
    <w:rsid w:val="00785189"/>
    <w:rsid w:val="007862B3"/>
    <w:rsid w:val="0078644C"/>
    <w:rsid w:val="00786514"/>
    <w:rsid w:val="007870AA"/>
    <w:rsid w:val="00787219"/>
    <w:rsid w:val="00787D6D"/>
    <w:rsid w:val="00787FFD"/>
    <w:rsid w:val="007902F9"/>
    <w:rsid w:val="007910EB"/>
    <w:rsid w:val="007910FA"/>
    <w:rsid w:val="0079123A"/>
    <w:rsid w:val="00791600"/>
    <w:rsid w:val="0079191F"/>
    <w:rsid w:val="00791975"/>
    <w:rsid w:val="00791E75"/>
    <w:rsid w:val="0079249B"/>
    <w:rsid w:val="007925D3"/>
    <w:rsid w:val="007937AC"/>
    <w:rsid w:val="00793DC7"/>
    <w:rsid w:val="00793F6E"/>
    <w:rsid w:val="0079430F"/>
    <w:rsid w:val="00794515"/>
    <w:rsid w:val="007945C6"/>
    <w:rsid w:val="00794BA2"/>
    <w:rsid w:val="00794CE3"/>
    <w:rsid w:val="00794D58"/>
    <w:rsid w:val="00795186"/>
    <w:rsid w:val="007956DD"/>
    <w:rsid w:val="007956FD"/>
    <w:rsid w:val="007959C1"/>
    <w:rsid w:val="00795A1B"/>
    <w:rsid w:val="00795CF3"/>
    <w:rsid w:val="00795D4E"/>
    <w:rsid w:val="00795F84"/>
    <w:rsid w:val="00796A52"/>
    <w:rsid w:val="00796AFE"/>
    <w:rsid w:val="00796C35"/>
    <w:rsid w:val="0079709B"/>
    <w:rsid w:val="007A0561"/>
    <w:rsid w:val="007A0570"/>
    <w:rsid w:val="007A10B0"/>
    <w:rsid w:val="007A131D"/>
    <w:rsid w:val="007A169A"/>
    <w:rsid w:val="007A20AC"/>
    <w:rsid w:val="007A23DB"/>
    <w:rsid w:val="007A240D"/>
    <w:rsid w:val="007A24B8"/>
    <w:rsid w:val="007A294D"/>
    <w:rsid w:val="007A2CA3"/>
    <w:rsid w:val="007A2CB6"/>
    <w:rsid w:val="007A3009"/>
    <w:rsid w:val="007A476B"/>
    <w:rsid w:val="007A492E"/>
    <w:rsid w:val="007A4A48"/>
    <w:rsid w:val="007A5865"/>
    <w:rsid w:val="007A61BE"/>
    <w:rsid w:val="007A62FE"/>
    <w:rsid w:val="007A63D0"/>
    <w:rsid w:val="007A672B"/>
    <w:rsid w:val="007A695A"/>
    <w:rsid w:val="007A6EA9"/>
    <w:rsid w:val="007A725A"/>
    <w:rsid w:val="007A740A"/>
    <w:rsid w:val="007A7E62"/>
    <w:rsid w:val="007B006E"/>
    <w:rsid w:val="007B10F5"/>
    <w:rsid w:val="007B1354"/>
    <w:rsid w:val="007B20DF"/>
    <w:rsid w:val="007B220E"/>
    <w:rsid w:val="007B29E4"/>
    <w:rsid w:val="007B2B64"/>
    <w:rsid w:val="007B2BAD"/>
    <w:rsid w:val="007B2D26"/>
    <w:rsid w:val="007B3129"/>
    <w:rsid w:val="007B37DD"/>
    <w:rsid w:val="007B3D24"/>
    <w:rsid w:val="007B45A6"/>
    <w:rsid w:val="007B4EC6"/>
    <w:rsid w:val="007B5219"/>
    <w:rsid w:val="007B6070"/>
    <w:rsid w:val="007B63E1"/>
    <w:rsid w:val="007B6462"/>
    <w:rsid w:val="007B6A72"/>
    <w:rsid w:val="007B6D44"/>
    <w:rsid w:val="007B7128"/>
    <w:rsid w:val="007B7B92"/>
    <w:rsid w:val="007C066F"/>
    <w:rsid w:val="007C0BB2"/>
    <w:rsid w:val="007C0E50"/>
    <w:rsid w:val="007C1030"/>
    <w:rsid w:val="007C14B5"/>
    <w:rsid w:val="007C14B8"/>
    <w:rsid w:val="007C1852"/>
    <w:rsid w:val="007C19C4"/>
    <w:rsid w:val="007C2051"/>
    <w:rsid w:val="007C2150"/>
    <w:rsid w:val="007C2B16"/>
    <w:rsid w:val="007C2EEB"/>
    <w:rsid w:val="007C3053"/>
    <w:rsid w:val="007C47BA"/>
    <w:rsid w:val="007C485F"/>
    <w:rsid w:val="007C53AC"/>
    <w:rsid w:val="007C5A61"/>
    <w:rsid w:val="007C60A9"/>
    <w:rsid w:val="007C7701"/>
    <w:rsid w:val="007C7AB6"/>
    <w:rsid w:val="007C7C83"/>
    <w:rsid w:val="007C7F6A"/>
    <w:rsid w:val="007D0214"/>
    <w:rsid w:val="007D04B7"/>
    <w:rsid w:val="007D0DF9"/>
    <w:rsid w:val="007D1159"/>
    <w:rsid w:val="007D11ED"/>
    <w:rsid w:val="007D1DA6"/>
    <w:rsid w:val="007D26FD"/>
    <w:rsid w:val="007D2709"/>
    <w:rsid w:val="007D3A4A"/>
    <w:rsid w:val="007D4053"/>
    <w:rsid w:val="007D420B"/>
    <w:rsid w:val="007D46B5"/>
    <w:rsid w:val="007D4750"/>
    <w:rsid w:val="007D500D"/>
    <w:rsid w:val="007D515C"/>
    <w:rsid w:val="007D63D1"/>
    <w:rsid w:val="007D7DC2"/>
    <w:rsid w:val="007E0531"/>
    <w:rsid w:val="007E0FC1"/>
    <w:rsid w:val="007E13B5"/>
    <w:rsid w:val="007E151A"/>
    <w:rsid w:val="007E15EE"/>
    <w:rsid w:val="007E1D4E"/>
    <w:rsid w:val="007E1DAA"/>
    <w:rsid w:val="007E2305"/>
    <w:rsid w:val="007E2610"/>
    <w:rsid w:val="007E2A3C"/>
    <w:rsid w:val="007E32B4"/>
    <w:rsid w:val="007E351D"/>
    <w:rsid w:val="007E3723"/>
    <w:rsid w:val="007E3A5E"/>
    <w:rsid w:val="007E4573"/>
    <w:rsid w:val="007E4BA3"/>
    <w:rsid w:val="007E4F48"/>
    <w:rsid w:val="007E57A1"/>
    <w:rsid w:val="007E5C4E"/>
    <w:rsid w:val="007E5D5A"/>
    <w:rsid w:val="007E628C"/>
    <w:rsid w:val="007E634F"/>
    <w:rsid w:val="007E651A"/>
    <w:rsid w:val="007E69C6"/>
    <w:rsid w:val="007E7DE3"/>
    <w:rsid w:val="007F0591"/>
    <w:rsid w:val="007F0C7B"/>
    <w:rsid w:val="007F0F01"/>
    <w:rsid w:val="007F15D0"/>
    <w:rsid w:val="007F1CAA"/>
    <w:rsid w:val="007F28E4"/>
    <w:rsid w:val="007F2C9C"/>
    <w:rsid w:val="007F39E2"/>
    <w:rsid w:val="007F3B9F"/>
    <w:rsid w:val="007F3E83"/>
    <w:rsid w:val="007F4579"/>
    <w:rsid w:val="007F50F6"/>
    <w:rsid w:val="007F5567"/>
    <w:rsid w:val="007F5CB5"/>
    <w:rsid w:val="007F6331"/>
    <w:rsid w:val="007F710A"/>
    <w:rsid w:val="007F734F"/>
    <w:rsid w:val="007F793A"/>
    <w:rsid w:val="007F7C77"/>
    <w:rsid w:val="007F7F05"/>
    <w:rsid w:val="007F7FF7"/>
    <w:rsid w:val="00801795"/>
    <w:rsid w:val="00801834"/>
    <w:rsid w:val="00801841"/>
    <w:rsid w:val="00801EFE"/>
    <w:rsid w:val="00802346"/>
    <w:rsid w:val="008024FE"/>
    <w:rsid w:val="00802966"/>
    <w:rsid w:val="00802A08"/>
    <w:rsid w:val="00802E97"/>
    <w:rsid w:val="008030E3"/>
    <w:rsid w:val="00803C49"/>
    <w:rsid w:val="00804463"/>
    <w:rsid w:val="00804AC4"/>
    <w:rsid w:val="00804DFA"/>
    <w:rsid w:val="00805029"/>
    <w:rsid w:val="0080535B"/>
    <w:rsid w:val="00805481"/>
    <w:rsid w:val="008057E4"/>
    <w:rsid w:val="00805FF4"/>
    <w:rsid w:val="0080660A"/>
    <w:rsid w:val="008067C2"/>
    <w:rsid w:val="00806A58"/>
    <w:rsid w:val="00807094"/>
    <w:rsid w:val="008077C0"/>
    <w:rsid w:val="00807A00"/>
    <w:rsid w:val="00807B8B"/>
    <w:rsid w:val="0081199A"/>
    <w:rsid w:val="008123A0"/>
    <w:rsid w:val="00812BE0"/>
    <w:rsid w:val="00812E47"/>
    <w:rsid w:val="008131BE"/>
    <w:rsid w:val="00813694"/>
    <w:rsid w:val="00814184"/>
    <w:rsid w:val="00814AB5"/>
    <w:rsid w:val="00814E84"/>
    <w:rsid w:val="00814ECC"/>
    <w:rsid w:val="0081510B"/>
    <w:rsid w:val="008158D5"/>
    <w:rsid w:val="00815BEC"/>
    <w:rsid w:val="00816090"/>
    <w:rsid w:val="00816408"/>
    <w:rsid w:val="008165BD"/>
    <w:rsid w:val="008167BB"/>
    <w:rsid w:val="00816B20"/>
    <w:rsid w:val="00816DE1"/>
    <w:rsid w:val="00816DE6"/>
    <w:rsid w:val="0081742A"/>
    <w:rsid w:val="008178D0"/>
    <w:rsid w:val="00820C6F"/>
    <w:rsid w:val="0082149F"/>
    <w:rsid w:val="008218AA"/>
    <w:rsid w:val="00821BF9"/>
    <w:rsid w:val="0082216B"/>
    <w:rsid w:val="00822557"/>
    <w:rsid w:val="00822D24"/>
    <w:rsid w:val="00822F01"/>
    <w:rsid w:val="0082376B"/>
    <w:rsid w:val="00823B27"/>
    <w:rsid w:val="00823B7A"/>
    <w:rsid w:val="00824425"/>
    <w:rsid w:val="00825019"/>
    <w:rsid w:val="008250CF"/>
    <w:rsid w:val="00825489"/>
    <w:rsid w:val="00825A45"/>
    <w:rsid w:val="00825D5F"/>
    <w:rsid w:val="00826A40"/>
    <w:rsid w:val="00826AAC"/>
    <w:rsid w:val="0082769F"/>
    <w:rsid w:val="00827E1B"/>
    <w:rsid w:val="0083043C"/>
    <w:rsid w:val="008307D9"/>
    <w:rsid w:val="0083087C"/>
    <w:rsid w:val="00830DDD"/>
    <w:rsid w:val="0083118A"/>
    <w:rsid w:val="00831450"/>
    <w:rsid w:val="008314C1"/>
    <w:rsid w:val="0083169E"/>
    <w:rsid w:val="0083186A"/>
    <w:rsid w:val="00831C90"/>
    <w:rsid w:val="0083281C"/>
    <w:rsid w:val="00832EF4"/>
    <w:rsid w:val="00833174"/>
    <w:rsid w:val="00833257"/>
    <w:rsid w:val="008337D0"/>
    <w:rsid w:val="00833E10"/>
    <w:rsid w:val="00833E1B"/>
    <w:rsid w:val="00834135"/>
    <w:rsid w:val="008346DB"/>
    <w:rsid w:val="00834E12"/>
    <w:rsid w:val="0083545B"/>
    <w:rsid w:val="00835701"/>
    <w:rsid w:val="00835A87"/>
    <w:rsid w:val="00836022"/>
    <w:rsid w:val="0083608E"/>
    <w:rsid w:val="008360B1"/>
    <w:rsid w:val="0083636D"/>
    <w:rsid w:val="00836454"/>
    <w:rsid w:val="0083680B"/>
    <w:rsid w:val="00836814"/>
    <w:rsid w:val="00836867"/>
    <w:rsid w:val="0083699A"/>
    <w:rsid w:val="00836C44"/>
    <w:rsid w:val="00836FEB"/>
    <w:rsid w:val="008377AE"/>
    <w:rsid w:val="008378AF"/>
    <w:rsid w:val="00840584"/>
    <w:rsid w:val="00840620"/>
    <w:rsid w:val="00840A96"/>
    <w:rsid w:val="008411A2"/>
    <w:rsid w:val="0084192F"/>
    <w:rsid w:val="0084197F"/>
    <w:rsid w:val="00841CAC"/>
    <w:rsid w:val="00842A2C"/>
    <w:rsid w:val="00843095"/>
    <w:rsid w:val="00843116"/>
    <w:rsid w:val="0084367E"/>
    <w:rsid w:val="0084385A"/>
    <w:rsid w:val="00843F06"/>
    <w:rsid w:val="00844A35"/>
    <w:rsid w:val="00845064"/>
    <w:rsid w:val="008454D3"/>
    <w:rsid w:val="00845585"/>
    <w:rsid w:val="00846C82"/>
    <w:rsid w:val="00846EBC"/>
    <w:rsid w:val="008474DF"/>
    <w:rsid w:val="0084765D"/>
    <w:rsid w:val="00847E9F"/>
    <w:rsid w:val="00847F2D"/>
    <w:rsid w:val="008505B3"/>
    <w:rsid w:val="008509BE"/>
    <w:rsid w:val="008509F0"/>
    <w:rsid w:val="008515A4"/>
    <w:rsid w:val="008515EE"/>
    <w:rsid w:val="00851606"/>
    <w:rsid w:val="00851BCC"/>
    <w:rsid w:val="008521AE"/>
    <w:rsid w:val="00852729"/>
    <w:rsid w:val="00852B77"/>
    <w:rsid w:val="00852D75"/>
    <w:rsid w:val="00852E17"/>
    <w:rsid w:val="0085308E"/>
    <w:rsid w:val="0085334F"/>
    <w:rsid w:val="008537C9"/>
    <w:rsid w:val="0085384C"/>
    <w:rsid w:val="0085389E"/>
    <w:rsid w:val="00853BCF"/>
    <w:rsid w:val="00853D3C"/>
    <w:rsid w:val="00853D4B"/>
    <w:rsid w:val="00854AFF"/>
    <w:rsid w:val="00854C62"/>
    <w:rsid w:val="00854DA2"/>
    <w:rsid w:val="00854DDC"/>
    <w:rsid w:val="00854F14"/>
    <w:rsid w:val="008557BF"/>
    <w:rsid w:val="00856786"/>
    <w:rsid w:val="00856E7A"/>
    <w:rsid w:val="00856F92"/>
    <w:rsid w:val="00857D82"/>
    <w:rsid w:val="00860128"/>
    <w:rsid w:val="008603E4"/>
    <w:rsid w:val="0086085E"/>
    <w:rsid w:val="008608C4"/>
    <w:rsid w:val="00860E6C"/>
    <w:rsid w:val="00860E9C"/>
    <w:rsid w:val="008619DC"/>
    <w:rsid w:val="0086243D"/>
    <w:rsid w:val="00862552"/>
    <w:rsid w:val="00862A88"/>
    <w:rsid w:val="00862B54"/>
    <w:rsid w:val="0086359D"/>
    <w:rsid w:val="0086394E"/>
    <w:rsid w:val="008640B3"/>
    <w:rsid w:val="00864254"/>
    <w:rsid w:val="008648A4"/>
    <w:rsid w:val="00864958"/>
    <w:rsid w:val="00864C98"/>
    <w:rsid w:val="0086504D"/>
    <w:rsid w:val="0086524E"/>
    <w:rsid w:val="008653AA"/>
    <w:rsid w:val="0086587F"/>
    <w:rsid w:val="00865F37"/>
    <w:rsid w:val="008660F7"/>
    <w:rsid w:val="008668DF"/>
    <w:rsid w:val="00866B32"/>
    <w:rsid w:val="00866B51"/>
    <w:rsid w:val="00866D63"/>
    <w:rsid w:val="0086730D"/>
    <w:rsid w:val="008674B3"/>
    <w:rsid w:val="00867F49"/>
    <w:rsid w:val="00870B30"/>
    <w:rsid w:val="00870B37"/>
    <w:rsid w:val="00870B56"/>
    <w:rsid w:val="0087132A"/>
    <w:rsid w:val="00871638"/>
    <w:rsid w:val="008716B5"/>
    <w:rsid w:val="0087185B"/>
    <w:rsid w:val="0087186C"/>
    <w:rsid w:val="00871C40"/>
    <w:rsid w:val="00871CF3"/>
    <w:rsid w:val="008723AC"/>
    <w:rsid w:val="00872765"/>
    <w:rsid w:val="008728B0"/>
    <w:rsid w:val="00872FD1"/>
    <w:rsid w:val="0087356D"/>
    <w:rsid w:val="00874596"/>
    <w:rsid w:val="008747AA"/>
    <w:rsid w:val="008748DD"/>
    <w:rsid w:val="008749CE"/>
    <w:rsid w:val="00875934"/>
    <w:rsid w:val="0087698A"/>
    <w:rsid w:val="00876A4D"/>
    <w:rsid w:val="00876C1F"/>
    <w:rsid w:val="00877013"/>
    <w:rsid w:val="00877395"/>
    <w:rsid w:val="0087778F"/>
    <w:rsid w:val="0087788C"/>
    <w:rsid w:val="008800F9"/>
    <w:rsid w:val="00880214"/>
    <w:rsid w:val="00881628"/>
    <w:rsid w:val="008824DE"/>
    <w:rsid w:val="0088262D"/>
    <w:rsid w:val="00882AE4"/>
    <w:rsid w:val="0088350A"/>
    <w:rsid w:val="008841AD"/>
    <w:rsid w:val="00884676"/>
    <w:rsid w:val="00885658"/>
    <w:rsid w:val="00885993"/>
    <w:rsid w:val="008860FB"/>
    <w:rsid w:val="00886CEF"/>
    <w:rsid w:val="00887C70"/>
    <w:rsid w:val="0089019A"/>
    <w:rsid w:val="008905E4"/>
    <w:rsid w:val="00890CEA"/>
    <w:rsid w:val="00891C58"/>
    <w:rsid w:val="00892495"/>
    <w:rsid w:val="00892A23"/>
    <w:rsid w:val="00894772"/>
    <w:rsid w:val="008948BB"/>
    <w:rsid w:val="00894A50"/>
    <w:rsid w:val="008950CB"/>
    <w:rsid w:val="008962E0"/>
    <w:rsid w:val="00896B47"/>
    <w:rsid w:val="00896C36"/>
    <w:rsid w:val="00896F39"/>
    <w:rsid w:val="00896F4C"/>
    <w:rsid w:val="00897201"/>
    <w:rsid w:val="0089752D"/>
    <w:rsid w:val="008A0D91"/>
    <w:rsid w:val="008A0EFE"/>
    <w:rsid w:val="008A116B"/>
    <w:rsid w:val="008A1C28"/>
    <w:rsid w:val="008A208B"/>
    <w:rsid w:val="008A2230"/>
    <w:rsid w:val="008A2356"/>
    <w:rsid w:val="008A263A"/>
    <w:rsid w:val="008A2BF1"/>
    <w:rsid w:val="008A2C45"/>
    <w:rsid w:val="008A3159"/>
    <w:rsid w:val="008A3576"/>
    <w:rsid w:val="008A365D"/>
    <w:rsid w:val="008A3E75"/>
    <w:rsid w:val="008A483B"/>
    <w:rsid w:val="008A5514"/>
    <w:rsid w:val="008A5CE1"/>
    <w:rsid w:val="008A5EC9"/>
    <w:rsid w:val="008A6308"/>
    <w:rsid w:val="008A6990"/>
    <w:rsid w:val="008A6D70"/>
    <w:rsid w:val="008A6DA1"/>
    <w:rsid w:val="008A744A"/>
    <w:rsid w:val="008A753B"/>
    <w:rsid w:val="008A7964"/>
    <w:rsid w:val="008B069C"/>
    <w:rsid w:val="008B0759"/>
    <w:rsid w:val="008B0CEC"/>
    <w:rsid w:val="008B0D23"/>
    <w:rsid w:val="008B1BE3"/>
    <w:rsid w:val="008B2074"/>
    <w:rsid w:val="008B2281"/>
    <w:rsid w:val="008B2323"/>
    <w:rsid w:val="008B23E8"/>
    <w:rsid w:val="008B277A"/>
    <w:rsid w:val="008B3021"/>
    <w:rsid w:val="008B3022"/>
    <w:rsid w:val="008B360B"/>
    <w:rsid w:val="008B3BF0"/>
    <w:rsid w:val="008B40B8"/>
    <w:rsid w:val="008B4939"/>
    <w:rsid w:val="008B4AD8"/>
    <w:rsid w:val="008B5054"/>
    <w:rsid w:val="008B527C"/>
    <w:rsid w:val="008B53D1"/>
    <w:rsid w:val="008B57EC"/>
    <w:rsid w:val="008B633D"/>
    <w:rsid w:val="008B65AE"/>
    <w:rsid w:val="008B66FC"/>
    <w:rsid w:val="008B7773"/>
    <w:rsid w:val="008B79AA"/>
    <w:rsid w:val="008C0051"/>
    <w:rsid w:val="008C06A6"/>
    <w:rsid w:val="008C12CC"/>
    <w:rsid w:val="008C1421"/>
    <w:rsid w:val="008C1817"/>
    <w:rsid w:val="008C2097"/>
    <w:rsid w:val="008C220F"/>
    <w:rsid w:val="008C29A0"/>
    <w:rsid w:val="008C2AC7"/>
    <w:rsid w:val="008C2C12"/>
    <w:rsid w:val="008C34FC"/>
    <w:rsid w:val="008C354F"/>
    <w:rsid w:val="008C395D"/>
    <w:rsid w:val="008C3C76"/>
    <w:rsid w:val="008C3C7D"/>
    <w:rsid w:val="008C4181"/>
    <w:rsid w:val="008C46AE"/>
    <w:rsid w:val="008C525D"/>
    <w:rsid w:val="008C5E4B"/>
    <w:rsid w:val="008C60DC"/>
    <w:rsid w:val="008C65BB"/>
    <w:rsid w:val="008C6629"/>
    <w:rsid w:val="008C66AC"/>
    <w:rsid w:val="008C6876"/>
    <w:rsid w:val="008C78AD"/>
    <w:rsid w:val="008D0C1D"/>
    <w:rsid w:val="008D10E7"/>
    <w:rsid w:val="008D174C"/>
    <w:rsid w:val="008D1A46"/>
    <w:rsid w:val="008D1DD5"/>
    <w:rsid w:val="008D2D74"/>
    <w:rsid w:val="008D46E4"/>
    <w:rsid w:val="008D4CF1"/>
    <w:rsid w:val="008D4FE1"/>
    <w:rsid w:val="008D50C3"/>
    <w:rsid w:val="008D5130"/>
    <w:rsid w:val="008D5F81"/>
    <w:rsid w:val="008D63A7"/>
    <w:rsid w:val="008D70CD"/>
    <w:rsid w:val="008D73A1"/>
    <w:rsid w:val="008D73B7"/>
    <w:rsid w:val="008E0A16"/>
    <w:rsid w:val="008E0A95"/>
    <w:rsid w:val="008E0E19"/>
    <w:rsid w:val="008E1727"/>
    <w:rsid w:val="008E1F86"/>
    <w:rsid w:val="008E2756"/>
    <w:rsid w:val="008E27FC"/>
    <w:rsid w:val="008E2CF7"/>
    <w:rsid w:val="008E334C"/>
    <w:rsid w:val="008E438F"/>
    <w:rsid w:val="008E43D8"/>
    <w:rsid w:val="008E44F9"/>
    <w:rsid w:val="008E4A65"/>
    <w:rsid w:val="008E4B09"/>
    <w:rsid w:val="008E4E6E"/>
    <w:rsid w:val="008E5B96"/>
    <w:rsid w:val="008E686C"/>
    <w:rsid w:val="008E7591"/>
    <w:rsid w:val="008F0603"/>
    <w:rsid w:val="008F0C51"/>
    <w:rsid w:val="008F0E56"/>
    <w:rsid w:val="008F0F05"/>
    <w:rsid w:val="008F1137"/>
    <w:rsid w:val="008F1453"/>
    <w:rsid w:val="008F14A2"/>
    <w:rsid w:val="008F29B3"/>
    <w:rsid w:val="008F2DDF"/>
    <w:rsid w:val="008F2E4A"/>
    <w:rsid w:val="008F3656"/>
    <w:rsid w:val="008F374A"/>
    <w:rsid w:val="008F44E4"/>
    <w:rsid w:val="008F462C"/>
    <w:rsid w:val="008F4BB9"/>
    <w:rsid w:val="008F5A8A"/>
    <w:rsid w:val="008F5E88"/>
    <w:rsid w:val="008F60E7"/>
    <w:rsid w:val="008F677B"/>
    <w:rsid w:val="008F6B0D"/>
    <w:rsid w:val="008F6E4D"/>
    <w:rsid w:val="00900809"/>
    <w:rsid w:val="00901121"/>
    <w:rsid w:val="00901226"/>
    <w:rsid w:val="009014CE"/>
    <w:rsid w:val="00902220"/>
    <w:rsid w:val="009022D5"/>
    <w:rsid w:val="00902D90"/>
    <w:rsid w:val="00902DBA"/>
    <w:rsid w:val="00903021"/>
    <w:rsid w:val="00903B52"/>
    <w:rsid w:val="00903C66"/>
    <w:rsid w:val="00903D2C"/>
    <w:rsid w:val="00903E3D"/>
    <w:rsid w:val="00903F03"/>
    <w:rsid w:val="00904890"/>
    <w:rsid w:val="00904FA7"/>
    <w:rsid w:val="00905290"/>
    <w:rsid w:val="00905415"/>
    <w:rsid w:val="009058E5"/>
    <w:rsid w:val="009063E9"/>
    <w:rsid w:val="009064FC"/>
    <w:rsid w:val="00906526"/>
    <w:rsid w:val="009068EC"/>
    <w:rsid w:val="00906B1E"/>
    <w:rsid w:val="00907139"/>
    <w:rsid w:val="009073D3"/>
    <w:rsid w:val="00907D60"/>
    <w:rsid w:val="00910137"/>
    <w:rsid w:val="00910C9A"/>
    <w:rsid w:val="00910D9C"/>
    <w:rsid w:val="00910F7C"/>
    <w:rsid w:val="00910FDD"/>
    <w:rsid w:val="00911378"/>
    <w:rsid w:val="00911455"/>
    <w:rsid w:val="00911673"/>
    <w:rsid w:val="00911DF6"/>
    <w:rsid w:val="00912957"/>
    <w:rsid w:val="00912B6D"/>
    <w:rsid w:val="00912CF5"/>
    <w:rsid w:val="00912EA5"/>
    <w:rsid w:val="009134D4"/>
    <w:rsid w:val="00913606"/>
    <w:rsid w:val="00913F08"/>
    <w:rsid w:val="00913F3C"/>
    <w:rsid w:val="009141E0"/>
    <w:rsid w:val="00914964"/>
    <w:rsid w:val="00914F9D"/>
    <w:rsid w:val="00914FDC"/>
    <w:rsid w:val="0091507D"/>
    <w:rsid w:val="0091540E"/>
    <w:rsid w:val="009157DC"/>
    <w:rsid w:val="00916279"/>
    <w:rsid w:val="00916F05"/>
    <w:rsid w:val="00916F4F"/>
    <w:rsid w:val="00917789"/>
    <w:rsid w:val="00920D7D"/>
    <w:rsid w:val="0092114B"/>
    <w:rsid w:val="0092216D"/>
    <w:rsid w:val="00922D11"/>
    <w:rsid w:val="00923530"/>
    <w:rsid w:val="00923BAE"/>
    <w:rsid w:val="00924113"/>
    <w:rsid w:val="0092451C"/>
    <w:rsid w:val="0092462A"/>
    <w:rsid w:val="009246AA"/>
    <w:rsid w:val="009248F2"/>
    <w:rsid w:val="00924E66"/>
    <w:rsid w:val="00926201"/>
    <w:rsid w:val="00926BBF"/>
    <w:rsid w:val="0092717F"/>
    <w:rsid w:val="0092765D"/>
    <w:rsid w:val="00927AA0"/>
    <w:rsid w:val="0093006A"/>
    <w:rsid w:val="009301CB"/>
    <w:rsid w:val="0093047A"/>
    <w:rsid w:val="009306CB"/>
    <w:rsid w:val="009307C2"/>
    <w:rsid w:val="009309BC"/>
    <w:rsid w:val="00930A34"/>
    <w:rsid w:val="00930D17"/>
    <w:rsid w:val="00930E66"/>
    <w:rsid w:val="00931054"/>
    <w:rsid w:val="00931108"/>
    <w:rsid w:val="0093168E"/>
    <w:rsid w:val="00931D11"/>
    <w:rsid w:val="00932D8B"/>
    <w:rsid w:val="00933078"/>
    <w:rsid w:val="0093373F"/>
    <w:rsid w:val="0093382E"/>
    <w:rsid w:val="00933AE4"/>
    <w:rsid w:val="00933EB0"/>
    <w:rsid w:val="00934214"/>
    <w:rsid w:val="0093450E"/>
    <w:rsid w:val="00934E66"/>
    <w:rsid w:val="0093589B"/>
    <w:rsid w:val="009358A6"/>
    <w:rsid w:val="00935CCA"/>
    <w:rsid w:val="00935FB2"/>
    <w:rsid w:val="00936354"/>
    <w:rsid w:val="00936381"/>
    <w:rsid w:val="00936A5F"/>
    <w:rsid w:val="00937295"/>
    <w:rsid w:val="0093753D"/>
    <w:rsid w:val="00940DA2"/>
    <w:rsid w:val="00941121"/>
    <w:rsid w:val="00941A73"/>
    <w:rsid w:val="00941BA8"/>
    <w:rsid w:val="00941D97"/>
    <w:rsid w:val="009426E7"/>
    <w:rsid w:val="00942EEE"/>
    <w:rsid w:val="00943B12"/>
    <w:rsid w:val="009443A5"/>
    <w:rsid w:val="00945134"/>
    <w:rsid w:val="009459EB"/>
    <w:rsid w:val="00945CB4"/>
    <w:rsid w:val="009460C2"/>
    <w:rsid w:val="009462D9"/>
    <w:rsid w:val="009463ED"/>
    <w:rsid w:val="009469CC"/>
    <w:rsid w:val="00946D5B"/>
    <w:rsid w:val="00946F75"/>
    <w:rsid w:val="0094728F"/>
    <w:rsid w:val="00947DC0"/>
    <w:rsid w:val="0094A9D3"/>
    <w:rsid w:val="00950352"/>
    <w:rsid w:val="00950850"/>
    <w:rsid w:val="00950A80"/>
    <w:rsid w:val="0095105F"/>
    <w:rsid w:val="009517FA"/>
    <w:rsid w:val="00951DCB"/>
    <w:rsid w:val="00952421"/>
    <w:rsid w:val="0095265C"/>
    <w:rsid w:val="00952775"/>
    <w:rsid w:val="00952AE4"/>
    <w:rsid w:val="00952B45"/>
    <w:rsid w:val="00952C7A"/>
    <w:rsid w:val="00953AA2"/>
    <w:rsid w:val="00954804"/>
    <w:rsid w:val="00954BA4"/>
    <w:rsid w:val="009550DB"/>
    <w:rsid w:val="00955254"/>
    <w:rsid w:val="0095540B"/>
    <w:rsid w:val="009556FB"/>
    <w:rsid w:val="009557D1"/>
    <w:rsid w:val="00955B3E"/>
    <w:rsid w:val="00955E13"/>
    <w:rsid w:val="00955E5C"/>
    <w:rsid w:val="00955EEE"/>
    <w:rsid w:val="009561C9"/>
    <w:rsid w:val="009562D4"/>
    <w:rsid w:val="00956580"/>
    <w:rsid w:val="00956782"/>
    <w:rsid w:val="00956C20"/>
    <w:rsid w:val="00956D60"/>
    <w:rsid w:val="00957402"/>
    <w:rsid w:val="00960652"/>
    <w:rsid w:val="0096073F"/>
    <w:rsid w:val="00960BA4"/>
    <w:rsid w:val="00960C15"/>
    <w:rsid w:val="00961012"/>
    <w:rsid w:val="0096162D"/>
    <w:rsid w:val="0096193E"/>
    <w:rsid w:val="00961942"/>
    <w:rsid w:val="00961996"/>
    <w:rsid w:val="00961EF2"/>
    <w:rsid w:val="00962622"/>
    <w:rsid w:val="00962918"/>
    <w:rsid w:val="00963FA1"/>
    <w:rsid w:val="00964025"/>
    <w:rsid w:val="009645E0"/>
    <w:rsid w:val="00964C81"/>
    <w:rsid w:val="009656C0"/>
    <w:rsid w:val="0096625B"/>
    <w:rsid w:val="009662A7"/>
    <w:rsid w:val="00966867"/>
    <w:rsid w:val="009673B3"/>
    <w:rsid w:val="009676F2"/>
    <w:rsid w:val="0097030E"/>
    <w:rsid w:val="009706D1"/>
    <w:rsid w:val="00970AF7"/>
    <w:rsid w:val="00970BB5"/>
    <w:rsid w:val="00971822"/>
    <w:rsid w:val="00971A59"/>
    <w:rsid w:val="00972220"/>
    <w:rsid w:val="009726D3"/>
    <w:rsid w:val="0097373B"/>
    <w:rsid w:val="00974896"/>
    <w:rsid w:val="00974E72"/>
    <w:rsid w:val="00974EC5"/>
    <w:rsid w:val="00975AB8"/>
    <w:rsid w:val="009762DE"/>
    <w:rsid w:val="009763E4"/>
    <w:rsid w:val="00976683"/>
    <w:rsid w:val="00976B06"/>
    <w:rsid w:val="0097732E"/>
    <w:rsid w:val="00977444"/>
    <w:rsid w:val="00977950"/>
    <w:rsid w:val="0098050A"/>
    <w:rsid w:val="00980B2C"/>
    <w:rsid w:val="0098162C"/>
    <w:rsid w:val="0098213A"/>
    <w:rsid w:val="0098230E"/>
    <w:rsid w:val="00982E6E"/>
    <w:rsid w:val="00983297"/>
    <w:rsid w:val="00983733"/>
    <w:rsid w:val="00983C68"/>
    <w:rsid w:val="00983E44"/>
    <w:rsid w:val="00984428"/>
    <w:rsid w:val="009848E8"/>
    <w:rsid w:val="009849E8"/>
    <w:rsid w:val="00984A1F"/>
    <w:rsid w:val="00984F2B"/>
    <w:rsid w:val="009855A7"/>
    <w:rsid w:val="009860D1"/>
    <w:rsid w:val="009861B7"/>
    <w:rsid w:val="00987717"/>
    <w:rsid w:val="00987DF2"/>
    <w:rsid w:val="0099048B"/>
    <w:rsid w:val="009905B8"/>
    <w:rsid w:val="009907A0"/>
    <w:rsid w:val="00991352"/>
    <w:rsid w:val="0099169F"/>
    <w:rsid w:val="0099175D"/>
    <w:rsid w:val="00991DBB"/>
    <w:rsid w:val="00993D65"/>
    <w:rsid w:val="00993D99"/>
    <w:rsid w:val="00993F49"/>
    <w:rsid w:val="00994086"/>
    <w:rsid w:val="00994A67"/>
    <w:rsid w:val="00994CAC"/>
    <w:rsid w:val="00995456"/>
    <w:rsid w:val="009957A6"/>
    <w:rsid w:val="00995D5E"/>
    <w:rsid w:val="0099656D"/>
    <w:rsid w:val="00996778"/>
    <w:rsid w:val="00996FC4"/>
    <w:rsid w:val="009A0268"/>
    <w:rsid w:val="009A0B2F"/>
    <w:rsid w:val="009A0BA0"/>
    <w:rsid w:val="009A0C31"/>
    <w:rsid w:val="009A1C91"/>
    <w:rsid w:val="009A209F"/>
    <w:rsid w:val="009A229C"/>
    <w:rsid w:val="009A23DE"/>
    <w:rsid w:val="009A241C"/>
    <w:rsid w:val="009A247A"/>
    <w:rsid w:val="009A3174"/>
    <w:rsid w:val="009A3200"/>
    <w:rsid w:val="009A3990"/>
    <w:rsid w:val="009A43C5"/>
    <w:rsid w:val="009A5FFC"/>
    <w:rsid w:val="009A608E"/>
    <w:rsid w:val="009A7020"/>
    <w:rsid w:val="009A73DA"/>
    <w:rsid w:val="009A7812"/>
    <w:rsid w:val="009B0273"/>
    <w:rsid w:val="009B047B"/>
    <w:rsid w:val="009B05D4"/>
    <w:rsid w:val="009B0843"/>
    <w:rsid w:val="009B0A89"/>
    <w:rsid w:val="009B0CE9"/>
    <w:rsid w:val="009B1A35"/>
    <w:rsid w:val="009B1ABF"/>
    <w:rsid w:val="009B1B61"/>
    <w:rsid w:val="009B1C6E"/>
    <w:rsid w:val="009B2008"/>
    <w:rsid w:val="009B2B40"/>
    <w:rsid w:val="009B2E4D"/>
    <w:rsid w:val="009B308E"/>
    <w:rsid w:val="009B3C86"/>
    <w:rsid w:val="009B3ED2"/>
    <w:rsid w:val="009B5436"/>
    <w:rsid w:val="009B5965"/>
    <w:rsid w:val="009B5EFE"/>
    <w:rsid w:val="009B7A25"/>
    <w:rsid w:val="009B7AB9"/>
    <w:rsid w:val="009C0488"/>
    <w:rsid w:val="009C09CE"/>
    <w:rsid w:val="009C0E32"/>
    <w:rsid w:val="009C0FAB"/>
    <w:rsid w:val="009C0FE2"/>
    <w:rsid w:val="009C134D"/>
    <w:rsid w:val="009C176D"/>
    <w:rsid w:val="009C1DA2"/>
    <w:rsid w:val="009C2240"/>
    <w:rsid w:val="009C3631"/>
    <w:rsid w:val="009C3B5D"/>
    <w:rsid w:val="009C3D17"/>
    <w:rsid w:val="009C4411"/>
    <w:rsid w:val="009C4437"/>
    <w:rsid w:val="009C48C4"/>
    <w:rsid w:val="009C4946"/>
    <w:rsid w:val="009C4B32"/>
    <w:rsid w:val="009C4F94"/>
    <w:rsid w:val="009C5A6A"/>
    <w:rsid w:val="009C5C08"/>
    <w:rsid w:val="009C617F"/>
    <w:rsid w:val="009C64E2"/>
    <w:rsid w:val="009C68A3"/>
    <w:rsid w:val="009C68D9"/>
    <w:rsid w:val="009C6E97"/>
    <w:rsid w:val="009C7781"/>
    <w:rsid w:val="009C7AF7"/>
    <w:rsid w:val="009C7B54"/>
    <w:rsid w:val="009C7B82"/>
    <w:rsid w:val="009C7D46"/>
    <w:rsid w:val="009D0347"/>
    <w:rsid w:val="009D04B3"/>
    <w:rsid w:val="009D057C"/>
    <w:rsid w:val="009D0C53"/>
    <w:rsid w:val="009D0CB3"/>
    <w:rsid w:val="009D0F87"/>
    <w:rsid w:val="009D0FE5"/>
    <w:rsid w:val="009D11A5"/>
    <w:rsid w:val="009D1242"/>
    <w:rsid w:val="009D127C"/>
    <w:rsid w:val="009D173F"/>
    <w:rsid w:val="009D1989"/>
    <w:rsid w:val="009D1F0A"/>
    <w:rsid w:val="009D221B"/>
    <w:rsid w:val="009D27B7"/>
    <w:rsid w:val="009D29A8"/>
    <w:rsid w:val="009D386D"/>
    <w:rsid w:val="009D3AF8"/>
    <w:rsid w:val="009D3B5E"/>
    <w:rsid w:val="009D4010"/>
    <w:rsid w:val="009D47EA"/>
    <w:rsid w:val="009D4891"/>
    <w:rsid w:val="009D4914"/>
    <w:rsid w:val="009D5C65"/>
    <w:rsid w:val="009D676E"/>
    <w:rsid w:val="009D6C44"/>
    <w:rsid w:val="009D6F7D"/>
    <w:rsid w:val="009D6F89"/>
    <w:rsid w:val="009D6F94"/>
    <w:rsid w:val="009D701C"/>
    <w:rsid w:val="009D70E3"/>
    <w:rsid w:val="009D72E6"/>
    <w:rsid w:val="009D7B9D"/>
    <w:rsid w:val="009E0014"/>
    <w:rsid w:val="009E0080"/>
    <w:rsid w:val="009E0887"/>
    <w:rsid w:val="009E0C19"/>
    <w:rsid w:val="009E14BE"/>
    <w:rsid w:val="009E19CD"/>
    <w:rsid w:val="009E2179"/>
    <w:rsid w:val="009E301B"/>
    <w:rsid w:val="009E32F8"/>
    <w:rsid w:val="009E338D"/>
    <w:rsid w:val="009E353C"/>
    <w:rsid w:val="009E35C8"/>
    <w:rsid w:val="009E3FE3"/>
    <w:rsid w:val="009E4153"/>
    <w:rsid w:val="009E4571"/>
    <w:rsid w:val="009E5B9B"/>
    <w:rsid w:val="009E61C9"/>
    <w:rsid w:val="009E6877"/>
    <w:rsid w:val="009E7240"/>
    <w:rsid w:val="009F0226"/>
    <w:rsid w:val="009F03D5"/>
    <w:rsid w:val="009F042C"/>
    <w:rsid w:val="009F1526"/>
    <w:rsid w:val="009F1862"/>
    <w:rsid w:val="009F230E"/>
    <w:rsid w:val="009F2409"/>
    <w:rsid w:val="009F2667"/>
    <w:rsid w:val="009F2C11"/>
    <w:rsid w:val="009F31E7"/>
    <w:rsid w:val="009F3FE9"/>
    <w:rsid w:val="009F43CE"/>
    <w:rsid w:val="009F4E32"/>
    <w:rsid w:val="009F51E4"/>
    <w:rsid w:val="009F52DA"/>
    <w:rsid w:val="009F5546"/>
    <w:rsid w:val="009F5CFE"/>
    <w:rsid w:val="009F5D58"/>
    <w:rsid w:val="009F60F3"/>
    <w:rsid w:val="009F695E"/>
    <w:rsid w:val="009F6977"/>
    <w:rsid w:val="009F6A08"/>
    <w:rsid w:val="009F6B43"/>
    <w:rsid w:val="009F780D"/>
    <w:rsid w:val="00A003B7"/>
    <w:rsid w:val="00A00ABD"/>
    <w:rsid w:val="00A00BC9"/>
    <w:rsid w:val="00A0126A"/>
    <w:rsid w:val="00A01506"/>
    <w:rsid w:val="00A01627"/>
    <w:rsid w:val="00A01B1B"/>
    <w:rsid w:val="00A01B65"/>
    <w:rsid w:val="00A01DFC"/>
    <w:rsid w:val="00A0349A"/>
    <w:rsid w:val="00A038DD"/>
    <w:rsid w:val="00A0398E"/>
    <w:rsid w:val="00A03C3B"/>
    <w:rsid w:val="00A03CDF"/>
    <w:rsid w:val="00A03E53"/>
    <w:rsid w:val="00A04590"/>
    <w:rsid w:val="00A0462B"/>
    <w:rsid w:val="00A0488D"/>
    <w:rsid w:val="00A04A3B"/>
    <w:rsid w:val="00A04E97"/>
    <w:rsid w:val="00A05368"/>
    <w:rsid w:val="00A05A96"/>
    <w:rsid w:val="00A06412"/>
    <w:rsid w:val="00A066CD"/>
    <w:rsid w:val="00A06B15"/>
    <w:rsid w:val="00A0779B"/>
    <w:rsid w:val="00A07A33"/>
    <w:rsid w:val="00A10520"/>
    <w:rsid w:val="00A108C4"/>
    <w:rsid w:val="00A10909"/>
    <w:rsid w:val="00A10F0F"/>
    <w:rsid w:val="00A1105F"/>
    <w:rsid w:val="00A11334"/>
    <w:rsid w:val="00A1164B"/>
    <w:rsid w:val="00A117CA"/>
    <w:rsid w:val="00A11BB4"/>
    <w:rsid w:val="00A12072"/>
    <w:rsid w:val="00A12155"/>
    <w:rsid w:val="00A12362"/>
    <w:rsid w:val="00A13967"/>
    <w:rsid w:val="00A13B38"/>
    <w:rsid w:val="00A1461D"/>
    <w:rsid w:val="00A15211"/>
    <w:rsid w:val="00A15B9D"/>
    <w:rsid w:val="00A16425"/>
    <w:rsid w:val="00A16914"/>
    <w:rsid w:val="00A16A06"/>
    <w:rsid w:val="00A16A07"/>
    <w:rsid w:val="00A16A4A"/>
    <w:rsid w:val="00A17010"/>
    <w:rsid w:val="00A17535"/>
    <w:rsid w:val="00A1764C"/>
    <w:rsid w:val="00A17B22"/>
    <w:rsid w:val="00A205A4"/>
    <w:rsid w:val="00A20A10"/>
    <w:rsid w:val="00A20F82"/>
    <w:rsid w:val="00A21252"/>
    <w:rsid w:val="00A219C5"/>
    <w:rsid w:val="00A21EBB"/>
    <w:rsid w:val="00A21F76"/>
    <w:rsid w:val="00A220CC"/>
    <w:rsid w:val="00A224A9"/>
    <w:rsid w:val="00A22607"/>
    <w:rsid w:val="00A2260A"/>
    <w:rsid w:val="00A22CFF"/>
    <w:rsid w:val="00A22E42"/>
    <w:rsid w:val="00A230A4"/>
    <w:rsid w:val="00A23738"/>
    <w:rsid w:val="00A237CB"/>
    <w:rsid w:val="00A25AE8"/>
    <w:rsid w:val="00A25EB7"/>
    <w:rsid w:val="00A264C2"/>
    <w:rsid w:val="00A269B7"/>
    <w:rsid w:val="00A27021"/>
    <w:rsid w:val="00A270A8"/>
    <w:rsid w:val="00A271AA"/>
    <w:rsid w:val="00A2753C"/>
    <w:rsid w:val="00A275D7"/>
    <w:rsid w:val="00A276B6"/>
    <w:rsid w:val="00A27DD8"/>
    <w:rsid w:val="00A30E59"/>
    <w:rsid w:val="00A3135A"/>
    <w:rsid w:val="00A314F4"/>
    <w:rsid w:val="00A319BD"/>
    <w:rsid w:val="00A3208A"/>
    <w:rsid w:val="00A321FC"/>
    <w:rsid w:val="00A322AD"/>
    <w:rsid w:val="00A3289C"/>
    <w:rsid w:val="00A32DEC"/>
    <w:rsid w:val="00A32E3D"/>
    <w:rsid w:val="00A32F2A"/>
    <w:rsid w:val="00A335D8"/>
    <w:rsid w:val="00A33787"/>
    <w:rsid w:val="00A33C85"/>
    <w:rsid w:val="00A33F81"/>
    <w:rsid w:val="00A33FAB"/>
    <w:rsid w:val="00A3433E"/>
    <w:rsid w:val="00A3506D"/>
    <w:rsid w:val="00A35565"/>
    <w:rsid w:val="00A355D8"/>
    <w:rsid w:val="00A35EEF"/>
    <w:rsid w:val="00A368BC"/>
    <w:rsid w:val="00A36B00"/>
    <w:rsid w:val="00A373BD"/>
    <w:rsid w:val="00A37610"/>
    <w:rsid w:val="00A4003F"/>
    <w:rsid w:val="00A40773"/>
    <w:rsid w:val="00A408EB"/>
    <w:rsid w:val="00A40A1A"/>
    <w:rsid w:val="00A40CB9"/>
    <w:rsid w:val="00A40DAF"/>
    <w:rsid w:val="00A41308"/>
    <w:rsid w:val="00A417AA"/>
    <w:rsid w:val="00A41E0A"/>
    <w:rsid w:val="00A42AD9"/>
    <w:rsid w:val="00A42CAF"/>
    <w:rsid w:val="00A4353A"/>
    <w:rsid w:val="00A43692"/>
    <w:rsid w:val="00A43996"/>
    <w:rsid w:val="00A43B49"/>
    <w:rsid w:val="00A43EE7"/>
    <w:rsid w:val="00A446C3"/>
    <w:rsid w:val="00A4495B"/>
    <w:rsid w:val="00A45E48"/>
    <w:rsid w:val="00A4618A"/>
    <w:rsid w:val="00A479FC"/>
    <w:rsid w:val="00A50058"/>
    <w:rsid w:val="00A5038E"/>
    <w:rsid w:val="00A51374"/>
    <w:rsid w:val="00A5204B"/>
    <w:rsid w:val="00A5224E"/>
    <w:rsid w:val="00A527AD"/>
    <w:rsid w:val="00A52CF0"/>
    <w:rsid w:val="00A52D66"/>
    <w:rsid w:val="00A5318E"/>
    <w:rsid w:val="00A5326C"/>
    <w:rsid w:val="00A53547"/>
    <w:rsid w:val="00A535D5"/>
    <w:rsid w:val="00A537AC"/>
    <w:rsid w:val="00A538B0"/>
    <w:rsid w:val="00A5395A"/>
    <w:rsid w:val="00A5455D"/>
    <w:rsid w:val="00A545BE"/>
    <w:rsid w:val="00A54DF3"/>
    <w:rsid w:val="00A55681"/>
    <w:rsid w:val="00A5650F"/>
    <w:rsid w:val="00A60150"/>
    <w:rsid w:val="00A60221"/>
    <w:rsid w:val="00A602E6"/>
    <w:rsid w:val="00A609F6"/>
    <w:rsid w:val="00A61DCB"/>
    <w:rsid w:val="00A61F2D"/>
    <w:rsid w:val="00A62A1B"/>
    <w:rsid w:val="00A62B16"/>
    <w:rsid w:val="00A63052"/>
    <w:rsid w:val="00A63505"/>
    <w:rsid w:val="00A638E3"/>
    <w:rsid w:val="00A639D2"/>
    <w:rsid w:val="00A65291"/>
    <w:rsid w:val="00A654B8"/>
    <w:rsid w:val="00A65A6F"/>
    <w:rsid w:val="00A65C96"/>
    <w:rsid w:val="00A6624A"/>
    <w:rsid w:val="00A66D35"/>
    <w:rsid w:val="00A67496"/>
    <w:rsid w:val="00A67622"/>
    <w:rsid w:val="00A676B6"/>
    <w:rsid w:val="00A67993"/>
    <w:rsid w:val="00A67C81"/>
    <w:rsid w:val="00A70918"/>
    <w:rsid w:val="00A70A5E"/>
    <w:rsid w:val="00A70D8E"/>
    <w:rsid w:val="00A712BB"/>
    <w:rsid w:val="00A713C5"/>
    <w:rsid w:val="00A7174B"/>
    <w:rsid w:val="00A7198C"/>
    <w:rsid w:val="00A71BFB"/>
    <w:rsid w:val="00A71CA6"/>
    <w:rsid w:val="00A71DED"/>
    <w:rsid w:val="00A72185"/>
    <w:rsid w:val="00A72A9B"/>
    <w:rsid w:val="00A7344F"/>
    <w:rsid w:val="00A73516"/>
    <w:rsid w:val="00A73D05"/>
    <w:rsid w:val="00A747BD"/>
    <w:rsid w:val="00A749AE"/>
    <w:rsid w:val="00A74BCB"/>
    <w:rsid w:val="00A7594A"/>
    <w:rsid w:val="00A75EEE"/>
    <w:rsid w:val="00A772D1"/>
    <w:rsid w:val="00A7730C"/>
    <w:rsid w:val="00A7777B"/>
    <w:rsid w:val="00A77942"/>
    <w:rsid w:val="00A805F7"/>
    <w:rsid w:val="00A8069B"/>
    <w:rsid w:val="00A806D8"/>
    <w:rsid w:val="00A80994"/>
    <w:rsid w:val="00A80EDE"/>
    <w:rsid w:val="00A81BD9"/>
    <w:rsid w:val="00A81F9D"/>
    <w:rsid w:val="00A83036"/>
    <w:rsid w:val="00A8370F"/>
    <w:rsid w:val="00A83898"/>
    <w:rsid w:val="00A83FEA"/>
    <w:rsid w:val="00A845A9"/>
    <w:rsid w:val="00A84F7C"/>
    <w:rsid w:val="00A85021"/>
    <w:rsid w:val="00A856E2"/>
    <w:rsid w:val="00A85930"/>
    <w:rsid w:val="00A86CC9"/>
    <w:rsid w:val="00A86D24"/>
    <w:rsid w:val="00A87565"/>
    <w:rsid w:val="00A875E5"/>
    <w:rsid w:val="00A8762C"/>
    <w:rsid w:val="00A87885"/>
    <w:rsid w:val="00A90136"/>
    <w:rsid w:val="00A90711"/>
    <w:rsid w:val="00A9145A"/>
    <w:rsid w:val="00A9193E"/>
    <w:rsid w:val="00A919C9"/>
    <w:rsid w:val="00A91A22"/>
    <w:rsid w:val="00A92303"/>
    <w:rsid w:val="00A92452"/>
    <w:rsid w:val="00A92648"/>
    <w:rsid w:val="00A92CAF"/>
    <w:rsid w:val="00A9307B"/>
    <w:rsid w:val="00A930F2"/>
    <w:rsid w:val="00A93B12"/>
    <w:rsid w:val="00A940C6"/>
    <w:rsid w:val="00A9426B"/>
    <w:rsid w:val="00A94760"/>
    <w:rsid w:val="00A94820"/>
    <w:rsid w:val="00A94F83"/>
    <w:rsid w:val="00A96749"/>
    <w:rsid w:val="00A96800"/>
    <w:rsid w:val="00A97112"/>
    <w:rsid w:val="00A97D3D"/>
    <w:rsid w:val="00AA0300"/>
    <w:rsid w:val="00AA0305"/>
    <w:rsid w:val="00AA041C"/>
    <w:rsid w:val="00AA081F"/>
    <w:rsid w:val="00AA086A"/>
    <w:rsid w:val="00AA1029"/>
    <w:rsid w:val="00AA121A"/>
    <w:rsid w:val="00AA13CE"/>
    <w:rsid w:val="00AA1830"/>
    <w:rsid w:val="00AA1AF7"/>
    <w:rsid w:val="00AA30C9"/>
    <w:rsid w:val="00AA3655"/>
    <w:rsid w:val="00AA391D"/>
    <w:rsid w:val="00AA3A7A"/>
    <w:rsid w:val="00AA3DDF"/>
    <w:rsid w:val="00AA41B9"/>
    <w:rsid w:val="00AA43D3"/>
    <w:rsid w:val="00AA44B2"/>
    <w:rsid w:val="00AA45A8"/>
    <w:rsid w:val="00AA45C8"/>
    <w:rsid w:val="00AA46E1"/>
    <w:rsid w:val="00AA4F8D"/>
    <w:rsid w:val="00AA57AB"/>
    <w:rsid w:val="00AA5E69"/>
    <w:rsid w:val="00AA6764"/>
    <w:rsid w:val="00AA6FCE"/>
    <w:rsid w:val="00AA76A1"/>
    <w:rsid w:val="00AA772B"/>
    <w:rsid w:val="00AB0428"/>
    <w:rsid w:val="00AB0783"/>
    <w:rsid w:val="00AB0F71"/>
    <w:rsid w:val="00AB0F9E"/>
    <w:rsid w:val="00AB115D"/>
    <w:rsid w:val="00AB1B8E"/>
    <w:rsid w:val="00AB2080"/>
    <w:rsid w:val="00AB21CA"/>
    <w:rsid w:val="00AB2392"/>
    <w:rsid w:val="00AB2B22"/>
    <w:rsid w:val="00AB3CDB"/>
    <w:rsid w:val="00AB3D22"/>
    <w:rsid w:val="00AB431E"/>
    <w:rsid w:val="00AB4476"/>
    <w:rsid w:val="00AB452D"/>
    <w:rsid w:val="00AB5DA2"/>
    <w:rsid w:val="00AB5DE8"/>
    <w:rsid w:val="00AB5FCC"/>
    <w:rsid w:val="00AB61EC"/>
    <w:rsid w:val="00AB638D"/>
    <w:rsid w:val="00AB64D4"/>
    <w:rsid w:val="00AB685E"/>
    <w:rsid w:val="00AB7AD2"/>
    <w:rsid w:val="00AB7F1B"/>
    <w:rsid w:val="00AB7F6E"/>
    <w:rsid w:val="00AC0A3A"/>
    <w:rsid w:val="00AC0A82"/>
    <w:rsid w:val="00AC1481"/>
    <w:rsid w:val="00AC2E1E"/>
    <w:rsid w:val="00AC3054"/>
    <w:rsid w:val="00AC3636"/>
    <w:rsid w:val="00AC497D"/>
    <w:rsid w:val="00AC53CD"/>
    <w:rsid w:val="00AC5413"/>
    <w:rsid w:val="00AC543C"/>
    <w:rsid w:val="00AC5458"/>
    <w:rsid w:val="00AC6136"/>
    <w:rsid w:val="00AC64D4"/>
    <w:rsid w:val="00AC6524"/>
    <w:rsid w:val="00AC653D"/>
    <w:rsid w:val="00AC66AE"/>
    <w:rsid w:val="00AC6908"/>
    <w:rsid w:val="00AC6948"/>
    <w:rsid w:val="00AC70F8"/>
    <w:rsid w:val="00AC70FA"/>
    <w:rsid w:val="00AC73CD"/>
    <w:rsid w:val="00AC73CE"/>
    <w:rsid w:val="00AC751B"/>
    <w:rsid w:val="00AC76CF"/>
    <w:rsid w:val="00AC781F"/>
    <w:rsid w:val="00AD0124"/>
    <w:rsid w:val="00AD0129"/>
    <w:rsid w:val="00AD05F2"/>
    <w:rsid w:val="00AD0C70"/>
    <w:rsid w:val="00AD1701"/>
    <w:rsid w:val="00AD27B9"/>
    <w:rsid w:val="00AD2FCD"/>
    <w:rsid w:val="00AD3696"/>
    <w:rsid w:val="00AD3903"/>
    <w:rsid w:val="00AD3D52"/>
    <w:rsid w:val="00AD3FC6"/>
    <w:rsid w:val="00AD4049"/>
    <w:rsid w:val="00AD40C2"/>
    <w:rsid w:val="00AD4434"/>
    <w:rsid w:val="00AD4BBA"/>
    <w:rsid w:val="00AD4CB6"/>
    <w:rsid w:val="00AD4E29"/>
    <w:rsid w:val="00AD50E2"/>
    <w:rsid w:val="00AD5417"/>
    <w:rsid w:val="00AD5D91"/>
    <w:rsid w:val="00AD6EF1"/>
    <w:rsid w:val="00AD70D3"/>
    <w:rsid w:val="00AD79E7"/>
    <w:rsid w:val="00AD7E60"/>
    <w:rsid w:val="00AE0575"/>
    <w:rsid w:val="00AE0FA4"/>
    <w:rsid w:val="00AE1A3D"/>
    <w:rsid w:val="00AE2011"/>
    <w:rsid w:val="00AE20E9"/>
    <w:rsid w:val="00AE21AD"/>
    <w:rsid w:val="00AE3D05"/>
    <w:rsid w:val="00AE3FB4"/>
    <w:rsid w:val="00AE5131"/>
    <w:rsid w:val="00AE52DF"/>
    <w:rsid w:val="00AE5972"/>
    <w:rsid w:val="00AE6ABD"/>
    <w:rsid w:val="00AE6AF1"/>
    <w:rsid w:val="00AE70ED"/>
    <w:rsid w:val="00AE778D"/>
    <w:rsid w:val="00AE7CCE"/>
    <w:rsid w:val="00AE7F34"/>
    <w:rsid w:val="00AE7FEF"/>
    <w:rsid w:val="00AF08E1"/>
    <w:rsid w:val="00AF129D"/>
    <w:rsid w:val="00AF1429"/>
    <w:rsid w:val="00AF146A"/>
    <w:rsid w:val="00AF16D6"/>
    <w:rsid w:val="00AF22E2"/>
    <w:rsid w:val="00AF2C53"/>
    <w:rsid w:val="00AF2D00"/>
    <w:rsid w:val="00AF300E"/>
    <w:rsid w:val="00AF3032"/>
    <w:rsid w:val="00AF3123"/>
    <w:rsid w:val="00AF319D"/>
    <w:rsid w:val="00AF3738"/>
    <w:rsid w:val="00AF3769"/>
    <w:rsid w:val="00AF3C67"/>
    <w:rsid w:val="00AF4044"/>
    <w:rsid w:val="00AF482C"/>
    <w:rsid w:val="00AF492C"/>
    <w:rsid w:val="00AF5885"/>
    <w:rsid w:val="00AF5D52"/>
    <w:rsid w:val="00AF609A"/>
    <w:rsid w:val="00AF60D7"/>
    <w:rsid w:val="00AF775F"/>
    <w:rsid w:val="00AF7A0F"/>
    <w:rsid w:val="00B000BB"/>
    <w:rsid w:val="00B002C6"/>
    <w:rsid w:val="00B00419"/>
    <w:rsid w:val="00B00E1F"/>
    <w:rsid w:val="00B01C07"/>
    <w:rsid w:val="00B01C6C"/>
    <w:rsid w:val="00B01C9A"/>
    <w:rsid w:val="00B02158"/>
    <w:rsid w:val="00B023B2"/>
    <w:rsid w:val="00B0296D"/>
    <w:rsid w:val="00B02AC9"/>
    <w:rsid w:val="00B02AF9"/>
    <w:rsid w:val="00B0315B"/>
    <w:rsid w:val="00B032EE"/>
    <w:rsid w:val="00B0335E"/>
    <w:rsid w:val="00B03423"/>
    <w:rsid w:val="00B039B0"/>
    <w:rsid w:val="00B03A81"/>
    <w:rsid w:val="00B03AD1"/>
    <w:rsid w:val="00B03AF2"/>
    <w:rsid w:val="00B04651"/>
    <w:rsid w:val="00B0498A"/>
    <w:rsid w:val="00B053B0"/>
    <w:rsid w:val="00B05446"/>
    <w:rsid w:val="00B05D69"/>
    <w:rsid w:val="00B06171"/>
    <w:rsid w:val="00B06394"/>
    <w:rsid w:val="00B064AA"/>
    <w:rsid w:val="00B0739F"/>
    <w:rsid w:val="00B106CE"/>
    <w:rsid w:val="00B10B70"/>
    <w:rsid w:val="00B10BA1"/>
    <w:rsid w:val="00B10FD2"/>
    <w:rsid w:val="00B11763"/>
    <w:rsid w:val="00B11900"/>
    <w:rsid w:val="00B11B5E"/>
    <w:rsid w:val="00B12E43"/>
    <w:rsid w:val="00B131FE"/>
    <w:rsid w:val="00B13729"/>
    <w:rsid w:val="00B139DF"/>
    <w:rsid w:val="00B13A0B"/>
    <w:rsid w:val="00B13AFB"/>
    <w:rsid w:val="00B13BFF"/>
    <w:rsid w:val="00B141F9"/>
    <w:rsid w:val="00B1461C"/>
    <w:rsid w:val="00B14884"/>
    <w:rsid w:val="00B1493A"/>
    <w:rsid w:val="00B149C7"/>
    <w:rsid w:val="00B151B2"/>
    <w:rsid w:val="00B15296"/>
    <w:rsid w:val="00B157C5"/>
    <w:rsid w:val="00B158DE"/>
    <w:rsid w:val="00B159B2"/>
    <w:rsid w:val="00B15DE9"/>
    <w:rsid w:val="00B15DFB"/>
    <w:rsid w:val="00B16724"/>
    <w:rsid w:val="00B16A33"/>
    <w:rsid w:val="00B16AD0"/>
    <w:rsid w:val="00B16B5A"/>
    <w:rsid w:val="00B16D38"/>
    <w:rsid w:val="00B176CF"/>
    <w:rsid w:val="00B1795F"/>
    <w:rsid w:val="00B17AB5"/>
    <w:rsid w:val="00B17F30"/>
    <w:rsid w:val="00B17FE9"/>
    <w:rsid w:val="00B20702"/>
    <w:rsid w:val="00B20C83"/>
    <w:rsid w:val="00B20E6D"/>
    <w:rsid w:val="00B20F7A"/>
    <w:rsid w:val="00B2160D"/>
    <w:rsid w:val="00B21D0B"/>
    <w:rsid w:val="00B221C4"/>
    <w:rsid w:val="00B22309"/>
    <w:rsid w:val="00B22C86"/>
    <w:rsid w:val="00B22DDD"/>
    <w:rsid w:val="00B22E97"/>
    <w:rsid w:val="00B2357D"/>
    <w:rsid w:val="00B23631"/>
    <w:rsid w:val="00B23780"/>
    <w:rsid w:val="00B23936"/>
    <w:rsid w:val="00B23978"/>
    <w:rsid w:val="00B24923"/>
    <w:rsid w:val="00B24BEB"/>
    <w:rsid w:val="00B24F45"/>
    <w:rsid w:val="00B250D7"/>
    <w:rsid w:val="00B254ED"/>
    <w:rsid w:val="00B25EE0"/>
    <w:rsid w:val="00B26467"/>
    <w:rsid w:val="00B26C3F"/>
    <w:rsid w:val="00B26F95"/>
    <w:rsid w:val="00B27326"/>
    <w:rsid w:val="00B27971"/>
    <w:rsid w:val="00B30047"/>
    <w:rsid w:val="00B30D27"/>
    <w:rsid w:val="00B3210A"/>
    <w:rsid w:val="00B3247B"/>
    <w:rsid w:val="00B32539"/>
    <w:rsid w:val="00B33049"/>
    <w:rsid w:val="00B3384C"/>
    <w:rsid w:val="00B3386C"/>
    <w:rsid w:val="00B33D31"/>
    <w:rsid w:val="00B33F4E"/>
    <w:rsid w:val="00B34CD3"/>
    <w:rsid w:val="00B351E5"/>
    <w:rsid w:val="00B36FE2"/>
    <w:rsid w:val="00B3727A"/>
    <w:rsid w:val="00B372F6"/>
    <w:rsid w:val="00B37461"/>
    <w:rsid w:val="00B377FE"/>
    <w:rsid w:val="00B40484"/>
    <w:rsid w:val="00B41129"/>
    <w:rsid w:val="00B41557"/>
    <w:rsid w:val="00B4178D"/>
    <w:rsid w:val="00B41BBC"/>
    <w:rsid w:val="00B41D36"/>
    <w:rsid w:val="00B43FD8"/>
    <w:rsid w:val="00B441D1"/>
    <w:rsid w:val="00B44230"/>
    <w:rsid w:val="00B4491C"/>
    <w:rsid w:val="00B44C87"/>
    <w:rsid w:val="00B462FE"/>
    <w:rsid w:val="00B46319"/>
    <w:rsid w:val="00B465AF"/>
    <w:rsid w:val="00B4697B"/>
    <w:rsid w:val="00B46BAA"/>
    <w:rsid w:val="00B46BFC"/>
    <w:rsid w:val="00B46C54"/>
    <w:rsid w:val="00B4717D"/>
    <w:rsid w:val="00B47386"/>
    <w:rsid w:val="00B47641"/>
    <w:rsid w:val="00B4777C"/>
    <w:rsid w:val="00B50991"/>
    <w:rsid w:val="00B50B13"/>
    <w:rsid w:val="00B514A5"/>
    <w:rsid w:val="00B517A0"/>
    <w:rsid w:val="00B51832"/>
    <w:rsid w:val="00B51ABE"/>
    <w:rsid w:val="00B51E80"/>
    <w:rsid w:val="00B51FBA"/>
    <w:rsid w:val="00B51FBC"/>
    <w:rsid w:val="00B52593"/>
    <w:rsid w:val="00B52882"/>
    <w:rsid w:val="00B52919"/>
    <w:rsid w:val="00B52A71"/>
    <w:rsid w:val="00B52C9E"/>
    <w:rsid w:val="00B53E0E"/>
    <w:rsid w:val="00B54683"/>
    <w:rsid w:val="00B54F06"/>
    <w:rsid w:val="00B550DF"/>
    <w:rsid w:val="00B551F0"/>
    <w:rsid w:val="00B55A7D"/>
    <w:rsid w:val="00B55B06"/>
    <w:rsid w:val="00B55C8A"/>
    <w:rsid w:val="00B562DD"/>
    <w:rsid w:val="00B56F69"/>
    <w:rsid w:val="00B57816"/>
    <w:rsid w:val="00B57961"/>
    <w:rsid w:val="00B600D2"/>
    <w:rsid w:val="00B60167"/>
    <w:rsid w:val="00B6045F"/>
    <w:rsid w:val="00B6194B"/>
    <w:rsid w:val="00B61D79"/>
    <w:rsid w:val="00B61F78"/>
    <w:rsid w:val="00B61F83"/>
    <w:rsid w:val="00B62129"/>
    <w:rsid w:val="00B629BE"/>
    <w:rsid w:val="00B62A34"/>
    <w:rsid w:val="00B62DFE"/>
    <w:rsid w:val="00B6397E"/>
    <w:rsid w:val="00B63B3A"/>
    <w:rsid w:val="00B640AF"/>
    <w:rsid w:val="00B642C9"/>
    <w:rsid w:val="00B6431B"/>
    <w:rsid w:val="00B64D27"/>
    <w:rsid w:val="00B65C90"/>
    <w:rsid w:val="00B65F08"/>
    <w:rsid w:val="00B66496"/>
    <w:rsid w:val="00B6684E"/>
    <w:rsid w:val="00B66956"/>
    <w:rsid w:val="00B67A14"/>
    <w:rsid w:val="00B7064D"/>
    <w:rsid w:val="00B7065D"/>
    <w:rsid w:val="00B7068C"/>
    <w:rsid w:val="00B70F0A"/>
    <w:rsid w:val="00B71B37"/>
    <w:rsid w:val="00B72088"/>
    <w:rsid w:val="00B72A09"/>
    <w:rsid w:val="00B72F5F"/>
    <w:rsid w:val="00B736C0"/>
    <w:rsid w:val="00B73804"/>
    <w:rsid w:val="00B74F89"/>
    <w:rsid w:val="00B761D8"/>
    <w:rsid w:val="00B761E8"/>
    <w:rsid w:val="00B7643B"/>
    <w:rsid w:val="00B76F67"/>
    <w:rsid w:val="00B801B1"/>
    <w:rsid w:val="00B80222"/>
    <w:rsid w:val="00B81886"/>
    <w:rsid w:val="00B820FC"/>
    <w:rsid w:val="00B823B6"/>
    <w:rsid w:val="00B82D9B"/>
    <w:rsid w:val="00B830D3"/>
    <w:rsid w:val="00B83609"/>
    <w:rsid w:val="00B838A5"/>
    <w:rsid w:val="00B83D41"/>
    <w:rsid w:val="00B83EF3"/>
    <w:rsid w:val="00B841F6"/>
    <w:rsid w:val="00B843BE"/>
    <w:rsid w:val="00B850E3"/>
    <w:rsid w:val="00B854A0"/>
    <w:rsid w:val="00B85903"/>
    <w:rsid w:val="00B859A5"/>
    <w:rsid w:val="00B867D2"/>
    <w:rsid w:val="00B86800"/>
    <w:rsid w:val="00B86B8E"/>
    <w:rsid w:val="00B8743C"/>
    <w:rsid w:val="00B87806"/>
    <w:rsid w:val="00B879F5"/>
    <w:rsid w:val="00B87D56"/>
    <w:rsid w:val="00B90CEA"/>
    <w:rsid w:val="00B91451"/>
    <w:rsid w:val="00B915E2"/>
    <w:rsid w:val="00B91993"/>
    <w:rsid w:val="00B91CB1"/>
    <w:rsid w:val="00B920D9"/>
    <w:rsid w:val="00B92683"/>
    <w:rsid w:val="00B92684"/>
    <w:rsid w:val="00B931FE"/>
    <w:rsid w:val="00B94265"/>
    <w:rsid w:val="00B94BDE"/>
    <w:rsid w:val="00B94C9B"/>
    <w:rsid w:val="00B94CB8"/>
    <w:rsid w:val="00B94D34"/>
    <w:rsid w:val="00B94DB3"/>
    <w:rsid w:val="00B959C0"/>
    <w:rsid w:val="00B95DAB"/>
    <w:rsid w:val="00B95F67"/>
    <w:rsid w:val="00B95FC7"/>
    <w:rsid w:val="00B960B7"/>
    <w:rsid w:val="00B96174"/>
    <w:rsid w:val="00B964B7"/>
    <w:rsid w:val="00B970E2"/>
    <w:rsid w:val="00B97307"/>
    <w:rsid w:val="00B97336"/>
    <w:rsid w:val="00B97979"/>
    <w:rsid w:val="00BA07A1"/>
    <w:rsid w:val="00BA12AE"/>
    <w:rsid w:val="00BA159A"/>
    <w:rsid w:val="00BA15FF"/>
    <w:rsid w:val="00BA198A"/>
    <w:rsid w:val="00BA22E1"/>
    <w:rsid w:val="00BA2C96"/>
    <w:rsid w:val="00BA2CC3"/>
    <w:rsid w:val="00BA2FDF"/>
    <w:rsid w:val="00BA343E"/>
    <w:rsid w:val="00BA3595"/>
    <w:rsid w:val="00BA3690"/>
    <w:rsid w:val="00BA3F17"/>
    <w:rsid w:val="00BA50A3"/>
    <w:rsid w:val="00BA5231"/>
    <w:rsid w:val="00BA56C7"/>
    <w:rsid w:val="00BA64D5"/>
    <w:rsid w:val="00BA7297"/>
    <w:rsid w:val="00BA74EB"/>
    <w:rsid w:val="00BA75A4"/>
    <w:rsid w:val="00BB0EB1"/>
    <w:rsid w:val="00BB0F53"/>
    <w:rsid w:val="00BB0FC6"/>
    <w:rsid w:val="00BB1BDF"/>
    <w:rsid w:val="00BB2148"/>
    <w:rsid w:val="00BB24EE"/>
    <w:rsid w:val="00BB2575"/>
    <w:rsid w:val="00BB261C"/>
    <w:rsid w:val="00BB35EE"/>
    <w:rsid w:val="00BB3A31"/>
    <w:rsid w:val="00BB3B71"/>
    <w:rsid w:val="00BB3F5D"/>
    <w:rsid w:val="00BB400E"/>
    <w:rsid w:val="00BB405D"/>
    <w:rsid w:val="00BB4372"/>
    <w:rsid w:val="00BB4B02"/>
    <w:rsid w:val="00BB4D3D"/>
    <w:rsid w:val="00BB4D79"/>
    <w:rsid w:val="00BB4DB6"/>
    <w:rsid w:val="00BB55C4"/>
    <w:rsid w:val="00BB5B03"/>
    <w:rsid w:val="00BB6441"/>
    <w:rsid w:val="00BB667D"/>
    <w:rsid w:val="00BB6912"/>
    <w:rsid w:val="00BB6916"/>
    <w:rsid w:val="00BB6CAD"/>
    <w:rsid w:val="00BB6F6A"/>
    <w:rsid w:val="00BB737C"/>
    <w:rsid w:val="00BB760F"/>
    <w:rsid w:val="00BB7616"/>
    <w:rsid w:val="00BB7987"/>
    <w:rsid w:val="00BC0820"/>
    <w:rsid w:val="00BC0AE5"/>
    <w:rsid w:val="00BC0C90"/>
    <w:rsid w:val="00BC27D6"/>
    <w:rsid w:val="00BC353C"/>
    <w:rsid w:val="00BC3A90"/>
    <w:rsid w:val="00BC42A9"/>
    <w:rsid w:val="00BC4DFB"/>
    <w:rsid w:val="00BC512D"/>
    <w:rsid w:val="00BC51BD"/>
    <w:rsid w:val="00BC56D9"/>
    <w:rsid w:val="00BC579A"/>
    <w:rsid w:val="00BC57FA"/>
    <w:rsid w:val="00BC5C4D"/>
    <w:rsid w:val="00BC6866"/>
    <w:rsid w:val="00BC7402"/>
    <w:rsid w:val="00BC74D2"/>
    <w:rsid w:val="00BC790E"/>
    <w:rsid w:val="00BC7E1B"/>
    <w:rsid w:val="00BD04A7"/>
    <w:rsid w:val="00BD1561"/>
    <w:rsid w:val="00BD15BF"/>
    <w:rsid w:val="00BD17CA"/>
    <w:rsid w:val="00BD1C07"/>
    <w:rsid w:val="00BD25A5"/>
    <w:rsid w:val="00BD32C5"/>
    <w:rsid w:val="00BD370C"/>
    <w:rsid w:val="00BD3B55"/>
    <w:rsid w:val="00BD3D49"/>
    <w:rsid w:val="00BD3E64"/>
    <w:rsid w:val="00BD3F27"/>
    <w:rsid w:val="00BD3F9F"/>
    <w:rsid w:val="00BD43E0"/>
    <w:rsid w:val="00BD453E"/>
    <w:rsid w:val="00BD454D"/>
    <w:rsid w:val="00BD4F5F"/>
    <w:rsid w:val="00BD5D93"/>
    <w:rsid w:val="00BD66C7"/>
    <w:rsid w:val="00BD7003"/>
    <w:rsid w:val="00BE01A9"/>
    <w:rsid w:val="00BE0460"/>
    <w:rsid w:val="00BE11D4"/>
    <w:rsid w:val="00BE1D1E"/>
    <w:rsid w:val="00BE2127"/>
    <w:rsid w:val="00BE21A0"/>
    <w:rsid w:val="00BE2607"/>
    <w:rsid w:val="00BE2D1D"/>
    <w:rsid w:val="00BE2D91"/>
    <w:rsid w:val="00BE3731"/>
    <w:rsid w:val="00BE4908"/>
    <w:rsid w:val="00BE5A2C"/>
    <w:rsid w:val="00BE5BE5"/>
    <w:rsid w:val="00BE5DF7"/>
    <w:rsid w:val="00BE62EA"/>
    <w:rsid w:val="00BE6DD5"/>
    <w:rsid w:val="00BE716A"/>
    <w:rsid w:val="00BE746E"/>
    <w:rsid w:val="00BE74AA"/>
    <w:rsid w:val="00BE7576"/>
    <w:rsid w:val="00BE77BF"/>
    <w:rsid w:val="00BE7C16"/>
    <w:rsid w:val="00BF1396"/>
    <w:rsid w:val="00BF1D46"/>
    <w:rsid w:val="00BF210D"/>
    <w:rsid w:val="00BF2197"/>
    <w:rsid w:val="00BF2209"/>
    <w:rsid w:val="00BF2250"/>
    <w:rsid w:val="00BF28D7"/>
    <w:rsid w:val="00BF2E92"/>
    <w:rsid w:val="00BF323A"/>
    <w:rsid w:val="00BF324C"/>
    <w:rsid w:val="00BF34DE"/>
    <w:rsid w:val="00BF3593"/>
    <w:rsid w:val="00BF3FAC"/>
    <w:rsid w:val="00BF4316"/>
    <w:rsid w:val="00BF48B5"/>
    <w:rsid w:val="00BF4C0C"/>
    <w:rsid w:val="00BF4E98"/>
    <w:rsid w:val="00BF5132"/>
    <w:rsid w:val="00BF5214"/>
    <w:rsid w:val="00BF56A7"/>
    <w:rsid w:val="00BF5A28"/>
    <w:rsid w:val="00BF5B72"/>
    <w:rsid w:val="00BF60CD"/>
    <w:rsid w:val="00BF62E5"/>
    <w:rsid w:val="00BF6550"/>
    <w:rsid w:val="00BF6910"/>
    <w:rsid w:val="00BF6BD5"/>
    <w:rsid w:val="00BF7808"/>
    <w:rsid w:val="00BF7899"/>
    <w:rsid w:val="00BF7969"/>
    <w:rsid w:val="00BF79F0"/>
    <w:rsid w:val="00BF7B7F"/>
    <w:rsid w:val="00C000EE"/>
    <w:rsid w:val="00C00195"/>
    <w:rsid w:val="00C0066F"/>
    <w:rsid w:val="00C00E26"/>
    <w:rsid w:val="00C01F74"/>
    <w:rsid w:val="00C02232"/>
    <w:rsid w:val="00C03479"/>
    <w:rsid w:val="00C0479F"/>
    <w:rsid w:val="00C05400"/>
    <w:rsid w:val="00C0549B"/>
    <w:rsid w:val="00C05611"/>
    <w:rsid w:val="00C0648D"/>
    <w:rsid w:val="00C06C8D"/>
    <w:rsid w:val="00C07F4A"/>
    <w:rsid w:val="00C10772"/>
    <w:rsid w:val="00C10D92"/>
    <w:rsid w:val="00C10FAE"/>
    <w:rsid w:val="00C116E7"/>
    <w:rsid w:val="00C1186D"/>
    <w:rsid w:val="00C12433"/>
    <w:rsid w:val="00C127AB"/>
    <w:rsid w:val="00C12C33"/>
    <w:rsid w:val="00C13093"/>
    <w:rsid w:val="00C131FD"/>
    <w:rsid w:val="00C1382A"/>
    <w:rsid w:val="00C13C1C"/>
    <w:rsid w:val="00C13CBB"/>
    <w:rsid w:val="00C148B3"/>
    <w:rsid w:val="00C14DC6"/>
    <w:rsid w:val="00C154D7"/>
    <w:rsid w:val="00C15622"/>
    <w:rsid w:val="00C156CE"/>
    <w:rsid w:val="00C15A09"/>
    <w:rsid w:val="00C1635D"/>
    <w:rsid w:val="00C16DB1"/>
    <w:rsid w:val="00C16F37"/>
    <w:rsid w:val="00C17757"/>
    <w:rsid w:val="00C21200"/>
    <w:rsid w:val="00C2192E"/>
    <w:rsid w:val="00C21A72"/>
    <w:rsid w:val="00C222BC"/>
    <w:rsid w:val="00C225CD"/>
    <w:rsid w:val="00C229A4"/>
    <w:rsid w:val="00C22BDA"/>
    <w:rsid w:val="00C22C40"/>
    <w:rsid w:val="00C23256"/>
    <w:rsid w:val="00C2372F"/>
    <w:rsid w:val="00C2382E"/>
    <w:rsid w:val="00C23AE7"/>
    <w:rsid w:val="00C23F72"/>
    <w:rsid w:val="00C24205"/>
    <w:rsid w:val="00C24856"/>
    <w:rsid w:val="00C24BF0"/>
    <w:rsid w:val="00C24C39"/>
    <w:rsid w:val="00C24CD5"/>
    <w:rsid w:val="00C24CF8"/>
    <w:rsid w:val="00C25193"/>
    <w:rsid w:val="00C255A2"/>
    <w:rsid w:val="00C255E2"/>
    <w:rsid w:val="00C256B3"/>
    <w:rsid w:val="00C26452"/>
    <w:rsid w:val="00C26A12"/>
    <w:rsid w:val="00C26B44"/>
    <w:rsid w:val="00C26BDA"/>
    <w:rsid w:val="00C277DC"/>
    <w:rsid w:val="00C27F89"/>
    <w:rsid w:val="00C30010"/>
    <w:rsid w:val="00C304C8"/>
    <w:rsid w:val="00C304F4"/>
    <w:rsid w:val="00C30571"/>
    <w:rsid w:val="00C30FFC"/>
    <w:rsid w:val="00C31568"/>
    <w:rsid w:val="00C31E83"/>
    <w:rsid w:val="00C321EC"/>
    <w:rsid w:val="00C32AA8"/>
    <w:rsid w:val="00C351CE"/>
    <w:rsid w:val="00C35578"/>
    <w:rsid w:val="00C35881"/>
    <w:rsid w:val="00C359EC"/>
    <w:rsid w:val="00C35A5D"/>
    <w:rsid w:val="00C35DF7"/>
    <w:rsid w:val="00C36E24"/>
    <w:rsid w:val="00C36FF0"/>
    <w:rsid w:val="00C3704E"/>
    <w:rsid w:val="00C371A3"/>
    <w:rsid w:val="00C37459"/>
    <w:rsid w:val="00C378C2"/>
    <w:rsid w:val="00C40FCF"/>
    <w:rsid w:val="00C41209"/>
    <w:rsid w:val="00C41A71"/>
    <w:rsid w:val="00C41CA1"/>
    <w:rsid w:val="00C4267C"/>
    <w:rsid w:val="00C4336E"/>
    <w:rsid w:val="00C43435"/>
    <w:rsid w:val="00C434D2"/>
    <w:rsid w:val="00C43E83"/>
    <w:rsid w:val="00C44043"/>
    <w:rsid w:val="00C443C8"/>
    <w:rsid w:val="00C447D3"/>
    <w:rsid w:val="00C44973"/>
    <w:rsid w:val="00C449C4"/>
    <w:rsid w:val="00C44E5D"/>
    <w:rsid w:val="00C45047"/>
    <w:rsid w:val="00C45624"/>
    <w:rsid w:val="00C45C30"/>
    <w:rsid w:val="00C45FF2"/>
    <w:rsid w:val="00C46A7E"/>
    <w:rsid w:val="00C46BC3"/>
    <w:rsid w:val="00C47698"/>
    <w:rsid w:val="00C4782B"/>
    <w:rsid w:val="00C496CC"/>
    <w:rsid w:val="00C51D93"/>
    <w:rsid w:val="00C524A0"/>
    <w:rsid w:val="00C52835"/>
    <w:rsid w:val="00C52C02"/>
    <w:rsid w:val="00C52EF1"/>
    <w:rsid w:val="00C52F81"/>
    <w:rsid w:val="00C531C7"/>
    <w:rsid w:val="00C5355C"/>
    <w:rsid w:val="00C53C2C"/>
    <w:rsid w:val="00C53FC6"/>
    <w:rsid w:val="00C54C84"/>
    <w:rsid w:val="00C55C45"/>
    <w:rsid w:val="00C55E04"/>
    <w:rsid w:val="00C56F60"/>
    <w:rsid w:val="00C578D9"/>
    <w:rsid w:val="00C57E0E"/>
    <w:rsid w:val="00C611B8"/>
    <w:rsid w:val="00C612C6"/>
    <w:rsid w:val="00C615A1"/>
    <w:rsid w:val="00C61617"/>
    <w:rsid w:val="00C61741"/>
    <w:rsid w:val="00C62C03"/>
    <w:rsid w:val="00C62D5E"/>
    <w:rsid w:val="00C62F5D"/>
    <w:rsid w:val="00C6353C"/>
    <w:rsid w:val="00C63545"/>
    <w:rsid w:val="00C63553"/>
    <w:rsid w:val="00C63E46"/>
    <w:rsid w:val="00C642FD"/>
    <w:rsid w:val="00C64548"/>
    <w:rsid w:val="00C64F88"/>
    <w:rsid w:val="00C6549F"/>
    <w:rsid w:val="00C65CEC"/>
    <w:rsid w:val="00C65ED4"/>
    <w:rsid w:val="00C66148"/>
    <w:rsid w:val="00C66FCD"/>
    <w:rsid w:val="00C672EC"/>
    <w:rsid w:val="00C67746"/>
    <w:rsid w:val="00C7051E"/>
    <w:rsid w:val="00C70D8E"/>
    <w:rsid w:val="00C7144A"/>
    <w:rsid w:val="00C7186F"/>
    <w:rsid w:val="00C71B2A"/>
    <w:rsid w:val="00C71D44"/>
    <w:rsid w:val="00C73062"/>
    <w:rsid w:val="00C738C7"/>
    <w:rsid w:val="00C73B5E"/>
    <w:rsid w:val="00C73C3B"/>
    <w:rsid w:val="00C740AE"/>
    <w:rsid w:val="00C75360"/>
    <w:rsid w:val="00C75389"/>
    <w:rsid w:val="00C75A31"/>
    <w:rsid w:val="00C75A3E"/>
    <w:rsid w:val="00C75CF5"/>
    <w:rsid w:val="00C75D78"/>
    <w:rsid w:val="00C76203"/>
    <w:rsid w:val="00C7662E"/>
    <w:rsid w:val="00C76F66"/>
    <w:rsid w:val="00C773E3"/>
    <w:rsid w:val="00C775E6"/>
    <w:rsid w:val="00C77BC0"/>
    <w:rsid w:val="00C77EFF"/>
    <w:rsid w:val="00C80093"/>
    <w:rsid w:val="00C800D9"/>
    <w:rsid w:val="00C808B1"/>
    <w:rsid w:val="00C80AAF"/>
    <w:rsid w:val="00C80C35"/>
    <w:rsid w:val="00C81A16"/>
    <w:rsid w:val="00C82A3A"/>
    <w:rsid w:val="00C82F52"/>
    <w:rsid w:val="00C839C8"/>
    <w:rsid w:val="00C83A2E"/>
    <w:rsid w:val="00C83B78"/>
    <w:rsid w:val="00C83EA7"/>
    <w:rsid w:val="00C84D56"/>
    <w:rsid w:val="00C8511B"/>
    <w:rsid w:val="00C8549E"/>
    <w:rsid w:val="00C86259"/>
    <w:rsid w:val="00C863F6"/>
    <w:rsid w:val="00C87AA2"/>
    <w:rsid w:val="00C9018B"/>
    <w:rsid w:val="00C9048E"/>
    <w:rsid w:val="00C9127E"/>
    <w:rsid w:val="00C91526"/>
    <w:rsid w:val="00C91E49"/>
    <w:rsid w:val="00C9257F"/>
    <w:rsid w:val="00C92961"/>
    <w:rsid w:val="00C92F12"/>
    <w:rsid w:val="00C9385E"/>
    <w:rsid w:val="00C93BAA"/>
    <w:rsid w:val="00C93BFA"/>
    <w:rsid w:val="00C94564"/>
    <w:rsid w:val="00C9469F"/>
    <w:rsid w:val="00C9495D"/>
    <w:rsid w:val="00C94C5E"/>
    <w:rsid w:val="00C94E90"/>
    <w:rsid w:val="00C95097"/>
    <w:rsid w:val="00C9520A"/>
    <w:rsid w:val="00C95312"/>
    <w:rsid w:val="00C954E4"/>
    <w:rsid w:val="00C96E02"/>
    <w:rsid w:val="00C97537"/>
    <w:rsid w:val="00C977DA"/>
    <w:rsid w:val="00C97986"/>
    <w:rsid w:val="00C97DA8"/>
    <w:rsid w:val="00CA0114"/>
    <w:rsid w:val="00CA0216"/>
    <w:rsid w:val="00CA07C8"/>
    <w:rsid w:val="00CA0B64"/>
    <w:rsid w:val="00CA0CEB"/>
    <w:rsid w:val="00CA1787"/>
    <w:rsid w:val="00CA29B7"/>
    <w:rsid w:val="00CA2EED"/>
    <w:rsid w:val="00CA33CE"/>
    <w:rsid w:val="00CA34AB"/>
    <w:rsid w:val="00CA3F87"/>
    <w:rsid w:val="00CA4145"/>
    <w:rsid w:val="00CA507F"/>
    <w:rsid w:val="00CA5134"/>
    <w:rsid w:val="00CA5495"/>
    <w:rsid w:val="00CA59EA"/>
    <w:rsid w:val="00CA5DBB"/>
    <w:rsid w:val="00CA6683"/>
    <w:rsid w:val="00CA6713"/>
    <w:rsid w:val="00CA717C"/>
    <w:rsid w:val="00CA7275"/>
    <w:rsid w:val="00CA7293"/>
    <w:rsid w:val="00CA7965"/>
    <w:rsid w:val="00CA7C0B"/>
    <w:rsid w:val="00CA7FD1"/>
    <w:rsid w:val="00CB0771"/>
    <w:rsid w:val="00CB0A40"/>
    <w:rsid w:val="00CB14FE"/>
    <w:rsid w:val="00CB1DE1"/>
    <w:rsid w:val="00CB20B1"/>
    <w:rsid w:val="00CB23ED"/>
    <w:rsid w:val="00CB2454"/>
    <w:rsid w:val="00CB30F5"/>
    <w:rsid w:val="00CB3291"/>
    <w:rsid w:val="00CB36DA"/>
    <w:rsid w:val="00CB3868"/>
    <w:rsid w:val="00CB3A09"/>
    <w:rsid w:val="00CB3BBF"/>
    <w:rsid w:val="00CB3BF6"/>
    <w:rsid w:val="00CB3CC0"/>
    <w:rsid w:val="00CB3ED7"/>
    <w:rsid w:val="00CB3F0F"/>
    <w:rsid w:val="00CB4E54"/>
    <w:rsid w:val="00CB5AA0"/>
    <w:rsid w:val="00CB5E37"/>
    <w:rsid w:val="00CB74EC"/>
    <w:rsid w:val="00CB7B29"/>
    <w:rsid w:val="00CB7C38"/>
    <w:rsid w:val="00CB7ED2"/>
    <w:rsid w:val="00CC0259"/>
    <w:rsid w:val="00CC03BD"/>
    <w:rsid w:val="00CC0EB3"/>
    <w:rsid w:val="00CC1168"/>
    <w:rsid w:val="00CC17EA"/>
    <w:rsid w:val="00CC1AAA"/>
    <w:rsid w:val="00CC2392"/>
    <w:rsid w:val="00CC35D6"/>
    <w:rsid w:val="00CC3696"/>
    <w:rsid w:val="00CC463B"/>
    <w:rsid w:val="00CC46DF"/>
    <w:rsid w:val="00CC4B22"/>
    <w:rsid w:val="00CC4B26"/>
    <w:rsid w:val="00CC4F27"/>
    <w:rsid w:val="00CC4FFA"/>
    <w:rsid w:val="00CC5752"/>
    <w:rsid w:val="00CC576F"/>
    <w:rsid w:val="00CC5B2A"/>
    <w:rsid w:val="00CC5EB9"/>
    <w:rsid w:val="00CC640A"/>
    <w:rsid w:val="00CC6735"/>
    <w:rsid w:val="00CC7357"/>
    <w:rsid w:val="00CC746E"/>
    <w:rsid w:val="00CC74D2"/>
    <w:rsid w:val="00CC7633"/>
    <w:rsid w:val="00CC7C54"/>
    <w:rsid w:val="00CD00AD"/>
    <w:rsid w:val="00CD0712"/>
    <w:rsid w:val="00CD0FB1"/>
    <w:rsid w:val="00CD134D"/>
    <w:rsid w:val="00CD1376"/>
    <w:rsid w:val="00CD18B9"/>
    <w:rsid w:val="00CD1A80"/>
    <w:rsid w:val="00CD1B8A"/>
    <w:rsid w:val="00CD2DBF"/>
    <w:rsid w:val="00CD3030"/>
    <w:rsid w:val="00CD362F"/>
    <w:rsid w:val="00CD390A"/>
    <w:rsid w:val="00CD3C47"/>
    <w:rsid w:val="00CD44D1"/>
    <w:rsid w:val="00CD485E"/>
    <w:rsid w:val="00CD4B4A"/>
    <w:rsid w:val="00CD4D97"/>
    <w:rsid w:val="00CD58BE"/>
    <w:rsid w:val="00CD5B47"/>
    <w:rsid w:val="00CD5D46"/>
    <w:rsid w:val="00CD673A"/>
    <w:rsid w:val="00CD6AAD"/>
    <w:rsid w:val="00CD6EF7"/>
    <w:rsid w:val="00CD733B"/>
    <w:rsid w:val="00CD7556"/>
    <w:rsid w:val="00CD7922"/>
    <w:rsid w:val="00CD7B81"/>
    <w:rsid w:val="00CD7EEF"/>
    <w:rsid w:val="00CE1731"/>
    <w:rsid w:val="00CE1860"/>
    <w:rsid w:val="00CE2AEC"/>
    <w:rsid w:val="00CE2EB1"/>
    <w:rsid w:val="00CE34E8"/>
    <w:rsid w:val="00CE4110"/>
    <w:rsid w:val="00CE4489"/>
    <w:rsid w:val="00CE475A"/>
    <w:rsid w:val="00CE4B78"/>
    <w:rsid w:val="00CE4C11"/>
    <w:rsid w:val="00CE572A"/>
    <w:rsid w:val="00CE5B47"/>
    <w:rsid w:val="00CE5BA8"/>
    <w:rsid w:val="00CE629F"/>
    <w:rsid w:val="00CE6AE8"/>
    <w:rsid w:val="00CE6BB9"/>
    <w:rsid w:val="00CE7490"/>
    <w:rsid w:val="00CE7718"/>
    <w:rsid w:val="00CE789D"/>
    <w:rsid w:val="00CE7AB5"/>
    <w:rsid w:val="00CF0691"/>
    <w:rsid w:val="00CF1100"/>
    <w:rsid w:val="00CF1A10"/>
    <w:rsid w:val="00CF2216"/>
    <w:rsid w:val="00CF2379"/>
    <w:rsid w:val="00CF3029"/>
    <w:rsid w:val="00CF34FC"/>
    <w:rsid w:val="00CF359B"/>
    <w:rsid w:val="00CF40DE"/>
    <w:rsid w:val="00CF4218"/>
    <w:rsid w:val="00CF427A"/>
    <w:rsid w:val="00CF45A1"/>
    <w:rsid w:val="00CF4A59"/>
    <w:rsid w:val="00CF4D48"/>
    <w:rsid w:val="00CF5CE9"/>
    <w:rsid w:val="00CF5E03"/>
    <w:rsid w:val="00CF6640"/>
    <w:rsid w:val="00CF66A0"/>
    <w:rsid w:val="00CF6F8A"/>
    <w:rsid w:val="00CF7058"/>
    <w:rsid w:val="00CF77BD"/>
    <w:rsid w:val="00D00743"/>
    <w:rsid w:val="00D00C00"/>
    <w:rsid w:val="00D01776"/>
    <w:rsid w:val="00D027FB"/>
    <w:rsid w:val="00D02CD1"/>
    <w:rsid w:val="00D03312"/>
    <w:rsid w:val="00D0355B"/>
    <w:rsid w:val="00D03788"/>
    <w:rsid w:val="00D03F50"/>
    <w:rsid w:val="00D0424C"/>
    <w:rsid w:val="00D04752"/>
    <w:rsid w:val="00D04AA3"/>
    <w:rsid w:val="00D04BAE"/>
    <w:rsid w:val="00D04F37"/>
    <w:rsid w:val="00D054D7"/>
    <w:rsid w:val="00D05BFD"/>
    <w:rsid w:val="00D05C61"/>
    <w:rsid w:val="00D05D29"/>
    <w:rsid w:val="00D060A5"/>
    <w:rsid w:val="00D06BCE"/>
    <w:rsid w:val="00D06E76"/>
    <w:rsid w:val="00D070E6"/>
    <w:rsid w:val="00D0746B"/>
    <w:rsid w:val="00D101D3"/>
    <w:rsid w:val="00D10573"/>
    <w:rsid w:val="00D106E6"/>
    <w:rsid w:val="00D10A79"/>
    <w:rsid w:val="00D10EA5"/>
    <w:rsid w:val="00D11303"/>
    <w:rsid w:val="00D11C4B"/>
    <w:rsid w:val="00D12611"/>
    <w:rsid w:val="00D12F90"/>
    <w:rsid w:val="00D1385C"/>
    <w:rsid w:val="00D13872"/>
    <w:rsid w:val="00D1537A"/>
    <w:rsid w:val="00D15DC8"/>
    <w:rsid w:val="00D161D7"/>
    <w:rsid w:val="00D16753"/>
    <w:rsid w:val="00D16E2F"/>
    <w:rsid w:val="00D16EE2"/>
    <w:rsid w:val="00D1739C"/>
    <w:rsid w:val="00D1741D"/>
    <w:rsid w:val="00D178CC"/>
    <w:rsid w:val="00D2011F"/>
    <w:rsid w:val="00D201E8"/>
    <w:rsid w:val="00D20C30"/>
    <w:rsid w:val="00D20FBB"/>
    <w:rsid w:val="00D21989"/>
    <w:rsid w:val="00D22955"/>
    <w:rsid w:val="00D22A7F"/>
    <w:rsid w:val="00D23052"/>
    <w:rsid w:val="00D235A1"/>
    <w:rsid w:val="00D2496D"/>
    <w:rsid w:val="00D24FCC"/>
    <w:rsid w:val="00D25E57"/>
    <w:rsid w:val="00D26C7A"/>
    <w:rsid w:val="00D26E59"/>
    <w:rsid w:val="00D27567"/>
    <w:rsid w:val="00D27D49"/>
    <w:rsid w:val="00D30575"/>
    <w:rsid w:val="00D307D0"/>
    <w:rsid w:val="00D30A0D"/>
    <w:rsid w:val="00D30A19"/>
    <w:rsid w:val="00D312A6"/>
    <w:rsid w:val="00D31348"/>
    <w:rsid w:val="00D313EC"/>
    <w:rsid w:val="00D318D9"/>
    <w:rsid w:val="00D31BBE"/>
    <w:rsid w:val="00D31EDD"/>
    <w:rsid w:val="00D31F85"/>
    <w:rsid w:val="00D32CAC"/>
    <w:rsid w:val="00D32E95"/>
    <w:rsid w:val="00D335BC"/>
    <w:rsid w:val="00D339F1"/>
    <w:rsid w:val="00D3405B"/>
    <w:rsid w:val="00D341ED"/>
    <w:rsid w:val="00D342BF"/>
    <w:rsid w:val="00D3437C"/>
    <w:rsid w:val="00D343BE"/>
    <w:rsid w:val="00D358E1"/>
    <w:rsid w:val="00D35BCF"/>
    <w:rsid w:val="00D35C49"/>
    <w:rsid w:val="00D36490"/>
    <w:rsid w:val="00D36728"/>
    <w:rsid w:val="00D36B18"/>
    <w:rsid w:val="00D36EF2"/>
    <w:rsid w:val="00D372CA"/>
    <w:rsid w:val="00D372D6"/>
    <w:rsid w:val="00D373A4"/>
    <w:rsid w:val="00D377A2"/>
    <w:rsid w:val="00D37AB3"/>
    <w:rsid w:val="00D37D8A"/>
    <w:rsid w:val="00D4011B"/>
    <w:rsid w:val="00D40CDB"/>
    <w:rsid w:val="00D40F35"/>
    <w:rsid w:val="00D41460"/>
    <w:rsid w:val="00D42220"/>
    <w:rsid w:val="00D42A4D"/>
    <w:rsid w:val="00D43281"/>
    <w:rsid w:val="00D43B77"/>
    <w:rsid w:val="00D43BEA"/>
    <w:rsid w:val="00D43D3E"/>
    <w:rsid w:val="00D43F67"/>
    <w:rsid w:val="00D4495B"/>
    <w:rsid w:val="00D45122"/>
    <w:rsid w:val="00D45742"/>
    <w:rsid w:val="00D458C5"/>
    <w:rsid w:val="00D45A6B"/>
    <w:rsid w:val="00D4625B"/>
    <w:rsid w:val="00D46711"/>
    <w:rsid w:val="00D46CA6"/>
    <w:rsid w:val="00D4788D"/>
    <w:rsid w:val="00D507B9"/>
    <w:rsid w:val="00D509DE"/>
    <w:rsid w:val="00D51B24"/>
    <w:rsid w:val="00D51F8A"/>
    <w:rsid w:val="00D52108"/>
    <w:rsid w:val="00D5264C"/>
    <w:rsid w:val="00D52C32"/>
    <w:rsid w:val="00D53758"/>
    <w:rsid w:val="00D5392E"/>
    <w:rsid w:val="00D53BCD"/>
    <w:rsid w:val="00D5427F"/>
    <w:rsid w:val="00D565B8"/>
    <w:rsid w:val="00D565ED"/>
    <w:rsid w:val="00D56C7A"/>
    <w:rsid w:val="00D56D21"/>
    <w:rsid w:val="00D56F05"/>
    <w:rsid w:val="00D570AD"/>
    <w:rsid w:val="00D57803"/>
    <w:rsid w:val="00D57886"/>
    <w:rsid w:val="00D57E94"/>
    <w:rsid w:val="00D607C1"/>
    <w:rsid w:val="00D60B93"/>
    <w:rsid w:val="00D6150B"/>
    <w:rsid w:val="00D617DB"/>
    <w:rsid w:val="00D6189A"/>
    <w:rsid w:val="00D61EBC"/>
    <w:rsid w:val="00D62CAC"/>
    <w:rsid w:val="00D62F4D"/>
    <w:rsid w:val="00D631EA"/>
    <w:rsid w:val="00D63270"/>
    <w:rsid w:val="00D63473"/>
    <w:rsid w:val="00D63728"/>
    <w:rsid w:val="00D6377F"/>
    <w:rsid w:val="00D63BD0"/>
    <w:rsid w:val="00D63BED"/>
    <w:rsid w:val="00D64CDB"/>
    <w:rsid w:val="00D65831"/>
    <w:rsid w:val="00D65B20"/>
    <w:rsid w:val="00D65E38"/>
    <w:rsid w:val="00D665BC"/>
    <w:rsid w:val="00D66EAB"/>
    <w:rsid w:val="00D6755B"/>
    <w:rsid w:val="00D67D04"/>
    <w:rsid w:val="00D67EFF"/>
    <w:rsid w:val="00D705DF"/>
    <w:rsid w:val="00D70D98"/>
    <w:rsid w:val="00D716E8"/>
    <w:rsid w:val="00D71EAC"/>
    <w:rsid w:val="00D721F7"/>
    <w:rsid w:val="00D7259E"/>
    <w:rsid w:val="00D73E7A"/>
    <w:rsid w:val="00D73F48"/>
    <w:rsid w:val="00D740C7"/>
    <w:rsid w:val="00D7430E"/>
    <w:rsid w:val="00D75133"/>
    <w:rsid w:val="00D7699B"/>
    <w:rsid w:val="00D76AC8"/>
    <w:rsid w:val="00D773E9"/>
    <w:rsid w:val="00D77FF8"/>
    <w:rsid w:val="00D8016D"/>
    <w:rsid w:val="00D80465"/>
    <w:rsid w:val="00D80A5D"/>
    <w:rsid w:val="00D80F18"/>
    <w:rsid w:val="00D81559"/>
    <w:rsid w:val="00D81753"/>
    <w:rsid w:val="00D82560"/>
    <w:rsid w:val="00D82799"/>
    <w:rsid w:val="00D829F5"/>
    <w:rsid w:val="00D82A58"/>
    <w:rsid w:val="00D82CA9"/>
    <w:rsid w:val="00D83395"/>
    <w:rsid w:val="00D83506"/>
    <w:rsid w:val="00D836FA"/>
    <w:rsid w:val="00D83FB6"/>
    <w:rsid w:val="00D84D06"/>
    <w:rsid w:val="00D84DD9"/>
    <w:rsid w:val="00D84E99"/>
    <w:rsid w:val="00D850AB"/>
    <w:rsid w:val="00D8525F"/>
    <w:rsid w:val="00D85282"/>
    <w:rsid w:val="00D85AC7"/>
    <w:rsid w:val="00D86DB4"/>
    <w:rsid w:val="00D86ED4"/>
    <w:rsid w:val="00D87198"/>
    <w:rsid w:val="00D87D79"/>
    <w:rsid w:val="00D9019F"/>
    <w:rsid w:val="00D9037B"/>
    <w:rsid w:val="00D9188E"/>
    <w:rsid w:val="00D92AF5"/>
    <w:rsid w:val="00D92D79"/>
    <w:rsid w:val="00D93BE7"/>
    <w:rsid w:val="00D94234"/>
    <w:rsid w:val="00D94458"/>
    <w:rsid w:val="00D95028"/>
    <w:rsid w:val="00D95AC6"/>
    <w:rsid w:val="00D95C07"/>
    <w:rsid w:val="00D9651E"/>
    <w:rsid w:val="00D96B12"/>
    <w:rsid w:val="00D97702"/>
    <w:rsid w:val="00D9779B"/>
    <w:rsid w:val="00D97EAF"/>
    <w:rsid w:val="00DA036C"/>
    <w:rsid w:val="00DA0562"/>
    <w:rsid w:val="00DA0856"/>
    <w:rsid w:val="00DA0EEF"/>
    <w:rsid w:val="00DA149C"/>
    <w:rsid w:val="00DA36E7"/>
    <w:rsid w:val="00DA49F9"/>
    <w:rsid w:val="00DA4AE7"/>
    <w:rsid w:val="00DA50A0"/>
    <w:rsid w:val="00DA53BB"/>
    <w:rsid w:val="00DA5494"/>
    <w:rsid w:val="00DA57E8"/>
    <w:rsid w:val="00DA5BE5"/>
    <w:rsid w:val="00DA5D08"/>
    <w:rsid w:val="00DA5E62"/>
    <w:rsid w:val="00DA7599"/>
    <w:rsid w:val="00DA7749"/>
    <w:rsid w:val="00DA780A"/>
    <w:rsid w:val="00DA78C6"/>
    <w:rsid w:val="00DB044B"/>
    <w:rsid w:val="00DB0EED"/>
    <w:rsid w:val="00DB1287"/>
    <w:rsid w:val="00DB1B8F"/>
    <w:rsid w:val="00DB23DB"/>
    <w:rsid w:val="00DB2517"/>
    <w:rsid w:val="00DB2CAD"/>
    <w:rsid w:val="00DB2DE0"/>
    <w:rsid w:val="00DB3DD7"/>
    <w:rsid w:val="00DB3FDF"/>
    <w:rsid w:val="00DB3FFE"/>
    <w:rsid w:val="00DB4688"/>
    <w:rsid w:val="00DB46B3"/>
    <w:rsid w:val="00DB48D0"/>
    <w:rsid w:val="00DB49A2"/>
    <w:rsid w:val="00DB5E31"/>
    <w:rsid w:val="00DB6026"/>
    <w:rsid w:val="00DB6893"/>
    <w:rsid w:val="00DB6A32"/>
    <w:rsid w:val="00DB6AD3"/>
    <w:rsid w:val="00DB6E37"/>
    <w:rsid w:val="00DB771C"/>
    <w:rsid w:val="00DB7C5F"/>
    <w:rsid w:val="00DB7CEB"/>
    <w:rsid w:val="00DC016A"/>
    <w:rsid w:val="00DC05D6"/>
    <w:rsid w:val="00DC0C32"/>
    <w:rsid w:val="00DC0C9B"/>
    <w:rsid w:val="00DC1DE2"/>
    <w:rsid w:val="00DC2860"/>
    <w:rsid w:val="00DC3559"/>
    <w:rsid w:val="00DC381B"/>
    <w:rsid w:val="00DC3D01"/>
    <w:rsid w:val="00DC4814"/>
    <w:rsid w:val="00DC49B6"/>
    <w:rsid w:val="00DC4BC7"/>
    <w:rsid w:val="00DC51A1"/>
    <w:rsid w:val="00DC5240"/>
    <w:rsid w:val="00DC5318"/>
    <w:rsid w:val="00DC5E8F"/>
    <w:rsid w:val="00DC6CDD"/>
    <w:rsid w:val="00DC6EC1"/>
    <w:rsid w:val="00DC7304"/>
    <w:rsid w:val="00DD00C1"/>
    <w:rsid w:val="00DD038D"/>
    <w:rsid w:val="00DD0429"/>
    <w:rsid w:val="00DD0B31"/>
    <w:rsid w:val="00DD0E7F"/>
    <w:rsid w:val="00DD11A3"/>
    <w:rsid w:val="00DD1800"/>
    <w:rsid w:val="00DD1C55"/>
    <w:rsid w:val="00DD2779"/>
    <w:rsid w:val="00DD35E5"/>
    <w:rsid w:val="00DD3792"/>
    <w:rsid w:val="00DD3BE9"/>
    <w:rsid w:val="00DD3C27"/>
    <w:rsid w:val="00DD4691"/>
    <w:rsid w:val="00DD48A2"/>
    <w:rsid w:val="00DD5429"/>
    <w:rsid w:val="00DD5CCF"/>
    <w:rsid w:val="00DD5D54"/>
    <w:rsid w:val="00DD5DFA"/>
    <w:rsid w:val="00DD63A0"/>
    <w:rsid w:val="00DD6765"/>
    <w:rsid w:val="00DD6A49"/>
    <w:rsid w:val="00DD7032"/>
    <w:rsid w:val="00DD781F"/>
    <w:rsid w:val="00DE035F"/>
    <w:rsid w:val="00DE0877"/>
    <w:rsid w:val="00DE1BC9"/>
    <w:rsid w:val="00DE1EC4"/>
    <w:rsid w:val="00DE2489"/>
    <w:rsid w:val="00DE319A"/>
    <w:rsid w:val="00DE33F3"/>
    <w:rsid w:val="00DE37E0"/>
    <w:rsid w:val="00DE3B51"/>
    <w:rsid w:val="00DE3B58"/>
    <w:rsid w:val="00DE3EDA"/>
    <w:rsid w:val="00DE44A1"/>
    <w:rsid w:val="00DE4529"/>
    <w:rsid w:val="00DE48A4"/>
    <w:rsid w:val="00DE4D1F"/>
    <w:rsid w:val="00DE4FF0"/>
    <w:rsid w:val="00DE5AD0"/>
    <w:rsid w:val="00DE6777"/>
    <w:rsid w:val="00DE6B13"/>
    <w:rsid w:val="00DE76B9"/>
    <w:rsid w:val="00DE7C5B"/>
    <w:rsid w:val="00DF0116"/>
    <w:rsid w:val="00DF1457"/>
    <w:rsid w:val="00DF14C9"/>
    <w:rsid w:val="00DF16EA"/>
    <w:rsid w:val="00DF2A15"/>
    <w:rsid w:val="00DF2B91"/>
    <w:rsid w:val="00DF2E8E"/>
    <w:rsid w:val="00DF48C5"/>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01D6"/>
    <w:rsid w:val="00E00B6F"/>
    <w:rsid w:val="00E00D68"/>
    <w:rsid w:val="00E00F6C"/>
    <w:rsid w:val="00E01038"/>
    <w:rsid w:val="00E011D6"/>
    <w:rsid w:val="00E01EE0"/>
    <w:rsid w:val="00E02803"/>
    <w:rsid w:val="00E02A1C"/>
    <w:rsid w:val="00E02BBE"/>
    <w:rsid w:val="00E02CA1"/>
    <w:rsid w:val="00E02D80"/>
    <w:rsid w:val="00E035FE"/>
    <w:rsid w:val="00E041F5"/>
    <w:rsid w:val="00E042CA"/>
    <w:rsid w:val="00E0468B"/>
    <w:rsid w:val="00E04A7E"/>
    <w:rsid w:val="00E05089"/>
    <w:rsid w:val="00E05860"/>
    <w:rsid w:val="00E05D90"/>
    <w:rsid w:val="00E060C3"/>
    <w:rsid w:val="00E06490"/>
    <w:rsid w:val="00E067B3"/>
    <w:rsid w:val="00E06AE4"/>
    <w:rsid w:val="00E0724C"/>
    <w:rsid w:val="00E07636"/>
    <w:rsid w:val="00E0785A"/>
    <w:rsid w:val="00E07F6B"/>
    <w:rsid w:val="00E10B5B"/>
    <w:rsid w:val="00E10C04"/>
    <w:rsid w:val="00E10D13"/>
    <w:rsid w:val="00E1190F"/>
    <w:rsid w:val="00E11CF3"/>
    <w:rsid w:val="00E11CF6"/>
    <w:rsid w:val="00E1206D"/>
    <w:rsid w:val="00E1253B"/>
    <w:rsid w:val="00E12BB5"/>
    <w:rsid w:val="00E12CE7"/>
    <w:rsid w:val="00E12CF3"/>
    <w:rsid w:val="00E12E8D"/>
    <w:rsid w:val="00E132C5"/>
    <w:rsid w:val="00E1372C"/>
    <w:rsid w:val="00E137DD"/>
    <w:rsid w:val="00E14204"/>
    <w:rsid w:val="00E142C3"/>
    <w:rsid w:val="00E1437C"/>
    <w:rsid w:val="00E14CBB"/>
    <w:rsid w:val="00E15349"/>
    <w:rsid w:val="00E15473"/>
    <w:rsid w:val="00E15646"/>
    <w:rsid w:val="00E15960"/>
    <w:rsid w:val="00E15CE6"/>
    <w:rsid w:val="00E16619"/>
    <w:rsid w:val="00E16892"/>
    <w:rsid w:val="00E170F2"/>
    <w:rsid w:val="00E171F7"/>
    <w:rsid w:val="00E17388"/>
    <w:rsid w:val="00E174C0"/>
    <w:rsid w:val="00E210D4"/>
    <w:rsid w:val="00E21913"/>
    <w:rsid w:val="00E220E8"/>
    <w:rsid w:val="00E232AB"/>
    <w:rsid w:val="00E2482E"/>
    <w:rsid w:val="00E24BE7"/>
    <w:rsid w:val="00E253F9"/>
    <w:rsid w:val="00E2619B"/>
    <w:rsid w:val="00E26283"/>
    <w:rsid w:val="00E265D1"/>
    <w:rsid w:val="00E26A8B"/>
    <w:rsid w:val="00E26F19"/>
    <w:rsid w:val="00E2730F"/>
    <w:rsid w:val="00E27571"/>
    <w:rsid w:val="00E278E0"/>
    <w:rsid w:val="00E304B7"/>
    <w:rsid w:val="00E3091E"/>
    <w:rsid w:val="00E30A74"/>
    <w:rsid w:val="00E30D0A"/>
    <w:rsid w:val="00E316A0"/>
    <w:rsid w:val="00E318C8"/>
    <w:rsid w:val="00E333F5"/>
    <w:rsid w:val="00E34239"/>
    <w:rsid w:val="00E349B0"/>
    <w:rsid w:val="00E34CE9"/>
    <w:rsid w:val="00E3598E"/>
    <w:rsid w:val="00E35A78"/>
    <w:rsid w:val="00E35E14"/>
    <w:rsid w:val="00E35E7F"/>
    <w:rsid w:val="00E3618A"/>
    <w:rsid w:val="00E36E39"/>
    <w:rsid w:val="00E3725A"/>
    <w:rsid w:val="00E37DD7"/>
    <w:rsid w:val="00E37F13"/>
    <w:rsid w:val="00E4012B"/>
    <w:rsid w:val="00E412FE"/>
    <w:rsid w:val="00E41C2A"/>
    <w:rsid w:val="00E42239"/>
    <w:rsid w:val="00E428E0"/>
    <w:rsid w:val="00E42CB9"/>
    <w:rsid w:val="00E42FF7"/>
    <w:rsid w:val="00E4379A"/>
    <w:rsid w:val="00E43FF3"/>
    <w:rsid w:val="00E44AA9"/>
    <w:rsid w:val="00E44B78"/>
    <w:rsid w:val="00E44D3F"/>
    <w:rsid w:val="00E44E82"/>
    <w:rsid w:val="00E450A1"/>
    <w:rsid w:val="00E45196"/>
    <w:rsid w:val="00E45216"/>
    <w:rsid w:val="00E454BB"/>
    <w:rsid w:val="00E4583D"/>
    <w:rsid w:val="00E45EBB"/>
    <w:rsid w:val="00E467DB"/>
    <w:rsid w:val="00E471E3"/>
    <w:rsid w:val="00E47205"/>
    <w:rsid w:val="00E47750"/>
    <w:rsid w:val="00E477C9"/>
    <w:rsid w:val="00E47C88"/>
    <w:rsid w:val="00E47F93"/>
    <w:rsid w:val="00E50037"/>
    <w:rsid w:val="00E500F7"/>
    <w:rsid w:val="00E5043C"/>
    <w:rsid w:val="00E520E5"/>
    <w:rsid w:val="00E522F1"/>
    <w:rsid w:val="00E52D9F"/>
    <w:rsid w:val="00E53022"/>
    <w:rsid w:val="00E5337B"/>
    <w:rsid w:val="00E53F0E"/>
    <w:rsid w:val="00E542B8"/>
    <w:rsid w:val="00E55167"/>
    <w:rsid w:val="00E552F7"/>
    <w:rsid w:val="00E55BA9"/>
    <w:rsid w:val="00E55FAF"/>
    <w:rsid w:val="00E5609F"/>
    <w:rsid w:val="00E56FA3"/>
    <w:rsid w:val="00E57336"/>
    <w:rsid w:val="00E575F0"/>
    <w:rsid w:val="00E602B5"/>
    <w:rsid w:val="00E60D63"/>
    <w:rsid w:val="00E60D8E"/>
    <w:rsid w:val="00E60F26"/>
    <w:rsid w:val="00E61263"/>
    <w:rsid w:val="00E62217"/>
    <w:rsid w:val="00E626DD"/>
    <w:rsid w:val="00E62720"/>
    <w:rsid w:val="00E628B3"/>
    <w:rsid w:val="00E62F41"/>
    <w:rsid w:val="00E63278"/>
    <w:rsid w:val="00E63EFD"/>
    <w:rsid w:val="00E640E8"/>
    <w:rsid w:val="00E6519D"/>
    <w:rsid w:val="00E65251"/>
    <w:rsid w:val="00E662C3"/>
    <w:rsid w:val="00E66B20"/>
    <w:rsid w:val="00E66D01"/>
    <w:rsid w:val="00E67069"/>
    <w:rsid w:val="00E6746A"/>
    <w:rsid w:val="00E676A0"/>
    <w:rsid w:val="00E676C2"/>
    <w:rsid w:val="00E706BF"/>
    <w:rsid w:val="00E70D31"/>
    <w:rsid w:val="00E71E10"/>
    <w:rsid w:val="00E7202E"/>
    <w:rsid w:val="00E7326D"/>
    <w:rsid w:val="00E73CEB"/>
    <w:rsid w:val="00E7494A"/>
    <w:rsid w:val="00E74E82"/>
    <w:rsid w:val="00E75007"/>
    <w:rsid w:val="00E752CF"/>
    <w:rsid w:val="00E7568C"/>
    <w:rsid w:val="00E759B7"/>
    <w:rsid w:val="00E76A73"/>
    <w:rsid w:val="00E76B09"/>
    <w:rsid w:val="00E76E90"/>
    <w:rsid w:val="00E77046"/>
    <w:rsid w:val="00E77611"/>
    <w:rsid w:val="00E77695"/>
    <w:rsid w:val="00E779E6"/>
    <w:rsid w:val="00E80622"/>
    <w:rsid w:val="00E8071D"/>
    <w:rsid w:val="00E80E5D"/>
    <w:rsid w:val="00E80ED3"/>
    <w:rsid w:val="00E811D0"/>
    <w:rsid w:val="00E812D9"/>
    <w:rsid w:val="00E81BDD"/>
    <w:rsid w:val="00E81D44"/>
    <w:rsid w:val="00E81E13"/>
    <w:rsid w:val="00E81FAE"/>
    <w:rsid w:val="00E8202D"/>
    <w:rsid w:val="00E83BAA"/>
    <w:rsid w:val="00E83CDC"/>
    <w:rsid w:val="00E83EFA"/>
    <w:rsid w:val="00E84250"/>
    <w:rsid w:val="00E8426A"/>
    <w:rsid w:val="00E850B9"/>
    <w:rsid w:val="00E85A5C"/>
    <w:rsid w:val="00E85AC8"/>
    <w:rsid w:val="00E86944"/>
    <w:rsid w:val="00E874EE"/>
    <w:rsid w:val="00E877C7"/>
    <w:rsid w:val="00E877DA"/>
    <w:rsid w:val="00E87A79"/>
    <w:rsid w:val="00E9082F"/>
    <w:rsid w:val="00E90835"/>
    <w:rsid w:val="00E90910"/>
    <w:rsid w:val="00E909EA"/>
    <w:rsid w:val="00E90A15"/>
    <w:rsid w:val="00E90B9F"/>
    <w:rsid w:val="00E91114"/>
    <w:rsid w:val="00E91622"/>
    <w:rsid w:val="00E9199F"/>
    <w:rsid w:val="00E91ED4"/>
    <w:rsid w:val="00E920F2"/>
    <w:rsid w:val="00E92823"/>
    <w:rsid w:val="00E9322B"/>
    <w:rsid w:val="00E94C9C"/>
    <w:rsid w:val="00E94E54"/>
    <w:rsid w:val="00E952F3"/>
    <w:rsid w:val="00E9561A"/>
    <w:rsid w:val="00E959CF"/>
    <w:rsid w:val="00E96658"/>
    <w:rsid w:val="00E96F61"/>
    <w:rsid w:val="00E971B5"/>
    <w:rsid w:val="00E972CC"/>
    <w:rsid w:val="00E9766D"/>
    <w:rsid w:val="00E97FC7"/>
    <w:rsid w:val="00EA0B7A"/>
    <w:rsid w:val="00EA0F54"/>
    <w:rsid w:val="00EA1C22"/>
    <w:rsid w:val="00EA262B"/>
    <w:rsid w:val="00EA298C"/>
    <w:rsid w:val="00EA2FCB"/>
    <w:rsid w:val="00EA3398"/>
    <w:rsid w:val="00EA3729"/>
    <w:rsid w:val="00EA3B8E"/>
    <w:rsid w:val="00EA43CD"/>
    <w:rsid w:val="00EA4BB9"/>
    <w:rsid w:val="00EA4BED"/>
    <w:rsid w:val="00EA544F"/>
    <w:rsid w:val="00EA55C7"/>
    <w:rsid w:val="00EA6209"/>
    <w:rsid w:val="00EA6C14"/>
    <w:rsid w:val="00EA7309"/>
    <w:rsid w:val="00EA75AE"/>
    <w:rsid w:val="00EB04A7"/>
    <w:rsid w:val="00EB09BA"/>
    <w:rsid w:val="00EB0B19"/>
    <w:rsid w:val="00EB2BA0"/>
    <w:rsid w:val="00EB39FF"/>
    <w:rsid w:val="00EB3A7A"/>
    <w:rsid w:val="00EB3E40"/>
    <w:rsid w:val="00EB49B4"/>
    <w:rsid w:val="00EB4BF6"/>
    <w:rsid w:val="00EB60FD"/>
    <w:rsid w:val="00EB7463"/>
    <w:rsid w:val="00EB76C7"/>
    <w:rsid w:val="00EB77C3"/>
    <w:rsid w:val="00EB7C34"/>
    <w:rsid w:val="00EC0A22"/>
    <w:rsid w:val="00EC108A"/>
    <w:rsid w:val="00EC1129"/>
    <w:rsid w:val="00EC15CB"/>
    <w:rsid w:val="00EC1DBE"/>
    <w:rsid w:val="00EC1FD7"/>
    <w:rsid w:val="00EC273E"/>
    <w:rsid w:val="00EC4CC4"/>
    <w:rsid w:val="00EC4CD8"/>
    <w:rsid w:val="00EC56D3"/>
    <w:rsid w:val="00EC58ED"/>
    <w:rsid w:val="00EC5CFA"/>
    <w:rsid w:val="00EC5D5C"/>
    <w:rsid w:val="00EC5DF0"/>
    <w:rsid w:val="00EC674B"/>
    <w:rsid w:val="00EC7314"/>
    <w:rsid w:val="00EC78F4"/>
    <w:rsid w:val="00EC7C26"/>
    <w:rsid w:val="00EC7CC0"/>
    <w:rsid w:val="00EC7E43"/>
    <w:rsid w:val="00ED11F1"/>
    <w:rsid w:val="00ED1505"/>
    <w:rsid w:val="00ED1BB1"/>
    <w:rsid w:val="00ED23B0"/>
    <w:rsid w:val="00ED24E5"/>
    <w:rsid w:val="00ED255A"/>
    <w:rsid w:val="00ED2D7E"/>
    <w:rsid w:val="00ED342D"/>
    <w:rsid w:val="00ED3782"/>
    <w:rsid w:val="00ED38A1"/>
    <w:rsid w:val="00ED3EA6"/>
    <w:rsid w:val="00ED43C1"/>
    <w:rsid w:val="00ED4693"/>
    <w:rsid w:val="00ED494D"/>
    <w:rsid w:val="00ED4A9B"/>
    <w:rsid w:val="00ED4BF8"/>
    <w:rsid w:val="00ED5054"/>
    <w:rsid w:val="00ED5E95"/>
    <w:rsid w:val="00ED61AA"/>
    <w:rsid w:val="00ED6942"/>
    <w:rsid w:val="00ED6967"/>
    <w:rsid w:val="00ED7621"/>
    <w:rsid w:val="00ED7C07"/>
    <w:rsid w:val="00ED7CDD"/>
    <w:rsid w:val="00EE02F0"/>
    <w:rsid w:val="00EE048D"/>
    <w:rsid w:val="00EE052B"/>
    <w:rsid w:val="00EE0685"/>
    <w:rsid w:val="00EE0AFD"/>
    <w:rsid w:val="00EE0B74"/>
    <w:rsid w:val="00EE121B"/>
    <w:rsid w:val="00EE18DD"/>
    <w:rsid w:val="00EE1C38"/>
    <w:rsid w:val="00EE1ECE"/>
    <w:rsid w:val="00EE2275"/>
    <w:rsid w:val="00EE228B"/>
    <w:rsid w:val="00EE2ABF"/>
    <w:rsid w:val="00EE3D24"/>
    <w:rsid w:val="00EE4D6B"/>
    <w:rsid w:val="00EE50D7"/>
    <w:rsid w:val="00EE52E1"/>
    <w:rsid w:val="00EE5D5C"/>
    <w:rsid w:val="00EE62D1"/>
    <w:rsid w:val="00EE630C"/>
    <w:rsid w:val="00EE697F"/>
    <w:rsid w:val="00EE6BE8"/>
    <w:rsid w:val="00EE6EF5"/>
    <w:rsid w:val="00EE6FF1"/>
    <w:rsid w:val="00EE7DD0"/>
    <w:rsid w:val="00EE7EB6"/>
    <w:rsid w:val="00EE7FFA"/>
    <w:rsid w:val="00EF006C"/>
    <w:rsid w:val="00EF0420"/>
    <w:rsid w:val="00EF12AC"/>
    <w:rsid w:val="00EF2378"/>
    <w:rsid w:val="00EF2CB0"/>
    <w:rsid w:val="00EF314D"/>
    <w:rsid w:val="00EF4755"/>
    <w:rsid w:val="00EF4CA2"/>
    <w:rsid w:val="00EF4D73"/>
    <w:rsid w:val="00EF4E83"/>
    <w:rsid w:val="00EF4EB3"/>
    <w:rsid w:val="00EF58CA"/>
    <w:rsid w:val="00EF606E"/>
    <w:rsid w:val="00EF64A0"/>
    <w:rsid w:val="00EF64E6"/>
    <w:rsid w:val="00EF64EE"/>
    <w:rsid w:val="00EF651E"/>
    <w:rsid w:val="00EF66BE"/>
    <w:rsid w:val="00EF747A"/>
    <w:rsid w:val="00F00423"/>
    <w:rsid w:val="00F00A73"/>
    <w:rsid w:val="00F010F2"/>
    <w:rsid w:val="00F01705"/>
    <w:rsid w:val="00F01D67"/>
    <w:rsid w:val="00F01FF5"/>
    <w:rsid w:val="00F02219"/>
    <w:rsid w:val="00F0290E"/>
    <w:rsid w:val="00F02930"/>
    <w:rsid w:val="00F02A6E"/>
    <w:rsid w:val="00F02B58"/>
    <w:rsid w:val="00F02BC2"/>
    <w:rsid w:val="00F02C40"/>
    <w:rsid w:val="00F02FD0"/>
    <w:rsid w:val="00F0369C"/>
    <w:rsid w:val="00F0392A"/>
    <w:rsid w:val="00F03D14"/>
    <w:rsid w:val="00F043D6"/>
    <w:rsid w:val="00F05038"/>
    <w:rsid w:val="00F05E9D"/>
    <w:rsid w:val="00F07413"/>
    <w:rsid w:val="00F07A78"/>
    <w:rsid w:val="00F07B36"/>
    <w:rsid w:val="00F10453"/>
    <w:rsid w:val="00F10D95"/>
    <w:rsid w:val="00F111EE"/>
    <w:rsid w:val="00F11446"/>
    <w:rsid w:val="00F11499"/>
    <w:rsid w:val="00F11AD2"/>
    <w:rsid w:val="00F11DB0"/>
    <w:rsid w:val="00F12ADD"/>
    <w:rsid w:val="00F12E9E"/>
    <w:rsid w:val="00F13387"/>
    <w:rsid w:val="00F138D4"/>
    <w:rsid w:val="00F14087"/>
    <w:rsid w:val="00F14380"/>
    <w:rsid w:val="00F14586"/>
    <w:rsid w:val="00F146EC"/>
    <w:rsid w:val="00F14E93"/>
    <w:rsid w:val="00F15134"/>
    <w:rsid w:val="00F15706"/>
    <w:rsid w:val="00F15A98"/>
    <w:rsid w:val="00F1652D"/>
    <w:rsid w:val="00F169ED"/>
    <w:rsid w:val="00F179A5"/>
    <w:rsid w:val="00F17A25"/>
    <w:rsid w:val="00F17CB1"/>
    <w:rsid w:val="00F21927"/>
    <w:rsid w:val="00F228D1"/>
    <w:rsid w:val="00F23013"/>
    <w:rsid w:val="00F23091"/>
    <w:rsid w:val="00F233E0"/>
    <w:rsid w:val="00F23ACB"/>
    <w:rsid w:val="00F23BDD"/>
    <w:rsid w:val="00F23C67"/>
    <w:rsid w:val="00F23E11"/>
    <w:rsid w:val="00F23E2A"/>
    <w:rsid w:val="00F23EC1"/>
    <w:rsid w:val="00F24139"/>
    <w:rsid w:val="00F242AC"/>
    <w:rsid w:val="00F24526"/>
    <w:rsid w:val="00F24C3F"/>
    <w:rsid w:val="00F24D36"/>
    <w:rsid w:val="00F251BA"/>
    <w:rsid w:val="00F2624A"/>
    <w:rsid w:val="00F2647F"/>
    <w:rsid w:val="00F2674F"/>
    <w:rsid w:val="00F26D8B"/>
    <w:rsid w:val="00F26E02"/>
    <w:rsid w:val="00F26F84"/>
    <w:rsid w:val="00F27D42"/>
    <w:rsid w:val="00F30582"/>
    <w:rsid w:val="00F30691"/>
    <w:rsid w:val="00F30865"/>
    <w:rsid w:val="00F31BF6"/>
    <w:rsid w:val="00F32856"/>
    <w:rsid w:val="00F32A09"/>
    <w:rsid w:val="00F33F4C"/>
    <w:rsid w:val="00F340AC"/>
    <w:rsid w:val="00F3440B"/>
    <w:rsid w:val="00F34413"/>
    <w:rsid w:val="00F34460"/>
    <w:rsid w:val="00F349C2"/>
    <w:rsid w:val="00F34E2A"/>
    <w:rsid w:val="00F351DB"/>
    <w:rsid w:val="00F363B3"/>
    <w:rsid w:val="00F36491"/>
    <w:rsid w:val="00F36532"/>
    <w:rsid w:val="00F37F65"/>
    <w:rsid w:val="00F40492"/>
    <w:rsid w:val="00F406A5"/>
    <w:rsid w:val="00F40AE2"/>
    <w:rsid w:val="00F428A8"/>
    <w:rsid w:val="00F42901"/>
    <w:rsid w:val="00F42922"/>
    <w:rsid w:val="00F42F48"/>
    <w:rsid w:val="00F4339C"/>
    <w:rsid w:val="00F43A63"/>
    <w:rsid w:val="00F43DE1"/>
    <w:rsid w:val="00F43ECE"/>
    <w:rsid w:val="00F44C64"/>
    <w:rsid w:val="00F45338"/>
    <w:rsid w:val="00F453C7"/>
    <w:rsid w:val="00F4565B"/>
    <w:rsid w:val="00F4571B"/>
    <w:rsid w:val="00F45AF4"/>
    <w:rsid w:val="00F45E5D"/>
    <w:rsid w:val="00F4614D"/>
    <w:rsid w:val="00F4693B"/>
    <w:rsid w:val="00F471A7"/>
    <w:rsid w:val="00F475C9"/>
    <w:rsid w:val="00F47F40"/>
    <w:rsid w:val="00F50427"/>
    <w:rsid w:val="00F511AD"/>
    <w:rsid w:val="00F518C3"/>
    <w:rsid w:val="00F523D8"/>
    <w:rsid w:val="00F52760"/>
    <w:rsid w:val="00F52858"/>
    <w:rsid w:val="00F5324D"/>
    <w:rsid w:val="00F53E54"/>
    <w:rsid w:val="00F53FF6"/>
    <w:rsid w:val="00F54C9A"/>
    <w:rsid w:val="00F55B7B"/>
    <w:rsid w:val="00F55BC8"/>
    <w:rsid w:val="00F55F5C"/>
    <w:rsid w:val="00F56081"/>
    <w:rsid w:val="00F566E2"/>
    <w:rsid w:val="00F56709"/>
    <w:rsid w:val="00F57BD5"/>
    <w:rsid w:val="00F6008E"/>
    <w:rsid w:val="00F61581"/>
    <w:rsid w:val="00F6189E"/>
    <w:rsid w:val="00F61BB8"/>
    <w:rsid w:val="00F621BC"/>
    <w:rsid w:val="00F62C70"/>
    <w:rsid w:val="00F62D40"/>
    <w:rsid w:val="00F63B6B"/>
    <w:rsid w:val="00F65613"/>
    <w:rsid w:val="00F65FDD"/>
    <w:rsid w:val="00F66630"/>
    <w:rsid w:val="00F66D7E"/>
    <w:rsid w:val="00F670E3"/>
    <w:rsid w:val="00F673D3"/>
    <w:rsid w:val="00F67614"/>
    <w:rsid w:val="00F67772"/>
    <w:rsid w:val="00F677C1"/>
    <w:rsid w:val="00F67B85"/>
    <w:rsid w:val="00F67EDA"/>
    <w:rsid w:val="00F70090"/>
    <w:rsid w:val="00F70F45"/>
    <w:rsid w:val="00F715BC"/>
    <w:rsid w:val="00F71FD1"/>
    <w:rsid w:val="00F7231D"/>
    <w:rsid w:val="00F72439"/>
    <w:rsid w:val="00F726C0"/>
    <w:rsid w:val="00F72F42"/>
    <w:rsid w:val="00F730E2"/>
    <w:rsid w:val="00F74C1D"/>
    <w:rsid w:val="00F74D43"/>
    <w:rsid w:val="00F752B4"/>
    <w:rsid w:val="00F75B41"/>
    <w:rsid w:val="00F75BC8"/>
    <w:rsid w:val="00F75D49"/>
    <w:rsid w:val="00F76504"/>
    <w:rsid w:val="00F7669F"/>
    <w:rsid w:val="00F76DC7"/>
    <w:rsid w:val="00F776EF"/>
    <w:rsid w:val="00F77A35"/>
    <w:rsid w:val="00F7E8A7"/>
    <w:rsid w:val="00F80386"/>
    <w:rsid w:val="00F809AC"/>
    <w:rsid w:val="00F809C5"/>
    <w:rsid w:val="00F80ADA"/>
    <w:rsid w:val="00F80F52"/>
    <w:rsid w:val="00F815A6"/>
    <w:rsid w:val="00F818B7"/>
    <w:rsid w:val="00F81C01"/>
    <w:rsid w:val="00F82051"/>
    <w:rsid w:val="00F82135"/>
    <w:rsid w:val="00F823FE"/>
    <w:rsid w:val="00F825E4"/>
    <w:rsid w:val="00F82669"/>
    <w:rsid w:val="00F826A5"/>
    <w:rsid w:val="00F829DC"/>
    <w:rsid w:val="00F82EB8"/>
    <w:rsid w:val="00F831B7"/>
    <w:rsid w:val="00F83C94"/>
    <w:rsid w:val="00F842E0"/>
    <w:rsid w:val="00F8452A"/>
    <w:rsid w:val="00F8454F"/>
    <w:rsid w:val="00F84D24"/>
    <w:rsid w:val="00F84FDC"/>
    <w:rsid w:val="00F85CE8"/>
    <w:rsid w:val="00F86294"/>
    <w:rsid w:val="00F86295"/>
    <w:rsid w:val="00F8629E"/>
    <w:rsid w:val="00F86B33"/>
    <w:rsid w:val="00F87098"/>
    <w:rsid w:val="00F87D27"/>
    <w:rsid w:val="00F90090"/>
    <w:rsid w:val="00F90AAF"/>
    <w:rsid w:val="00F91DDF"/>
    <w:rsid w:val="00F91FC3"/>
    <w:rsid w:val="00F92395"/>
    <w:rsid w:val="00F923A5"/>
    <w:rsid w:val="00F93247"/>
    <w:rsid w:val="00F9324D"/>
    <w:rsid w:val="00F9333B"/>
    <w:rsid w:val="00F93468"/>
    <w:rsid w:val="00F9404D"/>
    <w:rsid w:val="00F9446E"/>
    <w:rsid w:val="00F94583"/>
    <w:rsid w:val="00F94F07"/>
    <w:rsid w:val="00F95050"/>
    <w:rsid w:val="00F9589F"/>
    <w:rsid w:val="00F95D80"/>
    <w:rsid w:val="00F95F7A"/>
    <w:rsid w:val="00F9605D"/>
    <w:rsid w:val="00F9632D"/>
    <w:rsid w:val="00F96524"/>
    <w:rsid w:val="00F96E6B"/>
    <w:rsid w:val="00F975A1"/>
    <w:rsid w:val="00F97982"/>
    <w:rsid w:val="00F97FCE"/>
    <w:rsid w:val="00FA0B67"/>
    <w:rsid w:val="00FA0F72"/>
    <w:rsid w:val="00FA0FB7"/>
    <w:rsid w:val="00FA10D7"/>
    <w:rsid w:val="00FA1981"/>
    <w:rsid w:val="00FA1E5B"/>
    <w:rsid w:val="00FA2CFF"/>
    <w:rsid w:val="00FA2D91"/>
    <w:rsid w:val="00FA30E4"/>
    <w:rsid w:val="00FA3688"/>
    <w:rsid w:val="00FA3FE9"/>
    <w:rsid w:val="00FA45A8"/>
    <w:rsid w:val="00FA46E3"/>
    <w:rsid w:val="00FA4ABD"/>
    <w:rsid w:val="00FA4BE8"/>
    <w:rsid w:val="00FA522E"/>
    <w:rsid w:val="00FA53C6"/>
    <w:rsid w:val="00FA572A"/>
    <w:rsid w:val="00FA6075"/>
    <w:rsid w:val="00FA63BB"/>
    <w:rsid w:val="00FA6578"/>
    <w:rsid w:val="00FA7B13"/>
    <w:rsid w:val="00FA7BA4"/>
    <w:rsid w:val="00FA7FE9"/>
    <w:rsid w:val="00FB022E"/>
    <w:rsid w:val="00FB0314"/>
    <w:rsid w:val="00FB11A2"/>
    <w:rsid w:val="00FB1CEA"/>
    <w:rsid w:val="00FB2C6F"/>
    <w:rsid w:val="00FB2D56"/>
    <w:rsid w:val="00FB39BB"/>
    <w:rsid w:val="00FB3CED"/>
    <w:rsid w:val="00FB4C8E"/>
    <w:rsid w:val="00FB513A"/>
    <w:rsid w:val="00FB5378"/>
    <w:rsid w:val="00FB5FD0"/>
    <w:rsid w:val="00FB61D4"/>
    <w:rsid w:val="00FB6F5F"/>
    <w:rsid w:val="00FB717D"/>
    <w:rsid w:val="00FB74A9"/>
    <w:rsid w:val="00FB77E7"/>
    <w:rsid w:val="00FB7BD3"/>
    <w:rsid w:val="00FC00C2"/>
    <w:rsid w:val="00FC0170"/>
    <w:rsid w:val="00FC017F"/>
    <w:rsid w:val="00FC0E3F"/>
    <w:rsid w:val="00FC10FD"/>
    <w:rsid w:val="00FC1909"/>
    <w:rsid w:val="00FC1AE8"/>
    <w:rsid w:val="00FC1B02"/>
    <w:rsid w:val="00FC2423"/>
    <w:rsid w:val="00FC2642"/>
    <w:rsid w:val="00FC3290"/>
    <w:rsid w:val="00FC3799"/>
    <w:rsid w:val="00FC38F7"/>
    <w:rsid w:val="00FC3941"/>
    <w:rsid w:val="00FC48C2"/>
    <w:rsid w:val="00FC4DC4"/>
    <w:rsid w:val="00FC4E92"/>
    <w:rsid w:val="00FC5610"/>
    <w:rsid w:val="00FC5AE7"/>
    <w:rsid w:val="00FC5B7C"/>
    <w:rsid w:val="00FC5C0B"/>
    <w:rsid w:val="00FC7A67"/>
    <w:rsid w:val="00FD0270"/>
    <w:rsid w:val="00FD0750"/>
    <w:rsid w:val="00FD0CFA"/>
    <w:rsid w:val="00FD1465"/>
    <w:rsid w:val="00FD21F2"/>
    <w:rsid w:val="00FD259E"/>
    <w:rsid w:val="00FD2A92"/>
    <w:rsid w:val="00FD3141"/>
    <w:rsid w:val="00FD3679"/>
    <w:rsid w:val="00FD3B81"/>
    <w:rsid w:val="00FD40B5"/>
    <w:rsid w:val="00FD42A2"/>
    <w:rsid w:val="00FD4C1A"/>
    <w:rsid w:val="00FD4F96"/>
    <w:rsid w:val="00FD5266"/>
    <w:rsid w:val="00FD58B8"/>
    <w:rsid w:val="00FD61D8"/>
    <w:rsid w:val="00FD626B"/>
    <w:rsid w:val="00FD6530"/>
    <w:rsid w:val="00FD67D7"/>
    <w:rsid w:val="00FD6898"/>
    <w:rsid w:val="00FD693F"/>
    <w:rsid w:val="00FD74AB"/>
    <w:rsid w:val="00FD784A"/>
    <w:rsid w:val="00FD7C14"/>
    <w:rsid w:val="00FD7EF6"/>
    <w:rsid w:val="00FE1014"/>
    <w:rsid w:val="00FE1132"/>
    <w:rsid w:val="00FE121A"/>
    <w:rsid w:val="00FE13B5"/>
    <w:rsid w:val="00FE14D0"/>
    <w:rsid w:val="00FE1AE2"/>
    <w:rsid w:val="00FE1C4E"/>
    <w:rsid w:val="00FE1E6A"/>
    <w:rsid w:val="00FE1F41"/>
    <w:rsid w:val="00FE2458"/>
    <w:rsid w:val="00FE351F"/>
    <w:rsid w:val="00FE467D"/>
    <w:rsid w:val="00FE4A3E"/>
    <w:rsid w:val="00FE5D60"/>
    <w:rsid w:val="00FE5E13"/>
    <w:rsid w:val="00FE6006"/>
    <w:rsid w:val="00FE6469"/>
    <w:rsid w:val="00FE64D9"/>
    <w:rsid w:val="00FE67F2"/>
    <w:rsid w:val="00FE6D7B"/>
    <w:rsid w:val="00FE723D"/>
    <w:rsid w:val="00FE7658"/>
    <w:rsid w:val="00FE7D1F"/>
    <w:rsid w:val="00FF036E"/>
    <w:rsid w:val="00FF17E7"/>
    <w:rsid w:val="00FF222E"/>
    <w:rsid w:val="00FF2906"/>
    <w:rsid w:val="00FF29BE"/>
    <w:rsid w:val="00FF2AA4"/>
    <w:rsid w:val="00FF2EA1"/>
    <w:rsid w:val="00FF3175"/>
    <w:rsid w:val="00FF3B16"/>
    <w:rsid w:val="00FF3CF3"/>
    <w:rsid w:val="00FF4BF6"/>
    <w:rsid w:val="00FF4BF9"/>
    <w:rsid w:val="00FF4EEC"/>
    <w:rsid w:val="00FF5C1B"/>
    <w:rsid w:val="00FF60FB"/>
    <w:rsid w:val="00FF6260"/>
    <w:rsid w:val="00FF7555"/>
    <w:rsid w:val="00FF775B"/>
    <w:rsid w:val="00FF77CA"/>
    <w:rsid w:val="00FF866C"/>
    <w:rsid w:val="01091B44"/>
    <w:rsid w:val="010DD3C1"/>
    <w:rsid w:val="011D5E34"/>
    <w:rsid w:val="01293D76"/>
    <w:rsid w:val="012B1EB4"/>
    <w:rsid w:val="0169A5CA"/>
    <w:rsid w:val="0184DAD7"/>
    <w:rsid w:val="018AE138"/>
    <w:rsid w:val="018C4967"/>
    <w:rsid w:val="01C66DC4"/>
    <w:rsid w:val="01F13414"/>
    <w:rsid w:val="01F9775D"/>
    <w:rsid w:val="01FA7E64"/>
    <w:rsid w:val="01FF2AC3"/>
    <w:rsid w:val="022809F2"/>
    <w:rsid w:val="0231CDDB"/>
    <w:rsid w:val="024296FA"/>
    <w:rsid w:val="025722F0"/>
    <w:rsid w:val="02622DB1"/>
    <w:rsid w:val="027FC2A5"/>
    <w:rsid w:val="028F883D"/>
    <w:rsid w:val="02903D1D"/>
    <w:rsid w:val="02980DA8"/>
    <w:rsid w:val="02BCDB55"/>
    <w:rsid w:val="02FB6C5B"/>
    <w:rsid w:val="032C04F3"/>
    <w:rsid w:val="034D371D"/>
    <w:rsid w:val="035FDF60"/>
    <w:rsid w:val="03961A37"/>
    <w:rsid w:val="03AD299A"/>
    <w:rsid w:val="03C0DC92"/>
    <w:rsid w:val="03D5BF39"/>
    <w:rsid w:val="03F9475C"/>
    <w:rsid w:val="0440FEB6"/>
    <w:rsid w:val="045F5E53"/>
    <w:rsid w:val="048F7F5B"/>
    <w:rsid w:val="04EC2DC3"/>
    <w:rsid w:val="04FE566A"/>
    <w:rsid w:val="054F3814"/>
    <w:rsid w:val="05763441"/>
    <w:rsid w:val="057A28AA"/>
    <w:rsid w:val="05C01C50"/>
    <w:rsid w:val="05CBC1D2"/>
    <w:rsid w:val="05DE967C"/>
    <w:rsid w:val="05F6563D"/>
    <w:rsid w:val="0602DC11"/>
    <w:rsid w:val="0613ACAD"/>
    <w:rsid w:val="062DF39F"/>
    <w:rsid w:val="064B62C6"/>
    <w:rsid w:val="065B97B4"/>
    <w:rsid w:val="06679AC5"/>
    <w:rsid w:val="068CA0B3"/>
    <w:rsid w:val="06A90FE1"/>
    <w:rsid w:val="06AF383B"/>
    <w:rsid w:val="06B51454"/>
    <w:rsid w:val="06C89563"/>
    <w:rsid w:val="06CB4FD7"/>
    <w:rsid w:val="06E51BA9"/>
    <w:rsid w:val="0708E46A"/>
    <w:rsid w:val="0723D544"/>
    <w:rsid w:val="078237DB"/>
    <w:rsid w:val="07D89C71"/>
    <w:rsid w:val="07DC1D63"/>
    <w:rsid w:val="083EECCA"/>
    <w:rsid w:val="0857BE23"/>
    <w:rsid w:val="08D5898C"/>
    <w:rsid w:val="09022E0B"/>
    <w:rsid w:val="09407A8C"/>
    <w:rsid w:val="097403F9"/>
    <w:rsid w:val="0983F3C3"/>
    <w:rsid w:val="098CE75E"/>
    <w:rsid w:val="09F955FC"/>
    <w:rsid w:val="0A0FDE9F"/>
    <w:rsid w:val="0A694C97"/>
    <w:rsid w:val="0A74AAFE"/>
    <w:rsid w:val="0A798759"/>
    <w:rsid w:val="0AB804EB"/>
    <w:rsid w:val="0AB9CFE4"/>
    <w:rsid w:val="0ABA3DF4"/>
    <w:rsid w:val="0ACA4416"/>
    <w:rsid w:val="0ACB05D1"/>
    <w:rsid w:val="0ACBC633"/>
    <w:rsid w:val="0ACDA36C"/>
    <w:rsid w:val="0AF891BC"/>
    <w:rsid w:val="0AFB380F"/>
    <w:rsid w:val="0B0A4722"/>
    <w:rsid w:val="0B143A18"/>
    <w:rsid w:val="0B24F908"/>
    <w:rsid w:val="0B3E838C"/>
    <w:rsid w:val="0B457A65"/>
    <w:rsid w:val="0B5AAF7C"/>
    <w:rsid w:val="0B5B5092"/>
    <w:rsid w:val="0B6FB865"/>
    <w:rsid w:val="0BB5BFA1"/>
    <w:rsid w:val="0BC30B4E"/>
    <w:rsid w:val="0BD198B2"/>
    <w:rsid w:val="0BEAC200"/>
    <w:rsid w:val="0BFE7078"/>
    <w:rsid w:val="0C27879E"/>
    <w:rsid w:val="0C3E88BD"/>
    <w:rsid w:val="0C3EB144"/>
    <w:rsid w:val="0C6AA3F5"/>
    <w:rsid w:val="0C7632D8"/>
    <w:rsid w:val="0C77012E"/>
    <w:rsid w:val="0C8B3776"/>
    <w:rsid w:val="0CBEC020"/>
    <w:rsid w:val="0CBFCF41"/>
    <w:rsid w:val="0CC9E4BF"/>
    <w:rsid w:val="0CED2913"/>
    <w:rsid w:val="0CF9E8A7"/>
    <w:rsid w:val="0D13BA7F"/>
    <w:rsid w:val="0D2A5770"/>
    <w:rsid w:val="0D38887C"/>
    <w:rsid w:val="0D531EB3"/>
    <w:rsid w:val="0D6392BF"/>
    <w:rsid w:val="0D8A430C"/>
    <w:rsid w:val="0DA19B4E"/>
    <w:rsid w:val="0DAF31ED"/>
    <w:rsid w:val="0DC42919"/>
    <w:rsid w:val="0DC4C8A6"/>
    <w:rsid w:val="0DEAFEDC"/>
    <w:rsid w:val="0E1AECE8"/>
    <w:rsid w:val="0E4A3218"/>
    <w:rsid w:val="0E5CCA8B"/>
    <w:rsid w:val="0E74F9E7"/>
    <w:rsid w:val="0EA83A69"/>
    <w:rsid w:val="0ED0885C"/>
    <w:rsid w:val="0F122093"/>
    <w:rsid w:val="0F1DA1D2"/>
    <w:rsid w:val="0F1E00F6"/>
    <w:rsid w:val="0F3A7B8D"/>
    <w:rsid w:val="0F4A4465"/>
    <w:rsid w:val="0F60AB66"/>
    <w:rsid w:val="0F6C251D"/>
    <w:rsid w:val="0FADCCE9"/>
    <w:rsid w:val="0FE1105C"/>
    <w:rsid w:val="0FFEB424"/>
    <w:rsid w:val="1007BEBB"/>
    <w:rsid w:val="101B5A80"/>
    <w:rsid w:val="10470787"/>
    <w:rsid w:val="107FF2A3"/>
    <w:rsid w:val="1096D51B"/>
    <w:rsid w:val="10DD4E34"/>
    <w:rsid w:val="10EA537C"/>
    <w:rsid w:val="10EE2ADC"/>
    <w:rsid w:val="111C11D9"/>
    <w:rsid w:val="115FBD38"/>
    <w:rsid w:val="1163F65C"/>
    <w:rsid w:val="11836686"/>
    <w:rsid w:val="1198191A"/>
    <w:rsid w:val="11CD660F"/>
    <w:rsid w:val="11E983A2"/>
    <w:rsid w:val="1212E784"/>
    <w:rsid w:val="1219DC05"/>
    <w:rsid w:val="123F8CEB"/>
    <w:rsid w:val="1242EB33"/>
    <w:rsid w:val="12433F84"/>
    <w:rsid w:val="1247CAEB"/>
    <w:rsid w:val="124A59CA"/>
    <w:rsid w:val="124A66EB"/>
    <w:rsid w:val="1277BF94"/>
    <w:rsid w:val="12E8B8A3"/>
    <w:rsid w:val="1300FA61"/>
    <w:rsid w:val="130A2184"/>
    <w:rsid w:val="131AECC6"/>
    <w:rsid w:val="133CBF08"/>
    <w:rsid w:val="133F81AD"/>
    <w:rsid w:val="13C1DC44"/>
    <w:rsid w:val="13C66E74"/>
    <w:rsid w:val="1411B533"/>
    <w:rsid w:val="1425C38D"/>
    <w:rsid w:val="142A6AD0"/>
    <w:rsid w:val="1443E24B"/>
    <w:rsid w:val="1453051A"/>
    <w:rsid w:val="145979E1"/>
    <w:rsid w:val="14B923A7"/>
    <w:rsid w:val="14BD3492"/>
    <w:rsid w:val="15269801"/>
    <w:rsid w:val="152C4C08"/>
    <w:rsid w:val="1542C6FD"/>
    <w:rsid w:val="15594AEA"/>
    <w:rsid w:val="155CFE38"/>
    <w:rsid w:val="15604351"/>
    <w:rsid w:val="15707C20"/>
    <w:rsid w:val="157187BB"/>
    <w:rsid w:val="15A0BF0D"/>
    <w:rsid w:val="15D1042E"/>
    <w:rsid w:val="15F46FD0"/>
    <w:rsid w:val="164BC5BB"/>
    <w:rsid w:val="1695A0C0"/>
    <w:rsid w:val="16AFD6DE"/>
    <w:rsid w:val="16CC8502"/>
    <w:rsid w:val="16D49C66"/>
    <w:rsid w:val="171E55AC"/>
    <w:rsid w:val="175C89CF"/>
    <w:rsid w:val="176CDEA9"/>
    <w:rsid w:val="17A3AE9E"/>
    <w:rsid w:val="17A9E46D"/>
    <w:rsid w:val="17AD67DC"/>
    <w:rsid w:val="17AF9153"/>
    <w:rsid w:val="17B45E05"/>
    <w:rsid w:val="17BB94DF"/>
    <w:rsid w:val="17F2AC4A"/>
    <w:rsid w:val="180CD678"/>
    <w:rsid w:val="181804E3"/>
    <w:rsid w:val="1825B8CF"/>
    <w:rsid w:val="1826D395"/>
    <w:rsid w:val="183C6636"/>
    <w:rsid w:val="1841D797"/>
    <w:rsid w:val="1852802A"/>
    <w:rsid w:val="18614835"/>
    <w:rsid w:val="1899F658"/>
    <w:rsid w:val="189A0BD8"/>
    <w:rsid w:val="18BEB4C7"/>
    <w:rsid w:val="18DCB0EE"/>
    <w:rsid w:val="18F0FEBE"/>
    <w:rsid w:val="190414C9"/>
    <w:rsid w:val="190AD944"/>
    <w:rsid w:val="19202785"/>
    <w:rsid w:val="197B097A"/>
    <w:rsid w:val="197F442D"/>
    <w:rsid w:val="1981F001"/>
    <w:rsid w:val="199C9191"/>
    <w:rsid w:val="19DCA84D"/>
    <w:rsid w:val="19E0364B"/>
    <w:rsid w:val="19ECC1DA"/>
    <w:rsid w:val="1A2B7F17"/>
    <w:rsid w:val="1A43A426"/>
    <w:rsid w:val="1A479829"/>
    <w:rsid w:val="1A7233CE"/>
    <w:rsid w:val="1B409CBC"/>
    <w:rsid w:val="1B4309EC"/>
    <w:rsid w:val="1B43AA6B"/>
    <w:rsid w:val="1B9EB738"/>
    <w:rsid w:val="1BA173BE"/>
    <w:rsid w:val="1BA37CDB"/>
    <w:rsid w:val="1BBC8CCA"/>
    <w:rsid w:val="1BD38322"/>
    <w:rsid w:val="1BD9C9FF"/>
    <w:rsid w:val="1BDB5869"/>
    <w:rsid w:val="1BF15D4E"/>
    <w:rsid w:val="1BFB9F2F"/>
    <w:rsid w:val="1C003F4E"/>
    <w:rsid w:val="1C03142D"/>
    <w:rsid w:val="1C4AB06A"/>
    <w:rsid w:val="1C5F3E1F"/>
    <w:rsid w:val="1C644603"/>
    <w:rsid w:val="1C74A02D"/>
    <w:rsid w:val="1C8EE9A4"/>
    <w:rsid w:val="1CE1F170"/>
    <w:rsid w:val="1CE67D96"/>
    <w:rsid w:val="1D04BD94"/>
    <w:rsid w:val="1D090BB2"/>
    <w:rsid w:val="1D13911F"/>
    <w:rsid w:val="1D255F0A"/>
    <w:rsid w:val="1D2A3E5D"/>
    <w:rsid w:val="1D4FAEA4"/>
    <w:rsid w:val="1D644EF0"/>
    <w:rsid w:val="1DA7FEFE"/>
    <w:rsid w:val="1DAF7480"/>
    <w:rsid w:val="1DF0B6D2"/>
    <w:rsid w:val="1DF316F1"/>
    <w:rsid w:val="1DFE518D"/>
    <w:rsid w:val="1E22EBCC"/>
    <w:rsid w:val="1EA2D14F"/>
    <w:rsid w:val="1EB1320D"/>
    <w:rsid w:val="1EF810A8"/>
    <w:rsid w:val="1F3D95EE"/>
    <w:rsid w:val="1F698FDB"/>
    <w:rsid w:val="1F9E0863"/>
    <w:rsid w:val="1FA5C05F"/>
    <w:rsid w:val="1FDE535E"/>
    <w:rsid w:val="1FF11B9B"/>
    <w:rsid w:val="1FF915CE"/>
    <w:rsid w:val="20184BC7"/>
    <w:rsid w:val="202FB964"/>
    <w:rsid w:val="2033B7F5"/>
    <w:rsid w:val="205A1072"/>
    <w:rsid w:val="20817BE7"/>
    <w:rsid w:val="20BE8875"/>
    <w:rsid w:val="20C83403"/>
    <w:rsid w:val="20D2631E"/>
    <w:rsid w:val="20DCCB5F"/>
    <w:rsid w:val="20F24FDB"/>
    <w:rsid w:val="2101A04A"/>
    <w:rsid w:val="2104D0D9"/>
    <w:rsid w:val="21058D66"/>
    <w:rsid w:val="210AA62F"/>
    <w:rsid w:val="21435BE9"/>
    <w:rsid w:val="21588661"/>
    <w:rsid w:val="2171D6E9"/>
    <w:rsid w:val="2189E208"/>
    <w:rsid w:val="21B6009C"/>
    <w:rsid w:val="21C62544"/>
    <w:rsid w:val="21C7AEB1"/>
    <w:rsid w:val="21D73AD3"/>
    <w:rsid w:val="21EBC161"/>
    <w:rsid w:val="221B267E"/>
    <w:rsid w:val="222578F7"/>
    <w:rsid w:val="2230A67A"/>
    <w:rsid w:val="2263B1BC"/>
    <w:rsid w:val="226CF487"/>
    <w:rsid w:val="22C15D96"/>
    <w:rsid w:val="22CC7411"/>
    <w:rsid w:val="22DC4B57"/>
    <w:rsid w:val="22F364F8"/>
    <w:rsid w:val="23493ECF"/>
    <w:rsid w:val="235C5E6E"/>
    <w:rsid w:val="236EAA51"/>
    <w:rsid w:val="23B56965"/>
    <w:rsid w:val="23ECB5D1"/>
    <w:rsid w:val="2419E4B0"/>
    <w:rsid w:val="24384652"/>
    <w:rsid w:val="2438BE0B"/>
    <w:rsid w:val="246438A6"/>
    <w:rsid w:val="246EEC8D"/>
    <w:rsid w:val="248C6B88"/>
    <w:rsid w:val="24DD4BFF"/>
    <w:rsid w:val="253D5F35"/>
    <w:rsid w:val="254FD862"/>
    <w:rsid w:val="25563C11"/>
    <w:rsid w:val="258C42F3"/>
    <w:rsid w:val="25B61B4D"/>
    <w:rsid w:val="25DC3676"/>
    <w:rsid w:val="25EFA01E"/>
    <w:rsid w:val="25F94962"/>
    <w:rsid w:val="25FF1BF4"/>
    <w:rsid w:val="2638DD19"/>
    <w:rsid w:val="26B6A90C"/>
    <w:rsid w:val="26E12E0C"/>
    <w:rsid w:val="270BACF8"/>
    <w:rsid w:val="273C14FB"/>
    <w:rsid w:val="273E35BC"/>
    <w:rsid w:val="27ABBF75"/>
    <w:rsid w:val="27FEE5F3"/>
    <w:rsid w:val="2818B4C8"/>
    <w:rsid w:val="282BD951"/>
    <w:rsid w:val="285FD757"/>
    <w:rsid w:val="2866C69B"/>
    <w:rsid w:val="288D31BC"/>
    <w:rsid w:val="28C191DA"/>
    <w:rsid w:val="28CCF39B"/>
    <w:rsid w:val="28F1079C"/>
    <w:rsid w:val="29090C5D"/>
    <w:rsid w:val="2917F0C7"/>
    <w:rsid w:val="2941A7EF"/>
    <w:rsid w:val="299E42FA"/>
    <w:rsid w:val="2A108A0A"/>
    <w:rsid w:val="2A2076A0"/>
    <w:rsid w:val="2A2957F4"/>
    <w:rsid w:val="2A36593F"/>
    <w:rsid w:val="2A54FAC5"/>
    <w:rsid w:val="2A7C492C"/>
    <w:rsid w:val="2A995892"/>
    <w:rsid w:val="2AD7F934"/>
    <w:rsid w:val="2AEBA3F3"/>
    <w:rsid w:val="2B09EA89"/>
    <w:rsid w:val="2B1181FB"/>
    <w:rsid w:val="2B324B6F"/>
    <w:rsid w:val="2B6C4ABA"/>
    <w:rsid w:val="2B872F24"/>
    <w:rsid w:val="2BA0744D"/>
    <w:rsid w:val="2BC98CF4"/>
    <w:rsid w:val="2BF2904D"/>
    <w:rsid w:val="2C3BF58D"/>
    <w:rsid w:val="2C474A6E"/>
    <w:rsid w:val="2C4FCCA2"/>
    <w:rsid w:val="2C585B97"/>
    <w:rsid w:val="2C5E5A9B"/>
    <w:rsid w:val="2C6A5427"/>
    <w:rsid w:val="2C6C89A1"/>
    <w:rsid w:val="2C76B4EB"/>
    <w:rsid w:val="2C9CCD47"/>
    <w:rsid w:val="2CB9057D"/>
    <w:rsid w:val="2CC5B57D"/>
    <w:rsid w:val="2D674858"/>
    <w:rsid w:val="2D9A30B6"/>
    <w:rsid w:val="2D9CDF4C"/>
    <w:rsid w:val="2DFE56EC"/>
    <w:rsid w:val="2E047CF0"/>
    <w:rsid w:val="2E1DB017"/>
    <w:rsid w:val="2E7BF555"/>
    <w:rsid w:val="2E8B2C0A"/>
    <w:rsid w:val="2EB72986"/>
    <w:rsid w:val="2ED8D92C"/>
    <w:rsid w:val="2EF47995"/>
    <w:rsid w:val="2EFA3F57"/>
    <w:rsid w:val="2F16826A"/>
    <w:rsid w:val="2F73134C"/>
    <w:rsid w:val="2F76BAB3"/>
    <w:rsid w:val="2FA2A56F"/>
    <w:rsid w:val="2FA63570"/>
    <w:rsid w:val="2FA8C0D0"/>
    <w:rsid w:val="2FEA4010"/>
    <w:rsid w:val="2FF062CE"/>
    <w:rsid w:val="300135FF"/>
    <w:rsid w:val="300B772F"/>
    <w:rsid w:val="30131F08"/>
    <w:rsid w:val="301A1BE9"/>
    <w:rsid w:val="30247B35"/>
    <w:rsid w:val="3050829A"/>
    <w:rsid w:val="3052CE54"/>
    <w:rsid w:val="3064D737"/>
    <w:rsid w:val="307DE7F8"/>
    <w:rsid w:val="3083F254"/>
    <w:rsid w:val="30862ABE"/>
    <w:rsid w:val="309DBC91"/>
    <w:rsid w:val="309E26F8"/>
    <w:rsid w:val="30D6CF59"/>
    <w:rsid w:val="30E52CC2"/>
    <w:rsid w:val="311C0FEE"/>
    <w:rsid w:val="311F0D0D"/>
    <w:rsid w:val="312C238D"/>
    <w:rsid w:val="315F7642"/>
    <w:rsid w:val="3182CE31"/>
    <w:rsid w:val="31943F12"/>
    <w:rsid w:val="31AFA2B4"/>
    <w:rsid w:val="31CDCB68"/>
    <w:rsid w:val="31E3F4B0"/>
    <w:rsid w:val="31E631B3"/>
    <w:rsid w:val="31F385F3"/>
    <w:rsid w:val="3207A163"/>
    <w:rsid w:val="320E336C"/>
    <w:rsid w:val="321A41BD"/>
    <w:rsid w:val="32277467"/>
    <w:rsid w:val="322E9CFF"/>
    <w:rsid w:val="324C7DFC"/>
    <w:rsid w:val="3253F7CC"/>
    <w:rsid w:val="327C3F9B"/>
    <w:rsid w:val="32899CF2"/>
    <w:rsid w:val="328F463A"/>
    <w:rsid w:val="32A6EA3C"/>
    <w:rsid w:val="32ADB8A1"/>
    <w:rsid w:val="32D9D13C"/>
    <w:rsid w:val="33031280"/>
    <w:rsid w:val="330BD9A4"/>
    <w:rsid w:val="330C490E"/>
    <w:rsid w:val="331E24F7"/>
    <w:rsid w:val="33211EFE"/>
    <w:rsid w:val="3323A4F4"/>
    <w:rsid w:val="332860FC"/>
    <w:rsid w:val="332D0CB5"/>
    <w:rsid w:val="332F5E2C"/>
    <w:rsid w:val="33310145"/>
    <w:rsid w:val="33525CA9"/>
    <w:rsid w:val="3367CF76"/>
    <w:rsid w:val="3382FD2F"/>
    <w:rsid w:val="338537A1"/>
    <w:rsid w:val="33AB5452"/>
    <w:rsid w:val="33B7A6B4"/>
    <w:rsid w:val="33C98066"/>
    <w:rsid w:val="33EAC548"/>
    <w:rsid w:val="33FC109D"/>
    <w:rsid w:val="33FEFCC8"/>
    <w:rsid w:val="341B7184"/>
    <w:rsid w:val="342707A8"/>
    <w:rsid w:val="344A653C"/>
    <w:rsid w:val="345C1936"/>
    <w:rsid w:val="3479FE93"/>
    <w:rsid w:val="3490AB15"/>
    <w:rsid w:val="34C0ED49"/>
    <w:rsid w:val="34D3D8C4"/>
    <w:rsid w:val="34FD3C3F"/>
    <w:rsid w:val="35037255"/>
    <w:rsid w:val="35066419"/>
    <w:rsid w:val="354329BB"/>
    <w:rsid w:val="354EFF3D"/>
    <w:rsid w:val="355516FB"/>
    <w:rsid w:val="3575C717"/>
    <w:rsid w:val="358BA767"/>
    <w:rsid w:val="35D01BE9"/>
    <w:rsid w:val="35F2C060"/>
    <w:rsid w:val="35F66A91"/>
    <w:rsid w:val="35FE614F"/>
    <w:rsid w:val="36105B6E"/>
    <w:rsid w:val="36370EA2"/>
    <w:rsid w:val="365BA263"/>
    <w:rsid w:val="3667D753"/>
    <w:rsid w:val="3668EB51"/>
    <w:rsid w:val="36BCB99D"/>
    <w:rsid w:val="36FECFAC"/>
    <w:rsid w:val="3710AAD2"/>
    <w:rsid w:val="3711FD72"/>
    <w:rsid w:val="371F92A9"/>
    <w:rsid w:val="37376461"/>
    <w:rsid w:val="379DAD2C"/>
    <w:rsid w:val="37B8E545"/>
    <w:rsid w:val="37BC7846"/>
    <w:rsid w:val="37C338B9"/>
    <w:rsid w:val="38141118"/>
    <w:rsid w:val="382E3D35"/>
    <w:rsid w:val="384A5B73"/>
    <w:rsid w:val="386BD9C8"/>
    <w:rsid w:val="389FF8FA"/>
    <w:rsid w:val="39150EF4"/>
    <w:rsid w:val="39983623"/>
    <w:rsid w:val="399F4F8D"/>
    <w:rsid w:val="39CAA599"/>
    <w:rsid w:val="39DF3C86"/>
    <w:rsid w:val="39EBBA42"/>
    <w:rsid w:val="3A09FCE8"/>
    <w:rsid w:val="3A1C4570"/>
    <w:rsid w:val="3A75F19D"/>
    <w:rsid w:val="3A8F3ACE"/>
    <w:rsid w:val="3AB8AA40"/>
    <w:rsid w:val="3AD4CFF9"/>
    <w:rsid w:val="3AFA1561"/>
    <w:rsid w:val="3B05C3C6"/>
    <w:rsid w:val="3B289B36"/>
    <w:rsid w:val="3B3819F8"/>
    <w:rsid w:val="3B46D217"/>
    <w:rsid w:val="3B8C0150"/>
    <w:rsid w:val="3BCDE44A"/>
    <w:rsid w:val="3BE1006E"/>
    <w:rsid w:val="3BE58290"/>
    <w:rsid w:val="3C01A4BE"/>
    <w:rsid w:val="3C48282A"/>
    <w:rsid w:val="3C8F8F81"/>
    <w:rsid w:val="3CC0D139"/>
    <w:rsid w:val="3CC84DF7"/>
    <w:rsid w:val="3CCFFBCA"/>
    <w:rsid w:val="3CF32A01"/>
    <w:rsid w:val="3CF8B6D0"/>
    <w:rsid w:val="3D02C626"/>
    <w:rsid w:val="3D0C5562"/>
    <w:rsid w:val="3D20A8A5"/>
    <w:rsid w:val="3D27709C"/>
    <w:rsid w:val="3D35AC72"/>
    <w:rsid w:val="3D67B0A0"/>
    <w:rsid w:val="3DBC0657"/>
    <w:rsid w:val="3DE644CF"/>
    <w:rsid w:val="3E306024"/>
    <w:rsid w:val="3E4946FA"/>
    <w:rsid w:val="3E55F649"/>
    <w:rsid w:val="3E70E0A7"/>
    <w:rsid w:val="3E76B2F1"/>
    <w:rsid w:val="3E86CD90"/>
    <w:rsid w:val="3E8B2291"/>
    <w:rsid w:val="3E93CD89"/>
    <w:rsid w:val="3ED1479F"/>
    <w:rsid w:val="3EE88C27"/>
    <w:rsid w:val="3EF5C91A"/>
    <w:rsid w:val="3EF86FD4"/>
    <w:rsid w:val="3F09DDA0"/>
    <w:rsid w:val="3F21E795"/>
    <w:rsid w:val="3F29876F"/>
    <w:rsid w:val="3F428452"/>
    <w:rsid w:val="3F4E6041"/>
    <w:rsid w:val="3F6B1639"/>
    <w:rsid w:val="3F6FE7D4"/>
    <w:rsid w:val="3F79BFE6"/>
    <w:rsid w:val="3F9989A3"/>
    <w:rsid w:val="3FBBA54C"/>
    <w:rsid w:val="3FF56B8A"/>
    <w:rsid w:val="403643B9"/>
    <w:rsid w:val="40490C32"/>
    <w:rsid w:val="40671A1E"/>
    <w:rsid w:val="406EBE53"/>
    <w:rsid w:val="409EA066"/>
    <w:rsid w:val="40D85B88"/>
    <w:rsid w:val="40FCA983"/>
    <w:rsid w:val="40FFDFB3"/>
    <w:rsid w:val="411B3BDC"/>
    <w:rsid w:val="4164939A"/>
    <w:rsid w:val="417EA3D0"/>
    <w:rsid w:val="417EBEA4"/>
    <w:rsid w:val="420E55A6"/>
    <w:rsid w:val="4231609E"/>
    <w:rsid w:val="424B7B19"/>
    <w:rsid w:val="426DD1DB"/>
    <w:rsid w:val="427A8988"/>
    <w:rsid w:val="42B52261"/>
    <w:rsid w:val="42E8E074"/>
    <w:rsid w:val="42FFF7DA"/>
    <w:rsid w:val="4309A9A5"/>
    <w:rsid w:val="430F865B"/>
    <w:rsid w:val="432F04C3"/>
    <w:rsid w:val="433B4979"/>
    <w:rsid w:val="43444D3A"/>
    <w:rsid w:val="435E984A"/>
    <w:rsid w:val="437D96CA"/>
    <w:rsid w:val="4400BF66"/>
    <w:rsid w:val="442DE0FB"/>
    <w:rsid w:val="44359919"/>
    <w:rsid w:val="444FAC06"/>
    <w:rsid w:val="44642751"/>
    <w:rsid w:val="44856D0B"/>
    <w:rsid w:val="449AAD26"/>
    <w:rsid w:val="44B3260C"/>
    <w:rsid w:val="44BFB451"/>
    <w:rsid w:val="44DFAFB7"/>
    <w:rsid w:val="44EABF53"/>
    <w:rsid w:val="45003DA9"/>
    <w:rsid w:val="45B2BD72"/>
    <w:rsid w:val="45D44D9B"/>
    <w:rsid w:val="46110C74"/>
    <w:rsid w:val="461CC6CE"/>
    <w:rsid w:val="4629D48F"/>
    <w:rsid w:val="46310A7C"/>
    <w:rsid w:val="466DC0DD"/>
    <w:rsid w:val="46AE8C28"/>
    <w:rsid w:val="46D2C6ED"/>
    <w:rsid w:val="46FE4090"/>
    <w:rsid w:val="47052E92"/>
    <w:rsid w:val="47369685"/>
    <w:rsid w:val="47552D47"/>
    <w:rsid w:val="476E2467"/>
    <w:rsid w:val="477A7A41"/>
    <w:rsid w:val="47868713"/>
    <w:rsid w:val="47A4C891"/>
    <w:rsid w:val="47ACDF71"/>
    <w:rsid w:val="47E644F6"/>
    <w:rsid w:val="47EF34E0"/>
    <w:rsid w:val="48040F50"/>
    <w:rsid w:val="483095A5"/>
    <w:rsid w:val="489C513E"/>
    <w:rsid w:val="48C92B37"/>
    <w:rsid w:val="48DEA606"/>
    <w:rsid w:val="48E2412D"/>
    <w:rsid w:val="48EAB864"/>
    <w:rsid w:val="48F073E1"/>
    <w:rsid w:val="48F13F8A"/>
    <w:rsid w:val="492264A6"/>
    <w:rsid w:val="492F80B8"/>
    <w:rsid w:val="496B8EB8"/>
    <w:rsid w:val="49815B0B"/>
    <w:rsid w:val="4988C598"/>
    <w:rsid w:val="49B27AF7"/>
    <w:rsid w:val="49BCF76C"/>
    <w:rsid w:val="49C325A8"/>
    <w:rsid w:val="49D87A46"/>
    <w:rsid w:val="49DADA8C"/>
    <w:rsid w:val="49F34A36"/>
    <w:rsid w:val="49FB5C01"/>
    <w:rsid w:val="4A1D9C39"/>
    <w:rsid w:val="4A514A2A"/>
    <w:rsid w:val="4A584447"/>
    <w:rsid w:val="4A65CDEB"/>
    <w:rsid w:val="4A850978"/>
    <w:rsid w:val="4A94057D"/>
    <w:rsid w:val="4A943AA9"/>
    <w:rsid w:val="4AA237A2"/>
    <w:rsid w:val="4ACD4D68"/>
    <w:rsid w:val="4AD1D291"/>
    <w:rsid w:val="4AE28C38"/>
    <w:rsid w:val="4AEB1C46"/>
    <w:rsid w:val="4AFB9355"/>
    <w:rsid w:val="4AFFCAD9"/>
    <w:rsid w:val="4B154641"/>
    <w:rsid w:val="4B47A20D"/>
    <w:rsid w:val="4B4AFDF1"/>
    <w:rsid w:val="4B5AB527"/>
    <w:rsid w:val="4B66B0BC"/>
    <w:rsid w:val="4B853C9B"/>
    <w:rsid w:val="4BADC8D6"/>
    <w:rsid w:val="4C033DF3"/>
    <w:rsid w:val="4C1E2CC0"/>
    <w:rsid w:val="4C30C1E4"/>
    <w:rsid w:val="4C38BC69"/>
    <w:rsid w:val="4C4D4149"/>
    <w:rsid w:val="4C71765D"/>
    <w:rsid w:val="4C8A6142"/>
    <w:rsid w:val="4CA010FF"/>
    <w:rsid w:val="4CF0CD19"/>
    <w:rsid w:val="4CFD8824"/>
    <w:rsid w:val="4D222E9D"/>
    <w:rsid w:val="4D3B70BC"/>
    <w:rsid w:val="4D57521F"/>
    <w:rsid w:val="4D73C8CF"/>
    <w:rsid w:val="4D7972FD"/>
    <w:rsid w:val="4D84275D"/>
    <w:rsid w:val="4DAE98D2"/>
    <w:rsid w:val="4DB0B00F"/>
    <w:rsid w:val="4DF7F839"/>
    <w:rsid w:val="4E623F5E"/>
    <w:rsid w:val="4E752EC8"/>
    <w:rsid w:val="4EA872E9"/>
    <w:rsid w:val="4EE3E0AD"/>
    <w:rsid w:val="4F57B192"/>
    <w:rsid w:val="4F9B9455"/>
    <w:rsid w:val="4FAEBBE8"/>
    <w:rsid w:val="4FC46DBA"/>
    <w:rsid w:val="4FC7D609"/>
    <w:rsid w:val="5004F022"/>
    <w:rsid w:val="50165C9F"/>
    <w:rsid w:val="5028F3F2"/>
    <w:rsid w:val="502E2B63"/>
    <w:rsid w:val="50B797E4"/>
    <w:rsid w:val="50C90B42"/>
    <w:rsid w:val="50E2F808"/>
    <w:rsid w:val="510B1BAF"/>
    <w:rsid w:val="5123DC55"/>
    <w:rsid w:val="5137A955"/>
    <w:rsid w:val="513F332A"/>
    <w:rsid w:val="516AA2E1"/>
    <w:rsid w:val="517044F2"/>
    <w:rsid w:val="517F7B50"/>
    <w:rsid w:val="51A18A01"/>
    <w:rsid w:val="51A26E9B"/>
    <w:rsid w:val="52130BE6"/>
    <w:rsid w:val="521D9645"/>
    <w:rsid w:val="523657BD"/>
    <w:rsid w:val="5254431A"/>
    <w:rsid w:val="5255664E"/>
    <w:rsid w:val="5279EE3B"/>
    <w:rsid w:val="5288947E"/>
    <w:rsid w:val="52A28C16"/>
    <w:rsid w:val="531D505F"/>
    <w:rsid w:val="53494BD6"/>
    <w:rsid w:val="5358675C"/>
    <w:rsid w:val="5366A844"/>
    <w:rsid w:val="5389ACAC"/>
    <w:rsid w:val="538F9020"/>
    <w:rsid w:val="53A5D658"/>
    <w:rsid w:val="53B18FA2"/>
    <w:rsid w:val="53CBCCEA"/>
    <w:rsid w:val="53D3670A"/>
    <w:rsid w:val="53DD914B"/>
    <w:rsid w:val="53DF56C8"/>
    <w:rsid w:val="53E4B026"/>
    <w:rsid w:val="54050AFB"/>
    <w:rsid w:val="541969A4"/>
    <w:rsid w:val="54410B7D"/>
    <w:rsid w:val="544A12F4"/>
    <w:rsid w:val="544C67A0"/>
    <w:rsid w:val="545C6EA2"/>
    <w:rsid w:val="5469F41D"/>
    <w:rsid w:val="5473459E"/>
    <w:rsid w:val="54BB9907"/>
    <w:rsid w:val="54BD8F04"/>
    <w:rsid w:val="54CB1694"/>
    <w:rsid w:val="54E45248"/>
    <w:rsid w:val="552ADDCA"/>
    <w:rsid w:val="558B311B"/>
    <w:rsid w:val="559FDC92"/>
    <w:rsid w:val="55A15E86"/>
    <w:rsid w:val="55A16151"/>
    <w:rsid w:val="55D9FE6D"/>
    <w:rsid w:val="55E85408"/>
    <w:rsid w:val="55F17F87"/>
    <w:rsid w:val="55F74F9E"/>
    <w:rsid w:val="55F9A49C"/>
    <w:rsid w:val="56093378"/>
    <w:rsid w:val="560C9CA7"/>
    <w:rsid w:val="5610BBBD"/>
    <w:rsid w:val="5621DE16"/>
    <w:rsid w:val="5642C9C4"/>
    <w:rsid w:val="56449AB9"/>
    <w:rsid w:val="5649BB75"/>
    <w:rsid w:val="5695DA92"/>
    <w:rsid w:val="56A6BE59"/>
    <w:rsid w:val="56C65FA4"/>
    <w:rsid w:val="56D2E4F3"/>
    <w:rsid w:val="56E66047"/>
    <w:rsid w:val="56E78D0A"/>
    <w:rsid w:val="5709178D"/>
    <w:rsid w:val="57298078"/>
    <w:rsid w:val="572E05DA"/>
    <w:rsid w:val="574B6596"/>
    <w:rsid w:val="5757B456"/>
    <w:rsid w:val="576343E3"/>
    <w:rsid w:val="576F15A3"/>
    <w:rsid w:val="577D58E1"/>
    <w:rsid w:val="5789E5B0"/>
    <w:rsid w:val="57918FF3"/>
    <w:rsid w:val="57BAC9D8"/>
    <w:rsid w:val="57C444CE"/>
    <w:rsid w:val="580561CB"/>
    <w:rsid w:val="580AE4B7"/>
    <w:rsid w:val="583DAD69"/>
    <w:rsid w:val="58676113"/>
    <w:rsid w:val="588DB744"/>
    <w:rsid w:val="58A630F9"/>
    <w:rsid w:val="58A8A3A0"/>
    <w:rsid w:val="58C2E337"/>
    <w:rsid w:val="58CB1970"/>
    <w:rsid w:val="58E41877"/>
    <w:rsid w:val="58F4AB0C"/>
    <w:rsid w:val="591EE32B"/>
    <w:rsid w:val="592DF8C1"/>
    <w:rsid w:val="596DA9D6"/>
    <w:rsid w:val="59A72C22"/>
    <w:rsid w:val="59C6A237"/>
    <w:rsid w:val="59EF1123"/>
    <w:rsid w:val="5A2CD236"/>
    <w:rsid w:val="5A37DEDD"/>
    <w:rsid w:val="5A44E5FF"/>
    <w:rsid w:val="5A8F5607"/>
    <w:rsid w:val="5A93858F"/>
    <w:rsid w:val="5A9A8952"/>
    <w:rsid w:val="5ACFD579"/>
    <w:rsid w:val="5AEA1F49"/>
    <w:rsid w:val="5B0F0C30"/>
    <w:rsid w:val="5B24C38D"/>
    <w:rsid w:val="5B2AAC72"/>
    <w:rsid w:val="5B3A657B"/>
    <w:rsid w:val="5B6E452E"/>
    <w:rsid w:val="5B86B8C8"/>
    <w:rsid w:val="5BB2BF2A"/>
    <w:rsid w:val="5BECAD19"/>
    <w:rsid w:val="5C0727A7"/>
    <w:rsid w:val="5C126668"/>
    <w:rsid w:val="5C2478E1"/>
    <w:rsid w:val="5C3E6B11"/>
    <w:rsid w:val="5C69A70A"/>
    <w:rsid w:val="5C6F845E"/>
    <w:rsid w:val="5C8F35F8"/>
    <w:rsid w:val="5CA71B93"/>
    <w:rsid w:val="5D1B99D9"/>
    <w:rsid w:val="5D21AB05"/>
    <w:rsid w:val="5D2BF887"/>
    <w:rsid w:val="5D2C2A33"/>
    <w:rsid w:val="5D6A4967"/>
    <w:rsid w:val="5D761AAB"/>
    <w:rsid w:val="5D907DD7"/>
    <w:rsid w:val="5DDA7488"/>
    <w:rsid w:val="5DF6A87D"/>
    <w:rsid w:val="5E1BBA0D"/>
    <w:rsid w:val="5E2A620D"/>
    <w:rsid w:val="5E34C7D0"/>
    <w:rsid w:val="5E58CB35"/>
    <w:rsid w:val="5EA11D2D"/>
    <w:rsid w:val="5EAEC332"/>
    <w:rsid w:val="5EB868C0"/>
    <w:rsid w:val="5EFF50C9"/>
    <w:rsid w:val="5F01B91F"/>
    <w:rsid w:val="5F14D335"/>
    <w:rsid w:val="5F24A8ED"/>
    <w:rsid w:val="5F2A22D9"/>
    <w:rsid w:val="5F2BD4F4"/>
    <w:rsid w:val="5F74E93F"/>
    <w:rsid w:val="5F7BFE7C"/>
    <w:rsid w:val="5F7C7D69"/>
    <w:rsid w:val="5F7E1543"/>
    <w:rsid w:val="5F8177F3"/>
    <w:rsid w:val="5F9014AB"/>
    <w:rsid w:val="5F9601A3"/>
    <w:rsid w:val="5FA2BB78"/>
    <w:rsid w:val="5FAF3136"/>
    <w:rsid w:val="5FC7975A"/>
    <w:rsid w:val="5FD5AF69"/>
    <w:rsid w:val="5FD97C87"/>
    <w:rsid w:val="5FF062F9"/>
    <w:rsid w:val="604401C0"/>
    <w:rsid w:val="6061FF46"/>
    <w:rsid w:val="6086441F"/>
    <w:rsid w:val="609AFAB8"/>
    <w:rsid w:val="60C78136"/>
    <w:rsid w:val="61128130"/>
    <w:rsid w:val="615185EF"/>
    <w:rsid w:val="61832247"/>
    <w:rsid w:val="61909E58"/>
    <w:rsid w:val="61A59370"/>
    <w:rsid w:val="61A9A4DE"/>
    <w:rsid w:val="61ABEAAC"/>
    <w:rsid w:val="61BBE5EA"/>
    <w:rsid w:val="61D1C945"/>
    <w:rsid w:val="61F0518B"/>
    <w:rsid w:val="6200C681"/>
    <w:rsid w:val="6213C2BE"/>
    <w:rsid w:val="6225A2D9"/>
    <w:rsid w:val="624CA235"/>
    <w:rsid w:val="62807C3D"/>
    <w:rsid w:val="6288583C"/>
    <w:rsid w:val="6289261F"/>
    <w:rsid w:val="629BCA0F"/>
    <w:rsid w:val="629E0444"/>
    <w:rsid w:val="62AC39D1"/>
    <w:rsid w:val="62DAB01B"/>
    <w:rsid w:val="62DC77A4"/>
    <w:rsid w:val="62E2420F"/>
    <w:rsid w:val="62E9AFA3"/>
    <w:rsid w:val="62EE9275"/>
    <w:rsid w:val="6312E56B"/>
    <w:rsid w:val="63188E01"/>
    <w:rsid w:val="631DB764"/>
    <w:rsid w:val="6331ABE6"/>
    <w:rsid w:val="6331EA51"/>
    <w:rsid w:val="6340DA9D"/>
    <w:rsid w:val="635FD3A6"/>
    <w:rsid w:val="63A007D4"/>
    <w:rsid w:val="63D1F13D"/>
    <w:rsid w:val="63E43ADE"/>
    <w:rsid w:val="63F9B0ED"/>
    <w:rsid w:val="6400C046"/>
    <w:rsid w:val="64017ED1"/>
    <w:rsid w:val="647937E6"/>
    <w:rsid w:val="6493EA75"/>
    <w:rsid w:val="64AB3575"/>
    <w:rsid w:val="64BE3281"/>
    <w:rsid w:val="64DE08B6"/>
    <w:rsid w:val="64E32C18"/>
    <w:rsid w:val="64E74F6C"/>
    <w:rsid w:val="651E1E0A"/>
    <w:rsid w:val="65595DB9"/>
    <w:rsid w:val="656EEE0F"/>
    <w:rsid w:val="65745AFB"/>
    <w:rsid w:val="657FA4B8"/>
    <w:rsid w:val="658BFB6C"/>
    <w:rsid w:val="658D8570"/>
    <w:rsid w:val="65AF0EB2"/>
    <w:rsid w:val="65C18472"/>
    <w:rsid w:val="661F7857"/>
    <w:rsid w:val="661FBC8F"/>
    <w:rsid w:val="662EDCFA"/>
    <w:rsid w:val="66434010"/>
    <w:rsid w:val="66491B66"/>
    <w:rsid w:val="66A81843"/>
    <w:rsid w:val="66ABFF52"/>
    <w:rsid w:val="66BFEF5F"/>
    <w:rsid w:val="66C71EED"/>
    <w:rsid w:val="66C92145"/>
    <w:rsid w:val="66E6BFC8"/>
    <w:rsid w:val="66ED5C61"/>
    <w:rsid w:val="66F51B33"/>
    <w:rsid w:val="66F74AC4"/>
    <w:rsid w:val="6725CD93"/>
    <w:rsid w:val="672D91ED"/>
    <w:rsid w:val="6743FCD0"/>
    <w:rsid w:val="6770BAD1"/>
    <w:rsid w:val="67A029AD"/>
    <w:rsid w:val="67B9318C"/>
    <w:rsid w:val="67C1AAC4"/>
    <w:rsid w:val="67CF8897"/>
    <w:rsid w:val="67EC9318"/>
    <w:rsid w:val="684430FD"/>
    <w:rsid w:val="6846F106"/>
    <w:rsid w:val="6848CF20"/>
    <w:rsid w:val="68565605"/>
    <w:rsid w:val="6869F2E5"/>
    <w:rsid w:val="687B9B0C"/>
    <w:rsid w:val="68870DAB"/>
    <w:rsid w:val="68CFA706"/>
    <w:rsid w:val="68D776A2"/>
    <w:rsid w:val="69279CAE"/>
    <w:rsid w:val="694941BE"/>
    <w:rsid w:val="69B96654"/>
    <w:rsid w:val="69BFB4C3"/>
    <w:rsid w:val="69D1F353"/>
    <w:rsid w:val="69F9DD5D"/>
    <w:rsid w:val="6A054ED2"/>
    <w:rsid w:val="6A2484CA"/>
    <w:rsid w:val="6A25A7AE"/>
    <w:rsid w:val="6A25F8D7"/>
    <w:rsid w:val="6A29ABC0"/>
    <w:rsid w:val="6A2ED7F5"/>
    <w:rsid w:val="6A34DA65"/>
    <w:rsid w:val="6AD67FC0"/>
    <w:rsid w:val="6ADF99FB"/>
    <w:rsid w:val="6B05C390"/>
    <w:rsid w:val="6B463B78"/>
    <w:rsid w:val="6B4809A0"/>
    <w:rsid w:val="6B96B181"/>
    <w:rsid w:val="6BB5BC1B"/>
    <w:rsid w:val="6BC8C7BE"/>
    <w:rsid w:val="6BD16B24"/>
    <w:rsid w:val="6BE2AD02"/>
    <w:rsid w:val="6C42D053"/>
    <w:rsid w:val="6C49CFE6"/>
    <w:rsid w:val="6CB9E5D7"/>
    <w:rsid w:val="6D04B3EF"/>
    <w:rsid w:val="6D081488"/>
    <w:rsid w:val="6D353498"/>
    <w:rsid w:val="6D6418B7"/>
    <w:rsid w:val="6D641C14"/>
    <w:rsid w:val="6DC70514"/>
    <w:rsid w:val="6DD994E3"/>
    <w:rsid w:val="6DEFD8E2"/>
    <w:rsid w:val="6DFC0B3C"/>
    <w:rsid w:val="6E088376"/>
    <w:rsid w:val="6E247BAC"/>
    <w:rsid w:val="6E248176"/>
    <w:rsid w:val="6E33992D"/>
    <w:rsid w:val="6E3A60DF"/>
    <w:rsid w:val="6E4E6BBE"/>
    <w:rsid w:val="6E81242F"/>
    <w:rsid w:val="6EB2919F"/>
    <w:rsid w:val="6F1A9380"/>
    <w:rsid w:val="6F25B621"/>
    <w:rsid w:val="6F49E498"/>
    <w:rsid w:val="6F511373"/>
    <w:rsid w:val="6F77982C"/>
    <w:rsid w:val="6FD7FAD2"/>
    <w:rsid w:val="6FDEEEED"/>
    <w:rsid w:val="6FF9A7C5"/>
    <w:rsid w:val="701FA7F4"/>
    <w:rsid w:val="702A3E6F"/>
    <w:rsid w:val="702E82E9"/>
    <w:rsid w:val="703896B1"/>
    <w:rsid w:val="70489BF0"/>
    <w:rsid w:val="70492E7F"/>
    <w:rsid w:val="70524CDA"/>
    <w:rsid w:val="70596795"/>
    <w:rsid w:val="706B2007"/>
    <w:rsid w:val="7071AB4E"/>
    <w:rsid w:val="707DFA85"/>
    <w:rsid w:val="70BD086A"/>
    <w:rsid w:val="70C70D0F"/>
    <w:rsid w:val="70C8296A"/>
    <w:rsid w:val="70E898F5"/>
    <w:rsid w:val="70F4659F"/>
    <w:rsid w:val="7120FE52"/>
    <w:rsid w:val="712D769C"/>
    <w:rsid w:val="71651D30"/>
    <w:rsid w:val="716C9AF0"/>
    <w:rsid w:val="71736605"/>
    <w:rsid w:val="717596F3"/>
    <w:rsid w:val="7198BD7D"/>
    <w:rsid w:val="719B8667"/>
    <w:rsid w:val="71A396E9"/>
    <w:rsid w:val="71A4158E"/>
    <w:rsid w:val="71CEEF04"/>
    <w:rsid w:val="71F12BE5"/>
    <w:rsid w:val="71F7D431"/>
    <w:rsid w:val="724B0ED8"/>
    <w:rsid w:val="7280FD65"/>
    <w:rsid w:val="728F054E"/>
    <w:rsid w:val="7297DC5B"/>
    <w:rsid w:val="72E05391"/>
    <w:rsid w:val="7307FDD5"/>
    <w:rsid w:val="734EC1E9"/>
    <w:rsid w:val="7379F3AA"/>
    <w:rsid w:val="737F2B48"/>
    <w:rsid w:val="73848FBB"/>
    <w:rsid w:val="73A81686"/>
    <w:rsid w:val="73B4F3F4"/>
    <w:rsid w:val="73CB143E"/>
    <w:rsid w:val="73D432A6"/>
    <w:rsid w:val="73FA0AC1"/>
    <w:rsid w:val="74080661"/>
    <w:rsid w:val="74162AB6"/>
    <w:rsid w:val="742A1FBC"/>
    <w:rsid w:val="743541F0"/>
    <w:rsid w:val="7476F3B4"/>
    <w:rsid w:val="74850AD3"/>
    <w:rsid w:val="748567ED"/>
    <w:rsid w:val="74896855"/>
    <w:rsid w:val="748CC5B1"/>
    <w:rsid w:val="74B15B55"/>
    <w:rsid w:val="74E2AFC6"/>
    <w:rsid w:val="74EE222F"/>
    <w:rsid w:val="74EEE387"/>
    <w:rsid w:val="75008221"/>
    <w:rsid w:val="750A5155"/>
    <w:rsid w:val="75170642"/>
    <w:rsid w:val="757540CB"/>
    <w:rsid w:val="75C42A9D"/>
    <w:rsid w:val="75D289D8"/>
    <w:rsid w:val="75D53C8A"/>
    <w:rsid w:val="75E6427D"/>
    <w:rsid w:val="75E9B8A5"/>
    <w:rsid w:val="75FFCAC4"/>
    <w:rsid w:val="76277CC7"/>
    <w:rsid w:val="76304F39"/>
    <w:rsid w:val="76391880"/>
    <w:rsid w:val="765AC7EC"/>
    <w:rsid w:val="76A32435"/>
    <w:rsid w:val="76AF7E85"/>
    <w:rsid w:val="76B5D76A"/>
    <w:rsid w:val="76E74DE5"/>
    <w:rsid w:val="773F4A2F"/>
    <w:rsid w:val="7743BE1C"/>
    <w:rsid w:val="7748D71B"/>
    <w:rsid w:val="775EC4FA"/>
    <w:rsid w:val="7767ECFF"/>
    <w:rsid w:val="777D434C"/>
    <w:rsid w:val="77844DD9"/>
    <w:rsid w:val="778CFDA4"/>
    <w:rsid w:val="77937453"/>
    <w:rsid w:val="779A4707"/>
    <w:rsid w:val="77A852AC"/>
    <w:rsid w:val="77BD02E2"/>
    <w:rsid w:val="77BEB69F"/>
    <w:rsid w:val="77BF6FA0"/>
    <w:rsid w:val="77CEAAE3"/>
    <w:rsid w:val="77E40755"/>
    <w:rsid w:val="78061E1E"/>
    <w:rsid w:val="784951B0"/>
    <w:rsid w:val="785AFA82"/>
    <w:rsid w:val="786168F2"/>
    <w:rsid w:val="78661308"/>
    <w:rsid w:val="7866A298"/>
    <w:rsid w:val="786F16D0"/>
    <w:rsid w:val="789128E4"/>
    <w:rsid w:val="789799E1"/>
    <w:rsid w:val="78B849D0"/>
    <w:rsid w:val="78C5B7C4"/>
    <w:rsid w:val="78CE839F"/>
    <w:rsid w:val="78E53B5D"/>
    <w:rsid w:val="79309D90"/>
    <w:rsid w:val="79334FFB"/>
    <w:rsid w:val="7954437B"/>
    <w:rsid w:val="7960CE7C"/>
    <w:rsid w:val="79871805"/>
    <w:rsid w:val="79A5D954"/>
    <w:rsid w:val="79D8B82D"/>
    <w:rsid w:val="79ED9278"/>
    <w:rsid w:val="7A7BF405"/>
    <w:rsid w:val="7A819DE8"/>
    <w:rsid w:val="7AE7C20F"/>
    <w:rsid w:val="7AF2F5D9"/>
    <w:rsid w:val="7B18C7A0"/>
    <w:rsid w:val="7B1C739F"/>
    <w:rsid w:val="7B2CB3BB"/>
    <w:rsid w:val="7B36FEE5"/>
    <w:rsid w:val="7B5C0D16"/>
    <w:rsid w:val="7B67E25C"/>
    <w:rsid w:val="7B72D36A"/>
    <w:rsid w:val="7B92EB11"/>
    <w:rsid w:val="7BA3A99D"/>
    <w:rsid w:val="7BAE59DD"/>
    <w:rsid w:val="7BCBE8E7"/>
    <w:rsid w:val="7C049884"/>
    <w:rsid w:val="7C69F65B"/>
    <w:rsid w:val="7C7E0B91"/>
    <w:rsid w:val="7C8D1CAC"/>
    <w:rsid w:val="7C93130D"/>
    <w:rsid w:val="7C977C6E"/>
    <w:rsid w:val="7CA07584"/>
    <w:rsid w:val="7CAB7D5A"/>
    <w:rsid w:val="7CACD229"/>
    <w:rsid w:val="7CAEEC4A"/>
    <w:rsid w:val="7CB0466D"/>
    <w:rsid w:val="7CD60726"/>
    <w:rsid w:val="7CD8C5A1"/>
    <w:rsid w:val="7CDC91A6"/>
    <w:rsid w:val="7D09DFF2"/>
    <w:rsid w:val="7D14F140"/>
    <w:rsid w:val="7D308968"/>
    <w:rsid w:val="7D45757F"/>
    <w:rsid w:val="7D7C41A6"/>
    <w:rsid w:val="7D9D91D0"/>
    <w:rsid w:val="7DAE9A15"/>
    <w:rsid w:val="7DB35929"/>
    <w:rsid w:val="7DBBEBC5"/>
    <w:rsid w:val="7E50AD6B"/>
    <w:rsid w:val="7E8CB96E"/>
    <w:rsid w:val="7E92F6F0"/>
    <w:rsid w:val="7E9A5F95"/>
    <w:rsid w:val="7E9D6CDC"/>
    <w:rsid w:val="7EE8CD44"/>
    <w:rsid w:val="7F063A0F"/>
    <w:rsid w:val="7F0A3914"/>
    <w:rsid w:val="7F2205A1"/>
    <w:rsid w:val="7F407B89"/>
    <w:rsid w:val="7F510908"/>
    <w:rsid w:val="7F6493E9"/>
    <w:rsid w:val="7F7AC315"/>
    <w:rsid w:val="7F84C272"/>
    <w:rsid w:val="7FB73E0D"/>
    <w:rsid w:val="7FE5144B"/>
    <w:rsid w:val="7FFA36A0"/>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2409DF06-5165-4066-9CF3-4E3B40E0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43"/>
    <w:pPr>
      <w:spacing w:after="200" w:line="276" w:lineRule="auto"/>
    </w:pPr>
    <w:rPr>
      <w:rFonts w:eastAsiaTheme="minorEastAsia"/>
    </w:rPr>
  </w:style>
  <w:style w:type="paragraph" w:styleId="Heading1">
    <w:name w:val="heading 1"/>
    <w:basedOn w:val="Normal"/>
    <w:next w:val="Normal"/>
    <w:link w:val="Heading1Char"/>
    <w:autoRedefine/>
    <w:uiPriority w:val="9"/>
    <w:qFormat/>
    <w:rsid w:val="00DC4814"/>
    <w:pPr>
      <w:keepNext/>
      <w:keepLines/>
      <w:numPr>
        <w:numId w:val="123"/>
      </w:numPr>
      <w:kinsoku w:val="0"/>
      <w:overflowPunct w:val="0"/>
      <w:spacing w:after="0"/>
      <w:contextualSpacing/>
      <w:outlineLvl w:val="0"/>
    </w:pPr>
    <w:rPr>
      <w:rFonts w:ascii="Times New Roman" w:eastAsia="Calibri" w:hAnsi="Times New Roman" w:cs="Times New Roman"/>
      <w:b/>
      <w:bCs/>
      <w:iCs/>
      <w:spacing w:val="-1"/>
      <w:sz w:val="24"/>
      <w:szCs w:val="24"/>
    </w:rPr>
  </w:style>
  <w:style w:type="paragraph" w:styleId="Heading2">
    <w:name w:val="heading 2"/>
    <w:basedOn w:val="Normal"/>
    <w:next w:val="Normal"/>
    <w:link w:val="Heading2Char"/>
    <w:autoRedefine/>
    <w:uiPriority w:val="9"/>
    <w:unhideWhenUsed/>
    <w:qFormat/>
    <w:rsid w:val="00B52593"/>
    <w:pPr>
      <w:tabs>
        <w:tab w:val="left" w:pos="567"/>
      </w:tabs>
      <w:spacing w:after="120" w:line="240" w:lineRule="auto"/>
      <w:contextualSpacing/>
      <w:jc w:val="both"/>
      <w:outlineLvl w:val="1"/>
    </w:pPr>
    <w:rPr>
      <w:rFonts w:ascii="Times New Roman" w:eastAsiaTheme="majorEastAsia" w:hAnsi="Times New Roman" w:cs="Times New Roman"/>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814"/>
    <w:rPr>
      <w:rFonts w:ascii="Times New Roman" w:eastAsia="Calibri" w:hAnsi="Times New Roman" w:cs="Times New Roman"/>
      <w:b/>
      <w:bCs/>
      <w:iCs/>
      <w:spacing w:val="-1"/>
      <w:sz w:val="24"/>
      <w:szCs w:val="24"/>
    </w:rPr>
  </w:style>
  <w:style w:type="character" w:customStyle="1" w:styleId="Heading2Char">
    <w:name w:val="Heading 2 Char"/>
    <w:basedOn w:val="DefaultParagraphFont"/>
    <w:link w:val="Heading2"/>
    <w:uiPriority w:val="9"/>
    <w:rsid w:val="00B52593"/>
    <w:rPr>
      <w:rFonts w:ascii="Times New Roman" w:eastAsiaTheme="majorEastAsia" w:hAnsi="Times New Roman" w:cs="Times New Roman"/>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basedOn w:val="Normal"/>
    <w:link w:val="CommentTextChar"/>
    <w:uiPriority w:val="99"/>
    <w:unhideWhenUsed/>
    <w:qFormat/>
    <w:rsid w:val="006D336D"/>
    <w:rPr>
      <w:sz w:val="20"/>
      <w:szCs w:val="20"/>
    </w:rPr>
  </w:style>
  <w:style w:type="character" w:customStyle="1" w:styleId="CommentTextChar">
    <w:name w:val="Comment Text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34"/>
    <w:qFormat/>
    <w:rsid w:val="006D336D"/>
    <w:pPr>
      <w:ind w:left="720"/>
      <w:contextualSpacing/>
    </w:p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uiPriority w:val="39"/>
    <w:unhideWhenUsed/>
    <w:rsid w:val="11CD660F"/>
    <w:pPr>
      <w:spacing w:before="120" w:after="0"/>
    </w:pPr>
    <w:rPr>
      <w:b/>
      <w:bCs/>
      <w:sz w:val="24"/>
      <w:szCs w:val="24"/>
    </w:rPr>
  </w:style>
  <w:style w:type="paragraph" w:styleId="TOC2">
    <w:name w:val="toc 2"/>
    <w:basedOn w:val="Normal"/>
    <w:next w:val="Normal"/>
    <w:uiPriority w:val="39"/>
    <w:unhideWhenUsed/>
    <w:rsid w:val="11CD660F"/>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6"/>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styleId="UnresolvedMention">
    <w:name w:val="Unresolved Mention"/>
    <w:basedOn w:val="DefaultParagraphFont"/>
    <w:uiPriority w:val="99"/>
    <w:semiHidden/>
    <w:unhideWhenUsed/>
    <w:rsid w:val="00C13CBB"/>
    <w:rPr>
      <w:color w:val="605E5C"/>
      <w:shd w:val="clear" w:color="auto" w:fill="E1DFDD"/>
    </w:rPr>
  </w:style>
  <w:style w:type="paragraph" w:customStyle="1" w:styleId="nospacing-000035">
    <w:name w:val="nospacing-000035"/>
    <w:basedOn w:val="Normal"/>
    <w:rsid w:val="002C71EE"/>
    <w:pPr>
      <w:spacing w:after="0" w:line="240" w:lineRule="auto"/>
      <w:jc w:val="both"/>
    </w:pPr>
    <w:rPr>
      <w:rFonts w:ascii="Times New Roman" w:hAnsi="Times New Roman" w:cs="Times New Roman"/>
      <w:sz w:val="24"/>
      <w:szCs w:val="24"/>
      <w:lang w:eastAsia="hr-HR"/>
      <w14:ligatures w14:val="standardContextual"/>
    </w:rPr>
  </w:style>
  <w:style w:type="character" w:customStyle="1" w:styleId="defaultparagraphfont-000036">
    <w:name w:val="defaultparagraphfont-000036"/>
    <w:basedOn w:val="DefaultParagraphFont"/>
    <w:rsid w:val="002C71EE"/>
    <w:rPr>
      <w:rFonts w:ascii="Times New Roman" w:hAnsi="Times New Roman" w:cs="Times New Roman" w:hint="default"/>
      <w:b w:val="0"/>
      <w:bCs w:val="0"/>
      <w:sz w:val="24"/>
      <w:szCs w:val="24"/>
    </w:rPr>
  </w:style>
  <w:style w:type="character" w:customStyle="1" w:styleId="cf11">
    <w:name w:val="cf11"/>
    <w:basedOn w:val="DefaultParagraphFont"/>
    <w:rsid w:val="00E60D8E"/>
    <w:rPr>
      <w:rFonts w:ascii="Segoe UI" w:hAnsi="Segoe UI" w:cs="Segoe UI" w:hint="default"/>
      <w:i/>
      <w:iCs/>
      <w:sz w:val="18"/>
      <w:szCs w:val="18"/>
      <w:shd w:val="clear" w:color="auto" w:fill="FF0000"/>
    </w:rPr>
  </w:style>
  <w:style w:type="paragraph" w:customStyle="1" w:styleId="pf0">
    <w:name w:val="pf0"/>
    <w:basedOn w:val="Normal"/>
    <w:rsid w:val="00E60D8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sonormal0">
    <w:name w:val="msonormal"/>
    <w:basedOn w:val="Normal"/>
    <w:rsid w:val="0051025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aragraph">
    <w:name w:val="paragraph"/>
    <w:basedOn w:val="Normal"/>
    <w:rsid w:val="0051025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extrun">
    <w:name w:val="textrun"/>
    <w:basedOn w:val="DefaultParagraphFont"/>
    <w:rsid w:val="00510253"/>
  </w:style>
  <w:style w:type="character" w:customStyle="1" w:styleId="tabrun">
    <w:name w:val="tabrun"/>
    <w:basedOn w:val="DefaultParagraphFont"/>
    <w:rsid w:val="00510253"/>
  </w:style>
  <w:style w:type="character" w:customStyle="1" w:styleId="tabchar">
    <w:name w:val="tabchar"/>
    <w:basedOn w:val="DefaultParagraphFont"/>
    <w:rsid w:val="00510253"/>
  </w:style>
  <w:style w:type="character" w:customStyle="1" w:styleId="tableaderchars">
    <w:name w:val="tableaderchars"/>
    <w:basedOn w:val="DefaultParagraphFont"/>
    <w:rsid w:val="00510253"/>
  </w:style>
  <w:style w:type="character" w:customStyle="1" w:styleId="superscript">
    <w:name w:val="superscript"/>
    <w:basedOn w:val="DefaultParagraphFont"/>
    <w:rsid w:val="00510253"/>
  </w:style>
  <w:style w:type="paragraph" w:customStyle="1" w:styleId="outlineelement">
    <w:name w:val="outlineelement"/>
    <w:basedOn w:val="Normal"/>
    <w:rsid w:val="00510253"/>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39"/>
    <w:rsid w:val="00F8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8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7331031">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995232055">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40981396">
      <w:bodyDiv w:val="1"/>
      <w:marLeft w:val="0"/>
      <w:marRight w:val="0"/>
      <w:marTop w:val="0"/>
      <w:marBottom w:val="0"/>
      <w:divBdr>
        <w:top w:val="none" w:sz="0" w:space="0" w:color="auto"/>
        <w:left w:val="none" w:sz="0" w:space="0" w:color="auto"/>
        <w:bottom w:val="none" w:sz="0" w:space="0" w:color="auto"/>
        <w:right w:val="none" w:sz="0" w:space="0" w:color="auto"/>
      </w:divBdr>
    </w:div>
    <w:div w:id="1110128460">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4585319">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14232260">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04590101">
      <w:bodyDiv w:val="1"/>
      <w:marLeft w:val="0"/>
      <w:marRight w:val="0"/>
      <w:marTop w:val="0"/>
      <w:marBottom w:val="0"/>
      <w:divBdr>
        <w:top w:val="none" w:sz="0" w:space="0" w:color="auto"/>
        <w:left w:val="none" w:sz="0" w:space="0" w:color="auto"/>
        <w:bottom w:val="none" w:sz="0" w:space="0" w:color="auto"/>
        <w:right w:val="none" w:sz="0" w:space="0" w:color="auto"/>
      </w:divBdr>
    </w:div>
    <w:div w:id="1523208133">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33958902">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2014586">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45654370">
      <w:bodyDiv w:val="1"/>
      <w:marLeft w:val="0"/>
      <w:marRight w:val="0"/>
      <w:marTop w:val="0"/>
      <w:marBottom w:val="0"/>
      <w:divBdr>
        <w:top w:val="none" w:sz="0" w:space="0" w:color="auto"/>
        <w:left w:val="none" w:sz="0" w:space="0" w:color="auto"/>
        <w:bottom w:val="none" w:sz="0" w:space="0" w:color="auto"/>
        <w:right w:val="none" w:sz="0" w:space="0" w:color="auto"/>
      </w:divBdr>
      <w:divsChild>
        <w:div w:id="8651996">
          <w:marLeft w:val="0"/>
          <w:marRight w:val="0"/>
          <w:marTop w:val="0"/>
          <w:marBottom w:val="0"/>
          <w:divBdr>
            <w:top w:val="none" w:sz="0" w:space="0" w:color="auto"/>
            <w:left w:val="none" w:sz="0" w:space="0" w:color="auto"/>
            <w:bottom w:val="none" w:sz="0" w:space="0" w:color="auto"/>
            <w:right w:val="none" w:sz="0" w:space="0" w:color="auto"/>
          </w:divBdr>
          <w:divsChild>
            <w:div w:id="641736953">
              <w:marLeft w:val="0"/>
              <w:marRight w:val="0"/>
              <w:marTop w:val="0"/>
              <w:marBottom w:val="0"/>
              <w:divBdr>
                <w:top w:val="none" w:sz="0" w:space="0" w:color="auto"/>
                <w:left w:val="none" w:sz="0" w:space="0" w:color="auto"/>
                <w:bottom w:val="none" w:sz="0" w:space="0" w:color="auto"/>
                <w:right w:val="none" w:sz="0" w:space="0" w:color="auto"/>
              </w:divBdr>
            </w:div>
            <w:div w:id="960262544">
              <w:marLeft w:val="0"/>
              <w:marRight w:val="0"/>
              <w:marTop w:val="0"/>
              <w:marBottom w:val="0"/>
              <w:divBdr>
                <w:top w:val="none" w:sz="0" w:space="0" w:color="auto"/>
                <w:left w:val="none" w:sz="0" w:space="0" w:color="auto"/>
                <w:bottom w:val="none" w:sz="0" w:space="0" w:color="auto"/>
                <w:right w:val="none" w:sz="0" w:space="0" w:color="auto"/>
              </w:divBdr>
            </w:div>
            <w:div w:id="1504472066">
              <w:marLeft w:val="0"/>
              <w:marRight w:val="0"/>
              <w:marTop w:val="0"/>
              <w:marBottom w:val="0"/>
              <w:divBdr>
                <w:top w:val="none" w:sz="0" w:space="0" w:color="auto"/>
                <w:left w:val="none" w:sz="0" w:space="0" w:color="auto"/>
                <w:bottom w:val="none" w:sz="0" w:space="0" w:color="auto"/>
                <w:right w:val="none" w:sz="0" w:space="0" w:color="auto"/>
              </w:divBdr>
            </w:div>
            <w:div w:id="1579166812">
              <w:marLeft w:val="0"/>
              <w:marRight w:val="0"/>
              <w:marTop w:val="0"/>
              <w:marBottom w:val="0"/>
              <w:divBdr>
                <w:top w:val="none" w:sz="0" w:space="0" w:color="auto"/>
                <w:left w:val="none" w:sz="0" w:space="0" w:color="auto"/>
                <w:bottom w:val="none" w:sz="0" w:space="0" w:color="auto"/>
                <w:right w:val="none" w:sz="0" w:space="0" w:color="auto"/>
              </w:divBdr>
            </w:div>
            <w:div w:id="1620379193">
              <w:marLeft w:val="0"/>
              <w:marRight w:val="0"/>
              <w:marTop w:val="0"/>
              <w:marBottom w:val="0"/>
              <w:divBdr>
                <w:top w:val="none" w:sz="0" w:space="0" w:color="auto"/>
                <w:left w:val="none" w:sz="0" w:space="0" w:color="auto"/>
                <w:bottom w:val="none" w:sz="0" w:space="0" w:color="auto"/>
                <w:right w:val="none" w:sz="0" w:space="0" w:color="auto"/>
              </w:divBdr>
            </w:div>
          </w:divsChild>
        </w:div>
        <w:div w:id="24061757">
          <w:marLeft w:val="0"/>
          <w:marRight w:val="0"/>
          <w:marTop w:val="0"/>
          <w:marBottom w:val="0"/>
          <w:divBdr>
            <w:top w:val="none" w:sz="0" w:space="0" w:color="auto"/>
            <w:left w:val="none" w:sz="0" w:space="0" w:color="auto"/>
            <w:bottom w:val="none" w:sz="0" w:space="0" w:color="auto"/>
            <w:right w:val="none" w:sz="0" w:space="0" w:color="auto"/>
          </w:divBdr>
          <w:divsChild>
            <w:div w:id="147986213">
              <w:marLeft w:val="0"/>
              <w:marRight w:val="0"/>
              <w:marTop w:val="0"/>
              <w:marBottom w:val="0"/>
              <w:divBdr>
                <w:top w:val="none" w:sz="0" w:space="0" w:color="auto"/>
                <w:left w:val="none" w:sz="0" w:space="0" w:color="auto"/>
                <w:bottom w:val="none" w:sz="0" w:space="0" w:color="auto"/>
                <w:right w:val="none" w:sz="0" w:space="0" w:color="auto"/>
              </w:divBdr>
            </w:div>
            <w:div w:id="522061978">
              <w:marLeft w:val="0"/>
              <w:marRight w:val="0"/>
              <w:marTop w:val="0"/>
              <w:marBottom w:val="0"/>
              <w:divBdr>
                <w:top w:val="none" w:sz="0" w:space="0" w:color="auto"/>
                <w:left w:val="none" w:sz="0" w:space="0" w:color="auto"/>
                <w:bottom w:val="none" w:sz="0" w:space="0" w:color="auto"/>
                <w:right w:val="none" w:sz="0" w:space="0" w:color="auto"/>
              </w:divBdr>
            </w:div>
            <w:div w:id="1809543197">
              <w:marLeft w:val="0"/>
              <w:marRight w:val="0"/>
              <w:marTop w:val="0"/>
              <w:marBottom w:val="0"/>
              <w:divBdr>
                <w:top w:val="none" w:sz="0" w:space="0" w:color="auto"/>
                <w:left w:val="none" w:sz="0" w:space="0" w:color="auto"/>
                <w:bottom w:val="none" w:sz="0" w:space="0" w:color="auto"/>
                <w:right w:val="none" w:sz="0" w:space="0" w:color="auto"/>
              </w:divBdr>
            </w:div>
          </w:divsChild>
        </w:div>
        <w:div w:id="89740120">
          <w:marLeft w:val="0"/>
          <w:marRight w:val="0"/>
          <w:marTop w:val="0"/>
          <w:marBottom w:val="0"/>
          <w:divBdr>
            <w:top w:val="none" w:sz="0" w:space="0" w:color="auto"/>
            <w:left w:val="none" w:sz="0" w:space="0" w:color="auto"/>
            <w:bottom w:val="none" w:sz="0" w:space="0" w:color="auto"/>
            <w:right w:val="none" w:sz="0" w:space="0" w:color="auto"/>
          </w:divBdr>
          <w:divsChild>
            <w:div w:id="225382215">
              <w:marLeft w:val="0"/>
              <w:marRight w:val="0"/>
              <w:marTop w:val="0"/>
              <w:marBottom w:val="0"/>
              <w:divBdr>
                <w:top w:val="none" w:sz="0" w:space="0" w:color="auto"/>
                <w:left w:val="none" w:sz="0" w:space="0" w:color="auto"/>
                <w:bottom w:val="none" w:sz="0" w:space="0" w:color="auto"/>
                <w:right w:val="none" w:sz="0" w:space="0" w:color="auto"/>
              </w:divBdr>
            </w:div>
            <w:div w:id="255791792">
              <w:marLeft w:val="0"/>
              <w:marRight w:val="0"/>
              <w:marTop w:val="0"/>
              <w:marBottom w:val="0"/>
              <w:divBdr>
                <w:top w:val="none" w:sz="0" w:space="0" w:color="auto"/>
                <w:left w:val="none" w:sz="0" w:space="0" w:color="auto"/>
                <w:bottom w:val="none" w:sz="0" w:space="0" w:color="auto"/>
                <w:right w:val="none" w:sz="0" w:space="0" w:color="auto"/>
              </w:divBdr>
            </w:div>
            <w:div w:id="266930410">
              <w:marLeft w:val="0"/>
              <w:marRight w:val="0"/>
              <w:marTop w:val="0"/>
              <w:marBottom w:val="0"/>
              <w:divBdr>
                <w:top w:val="none" w:sz="0" w:space="0" w:color="auto"/>
                <w:left w:val="none" w:sz="0" w:space="0" w:color="auto"/>
                <w:bottom w:val="none" w:sz="0" w:space="0" w:color="auto"/>
                <w:right w:val="none" w:sz="0" w:space="0" w:color="auto"/>
              </w:divBdr>
            </w:div>
            <w:div w:id="359862666">
              <w:marLeft w:val="0"/>
              <w:marRight w:val="0"/>
              <w:marTop w:val="0"/>
              <w:marBottom w:val="0"/>
              <w:divBdr>
                <w:top w:val="none" w:sz="0" w:space="0" w:color="auto"/>
                <w:left w:val="none" w:sz="0" w:space="0" w:color="auto"/>
                <w:bottom w:val="none" w:sz="0" w:space="0" w:color="auto"/>
                <w:right w:val="none" w:sz="0" w:space="0" w:color="auto"/>
              </w:divBdr>
            </w:div>
            <w:div w:id="1073506243">
              <w:marLeft w:val="0"/>
              <w:marRight w:val="0"/>
              <w:marTop w:val="0"/>
              <w:marBottom w:val="0"/>
              <w:divBdr>
                <w:top w:val="none" w:sz="0" w:space="0" w:color="auto"/>
                <w:left w:val="none" w:sz="0" w:space="0" w:color="auto"/>
                <w:bottom w:val="none" w:sz="0" w:space="0" w:color="auto"/>
                <w:right w:val="none" w:sz="0" w:space="0" w:color="auto"/>
              </w:divBdr>
            </w:div>
            <w:div w:id="1239556211">
              <w:marLeft w:val="0"/>
              <w:marRight w:val="0"/>
              <w:marTop w:val="0"/>
              <w:marBottom w:val="0"/>
              <w:divBdr>
                <w:top w:val="none" w:sz="0" w:space="0" w:color="auto"/>
                <w:left w:val="none" w:sz="0" w:space="0" w:color="auto"/>
                <w:bottom w:val="none" w:sz="0" w:space="0" w:color="auto"/>
                <w:right w:val="none" w:sz="0" w:space="0" w:color="auto"/>
              </w:divBdr>
            </w:div>
            <w:div w:id="1558737318">
              <w:marLeft w:val="0"/>
              <w:marRight w:val="0"/>
              <w:marTop w:val="0"/>
              <w:marBottom w:val="0"/>
              <w:divBdr>
                <w:top w:val="none" w:sz="0" w:space="0" w:color="auto"/>
                <w:left w:val="none" w:sz="0" w:space="0" w:color="auto"/>
                <w:bottom w:val="none" w:sz="0" w:space="0" w:color="auto"/>
                <w:right w:val="none" w:sz="0" w:space="0" w:color="auto"/>
              </w:divBdr>
            </w:div>
            <w:div w:id="1667905430">
              <w:marLeft w:val="0"/>
              <w:marRight w:val="0"/>
              <w:marTop w:val="0"/>
              <w:marBottom w:val="0"/>
              <w:divBdr>
                <w:top w:val="none" w:sz="0" w:space="0" w:color="auto"/>
                <w:left w:val="none" w:sz="0" w:space="0" w:color="auto"/>
                <w:bottom w:val="none" w:sz="0" w:space="0" w:color="auto"/>
                <w:right w:val="none" w:sz="0" w:space="0" w:color="auto"/>
              </w:divBdr>
            </w:div>
            <w:div w:id="1712535182">
              <w:marLeft w:val="0"/>
              <w:marRight w:val="0"/>
              <w:marTop w:val="0"/>
              <w:marBottom w:val="0"/>
              <w:divBdr>
                <w:top w:val="none" w:sz="0" w:space="0" w:color="auto"/>
                <w:left w:val="none" w:sz="0" w:space="0" w:color="auto"/>
                <w:bottom w:val="none" w:sz="0" w:space="0" w:color="auto"/>
                <w:right w:val="none" w:sz="0" w:space="0" w:color="auto"/>
              </w:divBdr>
            </w:div>
          </w:divsChild>
        </w:div>
        <w:div w:id="92558171">
          <w:marLeft w:val="0"/>
          <w:marRight w:val="0"/>
          <w:marTop w:val="0"/>
          <w:marBottom w:val="0"/>
          <w:divBdr>
            <w:top w:val="none" w:sz="0" w:space="0" w:color="auto"/>
            <w:left w:val="none" w:sz="0" w:space="0" w:color="auto"/>
            <w:bottom w:val="none" w:sz="0" w:space="0" w:color="auto"/>
            <w:right w:val="none" w:sz="0" w:space="0" w:color="auto"/>
          </w:divBdr>
          <w:divsChild>
            <w:div w:id="103233560">
              <w:marLeft w:val="0"/>
              <w:marRight w:val="0"/>
              <w:marTop w:val="0"/>
              <w:marBottom w:val="0"/>
              <w:divBdr>
                <w:top w:val="none" w:sz="0" w:space="0" w:color="auto"/>
                <w:left w:val="none" w:sz="0" w:space="0" w:color="auto"/>
                <w:bottom w:val="none" w:sz="0" w:space="0" w:color="auto"/>
                <w:right w:val="none" w:sz="0" w:space="0" w:color="auto"/>
              </w:divBdr>
            </w:div>
            <w:div w:id="151608006">
              <w:marLeft w:val="0"/>
              <w:marRight w:val="0"/>
              <w:marTop w:val="0"/>
              <w:marBottom w:val="0"/>
              <w:divBdr>
                <w:top w:val="none" w:sz="0" w:space="0" w:color="auto"/>
                <w:left w:val="none" w:sz="0" w:space="0" w:color="auto"/>
                <w:bottom w:val="none" w:sz="0" w:space="0" w:color="auto"/>
                <w:right w:val="none" w:sz="0" w:space="0" w:color="auto"/>
              </w:divBdr>
            </w:div>
            <w:div w:id="214246656">
              <w:marLeft w:val="0"/>
              <w:marRight w:val="0"/>
              <w:marTop w:val="0"/>
              <w:marBottom w:val="0"/>
              <w:divBdr>
                <w:top w:val="none" w:sz="0" w:space="0" w:color="auto"/>
                <w:left w:val="none" w:sz="0" w:space="0" w:color="auto"/>
                <w:bottom w:val="none" w:sz="0" w:space="0" w:color="auto"/>
                <w:right w:val="none" w:sz="0" w:space="0" w:color="auto"/>
              </w:divBdr>
            </w:div>
            <w:div w:id="295571250">
              <w:marLeft w:val="0"/>
              <w:marRight w:val="0"/>
              <w:marTop w:val="0"/>
              <w:marBottom w:val="0"/>
              <w:divBdr>
                <w:top w:val="none" w:sz="0" w:space="0" w:color="auto"/>
                <w:left w:val="none" w:sz="0" w:space="0" w:color="auto"/>
                <w:bottom w:val="none" w:sz="0" w:space="0" w:color="auto"/>
                <w:right w:val="none" w:sz="0" w:space="0" w:color="auto"/>
              </w:divBdr>
            </w:div>
            <w:div w:id="929460607">
              <w:marLeft w:val="0"/>
              <w:marRight w:val="0"/>
              <w:marTop w:val="0"/>
              <w:marBottom w:val="0"/>
              <w:divBdr>
                <w:top w:val="none" w:sz="0" w:space="0" w:color="auto"/>
                <w:left w:val="none" w:sz="0" w:space="0" w:color="auto"/>
                <w:bottom w:val="none" w:sz="0" w:space="0" w:color="auto"/>
                <w:right w:val="none" w:sz="0" w:space="0" w:color="auto"/>
              </w:divBdr>
            </w:div>
            <w:div w:id="1212310080">
              <w:marLeft w:val="0"/>
              <w:marRight w:val="0"/>
              <w:marTop w:val="0"/>
              <w:marBottom w:val="0"/>
              <w:divBdr>
                <w:top w:val="none" w:sz="0" w:space="0" w:color="auto"/>
                <w:left w:val="none" w:sz="0" w:space="0" w:color="auto"/>
                <w:bottom w:val="none" w:sz="0" w:space="0" w:color="auto"/>
                <w:right w:val="none" w:sz="0" w:space="0" w:color="auto"/>
              </w:divBdr>
            </w:div>
            <w:div w:id="1274171484">
              <w:marLeft w:val="0"/>
              <w:marRight w:val="0"/>
              <w:marTop w:val="0"/>
              <w:marBottom w:val="0"/>
              <w:divBdr>
                <w:top w:val="none" w:sz="0" w:space="0" w:color="auto"/>
                <w:left w:val="none" w:sz="0" w:space="0" w:color="auto"/>
                <w:bottom w:val="none" w:sz="0" w:space="0" w:color="auto"/>
                <w:right w:val="none" w:sz="0" w:space="0" w:color="auto"/>
              </w:divBdr>
            </w:div>
            <w:div w:id="1313675621">
              <w:marLeft w:val="0"/>
              <w:marRight w:val="0"/>
              <w:marTop w:val="0"/>
              <w:marBottom w:val="0"/>
              <w:divBdr>
                <w:top w:val="none" w:sz="0" w:space="0" w:color="auto"/>
                <w:left w:val="none" w:sz="0" w:space="0" w:color="auto"/>
                <w:bottom w:val="none" w:sz="0" w:space="0" w:color="auto"/>
                <w:right w:val="none" w:sz="0" w:space="0" w:color="auto"/>
              </w:divBdr>
            </w:div>
          </w:divsChild>
        </w:div>
        <w:div w:id="96604342">
          <w:marLeft w:val="0"/>
          <w:marRight w:val="0"/>
          <w:marTop w:val="0"/>
          <w:marBottom w:val="0"/>
          <w:divBdr>
            <w:top w:val="none" w:sz="0" w:space="0" w:color="auto"/>
            <w:left w:val="none" w:sz="0" w:space="0" w:color="auto"/>
            <w:bottom w:val="none" w:sz="0" w:space="0" w:color="auto"/>
            <w:right w:val="none" w:sz="0" w:space="0" w:color="auto"/>
          </w:divBdr>
          <w:divsChild>
            <w:div w:id="79719005">
              <w:marLeft w:val="0"/>
              <w:marRight w:val="0"/>
              <w:marTop w:val="0"/>
              <w:marBottom w:val="0"/>
              <w:divBdr>
                <w:top w:val="none" w:sz="0" w:space="0" w:color="auto"/>
                <w:left w:val="none" w:sz="0" w:space="0" w:color="auto"/>
                <w:bottom w:val="none" w:sz="0" w:space="0" w:color="auto"/>
                <w:right w:val="none" w:sz="0" w:space="0" w:color="auto"/>
              </w:divBdr>
            </w:div>
            <w:div w:id="152257246">
              <w:marLeft w:val="0"/>
              <w:marRight w:val="0"/>
              <w:marTop w:val="0"/>
              <w:marBottom w:val="0"/>
              <w:divBdr>
                <w:top w:val="none" w:sz="0" w:space="0" w:color="auto"/>
                <w:left w:val="none" w:sz="0" w:space="0" w:color="auto"/>
                <w:bottom w:val="none" w:sz="0" w:space="0" w:color="auto"/>
                <w:right w:val="none" w:sz="0" w:space="0" w:color="auto"/>
              </w:divBdr>
            </w:div>
            <w:div w:id="160511343">
              <w:marLeft w:val="0"/>
              <w:marRight w:val="0"/>
              <w:marTop w:val="0"/>
              <w:marBottom w:val="0"/>
              <w:divBdr>
                <w:top w:val="none" w:sz="0" w:space="0" w:color="auto"/>
                <w:left w:val="none" w:sz="0" w:space="0" w:color="auto"/>
                <w:bottom w:val="none" w:sz="0" w:space="0" w:color="auto"/>
                <w:right w:val="none" w:sz="0" w:space="0" w:color="auto"/>
              </w:divBdr>
            </w:div>
            <w:div w:id="484325168">
              <w:marLeft w:val="0"/>
              <w:marRight w:val="0"/>
              <w:marTop w:val="0"/>
              <w:marBottom w:val="0"/>
              <w:divBdr>
                <w:top w:val="none" w:sz="0" w:space="0" w:color="auto"/>
                <w:left w:val="none" w:sz="0" w:space="0" w:color="auto"/>
                <w:bottom w:val="none" w:sz="0" w:space="0" w:color="auto"/>
                <w:right w:val="none" w:sz="0" w:space="0" w:color="auto"/>
              </w:divBdr>
            </w:div>
            <w:div w:id="702022278">
              <w:marLeft w:val="0"/>
              <w:marRight w:val="0"/>
              <w:marTop w:val="0"/>
              <w:marBottom w:val="0"/>
              <w:divBdr>
                <w:top w:val="none" w:sz="0" w:space="0" w:color="auto"/>
                <w:left w:val="none" w:sz="0" w:space="0" w:color="auto"/>
                <w:bottom w:val="none" w:sz="0" w:space="0" w:color="auto"/>
                <w:right w:val="none" w:sz="0" w:space="0" w:color="auto"/>
              </w:divBdr>
            </w:div>
            <w:div w:id="972097176">
              <w:marLeft w:val="0"/>
              <w:marRight w:val="0"/>
              <w:marTop w:val="0"/>
              <w:marBottom w:val="0"/>
              <w:divBdr>
                <w:top w:val="none" w:sz="0" w:space="0" w:color="auto"/>
                <w:left w:val="none" w:sz="0" w:space="0" w:color="auto"/>
                <w:bottom w:val="none" w:sz="0" w:space="0" w:color="auto"/>
                <w:right w:val="none" w:sz="0" w:space="0" w:color="auto"/>
              </w:divBdr>
            </w:div>
            <w:div w:id="1405444526">
              <w:marLeft w:val="0"/>
              <w:marRight w:val="0"/>
              <w:marTop w:val="0"/>
              <w:marBottom w:val="0"/>
              <w:divBdr>
                <w:top w:val="none" w:sz="0" w:space="0" w:color="auto"/>
                <w:left w:val="none" w:sz="0" w:space="0" w:color="auto"/>
                <w:bottom w:val="none" w:sz="0" w:space="0" w:color="auto"/>
                <w:right w:val="none" w:sz="0" w:space="0" w:color="auto"/>
              </w:divBdr>
            </w:div>
            <w:div w:id="1753357141">
              <w:marLeft w:val="0"/>
              <w:marRight w:val="0"/>
              <w:marTop w:val="0"/>
              <w:marBottom w:val="0"/>
              <w:divBdr>
                <w:top w:val="none" w:sz="0" w:space="0" w:color="auto"/>
                <w:left w:val="none" w:sz="0" w:space="0" w:color="auto"/>
                <w:bottom w:val="none" w:sz="0" w:space="0" w:color="auto"/>
                <w:right w:val="none" w:sz="0" w:space="0" w:color="auto"/>
              </w:divBdr>
            </w:div>
            <w:div w:id="1775007739">
              <w:marLeft w:val="0"/>
              <w:marRight w:val="0"/>
              <w:marTop w:val="0"/>
              <w:marBottom w:val="0"/>
              <w:divBdr>
                <w:top w:val="none" w:sz="0" w:space="0" w:color="auto"/>
                <w:left w:val="none" w:sz="0" w:space="0" w:color="auto"/>
                <w:bottom w:val="none" w:sz="0" w:space="0" w:color="auto"/>
                <w:right w:val="none" w:sz="0" w:space="0" w:color="auto"/>
              </w:divBdr>
            </w:div>
            <w:div w:id="1827864938">
              <w:marLeft w:val="0"/>
              <w:marRight w:val="0"/>
              <w:marTop w:val="0"/>
              <w:marBottom w:val="0"/>
              <w:divBdr>
                <w:top w:val="none" w:sz="0" w:space="0" w:color="auto"/>
                <w:left w:val="none" w:sz="0" w:space="0" w:color="auto"/>
                <w:bottom w:val="none" w:sz="0" w:space="0" w:color="auto"/>
                <w:right w:val="none" w:sz="0" w:space="0" w:color="auto"/>
              </w:divBdr>
            </w:div>
            <w:div w:id="1903132391">
              <w:marLeft w:val="0"/>
              <w:marRight w:val="0"/>
              <w:marTop w:val="0"/>
              <w:marBottom w:val="0"/>
              <w:divBdr>
                <w:top w:val="none" w:sz="0" w:space="0" w:color="auto"/>
                <w:left w:val="none" w:sz="0" w:space="0" w:color="auto"/>
                <w:bottom w:val="none" w:sz="0" w:space="0" w:color="auto"/>
                <w:right w:val="none" w:sz="0" w:space="0" w:color="auto"/>
              </w:divBdr>
            </w:div>
            <w:div w:id="1969507113">
              <w:marLeft w:val="0"/>
              <w:marRight w:val="0"/>
              <w:marTop w:val="0"/>
              <w:marBottom w:val="0"/>
              <w:divBdr>
                <w:top w:val="none" w:sz="0" w:space="0" w:color="auto"/>
                <w:left w:val="none" w:sz="0" w:space="0" w:color="auto"/>
                <w:bottom w:val="none" w:sz="0" w:space="0" w:color="auto"/>
                <w:right w:val="none" w:sz="0" w:space="0" w:color="auto"/>
              </w:divBdr>
            </w:div>
          </w:divsChild>
        </w:div>
        <w:div w:id="126975989">
          <w:marLeft w:val="0"/>
          <w:marRight w:val="0"/>
          <w:marTop w:val="0"/>
          <w:marBottom w:val="0"/>
          <w:divBdr>
            <w:top w:val="none" w:sz="0" w:space="0" w:color="auto"/>
            <w:left w:val="none" w:sz="0" w:space="0" w:color="auto"/>
            <w:bottom w:val="none" w:sz="0" w:space="0" w:color="auto"/>
            <w:right w:val="none" w:sz="0" w:space="0" w:color="auto"/>
          </w:divBdr>
          <w:divsChild>
            <w:div w:id="136538316">
              <w:marLeft w:val="0"/>
              <w:marRight w:val="0"/>
              <w:marTop w:val="0"/>
              <w:marBottom w:val="0"/>
              <w:divBdr>
                <w:top w:val="none" w:sz="0" w:space="0" w:color="auto"/>
                <w:left w:val="none" w:sz="0" w:space="0" w:color="auto"/>
                <w:bottom w:val="none" w:sz="0" w:space="0" w:color="auto"/>
                <w:right w:val="none" w:sz="0" w:space="0" w:color="auto"/>
              </w:divBdr>
            </w:div>
            <w:div w:id="311519762">
              <w:marLeft w:val="0"/>
              <w:marRight w:val="0"/>
              <w:marTop w:val="0"/>
              <w:marBottom w:val="0"/>
              <w:divBdr>
                <w:top w:val="none" w:sz="0" w:space="0" w:color="auto"/>
                <w:left w:val="none" w:sz="0" w:space="0" w:color="auto"/>
                <w:bottom w:val="none" w:sz="0" w:space="0" w:color="auto"/>
                <w:right w:val="none" w:sz="0" w:space="0" w:color="auto"/>
              </w:divBdr>
            </w:div>
            <w:div w:id="1402674635">
              <w:marLeft w:val="0"/>
              <w:marRight w:val="0"/>
              <w:marTop w:val="0"/>
              <w:marBottom w:val="0"/>
              <w:divBdr>
                <w:top w:val="none" w:sz="0" w:space="0" w:color="auto"/>
                <w:left w:val="none" w:sz="0" w:space="0" w:color="auto"/>
                <w:bottom w:val="none" w:sz="0" w:space="0" w:color="auto"/>
                <w:right w:val="none" w:sz="0" w:space="0" w:color="auto"/>
              </w:divBdr>
            </w:div>
            <w:div w:id="2056268763">
              <w:marLeft w:val="0"/>
              <w:marRight w:val="0"/>
              <w:marTop w:val="0"/>
              <w:marBottom w:val="0"/>
              <w:divBdr>
                <w:top w:val="none" w:sz="0" w:space="0" w:color="auto"/>
                <w:left w:val="none" w:sz="0" w:space="0" w:color="auto"/>
                <w:bottom w:val="none" w:sz="0" w:space="0" w:color="auto"/>
                <w:right w:val="none" w:sz="0" w:space="0" w:color="auto"/>
              </w:divBdr>
            </w:div>
          </w:divsChild>
        </w:div>
        <w:div w:id="270629161">
          <w:marLeft w:val="0"/>
          <w:marRight w:val="0"/>
          <w:marTop w:val="0"/>
          <w:marBottom w:val="0"/>
          <w:divBdr>
            <w:top w:val="none" w:sz="0" w:space="0" w:color="auto"/>
            <w:left w:val="none" w:sz="0" w:space="0" w:color="auto"/>
            <w:bottom w:val="none" w:sz="0" w:space="0" w:color="auto"/>
            <w:right w:val="none" w:sz="0" w:space="0" w:color="auto"/>
          </w:divBdr>
          <w:divsChild>
            <w:div w:id="1704017287">
              <w:marLeft w:val="0"/>
              <w:marRight w:val="0"/>
              <w:marTop w:val="0"/>
              <w:marBottom w:val="0"/>
              <w:divBdr>
                <w:top w:val="none" w:sz="0" w:space="0" w:color="auto"/>
                <w:left w:val="none" w:sz="0" w:space="0" w:color="auto"/>
                <w:bottom w:val="none" w:sz="0" w:space="0" w:color="auto"/>
                <w:right w:val="none" w:sz="0" w:space="0" w:color="auto"/>
              </w:divBdr>
            </w:div>
          </w:divsChild>
        </w:div>
        <w:div w:id="343870634">
          <w:marLeft w:val="0"/>
          <w:marRight w:val="0"/>
          <w:marTop w:val="0"/>
          <w:marBottom w:val="0"/>
          <w:divBdr>
            <w:top w:val="none" w:sz="0" w:space="0" w:color="auto"/>
            <w:left w:val="none" w:sz="0" w:space="0" w:color="auto"/>
            <w:bottom w:val="none" w:sz="0" w:space="0" w:color="auto"/>
            <w:right w:val="none" w:sz="0" w:space="0" w:color="auto"/>
          </w:divBdr>
          <w:divsChild>
            <w:div w:id="1454517729">
              <w:marLeft w:val="0"/>
              <w:marRight w:val="0"/>
              <w:marTop w:val="0"/>
              <w:marBottom w:val="0"/>
              <w:divBdr>
                <w:top w:val="none" w:sz="0" w:space="0" w:color="auto"/>
                <w:left w:val="none" w:sz="0" w:space="0" w:color="auto"/>
                <w:bottom w:val="none" w:sz="0" w:space="0" w:color="auto"/>
                <w:right w:val="none" w:sz="0" w:space="0" w:color="auto"/>
              </w:divBdr>
            </w:div>
          </w:divsChild>
        </w:div>
        <w:div w:id="395710472">
          <w:marLeft w:val="0"/>
          <w:marRight w:val="0"/>
          <w:marTop w:val="0"/>
          <w:marBottom w:val="0"/>
          <w:divBdr>
            <w:top w:val="none" w:sz="0" w:space="0" w:color="auto"/>
            <w:left w:val="none" w:sz="0" w:space="0" w:color="auto"/>
            <w:bottom w:val="none" w:sz="0" w:space="0" w:color="auto"/>
            <w:right w:val="none" w:sz="0" w:space="0" w:color="auto"/>
          </w:divBdr>
          <w:divsChild>
            <w:div w:id="428551033">
              <w:marLeft w:val="0"/>
              <w:marRight w:val="0"/>
              <w:marTop w:val="0"/>
              <w:marBottom w:val="0"/>
              <w:divBdr>
                <w:top w:val="none" w:sz="0" w:space="0" w:color="auto"/>
                <w:left w:val="none" w:sz="0" w:space="0" w:color="auto"/>
                <w:bottom w:val="none" w:sz="0" w:space="0" w:color="auto"/>
                <w:right w:val="none" w:sz="0" w:space="0" w:color="auto"/>
              </w:divBdr>
            </w:div>
            <w:div w:id="1482310520">
              <w:marLeft w:val="0"/>
              <w:marRight w:val="0"/>
              <w:marTop w:val="0"/>
              <w:marBottom w:val="0"/>
              <w:divBdr>
                <w:top w:val="none" w:sz="0" w:space="0" w:color="auto"/>
                <w:left w:val="none" w:sz="0" w:space="0" w:color="auto"/>
                <w:bottom w:val="none" w:sz="0" w:space="0" w:color="auto"/>
                <w:right w:val="none" w:sz="0" w:space="0" w:color="auto"/>
              </w:divBdr>
            </w:div>
            <w:div w:id="1722974073">
              <w:marLeft w:val="0"/>
              <w:marRight w:val="0"/>
              <w:marTop w:val="0"/>
              <w:marBottom w:val="0"/>
              <w:divBdr>
                <w:top w:val="none" w:sz="0" w:space="0" w:color="auto"/>
                <w:left w:val="none" w:sz="0" w:space="0" w:color="auto"/>
                <w:bottom w:val="none" w:sz="0" w:space="0" w:color="auto"/>
                <w:right w:val="none" w:sz="0" w:space="0" w:color="auto"/>
              </w:divBdr>
            </w:div>
            <w:div w:id="1846898146">
              <w:marLeft w:val="0"/>
              <w:marRight w:val="0"/>
              <w:marTop w:val="0"/>
              <w:marBottom w:val="0"/>
              <w:divBdr>
                <w:top w:val="none" w:sz="0" w:space="0" w:color="auto"/>
                <w:left w:val="none" w:sz="0" w:space="0" w:color="auto"/>
                <w:bottom w:val="none" w:sz="0" w:space="0" w:color="auto"/>
                <w:right w:val="none" w:sz="0" w:space="0" w:color="auto"/>
              </w:divBdr>
            </w:div>
            <w:div w:id="1955625873">
              <w:marLeft w:val="0"/>
              <w:marRight w:val="0"/>
              <w:marTop w:val="0"/>
              <w:marBottom w:val="0"/>
              <w:divBdr>
                <w:top w:val="none" w:sz="0" w:space="0" w:color="auto"/>
                <w:left w:val="none" w:sz="0" w:space="0" w:color="auto"/>
                <w:bottom w:val="none" w:sz="0" w:space="0" w:color="auto"/>
                <w:right w:val="none" w:sz="0" w:space="0" w:color="auto"/>
              </w:divBdr>
            </w:div>
          </w:divsChild>
        </w:div>
        <w:div w:id="457262813">
          <w:marLeft w:val="0"/>
          <w:marRight w:val="0"/>
          <w:marTop w:val="0"/>
          <w:marBottom w:val="0"/>
          <w:divBdr>
            <w:top w:val="none" w:sz="0" w:space="0" w:color="auto"/>
            <w:left w:val="none" w:sz="0" w:space="0" w:color="auto"/>
            <w:bottom w:val="none" w:sz="0" w:space="0" w:color="auto"/>
            <w:right w:val="none" w:sz="0" w:space="0" w:color="auto"/>
          </w:divBdr>
          <w:divsChild>
            <w:div w:id="401682066">
              <w:marLeft w:val="0"/>
              <w:marRight w:val="0"/>
              <w:marTop w:val="0"/>
              <w:marBottom w:val="0"/>
              <w:divBdr>
                <w:top w:val="none" w:sz="0" w:space="0" w:color="auto"/>
                <w:left w:val="none" w:sz="0" w:space="0" w:color="auto"/>
                <w:bottom w:val="none" w:sz="0" w:space="0" w:color="auto"/>
                <w:right w:val="none" w:sz="0" w:space="0" w:color="auto"/>
              </w:divBdr>
            </w:div>
            <w:div w:id="539899729">
              <w:marLeft w:val="0"/>
              <w:marRight w:val="0"/>
              <w:marTop w:val="0"/>
              <w:marBottom w:val="0"/>
              <w:divBdr>
                <w:top w:val="none" w:sz="0" w:space="0" w:color="auto"/>
                <w:left w:val="none" w:sz="0" w:space="0" w:color="auto"/>
                <w:bottom w:val="none" w:sz="0" w:space="0" w:color="auto"/>
                <w:right w:val="none" w:sz="0" w:space="0" w:color="auto"/>
              </w:divBdr>
            </w:div>
            <w:div w:id="679742442">
              <w:marLeft w:val="0"/>
              <w:marRight w:val="0"/>
              <w:marTop w:val="0"/>
              <w:marBottom w:val="0"/>
              <w:divBdr>
                <w:top w:val="none" w:sz="0" w:space="0" w:color="auto"/>
                <w:left w:val="none" w:sz="0" w:space="0" w:color="auto"/>
                <w:bottom w:val="none" w:sz="0" w:space="0" w:color="auto"/>
                <w:right w:val="none" w:sz="0" w:space="0" w:color="auto"/>
              </w:divBdr>
            </w:div>
            <w:div w:id="766462952">
              <w:marLeft w:val="0"/>
              <w:marRight w:val="0"/>
              <w:marTop w:val="0"/>
              <w:marBottom w:val="0"/>
              <w:divBdr>
                <w:top w:val="none" w:sz="0" w:space="0" w:color="auto"/>
                <w:left w:val="none" w:sz="0" w:space="0" w:color="auto"/>
                <w:bottom w:val="none" w:sz="0" w:space="0" w:color="auto"/>
                <w:right w:val="none" w:sz="0" w:space="0" w:color="auto"/>
              </w:divBdr>
            </w:div>
            <w:div w:id="824203655">
              <w:marLeft w:val="0"/>
              <w:marRight w:val="0"/>
              <w:marTop w:val="0"/>
              <w:marBottom w:val="0"/>
              <w:divBdr>
                <w:top w:val="none" w:sz="0" w:space="0" w:color="auto"/>
                <w:left w:val="none" w:sz="0" w:space="0" w:color="auto"/>
                <w:bottom w:val="none" w:sz="0" w:space="0" w:color="auto"/>
                <w:right w:val="none" w:sz="0" w:space="0" w:color="auto"/>
              </w:divBdr>
            </w:div>
            <w:div w:id="1020820473">
              <w:marLeft w:val="0"/>
              <w:marRight w:val="0"/>
              <w:marTop w:val="0"/>
              <w:marBottom w:val="0"/>
              <w:divBdr>
                <w:top w:val="none" w:sz="0" w:space="0" w:color="auto"/>
                <w:left w:val="none" w:sz="0" w:space="0" w:color="auto"/>
                <w:bottom w:val="none" w:sz="0" w:space="0" w:color="auto"/>
                <w:right w:val="none" w:sz="0" w:space="0" w:color="auto"/>
              </w:divBdr>
            </w:div>
            <w:div w:id="1129321484">
              <w:marLeft w:val="0"/>
              <w:marRight w:val="0"/>
              <w:marTop w:val="0"/>
              <w:marBottom w:val="0"/>
              <w:divBdr>
                <w:top w:val="none" w:sz="0" w:space="0" w:color="auto"/>
                <w:left w:val="none" w:sz="0" w:space="0" w:color="auto"/>
                <w:bottom w:val="none" w:sz="0" w:space="0" w:color="auto"/>
                <w:right w:val="none" w:sz="0" w:space="0" w:color="auto"/>
              </w:divBdr>
            </w:div>
          </w:divsChild>
        </w:div>
        <w:div w:id="465243753">
          <w:marLeft w:val="0"/>
          <w:marRight w:val="0"/>
          <w:marTop w:val="0"/>
          <w:marBottom w:val="0"/>
          <w:divBdr>
            <w:top w:val="none" w:sz="0" w:space="0" w:color="auto"/>
            <w:left w:val="none" w:sz="0" w:space="0" w:color="auto"/>
            <w:bottom w:val="none" w:sz="0" w:space="0" w:color="auto"/>
            <w:right w:val="none" w:sz="0" w:space="0" w:color="auto"/>
          </w:divBdr>
          <w:divsChild>
            <w:div w:id="1548178765">
              <w:marLeft w:val="0"/>
              <w:marRight w:val="0"/>
              <w:marTop w:val="0"/>
              <w:marBottom w:val="0"/>
              <w:divBdr>
                <w:top w:val="none" w:sz="0" w:space="0" w:color="auto"/>
                <w:left w:val="none" w:sz="0" w:space="0" w:color="auto"/>
                <w:bottom w:val="none" w:sz="0" w:space="0" w:color="auto"/>
                <w:right w:val="none" w:sz="0" w:space="0" w:color="auto"/>
              </w:divBdr>
            </w:div>
          </w:divsChild>
        </w:div>
        <w:div w:id="500314564">
          <w:marLeft w:val="0"/>
          <w:marRight w:val="0"/>
          <w:marTop w:val="0"/>
          <w:marBottom w:val="0"/>
          <w:divBdr>
            <w:top w:val="none" w:sz="0" w:space="0" w:color="auto"/>
            <w:left w:val="none" w:sz="0" w:space="0" w:color="auto"/>
            <w:bottom w:val="none" w:sz="0" w:space="0" w:color="auto"/>
            <w:right w:val="none" w:sz="0" w:space="0" w:color="auto"/>
          </w:divBdr>
          <w:divsChild>
            <w:div w:id="1844707902">
              <w:marLeft w:val="0"/>
              <w:marRight w:val="0"/>
              <w:marTop w:val="0"/>
              <w:marBottom w:val="0"/>
              <w:divBdr>
                <w:top w:val="none" w:sz="0" w:space="0" w:color="auto"/>
                <w:left w:val="none" w:sz="0" w:space="0" w:color="auto"/>
                <w:bottom w:val="none" w:sz="0" w:space="0" w:color="auto"/>
                <w:right w:val="none" w:sz="0" w:space="0" w:color="auto"/>
              </w:divBdr>
            </w:div>
          </w:divsChild>
        </w:div>
        <w:div w:id="536626704">
          <w:marLeft w:val="0"/>
          <w:marRight w:val="0"/>
          <w:marTop w:val="0"/>
          <w:marBottom w:val="0"/>
          <w:divBdr>
            <w:top w:val="none" w:sz="0" w:space="0" w:color="auto"/>
            <w:left w:val="none" w:sz="0" w:space="0" w:color="auto"/>
            <w:bottom w:val="none" w:sz="0" w:space="0" w:color="auto"/>
            <w:right w:val="none" w:sz="0" w:space="0" w:color="auto"/>
          </w:divBdr>
          <w:divsChild>
            <w:div w:id="777678032">
              <w:marLeft w:val="0"/>
              <w:marRight w:val="0"/>
              <w:marTop w:val="0"/>
              <w:marBottom w:val="0"/>
              <w:divBdr>
                <w:top w:val="none" w:sz="0" w:space="0" w:color="auto"/>
                <w:left w:val="none" w:sz="0" w:space="0" w:color="auto"/>
                <w:bottom w:val="none" w:sz="0" w:space="0" w:color="auto"/>
                <w:right w:val="none" w:sz="0" w:space="0" w:color="auto"/>
              </w:divBdr>
            </w:div>
          </w:divsChild>
        </w:div>
        <w:div w:id="558636261">
          <w:marLeft w:val="0"/>
          <w:marRight w:val="0"/>
          <w:marTop w:val="0"/>
          <w:marBottom w:val="0"/>
          <w:divBdr>
            <w:top w:val="none" w:sz="0" w:space="0" w:color="auto"/>
            <w:left w:val="none" w:sz="0" w:space="0" w:color="auto"/>
            <w:bottom w:val="none" w:sz="0" w:space="0" w:color="auto"/>
            <w:right w:val="none" w:sz="0" w:space="0" w:color="auto"/>
          </w:divBdr>
          <w:divsChild>
            <w:div w:id="447700019">
              <w:marLeft w:val="0"/>
              <w:marRight w:val="0"/>
              <w:marTop w:val="0"/>
              <w:marBottom w:val="0"/>
              <w:divBdr>
                <w:top w:val="none" w:sz="0" w:space="0" w:color="auto"/>
                <w:left w:val="none" w:sz="0" w:space="0" w:color="auto"/>
                <w:bottom w:val="none" w:sz="0" w:space="0" w:color="auto"/>
                <w:right w:val="none" w:sz="0" w:space="0" w:color="auto"/>
              </w:divBdr>
            </w:div>
            <w:div w:id="782188139">
              <w:marLeft w:val="0"/>
              <w:marRight w:val="0"/>
              <w:marTop w:val="0"/>
              <w:marBottom w:val="0"/>
              <w:divBdr>
                <w:top w:val="none" w:sz="0" w:space="0" w:color="auto"/>
                <w:left w:val="none" w:sz="0" w:space="0" w:color="auto"/>
                <w:bottom w:val="none" w:sz="0" w:space="0" w:color="auto"/>
                <w:right w:val="none" w:sz="0" w:space="0" w:color="auto"/>
              </w:divBdr>
            </w:div>
            <w:div w:id="809597611">
              <w:marLeft w:val="0"/>
              <w:marRight w:val="0"/>
              <w:marTop w:val="0"/>
              <w:marBottom w:val="0"/>
              <w:divBdr>
                <w:top w:val="none" w:sz="0" w:space="0" w:color="auto"/>
                <w:left w:val="none" w:sz="0" w:space="0" w:color="auto"/>
                <w:bottom w:val="none" w:sz="0" w:space="0" w:color="auto"/>
                <w:right w:val="none" w:sz="0" w:space="0" w:color="auto"/>
              </w:divBdr>
            </w:div>
            <w:div w:id="995184224">
              <w:marLeft w:val="0"/>
              <w:marRight w:val="0"/>
              <w:marTop w:val="0"/>
              <w:marBottom w:val="0"/>
              <w:divBdr>
                <w:top w:val="none" w:sz="0" w:space="0" w:color="auto"/>
                <w:left w:val="none" w:sz="0" w:space="0" w:color="auto"/>
                <w:bottom w:val="none" w:sz="0" w:space="0" w:color="auto"/>
                <w:right w:val="none" w:sz="0" w:space="0" w:color="auto"/>
              </w:divBdr>
            </w:div>
            <w:div w:id="1028457314">
              <w:marLeft w:val="0"/>
              <w:marRight w:val="0"/>
              <w:marTop w:val="0"/>
              <w:marBottom w:val="0"/>
              <w:divBdr>
                <w:top w:val="none" w:sz="0" w:space="0" w:color="auto"/>
                <w:left w:val="none" w:sz="0" w:space="0" w:color="auto"/>
                <w:bottom w:val="none" w:sz="0" w:space="0" w:color="auto"/>
                <w:right w:val="none" w:sz="0" w:space="0" w:color="auto"/>
              </w:divBdr>
            </w:div>
            <w:div w:id="1196887892">
              <w:marLeft w:val="0"/>
              <w:marRight w:val="0"/>
              <w:marTop w:val="0"/>
              <w:marBottom w:val="0"/>
              <w:divBdr>
                <w:top w:val="none" w:sz="0" w:space="0" w:color="auto"/>
                <w:left w:val="none" w:sz="0" w:space="0" w:color="auto"/>
                <w:bottom w:val="none" w:sz="0" w:space="0" w:color="auto"/>
                <w:right w:val="none" w:sz="0" w:space="0" w:color="auto"/>
              </w:divBdr>
            </w:div>
            <w:div w:id="1309938572">
              <w:marLeft w:val="0"/>
              <w:marRight w:val="0"/>
              <w:marTop w:val="0"/>
              <w:marBottom w:val="0"/>
              <w:divBdr>
                <w:top w:val="none" w:sz="0" w:space="0" w:color="auto"/>
                <w:left w:val="none" w:sz="0" w:space="0" w:color="auto"/>
                <w:bottom w:val="none" w:sz="0" w:space="0" w:color="auto"/>
                <w:right w:val="none" w:sz="0" w:space="0" w:color="auto"/>
              </w:divBdr>
            </w:div>
            <w:div w:id="1355037528">
              <w:marLeft w:val="0"/>
              <w:marRight w:val="0"/>
              <w:marTop w:val="0"/>
              <w:marBottom w:val="0"/>
              <w:divBdr>
                <w:top w:val="none" w:sz="0" w:space="0" w:color="auto"/>
                <w:left w:val="none" w:sz="0" w:space="0" w:color="auto"/>
                <w:bottom w:val="none" w:sz="0" w:space="0" w:color="auto"/>
                <w:right w:val="none" w:sz="0" w:space="0" w:color="auto"/>
              </w:divBdr>
            </w:div>
            <w:div w:id="1672679438">
              <w:marLeft w:val="0"/>
              <w:marRight w:val="0"/>
              <w:marTop w:val="0"/>
              <w:marBottom w:val="0"/>
              <w:divBdr>
                <w:top w:val="none" w:sz="0" w:space="0" w:color="auto"/>
                <w:left w:val="none" w:sz="0" w:space="0" w:color="auto"/>
                <w:bottom w:val="none" w:sz="0" w:space="0" w:color="auto"/>
                <w:right w:val="none" w:sz="0" w:space="0" w:color="auto"/>
              </w:divBdr>
            </w:div>
            <w:div w:id="1897080116">
              <w:marLeft w:val="0"/>
              <w:marRight w:val="0"/>
              <w:marTop w:val="0"/>
              <w:marBottom w:val="0"/>
              <w:divBdr>
                <w:top w:val="none" w:sz="0" w:space="0" w:color="auto"/>
                <w:left w:val="none" w:sz="0" w:space="0" w:color="auto"/>
                <w:bottom w:val="none" w:sz="0" w:space="0" w:color="auto"/>
                <w:right w:val="none" w:sz="0" w:space="0" w:color="auto"/>
              </w:divBdr>
            </w:div>
          </w:divsChild>
        </w:div>
        <w:div w:id="588781111">
          <w:marLeft w:val="0"/>
          <w:marRight w:val="0"/>
          <w:marTop w:val="0"/>
          <w:marBottom w:val="0"/>
          <w:divBdr>
            <w:top w:val="none" w:sz="0" w:space="0" w:color="auto"/>
            <w:left w:val="none" w:sz="0" w:space="0" w:color="auto"/>
            <w:bottom w:val="none" w:sz="0" w:space="0" w:color="auto"/>
            <w:right w:val="none" w:sz="0" w:space="0" w:color="auto"/>
          </w:divBdr>
          <w:divsChild>
            <w:div w:id="427314968">
              <w:marLeft w:val="0"/>
              <w:marRight w:val="0"/>
              <w:marTop w:val="0"/>
              <w:marBottom w:val="0"/>
              <w:divBdr>
                <w:top w:val="none" w:sz="0" w:space="0" w:color="auto"/>
                <w:left w:val="none" w:sz="0" w:space="0" w:color="auto"/>
                <w:bottom w:val="none" w:sz="0" w:space="0" w:color="auto"/>
                <w:right w:val="none" w:sz="0" w:space="0" w:color="auto"/>
              </w:divBdr>
            </w:div>
            <w:div w:id="793791477">
              <w:marLeft w:val="0"/>
              <w:marRight w:val="0"/>
              <w:marTop w:val="0"/>
              <w:marBottom w:val="0"/>
              <w:divBdr>
                <w:top w:val="none" w:sz="0" w:space="0" w:color="auto"/>
                <w:left w:val="none" w:sz="0" w:space="0" w:color="auto"/>
                <w:bottom w:val="none" w:sz="0" w:space="0" w:color="auto"/>
                <w:right w:val="none" w:sz="0" w:space="0" w:color="auto"/>
              </w:divBdr>
            </w:div>
            <w:div w:id="1016268615">
              <w:marLeft w:val="0"/>
              <w:marRight w:val="0"/>
              <w:marTop w:val="0"/>
              <w:marBottom w:val="0"/>
              <w:divBdr>
                <w:top w:val="none" w:sz="0" w:space="0" w:color="auto"/>
                <w:left w:val="none" w:sz="0" w:space="0" w:color="auto"/>
                <w:bottom w:val="none" w:sz="0" w:space="0" w:color="auto"/>
                <w:right w:val="none" w:sz="0" w:space="0" w:color="auto"/>
              </w:divBdr>
            </w:div>
            <w:div w:id="1060714298">
              <w:marLeft w:val="0"/>
              <w:marRight w:val="0"/>
              <w:marTop w:val="0"/>
              <w:marBottom w:val="0"/>
              <w:divBdr>
                <w:top w:val="none" w:sz="0" w:space="0" w:color="auto"/>
                <w:left w:val="none" w:sz="0" w:space="0" w:color="auto"/>
                <w:bottom w:val="none" w:sz="0" w:space="0" w:color="auto"/>
                <w:right w:val="none" w:sz="0" w:space="0" w:color="auto"/>
              </w:divBdr>
            </w:div>
            <w:div w:id="1770352596">
              <w:marLeft w:val="0"/>
              <w:marRight w:val="0"/>
              <w:marTop w:val="0"/>
              <w:marBottom w:val="0"/>
              <w:divBdr>
                <w:top w:val="none" w:sz="0" w:space="0" w:color="auto"/>
                <w:left w:val="none" w:sz="0" w:space="0" w:color="auto"/>
                <w:bottom w:val="none" w:sz="0" w:space="0" w:color="auto"/>
                <w:right w:val="none" w:sz="0" w:space="0" w:color="auto"/>
              </w:divBdr>
            </w:div>
            <w:div w:id="1945533699">
              <w:marLeft w:val="0"/>
              <w:marRight w:val="0"/>
              <w:marTop w:val="0"/>
              <w:marBottom w:val="0"/>
              <w:divBdr>
                <w:top w:val="none" w:sz="0" w:space="0" w:color="auto"/>
                <w:left w:val="none" w:sz="0" w:space="0" w:color="auto"/>
                <w:bottom w:val="none" w:sz="0" w:space="0" w:color="auto"/>
                <w:right w:val="none" w:sz="0" w:space="0" w:color="auto"/>
              </w:divBdr>
            </w:div>
            <w:div w:id="1990010653">
              <w:marLeft w:val="0"/>
              <w:marRight w:val="0"/>
              <w:marTop w:val="0"/>
              <w:marBottom w:val="0"/>
              <w:divBdr>
                <w:top w:val="none" w:sz="0" w:space="0" w:color="auto"/>
                <w:left w:val="none" w:sz="0" w:space="0" w:color="auto"/>
                <w:bottom w:val="none" w:sz="0" w:space="0" w:color="auto"/>
                <w:right w:val="none" w:sz="0" w:space="0" w:color="auto"/>
              </w:divBdr>
            </w:div>
          </w:divsChild>
        </w:div>
        <w:div w:id="647905340">
          <w:marLeft w:val="0"/>
          <w:marRight w:val="0"/>
          <w:marTop w:val="0"/>
          <w:marBottom w:val="0"/>
          <w:divBdr>
            <w:top w:val="none" w:sz="0" w:space="0" w:color="auto"/>
            <w:left w:val="none" w:sz="0" w:space="0" w:color="auto"/>
            <w:bottom w:val="none" w:sz="0" w:space="0" w:color="auto"/>
            <w:right w:val="none" w:sz="0" w:space="0" w:color="auto"/>
          </w:divBdr>
          <w:divsChild>
            <w:div w:id="620693711">
              <w:marLeft w:val="0"/>
              <w:marRight w:val="0"/>
              <w:marTop w:val="0"/>
              <w:marBottom w:val="0"/>
              <w:divBdr>
                <w:top w:val="none" w:sz="0" w:space="0" w:color="auto"/>
                <w:left w:val="none" w:sz="0" w:space="0" w:color="auto"/>
                <w:bottom w:val="none" w:sz="0" w:space="0" w:color="auto"/>
                <w:right w:val="none" w:sz="0" w:space="0" w:color="auto"/>
              </w:divBdr>
            </w:div>
            <w:div w:id="944845403">
              <w:marLeft w:val="0"/>
              <w:marRight w:val="0"/>
              <w:marTop w:val="0"/>
              <w:marBottom w:val="0"/>
              <w:divBdr>
                <w:top w:val="none" w:sz="0" w:space="0" w:color="auto"/>
                <w:left w:val="none" w:sz="0" w:space="0" w:color="auto"/>
                <w:bottom w:val="none" w:sz="0" w:space="0" w:color="auto"/>
                <w:right w:val="none" w:sz="0" w:space="0" w:color="auto"/>
              </w:divBdr>
            </w:div>
            <w:div w:id="1060591678">
              <w:marLeft w:val="0"/>
              <w:marRight w:val="0"/>
              <w:marTop w:val="0"/>
              <w:marBottom w:val="0"/>
              <w:divBdr>
                <w:top w:val="none" w:sz="0" w:space="0" w:color="auto"/>
                <w:left w:val="none" w:sz="0" w:space="0" w:color="auto"/>
                <w:bottom w:val="none" w:sz="0" w:space="0" w:color="auto"/>
                <w:right w:val="none" w:sz="0" w:space="0" w:color="auto"/>
              </w:divBdr>
            </w:div>
            <w:div w:id="1093471094">
              <w:marLeft w:val="0"/>
              <w:marRight w:val="0"/>
              <w:marTop w:val="0"/>
              <w:marBottom w:val="0"/>
              <w:divBdr>
                <w:top w:val="none" w:sz="0" w:space="0" w:color="auto"/>
                <w:left w:val="none" w:sz="0" w:space="0" w:color="auto"/>
                <w:bottom w:val="none" w:sz="0" w:space="0" w:color="auto"/>
                <w:right w:val="none" w:sz="0" w:space="0" w:color="auto"/>
              </w:divBdr>
            </w:div>
            <w:div w:id="1130830415">
              <w:marLeft w:val="0"/>
              <w:marRight w:val="0"/>
              <w:marTop w:val="0"/>
              <w:marBottom w:val="0"/>
              <w:divBdr>
                <w:top w:val="none" w:sz="0" w:space="0" w:color="auto"/>
                <w:left w:val="none" w:sz="0" w:space="0" w:color="auto"/>
                <w:bottom w:val="none" w:sz="0" w:space="0" w:color="auto"/>
                <w:right w:val="none" w:sz="0" w:space="0" w:color="auto"/>
              </w:divBdr>
            </w:div>
            <w:div w:id="1187254875">
              <w:marLeft w:val="0"/>
              <w:marRight w:val="0"/>
              <w:marTop w:val="0"/>
              <w:marBottom w:val="0"/>
              <w:divBdr>
                <w:top w:val="none" w:sz="0" w:space="0" w:color="auto"/>
                <w:left w:val="none" w:sz="0" w:space="0" w:color="auto"/>
                <w:bottom w:val="none" w:sz="0" w:space="0" w:color="auto"/>
                <w:right w:val="none" w:sz="0" w:space="0" w:color="auto"/>
              </w:divBdr>
            </w:div>
            <w:div w:id="1363940975">
              <w:marLeft w:val="0"/>
              <w:marRight w:val="0"/>
              <w:marTop w:val="0"/>
              <w:marBottom w:val="0"/>
              <w:divBdr>
                <w:top w:val="none" w:sz="0" w:space="0" w:color="auto"/>
                <w:left w:val="none" w:sz="0" w:space="0" w:color="auto"/>
                <w:bottom w:val="none" w:sz="0" w:space="0" w:color="auto"/>
                <w:right w:val="none" w:sz="0" w:space="0" w:color="auto"/>
              </w:divBdr>
            </w:div>
            <w:div w:id="1465348620">
              <w:marLeft w:val="0"/>
              <w:marRight w:val="0"/>
              <w:marTop w:val="0"/>
              <w:marBottom w:val="0"/>
              <w:divBdr>
                <w:top w:val="none" w:sz="0" w:space="0" w:color="auto"/>
                <w:left w:val="none" w:sz="0" w:space="0" w:color="auto"/>
                <w:bottom w:val="none" w:sz="0" w:space="0" w:color="auto"/>
                <w:right w:val="none" w:sz="0" w:space="0" w:color="auto"/>
              </w:divBdr>
            </w:div>
            <w:div w:id="1468668921">
              <w:marLeft w:val="0"/>
              <w:marRight w:val="0"/>
              <w:marTop w:val="0"/>
              <w:marBottom w:val="0"/>
              <w:divBdr>
                <w:top w:val="none" w:sz="0" w:space="0" w:color="auto"/>
                <w:left w:val="none" w:sz="0" w:space="0" w:color="auto"/>
                <w:bottom w:val="none" w:sz="0" w:space="0" w:color="auto"/>
                <w:right w:val="none" w:sz="0" w:space="0" w:color="auto"/>
              </w:divBdr>
            </w:div>
            <w:div w:id="1602715435">
              <w:marLeft w:val="0"/>
              <w:marRight w:val="0"/>
              <w:marTop w:val="0"/>
              <w:marBottom w:val="0"/>
              <w:divBdr>
                <w:top w:val="none" w:sz="0" w:space="0" w:color="auto"/>
                <w:left w:val="none" w:sz="0" w:space="0" w:color="auto"/>
                <w:bottom w:val="none" w:sz="0" w:space="0" w:color="auto"/>
                <w:right w:val="none" w:sz="0" w:space="0" w:color="auto"/>
              </w:divBdr>
            </w:div>
            <w:div w:id="1715619083">
              <w:marLeft w:val="0"/>
              <w:marRight w:val="0"/>
              <w:marTop w:val="0"/>
              <w:marBottom w:val="0"/>
              <w:divBdr>
                <w:top w:val="none" w:sz="0" w:space="0" w:color="auto"/>
                <w:left w:val="none" w:sz="0" w:space="0" w:color="auto"/>
                <w:bottom w:val="none" w:sz="0" w:space="0" w:color="auto"/>
                <w:right w:val="none" w:sz="0" w:space="0" w:color="auto"/>
              </w:divBdr>
            </w:div>
            <w:div w:id="1930195421">
              <w:marLeft w:val="0"/>
              <w:marRight w:val="0"/>
              <w:marTop w:val="0"/>
              <w:marBottom w:val="0"/>
              <w:divBdr>
                <w:top w:val="none" w:sz="0" w:space="0" w:color="auto"/>
                <w:left w:val="none" w:sz="0" w:space="0" w:color="auto"/>
                <w:bottom w:val="none" w:sz="0" w:space="0" w:color="auto"/>
                <w:right w:val="none" w:sz="0" w:space="0" w:color="auto"/>
              </w:divBdr>
            </w:div>
            <w:div w:id="2101753969">
              <w:marLeft w:val="0"/>
              <w:marRight w:val="0"/>
              <w:marTop w:val="0"/>
              <w:marBottom w:val="0"/>
              <w:divBdr>
                <w:top w:val="none" w:sz="0" w:space="0" w:color="auto"/>
                <w:left w:val="none" w:sz="0" w:space="0" w:color="auto"/>
                <w:bottom w:val="none" w:sz="0" w:space="0" w:color="auto"/>
                <w:right w:val="none" w:sz="0" w:space="0" w:color="auto"/>
              </w:divBdr>
            </w:div>
          </w:divsChild>
        </w:div>
        <w:div w:id="733551887">
          <w:marLeft w:val="0"/>
          <w:marRight w:val="0"/>
          <w:marTop w:val="0"/>
          <w:marBottom w:val="0"/>
          <w:divBdr>
            <w:top w:val="none" w:sz="0" w:space="0" w:color="auto"/>
            <w:left w:val="none" w:sz="0" w:space="0" w:color="auto"/>
            <w:bottom w:val="none" w:sz="0" w:space="0" w:color="auto"/>
            <w:right w:val="none" w:sz="0" w:space="0" w:color="auto"/>
          </w:divBdr>
          <w:divsChild>
            <w:div w:id="221718485">
              <w:marLeft w:val="0"/>
              <w:marRight w:val="0"/>
              <w:marTop w:val="0"/>
              <w:marBottom w:val="0"/>
              <w:divBdr>
                <w:top w:val="none" w:sz="0" w:space="0" w:color="auto"/>
                <w:left w:val="none" w:sz="0" w:space="0" w:color="auto"/>
                <w:bottom w:val="none" w:sz="0" w:space="0" w:color="auto"/>
                <w:right w:val="none" w:sz="0" w:space="0" w:color="auto"/>
              </w:divBdr>
            </w:div>
          </w:divsChild>
        </w:div>
        <w:div w:id="739671866">
          <w:marLeft w:val="0"/>
          <w:marRight w:val="0"/>
          <w:marTop w:val="0"/>
          <w:marBottom w:val="0"/>
          <w:divBdr>
            <w:top w:val="none" w:sz="0" w:space="0" w:color="auto"/>
            <w:left w:val="none" w:sz="0" w:space="0" w:color="auto"/>
            <w:bottom w:val="none" w:sz="0" w:space="0" w:color="auto"/>
            <w:right w:val="none" w:sz="0" w:space="0" w:color="auto"/>
          </w:divBdr>
          <w:divsChild>
            <w:div w:id="895629408">
              <w:marLeft w:val="0"/>
              <w:marRight w:val="0"/>
              <w:marTop w:val="0"/>
              <w:marBottom w:val="0"/>
              <w:divBdr>
                <w:top w:val="none" w:sz="0" w:space="0" w:color="auto"/>
                <w:left w:val="none" w:sz="0" w:space="0" w:color="auto"/>
                <w:bottom w:val="none" w:sz="0" w:space="0" w:color="auto"/>
                <w:right w:val="none" w:sz="0" w:space="0" w:color="auto"/>
              </w:divBdr>
            </w:div>
            <w:div w:id="986200303">
              <w:marLeft w:val="0"/>
              <w:marRight w:val="0"/>
              <w:marTop w:val="0"/>
              <w:marBottom w:val="0"/>
              <w:divBdr>
                <w:top w:val="none" w:sz="0" w:space="0" w:color="auto"/>
                <w:left w:val="none" w:sz="0" w:space="0" w:color="auto"/>
                <w:bottom w:val="none" w:sz="0" w:space="0" w:color="auto"/>
                <w:right w:val="none" w:sz="0" w:space="0" w:color="auto"/>
              </w:divBdr>
            </w:div>
            <w:div w:id="1389064388">
              <w:marLeft w:val="0"/>
              <w:marRight w:val="0"/>
              <w:marTop w:val="0"/>
              <w:marBottom w:val="0"/>
              <w:divBdr>
                <w:top w:val="none" w:sz="0" w:space="0" w:color="auto"/>
                <w:left w:val="none" w:sz="0" w:space="0" w:color="auto"/>
                <w:bottom w:val="none" w:sz="0" w:space="0" w:color="auto"/>
                <w:right w:val="none" w:sz="0" w:space="0" w:color="auto"/>
              </w:divBdr>
            </w:div>
          </w:divsChild>
        </w:div>
        <w:div w:id="751777413">
          <w:marLeft w:val="0"/>
          <w:marRight w:val="0"/>
          <w:marTop w:val="0"/>
          <w:marBottom w:val="0"/>
          <w:divBdr>
            <w:top w:val="none" w:sz="0" w:space="0" w:color="auto"/>
            <w:left w:val="none" w:sz="0" w:space="0" w:color="auto"/>
            <w:bottom w:val="none" w:sz="0" w:space="0" w:color="auto"/>
            <w:right w:val="none" w:sz="0" w:space="0" w:color="auto"/>
          </w:divBdr>
          <w:divsChild>
            <w:div w:id="514267305">
              <w:marLeft w:val="0"/>
              <w:marRight w:val="0"/>
              <w:marTop w:val="0"/>
              <w:marBottom w:val="0"/>
              <w:divBdr>
                <w:top w:val="none" w:sz="0" w:space="0" w:color="auto"/>
                <w:left w:val="none" w:sz="0" w:space="0" w:color="auto"/>
                <w:bottom w:val="none" w:sz="0" w:space="0" w:color="auto"/>
                <w:right w:val="none" w:sz="0" w:space="0" w:color="auto"/>
              </w:divBdr>
            </w:div>
            <w:div w:id="635183551">
              <w:marLeft w:val="0"/>
              <w:marRight w:val="0"/>
              <w:marTop w:val="0"/>
              <w:marBottom w:val="0"/>
              <w:divBdr>
                <w:top w:val="none" w:sz="0" w:space="0" w:color="auto"/>
                <w:left w:val="none" w:sz="0" w:space="0" w:color="auto"/>
                <w:bottom w:val="none" w:sz="0" w:space="0" w:color="auto"/>
                <w:right w:val="none" w:sz="0" w:space="0" w:color="auto"/>
              </w:divBdr>
            </w:div>
            <w:div w:id="1674920055">
              <w:marLeft w:val="0"/>
              <w:marRight w:val="0"/>
              <w:marTop w:val="0"/>
              <w:marBottom w:val="0"/>
              <w:divBdr>
                <w:top w:val="none" w:sz="0" w:space="0" w:color="auto"/>
                <w:left w:val="none" w:sz="0" w:space="0" w:color="auto"/>
                <w:bottom w:val="none" w:sz="0" w:space="0" w:color="auto"/>
                <w:right w:val="none" w:sz="0" w:space="0" w:color="auto"/>
              </w:divBdr>
            </w:div>
          </w:divsChild>
        </w:div>
        <w:div w:id="766465423">
          <w:marLeft w:val="0"/>
          <w:marRight w:val="0"/>
          <w:marTop w:val="0"/>
          <w:marBottom w:val="0"/>
          <w:divBdr>
            <w:top w:val="none" w:sz="0" w:space="0" w:color="auto"/>
            <w:left w:val="none" w:sz="0" w:space="0" w:color="auto"/>
            <w:bottom w:val="none" w:sz="0" w:space="0" w:color="auto"/>
            <w:right w:val="none" w:sz="0" w:space="0" w:color="auto"/>
          </w:divBdr>
          <w:divsChild>
            <w:div w:id="136605158">
              <w:marLeft w:val="0"/>
              <w:marRight w:val="0"/>
              <w:marTop w:val="0"/>
              <w:marBottom w:val="0"/>
              <w:divBdr>
                <w:top w:val="none" w:sz="0" w:space="0" w:color="auto"/>
                <w:left w:val="none" w:sz="0" w:space="0" w:color="auto"/>
                <w:bottom w:val="none" w:sz="0" w:space="0" w:color="auto"/>
                <w:right w:val="none" w:sz="0" w:space="0" w:color="auto"/>
              </w:divBdr>
            </w:div>
            <w:div w:id="419525921">
              <w:marLeft w:val="0"/>
              <w:marRight w:val="0"/>
              <w:marTop w:val="0"/>
              <w:marBottom w:val="0"/>
              <w:divBdr>
                <w:top w:val="none" w:sz="0" w:space="0" w:color="auto"/>
                <w:left w:val="none" w:sz="0" w:space="0" w:color="auto"/>
                <w:bottom w:val="none" w:sz="0" w:space="0" w:color="auto"/>
                <w:right w:val="none" w:sz="0" w:space="0" w:color="auto"/>
              </w:divBdr>
            </w:div>
            <w:div w:id="436602149">
              <w:marLeft w:val="0"/>
              <w:marRight w:val="0"/>
              <w:marTop w:val="0"/>
              <w:marBottom w:val="0"/>
              <w:divBdr>
                <w:top w:val="none" w:sz="0" w:space="0" w:color="auto"/>
                <w:left w:val="none" w:sz="0" w:space="0" w:color="auto"/>
                <w:bottom w:val="none" w:sz="0" w:space="0" w:color="auto"/>
                <w:right w:val="none" w:sz="0" w:space="0" w:color="auto"/>
              </w:divBdr>
            </w:div>
            <w:div w:id="582103840">
              <w:marLeft w:val="0"/>
              <w:marRight w:val="0"/>
              <w:marTop w:val="0"/>
              <w:marBottom w:val="0"/>
              <w:divBdr>
                <w:top w:val="none" w:sz="0" w:space="0" w:color="auto"/>
                <w:left w:val="none" w:sz="0" w:space="0" w:color="auto"/>
                <w:bottom w:val="none" w:sz="0" w:space="0" w:color="auto"/>
                <w:right w:val="none" w:sz="0" w:space="0" w:color="auto"/>
              </w:divBdr>
            </w:div>
            <w:div w:id="633562861">
              <w:marLeft w:val="0"/>
              <w:marRight w:val="0"/>
              <w:marTop w:val="0"/>
              <w:marBottom w:val="0"/>
              <w:divBdr>
                <w:top w:val="none" w:sz="0" w:space="0" w:color="auto"/>
                <w:left w:val="none" w:sz="0" w:space="0" w:color="auto"/>
                <w:bottom w:val="none" w:sz="0" w:space="0" w:color="auto"/>
                <w:right w:val="none" w:sz="0" w:space="0" w:color="auto"/>
              </w:divBdr>
            </w:div>
            <w:div w:id="810094969">
              <w:marLeft w:val="0"/>
              <w:marRight w:val="0"/>
              <w:marTop w:val="0"/>
              <w:marBottom w:val="0"/>
              <w:divBdr>
                <w:top w:val="none" w:sz="0" w:space="0" w:color="auto"/>
                <w:left w:val="none" w:sz="0" w:space="0" w:color="auto"/>
                <w:bottom w:val="none" w:sz="0" w:space="0" w:color="auto"/>
                <w:right w:val="none" w:sz="0" w:space="0" w:color="auto"/>
              </w:divBdr>
            </w:div>
            <w:div w:id="919873148">
              <w:marLeft w:val="0"/>
              <w:marRight w:val="0"/>
              <w:marTop w:val="0"/>
              <w:marBottom w:val="0"/>
              <w:divBdr>
                <w:top w:val="none" w:sz="0" w:space="0" w:color="auto"/>
                <w:left w:val="none" w:sz="0" w:space="0" w:color="auto"/>
                <w:bottom w:val="none" w:sz="0" w:space="0" w:color="auto"/>
                <w:right w:val="none" w:sz="0" w:space="0" w:color="auto"/>
              </w:divBdr>
            </w:div>
            <w:div w:id="938220373">
              <w:marLeft w:val="0"/>
              <w:marRight w:val="0"/>
              <w:marTop w:val="0"/>
              <w:marBottom w:val="0"/>
              <w:divBdr>
                <w:top w:val="none" w:sz="0" w:space="0" w:color="auto"/>
                <w:left w:val="none" w:sz="0" w:space="0" w:color="auto"/>
                <w:bottom w:val="none" w:sz="0" w:space="0" w:color="auto"/>
                <w:right w:val="none" w:sz="0" w:space="0" w:color="auto"/>
              </w:divBdr>
            </w:div>
            <w:div w:id="1104181613">
              <w:marLeft w:val="0"/>
              <w:marRight w:val="0"/>
              <w:marTop w:val="0"/>
              <w:marBottom w:val="0"/>
              <w:divBdr>
                <w:top w:val="none" w:sz="0" w:space="0" w:color="auto"/>
                <w:left w:val="none" w:sz="0" w:space="0" w:color="auto"/>
                <w:bottom w:val="none" w:sz="0" w:space="0" w:color="auto"/>
                <w:right w:val="none" w:sz="0" w:space="0" w:color="auto"/>
              </w:divBdr>
            </w:div>
            <w:div w:id="1127118310">
              <w:marLeft w:val="0"/>
              <w:marRight w:val="0"/>
              <w:marTop w:val="0"/>
              <w:marBottom w:val="0"/>
              <w:divBdr>
                <w:top w:val="none" w:sz="0" w:space="0" w:color="auto"/>
                <w:left w:val="none" w:sz="0" w:space="0" w:color="auto"/>
                <w:bottom w:val="none" w:sz="0" w:space="0" w:color="auto"/>
                <w:right w:val="none" w:sz="0" w:space="0" w:color="auto"/>
              </w:divBdr>
            </w:div>
            <w:div w:id="1178732520">
              <w:marLeft w:val="0"/>
              <w:marRight w:val="0"/>
              <w:marTop w:val="0"/>
              <w:marBottom w:val="0"/>
              <w:divBdr>
                <w:top w:val="none" w:sz="0" w:space="0" w:color="auto"/>
                <w:left w:val="none" w:sz="0" w:space="0" w:color="auto"/>
                <w:bottom w:val="none" w:sz="0" w:space="0" w:color="auto"/>
                <w:right w:val="none" w:sz="0" w:space="0" w:color="auto"/>
              </w:divBdr>
            </w:div>
            <w:div w:id="1216283234">
              <w:marLeft w:val="0"/>
              <w:marRight w:val="0"/>
              <w:marTop w:val="0"/>
              <w:marBottom w:val="0"/>
              <w:divBdr>
                <w:top w:val="none" w:sz="0" w:space="0" w:color="auto"/>
                <w:left w:val="none" w:sz="0" w:space="0" w:color="auto"/>
                <w:bottom w:val="none" w:sz="0" w:space="0" w:color="auto"/>
                <w:right w:val="none" w:sz="0" w:space="0" w:color="auto"/>
              </w:divBdr>
            </w:div>
            <w:div w:id="1268781239">
              <w:marLeft w:val="0"/>
              <w:marRight w:val="0"/>
              <w:marTop w:val="0"/>
              <w:marBottom w:val="0"/>
              <w:divBdr>
                <w:top w:val="none" w:sz="0" w:space="0" w:color="auto"/>
                <w:left w:val="none" w:sz="0" w:space="0" w:color="auto"/>
                <w:bottom w:val="none" w:sz="0" w:space="0" w:color="auto"/>
                <w:right w:val="none" w:sz="0" w:space="0" w:color="auto"/>
              </w:divBdr>
            </w:div>
            <w:div w:id="1275475988">
              <w:marLeft w:val="0"/>
              <w:marRight w:val="0"/>
              <w:marTop w:val="0"/>
              <w:marBottom w:val="0"/>
              <w:divBdr>
                <w:top w:val="none" w:sz="0" w:space="0" w:color="auto"/>
                <w:left w:val="none" w:sz="0" w:space="0" w:color="auto"/>
                <w:bottom w:val="none" w:sz="0" w:space="0" w:color="auto"/>
                <w:right w:val="none" w:sz="0" w:space="0" w:color="auto"/>
              </w:divBdr>
            </w:div>
            <w:div w:id="1324089493">
              <w:marLeft w:val="0"/>
              <w:marRight w:val="0"/>
              <w:marTop w:val="0"/>
              <w:marBottom w:val="0"/>
              <w:divBdr>
                <w:top w:val="none" w:sz="0" w:space="0" w:color="auto"/>
                <w:left w:val="none" w:sz="0" w:space="0" w:color="auto"/>
                <w:bottom w:val="none" w:sz="0" w:space="0" w:color="auto"/>
                <w:right w:val="none" w:sz="0" w:space="0" w:color="auto"/>
              </w:divBdr>
            </w:div>
            <w:div w:id="1362049542">
              <w:marLeft w:val="0"/>
              <w:marRight w:val="0"/>
              <w:marTop w:val="0"/>
              <w:marBottom w:val="0"/>
              <w:divBdr>
                <w:top w:val="none" w:sz="0" w:space="0" w:color="auto"/>
                <w:left w:val="none" w:sz="0" w:space="0" w:color="auto"/>
                <w:bottom w:val="none" w:sz="0" w:space="0" w:color="auto"/>
                <w:right w:val="none" w:sz="0" w:space="0" w:color="auto"/>
              </w:divBdr>
            </w:div>
            <w:div w:id="1425882821">
              <w:marLeft w:val="0"/>
              <w:marRight w:val="0"/>
              <w:marTop w:val="0"/>
              <w:marBottom w:val="0"/>
              <w:divBdr>
                <w:top w:val="none" w:sz="0" w:space="0" w:color="auto"/>
                <w:left w:val="none" w:sz="0" w:space="0" w:color="auto"/>
                <w:bottom w:val="none" w:sz="0" w:space="0" w:color="auto"/>
                <w:right w:val="none" w:sz="0" w:space="0" w:color="auto"/>
              </w:divBdr>
            </w:div>
            <w:div w:id="1467432392">
              <w:marLeft w:val="0"/>
              <w:marRight w:val="0"/>
              <w:marTop w:val="0"/>
              <w:marBottom w:val="0"/>
              <w:divBdr>
                <w:top w:val="none" w:sz="0" w:space="0" w:color="auto"/>
                <w:left w:val="none" w:sz="0" w:space="0" w:color="auto"/>
                <w:bottom w:val="none" w:sz="0" w:space="0" w:color="auto"/>
                <w:right w:val="none" w:sz="0" w:space="0" w:color="auto"/>
              </w:divBdr>
            </w:div>
            <w:div w:id="1585071173">
              <w:marLeft w:val="0"/>
              <w:marRight w:val="0"/>
              <w:marTop w:val="0"/>
              <w:marBottom w:val="0"/>
              <w:divBdr>
                <w:top w:val="none" w:sz="0" w:space="0" w:color="auto"/>
                <w:left w:val="none" w:sz="0" w:space="0" w:color="auto"/>
                <w:bottom w:val="none" w:sz="0" w:space="0" w:color="auto"/>
                <w:right w:val="none" w:sz="0" w:space="0" w:color="auto"/>
              </w:divBdr>
            </w:div>
            <w:div w:id="1599559922">
              <w:marLeft w:val="0"/>
              <w:marRight w:val="0"/>
              <w:marTop w:val="0"/>
              <w:marBottom w:val="0"/>
              <w:divBdr>
                <w:top w:val="none" w:sz="0" w:space="0" w:color="auto"/>
                <w:left w:val="none" w:sz="0" w:space="0" w:color="auto"/>
                <w:bottom w:val="none" w:sz="0" w:space="0" w:color="auto"/>
                <w:right w:val="none" w:sz="0" w:space="0" w:color="auto"/>
              </w:divBdr>
            </w:div>
            <w:div w:id="1639145941">
              <w:marLeft w:val="0"/>
              <w:marRight w:val="0"/>
              <w:marTop w:val="0"/>
              <w:marBottom w:val="0"/>
              <w:divBdr>
                <w:top w:val="none" w:sz="0" w:space="0" w:color="auto"/>
                <w:left w:val="none" w:sz="0" w:space="0" w:color="auto"/>
                <w:bottom w:val="none" w:sz="0" w:space="0" w:color="auto"/>
                <w:right w:val="none" w:sz="0" w:space="0" w:color="auto"/>
              </w:divBdr>
            </w:div>
            <w:div w:id="1654213394">
              <w:marLeft w:val="0"/>
              <w:marRight w:val="0"/>
              <w:marTop w:val="0"/>
              <w:marBottom w:val="0"/>
              <w:divBdr>
                <w:top w:val="none" w:sz="0" w:space="0" w:color="auto"/>
                <w:left w:val="none" w:sz="0" w:space="0" w:color="auto"/>
                <w:bottom w:val="none" w:sz="0" w:space="0" w:color="auto"/>
                <w:right w:val="none" w:sz="0" w:space="0" w:color="auto"/>
              </w:divBdr>
            </w:div>
            <w:div w:id="1704596339">
              <w:marLeft w:val="0"/>
              <w:marRight w:val="0"/>
              <w:marTop w:val="0"/>
              <w:marBottom w:val="0"/>
              <w:divBdr>
                <w:top w:val="none" w:sz="0" w:space="0" w:color="auto"/>
                <w:left w:val="none" w:sz="0" w:space="0" w:color="auto"/>
                <w:bottom w:val="none" w:sz="0" w:space="0" w:color="auto"/>
                <w:right w:val="none" w:sz="0" w:space="0" w:color="auto"/>
              </w:divBdr>
            </w:div>
            <w:div w:id="1733575339">
              <w:marLeft w:val="0"/>
              <w:marRight w:val="0"/>
              <w:marTop w:val="0"/>
              <w:marBottom w:val="0"/>
              <w:divBdr>
                <w:top w:val="none" w:sz="0" w:space="0" w:color="auto"/>
                <w:left w:val="none" w:sz="0" w:space="0" w:color="auto"/>
                <w:bottom w:val="none" w:sz="0" w:space="0" w:color="auto"/>
                <w:right w:val="none" w:sz="0" w:space="0" w:color="auto"/>
              </w:divBdr>
            </w:div>
            <w:div w:id="1848904874">
              <w:marLeft w:val="0"/>
              <w:marRight w:val="0"/>
              <w:marTop w:val="0"/>
              <w:marBottom w:val="0"/>
              <w:divBdr>
                <w:top w:val="none" w:sz="0" w:space="0" w:color="auto"/>
                <w:left w:val="none" w:sz="0" w:space="0" w:color="auto"/>
                <w:bottom w:val="none" w:sz="0" w:space="0" w:color="auto"/>
                <w:right w:val="none" w:sz="0" w:space="0" w:color="auto"/>
              </w:divBdr>
            </w:div>
          </w:divsChild>
        </w:div>
        <w:div w:id="767967508">
          <w:marLeft w:val="0"/>
          <w:marRight w:val="0"/>
          <w:marTop w:val="0"/>
          <w:marBottom w:val="0"/>
          <w:divBdr>
            <w:top w:val="none" w:sz="0" w:space="0" w:color="auto"/>
            <w:left w:val="none" w:sz="0" w:space="0" w:color="auto"/>
            <w:bottom w:val="none" w:sz="0" w:space="0" w:color="auto"/>
            <w:right w:val="none" w:sz="0" w:space="0" w:color="auto"/>
          </w:divBdr>
          <w:divsChild>
            <w:div w:id="82260964">
              <w:marLeft w:val="0"/>
              <w:marRight w:val="0"/>
              <w:marTop w:val="0"/>
              <w:marBottom w:val="0"/>
              <w:divBdr>
                <w:top w:val="none" w:sz="0" w:space="0" w:color="auto"/>
                <w:left w:val="none" w:sz="0" w:space="0" w:color="auto"/>
                <w:bottom w:val="none" w:sz="0" w:space="0" w:color="auto"/>
                <w:right w:val="none" w:sz="0" w:space="0" w:color="auto"/>
              </w:divBdr>
            </w:div>
            <w:div w:id="1490170162">
              <w:marLeft w:val="0"/>
              <w:marRight w:val="0"/>
              <w:marTop w:val="0"/>
              <w:marBottom w:val="0"/>
              <w:divBdr>
                <w:top w:val="none" w:sz="0" w:space="0" w:color="auto"/>
                <w:left w:val="none" w:sz="0" w:space="0" w:color="auto"/>
                <w:bottom w:val="none" w:sz="0" w:space="0" w:color="auto"/>
                <w:right w:val="none" w:sz="0" w:space="0" w:color="auto"/>
              </w:divBdr>
            </w:div>
            <w:div w:id="1579900234">
              <w:marLeft w:val="0"/>
              <w:marRight w:val="0"/>
              <w:marTop w:val="0"/>
              <w:marBottom w:val="0"/>
              <w:divBdr>
                <w:top w:val="none" w:sz="0" w:space="0" w:color="auto"/>
                <w:left w:val="none" w:sz="0" w:space="0" w:color="auto"/>
                <w:bottom w:val="none" w:sz="0" w:space="0" w:color="auto"/>
                <w:right w:val="none" w:sz="0" w:space="0" w:color="auto"/>
              </w:divBdr>
            </w:div>
            <w:div w:id="1741901000">
              <w:marLeft w:val="0"/>
              <w:marRight w:val="0"/>
              <w:marTop w:val="0"/>
              <w:marBottom w:val="0"/>
              <w:divBdr>
                <w:top w:val="none" w:sz="0" w:space="0" w:color="auto"/>
                <w:left w:val="none" w:sz="0" w:space="0" w:color="auto"/>
                <w:bottom w:val="none" w:sz="0" w:space="0" w:color="auto"/>
                <w:right w:val="none" w:sz="0" w:space="0" w:color="auto"/>
              </w:divBdr>
            </w:div>
            <w:div w:id="1936286946">
              <w:marLeft w:val="0"/>
              <w:marRight w:val="0"/>
              <w:marTop w:val="0"/>
              <w:marBottom w:val="0"/>
              <w:divBdr>
                <w:top w:val="none" w:sz="0" w:space="0" w:color="auto"/>
                <w:left w:val="none" w:sz="0" w:space="0" w:color="auto"/>
                <w:bottom w:val="none" w:sz="0" w:space="0" w:color="auto"/>
                <w:right w:val="none" w:sz="0" w:space="0" w:color="auto"/>
              </w:divBdr>
            </w:div>
          </w:divsChild>
        </w:div>
        <w:div w:id="774330344">
          <w:marLeft w:val="0"/>
          <w:marRight w:val="0"/>
          <w:marTop w:val="0"/>
          <w:marBottom w:val="0"/>
          <w:divBdr>
            <w:top w:val="none" w:sz="0" w:space="0" w:color="auto"/>
            <w:left w:val="none" w:sz="0" w:space="0" w:color="auto"/>
            <w:bottom w:val="none" w:sz="0" w:space="0" w:color="auto"/>
            <w:right w:val="none" w:sz="0" w:space="0" w:color="auto"/>
          </w:divBdr>
          <w:divsChild>
            <w:div w:id="231350065">
              <w:marLeft w:val="0"/>
              <w:marRight w:val="0"/>
              <w:marTop w:val="0"/>
              <w:marBottom w:val="0"/>
              <w:divBdr>
                <w:top w:val="none" w:sz="0" w:space="0" w:color="auto"/>
                <w:left w:val="none" w:sz="0" w:space="0" w:color="auto"/>
                <w:bottom w:val="none" w:sz="0" w:space="0" w:color="auto"/>
                <w:right w:val="none" w:sz="0" w:space="0" w:color="auto"/>
              </w:divBdr>
            </w:div>
          </w:divsChild>
        </w:div>
        <w:div w:id="789130487">
          <w:marLeft w:val="0"/>
          <w:marRight w:val="0"/>
          <w:marTop w:val="0"/>
          <w:marBottom w:val="0"/>
          <w:divBdr>
            <w:top w:val="none" w:sz="0" w:space="0" w:color="auto"/>
            <w:left w:val="none" w:sz="0" w:space="0" w:color="auto"/>
            <w:bottom w:val="none" w:sz="0" w:space="0" w:color="auto"/>
            <w:right w:val="none" w:sz="0" w:space="0" w:color="auto"/>
          </w:divBdr>
          <w:divsChild>
            <w:div w:id="1886603273">
              <w:marLeft w:val="0"/>
              <w:marRight w:val="0"/>
              <w:marTop w:val="0"/>
              <w:marBottom w:val="0"/>
              <w:divBdr>
                <w:top w:val="none" w:sz="0" w:space="0" w:color="auto"/>
                <w:left w:val="none" w:sz="0" w:space="0" w:color="auto"/>
                <w:bottom w:val="none" w:sz="0" w:space="0" w:color="auto"/>
                <w:right w:val="none" w:sz="0" w:space="0" w:color="auto"/>
              </w:divBdr>
            </w:div>
          </w:divsChild>
        </w:div>
        <w:div w:id="817383709">
          <w:marLeft w:val="0"/>
          <w:marRight w:val="0"/>
          <w:marTop w:val="0"/>
          <w:marBottom w:val="0"/>
          <w:divBdr>
            <w:top w:val="none" w:sz="0" w:space="0" w:color="auto"/>
            <w:left w:val="none" w:sz="0" w:space="0" w:color="auto"/>
            <w:bottom w:val="none" w:sz="0" w:space="0" w:color="auto"/>
            <w:right w:val="none" w:sz="0" w:space="0" w:color="auto"/>
          </w:divBdr>
          <w:divsChild>
            <w:div w:id="407994292">
              <w:marLeft w:val="0"/>
              <w:marRight w:val="0"/>
              <w:marTop w:val="0"/>
              <w:marBottom w:val="0"/>
              <w:divBdr>
                <w:top w:val="none" w:sz="0" w:space="0" w:color="auto"/>
                <w:left w:val="none" w:sz="0" w:space="0" w:color="auto"/>
                <w:bottom w:val="none" w:sz="0" w:space="0" w:color="auto"/>
                <w:right w:val="none" w:sz="0" w:space="0" w:color="auto"/>
              </w:divBdr>
            </w:div>
            <w:div w:id="674922366">
              <w:marLeft w:val="0"/>
              <w:marRight w:val="0"/>
              <w:marTop w:val="0"/>
              <w:marBottom w:val="0"/>
              <w:divBdr>
                <w:top w:val="none" w:sz="0" w:space="0" w:color="auto"/>
                <w:left w:val="none" w:sz="0" w:space="0" w:color="auto"/>
                <w:bottom w:val="none" w:sz="0" w:space="0" w:color="auto"/>
                <w:right w:val="none" w:sz="0" w:space="0" w:color="auto"/>
              </w:divBdr>
            </w:div>
            <w:div w:id="742215905">
              <w:marLeft w:val="0"/>
              <w:marRight w:val="0"/>
              <w:marTop w:val="0"/>
              <w:marBottom w:val="0"/>
              <w:divBdr>
                <w:top w:val="none" w:sz="0" w:space="0" w:color="auto"/>
                <w:left w:val="none" w:sz="0" w:space="0" w:color="auto"/>
                <w:bottom w:val="none" w:sz="0" w:space="0" w:color="auto"/>
                <w:right w:val="none" w:sz="0" w:space="0" w:color="auto"/>
              </w:divBdr>
            </w:div>
            <w:div w:id="1069231719">
              <w:marLeft w:val="0"/>
              <w:marRight w:val="0"/>
              <w:marTop w:val="0"/>
              <w:marBottom w:val="0"/>
              <w:divBdr>
                <w:top w:val="none" w:sz="0" w:space="0" w:color="auto"/>
                <w:left w:val="none" w:sz="0" w:space="0" w:color="auto"/>
                <w:bottom w:val="none" w:sz="0" w:space="0" w:color="auto"/>
                <w:right w:val="none" w:sz="0" w:space="0" w:color="auto"/>
              </w:divBdr>
            </w:div>
            <w:div w:id="1538153523">
              <w:marLeft w:val="0"/>
              <w:marRight w:val="0"/>
              <w:marTop w:val="0"/>
              <w:marBottom w:val="0"/>
              <w:divBdr>
                <w:top w:val="none" w:sz="0" w:space="0" w:color="auto"/>
                <w:left w:val="none" w:sz="0" w:space="0" w:color="auto"/>
                <w:bottom w:val="none" w:sz="0" w:space="0" w:color="auto"/>
                <w:right w:val="none" w:sz="0" w:space="0" w:color="auto"/>
              </w:divBdr>
            </w:div>
            <w:div w:id="1861817613">
              <w:marLeft w:val="0"/>
              <w:marRight w:val="0"/>
              <w:marTop w:val="0"/>
              <w:marBottom w:val="0"/>
              <w:divBdr>
                <w:top w:val="none" w:sz="0" w:space="0" w:color="auto"/>
                <w:left w:val="none" w:sz="0" w:space="0" w:color="auto"/>
                <w:bottom w:val="none" w:sz="0" w:space="0" w:color="auto"/>
                <w:right w:val="none" w:sz="0" w:space="0" w:color="auto"/>
              </w:divBdr>
            </w:div>
          </w:divsChild>
        </w:div>
        <w:div w:id="850921526">
          <w:marLeft w:val="0"/>
          <w:marRight w:val="0"/>
          <w:marTop w:val="0"/>
          <w:marBottom w:val="0"/>
          <w:divBdr>
            <w:top w:val="none" w:sz="0" w:space="0" w:color="auto"/>
            <w:left w:val="none" w:sz="0" w:space="0" w:color="auto"/>
            <w:bottom w:val="none" w:sz="0" w:space="0" w:color="auto"/>
            <w:right w:val="none" w:sz="0" w:space="0" w:color="auto"/>
          </w:divBdr>
          <w:divsChild>
            <w:div w:id="9184207">
              <w:marLeft w:val="0"/>
              <w:marRight w:val="0"/>
              <w:marTop w:val="0"/>
              <w:marBottom w:val="0"/>
              <w:divBdr>
                <w:top w:val="none" w:sz="0" w:space="0" w:color="auto"/>
                <w:left w:val="none" w:sz="0" w:space="0" w:color="auto"/>
                <w:bottom w:val="none" w:sz="0" w:space="0" w:color="auto"/>
                <w:right w:val="none" w:sz="0" w:space="0" w:color="auto"/>
              </w:divBdr>
            </w:div>
            <w:div w:id="724835526">
              <w:marLeft w:val="0"/>
              <w:marRight w:val="0"/>
              <w:marTop w:val="0"/>
              <w:marBottom w:val="0"/>
              <w:divBdr>
                <w:top w:val="none" w:sz="0" w:space="0" w:color="auto"/>
                <w:left w:val="none" w:sz="0" w:space="0" w:color="auto"/>
                <w:bottom w:val="none" w:sz="0" w:space="0" w:color="auto"/>
                <w:right w:val="none" w:sz="0" w:space="0" w:color="auto"/>
              </w:divBdr>
            </w:div>
            <w:div w:id="1309214672">
              <w:marLeft w:val="0"/>
              <w:marRight w:val="0"/>
              <w:marTop w:val="0"/>
              <w:marBottom w:val="0"/>
              <w:divBdr>
                <w:top w:val="none" w:sz="0" w:space="0" w:color="auto"/>
                <w:left w:val="none" w:sz="0" w:space="0" w:color="auto"/>
                <w:bottom w:val="none" w:sz="0" w:space="0" w:color="auto"/>
                <w:right w:val="none" w:sz="0" w:space="0" w:color="auto"/>
              </w:divBdr>
            </w:div>
            <w:div w:id="1348872894">
              <w:marLeft w:val="0"/>
              <w:marRight w:val="0"/>
              <w:marTop w:val="0"/>
              <w:marBottom w:val="0"/>
              <w:divBdr>
                <w:top w:val="none" w:sz="0" w:space="0" w:color="auto"/>
                <w:left w:val="none" w:sz="0" w:space="0" w:color="auto"/>
                <w:bottom w:val="none" w:sz="0" w:space="0" w:color="auto"/>
                <w:right w:val="none" w:sz="0" w:space="0" w:color="auto"/>
              </w:divBdr>
            </w:div>
            <w:div w:id="1408653993">
              <w:marLeft w:val="0"/>
              <w:marRight w:val="0"/>
              <w:marTop w:val="0"/>
              <w:marBottom w:val="0"/>
              <w:divBdr>
                <w:top w:val="none" w:sz="0" w:space="0" w:color="auto"/>
                <w:left w:val="none" w:sz="0" w:space="0" w:color="auto"/>
                <w:bottom w:val="none" w:sz="0" w:space="0" w:color="auto"/>
                <w:right w:val="none" w:sz="0" w:space="0" w:color="auto"/>
              </w:divBdr>
            </w:div>
            <w:div w:id="1623002233">
              <w:marLeft w:val="0"/>
              <w:marRight w:val="0"/>
              <w:marTop w:val="0"/>
              <w:marBottom w:val="0"/>
              <w:divBdr>
                <w:top w:val="none" w:sz="0" w:space="0" w:color="auto"/>
                <w:left w:val="none" w:sz="0" w:space="0" w:color="auto"/>
                <w:bottom w:val="none" w:sz="0" w:space="0" w:color="auto"/>
                <w:right w:val="none" w:sz="0" w:space="0" w:color="auto"/>
              </w:divBdr>
            </w:div>
            <w:div w:id="2124420113">
              <w:marLeft w:val="0"/>
              <w:marRight w:val="0"/>
              <w:marTop w:val="0"/>
              <w:marBottom w:val="0"/>
              <w:divBdr>
                <w:top w:val="none" w:sz="0" w:space="0" w:color="auto"/>
                <w:left w:val="none" w:sz="0" w:space="0" w:color="auto"/>
                <w:bottom w:val="none" w:sz="0" w:space="0" w:color="auto"/>
                <w:right w:val="none" w:sz="0" w:space="0" w:color="auto"/>
              </w:divBdr>
            </w:div>
          </w:divsChild>
        </w:div>
        <w:div w:id="881213287">
          <w:marLeft w:val="0"/>
          <w:marRight w:val="0"/>
          <w:marTop w:val="0"/>
          <w:marBottom w:val="0"/>
          <w:divBdr>
            <w:top w:val="none" w:sz="0" w:space="0" w:color="auto"/>
            <w:left w:val="none" w:sz="0" w:space="0" w:color="auto"/>
            <w:bottom w:val="none" w:sz="0" w:space="0" w:color="auto"/>
            <w:right w:val="none" w:sz="0" w:space="0" w:color="auto"/>
          </w:divBdr>
          <w:divsChild>
            <w:div w:id="159538931">
              <w:marLeft w:val="0"/>
              <w:marRight w:val="0"/>
              <w:marTop w:val="0"/>
              <w:marBottom w:val="0"/>
              <w:divBdr>
                <w:top w:val="none" w:sz="0" w:space="0" w:color="auto"/>
                <w:left w:val="none" w:sz="0" w:space="0" w:color="auto"/>
                <w:bottom w:val="none" w:sz="0" w:space="0" w:color="auto"/>
                <w:right w:val="none" w:sz="0" w:space="0" w:color="auto"/>
              </w:divBdr>
            </w:div>
            <w:div w:id="330256087">
              <w:marLeft w:val="0"/>
              <w:marRight w:val="0"/>
              <w:marTop w:val="0"/>
              <w:marBottom w:val="0"/>
              <w:divBdr>
                <w:top w:val="none" w:sz="0" w:space="0" w:color="auto"/>
                <w:left w:val="none" w:sz="0" w:space="0" w:color="auto"/>
                <w:bottom w:val="none" w:sz="0" w:space="0" w:color="auto"/>
                <w:right w:val="none" w:sz="0" w:space="0" w:color="auto"/>
              </w:divBdr>
            </w:div>
            <w:div w:id="356390238">
              <w:marLeft w:val="0"/>
              <w:marRight w:val="0"/>
              <w:marTop w:val="0"/>
              <w:marBottom w:val="0"/>
              <w:divBdr>
                <w:top w:val="none" w:sz="0" w:space="0" w:color="auto"/>
                <w:left w:val="none" w:sz="0" w:space="0" w:color="auto"/>
                <w:bottom w:val="none" w:sz="0" w:space="0" w:color="auto"/>
                <w:right w:val="none" w:sz="0" w:space="0" w:color="auto"/>
              </w:divBdr>
            </w:div>
            <w:div w:id="528493908">
              <w:marLeft w:val="0"/>
              <w:marRight w:val="0"/>
              <w:marTop w:val="0"/>
              <w:marBottom w:val="0"/>
              <w:divBdr>
                <w:top w:val="none" w:sz="0" w:space="0" w:color="auto"/>
                <w:left w:val="none" w:sz="0" w:space="0" w:color="auto"/>
                <w:bottom w:val="none" w:sz="0" w:space="0" w:color="auto"/>
                <w:right w:val="none" w:sz="0" w:space="0" w:color="auto"/>
              </w:divBdr>
            </w:div>
            <w:div w:id="611862405">
              <w:marLeft w:val="0"/>
              <w:marRight w:val="0"/>
              <w:marTop w:val="0"/>
              <w:marBottom w:val="0"/>
              <w:divBdr>
                <w:top w:val="none" w:sz="0" w:space="0" w:color="auto"/>
                <w:left w:val="none" w:sz="0" w:space="0" w:color="auto"/>
                <w:bottom w:val="none" w:sz="0" w:space="0" w:color="auto"/>
                <w:right w:val="none" w:sz="0" w:space="0" w:color="auto"/>
              </w:divBdr>
            </w:div>
            <w:div w:id="963466729">
              <w:marLeft w:val="0"/>
              <w:marRight w:val="0"/>
              <w:marTop w:val="0"/>
              <w:marBottom w:val="0"/>
              <w:divBdr>
                <w:top w:val="none" w:sz="0" w:space="0" w:color="auto"/>
                <w:left w:val="none" w:sz="0" w:space="0" w:color="auto"/>
                <w:bottom w:val="none" w:sz="0" w:space="0" w:color="auto"/>
                <w:right w:val="none" w:sz="0" w:space="0" w:color="auto"/>
              </w:divBdr>
            </w:div>
            <w:div w:id="1028457506">
              <w:marLeft w:val="0"/>
              <w:marRight w:val="0"/>
              <w:marTop w:val="0"/>
              <w:marBottom w:val="0"/>
              <w:divBdr>
                <w:top w:val="none" w:sz="0" w:space="0" w:color="auto"/>
                <w:left w:val="none" w:sz="0" w:space="0" w:color="auto"/>
                <w:bottom w:val="none" w:sz="0" w:space="0" w:color="auto"/>
                <w:right w:val="none" w:sz="0" w:space="0" w:color="auto"/>
              </w:divBdr>
            </w:div>
            <w:div w:id="1239822640">
              <w:marLeft w:val="0"/>
              <w:marRight w:val="0"/>
              <w:marTop w:val="0"/>
              <w:marBottom w:val="0"/>
              <w:divBdr>
                <w:top w:val="none" w:sz="0" w:space="0" w:color="auto"/>
                <w:left w:val="none" w:sz="0" w:space="0" w:color="auto"/>
                <w:bottom w:val="none" w:sz="0" w:space="0" w:color="auto"/>
                <w:right w:val="none" w:sz="0" w:space="0" w:color="auto"/>
              </w:divBdr>
            </w:div>
            <w:div w:id="1532301374">
              <w:marLeft w:val="0"/>
              <w:marRight w:val="0"/>
              <w:marTop w:val="0"/>
              <w:marBottom w:val="0"/>
              <w:divBdr>
                <w:top w:val="none" w:sz="0" w:space="0" w:color="auto"/>
                <w:left w:val="none" w:sz="0" w:space="0" w:color="auto"/>
                <w:bottom w:val="none" w:sz="0" w:space="0" w:color="auto"/>
                <w:right w:val="none" w:sz="0" w:space="0" w:color="auto"/>
              </w:divBdr>
            </w:div>
            <w:div w:id="1728340580">
              <w:marLeft w:val="0"/>
              <w:marRight w:val="0"/>
              <w:marTop w:val="0"/>
              <w:marBottom w:val="0"/>
              <w:divBdr>
                <w:top w:val="none" w:sz="0" w:space="0" w:color="auto"/>
                <w:left w:val="none" w:sz="0" w:space="0" w:color="auto"/>
                <w:bottom w:val="none" w:sz="0" w:space="0" w:color="auto"/>
                <w:right w:val="none" w:sz="0" w:space="0" w:color="auto"/>
              </w:divBdr>
            </w:div>
          </w:divsChild>
        </w:div>
        <w:div w:id="892011121">
          <w:marLeft w:val="0"/>
          <w:marRight w:val="0"/>
          <w:marTop w:val="0"/>
          <w:marBottom w:val="0"/>
          <w:divBdr>
            <w:top w:val="none" w:sz="0" w:space="0" w:color="auto"/>
            <w:left w:val="none" w:sz="0" w:space="0" w:color="auto"/>
            <w:bottom w:val="none" w:sz="0" w:space="0" w:color="auto"/>
            <w:right w:val="none" w:sz="0" w:space="0" w:color="auto"/>
          </w:divBdr>
          <w:divsChild>
            <w:div w:id="451680012">
              <w:marLeft w:val="0"/>
              <w:marRight w:val="0"/>
              <w:marTop w:val="0"/>
              <w:marBottom w:val="0"/>
              <w:divBdr>
                <w:top w:val="none" w:sz="0" w:space="0" w:color="auto"/>
                <w:left w:val="none" w:sz="0" w:space="0" w:color="auto"/>
                <w:bottom w:val="none" w:sz="0" w:space="0" w:color="auto"/>
                <w:right w:val="none" w:sz="0" w:space="0" w:color="auto"/>
              </w:divBdr>
            </w:div>
          </w:divsChild>
        </w:div>
        <w:div w:id="892274444">
          <w:marLeft w:val="0"/>
          <w:marRight w:val="0"/>
          <w:marTop w:val="0"/>
          <w:marBottom w:val="0"/>
          <w:divBdr>
            <w:top w:val="none" w:sz="0" w:space="0" w:color="auto"/>
            <w:left w:val="none" w:sz="0" w:space="0" w:color="auto"/>
            <w:bottom w:val="none" w:sz="0" w:space="0" w:color="auto"/>
            <w:right w:val="none" w:sz="0" w:space="0" w:color="auto"/>
          </w:divBdr>
          <w:divsChild>
            <w:div w:id="71663074">
              <w:marLeft w:val="0"/>
              <w:marRight w:val="0"/>
              <w:marTop w:val="0"/>
              <w:marBottom w:val="0"/>
              <w:divBdr>
                <w:top w:val="none" w:sz="0" w:space="0" w:color="auto"/>
                <w:left w:val="none" w:sz="0" w:space="0" w:color="auto"/>
                <w:bottom w:val="none" w:sz="0" w:space="0" w:color="auto"/>
                <w:right w:val="none" w:sz="0" w:space="0" w:color="auto"/>
              </w:divBdr>
            </w:div>
            <w:div w:id="110049732">
              <w:marLeft w:val="0"/>
              <w:marRight w:val="0"/>
              <w:marTop w:val="0"/>
              <w:marBottom w:val="0"/>
              <w:divBdr>
                <w:top w:val="none" w:sz="0" w:space="0" w:color="auto"/>
                <w:left w:val="none" w:sz="0" w:space="0" w:color="auto"/>
                <w:bottom w:val="none" w:sz="0" w:space="0" w:color="auto"/>
                <w:right w:val="none" w:sz="0" w:space="0" w:color="auto"/>
              </w:divBdr>
            </w:div>
            <w:div w:id="566502787">
              <w:marLeft w:val="0"/>
              <w:marRight w:val="0"/>
              <w:marTop w:val="0"/>
              <w:marBottom w:val="0"/>
              <w:divBdr>
                <w:top w:val="none" w:sz="0" w:space="0" w:color="auto"/>
                <w:left w:val="none" w:sz="0" w:space="0" w:color="auto"/>
                <w:bottom w:val="none" w:sz="0" w:space="0" w:color="auto"/>
                <w:right w:val="none" w:sz="0" w:space="0" w:color="auto"/>
              </w:divBdr>
            </w:div>
            <w:div w:id="617873567">
              <w:marLeft w:val="0"/>
              <w:marRight w:val="0"/>
              <w:marTop w:val="0"/>
              <w:marBottom w:val="0"/>
              <w:divBdr>
                <w:top w:val="none" w:sz="0" w:space="0" w:color="auto"/>
                <w:left w:val="none" w:sz="0" w:space="0" w:color="auto"/>
                <w:bottom w:val="none" w:sz="0" w:space="0" w:color="auto"/>
                <w:right w:val="none" w:sz="0" w:space="0" w:color="auto"/>
              </w:divBdr>
            </w:div>
            <w:div w:id="839809058">
              <w:marLeft w:val="0"/>
              <w:marRight w:val="0"/>
              <w:marTop w:val="0"/>
              <w:marBottom w:val="0"/>
              <w:divBdr>
                <w:top w:val="none" w:sz="0" w:space="0" w:color="auto"/>
                <w:left w:val="none" w:sz="0" w:space="0" w:color="auto"/>
                <w:bottom w:val="none" w:sz="0" w:space="0" w:color="auto"/>
                <w:right w:val="none" w:sz="0" w:space="0" w:color="auto"/>
              </w:divBdr>
            </w:div>
            <w:div w:id="1389570871">
              <w:marLeft w:val="0"/>
              <w:marRight w:val="0"/>
              <w:marTop w:val="0"/>
              <w:marBottom w:val="0"/>
              <w:divBdr>
                <w:top w:val="none" w:sz="0" w:space="0" w:color="auto"/>
                <w:left w:val="none" w:sz="0" w:space="0" w:color="auto"/>
                <w:bottom w:val="none" w:sz="0" w:space="0" w:color="auto"/>
                <w:right w:val="none" w:sz="0" w:space="0" w:color="auto"/>
              </w:divBdr>
            </w:div>
            <w:div w:id="1527986033">
              <w:marLeft w:val="0"/>
              <w:marRight w:val="0"/>
              <w:marTop w:val="0"/>
              <w:marBottom w:val="0"/>
              <w:divBdr>
                <w:top w:val="none" w:sz="0" w:space="0" w:color="auto"/>
                <w:left w:val="none" w:sz="0" w:space="0" w:color="auto"/>
                <w:bottom w:val="none" w:sz="0" w:space="0" w:color="auto"/>
                <w:right w:val="none" w:sz="0" w:space="0" w:color="auto"/>
              </w:divBdr>
            </w:div>
            <w:div w:id="1565144265">
              <w:marLeft w:val="0"/>
              <w:marRight w:val="0"/>
              <w:marTop w:val="0"/>
              <w:marBottom w:val="0"/>
              <w:divBdr>
                <w:top w:val="none" w:sz="0" w:space="0" w:color="auto"/>
                <w:left w:val="none" w:sz="0" w:space="0" w:color="auto"/>
                <w:bottom w:val="none" w:sz="0" w:space="0" w:color="auto"/>
                <w:right w:val="none" w:sz="0" w:space="0" w:color="auto"/>
              </w:divBdr>
            </w:div>
            <w:div w:id="1604605423">
              <w:marLeft w:val="0"/>
              <w:marRight w:val="0"/>
              <w:marTop w:val="0"/>
              <w:marBottom w:val="0"/>
              <w:divBdr>
                <w:top w:val="none" w:sz="0" w:space="0" w:color="auto"/>
                <w:left w:val="none" w:sz="0" w:space="0" w:color="auto"/>
                <w:bottom w:val="none" w:sz="0" w:space="0" w:color="auto"/>
                <w:right w:val="none" w:sz="0" w:space="0" w:color="auto"/>
              </w:divBdr>
            </w:div>
            <w:div w:id="1697778981">
              <w:marLeft w:val="0"/>
              <w:marRight w:val="0"/>
              <w:marTop w:val="0"/>
              <w:marBottom w:val="0"/>
              <w:divBdr>
                <w:top w:val="none" w:sz="0" w:space="0" w:color="auto"/>
                <w:left w:val="none" w:sz="0" w:space="0" w:color="auto"/>
                <w:bottom w:val="none" w:sz="0" w:space="0" w:color="auto"/>
                <w:right w:val="none" w:sz="0" w:space="0" w:color="auto"/>
              </w:divBdr>
            </w:div>
            <w:div w:id="1916697394">
              <w:marLeft w:val="0"/>
              <w:marRight w:val="0"/>
              <w:marTop w:val="0"/>
              <w:marBottom w:val="0"/>
              <w:divBdr>
                <w:top w:val="none" w:sz="0" w:space="0" w:color="auto"/>
                <w:left w:val="none" w:sz="0" w:space="0" w:color="auto"/>
                <w:bottom w:val="none" w:sz="0" w:space="0" w:color="auto"/>
                <w:right w:val="none" w:sz="0" w:space="0" w:color="auto"/>
              </w:divBdr>
            </w:div>
            <w:div w:id="2049063004">
              <w:marLeft w:val="0"/>
              <w:marRight w:val="0"/>
              <w:marTop w:val="0"/>
              <w:marBottom w:val="0"/>
              <w:divBdr>
                <w:top w:val="none" w:sz="0" w:space="0" w:color="auto"/>
                <w:left w:val="none" w:sz="0" w:space="0" w:color="auto"/>
                <w:bottom w:val="none" w:sz="0" w:space="0" w:color="auto"/>
                <w:right w:val="none" w:sz="0" w:space="0" w:color="auto"/>
              </w:divBdr>
            </w:div>
          </w:divsChild>
        </w:div>
        <w:div w:id="894048012">
          <w:marLeft w:val="0"/>
          <w:marRight w:val="0"/>
          <w:marTop w:val="0"/>
          <w:marBottom w:val="0"/>
          <w:divBdr>
            <w:top w:val="none" w:sz="0" w:space="0" w:color="auto"/>
            <w:left w:val="none" w:sz="0" w:space="0" w:color="auto"/>
            <w:bottom w:val="none" w:sz="0" w:space="0" w:color="auto"/>
            <w:right w:val="none" w:sz="0" w:space="0" w:color="auto"/>
          </w:divBdr>
          <w:divsChild>
            <w:div w:id="72245756">
              <w:marLeft w:val="0"/>
              <w:marRight w:val="0"/>
              <w:marTop w:val="0"/>
              <w:marBottom w:val="0"/>
              <w:divBdr>
                <w:top w:val="none" w:sz="0" w:space="0" w:color="auto"/>
                <w:left w:val="none" w:sz="0" w:space="0" w:color="auto"/>
                <w:bottom w:val="none" w:sz="0" w:space="0" w:color="auto"/>
                <w:right w:val="none" w:sz="0" w:space="0" w:color="auto"/>
              </w:divBdr>
            </w:div>
          </w:divsChild>
        </w:div>
        <w:div w:id="943341558">
          <w:marLeft w:val="0"/>
          <w:marRight w:val="0"/>
          <w:marTop w:val="0"/>
          <w:marBottom w:val="0"/>
          <w:divBdr>
            <w:top w:val="none" w:sz="0" w:space="0" w:color="auto"/>
            <w:left w:val="none" w:sz="0" w:space="0" w:color="auto"/>
            <w:bottom w:val="none" w:sz="0" w:space="0" w:color="auto"/>
            <w:right w:val="none" w:sz="0" w:space="0" w:color="auto"/>
          </w:divBdr>
          <w:divsChild>
            <w:div w:id="40248886">
              <w:marLeft w:val="0"/>
              <w:marRight w:val="0"/>
              <w:marTop w:val="0"/>
              <w:marBottom w:val="0"/>
              <w:divBdr>
                <w:top w:val="none" w:sz="0" w:space="0" w:color="auto"/>
                <w:left w:val="none" w:sz="0" w:space="0" w:color="auto"/>
                <w:bottom w:val="none" w:sz="0" w:space="0" w:color="auto"/>
                <w:right w:val="none" w:sz="0" w:space="0" w:color="auto"/>
              </w:divBdr>
            </w:div>
            <w:div w:id="139689143">
              <w:marLeft w:val="0"/>
              <w:marRight w:val="0"/>
              <w:marTop w:val="0"/>
              <w:marBottom w:val="0"/>
              <w:divBdr>
                <w:top w:val="none" w:sz="0" w:space="0" w:color="auto"/>
                <w:left w:val="none" w:sz="0" w:space="0" w:color="auto"/>
                <w:bottom w:val="none" w:sz="0" w:space="0" w:color="auto"/>
                <w:right w:val="none" w:sz="0" w:space="0" w:color="auto"/>
              </w:divBdr>
            </w:div>
          </w:divsChild>
        </w:div>
        <w:div w:id="945775338">
          <w:marLeft w:val="0"/>
          <w:marRight w:val="0"/>
          <w:marTop w:val="0"/>
          <w:marBottom w:val="0"/>
          <w:divBdr>
            <w:top w:val="none" w:sz="0" w:space="0" w:color="auto"/>
            <w:left w:val="none" w:sz="0" w:space="0" w:color="auto"/>
            <w:bottom w:val="none" w:sz="0" w:space="0" w:color="auto"/>
            <w:right w:val="none" w:sz="0" w:space="0" w:color="auto"/>
          </w:divBdr>
          <w:divsChild>
            <w:div w:id="707803612">
              <w:marLeft w:val="0"/>
              <w:marRight w:val="0"/>
              <w:marTop w:val="0"/>
              <w:marBottom w:val="0"/>
              <w:divBdr>
                <w:top w:val="none" w:sz="0" w:space="0" w:color="auto"/>
                <w:left w:val="none" w:sz="0" w:space="0" w:color="auto"/>
                <w:bottom w:val="none" w:sz="0" w:space="0" w:color="auto"/>
                <w:right w:val="none" w:sz="0" w:space="0" w:color="auto"/>
              </w:divBdr>
            </w:div>
            <w:div w:id="1535776384">
              <w:marLeft w:val="0"/>
              <w:marRight w:val="0"/>
              <w:marTop w:val="0"/>
              <w:marBottom w:val="0"/>
              <w:divBdr>
                <w:top w:val="none" w:sz="0" w:space="0" w:color="auto"/>
                <w:left w:val="none" w:sz="0" w:space="0" w:color="auto"/>
                <w:bottom w:val="none" w:sz="0" w:space="0" w:color="auto"/>
                <w:right w:val="none" w:sz="0" w:space="0" w:color="auto"/>
              </w:divBdr>
            </w:div>
          </w:divsChild>
        </w:div>
        <w:div w:id="1075052717">
          <w:marLeft w:val="0"/>
          <w:marRight w:val="0"/>
          <w:marTop w:val="0"/>
          <w:marBottom w:val="0"/>
          <w:divBdr>
            <w:top w:val="none" w:sz="0" w:space="0" w:color="auto"/>
            <w:left w:val="none" w:sz="0" w:space="0" w:color="auto"/>
            <w:bottom w:val="none" w:sz="0" w:space="0" w:color="auto"/>
            <w:right w:val="none" w:sz="0" w:space="0" w:color="auto"/>
          </w:divBdr>
          <w:divsChild>
            <w:div w:id="265893673">
              <w:marLeft w:val="0"/>
              <w:marRight w:val="0"/>
              <w:marTop w:val="0"/>
              <w:marBottom w:val="0"/>
              <w:divBdr>
                <w:top w:val="none" w:sz="0" w:space="0" w:color="auto"/>
                <w:left w:val="none" w:sz="0" w:space="0" w:color="auto"/>
                <w:bottom w:val="none" w:sz="0" w:space="0" w:color="auto"/>
                <w:right w:val="none" w:sz="0" w:space="0" w:color="auto"/>
              </w:divBdr>
            </w:div>
            <w:div w:id="844441005">
              <w:marLeft w:val="0"/>
              <w:marRight w:val="0"/>
              <w:marTop w:val="0"/>
              <w:marBottom w:val="0"/>
              <w:divBdr>
                <w:top w:val="none" w:sz="0" w:space="0" w:color="auto"/>
                <w:left w:val="none" w:sz="0" w:space="0" w:color="auto"/>
                <w:bottom w:val="none" w:sz="0" w:space="0" w:color="auto"/>
                <w:right w:val="none" w:sz="0" w:space="0" w:color="auto"/>
              </w:divBdr>
            </w:div>
            <w:div w:id="1061827895">
              <w:marLeft w:val="0"/>
              <w:marRight w:val="0"/>
              <w:marTop w:val="0"/>
              <w:marBottom w:val="0"/>
              <w:divBdr>
                <w:top w:val="none" w:sz="0" w:space="0" w:color="auto"/>
                <w:left w:val="none" w:sz="0" w:space="0" w:color="auto"/>
                <w:bottom w:val="none" w:sz="0" w:space="0" w:color="auto"/>
                <w:right w:val="none" w:sz="0" w:space="0" w:color="auto"/>
              </w:divBdr>
            </w:div>
            <w:div w:id="1415394216">
              <w:marLeft w:val="0"/>
              <w:marRight w:val="0"/>
              <w:marTop w:val="0"/>
              <w:marBottom w:val="0"/>
              <w:divBdr>
                <w:top w:val="none" w:sz="0" w:space="0" w:color="auto"/>
                <w:left w:val="none" w:sz="0" w:space="0" w:color="auto"/>
                <w:bottom w:val="none" w:sz="0" w:space="0" w:color="auto"/>
                <w:right w:val="none" w:sz="0" w:space="0" w:color="auto"/>
              </w:divBdr>
            </w:div>
            <w:div w:id="1461267481">
              <w:marLeft w:val="0"/>
              <w:marRight w:val="0"/>
              <w:marTop w:val="0"/>
              <w:marBottom w:val="0"/>
              <w:divBdr>
                <w:top w:val="none" w:sz="0" w:space="0" w:color="auto"/>
                <w:left w:val="none" w:sz="0" w:space="0" w:color="auto"/>
                <w:bottom w:val="none" w:sz="0" w:space="0" w:color="auto"/>
                <w:right w:val="none" w:sz="0" w:space="0" w:color="auto"/>
              </w:divBdr>
            </w:div>
            <w:div w:id="1639650331">
              <w:marLeft w:val="0"/>
              <w:marRight w:val="0"/>
              <w:marTop w:val="0"/>
              <w:marBottom w:val="0"/>
              <w:divBdr>
                <w:top w:val="none" w:sz="0" w:space="0" w:color="auto"/>
                <w:left w:val="none" w:sz="0" w:space="0" w:color="auto"/>
                <w:bottom w:val="none" w:sz="0" w:space="0" w:color="auto"/>
                <w:right w:val="none" w:sz="0" w:space="0" w:color="auto"/>
              </w:divBdr>
            </w:div>
            <w:div w:id="1834760418">
              <w:marLeft w:val="0"/>
              <w:marRight w:val="0"/>
              <w:marTop w:val="0"/>
              <w:marBottom w:val="0"/>
              <w:divBdr>
                <w:top w:val="none" w:sz="0" w:space="0" w:color="auto"/>
                <w:left w:val="none" w:sz="0" w:space="0" w:color="auto"/>
                <w:bottom w:val="none" w:sz="0" w:space="0" w:color="auto"/>
                <w:right w:val="none" w:sz="0" w:space="0" w:color="auto"/>
              </w:divBdr>
            </w:div>
          </w:divsChild>
        </w:div>
        <w:div w:id="1084185117">
          <w:marLeft w:val="0"/>
          <w:marRight w:val="0"/>
          <w:marTop w:val="0"/>
          <w:marBottom w:val="0"/>
          <w:divBdr>
            <w:top w:val="none" w:sz="0" w:space="0" w:color="auto"/>
            <w:left w:val="none" w:sz="0" w:space="0" w:color="auto"/>
            <w:bottom w:val="none" w:sz="0" w:space="0" w:color="auto"/>
            <w:right w:val="none" w:sz="0" w:space="0" w:color="auto"/>
          </w:divBdr>
          <w:divsChild>
            <w:div w:id="147526929">
              <w:marLeft w:val="0"/>
              <w:marRight w:val="0"/>
              <w:marTop w:val="0"/>
              <w:marBottom w:val="0"/>
              <w:divBdr>
                <w:top w:val="none" w:sz="0" w:space="0" w:color="auto"/>
                <w:left w:val="none" w:sz="0" w:space="0" w:color="auto"/>
                <w:bottom w:val="none" w:sz="0" w:space="0" w:color="auto"/>
                <w:right w:val="none" w:sz="0" w:space="0" w:color="auto"/>
              </w:divBdr>
            </w:div>
            <w:div w:id="226690574">
              <w:marLeft w:val="0"/>
              <w:marRight w:val="0"/>
              <w:marTop w:val="0"/>
              <w:marBottom w:val="0"/>
              <w:divBdr>
                <w:top w:val="none" w:sz="0" w:space="0" w:color="auto"/>
                <w:left w:val="none" w:sz="0" w:space="0" w:color="auto"/>
                <w:bottom w:val="none" w:sz="0" w:space="0" w:color="auto"/>
                <w:right w:val="none" w:sz="0" w:space="0" w:color="auto"/>
              </w:divBdr>
            </w:div>
            <w:div w:id="706683469">
              <w:marLeft w:val="0"/>
              <w:marRight w:val="0"/>
              <w:marTop w:val="0"/>
              <w:marBottom w:val="0"/>
              <w:divBdr>
                <w:top w:val="none" w:sz="0" w:space="0" w:color="auto"/>
                <w:left w:val="none" w:sz="0" w:space="0" w:color="auto"/>
                <w:bottom w:val="none" w:sz="0" w:space="0" w:color="auto"/>
                <w:right w:val="none" w:sz="0" w:space="0" w:color="auto"/>
              </w:divBdr>
            </w:div>
            <w:div w:id="1069771052">
              <w:marLeft w:val="0"/>
              <w:marRight w:val="0"/>
              <w:marTop w:val="0"/>
              <w:marBottom w:val="0"/>
              <w:divBdr>
                <w:top w:val="none" w:sz="0" w:space="0" w:color="auto"/>
                <w:left w:val="none" w:sz="0" w:space="0" w:color="auto"/>
                <w:bottom w:val="none" w:sz="0" w:space="0" w:color="auto"/>
                <w:right w:val="none" w:sz="0" w:space="0" w:color="auto"/>
              </w:divBdr>
            </w:div>
            <w:div w:id="1987927046">
              <w:marLeft w:val="0"/>
              <w:marRight w:val="0"/>
              <w:marTop w:val="0"/>
              <w:marBottom w:val="0"/>
              <w:divBdr>
                <w:top w:val="none" w:sz="0" w:space="0" w:color="auto"/>
                <w:left w:val="none" w:sz="0" w:space="0" w:color="auto"/>
                <w:bottom w:val="none" w:sz="0" w:space="0" w:color="auto"/>
                <w:right w:val="none" w:sz="0" w:space="0" w:color="auto"/>
              </w:divBdr>
            </w:div>
            <w:div w:id="2004581332">
              <w:marLeft w:val="0"/>
              <w:marRight w:val="0"/>
              <w:marTop w:val="0"/>
              <w:marBottom w:val="0"/>
              <w:divBdr>
                <w:top w:val="none" w:sz="0" w:space="0" w:color="auto"/>
                <w:left w:val="none" w:sz="0" w:space="0" w:color="auto"/>
                <w:bottom w:val="none" w:sz="0" w:space="0" w:color="auto"/>
                <w:right w:val="none" w:sz="0" w:space="0" w:color="auto"/>
              </w:divBdr>
            </w:div>
          </w:divsChild>
        </w:div>
        <w:div w:id="1094472601">
          <w:marLeft w:val="0"/>
          <w:marRight w:val="0"/>
          <w:marTop w:val="0"/>
          <w:marBottom w:val="0"/>
          <w:divBdr>
            <w:top w:val="none" w:sz="0" w:space="0" w:color="auto"/>
            <w:left w:val="none" w:sz="0" w:space="0" w:color="auto"/>
            <w:bottom w:val="none" w:sz="0" w:space="0" w:color="auto"/>
            <w:right w:val="none" w:sz="0" w:space="0" w:color="auto"/>
          </w:divBdr>
          <w:divsChild>
            <w:div w:id="2010985507">
              <w:marLeft w:val="0"/>
              <w:marRight w:val="0"/>
              <w:marTop w:val="0"/>
              <w:marBottom w:val="0"/>
              <w:divBdr>
                <w:top w:val="none" w:sz="0" w:space="0" w:color="auto"/>
                <w:left w:val="none" w:sz="0" w:space="0" w:color="auto"/>
                <w:bottom w:val="none" w:sz="0" w:space="0" w:color="auto"/>
                <w:right w:val="none" w:sz="0" w:space="0" w:color="auto"/>
              </w:divBdr>
            </w:div>
          </w:divsChild>
        </w:div>
        <w:div w:id="1145859345">
          <w:marLeft w:val="0"/>
          <w:marRight w:val="0"/>
          <w:marTop w:val="0"/>
          <w:marBottom w:val="0"/>
          <w:divBdr>
            <w:top w:val="none" w:sz="0" w:space="0" w:color="auto"/>
            <w:left w:val="none" w:sz="0" w:space="0" w:color="auto"/>
            <w:bottom w:val="none" w:sz="0" w:space="0" w:color="auto"/>
            <w:right w:val="none" w:sz="0" w:space="0" w:color="auto"/>
          </w:divBdr>
          <w:divsChild>
            <w:div w:id="110713015">
              <w:marLeft w:val="0"/>
              <w:marRight w:val="0"/>
              <w:marTop w:val="0"/>
              <w:marBottom w:val="0"/>
              <w:divBdr>
                <w:top w:val="none" w:sz="0" w:space="0" w:color="auto"/>
                <w:left w:val="none" w:sz="0" w:space="0" w:color="auto"/>
                <w:bottom w:val="none" w:sz="0" w:space="0" w:color="auto"/>
                <w:right w:val="none" w:sz="0" w:space="0" w:color="auto"/>
              </w:divBdr>
            </w:div>
            <w:div w:id="169299761">
              <w:marLeft w:val="0"/>
              <w:marRight w:val="0"/>
              <w:marTop w:val="0"/>
              <w:marBottom w:val="0"/>
              <w:divBdr>
                <w:top w:val="none" w:sz="0" w:space="0" w:color="auto"/>
                <w:left w:val="none" w:sz="0" w:space="0" w:color="auto"/>
                <w:bottom w:val="none" w:sz="0" w:space="0" w:color="auto"/>
                <w:right w:val="none" w:sz="0" w:space="0" w:color="auto"/>
              </w:divBdr>
            </w:div>
            <w:div w:id="249697916">
              <w:marLeft w:val="0"/>
              <w:marRight w:val="0"/>
              <w:marTop w:val="0"/>
              <w:marBottom w:val="0"/>
              <w:divBdr>
                <w:top w:val="none" w:sz="0" w:space="0" w:color="auto"/>
                <w:left w:val="none" w:sz="0" w:space="0" w:color="auto"/>
                <w:bottom w:val="none" w:sz="0" w:space="0" w:color="auto"/>
                <w:right w:val="none" w:sz="0" w:space="0" w:color="auto"/>
              </w:divBdr>
            </w:div>
            <w:div w:id="380524131">
              <w:marLeft w:val="0"/>
              <w:marRight w:val="0"/>
              <w:marTop w:val="0"/>
              <w:marBottom w:val="0"/>
              <w:divBdr>
                <w:top w:val="none" w:sz="0" w:space="0" w:color="auto"/>
                <w:left w:val="none" w:sz="0" w:space="0" w:color="auto"/>
                <w:bottom w:val="none" w:sz="0" w:space="0" w:color="auto"/>
                <w:right w:val="none" w:sz="0" w:space="0" w:color="auto"/>
              </w:divBdr>
            </w:div>
            <w:div w:id="919756398">
              <w:marLeft w:val="0"/>
              <w:marRight w:val="0"/>
              <w:marTop w:val="0"/>
              <w:marBottom w:val="0"/>
              <w:divBdr>
                <w:top w:val="none" w:sz="0" w:space="0" w:color="auto"/>
                <w:left w:val="none" w:sz="0" w:space="0" w:color="auto"/>
                <w:bottom w:val="none" w:sz="0" w:space="0" w:color="auto"/>
                <w:right w:val="none" w:sz="0" w:space="0" w:color="auto"/>
              </w:divBdr>
            </w:div>
            <w:div w:id="987975931">
              <w:marLeft w:val="0"/>
              <w:marRight w:val="0"/>
              <w:marTop w:val="0"/>
              <w:marBottom w:val="0"/>
              <w:divBdr>
                <w:top w:val="none" w:sz="0" w:space="0" w:color="auto"/>
                <w:left w:val="none" w:sz="0" w:space="0" w:color="auto"/>
                <w:bottom w:val="none" w:sz="0" w:space="0" w:color="auto"/>
                <w:right w:val="none" w:sz="0" w:space="0" w:color="auto"/>
              </w:divBdr>
            </w:div>
            <w:div w:id="1175153207">
              <w:marLeft w:val="0"/>
              <w:marRight w:val="0"/>
              <w:marTop w:val="0"/>
              <w:marBottom w:val="0"/>
              <w:divBdr>
                <w:top w:val="none" w:sz="0" w:space="0" w:color="auto"/>
                <w:left w:val="none" w:sz="0" w:space="0" w:color="auto"/>
                <w:bottom w:val="none" w:sz="0" w:space="0" w:color="auto"/>
                <w:right w:val="none" w:sz="0" w:space="0" w:color="auto"/>
              </w:divBdr>
            </w:div>
            <w:div w:id="1897007462">
              <w:marLeft w:val="0"/>
              <w:marRight w:val="0"/>
              <w:marTop w:val="0"/>
              <w:marBottom w:val="0"/>
              <w:divBdr>
                <w:top w:val="none" w:sz="0" w:space="0" w:color="auto"/>
                <w:left w:val="none" w:sz="0" w:space="0" w:color="auto"/>
                <w:bottom w:val="none" w:sz="0" w:space="0" w:color="auto"/>
                <w:right w:val="none" w:sz="0" w:space="0" w:color="auto"/>
              </w:divBdr>
            </w:div>
          </w:divsChild>
        </w:div>
        <w:div w:id="1169249315">
          <w:marLeft w:val="0"/>
          <w:marRight w:val="0"/>
          <w:marTop w:val="0"/>
          <w:marBottom w:val="0"/>
          <w:divBdr>
            <w:top w:val="none" w:sz="0" w:space="0" w:color="auto"/>
            <w:left w:val="none" w:sz="0" w:space="0" w:color="auto"/>
            <w:bottom w:val="none" w:sz="0" w:space="0" w:color="auto"/>
            <w:right w:val="none" w:sz="0" w:space="0" w:color="auto"/>
          </w:divBdr>
          <w:divsChild>
            <w:div w:id="83841501">
              <w:marLeft w:val="0"/>
              <w:marRight w:val="0"/>
              <w:marTop w:val="0"/>
              <w:marBottom w:val="0"/>
              <w:divBdr>
                <w:top w:val="none" w:sz="0" w:space="0" w:color="auto"/>
                <w:left w:val="none" w:sz="0" w:space="0" w:color="auto"/>
                <w:bottom w:val="none" w:sz="0" w:space="0" w:color="auto"/>
                <w:right w:val="none" w:sz="0" w:space="0" w:color="auto"/>
              </w:divBdr>
            </w:div>
            <w:div w:id="257522358">
              <w:marLeft w:val="0"/>
              <w:marRight w:val="0"/>
              <w:marTop w:val="0"/>
              <w:marBottom w:val="0"/>
              <w:divBdr>
                <w:top w:val="none" w:sz="0" w:space="0" w:color="auto"/>
                <w:left w:val="none" w:sz="0" w:space="0" w:color="auto"/>
                <w:bottom w:val="none" w:sz="0" w:space="0" w:color="auto"/>
                <w:right w:val="none" w:sz="0" w:space="0" w:color="auto"/>
              </w:divBdr>
            </w:div>
            <w:div w:id="507596967">
              <w:marLeft w:val="0"/>
              <w:marRight w:val="0"/>
              <w:marTop w:val="0"/>
              <w:marBottom w:val="0"/>
              <w:divBdr>
                <w:top w:val="none" w:sz="0" w:space="0" w:color="auto"/>
                <w:left w:val="none" w:sz="0" w:space="0" w:color="auto"/>
                <w:bottom w:val="none" w:sz="0" w:space="0" w:color="auto"/>
                <w:right w:val="none" w:sz="0" w:space="0" w:color="auto"/>
              </w:divBdr>
            </w:div>
            <w:div w:id="907610389">
              <w:marLeft w:val="0"/>
              <w:marRight w:val="0"/>
              <w:marTop w:val="0"/>
              <w:marBottom w:val="0"/>
              <w:divBdr>
                <w:top w:val="none" w:sz="0" w:space="0" w:color="auto"/>
                <w:left w:val="none" w:sz="0" w:space="0" w:color="auto"/>
                <w:bottom w:val="none" w:sz="0" w:space="0" w:color="auto"/>
                <w:right w:val="none" w:sz="0" w:space="0" w:color="auto"/>
              </w:divBdr>
            </w:div>
            <w:div w:id="993534455">
              <w:marLeft w:val="0"/>
              <w:marRight w:val="0"/>
              <w:marTop w:val="0"/>
              <w:marBottom w:val="0"/>
              <w:divBdr>
                <w:top w:val="none" w:sz="0" w:space="0" w:color="auto"/>
                <w:left w:val="none" w:sz="0" w:space="0" w:color="auto"/>
                <w:bottom w:val="none" w:sz="0" w:space="0" w:color="auto"/>
                <w:right w:val="none" w:sz="0" w:space="0" w:color="auto"/>
              </w:divBdr>
            </w:div>
            <w:div w:id="1370253234">
              <w:marLeft w:val="0"/>
              <w:marRight w:val="0"/>
              <w:marTop w:val="0"/>
              <w:marBottom w:val="0"/>
              <w:divBdr>
                <w:top w:val="none" w:sz="0" w:space="0" w:color="auto"/>
                <w:left w:val="none" w:sz="0" w:space="0" w:color="auto"/>
                <w:bottom w:val="none" w:sz="0" w:space="0" w:color="auto"/>
                <w:right w:val="none" w:sz="0" w:space="0" w:color="auto"/>
              </w:divBdr>
            </w:div>
            <w:div w:id="2068185225">
              <w:marLeft w:val="0"/>
              <w:marRight w:val="0"/>
              <w:marTop w:val="0"/>
              <w:marBottom w:val="0"/>
              <w:divBdr>
                <w:top w:val="none" w:sz="0" w:space="0" w:color="auto"/>
                <w:left w:val="none" w:sz="0" w:space="0" w:color="auto"/>
                <w:bottom w:val="none" w:sz="0" w:space="0" w:color="auto"/>
                <w:right w:val="none" w:sz="0" w:space="0" w:color="auto"/>
              </w:divBdr>
            </w:div>
          </w:divsChild>
        </w:div>
        <w:div w:id="1176770400">
          <w:marLeft w:val="0"/>
          <w:marRight w:val="0"/>
          <w:marTop w:val="0"/>
          <w:marBottom w:val="0"/>
          <w:divBdr>
            <w:top w:val="none" w:sz="0" w:space="0" w:color="auto"/>
            <w:left w:val="none" w:sz="0" w:space="0" w:color="auto"/>
            <w:bottom w:val="none" w:sz="0" w:space="0" w:color="auto"/>
            <w:right w:val="none" w:sz="0" w:space="0" w:color="auto"/>
          </w:divBdr>
          <w:divsChild>
            <w:div w:id="933709397">
              <w:marLeft w:val="0"/>
              <w:marRight w:val="0"/>
              <w:marTop w:val="0"/>
              <w:marBottom w:val="0"/>
              <w:divBdr>
                <w:top w:val="none" w:sz="0" w:space="0" w:color="auto"/>
                <w:left w:val="none" w:sz="0" w:space="0" w:color="auto"/>
                <w:bottom w:val="none" w:sz="0" w:space="0" w:color="auto"/>
                <w:right w:val="none" w:sz="0" w:space="0" w:color="auto"/>
              </w:divBdr>
            </w:div>
            <w:div w:id="1093284185">
              <w:marLeft w:val="0"/>
              <w:marRight w:val="0"/>
              <w:marTop w:val="0"/>
              <w:marBottom w:val="0"/>
              <w:divBdr>
                <w:top w:val="none" w:sz="0" w:space="0" w:color="auto"/>
                <w:left w:val="none" w:sz="0" w:space="0" w:color="auto"/>
                <w:bottom w:val="none" w:sz="0" w:space="0" w:color="auto"/>
                <w:right w:val="none" w:sz="0" w:space="0" w:color="auto"/>
              </w:divBdr>
            </w:div>
            <w:div w:id="1725445322">
              <w:marLeft w:val="0"/>
              <w:marRight w:val="0"/>
              <w:marTop w:val="0"/>
              <w:marBottom w:val="0"/>
              <w:divBdr>
                <w:top w:val="none" w:sz="0" w:space="0" w:color="auto"/>
                <w:left w:val="none" w:sz="0" w:space="0" w:color="auto"/>
                <w:bottom w:val="none" w:sz="0" w:space="0" w:color="auto"/>
                <w:right w:val="none" w:sz="0" w:space="0" w:color="auto"/>
              </w:divBdr>
            </w:div>
          </w:divsChild>
        </w:div>
        <w:div w:id="1198660507">
          <w:marLeft w:val="0"/>
          <w:marRight w:val="0"/>
          <w:marTop w:val="0"/>
          <w:marBottom w:val="0"/>
          <w:divBdr>
            <w:top w:val="none" w:sz="0" w:space="0" w:color="auto"/>
            <w:left w:val="none" w:sz="0" w:space="0" w:color="auto"/>
            <w:bottom w:val="none" w:sz="0" w:space="0" w:color="auto"/>
            <w:right w:val="none" w:sz="0" w:space="0" w:color="auto"/>
          </w:divBdr>
          <w:divsChild>
            <w:div w:id="51731527">
              <w:marLeft w:val="0"/>
              <w:marRight w:val="0"/>
              <w:marTop w:val="0"/>
              <w:marBottom w:val="0"/>
              <w:divBdr>
                <w:top w:val="none" w:sz="0" w:space="0" w:color="auto"/>
                <w:left w:val="none" w:sz="0" w:space="0" w:color="auto"/>
                <w:bottom w:val="none" w:sz="0" w:space="0" w:color="auto"/>
                <w:right w:val="none" w:sz="0" w:space="0" w:color="auto"/>
              </w:divBdr>
            </w:div>
            <w:div w:id="1077022499">
              <w:marLeft w:val="0"/>
              <w:marRight w:val="0"/>
              <w:marTop w:val="0"/>
              <w:marBottom w:val="0"/>
              <w:divBdr>
                <w:top w:val="none" w:sz="0" w:space="0" w:color="auto"/>
                <w:left w:val="none" w:sz="0" w:space="0" w:color="auto"/>
                <w:bottom w:val="none" w:sz="0" w:space="0" w:color="auto"/>
                <w:right w:val="none" w:sz="0" w:space="0" w:color="auto"/>
              </w:divBdr>
            </w:div>
            <w:div w:id="1672833769">
              <w:marLeft w:val="0"/>
              <w:marRight w:val="0"/>
              <w:marTop w:val="0"/>
              <w:marBottom w:val="0"/>
              <w:divBdr>
                <w:top w:val="none" w:sz="0" w:space="0" w:color="auto"/>
                <w:left w:val="none" w:sz="0" w:space="0" w:color="auto"/>
                <w:bottom w:val="none" w:sz="0" w:space="0" w:color="auto"/>
                <w:right w:val="none" w:sz="0" w:space="0" w:color="auto"/>
              </w:divBdr>
            </w:div>
            <w:div w:id="2040666600">
              <w:marLeft w:val="0"/>
              <w:marRight w:val="0"/>
              <w:marTop w:val="0"/>
              <w:marBottom w:val="0"/>
              <w:divBdr>
                <w:top w:val="none" w:sz="0" w:space="0" w:color="auto"/>
                <w:left w:val="none" w:sz="0" w:space="0" w:color="auto"/>
                <w:bottom w:val="none" w:sz="0" w:space="0" w:color="auto"/>
                <w:right w:val="none" w:sz="0" w:space="0" w:color="auto"/>
              </w:divBdr>
            </w:div>
          </w:divsChild>
        </w:div>
        <w:div w:id="1242980303">
          <w:marLeft w:val="0"/>
          <w:marRight w:val="0"/>
          <w:marTop w:val="0"/>
          <w:marBottom w:val="0"/>
          <w:divBdr>
            <w:top w:val="none" w:sz="0" w:space="0" w:color="auto"/>
            <w:left w:val="none" w:sz="0" w:space="0" w:color="auto"/>
            <w:bottom w:val="none" w:sz="0" w:space="0" w:color="auto"/>
            <w:right w:val="none" w:sz="0" w:space="0" w:color="auto"/>
          </w:divBdr>
          <w:divsChild>
            <w:div w:id="2078093247">
              <w:marLeft w:val="0"/>
              <w:marRight w:val="0"/>
              <w:marTop w:val="0"/>
              <w:marBottom w:val="0"/>
              <w:divBdr>
                <w:top w:val="none" w:sz="0" w:space="0" w:color="auto"/>
                <w:left w:val="none" w:sz="0" w:space="0" w:color="auto"/>
                <w:bottom w:val="none" w:sz="0" w:space="0" w:color="auto"/>
                <w:right w:val="none" w:sz="0" w:space="0" w:color="auto"/>
              </w:divBdr>
            </w:div>
          </w:divsChild>
        </w:div>
        <w:div w:id="1245845994">
          <w:marLeft w:val="0"/>
          <w:marRight w:val="0"/>
          <w:marTop w:val="0"/>
          <w:marBottom w:val="0"/>
          <w:divBdr>
            <w:top w:val="none" w:sz="0" w:space="0" w:color="auto"/>
            <w:left w:val="none" w:sz="0" w:space="0" w:color="auto"/>
            <w:bottom w:val="none" w:sz="0" w:space="0" w:color="auto"/>
            <w:right w:val="none" w:sz="0" w:space="0" w:color="auto"/>
          </w:divBdr>
          <w:divsChild>
            <w:div w:id="600459077">
              <w:marLeft w:val="0"/>
              <w:marRight w:val="0"/>
              <w:marTop w:val="0"/>
              <w:marBottom w:val="0"/>
              <w:divBdr>
                <w:top w:val="none" w:sz="0" w:space="0" w:color="auto"/>
                <w:left w:val="none" w:sz="0" w:space="0" w:color="auto"/>
                <w:bottom w:val="none" w:sz="0" w:space="0" w:color="auto"/>
                <w:right w:val="none" w:sz="0" w:space="0" w:color="auto"/>
              </w:divBdr>
            </w:div>
            <w:div w:id="743573226">
              <w:marLeft w:val="0"/>
              <w:marRight w:val="0"/>
              <w:marTop w:val="0"/>
              <w:marBottom w:val="0"/>
              <w:divBdr>
                <w:top w:val="none" w:sz="0" w:space="0" w:color="auto"/>
                <w:left w:val="none" w:sz="0" w:space="0" w:color="auto"/>
                <w:bottom w:val="none" w:sz="0" w:space="0" w:color="auto"/>
                <w:right w:val="none" w:sz="0" w:space="0" w:color="auto"/>
              </w:divBdr>
            </w:div>
            <w:div w:id="965507785">
              <w:marLeft w:val="0"/>
              <w:marRight w:val="0"/>
              <w:marTop w:val="0"/>
              <w:marBottom w:val="0"/>
              <w:divBdr>
                <w:top w:val="none" w:sz="0" w:space="0" w:color="auto"/>
                <w:left w:val="none" w:sz="0" w:space="0" w:color="auto"/>
                <w:bottom w:val="none" w:sz="0" w:space="0" w:color="auto"/>
                <w:right w:val="none" w:sz="0" w:space="0" w:color="auto"/>
              </w:divBdr>
            </w:div>
            <w:div w:id="1069183389">
              <w:marLeft w:val="0"/>
              <w:marRight w:val="0"/>
              <w:marTop w:val="0"/>
              <w:marBottom w:val="0"/>
              <w:divBdr>
                <w:top w:val="none" w:sz="0" w:space="0" w:color="auto"/>
                <w:left w:val="none" w:sz="0" w:space="0" w:color="auto"/>
                <w:bottom w:val="none" w:sz="0" w:space="0" w:color="auto"/>
                <w:right w:val="none" w:sz="0" w:space="0" w:color="auto"/>
              </w:divBdr>
            </w:div>
            <w:div w:id="1959948170">
              <w:marLeft w:val="0"/>
              <w:marRight w:val="0"/>
              <w:marTop w:val="0"/>
              <w:marBottom w:val="0"/>
              <w:divBdr>
                <w:top w:val="none" w:sz="0" w:space="0" w:color="auto"/>
                <w:left w:val="none" w:sz="0" w:space="0" w:color="auto"/>
                <w:bottom w:val="none" w:sz="0" w:space="0" w:color="auto"/>
                <w:right w:val="none" w:sz="0" w:space="0" w:color="auto"/>
              </w:divBdr>
            </w:div>
          </w:divsChild>
        </w:div>
        <w:div w:id="1250698082">
          <w:marLeft w:val="0"/>
          <w:marRight w:val="0"/>
          <w:marTop w:val="0"/>
          <w:marBottom w:val="0"/>
          <w:divBdr>
            <w:top w:val="none" w:sz="0" w:space="0" w:color="auto"/>
            <w:left w:val="none" w:sz="0" w:space="0" w:color="auto"/>
            <w:bottom w:val="none" w:sz="0" w:space="0" w:color="auto"/>
            <w:right w:val="none" w:sz="0" w:space="0" w:color="auto"/>
          </w:divBdr>
          <w:divsChild>
            <w:div w:id="910429110">
              <w:marLeft w:val="0"/>
              <w:marRight w:val="0"/>
              <w:marTop w:val="0"/>
              <w:marBottom w:val="0"/>
              <w:divBdr>
                <w:top w:val="none" w:sz="0" w:space="0" w:color="auto"/>
                <w:left w:val="none" w:sz="0" w:space="0" w:color="auto"/>
                <w:bottom w:val="none" w:sz="0" w:space="0" w:color="auto"/>
                <w:right w:val="none" w:sz="0" w:space="0" w:color="auto"/>
              </w:divBdr>
            </w:div>
            <w:div w:id="1357078107">
              <w:marLeft w:val="0"/>
              <w:marRight w:val="0"/>
              <w:marTop w:val="0"/>
              <w:marBottom w:val="0"/>
              <w:divBdr>
                <w:top w:val="none" w:sz="0" w:space="0" w:color="auto"/>
                <w:left w:val="none" w:sz="0" w:space="0" w:color="auto"/>
                <w:bottom w:val="none" w:sz="0" w:space="0" w:color="auto"/>
                <w:right w:val="none" w:sz="0" w:space="0" w:color="auto"/>
              </w:divBdr>
            </w:div>
            <w:div w:id="1709139614">
              <w:marLeft w:val="0"/>
              <w:marRight w:val="0"/>
              <w:marTop w:val="0"/>
              <w:marBottom w:val="0"/>
              <w:divBdr>
                <w:top w:val="none" w:sz="0" w:space="0" w:color="auto"/>
                <w:left w:val="none" w:sz="0" w:space="0" w:color="auto"/>
                <w:bottom w:val="none" w:sz="0" w:space="0" w:color="auto"/>
                <w:right w:val="none" w:sz="0" w:space="0" w:color="auto"/>
              </w:divBdr>
            </w:div>
            <w:div w:id="1715543557">
              <w:marLeft w:val="0"/>
              <w:marRight w:val="0"/>
              <w:marTop w:val="0"/>
              <w:marBottom w:val="0"/>
              <w:divBdr>
                <w:top w:val="none" w:sz="0" w:space="0" w:color="auto"/>
                <w:left w:val="none" w:sz="0" w:space="0" w:color="auto"/>
                <w:bottom w:val="none" w:sz="0" w:space="0" w:color="auto"/>
                <w:right w:val="none" w:sz="0" w:space="0" w:color="auto"/>
              </w:divBdr>
            </w:div>
            <w:div w:id="1726371922">
              <w:marLeft w:val="0"/>
              <w:marRight w:val="0"/>
              <w:marTop w:val="0"/>
              <w:marBottom w:val="0"/>
              <w:divBdr>
                <w:top w:val="none" w:sz="0" w:space="0" w:color="auto"/>
                <w:left w:val="none" w:sz="0" w:space="0" w:color="auto"/>
                <w:bottom w:val="none" w:sz="0" w:space="0" w:color="auto"/>
                <w:right w:val="none" w:sz="0" w:space="0" w:color="auto"/>
              </w:divBdr>
            </w:div>
          </w:divsChild>
        </w:div>
        <w:div w:id="1258054918">
          <w:marLeft w:val="0"/>
          <w:marRight w:val="0"/>
          <w:marTop w:val="0"/>
          <w:marBottom w:val="0"/>
          <w:divBdr>
            <w:top w:val="none" w:sz="0" w:space="0" w:color="auto"/>
            <w:left w:val="none" w:sz="0" w:space="0" w:color="auto"/>
            <w:bottom w:val="none" w:sz="0" w:space="0" w:color="auto"/>
            <w:right w:val="none" w:sz="0" w:space="0" w:color="auto"/>
          </w:divBdr>
          <w:divsChild>
            <w:div w:id="1489129559">
              <w:marLeft w:val="0"/>
              <w:marRight w:val="0"/>
              <w:marTop w:val="0"/>
              <w:marBottom w:val="0"/>
              <w:divBdr>
                <w:top w:val="none" w:sz="0" w:space="0" w:color="auto"/>
                <w:left w:val="none" w:sz="0" w:space="0" w:color="auto"/>
                <w:bottom w:val="none" w:sz="0" w:space="0" w:color="auto"/>
                <w:right w:val="none" w:sz="0" w:space="0" w:color="auto"/>
              </w:divBdr>
            </w:div>
          </w:divsChild>
        </w:div>
        <w:div w:id="1289243469">
          <w:marLeft w:val="0"/>
          <w:marRight w:val="0"/>
          <w:marTop w:val="0"/>
          <w:marBottom w:val="0"/>
          <w:divBdr>
            <w:top w:val="none" w:sz="0" w:space="0" w:color="auto"/>
            <w:left w:val="none" w:sz="0" w:space="0" w:color="auto"/>
            <w:bottom w:val="none" w:sz="0" w:space="0" w:color="auto"/>
            <w:right w:val="none" w:sz="0" w:space="0" w:color="auto"/>
          </w:divBdr>
          <w:divsChild>
            <w:div w:id="1719627185">
              <w:marLeft w:val="0"/>
              <w:marRight w:val="0"/>
              <w:marTop w:val="0"/>
              <w:marBottom w:val="0"/>
              <w:divBdr>
                <w:top w:val="none" w:sz="0" w:space="0" w:color="auto"/>
                <w:left w:val="none" w:sz="0" w:space="0" w:color="auto"/>
                <w:bottom w:val="none" w:sz="0" w:space="0" w:color="auto"/>
                <w:right w:val="none" w:sz="0" w:space="0" w:color="auto"/>
              </w:divBdr>
            </w:div>
          </w:divsChild>
        </w:div>
        <w:div w:id="1300068550">
          <w:marLeft w:val="0"/>
          <w:marRight w:val="0"/>
          <w:marTop w:val="0"/>
          <w:marBottom w:val="0"/>
          <w:divBdr>
            <w:top w:val="none" w:sz="0" w:space="0" w:color="auto"/>
            <w:left w:val="none" w:sz="0" w:space="0" w:color="auto"/>
            <w:bottom w:val="none" w:sz="0" w:space="0" w:color="auto"/>
            <w:right w:val="none" w:sz="0" w:space="0" w:color="auto"/>
          </w:divBdr>
          <w:divsChild>
            <w:div w:id="191041362">
              <w:marLeft w:val="0"/>
              <w:marRight w:val="0"/>
              <w:marTop w:val="0"/>
              <w:marBottom w:val="0"/>
              <w:divBdr>
                <w:top w:val="none" w:sz="0" w:space="0" w:color="auto"/>
                <w:left w:val="none" w:sz="0" w:space="0" w:color="auto"/>
                <w:bottom w:val="none" w:sz="0" w:space="0" w:color="auto"/>
                <w:right w:val="none" w:sz="0" w:space="0" w:color="auto"/>
              </w:divBdr>
            </w:div>
            <w:div w:id="1097362355">
              <w:marLeft w:val="0"/>
              <w:marRight w:val="0"/>
              <w:marTop w:val="0"/>
              <w:marBottom w:val="0"/>
              <w:divBdr>
                <w:top w:val="none" w:sz="0" w:space="0" w:color="auto"/>
                <w:left w:val="none" w:sz="0" w:space="0" w:color="auto"/>
                <w:bottom w:val="none" w:sz="0" w:space="0" w:color="auto"/>
                <w:right w:val="none" w:sz="0" w:space="0" w:color="auto"/>
              </w:divBdr>
            </w:div>
            <w:div w:id="1523587457">
              <w:marLeft w:val="0"/>
              <w:marRight w:val="0"/>
              <w:marTop w:val="0"/>
              <w:marBottom w:val="0"/>
              <w:divBdr>
                <w:top w:val="none" w:sz="0" w:space="0" w:color="auto"/>
                <w:left w:val="none" w:sz="0" w:space="0" w:color="auto"/>
                <w:bottom w:val="none" w:sz="0" w:space="0" w:color="auto"/>
                <w:right w:val="none" w:sz="0" w:space="0" w:color="auto"/>
              </w:divBdr>
            </w:div>
            <w:div w:id="1616792594">
              <w:marLeft w:val="0"/>
              <w:marRight w:val="0"/>
              <w:marTop w:val="0"/>
              <w:marBottom w:val="0"/>
              <w:divBdr>
                <w:top w:val="none" w:sz="0" w:space="0" w:color="auto"/>
                <w:left w:val="none" w:sz="0" w:space="0" w:color="auto"/>
                <w:bottom w:val="none" w:sz="0" w:space="0" w:color="auto"/>
                <w:right w:val="none" w:sz="0" w:space="0" w:color="auto"/>
              </w:divBdr>
            </w:div>
            <w:div w:id="2012364800">
              <w:marLeft w:val="0"/>
              <w:marRight w:val="0"/>
              <w:marTop w:val="0"/>
              <w:marBottom w:val="0"/>
              <w:divBdr>
                <w:top w:val="none" w:sz="0" w:space="0" w:color="auto"/>
                <w:left w:val="none" w:sz="0" w:space="0" w:color="auto"/>
                <w:bottom w:val="none" w:sz="0" w:space="0" w:color="auto"/>
                <w:right w:val="none" w:sz="0" w:space="0" w:color="auto"/>
              </w:divBdr>
            </w:div>
          </w:divsChild>
        </w:div>
        <w:div w:id="1307079410">
          <w:marLeft w:val="0"/>
          <w:marRight w:val="0"/>
          <w:marTop w:val="0"/>
          <w:marBottom w:val="0"/>
          <w:divBdr>
            <w:top w:val="none" w:sz="0" w:space="0" w:color="auto"/>
            <w:left w:val="none" w:sz="0" w:space="0" w:color="auto"/>
            <w:bottom w:val="none" w:sz="0" w:space="0" w:color="auto"/>
            <w:right w:val="none" w:sz="0" w:space="0" w:color="auto"/>
          </w:divBdr>
          <w:divsChild>
            <w:div w:id="2019579975">
              <w:marLeft w:val="0"/>
              <w:marRight w:val="0"/>
              <w:marTop w:val="0"/>
              <w:marBottom w:val="0"/>
              <w:divBdr>
                <w:top w:val="none" w:sz="0" w:space="0" w:color="auto"/>
                <w:left w:val="none" w:sz="0" w:space="0" w:color="auto"/>
                <w:bottom w:val="none" w:sz="0" w:space="0" w:color="auto"/>
                <w:right w:val="none" w:sz="0" w:space="0" w:color="auto"/>
              </w:divBdr>
            </w:div>
          </w:divsChild>
        </w:div>
        <w:div w:id="1326594386">
          <w:marLeft w:val="0"/>
          <w:marRight w:val="0"/>
          <w:marTop w:val="0"/>
          <w:marBottom w:val="0"/>
          <w:divBdr>
            <w:top w:val="none" w:sz="0" w:space="0" w:color="auto"/>
            <w:left w:val="none" w:sz="0" w:space="0" w:color="auto"/>
            <w:bottom w:val="none" w:sz="0" w:space="0" w:color="auto"/>
            <w:right w:val="none" w:sz="0" w:space="0" w:color="auto"/>
          </w:divBdr>
          <w:divsChild>
            <w:div w:id="234635609">
              <w:marLeft w:val="0"/>
              <w:marRight w:val="0"/>
              <w:marTop w:val="0"/>
              <w:marBottom w:val="0"/>
              <w:divBdr>
                <w:top w:val="none" w:sz="0" w:space="0" w:color="auto"/>
                <w:left w:val="none" w:sz="0" w:space="0" w:color="auto"/>
                <w:bottom w:val="none" w:sz="0" w:space="0" w:color="auto"/>
                <w:right w:val="none" w:sz="0" w:space="0" w:color="auto"/>
              </w:divBdr>
            </w:div>
            <w:div w:id="515847720">
              <w:marLeft w:val="0"/>
              <w:marRight w:val="0"/>
              <w:marTop w:val="0"/>
              <w:marBottom w:val="0"/>
              <w:divBdr>
                <w:top w:val="none" w:sz="0" w:space="0" w:color="auto"/>
                <w:left w:val="none" w:sz="0" w:space="0" w:color="auto"/>
                <w:bottom w:val="none" w:sz="0" w:space="0" w:color="auto"/>
                <w:right w:val="none" w:sz="0" w:space="0" w:color="auto"/>
              </w:divBdr>
            </w:div>
            <w:div w:id="748582911">
              <w:marLeft w:val="0"/>
              <w:marRight w:val="0"/>
              <w:marTop w:val="0"/>
              <w:marBottom w:val="0"/>
              <w:divBdr>
                <w:top w:val="none" w:sz="0" w:space="0" w:color="auto"/>
                <w:left w:val="none" w:sz="0" w:space="0" w:color="auto"/>
                <w:bottom w:val="none" w:sz="0" w:space="0" w:color="auto"/>
                <w:right w:val="none" w:sz="0" w:space="0" w:color="auto"/>
              </w:divBdr>
            </w:div>
            <w:div w:id="790049463">
              <w:marLeft w:val="0"/>
              <w:marRight w:val="0"/>
              <w:marTop w:val="0"/>
              <w:marBottom w:val="0"/>
              <w:divBdr>
                <w:top w:val="none" w:sz="0" w:space="0" w:color="auto"/>
                <w:left w:val="none" w:sz="0" w:space="0" w:color="auto"/>
                <w:bottom w:val="none" w:sz="0" w:space="0" w:color="auto"/>
                <w:right w:val="none" w:sz="0" w:space="0" w:color="auto"/>
              </w:divBdr>
            </w:div>
            <w:div w:id="922833822">
              <w:marLeft w:val="0"/>
              <w:marRight w:val="0"/>
              <w:marTop w:val="0"/>
              <w:marBottom w:val="0"/>
              <w:divBdr>
                <w:top w:val="none" w:sz="0" w:space="0" w:color="auto"/>
                <w:left w:val="none" w:sz="0" w:space="0" w:color="auto"/>
                <w:bottom w:val="none" w:sz="0" w:space="0" w:color="auto"/>
                <w:right w:val="none" w:sz="0" w:space="0" w:color="auto"/>
              </w:divBdr>
            </w:div>
            <w:div w:id="1960643492">
              <w:marLeft w:val="0"/>
              <w:marRight w:val="0"/>
              <w:marTop w:val="0"/>
              <w:marBottom w:val="0"/>
              <w:divBdr>
                <w:top w:val="none" w:sz="0" w:space="0" w:color="auto"/>
                <w:left w:val="none" w:sz="0" w:space="0" w:color="auto"/>
                <w:bottom w:val="none" w:sz="0" w:space="0" w:color="auto"/>
                <w:right w:val="none" w:sz="0" w:space="0" w:color="auto"/>
              </w:divBdr>
            </w:div>
            <w:div w:id="2015916018">
              <w:marLeft w:val="0"/>
              <w:marRight w:val="0"/>
              <w:marTop w:val="0"/>
              <w:marBottom w:val="0"/>
              <w:divBdr>
                <w:top w:val="none" w:sz="0" w:space="0" w:color="auto"/>
                <w:left w:val="none" w:sz="0" w:space="0" w:color="auto"/>
                <w:bottom w:val="none" w:sz="0" w:space="0" w:color="auto"/>
                <w:right w:val="none" w:sz="0" w:space="0" w:color="auto"/>
              </w:divBdr>
            </w:div>
            <w:div w:id="2081513047">
              <w:marLeft w:val="0"/>
              <w:marRight w:val="0"/>
              <w:marTop w:val="0"/>
              <w:marBottom w:val="0"/>
              <w:divBdr>
                <w:top w:val="none" w:sz="0" w:space="0" w:color="auto"/>
                <w:left w:val="none" w:sz="0" w:space="0" w:color="auto"/>
                <w:bottom w:val="none" w:sz="0" w:space="0" w:color="auto"/>
                <w:right w:val="none" w:sz="0" w:space="0" w:color="auto"/>
              </w:divBdr>
            </w:div>
          </w:divsChild>
        </w:div>
        <w:div w:id="1327245126">
          <w:marLeft w:val="0"/>
          <w:marRight w:val="0"/>
          <w:marTop w:val="0"/>
          <w:marBottom w:val="0"/>
          <w:divBdr>
            <w:top w:val="none" w:sz="0" w:space="0" w:color="auto"/>
            <w:left w:val="none" w:sz="0" w:space="0" w:color="auto"/>
            <w:bottom w:val="none" w:sz="0" w:space="0" w:color="auto"/>
            <w:right w:val="none" w:sz="0" w:space="0" w:color="auto"/>
          </w:divBdr>
          <w:divsChild>
            <w:div w:id="239415597">
              <w:marLeft w:val="0"/>
              <w:marRight w:val="0"/>
              <w:marTop w:val="0"/>
              <w:marBottom w:val="0"/>
              <w:divBdr>
                <w:top w:val="none" w:sz="0" w:space="0" w:color="auto"/>
                <w:left w:val="none" w:sz="0" w:space="0" w:color="auto"/>
                <w:bottom w:val="none" w:sz="0" w:space="0" w:color="auto"/>
                <w:right w:val="none" w:sz="0" w:space="0" w:color="auto"/>
              </w:divBdr>
            </w:div>
            <w:div w:id="402224055">
              <w:marLeft w:val="0"/>
              <w:marRight w:val="0"/>
              <w:marTop w:val="0"/>
              <w:marBottom w:val="0"/>
              <w:divBdr>
                <w:top w:val="none" w:sz="0" w:space="0" w:color="auto"/>
                <w:left w:val="none" w:sz="0" w:space="0" w:color="auto"/>
                <w:bottom w:val="none" w:sz="0" w:space="0" w:color="auto"/>
                <w:right w:val="none" w:sz="0" w:space="0" w:color="auto"/>
              </w:divBdr>
            </w:div>
            <w:div w:id="636372906">
              <w:marLeft w:val="0"/>
              <w:marRight w:val="0"/>
              <w:marTop w:val="0"/>
              <w:marBottom w:val="0"/>
              <w:divBdr>
                <w:top w:val="none" w:sz="0" w:space="0" w:color="auto"/>
                <w:left w:val="none" w:sz="0" w:space="0" w:color="auto"/>
                <w:bottom w:val="none" w:sz="0" w:space="0" w:color="auto"/>
                <w:right w:val="none" w:sz="0" w:space="0" w:color="auto"/>
              </w:divBdr>
            </w:div>
            <w:div w:id="1823278251">
              <w:marLeft w:val="0"/>
              <w:marRight w:val="0"/>
              <w:marTop w:val="0"/>
              <w:marBottom w:val="0"/>
              <w:divBdr>
                <w:top w:val="none" w:sz="0" w:space="0" w:color="auto"/>
                <w:left w:val="none" w:sz="0" w:space="0" w:color="auto"/>
                <w:bottom w:val="none" w:sz="0" w:space="0" w:color="auto"/>
                <w:right w:val="none" w:sz="0" w:space="0" w:color="auto"/>
              </w:divBdr>
            </w:div>
          </w:divsChild>
        </w:div>
        <w:div w:id="1345741054">
          <w:marLeft w:val="0"/>
          <w:marRight w:val="0"/>
          <w:marTop w:val="0"/>
          <w:marBottom w:val="0"/>
          <w:divBdr>
            <w:top w:val="none" w:sz="0" w:space="0" w:color="auto"/>
            <w:left w:val="none" w:sz="0" w:space="0" w:color="auto"/>
            <w:bottom w:val="none" w:sz="0" w:space="0" w:color="auto"/>
            <w:right w:val="none" w:sz="0" w:space="0" w:color="auto"/>
          </w:divBdr>
          <w:divsChild>
            <w:div w:id="431365034">
              <w:marLeft w:val="0"/>
              <w:marRight w:val="0"/>
              <w:marTop w:val="0"/>
              <w:marBottom w:val="0"/>
              <w:divBdr>
                <w:top w:val="none" w:sz="0" w:space="0" w:color="auto"/>
                <w:left w:val="none" w:sz="0" w:space="0" w:color="auto"/>
                <w:bottom w:val="none" w:sz="0" w:space="0" w:color="auto"/>
                <w:right w:val="none" w:sz="0" w:space="0" w:color="auto"/>
              </w:divBdr>
            </w:div>
          </w:divsChild>
        </w:div>
        <w:div w:id="1376809701">
          <w:marLeft w:val="0"/>
          <w:marRight w:val="0"/>
          <w:marTop w:val="0"/>
          <w:marBottom w:val="0"/>
          <w:divBdr>
            <w:top w:val="none" w:sz="0" w:space="0" w:color="auto"/>
            <w:left w:val="none" w:sz="0" w:space="0" w:color="auto"/>
            <w:bottom w:val="none" w:sz="0" w:space="0" w:color="auto"/>
            <w:right w:val="none" w:sz="0" w:space="0" w:color="auto"/>
          </w:divBdr>
          <w:divsChild>
            <w:div w:id="47847080">
              <w:marLeft w:val="0"/>
              <w:marRight w:val="0"/>
              <w:marTop w:val="0"/>
              <w:marBottom w:val="0"/>
              <w:divBdr>
                <w:top w:val="none" w:sz="0" w:space="0" w:color="auto"/>
                <w:left w:val="none" w:sz="0" w:space="0" w:color="auto"/>
                <w:bottom w:val="none" w:sz="0" w:space="0" w:color="auto"/>
                <w:right w:val="none" w:sz="0" w:space="0" w:color="auto"/>
              </w:divBdr>
            </w:div>
            <w:div w:id="512886324">
              <w:marLeft w:val="0"/>
              <w:marRight w:val="0"/>
              <w:marTop w:val="0"/>
              <w:marBottom w:val="0"/>
              <w:divBdr>
                <w:top w:val="none" w:sz="0" w:space="0" w:color="auto"/>
                <w:left w:val="none" w:sz="0" w:space="0" w:color="auto"/>
                <w:bottom w:val="none" w:sz="0" w:space="0" w:color="auto"/>
                <w:right w:val="none" w:sz="0" w:space="0" w:color="auto"/>
              </w:divBdr>
            </w:div>
            <w:div w:id="914516508">
              <w:marLeft w:val="0"/>
              <w:marRight w:val="0"/>
              <w:marTop w:val="0"/>
              <w:marBottom w:val="0"/>
              <w:divBdr>
                <w:top w:val="none" w:sz="0" w:space="0" w:color="auto"/>
                <w:left w:val="none" w:sz="0" w:space="0" w:color="auto"/>
                <w:bottom w:val="none" w:sz="0" w:space="0" w:color="auto"/>
                <w:right w:val="none" w:sz="0" w:space="0" w:color="auto"/>
              </w:divBdr>
            </w:div>
            <w:div w:id="1837958464">
              <w:marLeft w:val="0"/>
              <w:marRight w:val="0"/>
              <w:marTop w:val="0"/>
              <w:marBottom w:val="0"/>
              <w:divBdr>
                <w:top w:val="none" w:sz="0" w:space="0" w:color="auto"/>
                <w:left w:val="none" w:sz="0" w:space="0" w:color="auto"/>
                <w:bottom w:val="none" w:sz="0" w:space="0" w:color="auto"/>
                <w:right w:val="none" w:sz="0" w:space="0" w:color="auto"/>
              </w:divBdr>
            </w:div>
            <w:div w:id="1887908203">
              <w:marLeft w:val="0"/>
              <w:marRight w:val="0"/>
              <w:marTop w:val="0"/>
              <w:marBottom w:val="0"/>
              <w:divBdr>
                <w:top w:val="none" w:sz="0" w:space="0" w:color="auto"/>
                <w:left w:val="none" w:sz="0" w:space="0" w:color="auto"/>
                <w:bottom w:val="none" w:sz="0" w:space="0" w:color="auto"/>
                <w:right w:val="none" w:sz="0" w:space="0" w:color="auto"/>
              </w:divBdr>
            </w:div>
          </w:divsChild>
        </w:div>
        <w:div w:id="1422985901">
          <w:marLeft w:val="0"/>
          <w:marRight w:val="0"/>
          <w:marTop w:val="0"/>
          <w:marBottom w:val="0"/>
          <w:divBdr>
            <w:top w:val="none" w:sz="0" w:space="0" w:color="auto"/>
            <w:left w:val="none" w:sz="0" w:space="0" w:color="auto"/>
            <w:bottom w:val="none" w:sz="0" w:space="0" w:color="auto"/>
            <w:right w:val="none" w:sz="0" w:space="0" w:color="auto"/>
          </w:divBdr>
          <w:divsChild>
            <w:div w:id="519856621">
              <w:marLeft w:val="0"/>
              <w:marRight w:val="0"/>
              <w:marTop w:val="0"/>
              <w:marBottom w:val="0"/>
              <w:divBdr>
                <w:top w:val="none" w:sz="0" w:space="0" w:color="auto"/>
                <w:left w:val="none" w:sz="0" w:space="0" w:color="auto"/>
                <w:bottom w:val="none" w:sz="0" w:space="0" w:color="auto"/>
                <w:right w:val="none" w:sz="0" w:space="0" w:color="auto"/>
              </w:divBdr>
            </w:div>
            <w:div w:id="665788722">
              <w:marLeft w:val="0"/>
              <w:marRight w:val="0"/>
              <w:marTop w:val="0"/>
              <w:marBottom w:val="0"/>
              <w:divBdr>
                <w:top w:val="none" w:sz="0" w:space="0" w:color="auto"/>
                <w:left w:val="none" w:sz="0" w:space="0" w:color="auto"/>
                <w:bottom w:val="none" w:sz="0" w:space="0" w:color="auto"/>
                <w:right w:val="none" w:sz="0" w:space="0" w:color="auto"/>
              </w:divBdr>
            </w:div>
            <w:div w:id="681785905">
              <w:marLeft w:val="0"/>
              <w:marRight w:val="0"/>
              <w:marTop w:val="0"/>
              <w:marBottom w:val="0"/>
              <w:divBdr>
                <w:top w:val="none" w:sz="0" w:space="0" w:color="auto"/>
                <w:left w:val="none" w:sz="0" w:space="0" w:color="auto"/>
                <w:bottom w:val="none" w:sz="0" w:space="0" w:color="auto"/>
                <w:right w:val="none" w:sz="0" w:space="0" w:color="auto"/>
              </w:divBdr>
            </w:div>
            <w:div w:id="840319509">
              <w:marLeft w:val="0"/>
              <w:marRight w:val="0"/>
              <w:marTop w:val="0"/>
              <w:marBottom w:val="0"/>
              <w:divBdr>
                <w:top w:val="none" w:sz="0" w:space="0" w:color="auto"/>
                <w:left w:val="none" w:sz="0" w:space="0" w:color="auto"/>
                <w:bottom w:val="none" w:sz="0" w:space="0" w:color="auto"/>
                <w:right w:val="none" w:sz="0" w:space="0" w:color="auto"/>
              </w:divBdr>
            </w:div>
            <w:div w:id="1143153850">
              <w:marLeft w:val="0"/>
              <w:marRight w:val="0"/>
              <w:marTop w:val="0"/>
              <w:marBottom w:val="0"/>
              <w:divBdr>
                <w:top w:val="none" w:sz="0" w:space="0" w:color="auto"/>
                <w:left w:val="none" w:sz="0" w:space="0" w:color="auto"/>
                <w:bottom w:val="none" w:sz="0" w:space="0" w:color="auto"/>
                <w:right w:val="none" w:sz="0" w:space="0" w:color="auto"/>
              </w:divBdr>
            </w:div>
            <w:div w:id="1417631366">
              <w:marLeft w:val="0"/>
              <w:marRight w:val="0"/>
              <w:marTop w:val="0"/>
              <w:marBottom w:val="0"/>
              <w:divBdr>
                <w:top w:val="none" w:sz="0" w:space="0" w:color="auto"/>
                <w:left w:val="none" w:sz="0" w:space="0" w:color="auto"/>
                <w:bottom w:val="none" w:sz="0" w:space="0" w:color="auto"/>
                <w:right w:val="none" w:sz="0" w:space="0" w:color="auto"/>
              </w:divBdr>
            </w:div>
            <w:div w:id="1528568198">
              <w:marLeft w:val="0"/>
              <w:marRight w:val="0"/>
              <w:marTop w:val="0"/>
              <w:marBottom w:val="0"/>
              <w:divBdr>
                <w:top w:val="none" w:sz="0" w:space="0" w:color="auto"/>
                <w:left w:val="none" w:sz="0" w:space="0" w:color="auto"/>
                <w:bottom w:val="none" w:sz="0" w:space="0" w:color="auto"/>
                <w:right w:val="none" w:sz="0" w:space="0" w:color="auto"/>
              </w:divBdr>
            </w:div>
            <w:div w:id="1723479160">
              <w:marLeft w:val="0"/>
              <w:marRight w:val="0"/>
              <w:marTop w:val="0"/>
              <w:marBottom w:val="0"/>
              <w:divBdr>
                <w:top w:val="none" w:sz="0" w:space="0" w:color="auto"/>
                <w:left w:val="none" w:sz="0" w:space="0" w:color="auto"/>
                <w:bottom w:val="none" w:sz="0" w:space="0" w:color="auto"/>
                <w:right w:val="none" w:sz="0" w:space="0" w:color="auto"/>
              </w:divBdr>
            </w:div>
            <w:div w:id="1854369791">
              <w:marLeft w:val="0"/>
              <w:marRight w:val="0"/>
              <w:marTop w:val="0"/>
              <w:marBottom w:val="0"/>
              <w:divBdr>
                <w:top w:val="none" w:sz="0" w:space="0" w:color="auto"/>
                <w:left w:val="none" w:sz="0" w:space="0" w:color="auto"/>
                <w:bottom w:val="none" w:sz="0" w:space="0" w:color="auto"/>
                <w:right w:val="none" w:sz="0" w:space="0" w:color="auto"/>
              </w:divBdr>
            </w:div>
            <w:div w:id="2088108381">
              <w:marLeft w:val="0"/>
              <w:marRight w:val="0"/>
              <w:marTop w:val="0"/>
              <w:marBottom w:val="0"/>
              <w:divBdr>
                <w:top w:val="none" w:sz="0" w:space="0" w:color="auto"/>
                <w:left w:val="none" w:sz="0" w:space="0" w:color="auto"/>
                <w:bottom w:val="none" w:sz="0" w:space="0" w:color="auto"/>
                <w:right w:val="none" w:sz="0" w:space="0" w:color="auto"/>
              </w:divBdr>
            </w:div>
          </w:divsChild>
        </w:div>
        <w:div w:id="1446264459">
          <w:marLeft w:val="0"/>
          <w:marRight w:val="0"/>
          <w:marTop w:val="0"/>
          <w:marBottom w:val="0"/>
          <w:divBdr>
            <w:top w:val="none" w:sz="0" w:space="0" w:color="auto"/>
            <w:left w:val="none" w:sz="0" w:space="0" w:color="auto"/>
            <w:bottom w:val="none" w:sz="0" w:space="0" w:color="auto"/>
            <w:right w:val="none" w:sz="0" w:space="0" w:color="auto"/>
          </w:divBdr>
          <w:divsChild>
            <w:div w:id="280841328">
              <w:marLeft w:val="0"/>
              <w:marRight w:val="0"/>
              <w:marTop w:val="0"/>
              <w:marBottom w:val="0"/>
              <w:divBdr>
                <w:top w:val="none" w:sz="0" w:space="0" w:color="auto"/>
                <w:left w:val="none" w:sz="0" w:space="0" w:color="auto"/>
                <w:bottom w:val="none" w:sz="0" w:space="0" w:color="auto"/>
                <w:right w:val="none" w:sz="0" w:space="0" w:color="auto"/>
              </w:divBdr>
            </w:div>
            <w:div w:id="924000836">
              <w:marLeft w:val="0"/>
              <w:marRight w:val="0"/>
              <w:marTop w:val="0"/>
              <w:marBottom w:val="0"/>
              <w:divBdr>
                <w:top w:val="none" w:sz="0" w:space="0" w:color="auto"/>
                <w:left w:val="none" w:sz="0" w:space="0" w:color="auto"/>
                <w:bottom w:val="none" w:sz="0" w:space="0" w:color="auto"/>
                <w:right w:val="none" w:sz="0" w:space="0" w:color="auto"/>
              </w:divBdr>
            </w:div>
            <w:div w:id="2098086599">
              <w:marLeft w:val="0"/>
              <w:marRight w:val="0"/>
              <w:marTop w:val="0"/>
              <w:marBottom w:val="0"/>
              <w:divBdr>
                <w:top w:val="none" w:sz="0" w:space="0" w:color="auto"/>
                <w:left w:val="none" w:sz="0" w:space="0" w:color="auto"/>
                <w:bottom w:val="none" w:sz="0" w:space="0" w:color="auto"/>
                <w:right w:val="none" w:sz="0" w:space="0" w:color="auto"/>
              </w:divBdr>
            </w:div>
          </w:divsChild>
        </w:div>
        <w:div w:id="1448307887">
          <w:marLeft w:val="0"/>
          <w:marRight w:val="0"/>
          <w:marTop w:val="0"/>
          <w:marBottom w:val="0"/>
          <w:divBdr>
            <w:top w:val="none" w:sz="0" w:space="0" w:color="auto"/>
            <w:left w:val="none" w:sz="0" w:space="0" w:color="auto"/>
            <w:bottom w:val="none" w:sz="0" w:space="0" w:color="auto"/>
            <w:right w:val="none" w:sz="0" w:space="0" w:color="auto"/>
          </w:divBdr>
          <w:divsChild>
            <w:div w:id="236287239">
              <w:marLeft w:val="0"/>
              <w:marRight w:val="0"/>
              <w:marTop w:val="0"/>
              <w:marBottom w:val="0"/>
              <w:divBdr>
                <w:top w:val="none" w:sz="0" w:space="0" w:color="auto"/>
                <w:left w:val="none" w:sz="0" w:space="0" w:color="auto"/>
                <w:bottom w:val="none" w:sz="0" w:space="0" w:color="auto"/>
                <w:right w:val="none" w:sz="0" w:space="0" w:color="auto"/>
              </w:divBdr>
            </w:div>
            <w:div w:id="344870980">
              <w:marLeft w:val="0"/>
              <w:marRight w:val="0"/>
              <w:marTop w:val="0"/>
              <w:marBottom w:val="0"/>
              <w:divBdr>
                <w:top w:val="none" w:sz="0" w:space="0" w:color="auto"/>
                <w:left w:val="none" w:sz="0" w:space="0" w:color="auto"/>
                <w:bottom w:val="none" w:sz="0" w:space="0" w:color="auto"/>
                <w:right w:val="none" w:sz="0" w:space="0" w:color="auto"/>
              </w:divBdr>
            </w:div>
            <w:div w:id="639305416">
              <w:marLeft w:val="0"/>
              <w:marRight w:val="0"/>
              <w:marTop w:val="0"/>
              <w:marBottom w:val="0"/>
              <w:divBdr>
                <w:top w:val="none" w:sz="0" w:space="0" w:color="auto"/>
                <w:left w:val="none" w:sz="0" w:space="0" w:color="auto"/>
                <w:bottom w:val="none" w:sz="0" w:space="0" w:color="auto"/>
                <w:right w:val="none" w:sz="0" w:space="0" w:color="auto"/>
              </w:divBdr>
            </w:div>
            <w:div w:id="1032271389">
              <w:marLeft w:val="0"/>
              <w:marRight w:val="0"/>
              <w:marTop w:val="0"/>
              <w:marBottom w:val="0"/>
              <w:divBdr>
                <w:top w:val="none" w:sz="0" w:space="0" w:color="auto"/>
                <w:left w:val="none" w:sz="0" w:space="0" w:color="auto"/>
                <w:bottom w:val="none" w:sz="0" w:space="0" w:color="auto"/>
                <w:right w:val="none" w:sz="0" w:space="0" w:color="auto"/>
              </w:divBdr>
            </w:div>
          </w:divsChild>
        </w:div>
        <w:div w:id="1493138549">
          <w:marLeft w:val="0"/>
          <w:marRight w:val="0"/>
          <w:marTop w:val="0"/>
          <w:marBottom w:val="0"/>
          <w:divBdr>
            <w:top w:val="none" w:sz="0" w:space="0" w:color="auto"/>
            <w:left w:val="none" w:sz="0" w:space="0" w:color="auto"/>
            <w:bottom w:val="none" w:sz="0" w:space="0" w:color="auto"/>
            <w:right w:val="none" w:sz="0" w:space="0" w:color="auto"/>
          </w:divBdr>
          <w:divsChild>
            <w:div w:id="44840056">
              <w:marLeft w:val="0"/>
              <w:marRight w:val="0"/>
              <w:marTop w:val="0"/>
              <w:marBottom w:val="0"/>
              <w:divBdr>
                <w:top w:val="none" w:sz="0" w:space="0" w:color="auto"/>
                <w:left w:val="none" w:sz="0" w:space="0" w:color="auto"/>
                <w:bottom w:val="none" w:sz="0" w:space="0" w:color="auto"/>
                <w:right w:val="none" w:sz="0" w:space="0" w:color="auto"/>
              </w:divBdr>
            </w:div>
            <w:div w:id="510611139">
              <w:marLeft w:val="0"/>
              <w:marRight w:val="0"/>
              <w:marTop w:val="0"/>
              <w:marBottom w:val="0"/>
              <w:divBdr>
                <w:top w:val="none" w:sz="0" w:space="0" w:color="auto"/>
                <w:left w:val="none" w:sz="0" w:space="0" w:color="auto"/>
                <w:bottom w:val="none" w:sz="0" w:space="0" w:color="auto"/>
                <w:right w:val="none" w:sz="0" w:space="0" w:color="auto"/>
              </w:divBdr>
            </w:div>
            <w:div w:id="802383104">
              <w:marLeft w:val="0"/>
              <w:marRight w:val="0"/>
              <w:marTop w:val="0"/>
              <w:marBottom w:val="0"/>
              <w:divBdr>
                <w:top w:val="none" w:sz="0" w:space="0" w:color="auto"/>
                <w:left w:val="none" w:sz="0" w:space="0" w:color="auto"/>
                <w:bottom w:val="none" w:sz="0" w:space="0" w:color="auto"/>
                <w:right w:val="none" w:sz="0" w:space="0" w:color="auto"/>
              </w:divBdr>
            </w:div>
            <w:div w:id="1001546353">
              <w:marLeft w:val="0"/>
              <w:marRight w:val="0"/>
              <w:marTop w:val="0"/>
              <w:marBottom w:val="0"/>
              <w:divBdr>
                <w:top w:val="none" w:sz="0" w:space="0" w:color="auto"/>
                <w:left w:val="none" w:sz="0" w:space="0" w:color="auto"/>
                <w:bottom w:val="none" w:sz="0" w:space="0" w:color="auto"/>
                <w:right w:val="none" w:sz="0" w:space="0" w:color="auto"/>
              </w:divBdr>
            </w:div>
            <w:div w:id="1072891833">
              <w:marLeft w:val="0"/>
              <w:marRight w:val="0"/>
              <w:marTop w:val="0"/>
              <w:marBottom w:val="0"/>
              <w:divBdr>
                <w:top w:val="none" w:sz="0" w:space="0" w:color="auto"/>
                <w:left w:val="none" w:sz="0" w:space="0" w:color="auto"/>
                <w:bottom w:val="none" w:sz="0" w:space="0" w:color="auto"/>
                <w:right w:val="none" w:sz="0" w:space="0" w:color="auto"/>
              </w:divBdr>
            </w:div>
            <w:div w:id="1087507202">
              <w:marLeft w:val="0"/>
              <w:marRight w:val="0"/>
              <w:marTop w:val="0"/>
              <w:marBottom w:val="0"/>
              <w:divBdr>
                <w:top w:val="none" w:sz="0" w:space="0" w:color="auto"/>
                <w:left w:val="none" w:sz="0" w:space="0" w:color="auto"/>
                <w:bottom w:val="none" w:sz="0" w:space="0" w:color="auto"/>
                <w:right w:val="none" w:sz="0" w:space="0" w:color="auto"/>
              </w:divBdr>
            </w:div>
            <w:div w:id="1153915171">
              <w:marLeft w:val="0"/>
              <w:marRight w:val="0"/>
              <w:marTop w:val="0"/>
              <w:marBottom w:val="0"/>
              <w:divBdr>
                <w:top w:val="none" w:sz="0" w:space="0" w:color="auto"/>
                <w:left w:val="none" w:sz="0" w:space="0" w:color="auto"/>
                <w:bottom w:val="none" w:sz="0" w:space="0" w:color="auto"/>
                <w:right w:val="none" w:sz="0" w:space="0" w:color="auto"/>
              </w:divBdr>
            </w:div>
            <w:div w:id="1247299840">
              <w:marLeft w:val="0"/>
              <w:marRight w:val="0"/>
              <w:marTop w:val="0"/>
              <w:marBottom w:val="0"/>
              <w:divBdr>
                <w:top w:val="none" w:sz="0" w:space="0" w:color="auto"/>
                <w:left w:val="none" w:sz="0" w:space="0" w:color="auto"/>
                <w:bottom w:val="none" w:sz="0" w:space="0" w:color="auto"/>
                <w:right w:val="none" w:sz="0" w:space="0" w:color="auto"/>
              </w:divBdr>
            </w:div>
            <w:div w:id="1524128202">
              <w:marLeft w:val="0"/>
              <w:marRight w:val="0"/>
              <w:marTop w:val="0"/>
              <w:marBottom w:val="0"/>
              <w:divBdr>
                <w:top w:val="none" w:sz="0" w:space="0" w:color="auto"/>
                <w:left w:val="none" w:sz="0" w:space="0" w:color="auto"/>
                <w:bottom w:val="none" w:sz="0" w:space="0" w:color="auto"/>
                <w:right w:val="none" w:sz="0" w:space="0" w:color="auto"/>
              </w:divBdr>
            </w:div>
            <w:div w:id="2049142391">
              <w:marLeft w:val="0"/>
              <w:marRight w:val="0"/>
              <w:marTop w:val="0"/>
              <w:marBottom w:val="0"/>
              <w:divBdr>
                <w:top w:val="none" w:sz="0" w:space="0" w:color="auto"/>
                <w:left w:val="none" w:sz="0" w:space="0" w:color="auto"/>
                <w:bottom w:val="none" w:sz="0" w:space="0" w:color="auto"/>
                <w:right w:val="none" w:sz="0" w:space="0" w:color="auto"/>
              </w:divBdr>
            </w:div>
            <w:div w:id="2135830917">
              <w:marLeft w:val="0"/>
              <w:marRight w:val="0"/>
              <w:marTop w:val="0"/>
              <w:marBottom w:val="0"/>
              <w:divBdr>
                <w:top w:val="none" w:sz="0" w:space="0" w:color="auto"/>
                <w:left w:val="none" w:sz="0" w:space="0" w:color="auto"/>
                <w:bottom w:val="none" w:sz="0" w:space="0" w:color="auto"/>
                <w:right w:val="none" w:sz="0" w:space="0" w:color="auto"/>
              </w:divBdr>
            </w:div>
          </w:divsChild>
        </w:div>
        <w:div w:id="1515262345">
          <w:marLeft w:val="0"/>
          <w:marRight w:val="0"/>
          <w:marTop w:val="0"/>
          <w:marBottom w:val="0"/>
          <w:divBdr>
            <w:top w:val="none" w:sz="0" w:space="0" w:color="auto"/>
            <w:left w:val="none" w:sz="0" w:space="0" w:color="auto"/>
            <w:bottom w:val="none" w:sz="0" w:space="0" w:color="auto"/>
            <w:right w:val="none" w:sz="0" w:space="0" w:color="auto"/>
          </w:divBdr>
          <w:divsChild>
            <w:div w:id="19866286">
              <w:marLeft w:val="0"/>
              <w:marRight w:val="0"/>
              <w:marTop w:val="0"/>
              <w:marBottom w:val="0"/>
              <w:divBdr>
                <w:top w:val="none" w:sz="0" w:space="0" w:color="auto"/>
                <w:left w:val="none" w:sz="0" w:space="0" w:color="auto"/>
                <w:bottom w:val="none" w:sz="0" w:space="0" w:color="auto"/>
                <w:right w:val="none" w:sz="0" w:space="0" w:color="auto"/>
              </w:divBdr>
            </w:div>
            <w:div w:id="1886064927">
              <w:marLeft w:val="0"/>
              <w:marRight w:val="0"/>
              <w:marTop w:val="0"/>
              <w:marBottom w:val="0"/>
              <w:divBdr>
                <w:top w:val="none" w:sz="0" w:space="0" w:color="auto"/>
                <w:left w:val="none" w:sz="0" w:space="0" w:color="auto"/>
                <w:bottom w:val="none" w:sz="0" w:space="0" w:color="auto"/>
                <w:right w:val="none" w:sz="0" w:space="0" w:color="auto"/>
              </w:divBdr>
            </w:div>
          </w:divsChild>
        </w:div>
        <w:div w:id="1522427688">
          <w:marLeft w:val="0"/>
          <w:marRight w:val="0"/>
          <w:marTop w:val="0"/>
          <w:marBottom w:val="0"/>
          <w:divBdr>
            <w:top w:val="none" w:sz="0" w:space="0" w:color="auto"/>
            <w:left w:val="none" w:sz="0" w:space="0" w:color="auto"/>
            <w:bottom w:val="none" w:sz="0" w:space="0" w:color="auto"/>
            <w:right w:val="none" w:sz="0" w:space="0" w:color="auto"/>
          </w:divBdr>
          <w:divsChild>
            <w:div w:id="117994756">
              <w:marLeft w:val="0"/>
              <w:marRight w:val="0"/>
              <w:marTop w:val="0"/>
              <w:marBottom w:val="0"/>
              <w:divBdr>
                <w:top w:val="none" w:sz="0" w:space="0" w:color="auto"/>
                <w:left w:val="none" w:sz="0" w:space="0" w:color="auto"/>
                <w:bottom w:val="none" w:sz="0" w:space="0" w:color="auto"/>
                <w:right w:val="none" w:sz="0" w:space="0" w:color="auto"/>
              </w:divBdr>
            </w:div>
            <w:div w:id="584459556">
              <w:marLeft w:val="0"/>
              <w:marRight w:val="0"/>
              <w:marTop w:val="0"/>
              <w:marBottom w:val="0"/>
              <w:divBdr>
                <w:top w:val="none" w:sz="0" w:space="0" w:color="auto"/>
                <w:left w:val="none" w:sz="0" w:space="0" w:color="auto"/>
                <w:bottom w:val="none" w:sz="0" w:space="0" w:color="auto"/>
                <w:right w:val="none" w:sz="0" w:space="0" w:color="auto"/>
              </w:divBdr>
            </w:div>
            <w:div w:id="1056054802">
              <w:marLeft w:val="0"/>
              <w:marRight w:val="0"/>
              <w:marTop w:val="0"/>
              <w:marBottom w:val="0"/>
              <w:divBdr>
                <w:top w:val="none" w:sz="0" w:space="0" w:color="auto"/>
                <w:left w:val="none" w:sz="0" w:space="0" w:color="auto"/>
                <w:bottom w:val="none" w:sz="0" w:space="0" w:color="auto"/>
                <w:right w:val="none" w:sz="0" w:space="0" w:color="auto"/>
              </w:divBdr>
            </w:div>
            <w:div w:id="1928419211">
              <w:marLeft w:val="0"/>
              <w:marRight w:val="0"/>
              <w:marTop w:val="0"/>
              <w:marBottom w:val="0"/>
              <w:divBdr>
                <w:top w:val="none" w:sz="0" w:space="0" w:color="auto"/>
                <w:left w:val="none" w:sz="0" w:space="0" w:color="auto"/>
                <w:bottom w:val="none" w:sz="0" w:space="0" w:color="auto"/>
                <w:right w:val="none" w:sz="0" w:space="0" w:color="auto"/>
              </w:divBdr>
            </w:div>
          </w:divsChild>
        </w:div>
        <w:div w:id="1556117316">
          <w:marLeft w:val="0"/>
          <w:marRight w:val="0"/>
          <w:marTop w:val="0"/>
          <w:marBottom w:val="0"/>
          <w:divBdr>
            <w:top w:val="none" w:sz="0" w:space="0" w:color="auto"/>
            <w:left w:val="none" w:sz="0" w:space="0" w:color="auto"/>
            <w:bottom w:val="none" w:sz="0" w:space="0" w:color="auto"/>
            <w:right w:val="none" w:sz="0" w:space="0" w:color="auto"/>
          </w:divBdr>
          <w:divsChild>
            <w:div w:id="32778405">
              <w:marLeft w:val="0"/>
              <w:marRight w:val="0"/>
              <w:marTop w:val="0"/>
              <w:marBottom w:val="0"/>
              <w:divBdr>
                <w:top w:val="none" w:sz="0" w:space="0" w:color="auto"/>
                <w:left w:val="none" w:sz="0" w:space="0" w:color="auto"/>
                <w:bottom w:val="none" w:sz="0" w:space="0" w:color="auto"/>
                <w:right w:val="none" w:sz="0" w:space="0" w:color="auto"/>
              </w:divBdr>
            </w:div>
            <w:div w:id="767122870">
              <w:marLeft w:val="0"/>
              <w:marRight w:val="0"/>
              <w:marTop w:val="0"/>
              <w:marBottom w:val="0"/>
              <w:divBdr>
                <w:top w:val="none" w:sz="0" w:space="0" w:color="auto"/>
                <w:left w:val="none" w:sz="0" w:space="0" w:color="auto"/>
                <w:bottom w:val="none" w:sz="0" w:space="0" w:color="auto"/>
                <w:right w:val="none" w:sz="0" w:space="0" w:color="auto"/>
              </w:divBdr>
            </w:div>
            <w:div w:id="963391838">
              <w:marLeft w:val="0"/>
              <w:marRight w:val="0"/>
              <w:marTop w:val="0"/>
              <w:marBottom w:val="0"/>
              <w:divBdr>
                <w:top w:val="none" w:sz="0" w:space="0" w:color="auto"/>
                <w:left w:val="none" w:sz="0" w:space="0" w:color="auto"/>
                <w:bottom w:val="none" w:sz="0" w:space="0" w:color="auto"/>
                <w:right w:val="none" w:sz="0" w:space="0" w:color="auto"/>
              </w:divBdr>
            </w:div>
          </w:divsChild>
        </w:div>
        <w:div w:id="1592156826">
          <w:marLeft w:val="0"/>
          <w:marRight w:val="0"/>
          <w:marTop w:val="0"/>
          <w:marBottom w:val="0"/>
          <w:divBdr>
            <w:top w:val="none" w:sz="0" w:space="0" w:color="auto"/>
            <w:left w:val="none" w:sz="0" w:space="0" w:color="auto"/>
            <w:bottom w:val="none" w:sz="0" w:space="0" w:color="auto"/>
            <w:right w:val="none" w:sz="0" w:space="0" w:color="auto"/>
          </w:divBdr>
          <w:divsChild>
            <w:div w:id="150340234">
              <w:marLeft w:val="0"/>
              <w:marRight w:val="0"/>
              <w:marTop w:val="0"/>
              <w:marBottom w:val="0"/>
              <w:divBdr>
                <w:top w:val="none" w:sz="0" w:space="0" w:color="auto"/>
                <w:left w:val="none" w:sz="0" w:space="0" w:color="auto"/>
                <w:bottom w:val="none" w:sz="0" w:space="0" w:color="auto"/>
                <w:right w:val="none" w:sz="0" w:space="0" w:color="auto"/>
              </w:divBdr>
            </w:div>
            <w:div w:id="414128254">
              <w:marLeft w:val="0"/>
              <w:marRight w:val="0"/>
              <w:marTop w:val="0"/>
              <w:marBottom w:val="0"/>
              <w:divBdr>
                <w:top w:val="none" w:sz="0" w:space="0" w:color="auto"/>
                <w:left w:val="none" w:sz="0" w:space="0" w:color="auto"/>
                <w:bottom w:val="none" w:sz="0" w:space="0" w:color="auto"/>
                <w:right w:val="none" w:sz="0" w:space="0" w:color="auto"/>
              </w:divBdr>
            </w:div>
            <w:div w:id="511650925">
              <w:marLeft w:val="0"/>
              <w:marRight w:val="0"/>
              <w:marTop w:val="0"/>
              <w:marBottom w:val="0"/>
              <w:divBdr>
                <w:top w:val="none" w:sz="0" w:space="0" w:color="auto"/>
                <w:left w:val="none" w:sz="0" w:space="0" w:color="auto"/>
                <w:bottom w:val="none" w:sz="0" w:space="0" w:color="auto"/>
                <w:right w:val="none" w:sz="0" w:space="0" w:color="auto"/>
              </w:divBdr>
            </w:div>
            <w:div w:id="677855842">
              <w:marLeft w:val="0"/>
              <w:marRight w:val="0"/>
              <w:marTop w:val="0"/>
              <w:marBottom w:val="0"/>
              <w:divBdr>
                <w:top w:val="none" w:sz="0" w:space="0" w:color="auto"/>
                <w:left w:val="none" w:sz="0" w:space="0" w:color="auto"/>
                <w:bottom w:val="none" w:sz="0" w:space="0" w:color="auto"/>
                <w:right w:val="none" w:sz="0" w:space="0" w:color="auto"/>
              </w:divBdr>
            </w:div>
            <w:div w:id="881208032">
              <w:marLeft w:val="0"/>
              <w:marRight w:val="0"/>
              <w:marTop w:val="0"/>
              <w:marBottom w:val="0"/>
              <w:divBdr>
                <w:top w:val="none" w:sz="0" w:space="0" w:color="auto"/>
                <w:left w:val="none" w:sz="0" w:space="0" w:color="auto"/>
                <w:bottom w:val="none" w:sz="0" w:space="0" w:color="auto"/>
                <w:right w:val="none" w:sz="0" w:space="0" w:color="auto"/>
              </w:divBdr>
            </w:div>
            <w:div w:id="930743140">
              <w:marLeft w:val="0"/>
              <w:marRight w:val="0"/>
              <w:marTop w:val="0"/>
              <w:marBottom w:val="0"/>
              <w:divBdr>
                <w:top w:val="none" w:sz="0" w:space="0" w:color="auto"/>
                <w:left w:val="none" w:sz="0" w:space="0" w:color="auto"/>
                <w:bottom w:val="none" w:sz="0" w:space="0" w:color="auto"/>
                <w:right w:val="none" w:sz="0" w:space="0" w:color="auto"/>
              </w:divBdr>
            </w:div>
            <w:div w:id="1138914592">
              <w:marLeft w:val="0"/>
              <w:marRight w:val="0"/>
              <w:marTop w:val="0"/>
              <w:marBottom w:val="0"/>
              <w:divBdr>
                <w:top w:val="none" w:sz="0" w:space="0" w:color="auto"/>
                <w:left w:val="none" w:sz="0" w:space="0" w:color="auto"/>
                <w:bottom w:val="none" w:sz="0" w:space="0" w:color="auto"/>
                <w:right w:val="none" w:sz="0" w:space="0" w:color="auto"/>
              </w:divBdr>
            </w:div>
            <w:div w:id="1704789733">
              <w:marLeft w:val="0"/>
              <w:marRight w:val="0"/>
              <w:marTop w:val="0"/>
              <w:marBottom w:val="0"/>
              <w:divBdr>
                <w:top w:val="none" w:sz="0" w:space="0" w:color="auto"/>
                <w:left w:val="none" w:sz="0" w:space="0" w:color="auto"/>
                <w:bottom w:val="none" w:sz="0" w:space="0" w:color="auto"/>
                <w:right w:val="none" w:sz="0" w:space="0" w:color="auto"/>
              </w:divBdr>
            </w:div>
            <w:div w:id="1802531377">
              <w:marLeft w:val="0"/>
              <w:marRight w:val="0"/>
              <w:marTop w:val="0"/>
              <w:marBottom w:val="0"/>
              <w:divBdr>
                <w:top w:val="none" w:sz="0" w:space="0" w:color="auto"/>
                <w:left w:val="none" w:sz="0" w:space="0" w:color="auto"/>
                <w:bottom w:val="none" w:sz="0" w:space="0" w:color="auto"/>
                <w:right w:val="none" w:sz="0" w:space="0" w:color="auto"/>
              </w:divBdr>
            </w:div>
            <w:div w:id="1876581731">
              <w:marLeft w:val="0"/>
              <w:marRight w:val="0"/>
              <w:marTop w:val="0"/>
              <w:marBottom w:val="0"/>
              <w:divBdr>
                <w:top w:val="none" w:sz="0" w:space="0" w:color="auto"/>
                <w:left w:val="none" w:sz="0" w:space="0" w:color="auto"/>
                <w:bottom w:val="none" w:sz="0" w:space="0" w:color="auto"/>
                <w:right w:val="none" w:sz="0" w:space="0" w:color="auto"/>
              </w:divBdr>
            </w:div>
            <w:div w:id="2042124248">
              <w:marLeft w:val="0"/>
              <w:marRight w:val="0"/>
              <w:marTop w:val="0"/>
              <w:marBottom w:val="0"/>
              <w:divBdr>
                <w:top w:val="none" w:sz="0" w:space="0" w:color="auto"/>
                <w:left w:val="none" w:sz="0" w:space="0" w:color="auto"/>
                <w:bottom w:val="none" w:sz="0" w:space="0" w:color="auto"/>
                <w:right w:val="none" w:sz="0" w:space="0" w:color="auto"/>
              </w:divBdr>
            </w:div>
          </w:divsChild>
        </w:div>
        <w:div w:id="1650792212">
          <w:marLeft w:val="0"/>
          <w:marRight w:val="0"/>
          <w:marTop w:val="0"/>
          <w:marBottom w:val="0"/>
          <w:divBdr>
            <w:top w:val="none" w:sz="0" w:space="0" w:color="auto"/>
            <w:left w:val="none" w:sz="0" w:space="0" w:color="auto"/>
            <w:bottom w:val="none" w:sz="0" w:space="0" w:color="auto"/>
            <w:right w:val="none" w:sz="0" w:space="0" w:color="auto"/>
          </w:divBdr>
          <w:divsChild>
            <w:div w:id="1376542546">
              <w:marLeft w:val="0"/>
              <w:marRight w:val="0"/>
              <w:marTop w:val="0"/>
              <w:marBottom w:val="0"/>
              <w:divBdr>
                <w:top w:val="none" w:sz="0" w:space="0" w:color="auto"/>
                <w:left w:val="none" w:sz="0" w:space="0" w:color="auto"/>
                <w:bottom w:val="none" w:sz="0" w:space="0" w:color="auto"/>
                <w:right w:val="none" w:sz="0" w:space="0" w:color="auto"/>
              </w:divBdr>
            </w:div>
            <w:div w:id="1986737432">
              <w:marLeft w:val="0"/>
              <w:marRight w:val="0"/>
              <w:marTop w:val="0"/>
              <w:marBottom w:val="0"/>
              <w:divBdr>
                <w:top w:val="none" w:sz="0" w:space="0" w:color="auto"/>
                <w:left w:val="none" w:sz="0" w:space="0" w:color="auto"/>
                <w:bottom w:val="none" w:sz="0" w:space="0" w:color="auto"/>
                <w:right w:val="none" w:sz="0" w:space="0" w:color="auto"/>
              </w:divBdr>
            </w:div>
          </w:divsChild>
        </w:div>
        <w:div w:id="1703702835">
          <w:marLeft w:val="0"/>
          <w:marRight w:val="0"/>
          <w:marTop w:val="0"/>
          <w:marBottom w:val="0"/>
          <w:divBdr>
            <w:top w:val="none" w:sz="0" w:space="0" w:color="auto"/>
            <w:left w:val="none" w:sz="0" w:space="0" w:color="auto"/>
            <w:bottom w:val="none" w:sz="0" w:space="0" w:color="auto"/>
            <w:right w:val="none" w:sz="0" w:space="0" w:color="auto"/>
          </w:divBdr>
          <w:divsChild>
            <w:div w:id="438525931">
              <w:marLeft w:val="0"/>
              <w:marRight w:val="0"/>
              <w:marTop w:val="0"/>
              <w:marBottom w:val="0"/>
              <w:divBdr>
                <w:top w:val="none" w:sz="0" w:space="0" w:color="auto"/>
                <w:left w:val="none" w:sz="0" w:space="0" w:color="auto"/>
                <w:bottom w:val="none" w:sz="0" w:space="0" w:color="auto"/>
                <w:right w:val="none" w:sz="0" w:space="0" w:color="auto"/>
              </w:divBdr>
            </w:div>
            <w:div w:id="440681934">
              <w:marLeft w:val="0"/>
              <w:marRight w:val="0"/>
              <w:marTop w:val="0"/>
              <w:marBottom w:val="0"/>
              <w:divBdr>
                <w:top w:val="none" w:sz="0" w:space="0" w:color="auto"/>
                <w:left w:val="none" w:sz="0" w:space="0" w:color="auto"/>
                <w:bottom w:val="none" w:sz="0" w:space="0" w:color="auto"/>
                <w:right w:val="none" w:sz="0" w:space="0" w:color="auto"/>
              </w:divBdr>
            </w:div>
            <w:div w:id="773600370">
              <w:marLeft w:val="0"/>
              <w:marRight w:val="0"/>
              <w:marTop w:val="0"/>
              <w:marBottom w:val="0"/>
              <w:divBdr>
                <w:top w:val="none" w:sz="0" w:space="0" w:color="auto"/>
                <w:left w:val="none" w:sz="0" w:space="0" w:color="auto"/>
                <w:bottom w:val="none" w:sz="0" w:space="0" w:color="auto"/>
                <w:right w:val="none" w:sz="0" w:space="0" w:color="auto"/>
              </w:divBdr>
            </w:div>
            <w:div w:id="2029520093">
              <w:marLeft w:val="0"/>
              <w:marRight w:val="0"/>
              <w:marTop w:val="0"/>
              <w:marBottom w:val="0"/>
              <w:divBdr>
                <w:top w:val="none" w:sz="0" w:space="0" w:color="auto"/>
                <w:left w:val="none" w:sz="0" w:space="0" w:color="auto"/>
                <w:bottom w:val="none" w:sz="0" w:space="0" w:color="auto"/>
                <w:right w:val="none" w:sz="0" w:space="0" w:color="auto"/>
              </w:divBdr>
            </w:div>
          </w:divsChild>
        </w:div>
        <w:div w:id="1709604505">
          <w:marLeft w:val="0"/>
          <w:marRight w:val="0"/>
          <w:marTop w:val="0"/>
          <w:marBottom w:val="0"/>
          <w:divBdr>
            <w:top w:val="none" w:sz="0" w:space="0" w:color="auto"/>
            <w:left w:val="none" w:sz="0" w:space="0" w:color="auto"/>
            <w:bottom w:val="none" w:sz="0" w:space="0" w:color="auto"/>
            <w:right w:val="none" w:sz="0" w:space="0" w:color="auto"/>
          </w:divBdr>
          <w:divsChild>
            <w:div w:id="20132246">
              <w:marLeft w:val="0"/>
              <w:marRight w:val="0"/>
              <w:marTop w:val="0"/>
              <w:marBottom w:val="0"/>
              <w:divBdr>
                <w:top w:val="none" w:sz="0" w:space="0" w:color="auto"/>
                <w:left w:val="none" w:sz="0" w:space="0" w:color="auto"/>
                <w:bottom w:val="none" w:sz="0" w:space="0" w:color="auto"/>
                <w:right w:val="none" w:sz="0" w:space="0" w:color="auto"/>
              </w:divBdr>
            </w:div>
            <w:div w:id="182982022">
              <w:marLeft w:val="0"/>
              <w:marRight w:val="0"/>
              <w:marTop w:val="0"/>
              <w:marBottom w:val="0"/>
              <w:divBdr>
                <w:top w:val="none" w:sz="0" w:space="0" w:color="auto"/>
                <w:left w:val="none" w:sz="0" w:space="0" w:color="auto"/>
                <w:bottom w:val="none" w:sz="0" w:space="0" w:color="auto"/>
                <w:right w:val="none" w:sz="0" w:space="0" w:color="auto"/>
              </w:divBdr>
            </w:div>
            <w:div w:id="1150026525">
              <w:marLeft w:val="0"/>
              <w:marRight w:val="0"/>
              <w:marTop w:val="0"/>
              <w:marBottom w:val="0"/>
              <w:divBdr>
                <w:top w:val="none" w:sz="0" w:space="0" w:color="auto"/>
                <w:left w:val="none" w:sz="0" w:space="0" w:color="auto"/>
                <w:bottom w:val="none" w:sz="0" w:space="0" w:color="auto"/>
                <w:right w:val="none" w:sz="0" w:space="0" w:color="auto"/>
              </w:divBdr>
            </w:div>
            <w:div w:id="1593539283">
              <w:marLeft w:val="0"/>
              <w:marRight w:val="0"/>
              <w:marTop w:val="0"/>
              <w:marBottom w:val="0"/>
              <w:divBdr>
                <w:top w:val="none" w:sz="0" w:space="0" w:color="auto"/>
                <w:left w:val="none" w:sz="0" w:space="0" w:color="auto"/>
                <w:bottom w:val="none" w:sz="0" w:space="0" w:color="auto"/>
                <w:right w:val="none" w:sz="0" w:space="0" w:color="auto"/>
              </w:divBdr>
            </w:div>
          </w:divsChild>
        </w:div>
        <w:div w:id="1715346748">
          <w:marLeft w:val="0"/>
          <w:marRight w:val="0"/>
          <w:marTop w:val="0"/>
          <w:marBottom w:val="0"/>
          <w:divBdr>
            <w:top w:val="none" w:sz="0" w:space="0" w:color="auto"/>
            <w:left w:val="none" w:sz="0" w:space="0" w:color="auto"/>
            <w:bottom w:val="none" w:sz="0" w:space="0" w:color="auto"/>
            <w:right w:val="none" w:sz="0" w:space="0" w:color="auto"/>
          </w:divBdr>
          <w:divsChild>
            <w:div w:id="1135561816">
              <w:marLeft w:val="0"/>
              <w:marRight w:val="0"/>
              <w:marTop w:val="0"/>
              <w:marBottom w:val="0"/>
              <w:divBdr>
                <w:top w:val="none" w:sz="0" w:space="0" w:color="auto"/>
                <w:left w:val="none" w:sz="0" w:space="0" w:color="auto"/>
                <w:bottom w:val="none" w:sz="0" w:space="0" w:color="auto"/>
                <w:right w:val="none" w:sz="0" w:space="0" w:color="auto"/>
              </w:divBdr>
            </w:div>
          </w:divsChild>
        </w:div>
        <w:div w:id="1757287537">
          <w:marLeft w:val="0"/>
          <w:marRight w:val="0"/>
          <w:marTop w:val="0"/>
          <w:marBottom w:val="0"/>
          <w:divBdr>
            <w:top w:val="none" w:sz="0" w:space="0" w:color="auto"/>
            <w:left w:val="none" w:sz="0" w:space="0" w:color="auto"/>
            <w:bottom w:val="none" w:sz="0" w:space="0" w:color="auto"/>
            <w:right w:val="none" w:sz="0" w:space="0" w:color="auto"/>
          </w:divBdr>
          <w:divsChild>
            <w:div w:id="167715315">
              <w:marLeft w:val="0"/>
              <w:marRight w:val="0"/>
              <w:marTop w:val="0"/>
              <w:marBottom w:val="0"/>
              <w:divBdr>
                <w:top w:val="none" w:sz="0" w:space="0" w:color="auto"/>
                <w:left w:val="none" w:sz="0" w:space="0" w:color="auto"/>
                <w:bottom w:val="none" w:sz="0" w:space="0" w:color="auto"/>
                <w:right w:val="none" w:sz="0" w:space="0" w:color="auto"/>
              </w:divBdr>
            </w:div>
            <w:div w:id="220024989">
              <w:marLeft w:val="0"/>
              <w:marRight w:val="0"/>
              <w:marTop w:val="0"/>
              <w:marBottom w:val="0"/>
              <w:divBdr>
                <w:top w:val="none" w:sz="0" w:space="0" w:color="auto"/>
                <w:left w:val="none" w:sz="0" w:space="0" w:color="auto"/>
                <w:bottom w:val="none" w:sz="0" w:space="0" w:color="auto"/>
                <w:right w:val="none" w:sz="0" w:space="0" w:color="auto"/>
              </w:divBdr>
            </w:div>
            <w:div w:id="366413698">
              <w:marLeft w:val="0"/>
              <w:marRight w:val="0"/>
              <w:marTop w:val="0"/>
              <w:marBottom w:val="0"/>
              <w:divBdr>
                <w:top w:val="none" w:sz="0" w:space="0" w:color="auto"/>
                <w:left w:val="none" w:sz="0" w:space="0" w:color="auto"/>
                <w:bottom w:val="none" w:sz="0" w:space="0" w:color="auto"/>
                <w:right w:val="none" w:sz="0" w:space="0" w:color="auto"/>
              </w:divBdr>
            </w:div>
            <w:div w:id="572158745">
              <w:marLeft w:val="0"/>
              <w:marRight w:val="0"/>
              <w:marTop w:val="0"/>
              <w:marBottom w:val="0"/>
              <w:divBdr>
                <w:top w:val="none" w:sz="0" w:space="0" w:color="auto"/>
                <w:left w:val="none" w:sz="0" w:space="0" w:color="auto"/>
                <w:bottom w:val="none" w:sz="0" w:space="0" w:color="auto"/>
                <w:right w:val="none" w:sz="0" w:space="0" w:color="auto"/>
              </w:divBdr>
            </w:div>
            <w:div w:id="886338895">
              <w:marLeft w:val="0"/>
              <w:marRight w:val="0"/>
              <w:marTop w:val="0"/>
              <w:marBottom w:val="0"/>
              <w:divBdr>
                <w:top w:val="none" w:sz="0" w:space="0" w:color="auto"/>
                <w:left w:val="none" w:sz="0" w:space="0" w:color="auto"/>
                <w:bottom w:val="none" w:sz="0" w:space="0" w:color="auto"/>
                <w:right w:val="none" w:sz="0" w:space="0" w:color="auto"/>
              </w:divBdr>
            </w:div>
            <w:div w:id="937444768">
              <w:marLeft w:val="0"/>
              <w:marRight w:val="0"/>
              <w:marTop w:val="0"/>
              <w:marBottom w:val="0"/>
              <w:divBdr>
                <w:top w:val="none" w:sz="0" w:space="0" w:color="auto"/>
                <w:left w:val="none" w:sz="0" w:space="0" w:color="auto"/>
                <w:bottom w:val="none" w:sz="0" w:space="0" w:color="auto"/>
                <w:right w:val="none" w:sz="0" w:space="0" w:color="auto"/>
              </w:divBdr>
            </w:div>
            <w:div w:id="972059528">
              <w:marLeft w:val="0"/>
              <w:marRight w:val="0"/>
              <w:marTop w:val="0"/>
              <w:marBottom w:val="0"/>
              <w:divBdr>
                <w:top w:val="none" w:sz="0" w:space="0" w:color="auto"/>
                <w:left w:val="none" w:sz="0" w:space="0" w:color="auto"/>
                <w:bottom w:val="none" w:sz="0" w:space="0" w:color="auto"/>
                <w:right w:val="none" w:sz="0" w:space="0" w:color="auto"/>
              </w:divBdr>
            </w:div>
            <w:div w:id="980159858">
              <w:marLeft w:val="0"/>
              <w:marRight w:val="0"/>
              <w:marTop w:val="0"/>
              <w:marBottom w:val="0"/>
              <w:divBdr>
                <w:top w:val="none" w:sz="0" w:space="0" w:color="auto"/>
                <w:left w:val="none" w:sz="0" w:space="0" w:color="auto"/>
                <w:bottom w:val="none" w:sz="0" w:space="0" w:color="auto"/>
                <w:right w:val="none" w:sz="0" w:space="0" w:color="auto"/>
              </w:divBdr>
            </w:div>
            <w:div w:id="987593064">
              <w:marLeft w:val="0"/>
              <w:marRight w:val="0"/>
              <w:marTop w:val="0"/>
              <w:marBottom w:val="0"/>
              <w:divBdr>
                <w:top w:val="none" w:sz="0" w:space="0" w:color="auto"/>
                <w:left w:val="none" w:sz="0" w:space="0" w:color="auto"/>
                <w:bottom w:val="none" w:sz="0" w:space="0" w:color="auto"/>
                <w:right w:val="none" w:sz="0" w:space="0" w:color="auto"/>
              </w:divBdr>
            </w:div>
            <w:div w:id="1610812307">
              <w:marLeft w:val="0"/>
              <w:marRight w:val="0"/>
              <w:marTop w:val="0"/>
              <w:marBottom w:val="0"/>
              <w:divBdr>
                <w:top w:val="none" w:sz="0" w:space="0" w:color="auto"/>
                <w:left w:val="none" w:sz="0" w:space="0" w:color="auto"/>
                <w:bottom w:val="none" w:sz="0" w:space="0" w:color="auto"/>
                <w:right w:val="none" w:sz="0" w:space="0" w:color="auto"/>
              </w:divBdr>
            </w:div>
          </w:divsChild>
        </w:div>
        <w:div w:id="1767850400">
          <w:marLeft w:val="0"/>
          <w:marRight w:val="0"/>
          <w:marTop w:val="0"/>
          <w:marBottom w:val="0"/>
          <w:divBdr>
            <w:top w:val="none" w:sz="0" w:space="0" w:color="auto"/>
            <w:left w:val="none" w:sz="0" w:space="0" w:color="auto"/>
            <w:bottom w:val="none" w:sz="0" w:space="0" w:color="auto"/>
            <w:right w:val="none" w:sz="0" w:space="0" w:color="auto"/>
          </w:divBdr>
          <w:divsChild>
            <w:div w:id="683170885">
              <w:marLeft w:val="0"/>
              <w:marRight w:val="0"/>
              <w:marTop w:val="0"/>
              <w:marBottom w:val="0"/>
              <w:divBdr>
                <w:top w:val="none" w:sz="0" w:space="0" w:color="auto"/>
                <w:left w:val="none" w:sz="0" w:space="0" w:color="auto"/>
                <w:bottom w:val="none" w:sz="0" w:space="0" w:color="auto"/>
                <w:right w:val="none" w:sz="0" w:space="0" w:color="auto"/>
              </w:divBdr>
            </w:div>
            <w:div w:id="1967736519">
              <w:marLeft w:val="0"/>
              <w:marRight w:val="0"/>
              <w:marTop w:val="0"/>
              <w:marBottom w:val="0"/>
              <w:divBdr>
                <w:top w:val="none" w:sz="0" w:space="0" w:color="auto"/>
                <w:left w:val="none" w:sz="0" w:space="0" w:color="auto"/>
                <w:bottom w:val="none" w:sz="0" w:space="0" w:color="auto"/>
                <w:right w:val="none" w:sz="0" w:space="0" w:color="auto"/>
              </w:divBdr>
            </w:div>
            <w:div w:id="2044746346">
              <w:marLeft w:val="0"/>
              <w:marRight w:val="0"/>
              <w:marTop w:val="0"/>
              <w:marBottom w:val="0"/>
              <w:divBdr>
                <w:top w:val="none" w:sz="0" w:space="0" w:color="auto"/>
                <w:left w:val="none" w:sz="0" w:space="0" w:color="auto"/>
                <w:bottom w:val="none" w:sz="0" w:space="0" w:color="auto"/>
                <w:right w:val="none" w:sz="0" w:space="0" w:color="auto"/>
              </w:divBdr>
            </w:div>
          </w:divsChild>
        </w:div>
        <w:div w:id="1821074292">
          <w:marLeft w:val="0"/>
          <w:marRight w:val="0"/>
          <w:marTop w:val="0"/>
          <w:marBottom w:val="0"/>
          <w:divBdr>
            <w:top w:val="none" w:sz="0" w:space="0" w:color="auto"/>
            <w:left w:val="none" w:sz="0" w:space="0" w:color="auto"/>
            <w:bottom w:val="none" w:sz="0" w:space="0" w:color="auto"/>
            <w:right w:val="none" w:sz="0" w:space="0" w:color="auto"/>
          </w:divBdr>
          <w:divsChild>
            <w:div w:id="1423988198">
              <w:marLeft w:val="0"/>
              <w:marRight w:val="0"/>
              <w:marTop w:val="0"/>
              <w:marBottom w:val="0"/>
              <w:divBdr>
                <w:top w:val="none" w:sz="0" w:space="0" w:color="auto"/>
                <w:left w:val="none" w:sz="0" w:space="0" w:color="auto"/>
                <w:bottom w:val="none" w:sz="0" w:space="0" w:color="auto"/>
                <w:right w:val="none" w:sz="0" w:space="0" w:color="auto"/>
              </w:divBdr>
            </w:div>
          </w:divsChild>
        </w:div>
        <w:div w:id="1843087952">
          <w:marLeft w:val="0"/>
          <w:marRight w:val="0"/>
          <w:marTop w:val="0"/>
          <w:marBottom w:val="0"/>
          <w:divBdr>
            <w:top w:val="none" w:sz="0" w:space="0" w:color="auto"/>
            <w:left w:val="none" w:sz="0" w:space="0" w:color="auto"/>
            <w:bottom w:val="none" w:sz="0" w:space="0" w:color="auto"/>
            <w:right w:val="none" w:sz="0" w:space="0" w:color="auto"/>
          </w:divBdr>
          <w:divsChild>
            <w:div w:id="1518544214">
              <w:marLeft w:val="0"/>
              <w:marRight w:val="0"/>
              <w:marTop w:val="0"/>
              <w:marBottom w:val="0"/>
              <w:divBdr>
                <w:top w:val="none" w:sz="0" w:space="0" w:color="auto"/>
                <w:left w:val="none" w:sz="0" w:space="0" w:color="auto"/>
                <w:bottom w:val="none" w:sz="0" w:space="0" w:color="auto"/>
                <w:right w:val="none" w:sz="0" w:space="0" w:color="auto"/>
              </w:divBdr>
            </w:div>
          </w:divsChild>
        </w:div>
        <w:div w:id="1848015953">
          <w:marLeft w:val="0"/>
          <w:marRight w:val="0"/>
          <w:marTop w:val="0"/>
          <w:marBottom w:val="0"/>
          <w:divBdr>
            <w:top w:val="none" w:sz="0" w:space="0" w:color="auto"/>
            <w:left w:val="none" w:sz="0" w:space="0" w:color="auto"/>
            <w:bottom w:val="none" w:sz="0" w:space="0" w:color="auto"/>
            <w:right w:val="none" w:sz="0" w:space="0" w:color="auto"/>
          </w:divBdr>
          <w:divsChild>
            <w:div w:id="1284993075">
              <w:marLeft w:val="0"/>
              <w:marRight w:val="0"/>
              <w:marTop w:val="0"/>
              <w:marBottom w:val="0"/>
              <w:divBdr>
                <w:top w:val="none" w:sz="0" w:space="0" w:color="auto"/>
                <w:left w:val="none" w:sz="0" w:space="0" w:color="auto"/>
                <w:bottom w:val="none" w:sz="0" w:space="0" w:color="auto"/>
                <w:right w:val="none" w:sz="0" w:space="0" w:color="auto"/>
              </w:divBdr>
            </w:div>
            <w:div w:id="1552376318">
              <w:marLeft w:val="0"/>
              <w:marRight w:val="0"/>
              <w:marTop w:val="0"/>
              <w:marBottom w:val="0"/>
              <w:divBdr>
                <w:top w:val="none" w:sz="0" w:space="0" w:color="auto"/>
                <w:left w:val="none" w:sz="0" w:space="0" w:color="auto"/>
                <w:bottom w:val="none" w:sz="0" w:space="0" w:color="auto"/>
                <w:right w:val="none" w:sz="0" w:space="0" w:color="auto"/>
              </w:divBdr>
            </w:div>
            <w:div w:id="1928613652">
              <w:marLeft w:val="0"/>
              <w:marRight w:val="0"/>
              <w:marTop w:val="0"/>
              <w:marBottom w:val="0"/>
              <w:divBdr>
                <w:top w:val="none" w:sz="0" w:space="0" w:color="auto"/>
                <w:left w:val="none" w:sz="0" w:space="0" w:color="auto"/>
                <w:bottom w:val="none" w:sz="0" w:space="0" w:color="auto"/>
                <w:right w:val="none" w:sz="0" w:space="0" w:color="auto"/>
              </w:divBdr>
            </w:div>
          </w:divsChild>
        </w:div>
        <w:div w:id="1901673028">
          <w:marLeft w:val="0"/>
          <w:marRight w:val="0"/>
          <w:marTop w:val="0"/>
          <w:marBottom w:val="0"/>
          <w:divBdr>
            <w:top w:val="none" w:sz="0" w:space="0" w:color="auto"/>
            <w:left w:val="none" w:sz="0" w:space="0" w:color="auto"/>
            <w:bottom w:val="none" w:sz="0" w:space="0" w:color="auto"/>
            <w:right w:val="none" w:sz="0" w:space="0" w:color="auto"/>
          </w:divBdr>
          <w:divsChild>
            <w:div w:id="412119288">
              <w:marLeft w:val="0"/>
              <w:marRight w:val="0"/>
              <w:marTop w:val="0"/>
              <w:marBottom w:val="0"/>
              <w:divBdr>
                <w:top w:val="none" w:sz="0" w:space="0" w:color="auto"/>
                <w:left w:val="none" w:sz="0" w:space="0" w:color="auto"/>
                <w:bottom w:val="none" w:sz="0" w:space="0" w:color="auto"/>
                <w:right w:val="none" w:sz="0" w:space="0" w:color="auto"/>
              </w:divBdr>
            </w:div>
            <w:div w:id="1244295136">
              <w:marLeft w:val="0"/>
              <w:marRight w:val="0"/>
              <w:marTop w:val="0"/>
              <w:marBottom w:val="0"/>
              <w:divBdr>
                <w:top w:val="none" w:sz="0" w:space="0" w:color="auto"/>
                <w:left w:val="none" w:sz="0" w:space="0" w:color="auto"/>
                <w:bottom w:val="none" w:sz="0" w:space="0" w:color="auto"/>
                <w:right w:val="none" w:sz="0" w:space="0" w:color="auto"/>
              </w:divBdr>
            </w:div>
          </w:divsChild>
        </w:div>
        <w:div w:id="1915242100">
          <w:marLeft w:val="0"/>
          <w:marRight w:val="0"/>
          <w:marTop w:val="0"/>
          <w:marBottom w:val="0"/>
          <w:divBdr>
            <w:top w:val="none" w:sz="0" w:space="0" w:color="auto"/>
            <w:left w:val="none" w:sz="0" w:space="0" w:color="auto"/>
            <w:bottom w:val="none" w:sz="0" w:space="0" w:color="auto"/>
            <w:right w:val="none" w:sz="0" w:space="0" w:color="auto"/>
          </w:divBdr>
          <w:divsChild>
            <w:div w:id="92633652">
              <w:marLeft w:val="0"/>
              <w:marRight w:val="0"/>
              <w:marTop w:val="0"/>
              <w:marBottom w:val="0"/>
              <w:divBdr>
                <w:top w:val="none" w:sz="0" w:space="0" w:color="auto"/>
                <w:left w:val="none" w:sz="0" w:space="0" w:color="auto"/>
                <w:bottom w:val="none" w:sz="0" w:space="0" w:color="auto"/>
                <w:right w:val="none" w:sz="0" w:space="0" w:color="auto"/>
              </w:divBdr>
            </w:div>
            <w:div w:id="382290708">
              <w:marLeft w:val="0"/>
              <w:marRight w:val="0"/>
              <w:marTop w:val="0"/>
              <w:marBottom w:val="0"/>
              <w:divBdr>
                <w:top w:val="none" w:sz="0" w:space="0" w:color="auto"/>
                <w:left w:val="none" w:sz="0" w:space="0" w:color="auto"/>
                <w:bottom w:val="none" w:sz="0" w:space="0" w:color="auto"/>
                <w:right w:val="none" w:sz="0" w:space="0" w:color="auto"/>
              </w:divBdr>
            </w:div>
            <w:div w:id="515390233">
              <w:marLeft w:val="0"/>
              <w:marRight w:val="0"/>
              <w:marTop w:val="0"/>
              <w:marBottom w:val="0"/>
              <w:divBdr>
                <w:top w:val="none" w:sz="0" w:space="0" w:color="auto"/>
                <w:left w:val="none" w:sz="0" w:space="0" w:color="auto"/>
                <w:bottom w:val="none" w:sz="0" w:space="0" w:color="auto"/>
                <w:right w:val="none" w:sz="0" w:space="0" w:color="auto"/>
              </w:divBdr>
            </w:div>
            <w:div w:id="805977432">
              <w:marLeft w:val="0"/>
              <w:marRight w:val="0"/>
              <w:marTop w:val="0"/>
              <w:marBottom w:val="0"/>
              <w:divBdr>
                <w:top w:val="none" w:sz="0" w:space="0" w:color="auto"/>
                <w:left w:val="none" w:sz="0" w:space="0" w:color="auto"/>
                <w:bottom w:val="none" w:sz="0" w:space="0" w:color="auto"/>
                <w:right w:val="none" w:sz="0" w:space="0" w:color="auto"/>
              </w:divBdr>
            </w:div>
            <w:div w:id="943346589">
              <w:marLeft w:val="0"/>
              <w:marRight w:val="0"/>
              <w:marTop w:val="0"/>
              <w:marBottom w:val="0"/>
              <w:divBdr>
                <w:top w:val="none" w:sz="0" w:space="0" w:color="auto"/>
                <w:left w:val="none" w:sz="0" w:space="0" w:color="auto"/>
                <w:bottom w:val="none" w:sz="0" w:space="0" w:color="auto"/>
                <w:right w:val="none" w:sz="0" w:space="0" w:color="auto"/>
              </w:divBdr>
            </w:div>
            <w:div w:id="1515454542">
              <w:marLeft w:val="0"/>
              <w:marRight w:val="0"/>
              <w:marTop w:val="0"/>
              <w:marBottom w:val="0"/>
              <w:divBdr>
                <w:top w:val="none" w:sz="0" w:space="0" w:color="auto"/>
                <w:left w:val="none" w:sz="0" w:space="0" w:color="auto"/>
                <w:bottom w:val="none" w:sz="0" w:space="0" w:color="auto"/>
                <w:right w:val="none" w:sz="0" w:space="0" w:color="auto"/>
              </w:divBdr>
            </w:div>
            <w:div w:id="1614896111">
              <w:marLeft w:val="0"/>
              <w:marRight w:val="0"/>
              <w:marTop w:val="0"/>
              <w:marBottom w:val="0"/>
              <w:divBdr>
                <w:top w:val="none" w:sz="0" w:space="0" w:color="auto"/>
                <w:left w:val="none" w:sz="0" w:space="0" w:color="auto"/>
                <w:bottom w:val="none" w:sz="0" w:space="0" w:color="auto"/>
                <w:right w:val="none" w:sz="0" w:space="0" w:color="auto"/>
              </w:divBdr>
            </w:div>
          </w:divsChild>
        </w:div>
        <w:div w:id="1933395397">
          <w:marLeft w:val="0"/>
          <w:marRight w:val="0"/>
          <w:marTop w:val="0"/>
          <w:marBottom w:val="0"/>
          <w:divBdr>
            <w:top w:val="none" w:sz="0" w:space="0" w:color="auto"/>
            <w:left w:val="none" w:sz="0" w:space="0" w:color="auto"/>
            <w:bottom w:val="none" w:sz="0" w:space="0" w:color="auto"/>
            <w:right w:val="none" w:sz="0" w:space="0" w:color="auto"/>
          </w:divBdr>
          <w:divsChild>
            <w:div w:id="1411998436">
              <w:marLeft w:val="0"/>
              <w:marRight w:val="0"/>
              <w:marTop w:val="0"/>
              <w:marBottom w:val="0"/>
              <w:divBdr>
                <w:top w:val="none" w:sz="0" w:space="0" w:color="auto"/>
                <w:left w:val="none" w:sz="0" w:space="0" w:color="auto"/>
                <w:bottom w:val="none" w:sz="0" w:space="0" w:color="auto"/>
                <w:right w:val="none" w:sz="0" w:space="0" w:color="auto"/>
              </w:divBdr>
            </w:div>
          </w:divsChild>
        </w:div>
        <w:div w:id="1977909221">
          <w:marLeft w:val="0"/>
          <w:marRight w:val="0"/>
          <w:marTop w:val="0"/>
          <w:marBottom w:val="0"/>
          <w:divBdr>
            <w:top w:val="none" w:sz="0" w:space="0" w:color="auto"/>
            <w:left w:val="none" w:sz="0" w:space="0" w:color="auto"/>
            <w:bottom w:val="none" w:sz="0" w:space="0" w:color="auto"/>
            <w:right w:val="none" w:sz="0" w:space="0" w:color="auto"/>
          </w:divBdr>
          <w:divsChild>
            <w:div w:id="1692684420">
              <w:marLeft w:val="0"/>
              <w:marRight w:val="0"/>
              <w:marTop w:val="0"/>
              <w:marBottom w:val="0"/>
              <w:divBdr>
                <w:top w:val="none" w:sz="0" w:space="0" w:color="auto"/>
                <w:left w:val="none" w:sz="0" w:space="0" w:color="auto"/>
                <w:bottom w:val="none" w:sz="0" w:space="0" w:color="auto"/>
                <w:right w:val="none" w:sz="0" w:space="0" w:color="auto"/>
              </w:divBdr>
            </w:div>
          </w:divsChild>
        </w:div>
        <w:div w:id="2000421847">
          <w:marLeft w:val="0"/>
          <w:marRight w:val="0"/>
          <w:marTop w:val="0"/>
          <w:marBottom w:val="0"/>
          <w:divBdr>
            <w:top w:val="none" w:sz="0" w:space="0" w:color="auto"/>
            <w:left w:val="none" w:sz="0" w:space="0" w:color="auto"/>
            <w:bottom w:val="none" w:sz="0" w:space="0" w:color="auto"/>
            <w:right w:val="none" w:sz="0" w:space="0" w:color="auto"/>
          </w:divBdr>
          <w:divsChild>
            <w:div w:id="30960362">
              <w:marLeft w:val="0"/>
              <w:marRight w:val="0"/>
              <w:marTop w:val="0"/>
              <w:marBottom w:val="0"/>
              <w:divBdr>
                <w:top w:val="none" w:sz="0" w:space="0" w:color="auto"/>
                <w:left w:val="none" w:sz="0" w:space="0" w:color="auto"/>
                <w:bottom w:val="none" w:sz="0" w:space="0" w:color="auto"/>
                <w:right w:val="none" w:sz="0" w:space="0" w:color="auto"/>
              </w:divBdr>
            </w:div>
            <w:div w:id="281616659">
              <w:marLeft w:val="0"/>
              <w:marRight w:val="0"/>
              <w:marTop w:val="0"/>
              <w:marBottom w:val="0"/>
              <w:divBdr>
                <w:top w:val="none" w:sz="0" w:space="0" w:color="auto"/>
                <w:left w:val="none" w:sz="0" w:space="0" w:color="auto"/>
                <w:bottom w:val="none" w:sz="0" w:space="0" w:color="auto"/>
                <w:right w:val="none" w:sz="0" w:space="0" w:color="auto"/>
              </w:divBdr>
            </w:div>
            <w:div w:id="477916354">
              <w:marLeft w:val="0"/>
              <w:marRight w:val="0"/>
              <w:marTop w:val="0"/>
              <w:marBottom w:val="0"/>
              <w:divBdr>
                <w:top w:val="none" w:sz="0" w:space="0" w:color="auto"/>
                <w:left w:val="none" w:sz="0" w:space="0" w:color="auto"/>
                <w:bottom w:val="none" w:sz="0" w:space="0" w:color="auto"/>
                <w:right w:val="none" w:sz="0" w:space="0" w:color="auto"/>
              </w:divBdr>
            </w:div>
            <w:div w:id="500972148">
              <w:marLeft w:val="0"/>
              <w:marRight w:val="0"/>
              <w:marTop w:val="0"/>
              <w:marBottom w:val="0"/>
              <w:divBdr>
                <w:top w:val="none" w:sz="0" w:space="0" w:color="auto"/>
                <w:left w:val="none" w:sz="0" w:space="0" w:color="auto"/>
                <w:bottom w:val="none" w:sz="0" w:space="0" w:color="auto"/>
                <w:right w:val="none" w:sz="0" w:space="0" w:color="auto"/>
              </w:divBdr>
            </w:div>
            <w:div w:id="1089933878">
              <w:marLeft w:val="0"/>
              <w:marRight w:val="0"/>
              <w:marTop w:val="0"/>
              <w:marBottom w:val="0"/>
              <w:divBdr>
                <w:top w:val="none" w:sz="0" w:space="0" w:color="auto"/>
                <w:left w:val="none" w:sz="0" w:space="0" w:color="auto"/>
                <w:bottom w:val="none" w:sz="0" w:space="0" w:color="auto"/>
                <w:right w:val="none" w:sz="0" w:space="0" w:color="auto"/>
              </w:divBdr>
            </w:div>
            <w:div w:id="1892955581">
              <w:marLeft w:val="0"/>
              <w:marRight w:val="0"/>
              <w:marTop w:val="0"/>
              <w:marBottom w:val="0"/>
              <w:divBdr>
                <w:top w:val="none" w:sz="0" w:space="0" w:color="auto"/>
                <w:left w:val="none" w:sz="0" w:space="0" w:color="auto"/>
                <w:bottom w:val="none" w:sz="0" w:space="0" w:color="auto"/>
                <w:right w:val="none" w:sz="0" w:space="0" w:color="auto"/>
              </w:divBdr>
            </w:div>
          </w:divsChild>
        </w:div>
        <w:div w:id="2063286043">
          <w:marLeft w:val="0"/>
          <w:marRight w:val="0"/>
          <w:marTop w:val="0"/>
          <w:marBottom w:val="0"/>
          <w:divBdr>
            <w:top w:val="none" w:sz="0" w:space="0" w:color="auto"/>
            <w:left w:val="none" w:sz="0" w:space="0" w:color="auto"/>
            <w:bottom w:val="none" w:sz="0" w:space="0" w:color="auto"/>
            <w:right w:val="none" w:sz="0" w:space="0" w:color="auto"/>
          </w:divBdr>
          <w:divsChild>
            <w:div w:id="469633668">
              <w:marLeft w:val="0"/>
              <w:marRight w:val="0"/>
              <w:marTop w:val="0"/>
              <w:marBottom w:val="0"/>
              <w:divBdr>
                <w:top w:val="none" w:sz="0" w:space="0" w:color="auto"/>
                <w:left w:val="none" w:sz="0" w:space="0" w:color="auto"/>
                <w:bottom w:val="none" w:sz="0" w:space="0" w:color="auto"/>
                <w:right w:val="none" w:sz="0" w:space="0" w:color="auto"/>
              </w:divBdr>
            </w:div>
            <w:div w:id="857423169">
              <w:marLeft w:val="0"/>
              <w:marRight w:val="0"/>
              <w:marTop w:val="0"/>
              <w:marBottom w:val="0"/>
              <w:divBdr>
                <w:top w:val="none" w:sz="0" w:space="0" w:color="auto"/>
                <w:left w:val="none" w:sz="0" w:space="0" w:color="auto"/>
                <w:bottom w:val="none" w:sz="0" w:space="0" w:color="auto"/>
                <w:right w:val="none" w:sz="0" w:space="0" w:color="auto"/>
              </w:divBdr>
            </w:div>
            <w:div w:id="1653094781">
              <w:marLeft w:val="0"/>
              <w:marRight w:val="0"/>
              <w:marTop w:val="0"/>
              <w:marBottom w:val="0"/>
              <w:divBdr>
                <w:top w:val="none" w:sz="0" w:space="0" w:color="auto"/>
                <w:left w:val="none" w:sz="0" w:space="0" w:color="auto"/>
                <w:bottom w:val="none" w:sz="0" w:space="0" w:color="auto"/>
                <w:right w:val="none" w:sz="0" w:space="0" w:color="auto"/>
              </w:divBdr>
            </w:div>
            <w:div w:id="2021159404">
              <w:marLeft w:val="0"/>
              <w:marRight w:val="0"/>
              <w:marTop w:val="0"/>
              <w:marBottom w:val="0"/>
              <w:divBdr>
                <w:top w:val="none" w:sz="0" w:space="0" w:color="auto"/>
                <w:left w:val="none" w:sz="0" w:space="0" w:color="auto"/>
                <w:bottom w:val="none" w:sz="0" w:space="0" w:color="auto"/>
                <w:right w:val="none" w:sz="0" w:space="0" w:color="auto"/>
              </w:divBdr>
            </w:div>
          </w:divsChild>
        </w:div>
        <w:div w:id="2088304887">
          <w:marLeft w:val="0"/>
          <w:marRight w:val="0"/>
          <w:marTop w:val="0"/>
          <w:marBottom w:val="0"/>
          <w:divBdr>
            <w:top w:val="none" w:sz="0" w:space="0" w:color="auto"/>
            <w:left w:val="none" w:sz="0" w:space="0" w:color="auto"/>
            <w:bottom w:val="none" w:sz="0" w:space="0" w:color="auto"/>
            <w:right w:val="none" w:sz="0" w:space="0" w:color="auto"/>
          </w:divBdr>
          <w:divsChild>
            <w:div w:id="724836067">
              <w:marLeft w:val="0"/>
              <w:marRight w:val="0"/>
              <w:marTop w:val="0"/>
              <w:marBottom w:val="0"/>
              <w:divBdr>
                <w:top w:val="none" w:sz="0" w:space="0" w:color="auto"/>
                <w:left w:val="none" w:sz="0" w:space="0" w:color="auto"/>
                <w:bottom w:val="none" w:sz="0" w:space="0" w:color="auto"/>
                <w:right w:val="none" w:sz="0" w:space="0" w:color="auto"/>
              </w:divBdr>
            </w:div>
          </w:divsChild>
        </w:div>
        <w:div w:id="2133815122">
          <w:marLeft w:val="0"/>
          <w:marRight w:val="0"/>
          <w:marTop w:val="0"/>
          <w:marBottom w:val="0"/>
          <w:divBdr>
            <w:top w:val="none" w:sz="0" w:space="0" w:color="auto"/>
            <w:left w:val="none" w:sz="0" w:space="0" w:color="auto"/>
            <w:bottom w:val="none" w:sz="0" w:space="0" w:color="auto"/>
            <w:right w:val="none" w:sz="0" w:space="0" w:color="auto"/>
          </w:divBdr>
          <w:divsChild>
            <w:div w:id="7958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fondovi.gov.hr/" TargetMode="External"/><Relationship Id="rId18" Type="http://schemas.openxmlformats.org/officeDocument/2006/relationships/hyperlink" Target="https://commission.europa.eu/system/files/2021-05/eu-emblem-rules_hr_0.pdf" TargetMode="External"/><Relationship Id="rId26" Type="http://schemas.openxmlformats.org/officeDocument/2006/relationships/hyperlink" Target="mailto:ouzp@mrrfeu.hr" TargetMode="External"/><Relationship Id="rId3" Type="http://schemas.openxmlformats.org/officeDocument/2006/relationships/customXml" Target="../customXml/item3.xml"/><Relationship Id="rId21" Type="http://schemas.openxmlformats.org/officeDocument/2006/relationships/hyperlink" Target="https://ekohezija.gov.hr/Mis/Account/Logi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kohezija.gov.hr/Mis/Content/Korisnicke%20upute_eKohezija_korisnici_prijava_V.1.1.pdf?v=133657101216061767" TargetMode="External"/><Relationship Id="rId17" Type="http://schemas.openxmlformats.org/officeDocument/2006/relationships/hyperlink" Target="https://eufondovi.gov.hr/komunikacija-informiranje-i-vidljivost-eu-projekata-u-razdoblju-2021-2027/" TargetMode="External"/><Relationship Id="rId25" Type="http://schemas.openxmlformats.org/officeDocument/2006/relationships/hyperlink" Target="https://ekohezija.gov.hr/Mis/Content/Obavijest%20o%20obradi%20osobnih%20podataka%20-%20eKohezija.pdf?v=13347723810708027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hc.unesco.org/en/statesparties/hr" TargetMode="External"/><Relationship Id="rId20" Type="http://schemas.openxmlformats.org/officeDocument/2006/relationships/hyperlink" Target="https://eufondovi.gov.hr/" TargetMode="External"/><Relationship Id="rId29" Type="http://schemas.openxmlformats.org/officeDocument/2006/relationships/hyperlink" Target="mailto:zppi@mrrfeu.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ndovi.gov.hr/" TargetMode="External"/><Relationship Id="rId24" Type="http://schemas.openxmlformats.org/officeDocument/2006/relationships/hyperlink" Target="mailto:e-pisarnica@mrrfeu.hr"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ayback.archive-it.org/12090/20221203224508/https:/ec.europa.eu/inea/sites/default/files/cba_guide_cohesion_policy.pdf" TargetMode="External"/><Relationship Id="rId23" Type="http://schemas.openxmlformats.org/officeDocument/2006/relationships/hyperlink" Target="https://eufondovi.gov.hr/popisi-projekata/" TargetMode="External"/><Relationship Id="rId28" Type="http://schemas.openxmlformats.org/officeDocument/2006/relationships/hyperlink" Target="mailto:osobni.podaci@safu.hr" TargetMode="External"/><Relationship Id="rId10" Type="http://schemas.openxmlformats.org/officeDocument/2006/relationships/endnotes" Target="endnotes.xml"/><Relationship Id="rId19" Type="http://schemas.openxmlformats.org/officeDocument/2006/relationships/hyperlink" Target="https://commission.europa.eu/system/files/2021-05/eu-emblem-rules_hr_0.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kohezija.gov.hr" TargetMode="External"/><Relationship Id="rId22" Type="http://schemas.openxmlformats.org/officeDocument/2006/relationships/hyperlink" Target="mailto:reciklaznadvorista.fpt@mrrfeu.hr" TargetMode="External"/><Relationship Id="rId27" Type="http://schemas.openxmlformats.org/officeDocument/2006/relationships/hyperlink" Target="https://www.safu.hr/obavijest-o-obradi-osobnih-podataka-hr/"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23a24b21-16d0-11ec-b4fe-01aa75ed71a1/language-en" TargetMode="External"/><Relationship Id="rId2" Type="http://schemas.openxmlformats.org/officeDocument/2006/relationships/hyperlink" Target="https://mingor.gov.hr/UserDocsImages/UPRAVA-ZA-PROCJENU-UTJECAJA-NA-OKOLIS-ODRZIVO-GOSPODARENJE-OTPADOM/Sektor%20za%20odr%C5%BEivo%20gospodarenje%20otpadom/Program%20informativno-obrazovnih%20aktivnosti.pdf" TargetMode="External"/><Relationship Id="rId1" Type="http://schemas.openxmlformats.org/officeDocument/2006/relationships/hyperlink" Target="https://mingor.gov.hr/UserDocsImages/UPRAVA-ZA-PROCJENU-UTJECAJA-NA-OKOLIS-ODRZIVO-GOSPODARENJE-OTPADOM/Sektor%20za%20odr%C5%BEivo%20gospodarenje%20otpadom/Program%20informativno-obrazovnih%20aktivnosti.pdf" TargetMode="External"/><Relationship Id="rId4" Type="http://schemas.openxmlformats.org/officeDocument/2006/relationships/hyperlink" Target="https://meteo.hr/klima.php?section=klima_modeli&amp;param=klima_simulacije&amp;Grad=Split&amp;Scenarij=RCP2&amp;Val=p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042B672B8B04E9DEFEF74C9FAEC04" ma:contentTypeVersion="4" ma:contentTypeDescription="Create a new document." ma:contentTypeScope="" ma:versionID="768b3f9a097c889199fedbfcd57850e8">
  <xsd:schema xmlns:xsd="http://www.w3.org/2001/XMLSchema" xmlns:xs="http://www.w3.org/2001/XMLSchema" xmlns:p="http://schemas.microsoft.com/office/2006/metadata/properties" xmlns:ns2="f5d0e722-8b02-42cc-91b5-557b47f2e8b8" targetNamespace="http://schemas.microsoft.com/office/2006/metadata/properties" ma:root="true" ma:fieldsID="95e74930da82e0562d80edbf354ed59e" ns2:_="">
    <xsd:import namespace="f5d0e722-8b02-42cc-91b5-557b47f2e8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0e722-8b02-42cc-91b5-557b47f2e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8418-E69B-4454-8B0A-EAE5E98F8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0e722-8b02-42cc-91b5-557b47f2e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800F5-1DBD-4DAB-BF00-F7F088CC1D83}">
  <ds:schemaRefs>
    <ds:schemaRef ds:uri="http://schemas.microsoft.com/sharepoint/v3/contenttype/forms"/>
  </ds:schemaRefs>
</ds:datastoreItem>
</file>

<file path=customXml/itemProps3.xml><?xml version="1.0" encoding="utf-8"?>
<ds:datastoreItem xmlns:ds="http://schemas.openxmlformats.org/officeDocument/2006/customXml" ds:itemID="{8C9F7F83-5DC8-4D24-8D6E-D24AE19C67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D0C727-9C19-4696-92F1-D44FDD38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67</Pages>
  <Words>24571</Words>
  <Characters>140056</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164299</CharactersWithSpaces>
  <SharedDoc>false</SharedDoc>
  <HLinks>
    <vt:vector size="228" baseType="variant">
      <vt:variant>
        <vt:i4>2162695</vt:i4>
      </vt:variant>
      <vt:variant>
        <vt:i4>156</vt:i4>
      </vt:variant>
      <vt:variant>
        <vt:i4>0</vt:i4>
      </vt:variant>
      <vt:variant>
        <vt:i4>5</vt:i4>
      </vt:variant>
      <vt:variant>
        <vt:lpwstr>mailto:zppi@mrrfeu.hr</vt:lpwstr>
      </vt:variant>
      <vt:variant>
        <vt:lpwstr/>
      </vt:variant>
      <vt:variant>
        <vt:i4>786553</vt:i4>
      </vt:variant>
      <vt:variant>
        <vt:i4>153</vt:i4>
      </vt:variant>
      <vt:variant>
        <vt:i4>0</vt:i4>
      </vt:variant>
      <vt:variant>
        <vt:i4>5</vt:i4>
      </vt:variant>
      <vt:variant>
        <vt:lpwstr>mailto:osobni.podaci@safu.hr</vt:lpwstr>
      </vt:variant>
      <vt:variant>
        <vt:lpwstr/>
      </vt:variant>
      <vt:variant>
        <vt:i4>3014775</vt:i4>
      </vt:variant>
      <vt:variant>
        <vt:i4>150</vt:i4>
      </vt:variant>
      <vt:variant>
        <vt:i4>0</vt:i4>
      </vt:variant>
      <vt:variant>
        <vt:i4>5</vt:i4>
      </vt:variant>
      <vt:variant>
        <vt:lpwstr>https://www.safu.hr/obavijest-o-obradi-osobnih-podataka-hr/</vt:lpwstr>
      </vt:variant>
      <vt:variant>
        <vt:lpwstr/>
      </vt:variant>
      <vt:variant>
        <vt:i4>4063259</vt:i4>
      </vt:variant>
      <vt:variant>
        <vt:i4>147</vt:i4>
      </vt:variant>
      <vt:variant>
        <vt:i4>0</vt:i4>
      </vt:variant>
      <vt:variant>
        <vt:i4>5</vt:i4>
      </vt:variant>
      <vt:variant>
        <vt:lpwstr>mailto:ouzp@mrrfeu.hr</vt:lpwstr>
      </vt:variant>
      <vt:variant>
        <vt:lpwstr/>
      </vt:variant>
      <vt:variant>
        <vt:i4>1638483</vt:i4>
      </vt:variant>
      <vt:variant>
        <vt:i4>144</vt:i4>
      </vt:variant>
      <vt:variant>
        <vt:i4>0</vt:i4>
      </vt:variant>
      <vt:variant>
        <vt:i4>5</vt:i4>
      </vt:variant>
      <vt:variant>
        <vt:lpwstr>https://ekohezija.gov.hr/Mis/Content/Obavijest o obradi osobnih podataka - eKohezija.pdf?v=133477238107080272</vt:lpwstr>
      </vt:variant>
      <vt:variant>
        <vt:lpwstr/>
      </vt:variant>
      <vt:variant>
        <vt:i4>5767211</vt:i4>
      </vt:variant>
      <vt:variant>
        <vt:i4>141</vt:i4>
      </vt:variant>
      <vt:variant>
        <vt:i4>0</vt:i4>
      </vt:variant>
      <vt:variant>
        <vt:i4>5</vt:i4>
      </vt:variant>
      <vt:variant>
        <vt:lpwstr>mailto:e-pisarnica@mrrfeu.hr</vt:lpwstr>
      </vt:variant>
      <vt:variant>
        <vt:lpwstr/>
      </vt:variant>
      <vt:variant>
        <vt:i4>7471208</vt:i4>
      </vt:variant>
      <vt:variant>
        <vt:i4>138</vt:i4>
      </vt:variant>
      <vt:variant>
        <vt:i4>0</vt:i4>
      </vt:variant>
      <vt:variant>
        <vt:i4>5</vt:i4>
      </vt:variant>
      <vt:variant>
        <vt:lpwstr>https://eufondovi.gov.hr/popisi-projekata/</vt:lpwstr>
      </vt:variant>
      <vt:variant>
        <vt:lpwstr/>
      </vt:variant>
      <vt:variant>
        <vt:i4>1441889</vt:i4>
      </vt:variant>
      <vt:variant>
        <vt:i4>135</vt:i4>
      </vt:variant>
      <vt:variant>
        <vt:i4>0</vt:i4>
      </vt:variant>
      <vt:variant>
        <vt:i4>5</vt:i4>
      </vt:variant>
      <vt:variant>
        <vt:lpwstr>mailto:reciklaznadvorista.fpt@mrrfeu.hr</vt:lpwstr>
      </vt:variant>
      <vt:variant>
        <vt:lpwstr/>
      </vt:variant>
      <vt:variant>
        <vt:i4>6750332</vt:i4>
      </vt:variant>
      <vt:variant>
        <vt:i4>132</vt:i4>
      </vt:variant>
      <vt:variant>
        <vt:i4>0</vt:i4>
      </vt:variant>
      <vt:variant>
        <vt:i4>5</vt:i4>
      </vt:variant>
      <vt:variant>
        <vt:lpwstr>https://ekohezija.gov.hr/Mis/Account/Login</vt:lpwstr>
      </vt:variant>
      <vt:variant>
        <vt:lpwstr/>
      </vt:variant>
      <vt:variant>
        <vt:i4>262226</vt:i4>
      </vt:variant>
      <vt:variant>
        <vt:i4>129</vt:i4>
      </vt:variant>
      <vt:variant>
        <vt:i4>0</vt:i4>
      </vt:variant>
      <vt:variant>
        <vt:i4>5</vt:i4>
      </vt:variant>
      <vt:variant>
        <vt:lpwstr>https://eufondovi.gov.hr/</vt:lpwstr>
      </vt:variant>
      <vt:variant>
        <vt:lpwstr/>
      </vt:variant>
      <vt:variant>
        <vt:i4>851985</vt:i4>
      </vt:variant>
      <vt:variant>
        <vt:i4>126</vt:i4>
      </vt:variant>
      <vt:variant>
        <vt:i4>0</vt:i4>
      </vt:variant>
      <vt:variant>
        <vt:i4>5</vt:i4>
      </vt:variant>
      <vt:variant>
        <vt:lpwstr>https://commission.europa.eu/system/files/2021-05/eu-emblem-rules_hr_0.pdf</vt:lpwstr>
      </vt:variant>
      <vt:variant>
        <vt:lpwstr/>
      </vt:variant>
      <vt:variant>
        <vt:i4>851985</vt:i4>
      </vt:variant>
      <vt:variant>
        <vt:i4>123</vt:i4>
      </vt:variant>
      <vt:variant>
        <vt:i4>0</vt:i4>
      </vt:variant>
      <vt:variant>
        <vt:i4>5</vt:i4>
      </vt:variant>
      <vt:variant>
        <vt:lpwstr>https://commission.europa.eu/system/files/2021-05/eu-emblem-rules_hr_0.pdf</vt:lpwstr>
      </vt:variant>
      <vt:variant>
        <vt:lpwstr/>
      </vt:variant>
      <vt:variant>
        <vt:i4>2162785</vt:i4>
      </vt:variant>
      <vt:variant>
        <vt:i4>120</vt:i4>
      </vt:variant>
      <vt:variant>
        <vt:i4>0</vt:i4>
      </vt:variant>
      <vt:variant>
        <vt:i4>5</vt:i4>
      </vt:variant>
      <vt:variant>
        <vt:lpwstr>https://eufondovi.gov.hr/komunikacija-informiranje-i-vidljivost-eu-projekata-u-razdoblju-2021-2027/</vt:lpwstr>
      </vt:variant>
      <vt:variant>
        <vt:lpwstr/>
      </vt:variant>
      <vt:variant>
        <vt:i4>3735613</vt:i4>
      </vt:variant>
      <vt:variant>
        <vt:i4>117</vt:i4>
      </vt:variant>
      <vt:variant>
        <vt:i4>0</vt:i4>
      </vt:variant>
      <vt:variant>
        <vt:i4>5</vt:i4>
      </vt:variant>
      <vt:variant>
        <vt:lpwstr>https://whc.unesco.org/en/statesparties/hr</vt:lpwstr>
      </vt:variant>
      <vt:variant>
        <vt:lpwstr/>
      </vt:variant>
      <vt:variant>
        <vt:i4>4587640</vt:i4>
      </vt:variant>
      <vt:variant>
        <vt:i4>114</vt:i4>
      </vt:variant>
      <vt:variant>
        <vt:i4>0</vt:i4>
      </vt:variant>
      <vt:variant>
        <vt:i4>5</vt:i4>
      </vt:variant>
      <vt:variant>
        <vt:lpwstr>https://wayback.archive-it.org/12090/20221203224508/https:/ec.europa.eu/inea/sites/default/files/cba_guide_cohesion_policy.pdf</vt:lpwstr>
      </vt:variant>
      <vt:variant>
        <vt:lpwstr/>
      </vt:variant>
      <vt:variant>
        <vt:i4>2031710</vt:i4>
      </vt:variant>
      <vt:variant>
        <vt:i4>111</vt:i4>
      </vt:variant>
      <vt:variant>
        <vt:i4>0</vt:i4>
      </vt:variant>
      <vt:variant>
        <vt:i4>5</vt:i4>
      </vt:variant>
      <vt:variant>
        <vt:lpwstr>https://ekohezija.gov.hr/</vt:lpwstr>
      </vt:variant>
      <vt:variant>
        <vt:lpwstr/>
      </vt:variant>
      <vt:variant>
        <vt:i4>262226</vt:i4>
      </vt:variant>
      <vt:variant>
        <vt:i4>108</vt:i4>
      </vt:variant>
      <vt:variant>
        <vt:i4>0</vt:i4>
      </vt:variant>
      <vt:variant>
        <vt:i4>5</vt:i4>
      </vt:variant>
      <vt:variant>
        <vt:lpwstr>https://eufondovi.gov.hr/</vt:lpwstr>
      </vt:variant>
      <vt:variant>
        <vt:lpwstr/>
      </vt:variant>
      <vt:variant>
        <vt:i4>6226005</vt:i4>
      </vt:variant>
      <vt:variant>
        <vt:i4>105</vt:i4>
      </vt:variant>
      <vt:variant>
        <vt:i4>0</vt:i4>
      </vt:variant>
      <vt:variant>
        <vt:i4>5</vt:i4>
      </vt:variant>
      <vt:variant>
        <vt:lpwstr>https://ekohezija.gov.hr/Mis/Content/Korisnicke upute_eKohezija_korisnici_prijava_V.1.1.pdf?v=133657101216061767</vt:lpwstr>
      </vt:variant>
      <vt:variant>
        <vt:lpwstr/>
      </vt:variant>
      <vt:variant>
        <vt:i4>262226</vt:i4>
      </vt:variant>
      <vt:variant>
        <vt:i4>102</vt:i4>
      </vt:variant>
      <vt:variant>
        <vt:i4>0</vt:i4>
      </vt:variant>
      <vt:variant>
        <vt:i4>5</vt:i4>
      </vt:variant>
      <vt:variant>
        <vt:lpwstr>https://eufondovi.gov.hr/</vt:lpwstr>
      </vt:variant>
      <vt:variant>
        <vt:lpwstr/>
      </vt:variant>
      <vt:variant>
        <vt:i4>6750332</vt:i4>
      </vt:variant>
      <vt:variant>
        <vt:i4>99</vt:i4>
      </vt:variant>
      <vt:variant>
        <vt:i4>0</vt:i4>
      </vt:variant>
      <vt:variant>
        <vt:i4>5</vt:i4>
      </vt:variant>
      <vt:variant>
        <vt:lpwstr>https://ekohezija.gov.hr/Mis/Account/Login</vt:lpwstr>
      </vt:variant>
      <vt:variant>
        <vt:lpwstr/>
      </vt:variant>
      <vt:variant>
        <vt:i4>1376314</vt:i4>
      </vt:variant>
      <vt:variant>
        <vt:i4>92</vt:i4>
      </vt:variant>
      <vt:variant>
        <vt:i4>0</vt:i4>
      </vt:variant>
      <vt:variant>
        <vt:i4>5</vt:i4>
      </vt:variant>
      <vt:variant>
        <vt:lpwstr/>
      </vt:variant>
      <vt:variant>
        <vt:lpwstr>_Toc178250672</vt:lpwstr>
      </vt:variant>
      <vt:variant>
        <vt:i4>1376314</vt:i4>
      </vt:variant>
      <vt:variant>
        <vt:i4>86</vt:i4>
      </vt:variant>
      <vt:variant>
        <vt:i4>0</vt:i4>
      </vt:variant>
      <vt:variant>
        <vt:i4>5</vt:i4>
      </vt:variant>
      <vt:variant>
        <vt:lpwstr/>
      </vt:variant>
      <vt:variant>
        <vt:lpwstr>_Toc178250671</vt:lpwstr>
      </vt:variant>
      <vt:variant>
        <vt:i4>1376314</vt:i4>
      </vt:variant>
      <vt:variant>
        <vt:i4>80</vt:i4>
      </vt:variant>
      <vt:variant>
        <vt:i4>0</vt:i4>
      </vt:variant>
      <vt:variant>
        <vt:i4>5</vt:i4>
      </vt:variant>
      <vt:variant>
        <vt:lpwstr/>
      </vt:variant>
      <vt:variant>
        <vt:lpwstr>_Toc178250670</vt:lpwstr>
      </vt:variant>
      <vt:variant>
        <vt:i4>1310778</vt:i4>
      </vt:variant>
      <vt:variant>
        <vt:i4>74</vt:i4>
      </vt:variant>
      <vt:variant>
        <vt:i4>0</vt:i4>
      </vt:variant>
      <vt:variant>
        <vt:i4>5</vt:i4>
      </vt:variant>
      <vt:variant>
        <vt:lpwstr/>
      </vt:variant>
      <vt:variant>
        <vt:lpwstr>_Toc178250669</vt:lpwstr>
      </vt:variant>
      <vt:variant>
        <vt:i4>1310778</vt:i4>
      </vt:variant>
      <vt:variant>
        <vt:i4>68</vt:i4>
      </vt:variant>
      <vt:variant>
        <vt:i4>0</vt:i4>
      </vt:variant>
      <vt:variant>
        <vt:i4>5</vt:i4>
      </vt:variant>
      <vt:variant>
        <vt:lpwstr/>
      </vt:variant>
      <vt:variant>
        <vt:lpwstr>_Toc178250668</vt:lpwstr>
      </vt:variant>
      <vt:variant>
        <vt:i4>1310778</vt:i4>
      </vt:variant>
      <vt:variant>
        <vt:i4>62</vt:i4>
      </vt:variant>
      <vt:variant>
        <vt:i4>0</vt:i4>
      </vt:variant>
      <vt:variant>
        <vt:i4>5</vt:i4>
      </vt:variant>
      <vt:variant>
        <vt:lpwstr/>
      </vt:variant>
      <vt:variant>
        <vt:lpwstr>_Toc178250667</vt:lpwstr>
      </vt:variant>
      <vt:variant>
        <vt:i4>1310778</vt:i4>
      </vt:variant>
      <vt:variant>
        <vt:i4>56</vt:i4>
      </vt:variant>
      <vt:variant>
        <vt:i4>0</vt:i4>
      </vt:variant>
      <vt:variant>
        <vt:i4>5</vt:i4>
      </vt:variant>
      <vt:variant>
        <vt:lpwstr/>
      </vt:variant>
      <vt:variant>
        <vt:lpwstr>_Toc178250664</vt:lpwstr>
      </vt:variant>
      <vt:variant>
        <vt:i4>1310778</vt:i4>
      </vt:variant>
      <vt:variant>
        <vt:i4>50</vt:i4>
      </vt:variant>
      <vt:variant>
        <vt:i4>0</vt:i4>
      </vt:variant>
      <vt:variant>
        <vt:i4>5</vt:i4>
      </vt:variant>
      <vt:variant>
        <vt:lpwstr/>
      </vt:variant>
      <vt:variant>
        <vt:lpwstr>_Toc178250663</vt:lpwstr>
      </vt:variant>
      <vt:variant>
        <vt:i4>1310778</vt:i4>
      </vt:variant>
      <vt:variant>
        <vt:i4>44</vt:i4>
      </vt:variant>
      <vt:variant>
        <vt:i4>0</vt:i4>
      </vt:variant>
      <vt:variant>
        <vt:i4>5</vt:i4>
      </vt:variant>
      <vt:variant>
        <vt:lpwstr/>
      </vt:variant>
      <vt:variant>
        <vt:lpwstr>_Toc178250662</vt:lpwstr>
      </vt:variant>
      <vt:variant>
        <vt:i4>1310778</vt:i4>
      </vt:variant>
      <vt:variant>
        <vt:i4>38</vt:i4>
      </vt:variant>
      <vt:variant>
        <vt:i4>0</vt:i4>
      </vt:variant>
      <vt:variant>
        <vt:i4>5</vt:i4>
      </vt:variant>
      <vt:variant>
        <vt:lpwstr/>
      </vt:variant>
      <vt:variant>
        <vt:lpwstr>_Toc178250661</vt:lpwstr>
      </vt:variant>
      <vt:variant>
        <vt:i4>1310778</vt:i4>
      </vt:variant>
      <vt:variant>
        <vt:i4>32</vt:i4>
      </vt:variant>
      <vt:variant>
        <vt:i4>0</vt:i4>
      </vt:variant>
      <vt:variant>
        <vt:i4>5</vt:i4>
      </vt:variant>
      <vt:variant>
        <vt:lpwstr/>
      </vt:variant>
      <vt:variant>
        <vt:lpwstr>_Toc178250660</vt:lpwstr>
      </vt:variant>
      <vt:variant>
        <vt:i4>1507386</vt:i4>
      </vt:variant>
      <vt:variant>
        <vt:i4>26</vt:i4>
      </vt:variant>
      <vt:variant>
        <vt:i4>0</vt:i4>
      </vt:variant>
      <vt:variant>
        <vt:i4>5</vt:i4>
      </vt:variant>
      <vt:variant>
        <vt:lpwstr/>
      </vt:variant>
      <vt:variant>
        <vt:lpwstr>_Toc178250659</vt:lpwstr>
      </vt:variant>
      <vt:variant>
        <vt:i4>1507386</vt:i4>
      </vt:variant>
      <vt:variant>
        <vt:i4>20</vt:i4>
      </vt:variant>
      <vt:variant>
        <vt:i4>0</vt:i4>
      </vt:variant>
      <vt:variant>
        <vt:i4>5</vt:i4>
      </vt:variant>
      <vt:variant>
        <vt:lpwstr/>
      </vt:variant>
      <vt:variant>
        <vt:lpwstr>_Toc178250658</vt:lpwstr>
      </vt:variant>
      <vt:variant>
        <vt:i4>1507386</vt:i4>
      </vt:variant>
      <vt:variant>
        <vt:i4>14</vt:i4>
      </vt:variant>
      <vt:variant>
        <vt:i4>0</vt:i4>
      </vt:variant>
      <vt:variant>
        <vt:i4>5</vt:i4>
      </vt:variant>
      <vt:variant>
        <vt:lpwstr/>
      </vt:variant>
      <vt:variant>
        <vt:lpwstr>_Toc178250657</vt:lpwstr>
      </vt:variant>
      <vt:variant>
        <vt:i4>1507386</vt:i4>
      </vt:variant>
      <vt:variant>
        <vt:i4>8</vt:i4>
      </vt:variant>
      <vt:variant>
        <vt:i4>0</vt:i4>
      </vt:variant>
      <vt:variant>
        <vt:i4>5</vt:i4>
      </vt:variant>
      <vt:variant>
        <vt:lpwstr/>
      </vt:variant>
      <vt:variant>
        <vt:lpwstr>_Toc178250656</vt:lpwstr>
      </vt:variant>
      <vt:variant>
        <vt:i4>1507386</vt:i4>
      </vt:variant>
      <vt:variant>
        <vt:i4>2</vt:i4>
      </vt:variant>
      <vt:variant>
        <vt:i4>0</vt:i4>
      </vt:variant>
      <vt:variant>
        <vt:i4>5</vt:i4>
      </vt:variant>
      <vt:variant>
        <vt:lpwstr/>
      </vt:variant>
      <vt:variant>
        <vt:lpwstr>_Toc178250655</vt:lpwstr>
      </vt:variant>
      <vt:variant>
        <vt:i4>2097193</vt:i4>
      </vt:variant>
      <vt:variant>
        <vt:i4>3</vt:i4>
      </vt:variant>
      <vt:variant>
        <vt:i4>0</vt:i4>
      </vt:variant>
      <vt:variant>
        <vt:i4>5</vt:i4>
      </vt:variant>
      <vt:variant>
        <vt:lpwstr>https://mingor.gov.hr/UserDocsImages/UPRAVA-ZA-PROCJENU-UTJECAJA-NA-OKOLIS-ODRZIVO-GOSPODARENJE-OTPADOM/Sektor za odr%C5%BEivo gospodarenje otpadom/Program informativno-obrazovnih aktivnosti.pdf</vt:lpwstr>
      </vt:variant>
      <vt:variant>
        <vt:lpwstr/>
      </vt:variant>
      <vt:variant>
        <vt:i4>2097193</vt:i4>
      </vt:variant>
      <vt:variant>
        <vt:i4>0</vt:i4>
      </vt:variant>
      <vt:variant>
        <vt:i4>0</vt:i4>
      </vt:variant>
      <vt:variant>
        <vt:i4>5</vt:i4>
      </vt:variant>
      <vt:variant>
        <vt:lpwstr>https://mingor.gov.hr/UserDocsImages/UPRAVA-ZA-PROCJENU-UTJECAJA-NA-OKOLIS-ODRZIVO-GOSPODARENJE-OTPADOM/Sektor za odr%C5%BEivo gospodarenje otpadom/Program informativno-obrazovnih aktivnosti.pdf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Lučić Robić</dc:creator>
  <cp:keywords/>
  <cp:lastModifiedBy>Tajana Pavić</cp:lastModifiedBy>
  <cp:revision>58</cp:revision>
  <dcterms:created xsi:type="dcterms:W3CDTF">2024-09-13T08:30:00Z</dcterms:created>
  <dcterms:modified xsi:type="dcterms:W3CDTF">2024-09-27T07:15:00Z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0x010100368042B672B8B04E9DEFEF74C9FAEC04</vt:lpwstr>
  </property>
</Properties>
</file>