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BA" w:rsidRPr="00550D36" w:rsidRDefault="00E045BA" w:rsidP="00E045BA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bookmarkStart w:id="0" w:name="_GoBack"/>
      <w:bookmarkEnd w:id="0"/>
    </w:p>
    <w:tbl>
      <w:tblPr>
        <w:tblW w:w="10660" w:type="dxa"/>
        <w:tblInd w:w="-7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3235"/>
        <w:gridCol w:w="76"/>
        <w:gridCol w:w="6384"/>
      </w:tblGrid>
      <w:tr w:rsidR="00E045BA" w:rsidRPr="00550D36" w:rsidTr="00E045BA">
        <w:tc>
          <w:tcPr>
            <w:tcW w:w="106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PRILOG 1.:</w:t>
            </w:r>
          </w:p>
        </w:tc>
      </w:tr>
      <w:tr w:rsidR="00E045BA" w:rsidRPr="00550D36" w:rsidTr="00E045BA">
        <w:tc>
          <w:tcPr>
            <w:tcW w:w="106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OBRAZAC ZAKONODAVNIH AKTIVNOSTI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STRUČNI NOSITELJ: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8B3062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Ministarstvo unutarnjih poslova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9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POSTUPAK PROCJENE UČINAKA PROPISA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Redni broj: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Naziv nacrta prijedloga zakona: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Upućivanje u proceduru Vlade Republike Hrvatske: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4964BA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4964B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2.1.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8B3062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 xml:space="preserve">Zakon o izmjenama i dopunama Zakona o nadzoru državne granice (EU) 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8B3062" w:rsidP="00CA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II. </w:t>
            </w:r>
            <w:r w:rsidR="00CA1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tromjesečje</w:t>
            </w:r>
            <w:r w:rsidRPr="00550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2025.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Razlozi predlaganja zakona: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Ciljevi koji se žele postići donošenjem zakona: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964BA" w:rsidRDefault="00916868" w:rsidP="00CA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916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Stupanje na snagu</w:t>
            </w:r>
            <w:r w:rsidR="004964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:</w:t>
            </w:r>
          </w:p>
          <w:p w:rsidR="00E045BA" w:rsidRPr="00916868" w:rsidRDefault="004964BA" w:rsidP="00496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 xml:space="preserve">1. </w:t>
            </w:r>
            <w:r w:rsidR="00916868" w:rsidRPr="00916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 xml:space="preserve"> Uredbe </w:t>
            </w:r>
            <w:r w:rsidR="00916868" w:rsidRPr="00916868">
              <w:rPr>
                <w:rFonts w:ascii="Times New Roman" w:hAnsi="Times New Roman" w:cs="Times New Roman"/>
                <w:sz w:val="24"/>
                <w:szCs w:val="24"/>
              </w:rPr>
              <w:t xml:space="preserve"> (EU) 2024/1717 Europskog parlamenta i Vijeća od 13. lipnja 2024. o izmjeni Uredbe (EU) 2016/399 o Zakoniku </w:t>
            </w:r>
            <w:r w:rsidR="0091686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16868" w:rsidRPr="00916868">
              <w:rPr>
                <w:rFonts w:ascii="Times New Roman" w:hAnsi="Times New Roman" w:cs="Times New Roman"/>
                <w:sz w:val="24"/>
                <w:szCs w:val="24"/>
              </w:rPr>
              <w:t>nije o pravilima kojima se uređuje kretanje osoba preko granica</w:t>
            </w:r>
            <w:r w:rsidR="00CA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916868" w:rsidP="009168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I</w:t>
            </w:r>
            <w:r w:rsidRPr="00916868">
              <w:rPr>
                <w:rFonts w:ascii="Times New Roman" w:hAnsi="Times New Roman" w:cs="Times New Roman"/>
                <w:sz w:val="24"/>
                <w:szCs w:val="24"/>
              </w:rPr>
              <w:t>zmjena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916868">
              <w:rPr>
                <w:rFonts w:ascii="Times New Roman" w:hAnsi="Times New Roman" w:cs="Times New Roman"/>
                <w:sz w:val="24"/>
                <w:szCs w:val="24"/>
              </w:rPr>
              <w:t xml:space="preserve"> i dopuna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916868">
              <w:rPr>
                <w:rFonts w:ascii="Times New Roman" w:hAnsi="Times New Roman" w:cs="Times New Roman"/>
                <w:sz w:val="24"/>
                <w:szCs w:val="24"/>
              </w:rPr>
              <w:t xml:space="preserve"> Zakona o nadzoru državne granice osigurat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će se</w:t>
            </w:r>
            <w:r w:rsidRPr="00916868">
              <w:rPr>
                <w:rFonts w:ascii="Times New Roman" w:hAnsi="Times New Roman" w:cs="Times New Roman"/>
                <w:sz w:val="24"/>
                <w:szCs w:val="24"/>
              </w:rPr>
              <w:t xml:space="preserve"> mjere za provedbu Uredbe (EU) 2024/1717 Europskog parlamenta i Vijeća od 13. lipnja 2024. o izmjeni Uredbe (EU) 2016/399 o Zakoniku unije o pravilima kojima se uređuje kretanje osoba preko granica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6868">
              <w:rPr>
                <w:rFonts w:ascii="Times New Roman" w:hAnsi="Times New Roman" w:cs="Times New Roman"/>
                <w:sz w:val="24"/>
                <w:szCs w:val="24"/>
              </w:rPr>
              <w:t xml:space="preserve"> odnosno propisat će se mogućnost da Vlada Republike Hrvatske na prijedlog Ministarstva unutarnjih poslova može donijeti odluku o privremenom zatvaranju pojedinog graničnog prijelaza radi učinkovitog nadzora vanjske granice i upravljanja migracijskim tokovima odnosno kada to zahtijevaju razlozi javnog zdravlja. Također, detaljnije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će </w:t>
            </w:r>
            <w:r w:rsidRPr="00916868">
              <w:rPr>
                <w:rFonts w:ascii="Times New Roman" w:hAnsi="Times New Roman" w:cs="Times New Roman"/>
                <w:sz w:val="24"/>
                <w:szCs w:val="24"/>
              </w:rPr>
              <w:t>se propis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</w:t>
            </w:r>
            <w:r w:rsidRPr="00916868">
              <w:rPr>
                <w:rFonts w:ascii="Times New Roman" w:hAnsi="Times New Roman" w:cs="Times New Roman"/>
                <w:sz w:val="24"/>
                <w:szCs w:val="24"/>
              </w:rPr>
              <w:t xml:space="preserve"> procedura ponovnog uvođenja nadzora granice na unutarnjim granicama odnosno mogućnost savjetovanja o tome između država članica ili između država članice i Europske komisije.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16868">
              <w:rPr>
                <w:rFonts w:ascii="Times New Roman" w:hAnsi="Times New Roman" w:cs="Times New Roman"/>
                <w:sz w:val="24"/>
                <w:szCs w:val="24"/>
              </w:rPr>
              <w:t>ropis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 će</w:t>
            </w:r>
            <w:r w:rsidRPr="00916868">
              <w:rPr>
                <w:rFonts w:ascii="Times New Roman" w:hAnsi="Times New Roman" w:cs="Times New Roman"/>
                <w:sz w:val="24"/>
                <w:szCs w:val="24"/>
              </w:rPr>
              <w:t xml:space="preserve"> se i mogućnost određivanja graničnih regija između država članica koje imaju unutarnje granice i na koje se ne bi primjenjivala ograničenja u slučaju uvođenja privremenog nadzora na unutarnjim granicama.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2.2.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916868" w:rsidRDefault="00916868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Zakon o izmjenama i dopunama Zakona o strancima (EU)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CA1920" w:rsidRDefault="00CA1920" w:rsidP="00CA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IV. tromjesečje 2025.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Razlozi predlaganja zakona: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Ciljevi koji se žele postići donošenjem zakona: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F5A86" w:rsidRDefault="00E045BA" w:rsidP="00DF5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="00DF5A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Stupanje na snagu:</w:t>
            </w:r>
          </w:p>
          <w:p w:rsidR="00DF5A86" w:rsidRPr="00DF5A86" w:rsidRDefault="00DF5A86" w:rsidP="00DF5A86">
            <w:pPr>
              <w:pStyle w:val="oj-doc-ti"/>
              <w:shd w:val="clear" w:color="auto" w:fill="FFFFFF"/>
              <w:spacing w:before="240" w:beforeAutospacing="0" w:after="120" w:afterAutospacing="0"/>
              <w:jc w:val="both"/>
              <w:rPr>
                <w:rFonts w:ascii="inherit" w:hAnsi="inherit"/>
                <w:bCs/>
                <w:color w:val="000000"/>
              </w:rPr>
            </w:pPr>
            <w:r>
              <w:rPr>
                <w:bdr w:val="none" w:sz="0" w:space="0" w:color="auto" w:frame="1"/>
              </w:rPr>
              <w:t xml:space="preserve">1. </w:t>
            </w:r>
            <w:r w:rsidRPr="00525EFE">
              <w:t>U</w:t>
            </w:r>
            <w:r>
              <w:t>redbe</w:t>
            </w:r>
            <w:r w:rsidRPr="00525EFE">
              <w:t xml:space="preserve"> (EU) 2024/135</w:t>
            </w:r>
            <w:r>
              <w:t>6</w:t>
            </w:r>
            <w:r w:rsidRPr="00525EFE">
              <w:t xml:space="preserve"> Europskog Parlamenta i Vijeća od 14. svibnja 2024. o uvođenj</w:t>
            </w:r>
            <w:r>
              <w:t>u</w:t>
            </w:r>
            <w:r w:rsidRPr="00525EFE">
              <w:t xml:space="preserve"> dubinske provjere državljana trećih zemalja na vanjskim </w:t>
            </w:r>
            <w:r w:rsidRPr="00525EFE">
              <w:lastRenderedPageBreak/>
              <w:t>granicama</w:t>
            </w:r>
            <w:r>
              <w:t xml:space="preserve"> i izmjeni Uredaba </w:t>
            </w:r>
            <w:r w:rsidRPr="00DF5A86">
              <w:rPr>
                <w:rFonts w:ascii="inherit" w:hAnsi="inherit"/>
                <w:bCs/>
                <w:color w:val="000000"/>
              </w:rPr>
              <w:t>(EZ) br. 767/2008, (EU) 2017/2226, (EU) 2018/1240 i (EU) 2019/817</w:t>
            </w:r>
            <w:r>
              <w:rPr>
                <w:rFonts w:ascii="inherit" w:hAnsi="inherit"/>
                <w:bCs/>
                <w:color w:val="000000"/>
              </w:rPr>
              <w:t>.</w:t>
            </w:r>
          </w:p>
          <w:p w:rsidR="00DF5A86" w:rsidRDefault="00DF5A86" w:rsidP="00DF5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86" w:rsidRDefault="00DF5A86" w:rsidP="00DF5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6288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redbe</w:t>
            </w:r>
            <w:r w:rsidRPr="00C62888">
              <w:rPr>
                <w:rFonts w:ascii="Times New Roman" w:hAnsi="Times New Roman" w:cs="Times New Roman"/>
                <w:sz w:val="24"/>
                <w:szCs w:val="24"/>
              </w:rPr>
              <w:t xml:space="preserve"> (EU) 2024/1358 Europskog parlamenta i Vijeća od 14. svibnja 2024. o uspostavi sustava „</w:t>
            </w:r>
            <w:proofErr w:type="spellStart"/>
            <w:r w:rsidRPr="00C62888">
              <w:rPr>
                <w:rFonts w:ascii="Times New Roman" w:hAnsi="Times New Roman" w:cs="Times New Roman"/>
                <w:sz w:val="24"/>
                <w:szCs w:val="24"/>
              </w:rPr>
              <w:t>Eurodac</w:t>
            </w:r>
            <w:proofErr w:type="spellEnd"/>
            <w:r w:rsidRPr="00C62888">
              <w:rPr>
                <w:rFonts w:ascii="Times New Roman" w:hAnsi="Times New Roman" w:cs="Times New Roman"/>
                <w:sz w:val="24"/>
                <w:szCs w:val="24"/>
              </w:rPr>
              <w:t xml:space="preserve">” za usporedbu biometrijskih podataka radi djelotvorne primjene uredaba (EU) 2024/1351 i (EU) 2024/1350 Europskog parlamenta i Vijeća i Direktive Vijeća 2001/55/EZ te radi utvrđivanja identiteta državljana treće zemlje i osoba bez državljanstva s nezakonitim boravkom i o zahtjevima tijela za izvršavanje zakonodavstva država članica i </w:t>
            </w:r>
            <w:proofErr w:type="spellStart"/>
            <w:r w:rsidRPr="00C62888">
              <w:rPr>
                <w:rFonts w:ascii="Times New Roman" w:hAnsi="Times New Roman" w:cs="Times New Roman"/>
                <w:sz w:val="24"/>
                <w:szCs w:val="24"/>
              </w:rPr>
              <w:t>Europola</w:t>
            </w:r>
            <w:proofErr w:type="spellEnd"/>
            <w:r w:rsidRPr="00C62888">
              <w:rPr>
                <w:rFonts w:ascii="Times New Roman" w:hAnsi="Times New Roman" w:cs="Times New Roman"/>
                <w:sz w:val="24"/>
                <w:szCs w:val="24"/>
              </w:rPr>
              <w:t xml:space="preserve"> za usporedbu s podacima iz </w:t>
            </w:r>
            <w:proofErr w:type="spellStart"/>
            <w:r w:rsidRPr="00C62888">
              <w:rPr>
                <w:rFonts w:ascii="Times New Roman" w:hAnsi="Times New Roman" w:cs="Times New Roman"/>
                <w:sz w:val="24"/>
                <w:szCs w:val="24"/>
              </w:rPr>
              <w:t>Eurodaca</w:t>
            </w:r>
            <w:proofErr w:type="spellEnd"/>
            <w:r w:rsidRPr="00C62888">
              <w:rPr>
                <w:rFonts w:ascii="Times New Roman" w:hAnsi="Times New Roman" w:cs="Times New Roman"/>
                <w:sz w:val="24"/>
                <w:szCs w:val="24"/>
              </w:rPr>
              <w:t xml:space="preserve"> u svrhu izvršavanja zakonodavstva, o izmjeni uredaba (EU) 2018/1240 i (EU) 2019/818 Europskog parlamenta i Vijeća te o stavljanju izvan snage Uredbe (EU) br. 603/2013 Europskog parlamenta i Vijeća </w:t>
            </w:r>
          </w:p>
          <w:p w:rsidR="00DF5A86" w:rsidRDefault="00DF5A86" w:rsidP="00DF5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86" w:rsidRDefault="00DF5A86" w:rsidP="00DF5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Uredbe</w:t>
            </w:r>
            <w:r w:rsidRPr="00E44B74">
              <w:rPr>
                <w:rFonts w:ascii="Times New Roman" w:hAnsi="Times New Roman" w:cs="Times New Roman"/>
                <w:sz w:val="24"/>
                <w:szCs w:val="24"/>
              </w:rPr>
              <w:t xml:space="preserve"> (EU) 2024/1349 Europskog parlamenta i Vijeća od 14. svibnja 2024. o utvrđivanju postupka vraćanja na granici i izmjeni Uredbe (EU)  2021/1148 </w:t>
            </w:r>
          </w:p>
          <w:p w:rsidR="00DF5A86" w:rsidRDefault="00DF5A86" w:rsidP="004C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 xml:space="preserve">4. </w:t>
            </w:r>
            <w:r w:rsidRPr="00525EF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C353E">
              <w:rPr>
                <w:rFonts w:ascii="Times New Roman" w:hAnsi="Times New Roman" w:cs="Times New Roman"/>
                <w:sz w:val="24"/>
                <w:szCs w:val="24"/>
              </w:rPr>
              <w:t xml:space="preserve">redbe </w:t>
            </w:r>
            <w:r w:rsidRPr="00525EFE">
              <w:rPr>
                <w:rFonts w:ascii="Times New Roman" w:hAnsi="Times New Roman" w:cs="Times New Roman"/>
                <w:sz w:val="24"/>
                <w:szCs w:val="24"/>
              </w:rPr>
              <w:t>(EU) 2024/1352 Europskog Parlamenta i Vijeća od 14. svibnja 2024. o izmjeni uredaba (EU) 2019/816 i (EU) 2019/818 za potrebe uvođenja dubinske provjere državljana trećih zemalja na vanjskim granicama</w:t>
            </w:r>
          </w:p>
          <w:p w:rsidR="00DF5A86" w:rsidRDefault="00DF5A86" w:rsidP="00DF5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</w:p>
          <w:p w:rsidR="00DF5A86" w:rsidRDefault="00DF5A86" w:rsidP="00DF5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</w:p>
          <w:p w:rsidR="00DF5A86" w:rsidRDefault="00DF5A86" w:rsidP="00DF5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</w:p>
          <w:p w:rsidR="00DF5A86" w:rsidRDefault="00DF5A86" w:rsidP="00DF5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</w:p>
          <w:p w:rsidR="00A86CC1" w:rsidRPr="00550D36" w:rsidRDefault="00A86CC1" w:rsidP="004C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lastRenderedPageBreak/>
              <w:t xml:space="preserve">Pored navedenog, </w:t>
            </w:r>
            <w:r w:rsidR="005131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potrebno je u nacionalni zakon implementirati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</w:t>
            </w:r>
            <w:r w:rsidR="0051311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53E">
              <w:rPr>
                <w:rFonts w:ascii="Times New Roman" w:hAnsi="Times New Roman" w:cs="Times New Roman"/>
                <w:b/>
                <w:sz w:val="24"/>
                <w:szCs w:val="24"/>
              </w:rPr>
              <w:t>Direktiv</w:t>
            </w:r>
            <w:r w:rsidR="00513119" w:rsidRPr="004C353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4C3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(EU) 2024/1233</w:t>
            </w:r>
            <w:r w:rsidR="00513119">
              <w:rPr>
                <w:rFonts w:ascii="Times New Roman" w:hAnsi="Times New Roman" w:cs="Times New Roman"/>
                <w:sz w:val="24"/>
                <w:szCs w:val="24"/>
              </w:rPr>
              <w:t xml:space="preserve"> Europskog parlamenta i Vijeća od 24. travnja 2024.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jedinstvenom postupku obrade zahtjeva za izdavanje jedinstvene dozvole za boravak i rad državljanima trećih zemalja na državnom području države članice te o zajedničkom skupu prava za radnike iz trećih zemalja koji zakonito boravke u državi članici</w:t>
            </w:r>
            <w:r w:rsidR="00513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95B6B" w:rsidRDefault="00E045BA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lastRenderedPageBreak/>
              <w:t> </w:t>
            </w:r>
            <w:r w:rsidR="004C35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14. svibnja 2024. Vijeće Europske unije potvrdilo je Pakt o migracijama i azilu te je usvojen paket od 10 zakonodavnih akata, odnosno cjelovita reforma upravljanja migracijama i azilom.</w:t>
            </w:r>
          </w:p>
          <w:p w:rsidR="00DF5A86" w:rsidRDefault="004C353E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S time u vezi potrebno je odgovarajuće izmijeniti </w:t>
            </w:r>
            <w:r w:rsidR="002313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važeći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Zakon o strancima kako bi se </w:t>
            </w:r>
            <w:r w:rsidR="003426E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osigurali uvjeti za provedbu Pakta o migracijama koja započinje od lipnja 2026. godine.</w:t>
            </w: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F5A86" w:rsidRDefault="00DF5A86" w:rsidP="005131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4C353E" w:rsidRDefault="00513119" w:rsidP="004C35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U odnosu na implementaciju </w:t>
            </w:r>
            <w:r w:rsidRPr="004C3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Direktive (EU) 2024/1233</w:t>
            </w:r>
            <w:r w:rsidRPr="007575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795B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ovim Zakonom </w:t>
            </w:r>
            <w:r w:rsidR="004C35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uredit će se sljedeća pitanja:</w:t>
            </w:r>
          </w:p>
          <w:p w:rsidR="004C353E" w:rsidRDefault="004C353E" w:rsidP="004C35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5131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postup</w:t>
            </w:r>
            <w:r w:rsidR="00DF29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5131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 izdavanj</w:t>
            </w:r>
            <w:r w:rsidR="00795B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5131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jedinstvene dozvole za boravak i rad državljanima trećih zemlja u Republici Hrvatskoj </w:t>
            </w:r>
          </w:p>
          <w:p w:rsidR="004C353E" w:rsidRDefault="004C353E" w:rsidP="004C35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5131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osigurat </w:t>
            </w:r>
            <w:r w:rsidR="005131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će se da trajanje postupaka za izdavanje dozvola za boravak i rad državljana trećih zemalja može trajati do maksimalno 90 dana od dana podnošenja urednog zahtjeva uz iznimnu mogućnost produženja postupka za još 30 dana u opravdanim slučajevima </w:t>
            </w:r>
          </w:p>
          <w:p w:rsidR="00DF294C" w:rsidRDefault="004C353E" w:rsidP="00DF29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="00795B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osigurat će se v</w:t>
            </w:r>
            <w:r w:rsidR="005131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eća zaštita državljana trećih zemalja na način da</w:t>
            </w:r>
            <w:r w:rsidR="00795B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će </w:t>
            </w:r>
            <w:r w:rsidR="005131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tijekom trajanja dozvole za boravak i rad imati mogućnost promijeniti poslodavca već nakon </w:t>
            </w:r>
            <w:r w:rsidR="00795B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šest</w:t>
            </w:r>
            <w:r w:rsidR="005131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mjeseci rada kod prvog poslodavca </w:t>
            </w:r>
          </w:p>
          <w:p w:rsidR="00DF294C" w:rsidRDefault="00DF294C" w:rsidP="00DF29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u </w:t>
            </w:r>
            <w:r w:rsidR="005131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slučaju nezaposlenosti neće doći do ukidanja dozvole za boravak i rad (nezaposlenost do </w:t>
            </w:r>
            <w:r w:rsidR="00795B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tri</w:t>
            </w:r>
            <w:r w:rsidR="005131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mjeseca odnosno do </w:t>
            </w:r>
            <w:r w:rsidR="00795B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šest</w:t>
            </w:r>
            <w:r w:rsidR="005131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mjeseci ako  državljanin treće zemlje dulje od dvije godine ima dozvolu za boravak i rad) </w:t>
            </w:r>
          </w:p>
          <w:p w:rsidR="00E045BA" w:rsidRPr="00550D36" w:rsidRDefault="00DF294C" w:rsidP="00DF29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osigurat će se </w:t>
            </w:r>
            <w:r w:rsidR="005131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pravo državljana trećih zemalja na jednako postupanje u ostvarivanju prava te u tom smislu i obvezu donošenja mjera za sprečavanje mogućih zlouporaba i sankcioniranja kod kršenja odredbi o jednakom postupanju od strane poslodavaca. 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lastRenderedPageBreak/>
              <w:t>2.3.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CA1920" w:rsidRDefault="00CA1920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Zakon o izmjenama i dopunama Zakona o međunarodnoj i privremenoj zaštiti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CA1920" w:rsidRDefault="00CA1920" w:rsidP="00CA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IV. tromjesečje 2025.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Razlozi predlaganja zakona: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Ciljevi koji se žele postići donošenjem zakona: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Default="00E045BA" w:rsidP="00DF2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="00DF29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Stupanje na snagu:</w:t>
            </w:r>
          </w:p>
          <w:p w:rsidR="00DF294C" w:rsidRPr="00DF294C" w:rsidRDefault="00DF294C" w:rsidP="00DF294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94C">
              <w:rPr>
                <w:rFonts w:ascii="Times New Roman" w:hAnsi="Times New Roman" w:cs="Times New Roman"/>
                <w:sz w:val="24"/>
                <w:szCs w:val="24"/>
              </w:rPr>
              <w:t>1. Uredbe (EU) 2024/1351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uropskog parlamenta i Vijeća</w:t>
            </w:r>
          </w:p>
          <w:p w:rsidR="00DF294C" w:rsidRDefault="00DF294C" w:rsidP="00DF294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94C">
              <w:rPr>
                <w:rFonts w:ascii="Times New Roman" w:hAnsi="Times New Roman" w:cs="Times New Roman"/>
                <w:sz w:val="24"/>
                <w:szCs w:val="24"/>
              </w:rPr>
              <w:t>od 14.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94C">
              <w:rPr>
                <w:rFonts w:ascii="Times New Roman" w:hAnsi="Times New Roman" w:cs="Times New Roman"/>
                <w:sz w:val="24"/>
                <w:szCs w:val="24"/>
              </w:rPr>
              <w:t>svibnja 2024.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94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Pr="00DF294C">
              <w:rPr>
                <w:rFonts w:ascii="Times New Roman" w:hAnsi="Times New Roman" w:cs="Times New Roman"/>
                <w:sz w:val="24"/>
                <w:szCs w:val="24"/>
              </w:rPr>
              <w:t>pravljanju azilom i migracijama, izmjeni uredbi (EU) 2021/1147 i (EU) 2021/1060 i stavljanju izvan snage Uredbe (EU) br. 604/2013</w:t>
            </w:r>
          </w:p>
          <w:p w:rsidR="00DF294C" w:rsidRDefault="00DF294C" w:rsidP="00DF294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4C" w:rsidRDefault="00DF294C" w:rsidP="00DF294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321B3">
              <w:rPr>
                <w:rFonts w:ascii="Times New Roman" w:hAnsi="Times New Roman" w:cs="Times New Roman"/>
                <w:sz w:val="24"/>
                <w:szCs w:val="24"/>
              </w:rPr>
              <w:t xml:space="preserve">Uredba (EU) 2024/1348 Europskog Parlamenta i Vijeća od 14. svibnja 2024. o utvrđivanju zajedničkog postupka za  međunarodnu </w:t>
            </w:r>
            <w:r w:rsidR="00A32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zaštitu u Uniji i stavljanju izvan snage Direktive 2013/32/EU</w:t>
            </w:r>
          </w:p>
          <w:p w:rsidR="00DF294C" w:rsidRDefault="00DF294C" w:rsidP="00DF294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Uredbe (EU) 2024/1359 Europskog parlamenta i Vijeća od 14. svibnja 2024. o kriznim situacijama i situacijama više sile u području migracija i azila i izmjeni Uredbe (EU) 2021/1147</w:t>
            </w:r>
          </w:p>
          <w:p w:rsidR="00231334" w:rsidRDefault="00DF294C" w:rsidP="0023133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231334" w:rsidRPr="00231334">
              <w:rPr>
                <w:rFonts w:ascii="Times New Roman" w:hAnsi="Times New Roman" w:cs="Times New Roman"/>
                <w:sz w:val="24"/>
                <w:szCs w:val="24"/>
              </w:rPr>
              <w:t>Uredba (EU) 2024/1347 Europskog parlamenta i Vijeća od 14. svibnja 2024. o standardima za kvalifikaciju državljana trećih zemalja ili osoba bez državljanstva kao korisnika međunarodne zaštite, za jedinstveni status za izbjeglice ili za osobe koje ispunjavaju uvjete za supsidijarnu zaštitu i za sadržaj odobrene zaštite, o izmjeni Direktive Vijeća 2003/109/EZ i stavljanju izvan snage Direktive 2011/95/EU Europskog parlamenta i Vijeća</w:t>
            </w:r>
          </w:p>
          <w:p w:rsidR="00231334" w:rsidRPr="00231334" w:rsidRDefault="00231334" w:rsidP="0023133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33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Uredba</w:t>
            </w:r>
            <w:r w:rsidRPr="00231334">
              <w:rPr>
                <w:rFonts w:ascii="Times New Roman" w:hAnsi="Times New Roman" w:cs="Times New Roman"/>
                <w:sz w:val="24"/>
                <w:szCs w:val="24"/>
              </w:rPr>
              <w:t xml:space="preserve"> (EU) 2024/1350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31334">
              <w:rPr>
                <w:rFonts w:ascii="Times New Roman" w:hAnsi="Times New Roman" w:cs="Times New Roman"/>
                <w:sz w:val="24"/>
                <w:szCs w:val="24"/>
              </w:rPr>
              <w:t>uropskog parlamenta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31334">
              <w:rPr>
                <w:rFonts w:ascii="Times New Roman" w:hAnsi="Times New Roman" w:cs="Times New Roman"/>
                <w:sz w:val="24"/>
                <w:szCs w:val="24"/>
              </w:rPr>
              <w:t>ijeća</w:t>
            </w:r>
          </w:p>
          <w:p w:rsidR="00231334" w:rsidRPr="00231334" w:rsidRDefault="00231334" w:rsidP="0023133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334">
              <w:rPr>
                <w:rFonts w:ascii="Times New Roman" w:hAnsi="Times New Roman" w:cs="Times New Roman"/>
                <w:sz w:val="24"/>
                <w:szCs w:val="24"/>
              </w:rPr>
              <w:t>od 14. svibnja 2024.</w:t>
            </w:r>
          </w:p>
          <w:p w:rsidR="00231334" w:rsidRPr="00231334" w:rsidRDefault="00231334" w:rsidP="0023133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334">
              <w:rPr>
                <w:rFonts w:ascii="Times New Roman" w:hAnsi="Times New Roman" w:cs="Times New Roman"/>
                <w:sz w:val="24"/>
                <w:szCs w:val="24"/>
              </w:rPr>
              <w:t>o uspostavi okvira Unije za preseljenje i humanitarni prihvat i izmjeni Uredbe (EU) 2021/1147</w:t>
            </w:r>
          </w:p>
          <w:p w:rsidR="00DF294C" w:rsidRPr="00795B6B" w:rsidRDefault="00231334" w:rsidP="00231334">
            <w:pPr>
              <w:pStyle w:val="Bezproreda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Direktiva</w:t>
            </w:r>
            <w:r w:rsidRPr="00231334">
              <w:rPr>
                <w:rFonts w:ascii="Times New Roman" w:hAnsi="Times New Roman" w:cs="Times New Roman"/>
                <w:sz w:val="24"/>
                <w:szCs w:val="24"/>
              </w:rPr>
              <w:t xml:space="preserve"> (EU) 2024/1346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31334">
              <w:rPr>
                <w:rFonts w:ascii="Times New Roman" w:hAnsi="Times New Roman" w:cs="Times New Roman"/>
                <w:sz w:val="24"/>
                <w:szCs w:val="24"/>
              </w:rPr>
              <w:t xml:space="preserve">uropskog parlamenta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31334">
              <w:rPr>
                <w:rFonts w:ascii="Times New Roman" w:hAnsi="Times New Roman" w:cs="Times New Roman"/>
                <w:sz w:val="24"/>
                <w:szCs w:val="24"/>
              </w:rPr>
              <w:t>ijeća od 14. svibnja 2024. o utvrđivanju standarda za prihvat tražitelja međunarodne zaštite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26EF" w:rsidRDefault="003426EF" w:rsidP="00342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lastRenderedPageBreak/>
              <w:t>14. svibnja 2024. Vijeće Europske unije potvrdilo je Pakt o migracijama i azilu te je usvojen paket od 10 zakonodavnih akata, odnosno cjelovita reforma upravljanja migracijama i azilom.</w:t>
            </w:r>
          </w:p>
          <w:p w:rsidR="003426EF" w:rsidRDefault="003426EF" w:rsidP="00342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time u vezi potrebno je odgovarajuće izmijeniti važeći Zakon o međunarodnoj i privremenoj zaštiti kako bi se osigurali uvjeti za provedbu Pakta o migracijama koja započinje od lipnja 2026. godine.</w:t>
            </w:r>
          </w:p>
          <w:p w:rsidR="003426EF" w:rsidRDefault="003426EF" w:rsidP="00342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045BA" w:rsidRPr="00795B6B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9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IZNIMKE OD POSTUPKA PROCJENE UČINAKA PROPISA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Redni broj: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Naziv nacrta prijedloga zakona: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Upućivanje u proceduru Vlade Republike Hrvatske: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3.1.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D71217" w:rsidRDefault="00D71217" w:rsidP="00D7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D7121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Zakon o potvrđivanju Sporazuma između Vlade Republike Hrvatske i Vlade Republike Kosovo o uzajamnom priznavanju i zamjeni vozačkih dozvola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D71217" w:rsidRDefault="00D71217" w:rsidP="00D71217">
            <w:pPr>
              <w:pStyle w:val="Odlomakpopisa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I. tromjesečje 2025.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Razlozi predlaganja zakona: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Ciljevi koji se žele postići donošenjem zakona: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lastRenderedPageBreak/>
              <w:t> 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D71217" w:rsidP="00E8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Unaprjeđenje i produbljivanje međusobne suradnje u području javne sigurnosti.</w:t>
            </w:r>
            <w:r w:rsidR="00E045BA" w:rsidRPr="00550D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71217" w:rsidRDefault="00E045BA" w:rsidP="00D71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  <w:p w:rsidR="00D71217" w:rsidRDefault="00D71217" w:rsidP="00D7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Cilj Sporazuma je uzajamno priznavanje i zamjena valjanih nacionalnih vozačkih dozvola koje su izdala nadležna tijela država stranaka Sporazuma u skladu s nacionalnim pravom država stranaka Sporazuma. </w:t>
            </w:r>
          </w:p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3.2.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828EF" w:rsidRPr="00E828EF" w:rsidRDefault="00E828EF" w:rsidP="00E82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EF">
              <w:rPr>
                <w:rFonts w:ascii="Times New Roman" w:hAnsi="Times New Roman" w:cs="Times New Roman"/>
                <w:b/>
                <w:sz w:val="24"/>
                <w:szCs w:val="24"/>
              </w:rPr>
              <w:t>Zakon o potvrđivanju Sporazuma između Vlade Republike Hrvatske i Vlade Republike Kosovo o suradnji u zaštiti od prirodnih, tehničkih i tehnoloških katastrofa</w:t>
            </w:r>
          </w:p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828EF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II. tromjesečje 2025.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Razlozi predlaganja zakona: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Ciljevi koji se žele postići donošenjem zakona: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828EF" w:rsidP="00E8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Uspostavljanje suradnje u području sprječavanja i ublažavanja posljedica u slučaju prirodnih, tehničkih i tehnoloških katastrofa.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828EF" w:rsidP="00E8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je ispunjavanje uvjeta i olakšavanje postupaka za pružanje pomoći između država stranaka Sporazuma u slučaju katastrofa na državnom području bilo koje stranke.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3.3.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E828EF" w:rsidRDefault="00E828EF" w:rsidP="00E8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E82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Sporazum između Vlade Republike Hrvatske i Kabineta ministara Ukrajine o suradnji na području </w:t>
            </w:r>
            <w:proofErr w:type="spellStart"/>
            <w:r w:rsidRPr="00E828EF">
              <w:rPr>
                <w:rFonts w:ascii="Times New Roman" w:hAnsi="Times New Roman" w:cs="Times New Roman"/>
                <w:b/>
                <w:sz w:val="24"/>
                <w:szCs w:val="24"/>
              </w:rPr>
              <w:t>protuminskog</w:t>
            </w:r>
            <w:proofErr w:type="spellEnd"/>
            <w:r w:rsidRPr="00E82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djelovanja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828EF" w:rsidP="00E8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I. tromjesečje 2025.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Razlozi predlaganja zakona: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Ciljevi koji se žele postići donošenjem zakona: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828EF" w:rsidP="00E8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</w:t>
            </w:r>
            <w:r w:rsidRPr="00DE50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azvijanj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DE50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promicanje međusobne suradnje i pružanja pomoći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Pr="00DE50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području </w:t>
            </w:r>
            <w:proofErr w:type="spellStart"/>
            <w:r w:rsidRPr="00DE50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protuminskog</w:t>
            </w:r>
            <w:proofErr w:type="spellEnd"/>
            <w:r w:rsidRPr="00DE50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djelovanja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Pr="00DE50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="00E828E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Ublažavanje </w:t>
            </w:r>
            <w:proofErr w:type="spellStart"/>
            <w:r w:rsidR="00E828E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socio</w:t>
            </w:r>
            <w:proofErr w:type="spellEnd"/>
            <w:r w:rsidR="00E828E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-ekonomskih, sigurnosnih, ekoloških i drugih posljedica</w:t>
            </w:r>
            <w:r w:rsidR="00E828EF" w:rsidRPr="00DE50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opasnosti od eksplozivnih ostataka rata</w:t>
            </w:r>
            <w:r w:rsidR="00E828E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Ukrajini</w:t>
            </w:r>
            <w:r w:rsidR="00E828EF" w:rsidRPr="00DE50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E828EF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828EF" w:rsidRPr="00550D36" w:rsidRDefault="00E828EF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3.4.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828EF" w:rsidRPr="00E828EF" w:rsidRDefault="00E828EF" w:rsidP="00E8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828EF">
              <w:rPr>
                <w:rFonts w:ascii="Times New Roman" w:hAnsi="Times New Roman" w:cs="Times New Roman"/>
                <w:b/>
                <w:sz w:val="24"/>
                <w:szCs w:val="24"/>
              </w:rPr>
              <w:t>Zakon o potvrđivanju Sporazuma između Vijeća ministra Bosne i Hercegovine, Vlade Republike Hrvatske, Vlade Mađarske, Vlade Republike Sjeverne Makedonije, Vlade Crne Gore, Vlade Republike Srbije, Vlade Slovačke Republike i Vlade Republike Slovenije o suradnji i koordinaciji u traganju i spašavanju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828EF" w:rsidRPr="00550D36" w:rsidRDefault="00E828EF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III. tromjesečje 2025.</w:t>
            </w:r>
          </w:p>
        </w:tc>
      </w:tr>
      <w:tr w:rsidR="00E828EF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828EF" w:rsidRDefault="00E828EF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828EF" w:rsidRPr="00CC13FF" w:rsidRDefault="00E828EF" w:rsidP="00E82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3FF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828EF" w:rsidRPr="00CC13FF" w:rsidRDefault="00CC13FF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C13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Ciljevi koji se žele postići donošenjem zakona</w:t>
            </w:r>
          </w:p>
        </w:tc>
      </w:tr>
      <w:tr w:rsidR="00CC13FF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C13FF" w:rsidRDefault="00CC13FF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C13FF" w:rsidRPr="00CC13FF" w:rsidRDefault="00CC13FF" w:rsidP="00E82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 se predlaže iz razloga unaprjeđenja i produbljivanja međusobne suradnje država stranaka u području potraga i spašavanja zrakoplova.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CC13FF" w:rsidRPr="00CC13FF" w:rsidRDefault="00CC13FF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je uspostavljanje pravnog temelja za daljnju operativnu suradnju, odnosno potpisivanje bilateralnih sporazuma koji će regulirati prelaske državnih granica, tranzit, vježbe i razmjene stručnjaka u svrhu traganja i spašavanja zrakoplova.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9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OVJERA ČELNIKA STRUČNOG NOSITELJA</w:t>
            </w:r>
          </w:p>
        </w:tc>
      </w:tr>
      <w:tr w:rsidR="00E045BA" w:rsidRPr="00550D36" w:rsidTr="00E045BA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9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Default="00E045BA" w:rsidP="00E045BA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Potpis:</w:t>
            </w:r>
          </w:p>
          <w:p w:rsidR="00A50570" w:rsidRDefault="00A50570" w:rsidP="00E045BA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potpredsjednik Vlade i ministar</w:t>
            </w:r>
          </w:p>
          <w:p w:rsidR="00A50570" w:rsidRDefault="00A50570" w:rsidP="00E045BA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</w:p>
          <w:p w:rsidR="00A50570" w:rsidRDefault="00A50570" w:rsidP="00E045BA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dr.sc. Davor Božinović</w:t>
            </w:r>
          </w:p>
          <w:p w:rsidR="00A50570" w:rsidRDefault="00A50570" w:rsidP="00E045BA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</w:p>
          <w:p w:rsidR="00A50570" w:rsidRPr="00550D36" w:rsidRDefault="00A50570" w:rsidP="00E045BA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</w:p>
          <w:p w:rsidR="00E045BA" w:rsidRPr="00550D36" w:rsidRDefault="00E045BA" w:rsidP="00E045BA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Datum:</w:t>
            </w:r>
            <w:r w:rsidR="004964B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30. rujna 2024.</w:t>
            </w:r>
          </w:p>
        </w:tc>
      </w:tr>
      <w:tr w:rsidR="00E045BA" w:rsidRPr="00550D36" w:rsidTr="00E045BA">
        <w:tc>
          <w:tcPr>
            <w:tcW w:w="106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5BA" w:rsidRPr="00550D36" w:rsidRDefault="00E045BA" w:rsidP="00E04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Uputa:</w:t>
            </w:r>
          </w:p>
          <w:p w:rsidR="00E045BA" w:rsidRPr="00550D36" w:rsidRDefault="00E045BA" w:rsidP="00E04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1. Točka 1.: navesti naziv tijela državne uprave</w:t>
            </w:r>
          </w:p>
          <w:p w:rsidR="00E045BA" w:rsidRPr="00550D36" w:rsidRDefault="00E045BA" w:rsidP="00E04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2.     Točka 2.: navesti nacrte prijedloga zakona za koje se provodi procjena učinaka propisa, tromjesečje upućivanja u proceduru Vlade Republike Hrvatske, razloge predlaganje zakona i ciljeve koji se žele postići donošenjem zakona</w:t>
            </w:r>
          </w:p>
          <w:p w:rsidR="00E045BA" w:rsidRPr="00550D36" w:rsidRDefault="00E045BA" w:rsidP="00E04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3.     Točka 3.: navesti nacrte prijedloga zakona koji su iznimka od provedbe procjene učinaka propisa, tromjesečje upućivanja u proceduru Vlade Republike Hrvatske, razloge predlaganja zakona i ciljeve koji se žele postići donošenjem zakona</w:t>
            </w:r>
          </w:p>
          <w:p w:rsidR="00E045BA" w:rsidRPr="00550D36" w:rsidRDefault="00E045BA" w:rsidP="00E04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4. Točka 4. ovjera čelnika stručnog nositelja</w:t>
            </w:r>
          </w:p>
          <w:p w:rsidR="00E045BA" w:rsidRPr="00550D36" w:rsidRDefault="00E045BA" w:rsidP="00E04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5. Nacrti prijedloga zakona koji se planiraju za usklađivanje s pravnom stečevinom Europske unije označavaju se oznakom »(EU)«</w:t>
            </w:r>
          </w:p>
          <w:p w:rsidR="00E045BA" w:rsidRPr="00550D36" w:rsidRDefault="00E045BA" w:rsidP="00E04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6.     Nacrti prijedloga zakona koji su dio programa rada Vlade Republike Hrvatske, drugog akta strateškog planiranja ili reformske mjere označavaju se oznakom »(RM)«</w:t>
            </w:r>
          </w:p>
          <w:p w:rsidR="00E045BA" w:rsidRPr="00550D36" w:rsidRDefault="00E045BA" w:rsidP="00E04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50D36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7. Za svaki novi nacrt prijedloga zakona dodaje se odgovarajući broj novih redova u tablici prema zadanom predlošku</w:t>
            </w:r>
          </w:p>
        </w:tc>
      </w:tr>
    </w:tbl>
    <w:p w:rsidR="002E5D3C" w:rsidRPr="00550D36" w:rsidRDefault="00726393">
      <w:pPr>
        <w:rPr>
          <w:rFonts w:ascii="Times New Roman" w:hAnsi="Times New Roman" w:cs="Times New Roman"/>
          <w:sz w:val="24"/>
          <w:szCs w:val="24"/>
        </w:rPr>
      </w:pPr>
    </w:p>
    <w:sectPr w:rsidR="002E5D3C" w:rsidRPr="005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7357A"/>
    <w:multiLevelType w:val="hybridMultilevel"/>
    <w:tmpl w:val="D0D2B834"/>
    <w:lvl w:ilvl="0" w:tplc="6F880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02227"/>
    <w:multiLevelType w:val="hybridMultilevel"/>
    <w:tmpl w:val="320C43A4"/>
    <w:lvl w:ilvl="0" w:tplc="B0C62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306DD"/>
    <w:multiLevelType w:val="hybridMultilevel"/>
    <w:tmpl w:val="7F5EC46C"/>
    <w:lvl w:ilvl="0" w:tplc="AED6B2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3B5252"/>
    <w:multiLevelType w:val="hybridMultilevel"/>
    <w:tmpl w:val="D7B01EB2"/>
    <w:lvl w:ilvl="0" w:tplc="5E24F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BA"/>
    <w:rsid w:val="00231334"/>
    <w:rsid w:val="003426EF"/>
    <w:rsid w:val="00382D23"/>
    <w:rsid w:val="004964BA"/>
    <w:rsid w:val="004C353E"/>
    <w:rsid w:val="00513119"/>
    <w:rsid w:val="00550D36"/>
    <w:rsid w:val="00726393"/>
    <w:rsid w:val="00795B6B"/>
    <w:rsid w:val="00857566"/>
    <w:rsid w:val="008B3062"/>
    <w:rsid w:val="00916868"/>
    <w:rsid w:val="00A321B3"/>
    <w:rsid w:val="00A50570"/>
    <w:rsid w:val="00A86CC1"/>
    <w:rsid w:val="00CA1920"/>
    <w:rsid w:val="00CC13FF"/>
    <w:rsid w:val="00D71217"/>
    <w:rsid w:val="00DF294C"/>
    <w:rsid w:val="00DF5A86"/>
    <w:rsid w:val="00DF62E4"/>
    <w:rsid w:val="00E045BA"/>
    <w:rsid w:val="00E828EF"/>
    <w:rsid w:val="00FB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8B880-4735-4F7A-ACB6-9DF9C500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313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6324">
    <w:name w:val="box_476324"/>
    <w:basedOn w:val="Normal"/>
    <w:rsid w:val="00E04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045BA"/>
  </w:style>
  <w:style w:type="paragraph" w:customStyle="1" w:styleId="t-9-8-bez-uvl">
    <w:name w:val="t-9-8-bez-uvl"/>
    <w:basedOn w:val="Normal"/>
    <w:rsid w:val="00E04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E045BA"/>
  </w:style>
  <w:style w:type="paragraph" w:customStyle="1" w:styleId="oj-doc-ti">
    <w:name w:val="oj-doc-ti"/>
    <w:basedOn w:val="Normal"/>
    <w:rsid w:val="00DF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DF294C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23133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Odlomakpopisa">
    <w:name w:val="List Paragraph"/>
    <w:basedOn w:val="Normal"/>
    <w:uiPriority w:val="34"/>
    <w:qFormat/>
    <w:rsid w:val="00D71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9FF92FAB32D4DB2B4125ED006466F" ma:contentTypeVersion="0" ma:contentTypeDescription="Create a new document." ma:contentTypeScope="" ma:versionID="b94036df3472c0828395553c93c329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17C29-E921-42FD-894E-6A2D2835D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EFAC3C-4CEE-4E11-A842-5754116B1A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0B870-090E-4E33-B6EB-426F7266A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BAC843-96E5-4D33-9504-F67872F8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Dobrić Tamara</dc:creator>
  <cp:keywords/>
  <dc:description/>
  <cp:lastModifiedBy>Mađarić Vjekoslav</cp:lastModifiedBy>
  <cp:revision>2</cp:revision>
  <dcterms:created xsi:type="dcterms:W3CDTF">2024-09-30T16:38:00Z</dcterms:created>
  <dcterms:modified xsi:type="dcterms:W3CDTF">2024-09-30T16:38:00Z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0x0101003919FF92FAB32D4DB2B4125ED006466F</vt:lpwstr>
  </property>
</Properties>
</file>