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F7B0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Na temelju članka 4. Zakona o financiranju vodnoga gospodarstva („Narodne novine“, broj 153/09, 90/11, 56/13, 154/14,119/15, 120/16, 127/17, 66/19, 36/24) Ministarstvo </w:t>
      </w:r>
      <w:r>
        <w:rPr>
          <w:color w:val="424242"/>
          <w:lang w:eastAsia="hr-HR"/>
        </w:rPr>
        <w:t>z</w:t>
      </w:r>
      <w:r w:rsidRPr="008B1B58">
        <w:rPr>
          <w:color w:val="424242"/>
          <w:lang w:eastAsia="hr-HR"/>
        </w:rPr>
        <w:t>aštite okoliša i zelene tranzicije ( u daljnjem tekstu Ministarstvo) objavljuje</w:t>
      </w:r>
    </w:p>
    <w:p w14:paraId="4361E604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 </w:t>
      </w:r>
    </w:p>
    <w:p w14:paraId="1DC20172" w14:textId="77777777" w:rsidR="002305F9" w:rsidRPr="00376880" w:rsidRDefault="002305F9" w:rsidP="002305F9">
      <w:pPr>
        <w:shd w:val="clear" w:color="auto" w:fill="FFFFFF"/>
        <w:spacing w:after="225"/>
        <w:jc w:val="center"/>
        <w:outlineLvl w:val="0"/>
        <w:rPr>
          <w:b/>
          <w:bCs/>
          <w:kern w:val="36"/>
          <w:lang w:eastAsia="hr-HR"/>
        </w:rPr>
      </w:pPr>
      <w:bookmarkStart w:id="0" w:name="_Hlk183431223"/>
      <w:r w:rsidRPr="00376880">
        <w:rPr>
          <w:b/>
          <w:bCs/>
          <w:lang w:eastAsia="hr-HR"/>
        </w:rPr>
        <w:t xml:space="preserve">JAVNI POZIV ZA DODJELU SREDSTAVA </w:t>
      </w:r>
      <w:r w:rsidRPr="00376880">
        <w:rPr>
          <w:b/>
          <w:bCs/>
          <w:kern w:val="36"/>
          <w:lang w:eastAsia="hr-HR"/>
        </w:rPr>
        <w:t xml:space="preserve">ZA POKRIVANJE NASTALIH TROŠKOVA IZGRADNJE SUSTAVA JAVNE VODOOPSKRBE I JAVNE ODVODNJE OTPADNIH VODA USLIJED POSEBNIH UVJETA ZAŠTITE </w:t>
      </w:r>
      <w:bookmarkStart w:id="1" w:name="_Hlk182488392"/>
      <w:bookmarkStart w:id="2" w:name="_Hlk182913176"/>
      <w:r w:rsidRPr="00376880">
        <w:rPr>
          <w:b/>
          <w:bCs/>
          <w:kern w:val="36"/>
          <w:lang w:eastAsia="hr-HR"/>
        </w:rPr>
        <w:t>KULTURNIH DOBARA TE POSEBNIH UVJETA ZAŠTITE PRIROD</w:t>
      </w:r>
      <w:bookmarkEnd w:id="1"/>
      <w:r w:rsidRPr="00376880">
        <w:rPr>
          <w:b/>
          <w:bCs/>
          <w:kern w:val="36"/>
          <w:lang w:eastAsia="hr-HR"/>
        </w:rPr>
        <w:t>E</w:t>
      </w:r>
      <w:bookmarkEnd w:id="2"/>
    </w:p>
    <w:bookmarkEnd w:id="0"/>
    <w:p w14:paraId="36BE2BA9" w14:textId="77777777" w:rsidR="002305F9" w:rsidRPr="00376880" w:rsidRDefault="002305F9" w:rsidP="002305F9">
      <w:pPr>
        <w:shd w:val="clear" w:color="auto" w:fill="FFFFFF"/>
        <w:spacing w:after="225"/>
        <w:jc w:val="center"/>
        <w:outlineLvl w:val="0"/>
        <w:rPr>
          <w:b/>
          <w:bCs/>
          <w:kern w:val="36"/>
          <w:sz w:val="32"/>
          <w:szCs w:val="32"/>
          <w:lang w:eastAsia="hr-HR"/>
        </w:rPr>
      </w:pPr>
    </w:p>
    <w:p w14:paraId="389DC38B" w14:textId="77777777" w:rsidR="002305F9" w:rsidRPr="00376880" w:rsidRDefault="002305F9" w:rsidP="002305F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b/>
          <w:bCs/>
          <w:lang w:eastAsia="hr-HR"/>
        </w:rPr>
      </w:pPr>
      <w:r w:rsidRPr="00376880">
        <w:rPr>
          <w:b/>
          <w:bCs/>
          <w:lang w:eastAsia="hr-HR"/>
        </w:rPr>
        <w:t>CILJEVI POZIVA ZA DODJELU SREDSTAVA</w:t>
      </w:r>
    </w:p>
    <w:p w14:paraId="17637A79" w14:textId="77777777" w:rsidR="002305F9" w:rsidRPr="00376880" w:rsidRDefault="002305F9" w:rsidP="002305F9">
      <w:pPr>
        <w:shd w:val="clear" w:color="auto" w:fill="FFFFFF"/>
        <w:spacing w:after="225"/>
        <w:jc w:val="both"/>
        <w:outlineLvl w:val="0"/>
        <w:rPr>
          <w:lang w:eastAsia="hr-HR"/>
        </w:rPr>
      </w:pPr>
      <w:r>
        <w:rPr>
          <w:lang w:eastAsia="hr-HR"/>
        </w:rPr>
        <w:t>J</w:t>
      </w:r>
      <w:r w:rsidRPr="00B57365">
        <w:rPr>
          <w:lang w:eastAsia="hr-HR"/>
        </w:rPr>
        <w:t>avni</w:t>
      </w:r>
      <w:r>
        <w:rPr>
          <w:lang w:eastAsia="hr-HR"/>
        </w:rPr>
        <w:t>m</w:t>
      </w:r>
      <w:r w:rsidRPr="00B57365">
        <w:rPr>
          <w:lang w:eastAsia="hr-HR"/>
        </w:rPr>
        <w:t xml:space="preserve"> poziv</w:t>
      </w:r>
      <w:r>
        <w:rPr>
          <w:lang w:eastAsia="hr-HR"/>
        </w:rPr>
        <w:t>om</w:t>
      </w:r>
      <w:r w:rsidRPr="00B57365">
        <w:rPr>
          <w:lang w:eastAsia="hr-HR"/>
        </w:rPr>
        <w:t xml:space="preserve"> za dodjelu sredstava </w:t>
      </w:r>
      <w:r w:rsidRPr="00B57365">
        <w:rPr>
          <w:kern w:val="36"/>
          <w:lang w:eastAsia="hr-HR"/>
        </w:rPr>
        <w:t>za pokrivanje nastalih troškova izgradnje sustava javne vodoopskrbe i javne odvodnje otpadnih voda uslijed posebnih uvjeta zaštite kulturnih dobara te posebnih uvjeta zaštite prirode</w:t>
      </w:r>
      <w:r>
        <w:rPr>
          <w:kern w:val="36"/>
          <w:lang w:eastAsia="hr-HR"/>
        </w:rPr>
        <w:t xml:space="preserve"> (u daljnjem tekstu: Poziv) </w:t>
      </w:r>
      <w:r w:rsidRPr="00376880">
        <w:rPr>
          <w:lang w:eastAsia="hr-HR"/>
        </w:rPr>
        <w:t>Ministarstvo će dodijeliti financijska sredstva za pokrivanje već nastalih  troškova u izgradnji vodnokomunalne infrastrukture, odnosno sustava javne vodoopskrbe i sustava javne odvodnje za projekte financirane iz EU sredstava i to iz Operativnog programa konkurentnost i kohezija 2014</w:t>
      </w:r>
      <w:r>
        <w:rPr>
          <w:lang w:eastAsia="hr-HR"/>
        </w:rPr>
        <w:t xml:space="preserve">. </w:t>
      </w:r>
      <w:r w:rsidRPr="00376880">
        <w:rPr>
          <w:lang w:eastAsia="hr-HR"/>
        </w:rPr>
        <w:t>-</w:t>
      </w:r>
      <w:r>
        <w:rPr>
          <w:lang w:eastAsia="hr-HR"/>
        </w:rPr>
        <w:t xml:space="preserve"> </w:t>
      </w:r>
      <w:r w:rsidRPr="00376880">
        <w:rPr>
          <w:lang w:eastAsia="hr-HR"/>
        </w:rPr>
        <w:t>2020</w:t>
      </w:r>
      <w:r>
        <w:rPr>
          <w:lang w:eastAsia="hr-HR"/>
        </w:rPr>
        <w:t>.</w:t>
      </w:r>
      <w:r w:rsidRPr="00376880">
        <w:rPr>
          <w:lang w:eastAsia="hr-HR"/>
        </w:rPr>
        <w:t xml:space="preserve"> i Nacionalnog programa </w:t>
      </w:r>
      <w:r>
        <w:rPr>
          <w:lang w:eastAsia="hr-HR"/>
        </w:rPr>
        <w:t xml:space="preserve">oporavka i </w:t>
      </w:r>
      <w:r w:rsidRPr="00376880">
        <w:rPr>
          <w:lang w:eastAsia="hr-HR"/>
        </w:rPr>
        <w:t xml:space="preserve">otpornosti </w:t>
      </w:r>
      <w:r>
        <w:rPr>
          <w:lang w:eastAsia="hr-HR"/>
        </w:rPr>
        <w:t xml:space="preserve">2021. - 2026. </w:t>
      </w:r>
      <w:r w:rsidRPr="00376880">
        <w:rPr>
          <w:lang w:eastAsia="hr-HR"/>
        </w:rPr>
        <w:t xml:space="preserve">koji moraju završiti do zatvaranja predmetnih programa, odnosno ispuniti indikatore i dokazati funkcionalnost. </w:t>
      </w:r>
      <w:r>
        <w:rPr>
          <w:lang w:eastAsia="hr-HR"/>
        </w:rPr>
        <w:t xml:space="preserve">Sredstva se dodjeljuju isključivo za </w:t>
      </w:r>
      <w:bookmarkStart w:id="3" w:name="_Hlk182302070"/>
      <w:r w:rsidRPr="00376880">
        <w:rPr>
          <w:lang w:eastAsia="hr-HR"/>
        </w:rPr>
        <w:t>povećane troškove uvjetovane izdanim posebnim uvjetima javnopravnih tijela</w:t>
      </w:r>
      <w:r>
        <w:rPr>
          <w:lang w:eastAsia="hr-HR"/>
        </w:rPr>
        <w:t xml:space="preserve"> koji su </w:t>
      </w:r>
      <w:r w:rsidRPr="00376880">
        <w:rPr>
          <w:lang w:eastAsia="hr-HR"/>
        </w:rPr>
        <w:t xml:space="preserve">vezani za zaštitu </w:t>
      </w:r>
      <w:r w:rsidRPr="00376880">
        <w:rPr>
          <w:kern w:val="36"/>
          <w:lang w:eastAsia="hr-HR"/>
        </w:rPr>
        <w:t xml:space="preserve">kulturnih dobara te posebnih uvjeta zaštite prirode </w:t>
      </w:r>
      <w:r w:rsidRPr="00376880">
        <w:rPr>
          <w:lang w:eastAsia="hr-HR"/>
        </w:rPr>
        <w:t>i nisu prihvatljivi za EU sufinanciranje, a nužni su za završetak projekta i dobivanje uporabnih dozvola.</w:t>
      </w:r>
    </w:p>
    <w:p w14:paraId="5E5E38AA" w14:textId="77777777" w:rsidR="002305F9" w:rsidRPr="008B1B58" w:rsidRDefault="002305F9" w:rsidP="002305F9">
      <w:pPr>
        <w:shd w:val="clear" w:color="auto" w:fill="FFFFFF"/>
        <w:jc w:val="both"/>
        <w:outlineLvl w:val="0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 </w:t>
      </w:r>
      <w:bookmarkEnd w:id="3"/>
      <w:r w:rsidRPr="008B1B58">
        <w:rPr>
          <w:color w:val="424242"/>
          <w:lang w:eastAsia="hr-HR"/>
        </w:rPr>
        <w:br/>
        <w:t> </w:t>
      </w:r>
      <w:r w:rsidRPr="008B1B58">
        <w:rPr>
          <w:b/>
          <w:bCs/>
          <w:color w:val="424242"/>
          <w:lang w:eastAsia="hr-HR"/>
        </w:rPr>
        <w:t>Uvjeti koji moraju kumulativno biti zadovoljeni za dodjelu sredstava</w:t>
      </w:r>
    </w:p>
    <w:p w14:paraId="5FB0C140" w14:textId="77777777" w:rsidR="002305F9" w:rsidRPr="008B1B58" w:rsidRDefault="002305F9" w:rsidP="002305F9">
      <w:pPr>
        <w:pStyle w:val="Odlomakpopisa"/>
        <w:shd w:val="clear" w:color="auto" w:fill="FFFFFF"/>
        <w:ind w:left="784"/>
        <w:jc w:val="both"/>
        <w:rPr>
          <w:color w:val="424242"/>
          <w:lang w:eastAsia="hr-HR"/>
        </w:rPr>
      </w:pPr>
    </w:p>
    <w:p w14:paraId="1AF298E2" w14:textId="77777777" w:rsidR="002305F9" w:rsidRPr="008B1B58" w:rsidRDefault="002305F9" w:rsidP="002305F9">
      <w:pPr>
        <w:pStyle w:val="Odlomakpopisa"/>
        <w:numPr>
          <w:ilvl w:val="0"/>
          <w:numId w:val="2"/>
        </w:num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Projekt mora biti EU sufinanciran</w:t>
      </w:r>
    </w:p>
    <w:p w14:paraId="67DFC767" w14:textId="77777777" w:rsidR="002305F9" w:rsidRPr="008B1B58" w:rsidRDefault="002305F9" w:rsidP="002305F9">
      <w:pPr>
        <w:pStyle w:val="Odlomakpopisa"/>
        <w:numPr>
          <w:ilvl w:val="0"/>
          <w:numId w:val="2"/>
        </w:num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Trošak je morao nastati u razdoblju 1. siječnja 2022. do 15. studenog 2024.</w:t>
      </w:r>
    </w:p>
    <w:p w14:paraId="0EF1A831" w14:textId="77777777" w:rsidR="002305F9" w:rsidRDefault="002305F9" w:rsidP="002305F9">
      <w:pPr>
        <w:pStyle w:val="Odlomakpopisa"/>
        <w:numPr>
          <w:ilvl w:val="0"/>
          <w:numId w:val="2"/>
        </w:num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Predmetni troškovi moraju se odnositi na troškove uvjetovane uvjetima javnopravnih tijela</w:t>
      </w:r>
      <w:r>
        <w:rPr>
          <w:color w:val="424242"/>
          <w:lang w:eastAsia="hr-HR"/>
        </w:rPr>
        <w:t>,</w:t>
      </w:r>
      <w:r w:rsidRPr="008B1B58">
        <w:rPr>
          <w:color w:val="424242"/>
          <w:lang w:eastAsia="hr-HR"/>
        </w:rPr>
        <w:t xml:space="preserve"> a vezani su za zaštitu kulturn</w:t>
      </w:r>
      <w:r>
        <w:rPr>
          <w:color w:val="424242"/>
          <w:lang w:eastAsia="hr-HR"/>
        </w:rPr>
        <w:t>ih</w:t>
      </w:r>
      <w:r w:rsidRPr="008B1B58">
        <w:rPr>
          <w:color w:val="424242"/>
          <w:lang w:eastAsia="hr-HR"/>
        </w:rPr>
        <w:t xml:space="preserve"> dob</w:t>
      </w:r>
      <w:r>
        <w:rPr>
          <w:color w:val="424242"/>
          <w:lang w:eastAsia="hr-HR"/>
        </w:rPr>
        <w:t>a</w:t>
      </w:r>
      <w:r w:rsidRPr="008B1B58">
        <w:rPr>
          <w:color w:val="424242"/>
          <w:lang w:eastAsia="hr-HR"/>
        </w:rPr>
        <w:t xml:space="preserve">ra </w:t>
      </w:r>
      <w:r>
        <w:rPr>
          <w:color w:val="424242"/>
          <w:lang w:eastAsia="hr-HR"/>
        </w:rPr>
        <w:t xml:space="preserve">i/ili posebnih uvjeta  zaštite </w:t>
      </w:r>
      <w:r w:rsidRPr="008B1B58">
        <w:rPr>
          <w:color w:val="424242"/>
          <w:lang w:eastAsia="hr-HR"/>
        </w:rPr>
        <w:t>prirode</w:t>
      </w:r>
    </w:p>
    <w:p w14:paraId="67CE173F" w14:textId="77777777" w:rsidR="002305F9" w:rsidRPr="00B57365" w:rsidRDefault="002305F9" w:rsidP="002305F9">
      <w:pPr>
        <w:pStyle w:val="Odlomakpopisa"/>
        <w:numPr>
          <w:ilvl w:val="0"/>
          <w:numId w:val="2"/>
        </w:numPr>
        <w:shd w:val="clear" w:color="auto" w:fill="FFFFFF"/>
        <w:jc w:val="both"/>
        <w:rPr>
          <w:color w:val="424242"/>
          <w:lang w:eastAsia="hr-HR"/>
        </w:rPr>
      </w:pPr>
      <w:r w:rsidRPr="00B57365">
        <w:rPr>
          <w:color w:val="424242"/>
          <w:lang w:eastAsia="hr-HR"/>
        </w:rPr>
        <w:t>Predmetni troškovi nisu prihvatljivi za financiranje iz EU sredstva</w:t>
      </w:r>
    </w:p>
    <w:p w14:paraId="685EB59C" w14:textId="77777777" w:rsidR="002305F9" w:rsidRPr="00B57365" w:rsidRDefault="002305F9" w:rsidP="002305F9">
      <w:pPr>
        <w:pStyle w:val="Odlomakpopisa"/>
        <w:numPr>
          <w:ilvl w:val="0"/>
          <w:numId w:val="2"/>
        </w:numPr>
        <w:shd w:val="clear" w:color="auto" w:fill="FFFFFF"/>
        <w:jc w:val="both"/>
        <w:rPr>
          <w:color w:val="424242"/>
          <w:lang w:eastAsia="hr-HR"/>
        </w:rPr>
      </w:pPr>
      <w:r w:rsidRPr="00B57365">
        <w:rPr>
          <w:color w:val="424242"/>
          <w:lang w:eastAsia="hr-HR"/>
        </w:rPr>
        <w:t>Ne smije biti dvostrukog financiranja</w:t>
      </w:r>
    </w:p>
    <w:p w14:paraId="146A06D4" w14:textId="77777777" w:rsidR="002305F9" w:rsidRPr="008B1B58" w:rsidRDefault="002305F9" w:rsidP="002305F9">
      <w:pPr>
        <w:pStyle w:val="Odlomakpopisa"/>
        <w:shd w:val="clear" w:color="auto" w:fill="FFFFFF"/>
        <w:ind w:left="784"/>
        <w:jc w:val="both"/>
        <w:rPr>
          <w:color w:val="424242"/>
          <w:lang w:eastAsia="hr-HR"/>
        </w:rPr>
      </w:pPr>
    </w:p>
    <w:p w14:paraId="4294AEBC" w14:textId="77777777" w:rsidR="002305F9" w:rsidRPr="008B1B58" w:rsidRDefault="002305F9" w:rsidP="002305F9">
      <w:pPr>
        <w:pStyle w:val="Odlomakpopisa"/>
        <w:shd w:val="clear" w:color="auto" w:fill="FFFFFF"/>
        <w:ind w:left="784"/>
        <w:jc w:val="both"/>
        <w:rPr>
          <w:b/>
          <w:bCs/>
          <w:color w:val="424242"/>
          <w:lang w:eastAsia="hr-HR"/>
        </w:rPr>
      </w:pPr>
      <w:r w:rsidRPr="008B1B58">
        <w:rPr>
          <w:b/>
          <w:bCs/>
          <w:color w:val="424242"/>
          <w:lang w:eastAsia="hr-HR"/>
        </w:rPr>
        <w:t>Posebne napomene:</w:t>
      </w:r>
    </w:p>
    <w:p w14:paraId="5D003338" w14:textId="77777777" w:rsidR="002305F9" w:rsidRPr="008B1B58" w:rsidRDefault="002305F9" w:rsidP="002305F9">
      <w:pPr>
        <w:shd w:val="clear" w:color="auto" w:fill="FFFFFF"/>
        <w:ind w:left="720"/>
        <w:jc w:val="both"/>
        <w:rPr>
          <w:color w:val="424242"/>
          <w:lang w:eastAsia="hr-HR"/>
        </w:rPr>
      </w:pPr>
    </w:p>
    <w:p w14:paraId="6BB9CBC6" w14:textId="77777777" w:rsidR="002305F9" w:rsidRPr="00B05E70" w:rsidRDefault="002305F9" w:rsidP="002305F9">
      <w:pPr>
        <w:numPr>
          <w:ilvl w:val="0"/>
          <w:numId w:val="1"/>
        </w:numPr>
        <w:shd w:val="clear" w:color="auto" w:fill="FFFFFF"/>
        <w:jc w:val="both"/>
        <w:rPr>
          <w:color w:val="424242"/>
          <w:lang w:eastAsia="hr-HR"/>
        </w:rPr>
      </w:pPr>
      <w:r>
        <w:rPr>
          <w:color w:val="424242"/>
          <w:lang w:eastAsia="hr-HR"/>
        </w:rPr>
        <w:t>Ovaj</w:t>
      </w:r>
      <w:r w:rsidRPr="00B05E70">
        <w:rPr>
          <w:color w:val="424242"/>
          <w:lang w:eastAsia="hr-HR"/>
        </w:rPr>
        <w:t xml:space="preserve"> </w:t>
      </w:r>
      <w:r>
        <w:rPr>
          <w:color w:val="424242"/>
          <w:lang w:eastAsia="hr-HR"/>
        </w:rPr>
        <w:t>P</w:t>
      </w:r>
      <w:r w:rsidRPr="00B05E70">
        <w:rPr>
          <w:color w:val="424242"/>
          <w:lang w:eastAsia="hr-HR"/>
        </w:rPr>
        <w:t>oziv odnosi se na sredstva za 2024. godinu te će biti ponovljen u sljedećim godinama sukladno raspoloživim sredstvima i iskazanim potrebama.</w:t>
      </w:r>
    </w:p>
    <w:p w14:paraId="51CB625D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Ukoliko zahtjevi za dodjelu sredstava koj</w:t>
      </w:r>
      <w:r>
        <w:rPr>
          <w:color w:val="424242"/>
          <w:lang w:eastAsia="hr-HR"/>
        </w:rPr>
        <w:t>i</w:t>
      </w:r>
      <w:r w:rsidRPr="008B1B58">
        <w:rPr>
          <w:color w:val="424242"/>
          <w:lang w:eastAsia="hr-HR"/>
        </w:rPr>
        <w:t xml:space="preserve"> zadovolje uvjete iz ovog </w:t>
      </w:r>
      <w:r>
        <w:rPr>
          <w:color w:val="424242"/>
          <w:lang w:eastAsia="hr-HR"/>
        </w:rPr>
        <w:t>P</w:t>
      </w:r>
      <w:r w:rsidRPr="008B1B58">
        <w:rPr>
          <w:color w:val="424242"/>
          <w:lang w:eastAsia="hr-HR"/>
        </w:rPr>
        <w:t>oziva premaše raspoloživa sredstva za 2024. godinu</w:t>
      </w:r>
      <w:r>
        <w:rPr>
          <w:color w:val="424242"/>
          <w:lang w:eastAsia="hr-HR"/>
        </w:rPr>
        <w:t>,</w:t>
      </w:r>
      <w:r w:rsidRPr="008B1B58">
        <w:rPr>
          <w:color w:val="424242"/>
          <w:lang w:eastAsia="hr-HR"/>
        </w:rPr>
        <w:t xml:space="preserve"> raspoloživa sredstva proporcionalno će se svim prijaviteljima koji su zadovoljili propisane uvjete smanjiti.</w:t>
      </w:r>
    </w:p>
    <w:p w14:paraId="0289784F" w14:textId="77777777" w:rsidR="002305F9" w:rsidRPr="008B1B58" w:rsidRDefault="002305F9" w:rsidP="002305F9">
      <w:pPr>
        <w:shd w:val="clear" w:color="auto" w:fill="FFFFFF"/>
        <w:jc w:val="both"/>
        <w:rPr>
          <w:b/>
          <w:bCs/>
          <w:color w:val="424242"/>
          <w:lang w:eastAsia="hr-HR"/>
        </w:rPr>
      </w:pPr>
    </w:p>
    <w:p w14:paraId="6ED91F1A" w14:textId="77777777" w:rsidR="002305F9" w:rsidRPr="008B1B58" w:rsidRDefault="002305F9" w:rsidP="002305F9">
      <w:pPr>
        <w:pStyle w:val="Odlomakpopisa"/>
        <w:numPr>
          <w:ilvl w:val="0"/>
          <w:numId w:val="3"/>
        </w:numPr>
        <w:spacing w:line="259" w:lineRule="auto"/>
        <w:jc w:val="both"/>
        <w:rPr>
          <w:b/>
          <w:bCs/>
          <w:color w:val="424242"/>
          <w:lang w:eastAsia="hr-HR"/>
        </w:rPr>
      </w:pPr>
      <w:r w:rsidRPr="008B1B58">
        <w:rPr>
          <w:b/>
          <w:bCs/>
          <w:color w:val="424242"/>
          <w:lang w:eastAsia="hr-HR"/>
        </w:rPr>
        <w:t>OSIGURANJE SREDSTAVA</w:t>
      </w:r>
    </w:p>
    <w:p w14:paraId="1A8B0F54" w14:textId="77777777" w:rsidR="002305F9" w:rsidRDefault="002305F9" w:rsidP="002305F9">
      <w:pPr>
        <w:pStyle w:val="Odlomakpopisa"/>
        <w:ind w:left="360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br/>
        <w:t xml:space="preserve">Ovim Pozivom dodjeljuju se sredstva u iznosu do 4 milijuna eura osigurana u Državnom proračunu za 2024. godinu na poziciji </w:t>
      </w:r>
      <w:proofErr w:type="spellStart"/>
      <w:r w:rsidRPr="008B1B58">
        <w:t>A905057</w:t>
      </w:r>
      <w:proofErr w:type="spellEnd"/>
      <w:r w:rsidRPr="008B1B58">
        <w:t xml:space="preserve"> - Sufinanciranje vodnokomunalnih projekata</w:t>
      </w:r>
      <w:r w:rsidRPr="008B1B58">
        <w:rPr>
          <w:color w:val="424242"/>
          <w:lang w:eastAsia="hr-HR"/>
        </w:rPr>
        <w:t xml:space="preserve">. Sufinanciranje od strane Ministarstva iznosi 70 %, a 30% mora osigurati </w:t>
      </w:r>
      <w:r>
        <w:rPr>
          <w:color w:val="424242"/>
          <w:lang w:eastAsia="hr-HR"/>
        </w:rPr>
        <w:t>javni isporučitelj vodnih usluga ili njegov vlasnik (JLS)</w:t>
      </w:r>
      <w:r w:rsidRPr="008B1B58">
        <w:rPr>
          <w:color w:val="424242"/>
          <w:lang w:eastAsia="hr-HR"/>
        </w:rPr>
        <w:t>.</w:t>
      </w:r>
    </w:p>
    <w:p w14:paraId="63D7BCB1" w14:textId="77777777" w:rsidR="002305F9" w:rsidRPr="008B1B58" w:rsidRDefault="002305F9" w:rsidP="002305F9">
      <w:pPr>
        <w:pStyle w:val="Odlomakpopisa"/>
        <w:ind w:left="360"/>
        <w:jc w:val="both"/>
        <w:rPr>
          <w:b/>
          <w:bCs/>
          <w:color w:val="424242"/>
          <w:lang w:eastAsia="hr-HR"/>
        </w:rPr>
      </w:pPr>
      <w:r w:rsidRPr="008B1B58">
        <w:rPr>
          <w:color w:val="424242"/>
          <w:lang w:eastAsia="hr-HR"/>
        </w:rPr>
        <w:lastRenderedPageBreak/>
        <w:t xml:space="preserve">     </w:t>
      </w:r>
      <w:r w:rsidRPr="008B1B58">
        <w:rPr>
          <w:color w:val="424242"/>
          <w:lang w:eastAsia="hr-HR"/>
        </w:rPr>
        <w:br/>
      </w:r>
    </w:p>
    <w:p w14:paraId="666EAE76" w14:textId="77777777" w:rsidR="002305F9" w:rsidRPr="008B1B58" w:rsidRDefault="002305F9" w:rsidP="002305F9">
      <w:pPr>
        <w:pStyle w:val="Odlomakpopisa"/>
        <w:numPr>
          <w:ilvl w:val="0"/>
          <w:numId w:val="3"/>
        </w:numPr>
        <w:shd w:val="clear" w:color="auto" w:fill="FFFFFF"/>
        <w:jc w:val="both"/>
        <w:rPr>
          <w:b/>
          <w:bCs/>
          <w:color w:val="424242"/>
          <w:lang w:eastAsia="hr-HR"/>
        </w:rPr>
      </w:pPr>
      <w:r w:rsidRPr="008B1B58">
        <w:rPr>
          <w:b/>
          <w:bCs/>
          <w:color w:val="424242"/>
          <w:lang w:eastAsia="hr-HR"/>
        </w:rPr>
        <w:t>FORMALNI UVJETI POZIVA</w:t>
      </w:r>
    </w:p>
    <w:p w14:paraId="3F27CEBE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Prihvatljivi prijavitelji su isključivo </w:t>
      </w:r>
      <w:r>
        <w:rPr>
          <w:color w:val="424242"/>
          <w:lang w:eastAsia="hr-HR"/>
        </w:rPr>
        <w:t xml:space="preserve">javni </w:t>
      </w:r>
      <w:r w:rsidRPr="008B1B58">
        <w:rPr>
          <w:color w:val="424242"/>
          <w:lang w:eastAsia="hr-HR"/>
        </w:rPr>
        <w:t>isporučitelji vodnih usluga</w:t>
      </w:r>
    </w:p>
    <w:p w14:paraId="75331BBF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Prijavitelj može imati partnera </w:t>
      </w:r>
      <w:r>
        <w:rPr>
          <w:color w:val="424242"/>
          <w:lang w:eastAsia="hr-HR"/>
        </w:rPr>
        <w:t>jedinicu lokalne samouprave (</w:t>
      </w:r>
      <w:r w:rsidRPr="008B1B58">
        <w:rPr>
          <w:color w:val="424242"/>
          <w:lang w:eastAsia="hr-HR"/>
        </w:rPr>
        <w:t>JLS</w:t>
      </w:r>
      <w:r>
        <w:rPr>
          <w:color w:val="424242"/>
          <w:lang w:eastAsia="hr-HR"/>
        </w:rPr>
        <w:t>)</w:t>
      </w:r>
      <w:r w:rsidRPr="008B1B58">
        <w:rPr>
          <w:color w:val="424242"/>
          <w:lang w:eastAsia="hr-HR"/>
        </w:rPr>
        <w:t xml:space="preserve"> koje su vlasnik javnog isporučitelja ukoliko su </w:t>
      </w:r>
      <w:r>
        <w:rPr>
          <w:color w:val="424242"/>
          <w:lang w:eastAsia="hr-HR"/>
        </w:rPr>
        <w:t xml:space="preserve">JLS </w:t>
      </w:r>
      <w:r w:rsidRPr="008B1B58">
        <w:rPr>
          <w:color w:val="424242"/>
          <w:lang w:eastAsia="hr-HR"/>
        </w:rPr>
        <w:t>sufinancirale predmetne troškove</w:t>
      </w:r>
    </w:p>
    <w:p w14:paraId="44BC6E97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Može se podnijeti samo jedan zahtjev za dodjelu sredstava </w:t>
      </w:r>
      <w:r>
        <w:rPr>
          <w:color w:val="424242"/>
          <w:lang w:eastAsia="hr-HR"/>
        </w:rPr>
        <w:t>po javnom isporučitelju vodnih usluga</w:t>
      </w:r>
    </w:p>
    <w:p w14:paraId="0BEB689B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Zahtjev za dodjelu sredstava se mora podnijeti najkasnije do </w:t>
      </w:r>
      <w:r>
        <w:rPr>
          <w:color w:val="424242"/>
          <w:lang w:eastAsia="hr-HR"/>
        </w:rPr>
        <w:t>10</w:t>
      </w:r>
      <w:r w:rsidRPr="008B1B58">
        <w:rPr>
          <w:color w:val="424242"/>
          <w:lang w:eastAsia="hr-HR"/>
        </w:rPr>
        <w:t>.1</w:t>
      </w:r>
      <w:r>
        <w:rPr>
          <w:color w:val="424242"/>
          <w:lang w:eastAsia="hr-HR"/>
        </w:rPr>
        <w:t>2</w:t>
      </w:r>
      <w:r w:rsidRPr="008B1B58">
        <w:rPr>
          <w:color w:val="424242"/>
          <w:lang w:eastAsia="hr-HR"/>
        </w:rPr>
        <w:t xml:space="preserve">.2024. </w:t>
      </w:r>
    </w:p>
    <w:p w14:paraId="6118BC4D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Iz sredstava </w:t>
      </w:r>
      <w:r>
        <w:rPr>
          <w:color w:val="424242"/>
          <w:lang w:eastAsia="hr-HR"/>
        </w:rPr>
        <w:t xml:space="preserve">ovog Poziva </w:t>
      </w:r>
      <w:r w:rsidRPr="008B1B58">
        <w:rPr>
          <w:color w:val="424242"/>
          <w:lang w:eastAsia="hr-HR"/>
        </w:rPr>
        <w:t>ne može se priznati trošak koji je predmet financijske korekcije</w:t>
      </w:r>
    </w:p>
    <w:p w14:paraId="0CFCC672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Prihvatljivi troškovi koji će se financirati na temelju ovog Poziva su troškovi nastali u razdoblju prihvatljivosti, koji su zadovoljili kumulativne uvjete i nisu financirani iz drugih izvora</w:t>
      </w:r>
    </w:p>
    <w:p w14:paraId="5855A92D" w14:textId="77777777" w:rsidR="002305F9" w:rsidRPr="008B1B58" w:rsidRDefault="002305F9" w:rsidP="00230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Nisu prihvatljivi bankarski troškovi i kamate </w:t>
      </w:r>
    </w:p>
    <w:p w14:paraId="6948122A" w14:textId="77777777" w:rsidR="002305F9" w:rsidRPr="008B1B58" w:rsidRDefault="002305F9" w:rsidP="002305F9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424242"/>
          <w:lang w:eastAsia="hr-HR"/>
        </w:rPr>
      </w:pPr>
      <w:r w:rsidRPr="008B1B58">
        <w:rPr>
          <w:b/>
          <w:bCs/>
          <w:color w:val="424242"/>
          <w:lang w:eastAsia="hr-HR"/>
        </w:rPr>
        <w:t>Posebne napomene:</w:t>
      </w:r>
    </w:p>
    <w:p w14:paraId="0CEDC7E7" w14:textId="3F1ED416" w:rsidR="002305F9" w:rsidRPr="008B1B58" w:rsidRDefault="002305F9" w:rsidP="002305F9">
      <w:pPr>
        <w:shd w:val="clear" w:color="auto" w:fill="FFFFFF"/>
        <w:spacing w:before="100" w:beforeAutospacing="1" w:after="100" w:afterAutospacing="1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Pod drugim izvorima, odnosno dvostrukim financiranjem se ne smatra da su </w:t>
      </w:r>
      <w:r>
        <w:rPr>
          <w:color w:val="424242"/>
          <w:lang w:eastAsia="hr-HR"/>
        </w:rPr>
        <w:t xml:space="preserve">troškovi </w:t>
      </w:r>
      <w:r w:rsidRPr="008B1B58">
        <w:rPr>
          <w:color w:val="424242"/>
          <w:lang w:eastAsia="hr-HR"/>
        </w:rPr>
        <w:t>plaćen</w:t>
      </w:r>
      <w:r>
        <w:rPr>
          <w:color w:val="424242"/>
          <w:lang w:eastAsia="hr-HR"/>
        </w:rPr>
        <w:t>i</w:t>
      </w:r>
      <w:r w:rsidRPr="008B1B58">
        <w:rPr>
          <w:color w:val="424242"/>
          <w:lang w:eastAsia="hr-HR"/>
        </w:rPr>
        <w:t xml:space="preserve"> od strane </w:t>
      </w:r>
      <w:r>
        <w:rPr>
          <w:color w:val="424242"/>
          <w:lang w:eastAsia="hr-HR"/>
        </w:rPr>
        <w:t xml:space="preserve">javnog </w:t>
      </w:r>
      <w:r w:rsidRPr="008B1B58">
        <w:rPr>
          <w:color w:val="424242"/>
          <w:lang w:eastAsia="hr-HR"/>
        </w:rPr>
        <w:t>isporučitelj</w:t>
      </w:r>
      <w:r>
        <w:rPr>
          <w:color w:val="424242"/>
          <w:lang w:eastAsia="hr-HR"/>
        </w:rPr>
        <w:t xml:space="preserve">a </w:t>
      </w:r>
      <w:r w:rsidRPr="008B1B58">
        <w:rPr>
          <w:color w:val="424242"/>
          <w:lang w:eastAsia="hr-HR"/>
        </w:rPr>
        <w:t>vodnih usluga ili njegovog vlasnika JLS</w:t>
      </w:r>
      <w:r w:rsidR="0085791D">
        <w:rPr>
          <w:color w:val="424242"/>
          <w:lang w:eastAsia="hr-HR"/>
        </w:rPr>
        <w:t>-</w:t>
      </w:r>
      <w:r w:rsidRPr="008B1B58">
        <w:rPr>
          <w:color w:val="424242"/>
          <w:lang w:eastAsia="hr-HR"/>
        </w:rPr>
        <w:t>a. U slučaju da je trošak plaćen od strane JLS</w:t>
      </w:r>
      <w:r w:rsidR="0085791D">
        <w:rPr>
          <w:color w:val="424242"/>
          <w:lang w:eastAsia="hr-HR"/>
        </w:rPr>
        <w:t>-</w:t>
      </w:r>
      <w:r w:rsidRPr="008B1B58">
        <w:rPr>
          <w:color w:val="424242"/>
          <w:lang w:eastAsia="hr-HR"/>
        </w:rPr>
        <w:t>a sredstva se trebaju vratiti JLS</w:t>
      </w:r>
      <w:r w:rsidR="0085791D">
        <w:rPr>
          <w:color w:val="424242"/>
          <w:lang w:eastAsia="hr-HR"/>
        </w:rPr>
        <w:t>-</w:t>
      </w:r>
      <w:r w:rsidRPr="008B1B58">
        <w:rPr>
          <w:color w:val="424242"/>
          <w:lang w:eastAsia="hr-HR"/>
        </w:rPr>
        <w:t xml:space="preserve">u i o tome podnijeti dokaz Ministarstvu. </w:t>
      </w:r>
    </w:p>
    <w:p w14:paraId="191A98F3" w14:textId="77777777" w:rsidR="002305F9" w:rsidRPr="008B1B58" w:rsidRDefault="002305F9" w:rsidP="002305F9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b/>
          <w:bCs/>
          <w:color w:val="424242"/>
          <w:lang w:eastAsia="hr-HR"/>
        </w:rPr>
      </w:pPr>
      <w:r w:rsidRPr="008B1B58">
        <w:rPr>
          <w:b/>
          <w:bCs/>
          <w:color w:val="424242"/>
          <w:lang w:eastAsia="hr-HR"/>
        </w:rPr>
        <w:t> PROCEDURA I DOKUMENTACIJA ZA PODNOŠENJE PRIJAVE</w:t>
      </w:r>
    </w:p>
    <w:p w14:paraId="2C6A6650" w14:textId="77777777" w:rsidR="002305F9" w:rsidRPr="00CE2B7A" w:rsidRDefault="002305F9" w:rsidP="002305F9">
      <w:pPr>
        <w:shd w:val="clear" w:color="auto" w:fill="FFFFFF"/>
        <w:spacing w:after="225"/>
        <w:jc w:val="both"/>
        <w:outlineLvl w:val="0"/>
        <w:rPr>
          <w:b/>
          <w:bCs/>
          <w:color w:val="191919"/>
          <w:kern w:val="36"/>
          <w:lang w:eastAsia="hr-HR"/>
        </w:rPr>
      </w:pPr>
      <w:r w:rsidRPr="008B1B58">
        <w:rPr>
          <w:color w:val="424242"/>
          <w:lang w:eastAsia="hr-HR"/>
        </w:rPr>
        <w:t>Zahtjev za dodjelu sredstava se podnosi putem obrasca iz priloga</w:t>
      </w:r>
      <w:r>
        <w:rPr>
          <w:color w:val="424242"/>
          <w:lang w:eastAsia="hr-HR"/>
        </w:rPr>
        <w:t>,</w:t>
      </w:r>
      <w:r w:rsidRPr="008B1B58">
        <w:rPr>
          <w:color w:val="424242"/>
          <w:lang w:eastAsia="hr-HR"/>
        </w:rPr>
        <w:t xml:space="preserve"> s niže navedenim prilozima</w:t>
      </w:r>
      <w:r>
        <w:rPr>
          <w:color w:val="424242"/>
          <w:lang w:eastAsia="hr-HR"/>
        </w:rPr>
        <w:t xml:space="preserve">, </w:t>
      </w:r>
      <w:r w:rsidRPr="008B1B58">
        <w:rPr>
          <w:color w:val="424242"/>
          <w:lang w:eastAsia="hr-HR"/>
        </w:rPr>
        <w:t xml:space="preserve"> Ministarstvu na adresu Ulica grada Vukovara 220 ili putem e-maila na adresu </w:t>
      </w:r>
      <w:hyperlink r:id="rId5" w:history="1">
        <w:r w:rsidRPr="008B1B58">
          <w:rPr>
            <w:rStyle w:val="Hiperveza"/>
            <w:rFonts w:eastAsiaTheme="majorEastAsia"/>
            <w:lang w:eastAsia="hr-HR"/>
          </w:rPr>
          <w:t>Tajnica.UVG@mzozt.hr</w:t>
        </w:r>
      </w:hyperlink>
      <w:r w:rsidRPr="008B1B58">
        <w:rPr>
          <w:lang w:eastAsia="hr-HR"/>
        </w:rPr>
        <w:t xml:space="preserve"> s naznakom za „</w:t>
      </w:r>
      <w:r w:rsidRPr="008B1B58">
        <w:rPr>
          <w:color w:val="191919"/>
          <w:kern w:val="36"/>
          <w:lang w:eastAsia="hr-HR"/>
        </w:rPr>
        <w:t>Javni poziv za dodjelu sredstava za pokrivanje nastalih troškova izgradnje sustava javne vodoopskrbe i javne odvodnje otpadnih voda uslijed posebnih uvjeta zaštite kulturn</w:t>
      </w:r>
      <w:r>
        <w:rPr>
          <w:color w:val="191919"/>
          <w:kern w:val="36"/>
          <w:lang w:eastAsia="hr-HR"/>
        </w:rPr>
        <w:t xml:space="preserve">ih </w:t>
      </w:r>
      <w:r w:rsidRPr="008B1B58">
        <w:rPr>
          <w:color w:val="191919"/>
          <w:kern w:val="36"/>
          <w:lang w:eastAsia="hr-HR"/>
        </w:rPr>
        <w:t>doba</w:t>
      </w:r>
      <w:r>
        <w:rPr>
          <w:color w:val="191919"/>
          <w:kern w:val="36"/>
          <w:lang w:eastAsia="hr-HR"/>
        </w:rPr>
        <w:t>ra</w:t>
      </w:r>
      <w:r w:rsidRPr="008B1B58">
        <w:rPr>
          <w:color w:val="191919"/>
          <w:kern w:val="36"/>
          <w:lang w:eastAsia="hr-HR"/>
        </w:rPr>
        <w:t xml:space="preserve"> </w:t>
      </w:r>
      <w:r>
        <w:rPr>
          <w:color w:val="191919"/>
          <w:kern w:val="36"/>
          <w:lang w:eastAsia="hr-HR"/>
        </w:rPr>
        <w:t>te posebnih uvjeta zaštite prirode</w:t>
      </w:r>
      <w:r w:rsidRPr="008B1B58">
        <w:rPr>
          <w:color w:val="191919"/>
          <w:kern w:val="36"/>
          <w:lang w:eastAsia="hr-HR"/>
        </w:rPr>
        <w:t xml:space="preserve">“ krajnje do </w:t>
      </w:r>
      <w:r w:rsidRPr="00CE2B7A">
        <w:rPr>
          <w:b/>
          <w:bCs/>
          <w:color w:val="191919"/>
          <w:kern w:val="36"/>
          <w:lang w:eastAsia="hr-HR"/>
        </w:rPr>
        <w:t>10.12.2024. do 14h.</w:t>
      </w:r>
    </w:p>
    <w:p w14:paraId="08E3E235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>Uz prijavni obrazac potrebno je dostaviti sljedeće dokumente:</w:t>
      </w:r>
    </w:p>
    <w:p w14:paraId="2969C83F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</w:p>
    <w:p w14:paraId="5A33ED2E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>-posebni uvjeti javnopravnih tijela vezanih za zaštitu kulturnih dobara (ako je primjenjivo)</w:t>
      </w:r>
    </w:p>
    <w:p w14:paraId="151EE4D1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>-posebni uvjeti javnopravnih tijela vezanih za zaštitu prirode (ako je primjenjivo)</w:t>
      </w:r>
    </w:p>
    <w:p w14:paraId="5D3CD701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>-dokaz o troškovima izgradnje vodnokomunalne infrastrukture uvjetovanih zaštitom kulturnih dobara ili uvjetovanih zaštitom prirode (računi i privremene/okončane situacije sa označenim stavkama troška koji se potražuju)</w:t>
      </w:r>
    </w:p>
    <w:p w14:paraId="02111A3B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 xml:space="preserve">-dokaz da je trošak nastao u navedenom razdoblju iz točke 1. </w:t>
      </w:r>
      <w:r>
        <w:rPr>
          <w:color w:val="000000" w:themeColor="text1"/>
          <w:lang w:eastAsia="hr-HR"/>
        </w:rPr>
        <w:t>P</w:t>
      </w:r>
      <w:r w:rsidRPr="00A47F3A">
        <w:rPr>
          <w:color w:val="000000" w:themeColor="text1"/>
          <w:lang w:eastAsia="hr-HR"/>
        </w:rPr>
        <w:t>oziva (ugovor o radovima s datumom potpisa/datum uvođenja u posao/datum privremene/okončane situacije)</w:t>
      </w:r>
    </w:p>
    <w:p w14:paraId="65280D3E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>-zahtjev za plaćanje s detaljnom specifikacijom troškova potpisanu od strane nadzornog inženjera i korisnika</w:t>
      </w:r>
      <w:r>
        <w:rPr>
          <w:color w:val="000000" w:themeColor="text1"/>
          <w:lang w:eastAsia="hr-HR"/>
        </w:rPr>
        <w:t xml:space="preserve"> (javnog isporučitelja vodnih usluga)</w:t>
      </w:r>
      <w:r w:rsidRPr="00A47F3A">
        <w:rPr>
          <w:color w:val="000000" w:themeColor="text1"/>
          <w:lang w:eastAsia="hr-HR"/>
        </w:rPr>
        <w:t xml:space="preserve"> </w:t>
      </w:r>
    </w:p>
    <w:p w14:paraId="4C90EC20" w14:textId="77777777" w:rsidR="002305F9" w:rsidRPr="00A47F3A" w:rsidRDefault="002305F9" w:rsidP="002305F9">
      <w:pPr>
        <w:shd w:val="clear" w:color="auto" w:fill="FFFFFF"/>
        <w:jc w:val="both"/>
        <w:rPr>
          <w:i/>
          <w:iCs/>
          <w:color w:val="000000" w:themeColor="text1"/>
          <w:lang w:eastAsia="hr-HR"/>
        </w:rPr>
      </w:pPr>
      <w:r w:rsidRPr="00A47F3A">
        <w:rPr>
          <w:color w:val="000000" w:themeColor="text1"/>
          <w:lang w:eastAsia="hr-HR"/>
        </w:rPr>
        <w:t>-izjavu da nema dvostrukog financiranja</w:t>
      </w:r>
      <w:r w:rsidRPr="00A47F3A">
        <w:rPr>
          <w:b/>
          <w:bCs/>
          <w:color w:val="000000" w:themeColor="text1"/>
          <w:lang w:eastAsia="hr-HR"/>
        </w:rPr>
        <w:t> </w:t>
      </w:r>
      <w:r w:rsidRPr="00A47F3A">
        <w:rPr>
          <w:color w:val="000000" w:themeColor="text1"/>
          <w:lang w:eastAsia="hr-HR"/>
        </w:rPr>
        <w:t>(</w:t>
      </w:r>
      <w:r w:rsidRPr="00A47F3A">
        <w:rPr>
          <w:i/>
          <w:iCs/>
          <w:color w:val="000000" w:themeColor="text1"/>
          <w:lang w:eastAsia="hr-HR"/>
        </w:rPr>
        <w:t>obrazac u prilogu)</w:t>
      </w:r>
    </w:p>
    <w:p w14:paraId="6EBF67FB" w14:textId="77777777" w:rsidR="002305F9" w:rsidRPr="00A47F3A" w:rsidRDefault="002305F9" w:rsidP="002305F9">
      <w:pPr>
        <w:shd w:val="clear" w:color="auto" w:fill="FFFFFF"/>
        <w:jc w:val="both"/>
        <w:rPr>
          <w:color w:val="000000" w:themeColor="text1"/>
          <w:lang w:eastAsia="hr-HR"/>
        </w:rPr>
      </w:pPr>
      <w:r w:rsidRPr="00A47F3A">
        <w:rPr>
          <w:b/>
          <w:bCs/>
          <w:i/>
          <w:iCs/>
          <w:color w:val="000000" w:themeColor="text1"/>
          <w:lang w:eastAsia="hr-HR"/>
        </w:rPr>
        <w:t>-</w:t>
      </w:r>
      <w:r>
        <w:rPr>
          <w:color w:val="000000" w:themeColor="text1"/>
          <w:lang w:eastAsia="hr-HR"/>
        </w:rPr>
        <w:t>i</w:t>
      </w:r>
      <w:r w:rsidRPr="00A47F3A">
        <w:rPr>
          <w:color w:val="000000" w:themeColor="text1"/>
          <w:lang w:eastAsia="hr-HR"/>
        </w:rPr>
        <w:t>zjava o osiguranju 30% sredstava od strane korisnika/partnera (</w:t>
      </w:r>
      <w:r w:rsidRPr="00B57365">
        <w:rPr>
          <w:i/>
          <w:iCs/>
          <w:color w:val="000000" w:themeColor="text1"/>
          <w:lang w:eastAsia="hr-HR"/>
        </w:rPr>
        <w:t>obrazac u prilogu</w:t>
      </w:r>
      <w:r w:rsidRPr="00A47F3A">
        <w:rPr>
          <w:color w:val="000000" w:themeColor="text1"/>
          <w:lang w:eastAsia="hr-HR"/>
        </w:rPr>
        <w:t>)</w:t>
      </w:r>
    </w:p>
    <w:p w14:paraId="4004F8A7" w14:textId="77777777" w:rsidR="002305F9" w:rsidRPr="008B1B58" w:rsidRDefault="002305F9" w:rsidP="002305F9">
      <w:pPr>
        <w:shd w:val="clear" w:color="auto" w:fill="FFFFFF"/>
        <w:jc w:val="both"/>
        <w:rPr>
          <w:b/>
          <w:bCs/>
          <w:color w:val="424242"/>
          <w:lang w:eastAsia="hr-HR"/>
        </w:rPr>
      </w:pPr>
    </w:p>
    <w:p w14:paraId="19C3EADF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Pitanja vezana uz Poziv postavljaju se isključivo na adresu elektroničke pošte </w:t>
      </w:r>
      <w:hyperlink r:id="rId6" w:history="1">
        <w:r w:rsidRPr="008B1B58">
          <w:rPr>
            <w:rStyle w:val="Hiperveza"/>
            <w:rFonts w:eastAsiaTheme="majorEastAsia"/>
            <w:lang w:eastAsia="hr-HR"/>
          </w:rPr>
          <w:t>Tajnica.UVG@mzozt.hr</w:t>
        </w:r>
      </w:hyperlink>
      <w:r w:rsidRPr="008B1B58">
        <w:rPr>
          <w:color w:val="424242"/>
          <w:lang w:eastAsia="hr-HR"/>
        </w:rPr>
        <w:t> </w:t>
      </w:r>
      <w:r w:rsidRPr="008B1B58">
        <w:rPr>
          <w:color w:val="424242"/>
          <w:lang w:eastAsia="hr-HR"/>
        </w:rPr>
        <w:br/>
      </w:r>
    </w:p>
    <w:p w14:paraId="0C163C70" w14:textId="77777777" w:rsidR="002305F9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Odgovori na pojedine upite poslat će se izravno na adrese onih koji su pitanja postavili</w:t>
      </w:r>
      <w:r>
        <w:rPr>
          <w:color w:val="424242"/>
          <w:lang w:eastAsia="hr-HR"/>
        </w:rPr>
        <w:t>, te će odgovori biti objavljeni na web stranici Ministarstva</w:t>
      </w:r>
      <w:r w:rsidRPr="008B1B58">
        <w:rPr>
          <w:color w:val="424242"/>
          <w:lang w:eastAsia="hr-HR"/>
        </w:rPr>
        <w:t>.</w:t>
      </w:r>
    </w:p>
    <w:p w14:paraId="4C195CD8" w14:textId="77777777" w:rsidR="002305F9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</w:p>
    <w:p w14:paraId="040BA13D" w14:textId="77777777" w:rsidR="002305F9" w:rsidRPr="008B1B58" w:rsidRDefault="002305F9" w:rsidP="002305F9">
      <w:pPr>
        <w:shd w:val="clear" w:color="auto" w:fill="FFFFFF"/>
        <w:jc w:val="both"/>
        <w:rPr>
          <w:b/>
          <w:bCs/>
          <w:color w:val="424242"/>
          <w:lang w:eastAsia="hr-HR"/>
        </w:rPr>
      </w:pPr>
      <w:r w:rsidRPr="008B1B58">
        <w:rPr>
          <w:color w:val="424242"/>
          <w:lang w:eastAsia="hr-HR"/>
        </w:rPr>
        <w:br/>
      </w:r>
    </w:p>
    <w:p w14:paraId="4D3561AC" w14:textId="77777777" w:rsidR="002305F9" w:rsidRPr="008B1B58" w:rsidRDefault="002305F9" w:rsidP="002305F9">
      <w:pPr>
        <w:pStyle w:val="Odlomakpopisa"/>
        <w:numPr>
          <w:ilvl w:val="0"/>
          <w:numId w:val="3"/>
        </w:numPr>
        <w:shd w:val="clear" w:color="auto" w:fill="FFFFFF"/>
        <w:jc w:val="both"/>
        <w:rPr>
          <w:b/>
          <w:bCs/>
          <w:color w:val="424242"/>
          <w:lang w:eastAsia="hr-HR"/>
        </w:rPr>
      </w:pPr>
      <w:r w:rsidRPr="008B1B58">
        <w:rPr>
          <w:b/>
          <w:bCs/>
          <w:color w:val="424242"/>
          <w:lang w:eastAsia="hr-HR"/>
        </w:rPr>
        <w:t>VREDNOVANJE ZAHTJEVA ZA DOJELU SREDSTAVA I DONOŠENJE ODLUKE O DODJELI SREDSTAVA</w:t>
      </w:r>
    </w:p>
    <w:p w14:paraId="13F0EC63" w14:textId="77777777" w:rsidR="002305F9" w:rsidRPr="008B1B58" w:rsidRDefault="002305F9" w:rsidP="002305F9">
      <w:pPr>
        <w:pStyle w:val="Odlomakpopisa"/>
        <w:shd w:val="clear" w:color="auto" w:fill="FFFFFF"/>
        <w:ind w:left="360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br/>
      </w:r>
      <w:r w:rsidRPr="008B1B58">
        <w:rPr>
          <w:b/>
          <w:bCs/>
          <w:color w:val="424242"/>
          <w:lang w:eastAsia="hr-HR"/>
        </w:rPr>
        <w:t>Pregled zahtjeva za dodjelu sredstava u odnosu na propisane uvjete Poziva</w:t>
      </w:r>
      <w:r w:rsidRPr="008B1B58">
        <w:rPr>
          <w:color w:val="424242"/>
          <w:lang w:eastAsia="hr-HR"/>
        </w:rPr>
        <w:br/>
        <w:t> </w:t>
      </w:r>
    </w:p>
    <w:p w14:paraId="1CA950D5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Ministarstvo će pregledati pristigle zahtjeve za dodjelu sredstava te provjeriti ispunjavanje propisanih uvjeta Poziva. Ministarstvo u slučaju potrebe može zatražiti dodatnu dokumentaciju u svrhu dokaza o ispunjenju uvjeta iz poziva.</w:t>
      </w:r>
    </w:p>
    <w:p w14:paraId="268EBE11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</w:p>
    <w:p w14:paraId="4D1E5EFA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 xml:space="preserve">Ministarstvo će nakon provedenog pregleda i utvrđivanja preliminarne prihvatljivosti, zatražiti od Hrvatskih voda kao PT2 za OPKK projekte i PT za NPOO projekte potvrdu da su potraživani troškovi sastavni dio projekta te da ne postoji dvostruko financiranje. Po zaprimanju pozitivne potvrde, Ministarstvo će donijeti Odluku o dodjeli sredstava. </w:t>
      </w:r>
    </w:p>
    <w:p w14:paraId="212E7DA1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 </w:t>
      </w:r>
      <w:r w:rsidRPr="008B1B58">
        <w:rPr>
          <w:color w:val="424242"/>
          <w:lang w:eastAsia="hr-HR"/>
        </w:rPr>
        <w:br/>
      </w:r>
      <w:bookmarkStart w:id="4" w:name="_Hlk182318563"/>
      <w:r w:rsidRPr="008B1B58">
        <w:rPr>
          <w:color w:val="424242"/>
          <w:lang w:eastAsia="hr-HR"/>
        </w:rPr>
        <w:t xml:space="preserve">Popis odobrenih i odbijenih zahtjeva za dodjelu sredstava </w:t>
      </w:r>
      <w:bookmarkEnd w:id="4"/>
      <w:r w:rsidRPr="008B1B58">
        <w:rPr>
          <w:color w:val="424242"/>
          <w:lang w:eastAsia="hr-HR"/>
        </w:rPr>
        <w:t>objavljuje se na mrežnim stranicama Ministarstva.</w:t>
      </w:r>
      <w:r w:rsidRPr="008B1B58">
        <w:rPr>
          <w:color w:val="424242"/>
          <w:lang w:eastAsia="hr-HR"/>
        </w:rPr>
        <w:br/>
        <w:t> </w:t>
      </w:r>
    </w:p>
    <w:p w14:paraId="0F96570B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Prigovor protiv odluke o dodjeli financijskih sredstava podnosi se Ministarstvu u roku od 15 dana od objave popisa odobrenih i odbijenih prijava. </w:t>
      </w:r>
    </w:p>
    <w:p w14:paraId="1595F466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 </w:t>
      </w:r>
    </w:p>
    <w:p w14:paraId="34CDB7C2" w14:textId="77777777" w:rsidR="002305F9" w:rsidRPr="008B1B58" w:rsidRDefault="002305F9" w:rsidP="002305F9">
      <w:pPr>
        <w:shd w:val="clear" w:color="auto" w:fill="FFFFFF"/>
        <w:jc w:val="both"/>
        <w:rPr>
          <w:rStyle w:val="Hiperveza"/>
          <w:rFonts w:eastAsiaTheme="majorEastAsia"/>
          <w:lang w:eastAsia="hr-HR"/>
        </w:rPr>
      </w:pPr>
      <w:r w:rsidRPr="008B1B58">
        <w:rPr>
          <w:color w:val="424242"/>
          <w:lang w:eastAsia="hr-HR"/>
        </w:rPr>
        <w:t>Prigovor koji je potpisala osoba ovlaštena za zastupanje šalje se isključivo elektroničkom poštom na adresu: </w:t>
      </w:r>
      <w:hyperlink r:id="rId7" w:history="1">
        <w:r w:rsidRPr="008B1B58">
          <w:rPr>
            <w:rStyle w:val="Hiperveza"/>
            <w:rFonts w:eastAsiaTheme="majorEastAsia"/>
            <w:lang w:eastAsia="hr-HR"/>
          </w:rPr>
          <w:t>Tajnica.UVG@mzozt.hr</w:t>
        </w:r>
      </w:hyperlink>
    </w:p>
    <w:p w14:paraId="530F6AFC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 </w:t>
      </w:r>
    </w:p>
    <w:p w14:paraId="118839C4" w14:textId="77777777" w:rsidR="002305F9" w:rsidRPr="008B1B58" w:rsidRDefault="002305F9" w:rsidP="002305F9">
      <w:pPr>
        <w:shd w:val="clear" w:color="auto" w:fill="FFFFFF"/>
        <w:jc w:val="both"/>
        <w:rPr>
          <w:color w:val="424242"/>
          <w:lang w:eastAsia="hr-HR"/>
        </w:rPr>
      </w:pPr>
      <w:r w:rsidRPr="008B1B58">
        <w:rPr>
          <w:color w:val="424242"/>
          <w:lang w:eastAsia="hr-HR"/>
        </w:rPr>
        <w:t>Ministarstvo je dužno odgovoriti na prigovor u roku od 30 dana od dana podnošenja prigovora.</w:t>
      </w:r>
    </w:p>
    <w:p w14:paraId="321CBD1D" w14:textId="77777777" w:rsidR="002305F9" w:rsidRDefault="002305F9" w:rsidP="002305F9">
      <w:pPr>
        <w:shd w:val="clear" w:color="auto" w:fill="FFFFFF"/>
        <w:jc w:val="both"/>
      </w:pPr>
      <w:r w:rsidRPr="008B1B58">
        <w:rPr>
          <w:color w:val="424242"/>
          <w:lang w:eastAsia="hr-HR"/>
        </w:rPr>
        <w:br/>
      </w:r>
    </w:p>
    <w:p w14:paraId="138FE21F" w14:textId="77777777" w:rsidR="002305F9" w:rsidRPr="001C161B" w:rsidRDefault="002305F9" w:rsidP="002305F9">
      <w:pPr>
        <w:jc w:val="both"/>
        <w:rPr>
          <w:color w:val="000000"/>
        </w:rPr>
      </w:pPr>
      <w:r w:rsidRPr="001C161B">
        <w:t xml:space="preserve">KLASA: </w:t>
      </w:r>
      <w:r w:rsidRPr="001C161B">
        <w:rPr>
          <w:color w:val="000000"/>
        </w:rPr>
        <w:fldChar w:fldCharType="begin">
          <w:ffData>
            <w:name w:val="PredmetKlasa"/>
            <w:enabled/>
            <w:calcOnExit w:val="0"/>
            <w:textInput/>
          </w:ffData>
        </w:fldChar>
      </w:r>
      <w:bookmarkStart w:id="5" w:name="PredmetKlasa"/>
      <w:r w:rsidRPr="001C161B">
        <w:rPr>
          <w:color w:val="000000"/>
        </w:rPr>
        <w:instrText xml:space="preserve"> FORMTEXT </w:instrText>
      </w:r>
      <w:r w:rsidRPr="001C161B">
        <w:rPr>
          <w:color w:val="000000"/>
        </w:rPr>
      </w:r>
      <w:r w:rsidRPr="001C161B">
        <w:rPr>
          <w:color w:val="000000"/>
        </w:rPr>
        <w:fldChar w:fldCharType="separate"/>
      </w:r>
      <w:r w:rsidRPr="001C161B">
        <w:rPr>
          <w:color w:val="000000"/>
        </w:rPr>
        <w:t>911-01/24-01/2</w:t>
      </w:r>
      <w:r w:rsidRPr="001C161B">
        <w:rPr>
          <w:color w:val="000000"/>
        </w:rPr>
        <w:fldChar w:fldCharType="end"/>
      </w:r>
      <w:bookmarkEnd w:id="5"/>
    </w:p>
    <w:p w14:paraId="11E277E9" w14:textId="77777777" w:rsidR="002305F9" w:rsidRPr="001C161B" w:rsidRDefault="002305F9" w:rsidP="002305F9">
      <w:pPr>
        <w:jc w:val="both"/>
        <w:rPr>
          <w:color w:val="000000"/>
        </w:rPr>
      </w:pPr>
      <w:r w:rsidRPr="001C161B">
        <w:t xml:space="preserve">URBROJ: </w:t>
      </w:r>
      <w:r w:rsidRPr="001C161B">
        <w:rPr>
          <w:color w:val="000000"/>
        </w:rPr>
        <w:fldChar w:fldCharType="begin">
          <w:ffData>
            <w:name w:val="PismenoUrBroj"/>
            <w:enabled/>
            <w:calcOnExit w:val="0"/>
            <w:textInput/>
          </w:ffData>
        </w:fldChar>
      </w:r>
      <w:bookmarkStart w:id="6" w:name="PismenoUrBroj"/>
      <w:r w:rsidRPr="001C161B">
        <w:rPr>
          <w:color w:val="000000"/>
        </w:rPr>
        <w:instrText xml:space="preserve"> FORMTEXT </w:instrText>
      </w:r>
      <w:r w:rsidRPr="001C161B">
        <w:rPr>
          <w:color w:val="000000"/>
        </w:rPr>
      </w:r>
      <w:r w:rsidRPr="001C161B">
        <w:rPr>
          <w:color w:val="000000"/>
        </w:rPr>
        <w:fldChar w:fldCharType="separate"/>
      </w:r>
      <w:r w:rsidRPr="001C161B">
        <w:rPr>
          <w:color w:val="000000"/>
        </w:rPr>
        <w:t>517-11-2-1-2-24-1</w:t>
      </w:r>
      <w:r w:rsidRPr="001C161B">
        <w:rPr>
          <w:color w:val="000000"/>
        </w:rPr>
        <w:fldChar w:fldCharType="end"/>
      </w:r>
      <w:bookmarkEnd w:id="6"/>
    </w:p>
    <w:p w14:paraId="381EE569" w14:textId="77777777" w:rsidR="002305F9" w:rsidRDefault="002305F9" w:rsidP="002305F9">
      <w:pPr>
        <w:jc w:val="both"/>
        <w:rPr>
          <w:b/>
          <w:color w:val="000000"/>
        </w:rPr>
      </w:pPr>
      <w:r w:rsidRPr="001C161B">
        <w:t xml:space="preserve">Zagreb, </w:t>
      </w:r>
      <w:r w:rsidRPr="001C161B">
        <w:rPr>
          <w:color w:val="000000"/>
        </w:rPr>
        <w:fldChar w:fldCharType="begin">
          <w:ffData>
            <w:name w:val="PismenoDatNastanka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7" w:name="PismenoDatNastanka"/>
      <w:r w:rsidRPr="001C161B">
        <w:rPr>
          <w:color w:val="000000"/>
        </w:rPr>
        <w:instrText xml:space="preserve"> FORMTEXT </w:instrText>
      </w:r>
      <w:r w:rsidRPr="001C161B">
        <w:rPr>
          <w:color w:val="000000"/>
        </w:rPr>
      </w:r>
      <w:r w:rsidRPr="001C161B">
        <w:rPr>
          <w:color w:val="000000"/>
        </w:rPr>
        <w:fldChar w:fldCharType="separate"/>
      </w:r>
      <w:r w:rsidRPr="001C161B">
        <w:rPr>
          <w:color w:val="000000"/>
        </w:rPr>
        <w:t>2</w:t>
      </w:r>
      <w:r>
        <w:rPr>
          <w:color w:val="000000"/>
        </w:rPr>
        <w:t>5</w:t>
      </w:r>
      <w:r w:rsidRPr="001C161B">
        <w:rPr>
          <w:color w:val="000000"/>
        </w:rPr>
        <w:t>. studenog 2024.</w:t>
      </w:r>
      <w:r w:rsidRPr="001C161B">
        <w:rPr>
          <w:color w:val="000000"/>
        </w:rPr>
        <w:fldChar w:fldCharType="end"/>
      </w:r>
      <w:bookmarkEnd w:id="7"/>
    </w:p>
    <w:p w14:paraId="1453B6BA" w14:textId="77777777" w:rsidR="002305F9" w:rsidRDefault="002305F9" w:rsidP="002305F9">
      <w:pPr>
        <w:jc w:val="both"/>
      </w:pPr>
    </w:p>
    <w:p w14:paraId="6A95BF48" w14:textId="77777777" w:rsidR="002305F9" w:rsidRDefault="002305F9" w:rsidP="002305F9">
      <w:pPr>
        <w:ind w:left="5103"/>
        <w:jc w:val="center"/>
      </w:pPr>
      <w:r>
        <w:t>MINISTRICA</w:t>
      </w:r>
    </w:p>
    <w:p w14:paraId="0DD81276" w14:textId="77777777" w:rsidR="002305F9" w:rsidRDefault="002305F9" w:rsidP="002305F9">
      <w:pPr>
        <w:ind w:left="5103"/>
        <w:jc w:val="center"/>
      </w:pPr>
    </w:p>
    <w:p w14:paraId="35490286" w14:textId="77777777" w:rsidR="002305F9" w:rsidRDefault="002305F9" w:rsidP="002305F9">
      <w:pPr>
        <w:ind w:left="5103"/>
        <w:jc w:val="center"/>
      </w:pPr>
    </w:p>
    <w:p w14:paraId="4CF2975C" w14:textId="77777777" w:rsidR="002305F9" w:rsidRPr="00992CDC" w:rsidRDefault="002305F9" w:rsidP="002305F9">
      <w:pPr>
        <w:ind w:left="5103"/>
        <w:jc w:val="center"/>
      </w:pPr>
      <w:r>
        <w:t>Marija Vučković</w:t>
      </w:r>
    </w:p>
    <w:p w14:paraId="5DB24F49" w14:textId="77777777" w:rsidR="002305F9" w:rsidRDefault="002305F9"/>
    <w:sectPr w:rsidR="0023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B5C93"/>
    <w:multiLevelType w:val="multilevel"/>
    <w:tmpl w:val="561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E4B5B"/>
    <w:multiLevelType w:val="hybridMultilevel"/>
    <w:tmpl w:val="5FD6F0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E36F8"/>
    <w:multiLevelType w:val="hybridMultilevel"/>
    <w:tmpl w:val="08B43BC8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34737674">
    <w:abstractNumId w:val="0"/>
  </w:num>
  <w:num w:numId="2" w16cid:durableId="781151741">
    <w:abstractNumId w:val="2"/>
  </w:num>
  <w:num w:numId="3" w16cid:durableId="33831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9"/>
    <w:rsid w:val="002305F9"/>
    <w:rsid w:val="0085791D"/>
    <w:rsid w:val="00D831C2"/>
    <w:rsid w:val="00D930B0"/>
    <w:rsid w:val="00F5615C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CFFA"/>
  <w15:chartTrackingRefBased/>
  <w15:docId w15:val="{0AD9BF2F-9EB6-4893-B8FA-72975EC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F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0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0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05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05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05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05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0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05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05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05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05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05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05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0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05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05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05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05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05F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0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ca.UVG@mzoz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ca.UVG@mzozt.hr" TargetMode="External"/><Relationship Id="rId5" Type="http://schemas.openxmlformats.org/officeDocument/2006/relationships/hyperlink" Target="mailto:Tajnica.UVG@mzozt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MZOZT_vode</dc:creator>
  <cp:keywords/>
  <dc:description/>
  <cp:lastModifiedBy>Uprava vodnoga gospodarstva i zaštite mora</cp:lastModifiedBy>
  <cp:revision>2</cp:revision>
  <dcterms:created xsi:type="dcterms:W3CDTF">2024-11-25T15:23:00Z</dcterms:created>
  <dcterms:modified xsi:type="dcterms:W3CDTF">2024-11-25T15:23:00Z</dcterms:modified>
</cp:coreProperties>
</file>