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044D9" w14:textId="77777777" w:rsidR="0058359E" w:rsidRPr="00950FA2" w:rsidRDefault="0058359E" w:rsidP="00950FA2">
      <w:pPr>
        <w:jc w:val="both"/>
        <w:rPr>
          <w:rStyle w:val="Naglaeno"/>
          <w:rFonts w:ascii="Arial" w:hAnsi="Arial" w:cs="Arial"/>
          <w:b w:val="0"/>
          <w:bCs w:val="0"/>
          <w:sz w:val="20"/>
          <w:szCs w:val="20"/>
          <w:shd w:val="clear" w:color="auto" w:fill="FFFFFF"/>
        </w:rPr>
      </w:pPr>
      <w:r w:rsidRPr="00950FA2">
        <w:rPr>
          <w:rFonts w:ascii="Arial" w:hAnsi="Arial" w:cs="Arial"/>
          <w:sz w:val="20"/>
          <w:szCs w:val="20"/>
        </w:rPr>
        <w:t xml:space="preserve">Pravilnikom o uvjetima, opsegu i naknadi za obavljanje poslova utvrđivanja, evidentiranja, nadzora, naplate i ovrhe radi naplate poreza jedinica lokalne i područne (regionalne) samouprave uređuju se uvjeti, opseg i naknada za obavljanje poslova utvrđivanja, evidentiranja, nadzora, naplate i ovrhe radi naplate svih ili pojedinih poreza koji pripadaju jedinicama lokalne i područne (regionalne) samouprave. S obzirom da je Zakon o izmjenama i dopuni Zakona o lokalnim porezima stupio na snagu od 01. siječnja 2025. godine, jedinice lokalne samouprave dužne su uskladiti svoje odluke o lokalnim porezima najkasnije do kraja veljače 2025. godine. </w:t>
      </w:r>
      <w:r w:rsidRPr="00950FA2">
        <w:rPr>
          <w:rStyle w:val="Naglaeno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Budući da se ovim izmjenama provodi samo usklađivanje naziva poreza, pri čemu se porez na kuće za odmor zamjenjuje porezom na nekretnine,</w:t>
      </w:r>
      <w:r w:rsidRPr="00950FA2">
        <w:rPr>
          <w:rFonts w:ascii="Arial" w:hAnsi="Arial" w:cs="Arial"/>
          <w:sz w:val="20"/>
          <w:szCs w:val="20"/>
        </w:rPr>
        <w:t xml:space="preserve"> izmijenjena odredba ne utječe na prava i obveze poreznih obveznika.</w:t>
      </w:r>
    </w:p>
    <w:p w14:paraId="6D12AE4E" w14:textId="4530B601" w:rsidR="00950FA2" w:rsidRPr="00950FA2" w:rsidRDefault="00950FA2" w:rsidP="00950FA2">
      <w:pPr>
        <w:pStyle w:val="StandardWeb"/>
        <w:shd w:val="clear" w:color="auto" w:fill="FFFFFF"/>
        <w:spacing w:before="0" w:beforeAutospacing="0"/>
        <w:jc w:val="both"/>
        <w:rPr>
          <w:rFonts w:ascii="Arial" w:hAnsi="Arial" w:cs="Arial"/>
          <w:color w:val="3F4647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Dakle</w:t>
      </w:r>
      <w:r w:rsidR="0058359E" w:rsidRPr="00950FA2">
        <w:rPr>
          <w:rFonts w:ascii="Arial" w:hAnsi="Arial" w:cs="Arial"/>
          <w:sz w:val="20"/>
          <w:szCs w:val="20"/>
        </w:rPr>
        <w:t>, ovim Pravilnikom daje se mogućnost jedinicama lokalne i područne (regionalne) samouprave da ukoliko žele, mogu odrediti Poreznu upravu kao nadležno porezno tijelo za utvrđivanje i naplatu njihovih poreza</w:t>
      </w:r>
      <w:r w:rsidRPr="00950FA2">
        <w:rPr>
          <w:rFonts w:ascii="Arial" w:hAnsi="Arial" w:cs="Arial"/>
          <w:sz w:val="20"/>
          <w:szCs w:val="20"/>
        </w:rPr>
        <w:t xml:space="preserve">, pri čemu joj </w:t>
      </w:r>
      <w:r w:rsidRPr="00950FA2">
        <w:rPr>
          <w:rFonts w:ascii="Arial" w:hAnsi="Arial" w:cs="Arial"/>
          <w:sz w:val="20"/>
          <w:szCs w:val="20"/>
        </w:rPr>
        <w:t>pripada</w:t>
      </w:r>
      <w:r w:rsidRPr="00950FA2">
        <w:rPr>
          <w:rFonts w:ascii="Arial" w:hAnsi="Arial" w:cs="Arial"/>
          <w:sz w:val="20"/>
          <w:szCs w:val="20"/>
        </w:rPr>
        <w:t xml:space="preserve"> i</w:t>
      </w:r>
      <w:r w:rsidRPr="00950FA2">
        <w:rPr>
          <w:rFonts w:ascii="Arial" w:hAnsi="Arial" w:cs="Arial"/>
          <w:sz w:val="20"/>
          <w:szCs w:val="20"/>
        </w:rPr>
        <w:t xml:space="preserve"> naknada u iznosu 5% od ukupno naplaćenih prihoda.</w:t>
      </w:r>
    </w:p>
    <w:p w14:paraId="62BBED86" w14:textId="00B5E86A" w:rsidR="0044692E" w:rsidRDefault="0044692E"/>
    <w:sectPr w:rsidR="00446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92E"/>
    <w:rsid w:val="00013A5A"/>
    <w:rsid w:val="0017266B"/>
    <w:rsid w:val="00352D85"/>
    <w:rsid w:val="0044692E"/>
    <w:rsid w:val="0058359E"/>
    <w:rsid w:val="006147C0"/>
    <w:rsid w:val="008C2B86"/>
    <w:rsid w:val="00950FA2"/>
    <w:rsid w:val="00995A9C"/>
    <w:rsid w:val="00DD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FA780"/>
  <w15:chartTrackingRefBased/>
  <w15:docId w15:val="{21237C15-ACDC-461D-9A01-A41CE6ADD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59E"/>
    <w:pPr>
      <w:spacing w:after="0" w:line="240" w:lineRule="auto"/>
    </w:pPr>
    <w:rPr>
      <w:rFonts w:ascii="Calibri" w:hAnsi="Calibri" w:cs="Calibri"/>
      <w:kern w:val="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8C2B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8C2B86"/>
    <w:pPr>
      <w:spacing w:after="160" w:line="259" w:lineRule="auto"/>
      <w:ind w:left="720"/>
      <w:contextualSpacing/>
    </w:pPr>
    <w:rPr>
      <w:rFonts w:asciiTheme="minorHAnsi" w:hAnsiTheme="minorHAnsi" w:cstheme="minorBidi"/>
      <w14:ligatures w14:val="none"/>
    </w:rPr>
  </w:style>
  <w:style w:type="character" w:styleId="Naglaeno">
    <w:name w:val="Strong"/>
    <w:basedOn w:val="Zadanifontodlomka"/>
    <w:uiPriority w:val="22"/>
    <w:qFormat/>
    <w:rsid w:val="008C2B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Brajdić</dc:creator>
  <cp:keywords/>
  <dc:description/>
  <cp:lastModifiedBy>Marta Brajdić</cp:lastModifiedBy>
  <cp:revision>3</cp:revision>
  <dcterms:created xsi:type="dcterms:W3CDTF">2024-12-31T09:38:00Z</dcterms:created>
  <dcterms:modified xsi:type="dcterms:W3CDTF">2024-12-31T10:23:00Z</dcterms:modified>
</cp:coreProperties>
</file>