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B22E" w14:textId="77777777" w:rsidR="006A462B" w:rsidRPr="00BA11FD" w:rsidRDefault="006A462B" w:rsidP="006A462B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157685030"/>
      <w:r w:rsidRPr="00BA11F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PRILOG 4.:</w:t>
      </w:r>
    </w:p>
    <w:p w14:paraId="60B068C6" w14:textId="77777777" w:rsidR="006A462B" w:rsidRPr="00BA11FD" w:rsidRDefault="006A462B" w:rsidP="00857312">
      <w:pPr>
        <w:pStyle w:val="Naslov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BA11F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OBRAZAC ISKAZA O PROCJENI UČINAKA PROPISA</w:t>
      </w:r>
    </w:p>
    <w:p w14:paraId="7F32E115" w14:textId="77777777" w:rsidR="006A462B" w:rsidRPr="00BA11FD" w:rsidRDefault="006A462B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37A7255" w14:textId="77E5DCAE" w:rsidR="006A462B" w:rsidRPr="00BA11FD" w:rsidRDefault="006A462B" w:rsidP="006A462B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1. </w:t>
      </w: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OPĆE INFORMACIJE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560"/>
        <w:gridCol w:w="4819"/>
      </w:tblGrid>
      <w:tr w:rsidR="00BA11FD" w:rsidRPr="00BA11FD" w14:paraId="2070DC7A" w14:textId="77777777" w:rsidTr="005178C1">
        <w:tc>
          <w:tcPr>
            <w:tcW w:w="850" w:type="dxa"/>
          </w:tcPr>
          <w:p w14:paraId="2F4BF2D1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0FAF04D6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8592F1A" w14:textId="7A619252" w:rsidR="009352D9" w:rsidRPr="00BA11FD" w:rsidRDefault="00A4091D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Ministarstvo pravosuđa</w:t>
            </w:r>
            <w:r w:rsidR="004C5547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uprave</w:t>
            </w:r>
            <w:r w:rsidR="004C5547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digitalne transformacije</w:t>
            </w:r>
          </w:p>
        </w:tc>
      </w:tr>
      <w:tr w:rsidR="00BA11FD" w:rsidRPr="00BA11FD" w14:paraId="4C1DC57B" w14:textId="77777777" w:rsidTr="005178C1">
        <w:tc>
          <w:tcPr>
            <w:tcW w:w="850" w:type="dxa"/>
          </w:tcPr>
          <w:p w14:paraId="24C6FA9B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0088CE53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B5FFA9B" w14:textId="18C5FA07" w:rsidR="009352D9" w:rsidRPr="00BA11FD" w:rsidRDefault="00A4091D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izmjen</w:t>
            </w:r>
            <w:r w:rsidR="00F872F2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 Zakona o plaći i drugim materijalnim pravima pravosudnih dužnosnika</w:t>
            </w:r>
            <w:r w:rsidR="0064434B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s Konačnim prijedlogom zakona</w:t>
            </w:r>
          </w:p>
        </w:tc>
      </w:tr>
      <w:tr w:rsidR="00BA11FD" w:rsidRPr="00BA11FD" w14:paraId="18A96BFB" w14:textId="77777777" w:rsidTr="005178C1">
        <w:tc>
          <w:tcPr>
            <w:tcW w:w="850" w:type="dxa"/>
          </w:tcPr>
          <w:p w14:paraId="2D2DD55E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525F327E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shd w:val="clear" w:color="auto" w:fill="auto"/>
          </w:tcPr>
          <w:p w14:paraId="2920E038" w14:textId="2FF6B818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  <w:p w14:paraId="6D469304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4782F604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akta:</w:t>
            </w:r>
          </w:p>
          <w:p w14:paraId="0624D125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4D783C2D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mjere:</w:t>
            </w:r>
          </w:p>
        </w:tc>
      </w:tr>
      <w:tr w:rsidR="00BA11FD" w:rsidRPr="00BA11FD" w14:paraId="0322E100" w14:textId="77777777" w:rsidTr="005178C1">
        <w:tc>
          <w:tcPr>
            <w:tcW w:w="850" w:type="dxa"/>
          </w:tcPr>
          <w:p w14:paraId="36A049A9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3E36AB31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shd w:val="clear" w:color="auto" w:fill="auto"/>
          </w:tcPr>
          <w:p w14:paraId="525245A0" w14:textId="27013E6C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  <w:p w14:paraId="3945E843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49EC23B6" w14:textId="77777777" w:rsidR="009352D9" w:rsidRPr="00BA11FD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pravne stečevine:</w:t>
            </w:r>
          </w:p>
        </w:tc>
      </w:tr>
    </w:tbl>
    <w:p w14:paraId="429DEAD9" w14:textId="77777777" w:rsidR="006A462B" w:rsidRPr="00BA11FD" w:rsidRDefault="006A462B">
      <w:pPr>
        <w:rPr>
          <w:rFonts w:ascii="Times New Roman" w:hAnsi="Times New Roman" w:cs="Times New Roman"/>
          <w:sz w:val="24"/>
          <w:szCs w:val="24"/>
        </w:rPr>
      </w:pPr>
    </w:p>
    <w:p w14:paraId="0CAA830A" w14:textId="68D7B351" w:rsidR="006A462B" w:rsidRPr="00BA11FD" w:rsidRDefault="006A462B" w:rsidP="006A462B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2. </w:t>
      </w: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UTVRĐIVANJE PROBLEMA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BA11FD" w:rsidRPr="00BA11FD" w14:paraId="138AD91F" w14:textId="77777777" w:rsidTr="005178C1">
        <w:trPr>
          <w:trHeight w:val="410"/>
        </w:trPr>
        <w:tc>
          <w:tcPr>
            <w:tcW w:w="850" w:type="dxa"/>
          </w:tcPr>
          <w:p w14:paraId="01059377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9073" w:type="dxa"/>
          </w:tcPr>
          <w:p w14:paraId="2EC10992" w14:textId="77777777" w:rsidR="00F872F2" w:rsidRPr="00BA11FD" w:rsidRDefault="00F872F2" w:rsidP="00F87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Plaće i druga materijalna prava pravosudnih dužnosnika u Republici Hrvatskoj uređeni su Zakonom o plaći i drugim materijalnim pravima pravosudnih dužnosnika („Narodne novine“, broj 10/99, 25/00, 30/01, 59/01, 114/01, 116/01, 64/02, 153/02, 154/02, 17/04, 8/06, 142/06, 34/07, 134/07, 146/08, 155/08, 39/09, 155/09, 14/11, 154/11, 12/12, 143/12, 100/14,  147/14, 120/16, 16/19, 71/23 i 35/24). Ovaj Zakon mijenjan je i dopunjavan više puta, a značajna intervencija u ovaj Zakon izvršena je 2014., kada je sukladno Odluci i Rješenju Ustavnog suda Republike Hrvatske broj: U-I-4039/2009, U-I-25427/2009 i U-I-195/2010 od 18. srpnja 2014., utvrđeno da svi elementi plaće pravosudnih dužnosnika moraju biti određeni zakonom.</w:t>
            </w:r>
          </w:p>
          <w:p w14:paraId="3E98EE7F" w14:textId="77777777" w:rsidR="00F872F2" w:rsidRPr="00BA11FD" w:rsidRDefault="00F872F2" w:rsidP="00F87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0C024A6B" w14:textId="77777777" w:rsidR="00F872F2" w:rsidRPr="00BA11FD" w:rsidRDefault="00F872F2" w:rsidP="00F87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 stupanja na snagu Zakona o izmjenama i dopunama Zakona o plaćama sudaca i drugih pravosudnih dužnosnika iz 2014., osnovica plaće pravosudnih dužnosnika bila je propisana odlukama Vlade Republike Hrvatske.  Odlukom o visini osnovice za obračun plaća sudaca i drugih pravosudnih dužnosnika iz 2009. („Narodne novine“, broj 40/09) osnovica je iznosila 4.873,83 kune, Odlukom o visini osnovice za obračun plaća sudaca i drugih pravosudnih dužnosnika („Narodne novine“, broj 25/13) iz 2013. smanjena je za 3% na 4.727,615 kuna, a Zakonom o izmjenama i dopunama Zakona o plaćama sudaca i drugih pravosudnih dužnosnika iz 2014. smanjena je za dodatnih 6% na iznos od 4.443,958 kuna.</w:t>
            </w:r>
          </w:p>
          <w:p w14:paraId="4EED9AE6" w14:textId="77777777" w:rsidR="00F872F2" w:rsidRPr="00BA11FD" w:rsidRDefault="00F872F2" w:rsidP="00F87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0C5C53F5" w14:textId="77777777" w:rsidR="00F872F2" w:rsidRPr="00BA11FD" w:rsidRDefault="00F872F2" w:rsidP="00F87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Nakon provedenih reorganizacija pravosudnog sustava 2014. i 2018. znatno je smanjen broj pravosudnih tijela te je ujedno povećana teritorijalna nadležnost općinskih sudova i općinskih državnih odvjetništava uz znatnije povećanje opsega poslova u nadležnosti ovih prvostupanjskih pravosudnih tijela, a tek je izmjenama Zakona o plaćama sudaca i drugih pravosudnih dužnosnika („Narodne novine“, broj 16/19) povećana plaća pravosudnih dužnosnika, i to povećanjem osnovice za obračun plaće sudaca i drugih pravosudnih dužnosnika u visini od 6% na 4.710,595 kuna, izjednačavanjem koeficijenata pravosudnih dužnosnika u pravosudnim tijelima i čelnika pravosudnih tijela prvog stupnja te propisivanjem koeficijenata za predsjednika i suce Visokog kaznenog suda Republike Hrvatske, koji je s radom počeo 1. siječnja 2021. </w:t>
            </w:r>
          </w:p>
          <w:p w14:paraId="4D0D8EC8" w14:textId="77777777" w:rsidR="00F872F2" w:rsidRPr="00BA11FD" w:rsidRDefault="00F872F2" w:rsidP="00F87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17FA8F3F" w14:textId="268DAB5D" w:rsidR="00F872F2" w:rsidRPr="00BA11FD" w:rsidRDefault="00F872F2" w:rsidP="00F87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Zakonom o izmjenama Zakona o plaći i drugim materijalnim pravima pravosudnih dužnosnika („Narodne novine“, broj 35/24) osnovica za izračun plaće pravosudnih dužnosnika povećana je za dodatnih 11,5% te je povećan koeficijent za izračun plaće sudaca županijskih sudova i zamjenika županijskih državnih odvjetnika s dotadašnjih  4,55 na 5, a polazni koeficijent čelnika pravosudnih tijela županijske razine s 5 na 5,15 te je izvršena  i razmjerna dorada koeficijenata čelnika ovih pravosudnih tijela s većim brojem dužnosnika. S obzirom da je polazni koeficijent čelnika prvostupanjskih pravosudnih tijela utvrđen u visini koeficijenta dužnosnika pravosudnih tijela županijske razine povećani su i koeficijenti čelnika prvostupanjskih pravosudnih tijela, i to s polaznih 4,55 na 5 te dalje razmjerno broju pravosudnih dužnosnika. Konačno, ovim su Zakonom pravosudnim dužnosnicima priznata i određena prava koja ostvaruju službenici zaposleni u pravosudnim tijelima, i to pravo na naknadu troškova prijevoza na posao i s posla, godišnju nagradu za uskršnje i božićne blagdane, dar za dijete do navršenih 15 godina života, regres za korištenje godišnjeg odmora te pravo na sistematski pregled.</w:t>
            </w:r>
          </w:p>
          <w:p w14:paraId="025627B3" w14:textId="77777777" w:rsidR="00F872F2" w:rsidRPr="00BA11FD" w:rsidRDefault="00F872F2" w:rsidP="00F87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4DF6E3B8" w14:textId="5CB7B03F" w:rsidR="009352D9" w:rsidRPr="00BA11FD" w:rsidRDefault="00F872F2" w:rsidP="00F87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Imajući u vidu da je Odlukom Vlade Republike Hrvatske („Narodne novine“, broj 88/24) povećana osnovica za obračun plaće državnih dužnosnika te je utvrđena u visini od 947,18 eura bruto, odnosno u visini tada važeće osnovice za obračun plaće u državnim službama, te kako bi se dodatno poboljšao materijalni položaj pravosudnih dužnosnika, a također uvažavajući potrebu da se osigura usklađenje plaća pravosudnih dužnosnika s plaćama drugih osoba kojima se plaća isplaćuje iz državnog proračuna, ovim se zakonom predlaže propisati da je osnovica za obračun plaće pravosudnih dužnosnika jednaka osnovici za obračun plaća u državnoj službi i javnim službama.</w:t>
            </w:r>
          </w:p>
        </w:tc>
      </w:tr>
      <w:tr w:rsidR="00BA11FD" w:rsidRPr="00BA11FD" w14:paraId="2E0E82B3" w14:textId="77777777" w:rsidTr="005178C1">
        <w:trPr>
          <w:trHeight w:val="384"/>
        </w:trPr>
        <w:tc>
          <w:tcPr>
            <w:tcW w:w="850" w:type="dxa"/>
          </w:tcPr>
          <w:p w14:paraId="50B83FF2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2.2.</w:t>
            </w:r>
          </w:p>
        </w:tc>
        <w:tc>
          <w:tcPr>
            <w:tcW w:w="9073" w:type="dxa"/>
          </w:tcPr>
          <w:p w14:paraId="4779FDE8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BA11FD" w:rsidRPr="00BA11FD" w14:paraId="25FC9B65" w14:textId="77777777" w:rsidTr="005178C1">
        <w:trPr>
          <w:trHeight w:val="384"/>
        </w:trPr>
        <w:tc>
          <w:tcPr>
            <w:tcW w:w="850" w:type="dxa"/>
          </w:tcPr>
          <w:p w14:paraId="7DB8E98F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9E51FAA" w14:textId="35EEFC6D" w:rsidR="009352D9" w:rsidRPr="00BA11FD" w:rsidRDefault="00A4091D" w:rsidP="005178C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pravosuđa</w:t>
            </w:r>
            <w:r w:rsidR="004C5547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uprave</w:t>
            </w:r>
            <w:r w:rsidR="004C5547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digitalne transformacije</w:t>
            </w:r>
          </w:p>
        </w:tc>
      </w:tr>
    </w:tbl>
    <w:p w14:paraId="3F474DF0" w14:textId="77777777" w:rsidR="006A462B" w:rsidRPr="00BA11FD" w:rsidRDefault="006A462B">
      <w:pPr>
        <w:rPr>
          <w:rFonts w:ascii="Times New Roman" w:hAnsi="Times New Roman" w:cs="Times New Roman"/>
          <w:sz w:val="24"/>
          <w:szCs w:val="24"/>
        </w:rPr>
      </w:pPr>
    </w:p>
    <w:p w14:paraId="06692BEF" w14:textId="5962F825" w:rsidR="006A462B" w:rsidRPr="00BA11FD" w:rsidRDefault="006A462B" w:rsidP="006A462B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3. </w:t>
      </w: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UTVRĐIVANJE POSEBNOG CILJA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BA11FD" w:rsidRPr="00BA11FD" w14:paraId="0A871713" w14:textId="77777777" w:rsidTr="005178C1">
        <w:trPr>
          <w:trHeight w:val="384"/>
        </w:trPr>
        <w:tc>
          <w:tcPr>
            <w:tcW w:w="850" w:type="dxa"/>
          </w:tcPr>
          <w:p w14:paraId="63F8A839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9073" w:type="dxa"/>
          </w:tcPr>
          <w:p w14:paraId="555A76A9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posebnog cilja</w:t>
            </w:r>
          </w:p>
        </w:tc>
      </w:tr>
      <w:tr w:rsidR="00BA11FD" w:rsidRPr="00BA11FD" w14:paraId="2724D3E3" w14:textId="77777777" w:rsidTr="005178C1">
        <w:trPr>
          <w:trHeight w:val="384"/>
        </w:trPr>
        <w:tc>
          <w:tcPr>
            <w:tcW w:w="850" w:type="dxa"/>
          </w:tcPr>
          <w:p w14:paraId="7B8CFA08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6A6105B5" w14:textId="783AE56F" w:rsidR="009352D9" w:rsidRPr="00BA11FD" w:rsidRDefault="00F872F2" w:rsidP="004C5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Povećanje osnovice za izračun plaće pravosudnih dužnosnika od stupanja na snagu Zakona o izmjeni Zakona o plaći i drugim materijalnim pravima pravosudnih dužnosnika koja će biti jednaka osnovici za obračun plaća u državnoj službi i javnim službama.</w:t>
            </w:r>
          </w:p>
        </w:tc>
      </w:tr>
      <w:tr w:rsidR="00BA11FD" w:rsidRPr="00BA11FD" w14:paraId="0C6AC9B7" w14:textId="77777777" w:rsidTr="005178C1">
        <w:trPr>
          <w:trHeight w:val="384"/>
        </w:trPr>
        <w:tc>
          <w:tcPr>
            <w:tcW w:w="850" w:type="dxa"/>
          </w:tcPr>
          <w:p w14:paraId="4AE16ADB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9073" w:type="dxa"/>
          </w:tcPr>
          <w:p w14:paraId="44CD20A9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svrhe propisa</w:t>
            </w:r>
          </w:p>
        </w:tc>
      </w:tr>
      <w:tr w:rsidR="00BA11FD" w:rsidRPr="00BA11FD" w14:paraId="620B6464" w14:textId="77777777" w:rsidTr="005178C1">
        <w:trPr>
          <w:trHeight w:val="384"/>
        </w:trPr>
        <w:tc>
          <w:tcPr>
            <w:tcW w:w="850" w:type="dxa"/>
          </w:tcPr>
          <w:p w14:paraId="77C92E8B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7C0B8C1E" w14:textId="65A20A3D" w:rsidR="009352D9" w:rsidRPr="00BA11FD" w:rsidRDefault="003022E4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Uzimajući u obzir kontinuiran višegodišnji trend smanjenja broja neriješenih predmeta i skraćenja trajanja sudskih postupaka,</w:t>
            </w: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kao i da se plaće službenika zaposlenih u pravosudnim tijelima kontinuirano povećavaju i da pravosudni dužnosnici kao korisnici državnog proračuna imaju manju osnovicu za obračun plaće u odnosu na druge korisnike proračuna, p</w:t>
            </w:r>
            <w:r w:rsidR="00F872F2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redložen</w:t>
            </w:r>
            <w:r w:rsidR="0064434B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</w:t>
            </w:r>
            <w:r w:rsidR="00F872F2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 izmjenom Zakona o plaći i drugim materijalnim pravima pravosudnih dužnosnika dodatno se nastoji poboljšati materijalni položaj pravosudnih dužnosnika.</w:t>
            </w:r>
          </w:p>
        </w:tc>
      </w:tr>
      <w:tr w:rsidR="00BA11FD" w:rsidRPr="00BA11FD" w14:paraId="753D9624" w14:textId="77777777" w:rsidTr="005178C1">
        <w:trPr>
          <w:trHeight w:val="384"/>
        </w:trPr>
        <w:tc>
          <w:tcPr>
            <w:tcW w:w="850" w:type="dxa"/>
          </w:tcPr>
          <w:p w14:paraId="6A173627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9073" w:type="dxa"/>
          </w:tcPr>
          <w:p w14:paraId="1785709B" w14:textId="77777777" w:rsidR="009352D9" w:rsidRPr="00BA11FD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Razmotrena druga moguća normativna i </w:t>
            </w:r>
            <w:proofErr w:type="spellStart"/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</w:t>
            </w:r>
          </w:p>
        </w:tc>
      </w:tr>
      <w:tr w:rsidR="00BA11FD" w:rsidRPr="00BA11FD" w14:paraId="6BE963D7" w14:textId="77777777" w:rsidTr="005178C1">
        <w:trPr>
          <w:trHeight w:val="384"/>
        </w:trPr>
        <w:tc>
          <w:tcPr>
            <w:tcW w:w="850" w:type="dxa"/>
          </w:tcPr>
          <w:p w14:paraId="56B5C6E2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69BA3D8" w14:textId="354C1AB2" w:rsidR="009352D9" w:rsidRPr="00BA11FD" w:rsidRDefault="003022E4" w:rsidP="005178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>Svi elementi za izračun plaća pravosudnih dužnosnika</w:t>
            </w:r>
            <w:r w:rsidR="00163496" w:rsidRPr="00BA11FD">
              <w:rPr>
                <w:rFonts w:ascii="Times New Roman" w:hAnsi="Times New Roman" w:cs="Times New Roman"/>
                <w:sz w:val="24"/>
                <w:szCs w:val="24"/>
              </w:rPr>
              <w:t xml:space="preserve"> moraju biti propisani zakonom zbog čega u konkretnom slučaju druga normativna i </w:t>
            </w:r>
            <w:proofErr w:type="spellStart"/>
            <w:r w:rsidR="00163496" w:rsidRPr="00BA11FD">
              <w:rPr>
                <w:rFonts w:ascii="Times New Roman" w:hAnsi="Times New Roman" w:cs="Times New Roman"/>
                <w:sz w:val="24"/>
                <w:szCs w:val="24"/>
              </w:rPr>
              <w:t>nenormativna</w:t>
            </w:r>
            <w:proofErr w:type="spellEnd"/>
            <w:r w:rsidR="00163496" w:rsidRPr="00BA11FD">
              <w:rPr>
                <w:rFonts w:ascii="Times New Roman" w:hAnsi="Times New Roman" w:cs="Times New Roman"/>
                <w:sz w:val="24"/>
                <w:szCs w:val="24"/>
              </w:rPr>
              <w:t xml:space="preserve"> rješenja nisu moguća. </w:t>
            </w:r>
          </w:p>
        </w:tc>
      </w:tr>
      <w:tr w:rsidR="00BA11FD" w:rsidRPr="00BA11FD" w14:paraId="4A361111" w14:textId="77777777" w:rsidTr="005178C1">
        <w:trPr>
          <w:trHeight w:val="384"/>
        </w:trPr>
        <w:tc>
          <w:tcPr>
            <w:tcW w:w="850" w:type="dxa"/>
          </w:tcPr>
          <w:p w14:paraId="73A82F28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3.4.</w:t>
            </w:r>
          </w:p>
        </w:tc>
        <w:tc>
          <w:tcPr>
            <w:tcW w:w="9073" w:type="dxa"/>
          </w:tcPr>
          <w:p w14:paraId="1625FBB5" w14:textId="77777777" w:rsidR="009352D9" w:rsidRPr="00BA11FD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BA11FD" w:rsidRPr="00BA11FD" w14:paraId="22A066E7" w14:textId="77777777" w:rsidTr="005178C1">
        <w:trPr>
          <w:trHeight w:val="384"/>
        </w:trPr>
        <w:tc>
          <w:tcPr>
            <w:tcW w:w="850" w:type="dxa"/>
          </w:tcPr>
          <w:p w14:paraId="17398980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55CC28D" w14:textId="31D446F1" w:rsidR="009352D9" w:rsidRPr="00BA11FD" w:rsidRDefault="00163496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  <w:r w:rsidR="004C5547" w:rsidRPr="00BA11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 xml:space="preserve"> uprave</w:t>
            </w:r>
            <w:r w:rsidR="004C5547" w:rsidRPr="00BA11FD">
              <w:rPr>
                <w:rFonts w:ascii="Times New Roman" w:hAnsi="Times New Roman" w:cs="Times New Roman"/>
                <w:sz w:val="24"/>
                <w:szCs w:val="24"/>
              </w:rPr>
              <w:t xml:space="preserve"> i digitalne transformacije</w:t>
            </w:r>
          </w:p>
        </w:tc>
      </w:tr>
    </w:tbl>
    <w:p w14:paraId="2D85D87D" w14:textId="77777777" w:rsidR="006A462B" w:rsidRPr="00BA11FD" w:rsidRDefault="006A462B">
      <w:pPr>
        <w:rPr>
          <w:rFonts w:ascii="Times New Roman" w:hAnsi="Times New Roman" w:cs="Times New Roman"/>
          <w:sz w:val="24"/>
          <w:szCs w:val="24"/>
        </w:rPr>
      </w:pPr>
    </w:p>
    <w:p w14:paraId="207B566B" w14:textId="280FC56A" w:rsidR="006A462B" w:rsidRPr="00BA11FD" w:rsidRDefault="006A462B" w:rsidP="006A462B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lastRenderedPageBreak/>
        <w:t xml:space="preserve">4. </w:t>
      </w: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UTVRĐIVANJE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4819"/>
      </w:tblGrid>
      <w:tr w:rsidR="00BA11FD" w:rsidRPr="00BA11FD" w14:paraId="62A70D40" w14:textId="77777777" w:rsidTr="005178C1">
        <w:trPr>
          <w:trHeight w:val="608"/>
        </w:trPr>
        <w:tc>
          <w:tcPr>
            <w:tcW w:w="850" w:type="dxa"/>
          </w:tcPr>
          <w:p w14:paraId="39AE5005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9073" w:type="dxa"/>
            <w:gridSpan w:val="2"/>
          </w:tcPr>
          <w:p w14:paraId="6F40AF7F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Posebni cilj:</w:t>
            </w:r>
          </w:p>
          <w:p w14:paraId="1F99999E" w14:textId="3AE2A18D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A11FD" w:rsidRPr="00BA11FD" w14:paraId="1796A5B4" w14:textId="77777777" w:rsidTr="005178C1">
        <w:trPr>
          <w:trHeight w:val="335"/>
        </w:trPr>
        <w:tc>
          <w:tcPr>
            <w:tcW w:w="850" w:type="dxa"/>
          </w:tcPr>
          <w:p w14:paraId="3DB43BB3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4254" w:type="dxa"/>
          </w:tcPr>
          <w:p w14:paraId="466307A3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6028C83D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BA11FD" w:rsidRPr="00BA11FD" w14:paraId="24987739" w14:textId="77777777" w:rsidTr="005178C1">
        <w:trPr>
          <w:trHeight w:val="335"/>
        </w:trPr>
        <w:tc>
          <w:tcPr>
            <w:tcW w:w="850" w:type="dxa"/>
          </w:tcPr>
          <w:p w14:paraId="095FA031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34913B50" w14:textId="71F5F49C" w:rsidR="009352D9" w:rsidRPr="00BA11FD" w:rsidRDefault="00385AD0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>Nisu u</w:t>
            </w:r>
            <w:r w:rsidR="009352D9" w:rsidRPr="00BA11FD">
              <w:rPr>
                <w:rFonts w:ascii="Times New Roman" w:hAnsi="Times New Roman" w:cs="Times New Roman"/>
                <w:sz w:val="24"/>
                <w:szCs w:val="24"/>
              </w:rPr>
              <w:t xml:space="preserve">tvrđeni učinci iz članka 10. Uredbe. </w:t>
            </w:r>
          </w:p>
        </w:tc>
        <w:tc>
          <w:tcPr>
            <w:tcW w:w="4819" w:type="dxa"/>
          </w:tcPr>
          <w:p w14:paraId="429D38CA" w14:textId="39EA73E8" w:rsidR="009352D9" w:rsidRPr="00BA11FD" w:rsidRDefault="00385AD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>Nisu u</w:t>
            </w:r>
            <w:r w:rsidR="009352D9" w:rsidRPr="00BA11FD">
              <w:rPr>
                <w:rFonts w:ascii="Times New Roman" w:hAnsi="Times New Roman" w:cs="Times New Roman"/>
                <w:sz w:val="24"/>
                <w:szCs w:val="24"/>
              </w:rPr>
              <w:t>tvrđeni adresati iz članka 14. Uredbe.</w:t>
            </w:r>
          </w:p>
        </w:tc>
      </w:tr>
      <w:tr w:rsidR="00BA11FD" w:rsidRPr="00BA11FD" w14:paraId="3465933C" w14:textId="77777777" w:rsidTr="005178C1">
        <w:trPr>
          <w:trHeight w:val="360"/>
        </w:trPr>
        <w:tc>
          <w:tcPr>
            <w:tcW w:w="850" w:type="dxa"/>
          </w:tcPr>
          <w:p w14:paraId="08229762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4254" w:type="dxa"/>
          </w:tcPr>
          <w:p w14:paraId="32163DA1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1A4717B7" w14:textId="77777777" w:rsidR="009352D9" w:rsidRPr="00BA11FD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BA11FD" w:rsidRPr="00BA11FD" w14:paraId="7056D745" w14:textId="77777777" w:rsidTr="005178C1">
        <w:trPr>
          <w:trHeight w:val="360"/>
        </w:trPr>
        <w:tc>
          <w:tcPr>
            <w:tcW w:w="850" w:type="dxa"/>
          </w:tcPr>
          <w:p w14:paraId="37CE30C6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7C31FCCF" w14:textId="12BAAC9E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 xml:space="preserve">Nisu utvrđeni učinci iz članka 11. Uredbe. </w:t>
            </w:r>
          </w:p>
        </w:tc>
        <w:tc>
          <w:tcPr>
            <w:tcW w:w="4819" w:type="dxa"/>
          </w:tcPr>
          <w:p w14:paraId="24BC8C15" w14:textId="35B09B9F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>Nisu utvrđeni adresati iz članka 14. Uredbe.</w:t>
            </w:r>
          </w:p>
        </w:tc>
      </w:tr>
      <w:tr w:rsidR="00BA11FD" w:rsidRPr="00BA11FD" w14:paraId="1DE87AC9" w14:textId="77777777" w:rsidTr="005178C1">
        <w:trPr>
          <w:trHeight w:val="328"/>
        </w:trPr>
        <w:tc>
          <w:tcPr>
            <w:tcW w:w="850" w:type="dxa"/>
          </w:tcPr>
          <w:p w14:paraId="4E8D6382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4.1.3.</w:t>
            </w:r>
          </w:p>
        </w:tc>
        <w:tc>
          <w:tcPr>
            <w:tcW w:w="4254" w:type="dxa"/>
          </w:tcPr>
          <w:p w14:paraId="212F4C5E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2E917955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BA11FD" w:rsidRPr="00BA11FD" w14:paraId="546A2678" w14:textId="77777777" w:rsidTr="005178C1">
        <w:trPr>
          <w:trHeight w:val="328"/>
        </w:trPr>
        <w:tc>
          <w:tcPr>
            <w:tcW w:w="850" w:type="dxa"/>
          </w:tcPr>
          <w:p w14:paraId="7ABB40BD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7CAF9D0D" w14:textId="3B9B9C50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 xml:space="preserve">Nisu utvrđeni učinci iz članka 12. Uredbe. </w:t>
            </w:r>
          </w:p>
        </w:tc>
        <w:tc>
          <w:tcPr>
            <w:tcW w:w="4819" w:type="dxa"/>
          </w:tcPr>
          <w:p w14:paraId="7828E871" w14:textId="165A8759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>Nisu utvrđeni adresati iz članka 14. Uredbe.</w:t>
            </w:r>
          </w:p>
        </w:tc>
      </w:tr>
      <w:tr w:rsidR="00BA11FD" w:rsidRPr="00BA11FD" w14:paraId="1E766F50" w14:textId="77777777" w:rsidTr="005178C1">
        <w:trPr>
          <w:trHeight w:val="366"/>
        </w:trPr>
        <w:tc>
          <w:tcPr>
            <w:tcW w:w="850" w:type="dxa"/>
          </w:tcPr>
          <w:p w14:paraId="0752A755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4.1.4.</w:t>
            </w:r>
          </w:p>
        </w:tc>
        <w:tc>
          <w:tcPr>
            <w:tcW w:w="4254" w:type="dxa"/>
          </w:tcPr>
          <w:p w14:paraId="08EA2446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197E5458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BA11FD" w:rsidRPr="00BA11FD" w14:paraId="31D5F684" w14:textId="77777777" w:rsidTr="005178C1">
        <w:trPr>
          <w:trHeight w:val="366"/>
        </w:trPr>
        <w:tc>
          <w:tcPr>
            <w:tcW w:w="850" w:type="dxa"/>
          </w:tcPr>
          <w:p w14:paraId="40992482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4E1A5DE7" w14:textId="3361DBCC" w:rsidR="00B8582B" w:rsidRPr="00BA11FD" w:rsidRDefault="003022E4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Poboljšanjem materijalnog položaja pravosudnih dužnosnika posredno se utječe na ostvarenje prava na pristup pravosuđu u dijelu koji se odnosi na skraćenje trajanja sudskih postupaka i smanjenje broja neriješenih predmeta.</w:t>
            </w:r>
          </w:p>
        </w:tc>
        <w:tc>
          <w:tcPr>
            <w:tcW w:w="4819" w:type="dxa"/>
          </w:tcPr>
          <w:p w14:paraId="6491361E" w14:textId="3986282E" w:rsidR="00B8582B" w:rsidRPr="00BA11FD" w:rsidRDefault="003022E4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>Pravosudni dužnosnici te građani i poslovni subjekti kao korisnici usluga pravosudnog sustava.</w:t>
            </w:r>
          </w:p>
        </w:tc>
      </w:tr>
      <w:tr w:rsidR="00BA11FD" w:rsidRPr="00BA11FD" w14:paraId="408C03B5" w14:textId="77777777" w:rsidTr="005178C1">
        <w:trPr>
          <w:trHeight w:val="319"/>
        </w:trPr>
        <w:tc>
          <w:tcPr>
            <w:tcW w:w="850" w:type="dxa"/>
          </w:tcPr>
          <w:p w14:paraId="785EE2B8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4.1.5.</w:t>
            </w:r>
          </w:p>
        </w:tc>
        <w:tc>
          <w:tcPr>
            <w:tcW w:w="4254" w:type="dxa"/>
          </w:tcPr>
          <w:p w14:paraId="6B2C9298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2800C4D6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BA11FD" w:rsidRPr="00BA11FD" w14:paraId="46D61513" w14:textId="77777777" w:rsidTr="005178C1">
        <w:trPr>
          <w:trHeight w:val="319"/>
        </w:trPr>
        <w:tc>
          <w:tcPr>
            <w:tcW w:w="850" w:type="dxa"/>
          </w:tcPr>
          <w:p w14:paraId="567718E9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32037A89" w14:textId="3FECDDCA" w:rsidR="00B8582B" w:rsidRPr="00BA11FD" w:rsidRDefault="0097524D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Nisu utvrđeni učinci na druga područja</w:t>
            </w:r>
          </w:p>
        </w:tc>
        <w:tc>
          <w:tcPr>
            <w:tcW w:w="4819" w:type="dxa"/>
          </w:tcPr>
          <w:p w14:paraId="4A80B615" w14:textId="16BD3B2C" w:rsidR="00B8582B" w:rsidRPr="00BA11FD" w:rsidRDefault="0097524D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Nisu utvrđeni adresati iz članka 14. Uredbe</w:t>
            </w:r>
          </w:p>
        </w:tc>
      </w:tr>
    </w:tbl>
    <w:p w14:paraId="02CF0742" w14:textId="77777777" w:rsidR="006A462B" w:rsidRPr="00BA11FD" w:rsidRDefault="006A462B">
      <w:pPr>
        <w:rPr>
          <w:rFonts w:ascii="Times New Roman" w:hAnsi="Times New Roman" w:cs="Times New Roman"/>
          <w:sz w:val="24"/>
          <w:szCs w:val="24"/>
        </w:rPr>
      </w:pPr>
    </w:p>
    <w:p w14:paraId="37CAD583" w14:textId="428B44C9" w:rsidR="006A462B" w:rsidRPr="00BA11FD" w:rsidRDefault="006A462B" w:rsidP="006A462B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5. </w:t>
      </w: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ANALIZA UTVRĐENIH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BA11FD" w:rsidRPr="00BA11FD" w14:paraId="24F4378A" w14:textId="77777777" w:rsidTr="005178C1">
        <w:tc>
          <w:tcPr>
            <w:tcW w:w="850" w:type="dxa"/>
          </w:tcPr>
          <w:p w14:paraId="5F9F6C56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9073" w:type="dxa"/>
          </w:tcPr>
          <w:p w14:paraId="020C17A8" w14:textId="77777777" w:rsidR="00B8582B" w:rsidRPr="00BA11FD" w:rsidRDefault="00B8582B" w:rsidP="00B8582B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gospodarstva:</w:t>
            </w:r>
          </w:p>
        </w:tc>
      </w:tr>
      <w:tr w:rsidR="00BA11FD" w:rsidRPr="00BA11FD" w14:paraId="563BD2B0" w14:textId="77777777" w:rsidTr="005178C1">
        <w:tc>
          <w:tcPr>
            <w:tcW w:w="850" w:type="dxa"/>
          </w:tcPr>
          <w:p w14:paraId="480362C1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44F06ABE" w14:textId="539C2C3A" w:rsidR="00B8582B" w:rsidRPr="00BA11FD" w:rsidRDefault="004C46E3" w:rsidP="00B8582B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  <w:t>-</w:t>
            </w:r>
          </w:p>
        </w:tc>
      </w:tr>
      <w:tr w:rsidR="00BA11FD" w:rsidRPr="00BA11FD" w14:paraId="3226F60A" w14:textId="77777777" w:rsidTr="005178C1">
        <w:tc>
          <w:tcPr>
            <w:tcW w:w="850" w:type="dxa"/>
          </w:tcPr>
          <w:p w14:paraId="500E97B5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9073" w:type="dxa"/>
          </w:tcPr>
          <w:p w14:paraId="5ADED890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održivog razvoja:</w:t>
            </w:r>
          </w:p>
        </w:tc>
      </w:tr>
      <w:tr w:rsidR="00BA11FD" w:rsidRPr="00BA11FD" w14:paraId="76159D58" w14:textId="77777777" w:rsidTr="005178C1">
        <w:tc>
          <w:tcPr>
            <w:tcW w:w="850" w:type="dxa"/>
          </w:tcPr>
          <w:p w14:paraId="1BB99C6D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3AB2BD51" w14:textId="6D008EA3" w:rsidR="00B8582B" w:rsidRPr="00BA11FD" w:rsidRDefault="004C46E3" w:rsidP="00B8582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  <w:t>-</w:t>
            </w:r>
          </w:p>
        </w:tc>
      </w:tr>
      <w:tr w:rsidR="00BA11FD" w:rsidRPr="00BA11FD" w14:paraId="401432AC" w14:textId="77777777" w:rsidTr="005178C1">
        <w:tc>
          <w:tcPr>
            <w:tcW w:w="850" w:type="dxa"/>
          </w:tcPr>
          <w:p w14:paraId="36423FC4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9073" w:type="dxa"/>
          </w:tcPr>
          <w:p w14:paraId="2695135A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socijalne skrbi:</w:t>
            </w:r>
          </w:p>
        </w:tc>
      </w:tr>
      <w:tr w:rsidR="00BA11FD" w:rsidRPr="00BA11FD" w14:paraId="2C5709E0" w14:textId="77777777" w:rsidTr="005178C1">
        <w:trPr>
          <w:trHeight w:val="269"/>
        </w:trPr>
        <w:tc>
          <w:tcPr>
            <w:tcW w:w="850" w:type="dxa"/>
          </w:tcPr>
          <w:p w14:paraId="61E8B531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377C084C" w14:textId="7628F19D" w:rsidR="00B8582B" w:rsidRPr="00BA11FD" w:rsidRDefault="004C46E3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  <w:t>-</w:t>
            </w:r>
          </w:p>
        </w:tc>
      </w:tr>
      <w:tr w:rsidR="00BA11FD" w:rsidRPr="00BA11FD" w14:paraId="4D38843A" w14:textId="77777777" w:rsidTr="005178C1">
        <w:tc>
          <w:tcPr>
            <w:tcW w:w="850" w:type="dxa"/>
          </w:tcPr>
          <w:p w14:paraId="2222AE0B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9073" w:type="dxa"/>
          </w:tcPr>
          <w:p w14:paraId="277BA368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zaštite ljudskih prava:</w:t>
            </w:r>
          </w:p>
        </w:tc>
      </w:tr>
      <w:tr w:rsidR="00BA11FD" w:rsidRPr="00BA11FD" w14:paraId="79ADE7A2" w14:textId="77777777" w:rsidTr="005178C1">
        <w:trPr>
          <w:trHeight w:val="354"/>
        </w:trPr>
        <w:tc>
          <w:tcPr>
            <w:tcW w:w="850" w:type="dxa"/>
          </w:tcPr>
          <w:p w14:paraId="0C358ECC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6FEF495F" w14:textId="2EB7F097" w:rsidR="00D80C07" w:rsidRPr="00BA11FD" w:rsidRDefault="00D80C07" w:rsidP="00D80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DB3E6E5" w14:textId="46F1D992" w:rsidR="00B8582B" w:rsidRPr="00BA11FD" w:rsidRDefault="00E80CA4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Ovim Zakonom osigurava se </w:t>
            </w:r>
            <w:r w:rsidR="003022E4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kontinuitet poboljšanja materijalnog položaja pravosudnih dužnosnika s  jedne strane, te s druge strane, s obzirom na očekivano povećanje kvalitete rada pravosudnih dužnosnika, posredno utječe na pristup pravosuđu te daljnje smanjenje broja neriješenih </w:t>
            </w:r>
            <w:r w:rsidR="00E21BB3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predmeta i skraćenje trajanja sudskih postupaka</w:t>
            </w:r>
            <w:r w:rsidR="00D80C07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 obzirom da iz kontinuiranog višegodišnjeg trenda smanjenja broja neriješenih predmeta i skraćenja trajanja sudskih postupaka  proizlazi zaključak o kontinuiranom naporu i zalaganju te povećanju učinkovitosti pravosudnih dužnosnika</w:t>
            </w:r>
            <w:r w:rsidR="00E21BB3"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BA11FD" w:rsidRPr="00BA11FD" w14:paraId="426C40A3" w14:textId="77777777" w:rsidTr="005178C1">
        <w:trPr>
          <w:trHeight w:val="354"/>
        </w:trPr>
        <w:tc>
          <w:tcPr>
            <w:tcW w:w="850" w:type="dxa"/>
          </w:tcPr>
          <w:p w14:paraId="1F9C2937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9073" w:type="dxa"/>
            <w:shd w:val="clear" w:color="auto" w:fill="auto"/>
          </w:tcPr>
          <w:p w14:paraId="44E5E418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drugim područjima:</w:t>
            </w:r>
          </w:p>
        </w:tc>
      </w:tr>
      <w:tr w:rsidR="00BA11FD" w:rsidRPr="00BA11FD" w14:paraId="10BA9461" w14:textId="77777777" w:rsidTr="005178C1">
        <w:trPr>
          <w:trHeight w:val="354"/>
        </w:trPr>
        <w:tc>
          <w:tcPr>
            <w:tcW w:w="850" w:type="dxa"/>
          </w:tcPr>
          <w:p w14:paraId="4DF897D6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54E5D8CA" w14:textId="1BA76555" w:rsidR="00B8582B" w:rsidRPr="00BA11FD" w:rsidRDefault="00282A95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BA11FD" w:rsidRPr="00BA11FD" w14:paraId="429DD002" w14:textId="77777777" w:rsidTr="005178C1">
        <w:trPr>
          <w:trHeight w:val="354"/>
        </w:trPr>
        <w:tc>
          <w:tcPr>
            <w:tcW w:w="850" w:type="dxa"/>
          </w:tcPr>
          <w:p w14:paraId="60DAFC4B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9073" w:type="dxa"/>
            <w:shd w:val="clear" w:color="auto" w:fill="auto"/>
          </w:tcPr>
          <w:p w14:paraId="4C0DA5C8" w14:textId="77777777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BA11FD" w:rsidRPr="00BA11FD" w14:paraId="207296F2" w14:textId="77777777" w:rsidTr="005178C1">
        <w:trPr>
          <w:trHeight w:val="354"/>
        </w:trPr>
        <w:tc>
          <w:tcPr>
            <w:tcW w:w="850" w:type="dxa"/>
          </w:tcPr>
          <w:p w14:paraId="3B41BB36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63B7E254" w14:textId="4472E573" w:rsidR="00B8582B" w:rsidRPr="00BA11FD" w:rsidRDefault="004C46E3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  <w:r w:rsidR="00E80CA4" w:rsidRPr="00BA11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11FD">
              <w:rPr>
                <w:rFonts w:ascii="Times New Roman" w:hAnsi="Times New Roman" w:cs="Times New Roman"/>
                <w:sz w:val="24"/>
                <w:szCs w:val="24"/>
              </w:rPr>
              <w:t xml:space="preserve"> uprave</w:t>
            </w:r>
            <w:r w:rsidR="00E80CA4" w:rsidRPr="00BA11FD">
              <w:rPr>
                <w:rFonts w:ascii="Times New Roman" w:hAnsi="Times New Roman" w:cs="Times New Roman"/>
                <w:sz w:val="24"/>
                <w:szCs w:val="24"/>
              </w:rPr>
              <w:t xml:space="preserve"> i digitalne transformacije</w:t>
            </w:r>
          </w:p>
        </w:tc>
      </w:tr>
    </w:tbl>
    <w:p w14:paraId="5B562C44" w14:textId="77777777" w:rsidR="006A462B" w:rsidRPr="00BA11FD" w:rsidRDefault="006A462B">
      <w:pPr>
        <w:rPr>
          <w:rFonts w:ascii="Times New Roman" w:hAnsi="Times New Roman" w:cs="Times New Roman"/>
          <w:sz w:val="24"/>
          <w:szCs w:val="24"/>
        </w:rPr>
      </w:pPr>
    </w:p>
    <w:p w14:paraId="1FBF0E8A" w14:textId="101F9825" w:rsidR="006A462B" w:rsidRPr="00BA11FD" w:rsidRDefault="006A462B" w:rsidP="006A462B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6. </w:t>
      </w: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SAVJETOVANJE I KONZULTACIJE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BA11FD" w:rsidRPr="00BA11FD" w14:paraId="4D1780D8" w14:textId="77777777" w:rsidTr="005178C1">
        <w:tc>
          <w:tcPr>
            <w:tcW w:w="850" w:type="dxa"/>
          </w:tcPr>
          <w:p w14:paraId="0DEF35FC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9073" w:type="dxa"/>
          </w:tcPr>
          <w:p w14:paraId="2CF6C79C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Savjetovanje:</w:t>
            </w:r>
          </w:p>
          <w:p w14:paraId="125474F4" w14:textId="07520BD1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  <w:tr w:rsidR="00BA11FD" w:rsidRPr="00BA11FD" w14:paraId="696A00F5" w14:textId="77777777" w:rsidTr="005178C1">
        <w:trPr>
          <w:trHeight w:val="425"/>
        </w:trPr>
        <w:tc>
          <w:tcPr>
            <w:tcW w:w="850" w:type="dxa"/>
          </w:tcPr>
          <w:p w14:paraId="19B6ADE5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6.2.</w:t>
            </w:r>
          </w:p>
        </w:tc>
        <w:tc>
          <w:tcPr>
            <w:tcW w:w="9073" w:type="dxa"/>
            <w:shd w:val="clear" w:color="auto" w:fill="auto"/>
          </w:tcPr>
          <w:p w14:paraId="1039F25A" w14:textId="77777777" w:rsidR="00B8582B" w:rsidRPr="00BA11FD" w:rsidRDefault="00B8582B" w:rsidP="00B8582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1A13171A" w14:textId="719BF723" w:rsidR="00B8582B" w:rsidRPr="00BA11FD" w:rsidRDefault="00B8582B" w:rsidP="00B93B7F">
            <w:pPr>
              <w:tabs>
                <w:tab w:val="left" w:pos="93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3ED1CE0" w14:textId="77777777" w:rsidR="006A462B" w:rsidRPr="00BA11FD" w:rsidRDefault="006A462B">
      <w:pPr>
        <w:rPr>
          <w:rFonts w:ascii="Times New Roman" w:hAnsi="Times New Roman" w:cs="Times New Roman"/>
          <w:sz w:val="24"/>
          <w:szCs w:val="24"/>
        </w:rPr>
      </w:pPr>
    </w:p>
    <w:p w14:paraId="08009890" w14:textId="2779B313" w:rsidR="006A462B" w:rsidRPr="00BA11FD" w:rsidRDefault="006A462B" w:rsidP="006A462B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7. </w:t>
      </w: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ZAKLJUČAK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4961"/>
      </w:tblGrid>
      <w:tr w:rsidR="00BA11FD" w:rsidRPr="00BA11FD" w14:paraId="673D4972" w14:textId="77777777" w:rsidTr="005178C1">
        <w:tc>
          <w:tcPr>
            <w:tcW w:w="850" w:type="dxa"/>
          </w:tcPr>
          <w:p w14:paraId="65CAC893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7.1.</w:t>
            </w:r>
          </w:p>
        </w:tc>
        <w:tc>
          <w:tcPr>
            <w:tcW w:w="4112" w:type="dxa"/>
          </w:tcPr>
          <w:p w14:paraId="2F7D9036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Pozitivni učinci:</w:t>
            </w:r>
          </w:p>
          <w:p w14:paraId="7F12352A" w14:textId="3C005921" w:rsidR="00B8582B" w:rsidRPr="00BA11FD" w:rsidRDefault="00E21BB3" w:rsidP="00B93B7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Povećanje plaće pravosudnih dužnosnika te se očekuje povećanje kvalitete rada pravosudnih dužnosnika, kao i daljnje smanjenje broja neriješenih predmeta i skraćenje trajanja sudskih postupaka.</w:t>
            </w:r>
          </w:p>
        </w:tc>
        <w:tc>
          <w:tcPr>
            <w:tcW w:w="4961" w:type="dxa"/>
          </w:tcPr>
          <w:p w14:paraId="788E8C62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Negativni učinci:</w:t>
            </w:r>
          </w:p>
          <w:p w14:paraId="0FAC7CD2" w14:textId="369BCD8F" w:rsidR="00B8582B" w:rsidRPr="00BA11FD" w:rsidRDefault="00B93B7F" w:rsidP="00263BEE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 očekuju se negativni učinci.</w:t>
            </w:r>
          </w:p>
        </w:tc>
      </w:tr>
      <w:tr w:rsidR="00BA11FD" w:rsidRPr="00BA11FD" w14:paraId="61853CCB" w14:textId="77777777" w:rsidTr="005178C1">
        <w:tc>
          <w:tcPr>
            <w:tcW w:w="850" w:type="dxa"/>
          </w:tcPr>
          <w:p w14:paraId="35378D5B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7.2.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2F36A7F6" w14:textId="4D01EACC" w:rsidR="00B8582B" w:rsidRPr="00BA11FD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Zaključak o učincima koji će proisteći iz provedbe:</w:t>
            </w:r>
          </w:p>
          <w:p w14:paraId="5ED66248" w14:textId="7C14630B" w:rsidR="00B8582B" w:rsidRPr="00BA11FD" w:rsidRDefault="00E21BB3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Ovim Zakonom osigurava se kontinuitet poboljšanja materijalnog položaja pravosudnih dužnosnika.</w:t>
            </w:r>
          </w:p>
        </w:tc>
      </w:tr>
    </w:tbl>
    <w:p w14:paraId="58021FF5" w14:textId="77777777" w:rsidR="006A462B" w:rsidRPr="00BA11FD" w:rsidRDefault="006A462B">
      <w:pPr>
        <w:rPr>
          <w:rFonts w:ascii="Times New Roman" w:hAnsi="Times New Roman" w:cs="Times New Roman"/>
          <w:sz w:val="24"/>
          <w:szCs w:val="24"/>
        </w:rPr>
      </w:pPr>
    </w:p>
    <w:p w14:paraId="1C9A7205" w14:textId="14624855" w:rsidR="006A462B" w:rsidRPr="00BA11FD" w:rsidRDefault="006A462B" w:rsidP="006A462B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8. </w:t>
      </w: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PRILOZI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BA11FD" w:rsidRPr="00BA11FD" w14:paraId="2C6443AE" w14:textId="77777777" w:rsidTr="005178C1">
        <w:tc>
          <w:tcPr>
            <w:tcW w:w="850" w:type="dxa"/>
          </w:tcPr>
          <w:p w14:paraId="17600EFB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8.1</w:t>
            </w:r>
          </w:p>
        </w:tc>
        <w:tc>
          <w:tcPr>
            <w:tcW w:w="9073" w:type="dxa"/>
          </w:tcPr>
          <w:p w14:paraId="5B2B6F93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A11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BA11FD" w:rsidRPr="00BA11FD" w14:paraId="1B753A95" w14:textId="77777777" w:rsidTr="005178C1">
        <w:tc>
          <w:tcPr>
            <w:tcW w:w="850" w:type="dxa"/>
          </w:tcPr>
          <w:p w14:paraId="1D85258E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7FE8D08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6490F004" w14:textId="77777777" w:rsidR="006A462B" w:rsidRPr="00BA11FD" w:rsidRDefault="006A462B">
      <w:pPr>
        <w:rPr>
          <w:rFonts w:ascii="Times New Roman" w:hAnsi="Times New Roman" w:cs="Times New Roman"/>
          <w:sz w:val="24"/>
          <w:szCs w:val="24"/>
        </w:rPr>
      </w:pPr>
    </w:p>
    <w:p w14:paraId="0597C6B6" w14:textId="384939D1" w:rsidR="006A462B" w:rsidRPr="00BA11FD" w:rsidRDefault="006A462B" w:rsidP="006A462B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9. </w:t>
      </w:r>
      <w:r w:rsidRPr="00BA11F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OVJERA ČELNIKA STRUČNOG NOSITELJA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BA11FD" w:rsidRPr="00BA11FD" w14:paraId="14E7A9D5" w14:textId="77777777" w:rsidTr="005178C1">
        <w:tc>
          <w:tcPr>
            <w:tcW w:w="850" w:type="dxa"/>
          </w:tcPr>
          <w:p w14:paraId="5DE4BEA6" w14:textId="77777777" w:rsidR="00B8582B" w:rsidRPr="00BA11FD" w:rsidRDefault="00B8582B" w:rsidP="00B8582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2B72D9C6" w14:textId="36DBC521" w:rsidR="00B8582B" w:rsidRPr="00BA11FD" w:rsidRDefault="00B8582B" w:rsidP="00B85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5335E6"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5547"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>Damir Habijan</w:t>
            </w:r>
          </w:p>
          <w:p w14:paraId="389D7BB7" w14:textId="0C9FFBC4" w:rsidR="005335E6" w:rsidRPr="00BA11FD" w:rsidRDefault="005335E6" w:rsidP="00B85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8A5156" w14:textId="77777777" w:rsidR="005335E6" w:rsidRPr="00BA11FD" w:rsidRDefault="005335E6" w:rsidP="00B85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1947E2" w14:textId="37A1BA20" w:rsidR="00B8582B" w:rsidRPr="00BA11FD" w:rsidRDefault="00B8582B" w:rsidP="00B85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5335E6"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2C48"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5335E6"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97037"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>siječnja</w:t>
            </w:r>
            <w:r w:rsidR="005335E6"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397037"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335E6" w:rsidRPr="00BA11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bookmarkEnd w:id="0"/>
    </w:tbl>
    <w:p w14:paraId="166B0641" w14:textId="77777777" w:rsidR="00050C2A" w:rsidRPr="00BA11FD" w:rsidRDefault="00050C2A">
      <w:pPr>
        <w:rPr>
          <w:rFonts w:ascii="Times New Roman" w:hAnsi="Times New Roman" w:cs="Times New Roman"/>
          <w:sz w:val="24"/>
          <w:szCs w:val="24"/>
        </w:rPr>
      </w:pPr>
    </w:p>
    <w:sectPr w:rsidR="00050C2A" w:rsidRPr="00BA1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37B6"/>
    <w:multiLevelType w:val="hybridMultilevel"/>
    <w:tmpl w:val="76F86A84"/>
    <w:lvl w:ilvl="0" w:tplc="8CBA37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66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9"/>
    <w:rsid w:val="00050C2A"/>
    <w:rsid w:val="00163496"/>
    <w:rsid w:val="00263BEE"/>
    <w:rsid w:val="00282A95"/>
    <w:rsid w:val="003022E4"/>
    <w:rsid w:val="00360818"/>
    <w:rsid w:val="00362C48"/>
    <w:rsid w:val="00385AD0"/>
    <w:rsid w:val="00397037"/>
    <w:rsid w:val="004C46E3"/>
    <w:rsid w:val="004C5547"/>
    <w:rsid w:val="005335E6"/>
    <w:rsid w:val="005B07F2"/>
    <w:rsid w:val="006149B3"/>
    <w:rsid w:val="0064434B"/>
    <w:rsid w:val="006A462B"/>
    <w:rsid w:val="00733E48"/>
    <w:rsid w:val="00747717"/>
    <w:rsid w:val="00857312"/>
    <w:rsid w:val="009352D9"/>
    <w:rsid w:val="0097524D"/>
    <w:rsid w:val="00A23292"/>
    <w:rsid w:val="00A4091D"/>
    <w:rsid w:val="00B8582B"/>
    <w:rsid w:val="00B93B7F"/>
    <w:rsid w:val="00BA11FD"/>
    <w:rsid w:val="00D5316C"/>
    <w:rsid w:val="00D80C07"/>
    <w:rsid w:val="00E21BB3"/>
    <w:rsid w:val="00E80CA4"/>
    <w:rsid w:val="00F872F2"/>
    <w:rsid w:val="00F9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7F53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paragraph" w:styleId="Naslov1">
    <w:name w:val="heading 1"/>
    <w:basedOn w:val="Normal"/>
    <w:next w:val="Normal"/>
    <w:link w:val="Naslov1Char"/>
    <w:uiPriority w:val="9"/>
    <w:qFormat/>
    <w:rsid w:val="006A46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081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B07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B07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B07F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07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07F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80C07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6A46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6A4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Marijana Palec</cp:lastModifiedBy>
  <cp:revision>4</cp:revision>
  <dcterms:created xsi:type="dcterms:W3CDTF">2025-01-30T11:42:00Z</dcterms:created>
  <dcterms:modified xsi:type="dcterms:W3CDTF">2025-01-30T11:52:00Z</dcterms:modified>
</cp:coreProperties>
</file>