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3D7B" w14:textId="2F0319C5" w:rsidR="000E7EEE" w:rsidRPr="003415A8" w:rsidRDefault="000E7EEE" w:rsidP="003415A8">
      <w:pPr>
        <w:pStyle w:val="Naslov"/>
        <w:jc w:val="center"/>
        <w:rPr>
          <w:rFonts w:ascii="Times New Roman" w:hAnsi="Times New Roman" w:cs="Times New Roman"/>
          <w:b/>
          <w:bCs/>
          <w:sz w:val="24"/>
          <w:szCs w:val="24"/>
        </w:rPr>
      </w:pPr>
      <w:r w:rsidRPr="003415A8">
        <w:rPr>
          <w:rFonts w:ascii="Times New Roman" w:hAnsi="Times New Roman" w:cs="Times New Roman"/>
          <w:b/>
          <w:bCs/>
          <w:sz w:val="24"/>
          <w:szCs w:val="24"/>
        </w:rPr>
        <w:t xml:space="preserve">PRIJEDLOG ZAKONA O </w:t>
      </w:r>
      <w:r w:rsidR="008B39CC" w:rsidRPr="003415A8">
        <w:rPr>
          <w:rFonts w:ascii="Times New Roman" w:hAnsi="Times New Roman" w:cs="Times New Roman"/>
          <w:b/>
          <w:bCs/>
          <w:sz w:val="24"/>
          <w:szCs w:val="24"/>
        </w:rPr>
        <w:t xml:space="preserve">IZMJENAMA </w:t>
      </w:r>
      <w:r w:rsidR="006A2D7F" w:rsidRPr="003415A8">
        <w:rPr>
          <w:rFonts w:ascii="Times New Roman" w:hAnsi="Times New Roman" w:cs="Times New Roman"/>
          <w:b/>
          <w:bCs/>
          <w:sz w:val="24"/>
          <w:szCs w:val="24"/>
        </w:rPr>
        <w:t xml:space="preserve">I DOPUNI </w:t>
      </w:r>
      <w:r w:rsidR="008B39CC" w:rsidRPr="003415A8">
        <w:rPr>
          <w:rFonts w:ascii="Times New Roman" w:hAnsi="Times New Roman" w:cs="Times New Roman"/>
          <w:b/>
          <w:bCs/>
          <w:sz w:val="24"/>
          <w:szCs w:val="24"/>
        </w:rPr>
        <w:t>ZAKONA</w:t>
      </w:r>
      <w:r w:rsidR="00D37CB1" w:rsidRPr="003415A8">
        <w:rPr>
          <w:rFonts w:ascii="Times New Roman" w:hAnsi="Times New Roman" w:cs="Times New Roman"/>
          <w:b/>
          <w:bCs/>
          <w:sz w:val="24"/>
          <w:szCs w:val="24"/>
        </w:rPr>
        <w:t xml:space="preserve"> </w:t>
      </w:r>
      <w:r w:rsidR="008B39CC" w:rsidRPr="003415A8">
        <w:rPr>
          <w:rFonts w:ascii="Times New Roman" w:hAnsi="Times New Roman" w:cs="Times New Roman"/>
          <w:b/>
          <w:bCs/>
          <w:sz w:val="24"/>
          <w:szCs w:val="24"/>
        </w:rPr>
        <w:t xml:space="preserve">O </w:t>
      </w:r>
      <w:r w:rsidR="0095583C" w:rsidRPr="003415A8">
        <w:rPr>
          <w:rFonts w:ascii="Times New Roman" w:hAnsi="Times New Roman" w:cs="Times New Roman"/>
          <w:b/>
          <w:bCs/>
          <w:sz w:val="24"/>
          <w:szCs w:val="24"/>
        </w:rPr>
        <w:t>JAVNOBILJEŽNIČKIM PRISTOJBAMA</w:t>
      </w:r>
    </w:p>
    <w:p w14:paraId="570B7BB7" w14:textId="77777777" w:rsidR="000E7EEE" w:rsidRPr="003415A8" w:rsidRDefault="000E7EEE" w:rsidP="000E7EEE">
      <w:pPr>
        <w:jc w:val="center"/>
        <w:rPr>
          <w:b/>
        </w:rPr>
      </w:pPr>
    </w:p>
    <w:p w14:paraId="1A18CC4A" w14:textId="77777777" w:rsidR="00351A2A" w:rsidRPr="003415A8" w:rsidRDefault="00351A2A" w:rsidP="000E7EEE">
      <w:pPr>
        <w:jc w:val="center"/>
        <w:rPr>
          <w:b/>
        </w:rPr>
      </w:pPr>
    </w:p>
    <w:p w14:paraId="6E95ED3A" w14:textId="09D13BC8" w:rsidR="000E7EEE" w:rsidRPr="003415A8" w:rsidRDefault="000E7EEE" w:rsidP="003415A8">
      <w:pPr>
        <w:pStyle w:val="Naslov1"/>
        <w:numPr>
          <w:ilvl w:val="0"/>
          <w:numId w:val="12"/>
        </w:numP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USTAVNA OSNOVA ZA DONOŠENJE ZAKONA</w:t>
      </w:r>
    </w:p>
    <w:p w14:paraId="08BAAA6F" w14:textId="77777777" w:rsidR="000E7EEE" w:rsidRPr="003415A8" w:rsidRDefault="000E7EEE" w:rsidP="000E7EEE">
      <w:pPr>
        <w:jc w:val="both"/>
        <w:rPr>
          <w:b/>
        </w:rPr>
      </w:pPr>
    </w:p>
    <w:p w14:paraId="7C290836" w14:textId="77777777" w:rsidR="000E7EEE" w:rsidRPr="003415A8" w:rsidRDefault="000E7EEE" w:rsidP="000E7EEE">
      <w:pPr>
        <w:jc w:val="both"/>
      </w:pPr>
      <w:r w:rsidRPr="003415A8">
        <w:t>Ustavna osnova za donošenje ovoga Zakona sadržana je u odredbi članka 2. stavka 4. podstavka 1. Ustava Republike Hrvatske („Narodne novine“, br. 85/10. – pročišćeni tekst i 5/14. – Odluka Ustavnog suda Republike Hrvatske).</w:t>
      </w:r>
    </w:p>
    <w:p w14:paraId="62D6884E" w14:textId="4CC42ED0" w:rsidR="000F0600" w:rsidRPr="003415A8" w:rsidRDefault="000E7EEE" w:rsidP="003415A8">
      <w:pPr>
        <w:pStyle w:val="Naslov1"/>
        <w:numPr>
          <w:ilvl w:val="0"/>
          <w:numId w:val="12"/>
        </w:numP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OCJENA STANJA I OSNOVNA PITANJA KOJA SE TREBAJU UREDITI  ZAKONOM TE POSLJEDICE KOJE ĆE DONOŠENJEM ZAKONA PROISTEĆI</w:t>
      </w:r>
    </w:p>
    <w:p w14:paraId="5B4DDB7A" w14:textId="77777777" w:rsidR="0095583C" w:rsidRPr="003415A8" w:rsidRDefault="000F0600" w:rsidP="0095583C">
      <w:pPr>
        <w:pStyle w:val="box460406"/>
        <w:shd w:val="clear" w:color="auto" w:fill="FFFFFF"/>
        <w:spacing w:after="48"/>
        <w:jc w:val="both"/>
        <w:textAlignment w:val="baseline"/>
      </w:pPr>
      <w:r w:rsidRPr="003415A8">
        <w:t xml:space="preserve">Zakonom </w:t>
      </w:r>
      <w:r w:rsidR="0095583C" w:rsidRPr="003415A8">
        <w:t xml:space="preserve">o javnobilježničkim pristojbama („Narodne novine“, broj 72/94., 74/95., 87/96., 112/12., 110/15. i 10/23.) </w:t>
      </w:r>
      <w:r w:rsidRPr="003415A8">
        <w:t xml:space="preserve">uređuje se </w:t>
      </w:r>
      <w:r w:rsidR="0095583C" w:rsidRPr="003415A8">
        <w:t xml:space="preserve">plaćanje javnobilježničkih pristojbi za isprave i radnje javnog bilježnika. </w:t>
      </w:r>
    </w:p>
    <w:p w14:paraId="34C043E7" w14:textId="5364C321" w:rsidR="0095583C" w:rsidRPr="003415A8" w:rsidRDefault="0095583C" w:rsidP="0095583C">
      <w:pPr>
        <w:pStyle w:val="box460406"/>
        <w:shd w:val="clear" w:color="auto" w:fill="FFFFFF"/>
        <w:spacing w:after="48"/>
        <w:jc w:val="both"/>
        <w:textAlignment w:val="baseline"/>
      </w:pPr>
      <w:r w:rsidRPr="003415A8">
        <w:t>Ovim je Zakonom uređeno i oslobođenje od plaćanja javnobilježničkih pristojbi, i to na način da se člankom 10. Zakona uređuju osobna oslobođenja, a člancima 11.-13. Zakona postupak oslobođenja za stranke koje prema svom općem imovnom stanju ne mogu podmiriti javnobilježničku pristojbu bez štetnih posljedica za nužno uzdržavanje sebe i svojih obitelji.</w:t>
      </w:r>
    </w:p>
    <w:p w14:paraId="357BA383" w14:textId="56028EA0" w:rsidR="0095583C" w:rsidRPr="003415A8" w:rsidRDefault="0095583C" w:rsidP="0095583C">
      <w:pPr>
        <w:pStyle w:val="box460406"/>
        <w:shd w:val="clear" w:color="auto" w:fill="FFFFFF"/>
        <w:spacing w:after="48"/>
        <w:jc w:val="both"/>
        <w:textAlignment w:val="baseline"/>
      </w:pPr>
      <w:r w:rsidRPr="003415A8">
        <w:t xml:space="preserve">Člankom 11. ovoga Zakona propisano je da građanin ima pravo na oslobođenje od plaćanja pristojbi, ako sud na području kojeg se nalazi sjedište javnog bilježnika od kojeg se traži poduzimanje službene radnje, donese rješenje o oslobođenju od plaćanja javnobilježničke pristojbe, pri čemu je stranka dužna uz prijedlog za oslobođenje od plaćanja pristojbe podnijeti i potvrdu o imovnom stanju koju izdaje Porezna uprava Ministarstva financija, a koje Ministarstvo donosi pobliže odredbe o izdavanju potvrde o imovnom stanju. </w:t>
      </w:r>
    </w:p>
    <w:p w14:paraId="1A194754" w14:textId="620CEC5C" w:rsidR="0095583C" w:rsidRPr="003415A8" w:rsidRDefault="0095583C" w:rsidP="0095583C">
      <w:pPr>
        <w:pStyle w:val="box460406"/>
        <w:shd w:val="clear" w:color="auto" w:fill="FFFFFF"/>
        <w:spacing w:after="48"/>
        <w:jc w:val="both"/>
        <w:textAlignment w:val="baseline"/>
      </w:pPr>
      <w:r w:rsidRPr="003415A8">
        <w:t>Člankom 11.a ovoga Zakona propisano je da je stranka dužna uz prijedlog za oslobođenje od plaćanja javnobilježničke pristojbe priložiti potvrdu o imovnom stanju iz članka 11. ovoga Zakona te dati izjavu na sudski zapisnik o svom imovnom stanju i imovnom stanju svoga bračnog druga.</w:t>
      </w:r>
    </w:p>
    <w:p w14:paraId="7AFB6F39" w14:textId="26062EAE" w:rsidR="008C6657" w:rsidRPr="003415A8" w:rsidRDefault="0095583C" w:rsidP="000F0600">
      <w:pPr>
        <w:pStyle w:val="box460406"/>
        <w:shd w:val="clear" w:color="auto" w:fill="FFFFFF"/>
        <w:spacing w:before="0" w:beforeAutospacing="0" w:after="48" w:afterAutospacing="0"/>
        <w:jc w:val="both"/>
        <w:textAlignment w:val="baseline"/>
      </w:pPr>
      <w:r w:rsidRPr="003415A8">
        <w:t xml:space="preserve">Uzimajući u obzir činjenicu da </w:t>
      </w:r>
      <w:r w:rsidR="008C6657" w:rsidRPr="003415A8">
        <w:t xml:space="preserve">potvrda o imovnom stanju koju izdaje Porezna uprava sadrži isključivo podatke o visini dohodaka i primitaka podnositelja zahtjeva za izdavanje i njegovog supružnika te s obzirom da ista ne sadrži podatke o vlasništvu njihove imovine, kao i da je navedena potvrda služila isključivo u svrhe oslobođenja od plaćanja upravnih, sudskih i javnobilježničkih pristojbi, pri čemu su Zakonom o izmjenama i dopunama Zakona o sudskim pristojbama („Narodne novine“, broj 157/13.) brisane odredbe o podnošenju potvrde o imovini, dok se predstojećim izmjenama Zakona o upravnim pristojbama namjerava učiniti isto, nakon čega će se ukinuti Naputak o izdavanju potvrde o imovnom stanju („Narodne novine“, broj 92/95.), potrebno je pristupiti i odgovarajućim izmjenama Zakona o javnobilježničkim pristojbama. </w:t>
      </w:r>
    </w:p>
    <w:p w14:paraId="2352629F" w14:textId="77777777" w:rsidR="008C6657" w:rsidRPr="003415A8" w:rsidRDefault="008C6657" w:rsidP="000F0600">
      <w:pPr>
        <w:pStyle w:val="box460406"/>
        <w:shd w:val="clear" w:color="auto" w:fill="FFFFFF"/>
        <w:spacing w:before="0" w:beforeAutospacing="0" w:after="48" w:afterAutospacing="0"/>
        <w:jc w:val="both"/>
        <w:textAlignment w:val="baseline"/>
      </w:pPr>
    </w:p>
    <w:p w14:paraId="187BAE14" w14:textId="5AB059E9" w:rsidR="008C6657" w:rsidRPr="003415A8" w:rsidRDefault="008C6657" w:rsidP="000F0600">
      <w:pPr>
        <w:pStyle w:val="box460406"/>
        <w:shd w:val="clear" w:color="auto" w:fill="FFFFFF"/>
        <w:spacing w:before="0" w:beforeAutospacing="0" w:after="48" w:afterAutospacing="0"/>
        <w:jc w:val="both"/>
        <w:textAlignment w:val="baseline"/>
      </w:pPr>
      <w:r w:rsidRPr="003415A8">
        <w:t>Predloženim Zakonom o izmjenama</w:t>
      </w:r>
      <w:r w:rsidR="007A5FF6" w:rsidRPr="003415A8">
        <w:t xml:space="preserve"> i dopuni</w:t>
      </w:r>
      <w:r w:rsidRPr="003415A8">
        <w:t xml:space="preserve"> Zakona o javnobilježničkim pristojbama propisat će se da </w:t>
      </w:r>
      <w:r w:rsidR="00351A2A" w:rsidRPr="003415A8">
        <w:t xml:space="preserve">stranka uz zahtjev za oslobođenje od plaćanja javnobilježničke pristojbe sudu podnosi potvrdu Porezne uprave o visini dohotka i primitaka, koje se činjenice, kao i podaci o vrijednosti </w:t>
      </w:r>
      <w:r w:rsidR="00351A2A" w:rsidRPr="003415A8">
        <w:lastRenderedPageBreak/>
        <w:t xml:space="preserve">imovine stranke i članova njezine obitelji uzimaju u obzir kod donošenja odluke o oslobođenju, pri čemu sud može po službenoj dužnosti, radi utvrđivanja svih mjerodavnih podataka, od nadležnih tijela tražiti podatke o kojima vode službene evidencije. </w:t>
      </w:r>
    </w:p>
    <w:p w14:paraId="17229BEA" w14:textId="2D0052BF" w:rsidR="000E7EEE" w:rsidRPr="003415A8" w:rsidRDefault="000E7EEE" w:rsidP="003415A8">
      <w:pPr>
        <w:pStyle w:val="Naslov1"/>
        <w:numPr>
          <w:ilvl w:val="0"/>
          <w:numId w:val="12"/>
        </w:numP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OCJENA I IZVORI SREDSTAVA POTREBNIH ZA PROVOĐENJE ZAKONA</w:t>
      </w:r>
    </w:p>
    <w:p w14:paraId="25C4255B" w14:textId="77777777" w:rsidR="000E7EEE" w:rsidRPr="003415A8" w:rsidRDefault="000E7EEE" w:rsidP="000E7EEE">
      <w:pPr>
        <w:jc w:val="both"/>
        <w:rPr>
          <w:b/>
        </w:rPr>
      </w:pPr>
    </w:p>
    <w:p w14:paraId="0343CE63" w14:textId="50D53CDA" w:rsidR="00351A2A" w:rsidRPr="003415A8" w:rsidRDefault="008C6657" w:rsidP="003415A8">
      <w:pPr>
        <w:jc w:val="both"/>
        <w:rPr>
          <w:bCs/>
        </w:rPr>
      </w:pPr>
      <w:r w:rsidRPr="003415A8">
        <w:rPr>
          <w:bCs/>
        </w:rPr>
        <w:t>Za provedbu ovoga Zakona nije potrebno osigurati sredstva u državnom proračunu Republike Hrvatske</w:t>
      </w:r>
      <w:r w:rsidR="003415A8" w:rsidRPr="003415A8">
        <w:rPr>
          <w:bCs/>
        </w:rPr>
        <w:t>.</w:t>
      </w:r>
    </w:p>
    <w:p w14:paraId="12839500" w14:textId="77777777" w:rsidR="008B39CC" w:rsidRPr="003415A8" w:rsidRDefault="008B39CC" w:rsidP="00734E3C">
      <w:pPr>
        <w:jc w:val="center"/>
        <w:rPr>
          <w:b/>
          <w:bCs/>
        </w:rPr>
      </w:pPr>
    </w:p>
    <w:p w14:paraId="3CCAC26E" w14:textId="67E1F759" w:rsidR="00734E3C" w:rsidRPr="003415A8" w:rsidRDefault="000E7EEE" w:rsidP="003415A8">
      <w:pPr>
        <w:pStyle w:val="Naslov1"/>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 xml:space="preserve">PRIJEDLOG ZAKONA </w:t>
      </w:r>
      <w:r w:rsidR="00F851B4" w:rsidRPr="003415A8">
        <w:rPr>
          <w:rFonts w:ascii="Times New Roman" w:hAnsi="Times New Roman" w:cs="Times New Roman"/>
          <w:b/>
          <w:bCs/>
          <w:color w:val="auto"/>
          <w:sz w:val="24"/>
          <w:szCs w:val="24"/>
        </w:rPr>
        <w:t xml:space="preserve">O </w:t>
      </w:r>
      <w:r w:rsidR="008B39CC" w:rsidRPr="003415A8">
        <w:rPr>
          <w:rFonts w:ascii="Times New Roman" w:hAnsi="Times New Roman" w:cs="Times New Roman"/>
          <w:b/>
          <w:bCs/>
          <w:color w:val="auto"/>
          <w:sz w:val="24"/>
          <w:szCs w:val="24"/>
        </w:rPr>
        <w:t xml:space="preserve">IZMJENAMA </w:t>
      </w:r>
      <w:r w:rsidR="006A2D7F" w:rsidRPr="003415A8">
        <w:rPr>
          <w:rFonts w:ascii="Times New Roman" w:hAnsi="Times New Roman" w:cs="Times New Roman"/>
          <w:b/>
          <w:bCs/>
          <w:color w:val="auto"/>
          <w:sz w:val="24"/>
          <w:szCs w:val="24"/>
        </w:rPr>
        <w:t xml:space="preserve"> I DOPUNI </w:t>
      </w:r>
      <w:r w:rsidR="008B39CC" w:rsidRPr="003415A8">
        <w:rPr>
          <w:rFonts w:ascii="Times New Roman" w:hAnsi="Times New Roman" w:cs="Times New Roman"/>
          <w:b/>
          <w:bCs/>
          <w:color w:val="auto"/>
          <w:sz w:val="24"/>
          <w:szCs w:val="24"/>
        </w:rPr>
        <w:t>ZAKONA O</w:t>
      </w:r>
      <w:bookmarkStart w:id="0" w:name="_Hlk109982496"/>
      <w:r w:rsidR="003415A8" w:rsidRPr="003415A8">
        <w:rPr>
          <w:rFonts w:ascii="Times New Roman" w:hAnsi="Times New Roman" w:cs="Times New Roman"/>
          <w:b/>
          <w:bCs/>
          <w:color w:val="auto"/>
          <w:sz w:val="24"/>
          <w:szCs w:val="24"/>
        </w:rPr>
        <w:t xml:space="preserve"> </w:t>
      </w:r>
      <w:r w:rsidR="00FF73B3" w:rsidRPr="003415A8">
        <w:rPr>
          <w:rFonts w:ascii="Times New Roman" w:hAnsi="Times New Roman" w:cs="Times New Roman"/>
          <w:b/>
          <w:bCs/>
          <w:color w:val="auto"/>
          <w:sz w:val="24"/>
          <w:szCs w:val="24"/>
        </w:rPr>
        <w:t>JAVNOBILJEŽNIČKIM PRISTOJBAMA</w:t>
      </w:r>
    </w:p>
    <w:p w14:paraId="5B33F1FF" w14:textId="77777777" w:rsidR="00351A2A" w:rsidRPr="003415A8" w:rsidRDefault="00351A2A" w:rsidP="00FF73B3">
      <w:pPr>
        <w:jc w:val="center"/>
        <w:rPr>
          <w:b/>
          <w:bCs/>
          <w:caps/>
        </w:rPr>
      </w:pPr>
    </w:p>
    <w:bookmarkEnd w:id="0"/>
    <w:p w14:paraId="4B372E92" w14:textId="229A6C88" w:rsidR="00734E3C" w:rsidRPr="003415A8" w:rsidRDefault="00734E3C" w:rsidP="003415A8">
      <w:pPr>
        <w:pStyle w:val="Naslov2"/>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Članak 1.</w:t>
      </w:r>
    </w:p>
    <w:p w14:paraId="27BDAA2E" w14:textId="67FA4BEA" w:rsidR="00FF73B3" w:rsidRPr="003415A8" w:rsidRDefault="00EA7A9A" w:rsidP="00734E3C">
      <w:pPr>
        <w:jc w:val="both"/>
      </w:pPr>
      <w:r w:rsidRPr="003415A8">
        <w:t xml:space="preserve">U Zakonu o </w:t>
      </w:r>
      <w:r w:rsidR="00FF73B3" w:rsidRPr="003415A8">
        <w:t>javnobilježničkim pristojbama</w:t>
      </w:r>
      <w:r w:rsidRPr="003415A8">
        <w:t xml:space="preserve"> („Narodne novine“, broj </w:t>
      </w:r>
      <w:r w:rsidR="00FF73B3" w:rsidRPr="003415A8">
        <w:t xml:space="preserve">72/94., 74/95., 87/96., 112/12., 110/15. i 10/23.) </w:t>
      </w:r>
      <w:r w:rsidRPr="003415A8">
        <w:t xml:space="preserve">u članku </w:t>
      </w:r>
      <w:r w:rsidR="00FF73B3" w:rsidRPr="003415A8">
        <w:t>11</w:t>
      </w:r>
      <w:r w:rsidRPr="003415A8">
        <w:t xml:space="preserve">. stavku </w:t>
      </w:r>
      <w:r w:rsidR="00FF73B3" w:rsidRPr="003415A8">
        <w:t>3. riječi: „imovnom stanju“ zamjenjuju se riječima: „visini dohotka i primitaka</w:t>
      </w:r>
      <w:r w:rsidR="00D4128F" w:rsidRPr="003415A8">
        <w:t xml:space="preserve"> u tekućoj godini odnosno za prethodnu kalendarsku godinu</w:t>
      </w:r>
      <w:r w:rsidR="00FF73B3" w:rsidRPr="003415A8">
        <w:t xml:space="preserve">“. </w:t>
      </w:r>
    </w:p>
    <w:p w14:paraId="5356B6F3" w14:textId="77777777" w:rsidR="006E3AC0" w:rsidRPr="003415A8" w:rsidRDefault="006E3AC0" w:rsidP="00734E3C">
      <w:pPr>
        <w:jc w:val="both"/>
      </w:pPr>
    </w:p>
    <w:p w14:paraId="0F433158" w14:textId="7705266B" w:rsidR="00FF73B3" w:rsidRPr="003415A8" w:rsidRDefault="00FF73B3" w:rsidP="00734E3C">
      <w:pPr>
        <w:jc w:val="both"/>
      </w:pPr>
      <w:r w:rsidRPr="003415A8">
        <w:t xml:space="preserve">Stavak 4. </w:t>
      </w:r>
      <w:r w:rsidR="006E3AC0" w:rsidRPr="003415A8">
        <w:t>mijenja se i glasi:</w:t>
      </w:r>
    </w:p>
    <w:p w14:paraId="7B4FAEF3" w14:textId="1B878382" w:rsidR="006E3AC0" w:rsidRPr="003415A8" w:rsidRDefault="006E3AC0" w:rsidP="00734E3C">
      <w:pPr>
        <w:jc w:val="both"/>
      </w:pPr>
      <w:r w:rsidRPr="003415A8">
        <w:t>„(4) Ako se prijedlog za oslobođenje od plaćanja pristojbe podnosi do 30. lipnja tekuće godine, uz prijedlog se podnosi potvrda iz stavka 3. ovoga članka izdana za prethodnu kalendarsku godinu, a ako se prijedlog podnosi nakon 1. srpnja tekuće godine uz prijedlog se</w:t>
      </w:r>
      <w:r w:rsidR="00740A85" w:rsidRPr="003415A8">
        <w:t xml:space="preserve"> podnosi potvrda izdana za tekuću godinu.“.</w:t>
      </w:r>
    </w:p>
    <w:p w14:paraId="3F44F117" w14:textId="77777777" w:rsidR="00FA61C5" w:rsidRPr="003415A8" w:rsidRDefault="00FA61C5" w:rsidP="00734E3C">
      <w:pPr>
        <w:jc w:val="both"/>
      </w:pPr>
    </w:p>
    <w:p w14:paraId="70F66A53" w14:textId="77777777" w:rsidR="00734E3C" w:rsidRPr="003415A8" w:rsidRDefault="00734E3C" w:rsidP="003415A8">
      <w:pPr>
        <w:pStyle w:val="Naslov2"/>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Članak 2.</w:t>
      </w:r>
    </w:p>
    <w:p w14:paraId="1E2C1F8F" w14:textId="77A7C896" w:rsidR="00FF73B3" w:rsidRPr="003415A8" w:rsidRDefault="00FA61C5" w:rsidP="00734E3C">
      <w:pPr>
        <w:jc w:val="both"/>
      </w:pPr>
      <w:r w:rsidRPr="003415A8">
        <w:t>U članku 1</w:t>
      </w:r>
      <w:r w:rsidR="00FF73B3" w:rsidRPr="003415A8">
        <w:t>1</w:t>
      </w:r>
      <w:r w:rsidRPr="003415A8">
        <w:t>.</w:t>
      </w:r>
      <w:r w:rsidR="00FF73B3" w:rsidRPr="003415A8">
        <w:t xml:space="preserve">a stavku 2. riječi: „potvrdu o imovnom stanju“ zamjenjuju se riječima: „potvrdu o </w:t>
      </w:r>
    </w:p>
    <w:p w14:paraId="3DBF6958" w14:textId="1B9FD6B4" w:rsidR="00FF73B3" w:rsidRPr="003415A8" w:rsidRDefault="00FF73B3" w:rsidP="00FF73B3">
      <w:pPr>
        <w:jc w:val="both"/>
      </w:pPr>
      <w:r w:rsidRPr="003415A8">
        <w:t xml:space="preserve">visini dohotka i primitaka“. </w:t>
      </w:r>
    </w:p>
    <w:p w14:paraId="72F3B64F" w14:textId="77777777" w:rsidR="00FF73B3" w:rsidRPr="003415A8" w:rsidRDefault="00FF73B3" w:rsidP="00FF73B3">
      <w:pPr>
        <w:jc w:val="both"/>
      </w:pPr>
    </w:p>
    <w:p w14:paraId="7FE7F9EB" w14:textId="7D5B3A13" w:rsidR="00FF73B3" w:rsidRPr="003415A8" w:rsidRDefault="00FF73B3" w:rsidP="00FF73B3">
      <w:pPr>
        <w:jc w:val="both"/>
      </w:pPr>
      <w:r w:rsidRPr="003415A8">
        <w:t xml:space="preserve">Stavak 3. mijenja se i glasi: </w:t>
      </w:r>
    </w:p>
    <w:p w14:paraId="44F72E94" w14:textId="5DFC665F" w:rsidR="00FF73B3" w:rsidRPr="003415A8" w:rsidRDefault="00FF73B3" w:rsidP="00FF73B3">
      <w:pPr>
        <w:jc w:val="both"/>
      </w:pPr>
      <w:r w:rsidRPr="003415A8">
        <w:t xml:space="preserve">„(3) Pri donošenju odluke o oslobođenju od plaćanja javnobilježničke pristojbe sud će ocijeniti sve okolnosti, a osobito vrijednost službene radnje, broj osoba koje stranka uzdržava, dohotke i </w:t>
      </w:r>
      <w:r w:rsidR="00D4128F" w:rsidRPr="003415A8">
        <w:t xml:space="preserve">primitke </w:t>
      </w:r>
      <w:r w:rsidRPr="003415A8">
        <w:t>te vrijednost imovine koje imaju stranka i članovi njezine obitelji.“.</w:t>
      </w:r>
    </w:p>
    <w:p w14:paraId="07BD78F0" w14:textId="77777777" w:rsidR="00FF73B3" w:rsidRPr="003415A8" w:rsidRDefault="00FF73B3" w:rsidP="00FF73B3">
      <w:pPr>
        <w:jc w:val="both"/>
      </w:pPr>
    </w:p>
    <w:p w14:paraId="330F1E0F" w14:textId="17205A90" w:rsidR="00FF73B3" w:rsidRPr="003415A8" w:rsidRDefault="00FF73B3" w:rsidP="00FF73B3">
      <w:pPr>
        <w:jc w:val="both"/>
      </w:pPr>
      <w:r w:rsidRPr="003415A8">
        <w:t>Iza stavka 3. dodaje se stavak 4. koji glasi:</w:t>
      </w:r>
    </w:p>
    <w:p w14:paraId="1716F045" w14:textId="68CBFA0F" w:rsidR="00DC51AB" w:rsidRPr="003415A8" w:rsidRDefault="00FF73B3" w:rsidP="00E76F44">
      <w:pPr>
        <w:jc w:val="both"/>
      </w:pPr>
      <w:r w:rsidRPr="003415A8">
        <w:t xml:space="preserve">„(4) Radi ocjene okolnosti iz stavka 3. ovoga članka sud može tražiti podatke od tijela koja </w:t>
      </w:r>
      <w:r w:rsidR="00351A2A" w:rsidRPr="003415A8">
        <w:t>o njima vode službene evidencije:“.</w:t>
      </w:r>
    </w:p>
    <w:p w14:paraId="168CBED2" w14:textId="77777777" w:rsidR="00351A2A" w:rsidRPr="003415A8" w:rsidRDefault="00351A2A" w:rsidP="00E76F44">
      <w:pPr>
        <w:jc w:val="both"/>
      </w:pPr>
    </w:p>
    <w:p w14:paraId="260C9F70" w14:textId="6D60C43E" w:rsidR="00734E3C" w:rsidRPr="003415A8" w:rsidRDefault="00734E3C" w:rsidP="003415A8">
      <w:pPr>
        <w:pStyle w:val="Naslov2"/>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 xml:space="preserve">Članak </w:t>
      </w:r>
      <w:r w:rsidR="00351A2A" w:rsidRPr="003415A8">
        <w:rPr>
          <w:rFonts w:ascii="Times New Roman" w:hAnsi="Times New Roman" w:cs="Times New Roman"/>
          <w:b/>
          <w:bCs/>
          <w:color w:val="auto"/>
          <w:sz w:val="24"/>
          <w:szCs w:val="24"/>
        </w:rPr>
        <w:t>3</w:t>
      </w:r>
      <w:r w:rsidRPr="003415A8">
        <w:rPr>
          <w:rFonts w:ascii="Times New Roman" w:hAnsi="Times New Roman" w:cs="Times New Roman"/>
          <w:b/>
          <w:bCs/>
          <w:color w:val="auto"/>
          <w:sz w:val="24"/>
          <w:szCs w:val="24"/>
        </w:rPr>
        <w:t>.</w:t>
      </w:r>
    </w:p>
    <w:p w14:paraId="1E9A34E3" w14:textId="06B87CDD" w:rsidR="00351A2A" w:rsidRPr="003415A8" w:rsidRDefault="00351A2A" w:rsidP="00F62069">
      <w:pPr>
        <w:jc w:val="both"/>
      </w:pPr>
      <w:r w:rsidRPr="003415A8">
        <w:t>Post</w:t>
      </w:r>
      <w:r w:rsidR="00F62069" w:rsidRPr="003415A8">
        <w:t>upci oslobođenja od plaćanja javnobilježničkih pristojbi započeti do stupanja na snagu ovoga Zakona dovršit će se prema odredbama Zakon</w:t>
      </w:r>
      <w:r w:rsidR="006308B0" w:rsidRPr="003415A8">
        <w:t>a</w:t>
      </w:r>
      <w:r w:rsidR="00F62069" w:rsidRPr="003415A8">
        <w:t xml:space="preserve"> o javnobilježničkim pristojbama („Narodne novine“, broj 72/94., 74/95., 87/96., 112/12., 110/15. i 10/23.). </w:t>
      </w:r>
    </w:p>
    <w:p w14:paraId="2DE0605C" w14:textId="77777777" w:rsidR="00F62069" w:rsidRPr="003415A8" w:rsidRDefault="00F62069" w:rsidP="00734E3C">
      <w:pPr>
        <w:jc w:val="center"/>
        <w:rPr>
          <w:b/>
          <w:bCs/>
        </w:rPr>
      </w:pPr>
    </w:p>
    <w:p w14:paraId="68751D0F" w14:textId="5EE3F7AC" w:rsidR="00F62069" w:rsidRPr="003415A8" w:rsidRDefault="00F62069" w:rsidP="003415A8">
      <w:pPr>
        <w:pStyle w:val="Naslov2"/>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Članak 4.</w:t>
      </w:r>
    </w:p>
    <w:p w14:paraId="4D4D49A7" w14:textId="1A9F3306" w:rsidR="00734E3C" w:rsidRPr="003415A8" w:rsidRDefault="00734E3C" w:rsidP="00734E3C">
      <w:pPr>
        <w:jc w:val="both"/>
      </w:pPr>
      <w:r w:rsidRPr="003415A8">
        <w:t xml:space="preserve">Ovaj Zakon </w:t>
      </w:r>
      <w:r w:rsidR="00984C55" w:rsidRPr="003415A8">
        <w:t xml:space="preserve">stupa na snagu osmog dana od dana </w:t>
      </w:r>
      <w:r w:rsidRPr="003415A8">
        <w:t>objav</w:t>
      </w:r>
      <w:r w:rsidR="00984C55" w:rsidRPr="003415A8">
        <w:t>e</w:t>
      </w:r>
      <w:r w:rsidRPr="003415A8">
        <w:t xml:space="preserve"> u „Narodnim novinama“</w:t>
      </w:r>
      <w:r w:rsidR="00984C55" w:rsidRPr="003415A8">
        <w:t>.</w:t>
      </w:r>
    </w:p>
    <w:p w14:paraId="290F6DD3" w14:textId="77777777" w:rsidR="00734E3C" w:rsidRPr="003415A8" w:rsidRDefault="00734E3C" w:rsidP="00734E3C"/>
    <w:p w14:paraId="4FF50F8B" w14:textId="77777777" w:rsidR="00734E3C" w:rsidRPr="003415A8" w:rsidRDefault="00734E3C" w:rsidP="00734E3C"/>
    <w:p w14:paraId="07346B8D" w14:textId="0A12B0BB" w:rsidR="000E7EEE" w:rsidRPr="003415A8" w:rsidRDefault="000E7EEE" w:rsidP="003415A8">
      <w:pPr>
        <w:pStyle w:val="Naslov1"/>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lastRenderedPageBreak/>
        <w:t>O B R A Z L O Ž E NJ E</w:t>
      </w:r>
    </w:p>
    <w:p w14:paraId="0C1A9A73" w14:textId="77777777" w:rsidR="00AC6A33" w:rsidRPr="003415A8" w:rsidRDefault="00AC6A33" w:rsidP="000E7EEE">
      <w:pPr>
        <w:jc w:val="both"/>
        <w:rPr>
          <w:b/>
        </w:rPr>
      </w:pPr>
    </w:p>
    <w:p w14:paraId="2E49D218" w14:textId="77777777" w:rsidR="00721F0D" w:rsidRPr="003415A8" w:rsidRDefault="00721F0D" w:rsidP="003415A8">
      <w:pPr>
        <w:pStyle w:val="Naslov2"/>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Uz članak 1.</w:t>
      </w:r>
    </w:p>
    <w:p w14:paraId="51212FF8" w14:textId="09BC8691" w:rsidR="00351A2A" w:rsidRPr="003415A8" w:rsidRDefault="00381844" w:rsidP="00591A51">
      <w:pPr>
        <w:jc w:val="both"/>
      </w:pPr>
      <w:r w:rsidRPr="003415A8">
        <w:t xml:space="preserve">Ovim se člankom </w:t>
      </w:r>
      <w:r w:rsidR="00351A2A" w:rsidRPr="003415A8">
        <w:t xml:space="preserve">u članku 11. stavku 3. Zakona o javnobilježničkim pristojbama propisuje da stranke uz zahtjev za oslobođenje od plaćanja javnobilježničkih pristojbi sudu, umjesto potvrde o imovnom stanju, podnose  potvrdu Porezne uprave Ministarstva financija o visini dohotka i primitaka. Na navedeni se način vrši usklađenje s faktičnim stanjem s obzirom da Porezna uprava ne raspolaže podacima o vrijednosti imovine građana. </w:t>
      </w:r>
    </w:p>
    <w:p w14:paraId="2CBF7E4D" w14:textId="77777777" w:rsidR="00351A2A" w:rsidRPr="003415A8" w:rsidRDefault="00351A2A" w:rsidP="00591A51">
      <w:pPr>
        <w:jc w:val="both"/>
      </w:pPr>
    </w:p>
    <w:p w14:paraId="7808E2BC" w14:textId="63B129CE" w:rsidR="00381844" w:rsidRPr="003415A8" w:rsidRDefault="00381844" w:rsidP="003415A8">
      <w:pPr>
        <w:pStyle w:val="Naslov2"/>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Uz članak 2.</w:t>
      </w:r>
    </w:p>
    <w:p w14:paraId="517C95FB" w14:textId="7DE7F6C8" w:rsidR="00351A2A" w:rsidRPr="003415A8" w:rsidRDefault="00381844" w:rsidP="00591A51">
      <w:pPr>
        <w:jc w:val="both"/>
      </w:pPr>
      <w:r w:rsidRPr="003415A8">
        <w:t xml:space="preserve">Ovim se člankom </w:t>
      </w:r>
      <w:r w:rsidR="00351A2A" w:rsidRPr="003415A8">
        <w:t xml:space="preserve">u članku 11.a stavku 2. Zakona o javnobilježničkim pristojbama, sukladno predloženoj izmjeni u članku 11. stavku 3. Zakona, vrši ispravak naziva potvrde koja se podnosi sudu, a također se propisuje da sud odluku o oslobođenju donosi uzimajući u obzir i raspoložive podatke o vrijednosti imovine podnositelja zahtjeva, pri čemu može od nadležnih tijela tražiti podatke iz službenih evidencija koje vode. </w:t>
      </w:r>
    </w:p>
    <w:p w14:paraId="7E1081D8" w14:textId="77777777" w:rsidR="00351A2A" w:rsidRPr="003415A8" w:rsidRDefault="00351A2A" w:rsidP="00AD39CE">
      <w:pPr>
        <w:jc w:val="both"/>
      </w:pPr>
    </w:p>
    <w:p w14:paraId="45D525B1" w14:textId="7024EC8B" w:rsidR="00F62069" w:rsidRPr="003415A8" w:rsidRDefault="00F62069" w:rsidP="003415A8">
      <w:pPr>
        <w:pStyle w:val="Naslov2"/>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Uz članak 3.</w:t>
      </w:r>
    </w:p>
    <w:p w14:paraId="1B70AD95" w14:textId="4C479527" w:rsidR="00F62069" w:rsidRPr="003415A8" w:rsidRDefault="00F62069" w:rsidP="00AD39CE">
      <w:pPr>
        <w:jc w:val="both"/>
      </w:pPr>
      <w:r w:rsidRPr="003415A8">
        <w:t>Ovim člankom propisuje se da će se postupci oslobođenja od plaćanja javnobilježničkih pristojbi započeti do stupanja na snagu ovoga Zakona dovršiti prema odredbama Zakon</w:t>
      </w:r>
      <w:r w:rsidR="006308B0" w:rsidRPr="003415A8">
        <w:t>a</w:t>
      </w:r>
      <w:r w:rsidRPr="003415A8">
        <w:t xml:space="preserve"> o javnobilježničkim pristojbama („Narodne novine“, broj 72/94., 74/95., 87/96., 112/12., 110/15. i 10/23.).</w:t>
      </w:r>
    </w:p>
    <w:p w14:paraId="514A22C1" w14:textId="77777777" w:rsidR="00F62069" w:rsidRPr="003415A8" w:rsidRDefault="00F62069" w:rsidP="00AD39CE">
      <w:pPr>
        <w:jc w:val="both"/>
        <w:rPr>
          <w:b/>
          <w:bCs/>
        </w:rPr>
      </w:pPr>
    </w:p>
    <w:p w14:paraId="7588EBFA" w14:textId="1D13CB73" w:rsidR="00AD39CE" w:rsidRPr="003415A8" w:rsidRDefault="00AD39CE" w:rsidP="003415A8">
      <w:pPr>
        <w:pStyle w:val="Naslov2"/>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 xml:space="preserve">Uz članak </w:t>
      </w:r>
      <w:r w:rsidR="00F62069" w:rsidRPr="003415A8">
        <w:rPr>
          <w:rFonts w:ascii="Times New Roman" w:hAnsi="Times New Roman" w:cs="Times New Roman"/>
          <w:b/>
          <w:bCs/>
          <w:color w:val="auto"/>
          <w:sz w:val="24"/>
          <w:szCs w:val="24"/>
        </w:rPr>
        <w:t>4</w:t>
      </w:r>
      <w:r w:rsidRPr="003415A8">
        <w:rPr>
          <w:rFonts w:ascii="Times New Roman" w:hAnsi="Times New Roman" w:cs="Times New Roman"/>
          <w:b/>
          <w:bCs/>
          <w:color w:val="auto"/>
          <w:sz w:val="24"/>
          <w:szCs w:val="24"/>
        </w:rPr>
        <w:t>.</w:t>
      </w:r>
    </w:p>
    <w:p w14:paraId="75D79C22" w14:textId="47B67235" w:rsidR="00AD39CE" w:rsidRPr="003415A8" w:rsidRDefault="00AD39CE" w:rsidP="003415A8">
      <w:pPr>
        <w:jc w:val="both"/>
      </w:pPr>
      <w:r w:rsidRPr="003415A8">
        <w:t>Ovim člankom propisuje se stupanje na snagu ovog Zakona.</w:t>
      </w:r>
    </w:p>
    <w:p w14:paraId="183ECC3C" w14:textId="3C2DE6C0" w:rsidR="0001163C" w:rsidRPr="003415A8" w:rsidRDefault="0001163C" w:rsidP="00591A51">
      <w:pPr>
        <w:jc w:val="both"/>
      </w:pPr>
    </w:p>
    <w:p w14:paraId="47FA1C21" w14:textId="6C63650B" w:rsidR="0001163C" w:rsidRPr="003415A8" w:rsidRDefault="0001163C" w:rsidP="003415A8">
      <w:pPr>
        <w:pStyle w:val="Naslov1"/>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 xml:space="preserve">TEKST ODREDBI VAŽEĆEG ZAKONA KOJE SE MIJENJAJU </w:t>
      </w:r>
    </w:p>
    <w:p w14:paraId="531830BC" w14:textId="77777777" w:rsidR="0001163C" w:rsidRPr="003415A8" w:rsidRDefault="0001163C" w:rsidP="00591A51">
      <w:pPr>
        <w:jc w:val="both"/>
      </w:pPr>
    </w:p>
    <w:p w14:paraId="175722EA" w14:textId="77777777" w:rsidR="00F62069" w:rsidRPr="003415A8" w:rsidRDefault="00F62069" w:rsidP="003415A8">
      <w:pPr>
        <w:pStyle w:val="Naslov2"/>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Članak 11.</w:t>
      </w:r>
    </w:p>
    <w:p w14:paraId="04E33797" w14:textId="77777777" w:rsidR="00F62069" w:rsidRPr="003415A8" w:rsidRDefault="00F62069" w:rsidP="00F62069">
      <w:pPr>
        <w:jc w:val="center"/>
      </w:pPr>
    </w:p>
    <w:p w14:paraId="1BD84166" w14:textId="77777777" w:rsidR="00F62069" w:rsidRPr="003415A8" w:rsidRDefault="00F62069" w:rsidP="00F62069">
      <w:pPr>
        <w:jc w:val="both"/>
      </w:pPr>
      <w:r w:rsidRPr="003415A8">
        <w:t>Građanin ima pravo na oslobođenje od plaćanja pristojbi, ako sud na području kojeg se nalazi sjedište javnog bilježnika od kojeg se traži poduzimanje službene radnje, donese rješenje o oslobođenju od plaćanja javnobilježničke pristojbe.</w:t>
      </w:r>
    </w:p>
    <w:p w14:paraId="5251999B" w14:textId="77777777" w:rsidR="00F62069" w:rsidRPr="003415A8" w:rsidRDefault="00F62069" w:rsidP="00F62069">
      <w:pPr>
        <w:jc w:val="both"/>
      </w:pPr>
    </w:p>
    <w:p w14:paraId="1F7EA7F3" w14:textId="77777777" w:rsidR="00F62069" w:rsidRPr="003415A8" w:rsidRDefault="00F62069" w:rsidP="00F62069">
      <w:pPr>
        <w:jc w:val="both"/>
      </w:pPr>
      <w:r w:rsidRPr="003415A8">
        <w:t>Rješenje iz stavka 1. ovoga članka djeluje od dana kada je dostavljeno javnom bilježniku i vrijedi za sve podneske i radnje za koje je nastala obveza toga dana ili kasnije.</w:t>
      </w:r>
    </w:p>
    <w:p w14:paraId="58FDEA8B" w14:textId="77777777" w:rsidR="00F62069" w:rsidRPr="003415A8" w:rsidRDefault="00F62069" w:rsidP="00F62069">
      <w:pPr>
        <w:jc w:val="both"/>
      </w:pPr>
    </w:p>
    <w:p w14:paraId="201BCB76" w14:textId="77777777" w:rsidR="00F62069" w:rsidRPr="003415A8" w:rsidRDefault="00F62069" w:rsidP="00F62069">
      <w:pPr>
        <w:jc w:val="both"/>
      </w:pPr>
      <w:r w:rsidRPr="003415A8">
        <w:t>Stranka je dužna uz prijedlog za oslobođenje od plaćanja pristojbe podnijeti i potvrdu o imovnom stanju koju izdaje Porezna uprava Ministarstva financija.</w:t>
      </w:r>
    </w:p>
    <w:p w14:paraId="65593619" w14:textId="77777777" w:rsidR="00F62069" w:rsidRPr="003415A8" w:rsidRDefault="00F62069" w:rsidP="00F62069">
      <w:pPr>
        <w:jc w:val="both"/>
      </w:pPr>
    </w:p>
    <w:p w14:paraId="2A7D3AD2" w14:textId="77777777" w:rsidR="00F62069" w:rsidRPr="003415A8" w:rsidRDefault="00F62069" w:rsidP="00F62069">
      <w:pPr>
        <w:jc w:val="both"/>
      </w:pPr>
      <w:r w:rsidRPr="003415A8">
        <w:t>Pobliže odredbe o izdavanju potvrde o imovnom stanju propisat će Ministarstvo financija.</w:t>
      </w:r>
    </w:p>
    <w:p w14:paraId="214646AF" w14:textId="77777777" w:rsidR="00F62069" w:rsidRPr="003415A8" w:rsidRDefault="00F62069" w:rsidP="00F62069">
      <w:pPr>
        <w:jc w:val="both"/>
      </w:pPr>
    </w:p>
    <w:p w14:paraId="20126A7D" w14:textId="77777777" w:rsidR="00F62069" w:rsidRPr="003415A8" w:rsidRDefault="00F62069" w:rsidP="003415A8">
      <w:pPr>
        <w:pStyle w:val="Naslov2"/>
        <w:jc w:val="center"/>
        <w:rPr>
          <w:rFonts w:ascii="Times New Roman" w:hAnsi="Times New Roman" w:cs="Times New Roman"/>
          <w:b/>
          <w:bCs/>
          <w:color w:val="auto"/>
          <w:sz w:val="24"/>
          <w:szCs w:val="24"/>
        </w:rPr>
      </w:pPr>
      <w:r w:rsidRPr="003415A8">
        <w:rPr>
          <w:rFonts w:ascii="Times New Roman" w:hAnsi="Times New Roman" w:cs="Times New Roman"/>
          <w:b/>
          <w:bCs/>
          <w:color w:val="auto"/>
          <w:sz w:val="24"/>
          <w:szCs w:val="24"/>
        </w:rPr>
        <w:t>Članak 11a.</w:t>
      </w:r>
    </w:p>
    <w:p w14:paraId="7D8BF8C0" w14:textId="77777777" w:rsidR="00F62069" w:rsidRPr="003415A8" w:rsidRDefault="00F62069" w:rsidP="00F62069">
      <w:pPr>
        <w:jc w:val="center"/>
      </w:pPr>
    </w:p>
    <w:p w14:paraId="7DD2D88E" w14:textId="77777777" w:rsidR="00F62069" w:rsidRPr="003415A8" w:rsidRDefault="00F62069" w:rsidP="00F62069">
      <w:pPr>
        <w:jc w:val="both"/>
      </w:pPr>
      <w:r w:rsidRPr="003415A8">
        <w:t>Sud će osloboditi od plaćanja javnobilježničke pristojbe stranku koja prema svom općem imovnom stanju ne može podmiriti javnobilježničku pristojbu bez štetnih posljedica za nužno uzdržavanje sebe i svoje obitelji.</w:t>
      </w:r>
    </w:p>
    <w:p w14:paraId="1CCAB4B4" w14:textId="77777777" w:rsidR="00F62069" w:rsidRPr="003415A8" w:rsidRDefault="00F62069" w:rsidP="00F62069">
      <w:pPr>
        <w:jc w:val="both"/>
      </w:pPr>
    </w:p>
    <w:p w14:paraId="27830D46" w14:textId="77777777" w:rsidR="00F62069" w:rsidRPr="003415A8" w:rsidRDefault="00F62069" w:rsidP="00F62069">
      <w:pPr>
        <w:jc w:val="both"/>
      </w:pPr>
      <w:r w:rsidRPr="003415A8">
        <w:lastRenderedPageBreak/>
        <w:t>Stranka je dužna uz prijedlog za oslobođenje od plaćanja javnobilježničke pristojbe priložiti potvrdu o imovnom stanju iz članka 11. ovoga Zakona te dati izjavu na sudski zapisnik o svom imovnom stanju i imovnom stanju svoga bračnog druga.</w:t>
      </w:r>
    </w:p>
    <w:p w14:paraId="69A0EC87" w14:textId="77777777" w:rsidR="00F62069" w:rsidRPr="003415A8" w:rsidRDefault="00F62069" w:rsidP="00F62069">
      <w:pPr>
        <w:jc w:val="both"/>
      </w:pPr>
    </w:p>
    <w:p w14:paraId="40925651" w14:textId="5D9ED66D" w:rsidR="0001163C" w:rsidRPr="003415A8" w:rsidRDefault="00F62069" w:rsidP="00F62069">
      <w:pPr>
        <w:jc w:val="both"/>
      </w:pPr>
      <w:r w:rsidRPr="003415A8">
        <w:t>Pri donošenju odluke o oslobođenju od plaćanja javnobilježničke pristojbe sud će ocijeniti sve okolnosti, a osobito vrijednost službene radnje, broj osoba koje stranka uzdržava i prihode koje imaju stranka i članovi njezine obitelji.</w:t>
      </w:r>
    </w:p>
    <w:sectPr w:rsidR="0001163C" w:rsidRPr="003415A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9A9E9" w14:textId="77777777" w:rsidR="00F7118D" w:rsidRDefault="00F7118D">
      <w:r>
        <w:separator/>
      </w:r>
    </w:p>
  </w:endnote>
  <w:endnote w:type="continuationSeparator" w:id="0">
    <w:p w14:paraId="52EE89DA" w14:textId="77777777" w:rsidR="00F7118D" w:rsidRDefault="00F7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B325" w14:textId="77777777" w:rsidR="00D20762" w:rsidRDefault="00D2076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9996" w14:textId="77777777" w:rsidR="00D20762" w:rsidRPr="00D65DD3" w:rsidRDefault="00D20762" w:rsidP="00D65D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DD3A" w14:textId="77777777" w:rsidR="00D20762" w:rsidRDefault="00D2076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1AD8" w14:textId="77777777" w:rsidR="00F7118D" w:rsidRDefault="00F7118D">
      <w:r>
        <w:separator/>
      </w:r>
    </w:p>
  </w:footnote>
  <w:footnote w:type="continuationSeparator" w:id="0">
    <w:p w14:paraId="6AE9FA4B" w14:textId="77777777" w:rsidR="00F7118D" w:rsidRDefault="00F71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CDC4" w14:textId="77777777" w:rsidR="00D20762" w:rsidRDefault="00D2076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91FA8" w14:textId="77777777" w:rsidR="00D20762" w:rsidRDefault="00D2076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D415" w14:textId="77777777" w:rsidR="00D20762" w:rsidRDefault="00D2076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5CDA"/>
    <w:multiLevelType w:val="hybridMultilevel"/>
    <w:tmpl w:val="D0A83E2A"/>
    <w:lvl w:ilvl="0" w:tplc="A1D618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F7286A"/>
    <w:multiLevelType w:val="hybridMultilevel"/>
    <w:tmpl w:val="11621F54"/>
    <w:lvl w:ilvl="0" w:tplc="EE7243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7A524EF"/>
    <w:multiLevelType w:val="multilevel"/>
    <w:tmpl w:val="2B06ED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44163D53"/>
    <w:multiLevelType w:val="hybridMultilevel"/>
    <w:tmpl w:val="EFFE9B6E"/>
    <w:lvl w:ilvl="0" w:tplc="1D327D2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F094B8A"/>
    <w:multiLevelType w:val="multilevel"/>
    <w:tmpl w:val="463263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15:restartNumberingAfterBreak="0">
    <w:nsid w:val="5678772C"/>
    <w:multiLevelType w:val="multilevel"/>
    <w:tmpl w:val="25AA34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6B2B1D3F"/>
    <w:multiLevelType w:val="hybridMultilevel"/>
    <w:tmpl w:val="9C9E0236"/>
    <w:lvl w:ilvl="0" w:tplc="31B450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E6A3495"/>
    <w:multiLevelType w:val="hybridMultilevel"/>
    <w:tmpl w:val="9724A59E"/>
    <w:lvl w:ilvl="0" w:tplc="0D78059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AD47CF"/>
    <w:multiLevelType w:val="hybridMultilevel"/>
    <w:tmpl w:val="1A7EC7A8"/>
    <w:lvl w:ilvl="0" w:tplc="8D9E92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6EA53F0"/>
    <w:multiLevelType w:val="multilevel"/>
    <w:tmpl w:val="B3A072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15:restartNumberingAfterBreak="0">
    <w:nsid w:val="770145ED"/>
    <w:multiLevelType w:val="hybridMultilevel"/>
    <w:tmpl w:val="18DAE45A"/>
    <w:lvl w:ilvl="0" w:tplc="E7E85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C534FD4"/>
    <w:multiLevelType w:val="hybridMultilevel"/>
    <w:tmpl w:val="98D6CCEA"/>
    <w:lvl w:ilvl="0" w:tplc="C80C1F54">
      <w:start w:val="1"/>
      <w:numFmt w:val="decimal"/>
      <w:lvlText w:val="%1."/>
      <w:lvlJc w:val="left"/>
      <w:pPr>
        <w:ind w:left="720" w:hanging="360"/>
      </w:pPr>
    </w:lvl>
    <w:lvl w:ilvl="1" w:tplc="2C564958">
      <w:start w:val="1"/>
      <w:numFmt w:val="lowerLetter"/>
      <w:lvlText w:val="%2."/>
      <w:lvlJc w:val="left"/>
      <w:pPr>
        <w:ind w:left="1440" w:hanging="360"/>
      </w:pPr>
    </w:lvl>
    <w:lvl w:ilvl="2" w:tplc="1F904D40">
      <w:start w:val="1"/>
      <w:numFmt w:val="lowerRoman"/>
      <w:lvlText w:val="%3."/>
      <w:lvlJc w:val="right"/>
      <w:pPr>
        <w:ind w:left="2160" w:hanging="180"/>
      </w:pPr>
    </w:lvl>
    <w:lvl w:ilvl="3" w:tplc="1054AD2E">
      <w:start w:val="1"/>
      <w:numFmt w:val="decimal"/>
      <w:lvlText w:val="%4."/>
      <w:lvlJc w:val="left"/>
      <w:pPr>
        <w:ind w:left="2880" w:hanging="360"/>
      </w:pPr>
    </w:lvl>
    <w:lvl w:ilvl="4" w:tplc="56D20B1E">
      <w:start w:val="1"/>
      <w:numFmt w:val="lowerLetter"/>
      <w:lvlText w:val="%5."/>
      <w:lvlJc w:val="left"/>
      <w:pPr>
        <w:ind w:left="3600" w:hanging="360"/>
      </w:pPr>
    </w:lvl>
    <w:lvl w:ilvl="5" w:tplc="E48EA2B2">
      <w:start w:val="1"/>
      <w:numFmt w:val="lowerRoman"/>
      <w:lvlText w:val="%6."/>
      <w:lvlJc w:val="right"/>
      <w:pPr>
        <w:ind w:left="4320" w:hanging="180"/>
      </w:pPr>
    </w:lvl>
    <w:lvl w:ilvl="6" w:tplc="F4BC5D62">
      <w:start w:val="1"/>
      <w:numFmt w:val="decimal"/>
      <w:lvlText w:val="%7."/>
      <w:lvlJc w:val="left"/>
      <w:pPr>
        <w:ind w:left="5040" w:hanging="360"/>
      </w:pPr>
    </w:lvl>
    <w:lvl w:ilvl="7" w:tplc="050E4B74">
      <w:start w:val="1"/>
      <w:numFmt w:val="lowerLetter"/>
      <w:lvlText w:val="%8."/>
      <w:lvlJc w:val="left"/>
      <w:pPr>
        <w:ind w:left="5760" w:hanging="360"/>
      </w:pPr>
    </w:lvl>
    <w:lvl w:ilvl="8" w:tplc="34529088">
      <w:start w:val="1"/>
      <w:numFmt w:val="lowerRoman"/>
      <w:lvlText w:val="%9."/>
      <w:lvlJc w:val="right"/>
      <w:pPr>
        <w:ind w:left="6480" w:hanging="180"/>
      </w:pPr>
    </w:lvl>
  </w:abstractNum>
  <w:num w:numId="1" w16cid:durableId="2100827868">
    <w:abstractNumId w:val="9"/>
  </w:num>
  <w:num w:numId="2" w16cid:durableId="1830823740">
    <w:abstractNumId w:val="4"/>
  </w:num>
  <w:num w:numId="3" w16cid:durableId="1330980349">
    <w:abstractNumId w:val="5"/>
  </w:num>
  <w:num w:numId="4" w16cid:durableId="602303570">
    <w:abstractNumId w:val="2"/>
  </w:num>
  <w:num w:numId="5" w16cid:durableId="1368871811">
    <w:abstractNumId w:val="11"/>
  </w:num>
  <w:num w:numId="6" w16cid:durableId="682433872">
    <w:abstractNumId w:val="1"/>
  </w:num>
  <w:num w:numId="7" w16cid:durableId="549540660">
    <w:abstractNumId w:val="3"/>
  </w:num>
  <w:num w:numId="8" w16cid:durableId="1211763495">
    <w:abstractNumId w:val="8"/>
  </w:num>
  <w:num w:numId="9" w16cid:durableId="2110806143">
    <w:abstractNumId w:val="6"/>
  </w:num>
  <w:num w:numId="10" w16cid:durableId="505946663">
    <w:abstractNumId w:val="0"/>
  </w:num>
  <w:num w:numId="11" w16cid:durableId="2043625226">
    <w:abstractNumId w:val="10"/>
  </w:num>
  <w:num w:numId="12" w16cid:durableId="2051688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62"/>
    <w:rsid w:val="00003277"/>
    <w:rsid w:val="0001163C"/>
    <w:rsid w:val="00011AC3"/>
    <w:rsid w:val="00016020"/>
    <w:rsid w:val="00016307"/>
    <w:rsid w:val="00031232"/>
    <w:rsid w:val="000360C9"/>
    <w:rsid w:val="0005390E"/>
    <w:rsid w:val="000667F1"/>
    <w:rsid w:val="000772FC"/>
    <w:rsid w:val="000C102F"/>
    <w:rsid w:val="000C22F4"/>
    <w:rsid w:val="000C5CCD"/>
    <w:rsid w:val="000D18B6"/>
    <w:rsid w:val="000D35EB"/>
    <w:rsid w:val="000E4F87"/>
    <w:rsid w:val="000E73FD"/>
    <w:rsid w:val="000E7EEE"/>
    <w:rsid w:val="000F0600"/>
    <w:rsid w:val="000F4A13"/>
    <w:rsid w:val="000F6E94"/>
    <w:rsid w:val="0010325E"/>
    <w:rsid w:val="00107F46"/>
    <w:rsid w:val="00111EC0"/>
    <w:rsid w:val="00113B7B"/>
    <w:rsid w:val="0012670F"/>
    <w:rsid w:val="001431E9"/>
    <w:rsid w:val="0015365F"/>
    <w:rsid w:val="00176B80"/>
    <w:rsid w:val="00184163"/>
    <w:rsid w:val="001909A2"/>
    <w:rsid w:val="001C32B8"/>
    <w:rsid w:val="0027488E"/>
    <w:rsid w:val="002770BC"/>
    <w:rsid w:val="00285093"/>
    <w:rsid w:val="002B4888"/>
    <w:rsid w:val="002F2ADE"/>
    <w:rsid w:val="00317936"/>
    <w:rsid w:val="003415A8"/>
    <w:rsid w:val="00342806"/>
    <w:rsid w:val="00342E6A"/>
    <w:rsid w:val="00351A2A"/>
    <w:rsid w:val="003737F0"/>
    <w:rsid w:val="00381844"/>
    <w:rsid w:val="00390E1A"/>
    <w:rsid w:val="003A5204"/>
    <w:rsid w:val="003F5164"/>
    <w:rsid w:val="003F6A05"/>
    <w:rsid w:val="004220E1"/>
    <w:rsid w:val="004517A6"/>
    <w:rsid w:val="00463F43"/>
    <w:rsid w:val="004702D1"/>
    <w:rsid w:val="00494C32"/>
    <w:rsid w:val="004A7809"/>
    <w:rsid w:val="004C51A8"/>
    <w:rsid w:val="00513E7E"/>
    <w:rsid w:val="00534B72"/>
    <w:rsid w:val="00591A51"/>
    <w:rsid w:val="005B029B"/>
    <w:rsid w:val="005B411D"/>
    <w:rsid w:val="005E1190"/>
    <w:rsid w:val="005E623D"/>
    <w:rsid w:val="005F30DC"/>
    <w:rsid w:val="005F3DF3"/>
    <w:rsid w:val="005F4BCA"/>
    <w:rsid w:val="005F6AB2"/>
    <w:rsid w:val="00601EBE"/>
    <w:rsid w:val="00603E33"/>
    <w:rsid w:val="00611D27"/>
    <w:rsid w:val="006201B5"/>
    <w:rsid w:val="0062706C"/>
    <w:rsid w:val="006308B0"/>
    <w:rsid w:val="00633CCC"/>
    <w:rsid w:val="00645DD1"/>
    <w:rsid w:val="00646688"/>
    <w:rsid w:val="00684456"/>
    <w:rsid w:val="006A2D7F"/>
    <w:rsid w:val="006A457D"/>
    <w:rsid w:val="006C1B38"/>
    <w:rsid w:val="006D17BE"/>
    <w:rsid w:val="006D2139"/>
    <w:rsid w:val="006D6534"/>
    <w:rsid w:val="006D7532"/>
    <w:rsid w:val="006E3AC0"/>
    <w:rsid w:val="007117CA"/>
    <w:rsid w:val="00712CA9"/>
    <w:rsid w:val="00721F0D"/>
    <w:rsid w:val="00722522"/>
    <w:rsid w:val="00734E3C"/>
    <w:rsid w:val="00740A85"/>
    <w:rsid w:val="0075158E"/>
    <w:rsid w:val="007A5FF6"/>
    <w:rsid w:val="007B5969"/>
    <w:rsid w:val="007D1B93"/>
    <w:rsid w:val="007D4FAB"/>
    <w:rsid w:val="007E7299"/>
    <w:rsid w:val="007F0448"/>
    <w:rsid w:val="007F1A51"/>
    <w:rsid w:val="00835457"/>
    <w:rsid w:val="008704ED"/>
    <w:rsid w:val="00884E67"/>
    <w:rsid w:val="008B39CC"/>
    <w:rsid w:val="008C6657"/>
    <w:rsid w:val="008D6CE0"/>
    <w:rsid w:val="008E125B"/>
    <w:rsid w:val="008E16C3"/>
    <w:rsid w:val="008E46FD"/>
    <w:rsid w:val="008F5319"/>
    <w:rsid w:val="00910D73"/>
    <w:rsid w:val="009170C8"/>
    <w:rsid w:val="009338F4"/>
    <w:rsid w:val="00933D4F"/>
    <w:rsid w:val="009502F2"/>
    <w:rsid w:val="0095583C"/>
    <w:rsid w:val="00957735"/>
    <w:rsid w:val="00971666"/>
    <w:rsid w:val="00972CB7"/>
    <w:rsid w:val="00984C55"/>
    <w:rsid w:val="00985E98"/>
    <w:rsid w:val="009A0261"/>
    <w:rsid w:val="009A0901"/>
    <w:rsid w:val="009A6145"/>
    <w:rsid w:val="009A6A56"/>
    <w:rsid w:val="009B36E5"/>
    <w:rsid w:val="009B7923"/>
    <w:rsid w:val="009B7F86"/>
    <w:rsid w:val="009D5965"/>
    <w:rsid w:val="00A15A21"/>
    <w:rsid w:val="00A30E4E"/>
    <w:rsid w:val="00A4045C"/>
    <w:rsid w:val="00A4258E"/>
    <w:rsid w:val="00A42949"/>
    <w:rsid w:val="00A473DA"/>
    <w:rsid w:val="00A57395"/>
    <w:rsid w:val="00A60B13"/>
    <w:rsid w:val="00A662EB"/>
    <w:rsid w:val="00A72C21"/>
    <w:rsid w:val="00A7680E"/>
    <w:rsid w:val="00A93E36"/>
    <w:rsid w:val="00AA6BD9"/>
    <w:rsid w:val="00AB1E2C"/>
    <w:rsid w:val="00AB4020"/>
    <w:rsid w:val="00AC3923"/>
    <w:rsid w:val="00AC64D9"/>
    <w:rsid w:val="00AC6A33"/>
    <w:rsid w:val="00AD39CE"/>
    <w:rsid w:val="00AD50B5"/>
    <w:rsid w:val="00AF4181"/>
    <w:rsid w:val="00B03274"/>
    <w:rsid w:val="00B07F9B"/>
    <w:rsid w:val="00B1353C"/>
    <w:rsid w:val="00B21236"/>
    <w:rsid w:val="00B43C0B"/>
    <w:rsid w:val="00B453E3"/>
    <w:rsid w:val="00B6640D"/>
    <w:rsid w:val="00B67BE1"/>
    <w:rsid w:val="00B9522C"/>
    <w:rsid w:val="00BA3D8E"/>
    <w:rsid w:val="00BB7420"/>
    <w:rsid w:val="00BE151E"/>
    <w:rsid w:val="00BE453C"/>
    <w:rsid w:val="00BE77D9"/>
    <w:rsid w:val="00BF63BF"/>
    <w:rsid w:val="00C12FD8"/>
    <w:rsid w:val="00C172AD"/>
    <w:rsid w:val="00C31AEC"/>
    <w:rsid w:val="00C5152A"/>
    <w:rsid w:val="00C60872"/>
    <w:rsid w:val="00C62DFA"/>
    <w:rsid w:val="00C6300C"/>
    <w:rsid w:val="00C960D0"/>
    <w:rsid w:val="00CA34AB"/>
    <w:rsid w:val="00CA3AFA"/>
    <w:rsid w:val="00CB508E"/>
    <w:rsid w:val="00CB5BEC"/>
    <w:rsid w:val="00CC172F"/>
    <w:rsid w:val="00CD1A98"/>
    <w:rsid w:val="00CD63A0"/>
    <w:rsid w:val="00CE0795"/>
    <w:rsid w:val="00CF77F6"/>
    <w:rsid w:val="00D15344"/>
    <w:rsid w:val="00D20762"/>
    <w:rsid w:val="00D2440D"/>
    <w:rsid w:val="00D26A45"/>
    <w:rsid w:val="00D271E8"/>
    <w:rsid w:val="00D307CF"/>
    <w:rsid w:val="00D309C7"/>
    <w:rsid w:val="00D33B73"/>
    <w:rsid w:val="00D34389"/>
    <w:rsid w:val="00D37CB1"/>
    <w:rsid w:val="00D4128F"/>
    <w:rsid w:val="00D64FCA"/>
    <w:rsid w:val="00D65DD3"/>
    <w:rsid w:val="00D67CEA"/>
    <w:rsid w:val="00D74576"/>
    <w:rsid w:val="00D9189D"/>
    <w:rsid w:val="00DA24A0"/>
    <w:rsid w:val="00DB7CD6"/>
    <w:rsid w:val="00DC1518"/>
    <w:rsid w:val="00DC286C"/>
    <w:rsid w:val="00DC476D"/>
    <w:rsid w:val="00DC48F5"/>
    <w:rsid w:val="00DC51AB"/>
    <w:rsid w:val="00DC5DBF"/>
    <w:rsid w:val="00DD0ECF"/>
    <w:rsid w:val="00DD2D17"/>
    <w:rsid w:val="00E06352"/>
    <w:rsid w:val="00E76F44"/>
    <w:rsid w:val="00E86DFF"/>
    <w:rsid w:val="00E94AA6"/>
    <w:rsid w:val="00EA4039"/>
    <w:rsid w:val="00EA591C"/>
    <w:rsid w:val="00EA7A9A"/>
    <w:rsid w:val="00EB311F"/>
    <w:rsid w:val="00EC22E9"/>
    <w:rsid w:val="00EE1876"/>
    <w:rsid w:val="00F005FB"/>
    <w:rsid w:val="00F02670"/>
    <w:rsid w:val="00F371A1"/>
    <w:rsid w:val="00F40763"/>
    <w:rsid w:val="00F56829"/>
    <w:rsid w:val="00F62069"/>
    <w:rsid w:val="00F7118D"/>
    <w:rsid w:val="00F80F85"/>
    <w:rsid w:val="00F851B4"/>
    <w:rsid w:val="00FA61C5"/>
    <w:rsid w:val="00FE209E"/>
    <w:rsid w:val="00FE2EE6"/>
    <w:rsid w:val="00FF3F51"/>
    <w:rsid w:val="00FF73B3"/>
    <w:rsid w:val="00FF7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B2A7D"/>
  <w15:docId w15:val="{2297F691-2943-42B0-8FF9-83AEBF8A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5A8"/>
    <w:rPr>
      <w:sz w:val="24"/>
      <w:szCs w:val="24"/>
      <w:lang w:val="hr-HR" w:eastAsia="hr-HR"/>
    </w:rPr>
  </w:style>
  <w:style w:type="paragraph" w:styleId="Naslov1">
    <w:name w:val="heading 1"/>
    <w:basedOn w:val="Normal"/>
    <w:next w:val="Normal"/>
    <w:link w:val="Naslov1Char"/>
    <w:qFormat/>
    <w:locked/>
    <w:rsid w:val="003415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nhideWhenUsed/>
    <w:qFormat/>
    <w:locked/>
    <w:rsid w:val="003415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pPr>
      <w:tabs>
        <w:tab w:val="center" w:pos="4536"/>
        <w:tab w:val="right" w:pos="9072"/>
      </w:tabs>
    </w:pPr>
    <w:rPr>
      <w:lang w:val="en-US" w:eastAsia="en-US"/>
    </w:rPr>
  </w:style>
  <w:style w:type="character" w:customStyle="1" w:styleId="ZaglavljeChar">
    <w:name w:val="Zaglavlje Char"/>
    <w:link w:val="Zaglavlje"/>
    <w:uiPriority w:val="99"/>
    <w:rPr>
      <w:rFonts w:cs="Times New Roman"/>
      <w:sz w:val="24"/>
    </w:rPr>
  </w:style>
  <w:style w:type="paragraph" w:styleId="Podnoje">
    <w:name w:val="footer"/>
    <w:basedOn w:val="Normal"/>
    <w:pPr>
      <w:tabs>
        <w:tab w:val="center" w:pos="4536"/>
        <w:tab w:val="right" w:pos="9072"/>
      </w:tabs>
    </w:pPr>
    <w:rPr>
      <w:lang w:val="en-US" w:eastAsia="en-US"/>
    </w:rPr>
  </w:style>
  <w:style w:type="character" w:customStyle="1" w:styleId="PodnojeChar">
    <w:name w:val="Podnožje Char"/>
    <w:rPr>
      <w:rFonts w:cs="Times New Roman"/>
      <w:sz w:val="24"/>
    </w:rPr>
  </w:style>
  <w:style w:type="character" w:styleId="Referencakomentara">
    <w:name w:val="annotation reference"/>
    <w:semiHidden/>
    <w:rPr>
      <w:rFonts w:cs="Times New Roman"/>
      <w:sz w:val="16"/>
    </w:rPr>
  </w:style>
  <w:style w:type="paragraph" w:styleId="Tekstkomentara">
    <w:name w:val="annotation text"/>
    <w:basedOn w:val="Normal"/>
    <w:link w:val="TekstkomentaraChar"/>
    <w:uiPriority w:val="99"/>
    <w:semiHidden/>
    <w:rPr>
      <w:sz w:val="20"/>
      <w:szCs w:val="20"/>
    </w:rPr>
  </w:style>
  <w:style w:type="character" w:customStyle="1" w:styleId="TekstkomentaraChar">
    <w:name w:val="Tekst komentara Char"/>
    <w:link w:val="Tekstkomentara"/>
    <w:uiPriority w:val="99"/>
    <w:semiHidden/>
    <w:rPr>
      <w:rFonts w:cs="Times New Roman"/>
      <w:sz w:val="20"/>
      <w:szCs w:val="20"/>
      <w:lang w:val="hr-HR" w:eastAsia="hr-HR"/>
    </w:rPr>
  </w:style>
  <w:style w:type="paragraph" w:styleId="Predmetkomentara">
    <w:name w:val="annotation subject"/>
    <w:basedOn w:val="Tekstkomentara"/>
    <w:link w:val="PredmetkomentaraChar"/>
    <w:semiHidden/>
    <w:rPr>
      <w:b/>
      <w:bCs/>
    </w:rPr>
  </w:style>
  <w:style w:type="character" w:customStyle="1" w:styleId="PredmetkomentaraChar">
    <w:name w:val="Predmet komentara Char"/>
    <w:link w:val="Predmetkomentara"/>
    <w:semiHidden/>
    <w:rPr>
      <w:rFonts w:cs="Times New Roman"/>
      <w:b/>
      <w:bCs/>
      <w:sz w:val="20"/>
      <w:szCs w:val="20"/>
      <w:lang w:val="hr-HR" w:eastAsia="hr-HR"/>
    </w:rPr>
  </w:style>
  <w:style w:type="paragraph" w:styleId="Tekstbalonia">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styleId="StandardWeb">
    <w:name w:val="Normal (Web)"/>
    <w:basedOn w:val="Normal"/>
    <w:uiPriority w:val="99"/>
    <w:semiHidden/>
    <w:unhideWhenUsed/>
    <w:rsid w:val="000E7EEE"/>
    <w:pPr>
      <w:spacing w:before="100" w:beforeAutospacing="1" w:after="100" w:afterAutospacing="1"/>
    </w:pPr>
  </w:style>
  <w:style w:type="paragraph" w:customStyle="1" w:styleId="box471932">
    <w:name w:val="box_471932"/>
    <w:basedOn w:val="Normal"/>
    <w:rsid w:val="00734E3C"/>
    <w:pPr>
      <w:spacing w:before="100" w:beforeAutospacing="1" w:after="100" w:afterAutospacing="1"/>
    </w:pPr>
  </w:style>
  <w:style w:type="paragraph" w:customStyle="1" w:styleId="box461001">
    <w:name w:val="box_461001"/>
    <w:basedOn w:val="Normal"/>
    <w:rsid w:val="00734E3C"/>
    <w:pPr>
      <w:spacing w:before="100" w:beforeAutospacing="1" w:after="100" w:afterAutospacing="1"/>
    </w:pPr>
  </w:style>
  <w:style w:type="paragraph" w:styleId="Odlomakpopisa">
    <w:name w:val="List Paragraph"/>
    <w:basedOn w:val="Normal"/>
    <w:uiPriority w:val="34"/>
    <w:qFormat/>
    <w:rsid w:val="00A72C21"/>
    <w:pPr>
      <w:ind w:left="720"/>
      <w:contextualSpacing/>
    </w:pPr>
  </w:style>
  <w:style w:type="paragraph" w:customStyle="1" w:styleId="box460406">
    <w:name w:val="box_460406"/>
    <w:basedOn w:val="Normal"/>
    <w:rsid w:val="00A7680E"/>
    <w:pPr>
      <w:spacing w:before="100" w:beforeAutospacing="1" w:after="100" w:afterAutospacing="1"/>
    </w:pPr>
  </w:style>
  <w:style w:type="paragraph" w:styleId="Revizija">
    <w:name w:val="Revision"/>
    <w:hidden/>
    <w:uiPriority w:val="99"/>
    <w:semiHidden/>
    <w:rsid w:val="009B36E5"/>
    <w:rPr>
      <w:sz w:val="24"/>
      <w:szCs w:val="24"/>
      <w:lang w:val="hr-HR" w:eastAsia="hr-HR"/>
    </w:rPr>
  </w:style>
  <w:style w:type="paragraph" w:styleId="Naslov">
    <w:name w:val="Title"/>
    <w:basedOn w:val="Normal"/>
    <w:next w:val="Normal"/>
    <w:link w:val="NaslovChar"/>
    <w:qFormat/>
    <w:locked/>
    <w:rsid w:val="003415A8"/>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3415A8"/>
    <w:rPr>
      <w:rFonts w:asciiTheme="majorHAnsi" w:eastAsiaTheme="majorEastAsia" w:hAnsiTheme="majorHAnsi" w:cstheme="majorBidi"/>
      <w:spacing w:val="-10"/>
      <w:kern w:val="28"/>
      <w:sz w:val="56"/>
      <w:szCs w:val="56"/>
      <w:lang w:val="hr-HR" w:eastAsia="hr-HR"/>
    </w:rPr>
  </w:style>
  <w:style w:type="character" w:customStyle="1" w:styleId="Naslov1Char">
    <w:name w:val="Naslov 1 Char"/>
    <w:basedOn w:val="Zadanifontodlomka"/>
    <w:link w:val="Naslov1"/>
    <w:rsid w:val="003415A8"/>
    <w:rPr>
      <w:rFonts w:asciiTheme="majorHAnsi" w:eastAsiaTheme="majorEastAsia" w:hAnsiTheme="majorHAnsi" w:cstheme="majorBidi"/>
      <w:color w:val="2F5496" w:themeColor="accent1" w:themeShade="BF"/>
      <w:sz w:val="32"/>
      <w:szCs w:val="32"/>
      <w:lang w:val="hr-HR" w:eastAsia="hr-HR"/>
    </w:rPr>
  </w:style>
  <w:style w:type="character" w:customStyle="1" w:styleId="Naslov2Char">
    <w:name w:val="Naslov 2 Char"/>
    <w:basedOn w:val="Zadanifontodlomka"/>
    <w:link w:val="Naslov2"/>
    <w:rsid w:val="003415A8"/>
    <w:rPr>
      <w:rFonts w:asciiTheme="majorHAnsi" w:eastAsiaTheme="majorEastAsia" w:hAnsiTheme="majorHAnsi" w:cstheme="majorBidi"/>
      <w:color w:val="2F5496" w:themeColor="accent1" w:themeShade="BF"/>
      <w:sz w:val="26"/>
      <w:szCs w:val="2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9487">
      <w:bodyDiv w:val="1"/>
      <w:marLeft w:val="0"/>
      <w:marRight w:val="0"/>
      <w:marTop w:val="0"/>
      <w:marBottom w:val="0"/>
      <w:divBdr>
        <w:top w:val="none" w:sz="0" w:space="0" w:color="auto"/>
        <w:left w:val="none" w:sz="0" w:space="0" w:color="auto"/>
        <w:bottom w:val="none" w:sz="0" w:space="0" w:color="auto"/>
        <w:right w:val="none" w:sz="0" w:space="0" w:color="auto"/>
      </w:divBdr>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238684189">
      <w:bodyDiv w:val="1"/>
      <w:marLeft w:val="0"/>
      <w:marRight w:val="0"/>
      <w:marTop w:val="0"/>
      <w:marBottom w:val="0"/>
      <w:divBdr>
        <w:top w:val="none" w:sz="0" w:space="0" w:color="auto"/>
        <w:left w:val="none" w:sz="0" w:space="0" w:color="auto"/>
        <w:bottom w:val="none" w:sz="0" w:space="0" w:color="auto"/>
        <w:right w:val="none" w:sz="0" w:space="0" w:color="auto"/>
      </w:divBdr>
    </w:div>
    <w:div w:id="241792315">
      <w:bodyDiv w:val="1"/>
      <w:marLeft w:val="0"/>
      <w:marRight w:val="0"/>
      <w:marTop w:val="0"/>
      <w:marBottom w:val="0"/>
      <w:divBdr>
        <w:top w:val="none" w:sz="0" w:space="0" w:color="auto"/>
        <w:left w:val="none" w:sz="0" w:space="0" w:color="auto"/>
        <w:bottom w:val="none" w:sz="0" w:space="0" w:color="auto"/>
        <w:right w:val="none" w:sz="0" w:space="0" w:color="auto"/>
      </w:divBdr>
    </w:div>
    <w:div w:id="628048471">
      <w:bodyDiv w:val="1"/>
      <w:marLeft w:val="0"/>
      <w:marRight w:val="0"/>
      <w:marTop w:val="0"/>
      <w:marBottom w:val="0"/>
      <w:divBdr>
        <w:top w:val="none" w:sz="0" w:space="0" w:color="auto"/>
        <w:left w:val="none" w:sz="0" w:space="0" w:color="auto"/>
        <w:bottom w:val="none" w:sz="0" w:space="0" w:color="auto"/>
        <w:right w:val="none" w:sz="0" w:space="0" w:color="auto"/>
      </w:divBdr>
    </w:div>
    <w:div w:id="854924772">
      <w:bodyDiv w:val="1"/>
      <w:marLeft w:val="0"/>
      <w:marRight w:val="0"/>
      <w:marTop w:val="0"/>
      <w:marBottom w:val="0"/>
      <w:divBdr>
        <w:top w:val="none" w:sz="0" w:space="0" w:color="auto"/>
        <w:left w:val="none" w:sz="0" w:space="0" w:color="auto"/>
        <w:bottom w:val="none" w:sz="0" w:space="0" w:color="auto"/>
        <w:right w:val="none" w:sz="0" w:space="0" w:color="auto"/>
      </w:divBdr>
    </w:div>
    <w:div w:id="1037394023">
      <w:bodyDiv w:val="1"/>
      <w:marLeft w:val="0"/>
      <w:marRight w:val="0"/>
      <w:marTop w:val="0"/>
      <w:marBottom w:val="0"/>
      <w:divBdr>
        <w:top w:val="none" w:sz="0" w:space="0" w:color="auto"/>
        <w:left w:val="none" w:sz="0" w:space="0" w:color="auto"/>
        <w:bottom w:val="none" w:sz="0" w:space="0" w:color="auto"/>
        <w:right w:val="none" w:sz="0" w:space="0" w:color="auto"/>
      </w:divBdr>
    </w:div>
    <w:div w:id="1223443622">
      <w:bodyDiv w:val="1"/>
      <w:marLeft w:val="0"/>
      <w:marRight w:val="0"/>
      <w:marTop w:val="0"/>
      <w:marBottom w:val="0"/>
      <w:divBdr>
        <w:top w:val="none" w:sz="0" w:space="0" w:color="auto"/>
        <w:left w:val="none" w:sz="0" w:space="0" w:color="auto"/>
        <w:bottom w:val="none" w:sz="0" w:space="0" w:color="auto"/>
        <w:right w:val="none" w:sz="0" w:space="0" w:color="auto"/>
      </w:divBdr>
    </w:div>
    <w:div w:id="1411077156">
      <w:bodyDiv w:val="1"/>
      <w:marLeft w:val="0"/>
      <w:marRight w:val="0"/>
      <w:marTop w:val="0"/>
      <w:marBottom w:val="0"/>
      <w:divBdr>
        <w:top w:val="none" w:sz="0" w:space="0" w:color="auto"/>
        <w:left w:val="none" w:sz="0" w:space="0" w:color="auto"/>
        <w:bottom w:val="none" w:sz="0" w:space="0" w:color="auto"/>
        <w:right w:val="none" w:sz="0" w:space="0" w:color="auto"/>
      </w:divBdr>
    </w:div>
    <w:div w:id="1423452419">
      <w:bodyDiv w:val="1"/>
      <w:marLeft w:val="0"/>
      <w:marRight w:val="0"/>
      <w:marTop w:val="0"/>
      <w:marBottom w:val="0"/>
      <w:divBdr>
        <w:top w:val="none" w:sz="0" w:space="0" w:color="auto"/>
        <w:left w:val="none" w:sz="0" w:space="0" w:color="auto"/>
        <w:bottom w:val="none" w:sz="0" w:space="0" w:color="auto"/>
        <w:right w:val="none" w:sz="0" w:space="0" w:color="auto"/>
      </w:divBdr>
    </w:div>
    <w:div w:id="1848473775">
      <w:bodyDiv w:val="1"/>
      <w:marLeft w:val="0"/>
      <w:marRight w:val="0"/>
      <w:marTop w:val="0"/>
      <w:marBottom w:val="0"/>
      <w:divBdr>
        <w:top w:val="none" w:sz="0" w:space="0" w:color="auto"/>
        <w:left w:val="none" w:sz="0" w:space="0" w:color="auto"/>
        <w:bottom w:val="none" w:sz="0" w:space="0" w:color="auto"/>
        <w:right w:val="none" w:sz="0" w:space="0" w:color="auto"/>
      </w:divBdr>
    </w:div>
    <w:div w:id="18556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BE593-9484-49F0-BB08-6B55DAAC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1148</Words>
  <Characters>6545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TAJNIŠTVO MINISTARSTVA</vt:lpstr>
    </vt:vector>
  </TitlesOfParts>
  <Company>RH - TDU</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Marijana Palec</cp:lastModifiedBy>
  <cp:revision>5</cp:revision>
  <cp:lastPrinted>2023-02-20T12:52:00Z</cp:lastPrinted>
  <dcterms:created xsi:type="dcterms:W3CDTF">2025-02-07T09:39:00Z</dcterms:created>
  <dcterms:modified xsi:type="dcterms:W3CDTF">2025-02-07T12:55:00Z</dcterms:modified>
</cp:coreProperties>
</file>