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7FC13" w14:textId="1BD63180" w:rsidR="00661E50" w:rsidRPr="00C87125" w:rsidRDefault="001256BC" w:rsidP="001256BC">
      <w:pPr>
        <w:jc w:val="both"/>
      </w:pPr>
      <w:r w:rsidRPr="00C87125">
        <w:t>Na temelju članka 3. stavka 9. Zakona o sudskom registru („Narodne novine“, broj 1/95., 57/96., 1/98., 30/99., 45/99., 54/05., 40/07., 91/10., 90/11., 148/13., 93/14., 110/15., 40/19., 34/22. i 123/23.)</w:t>
      </w:r>
      <w:r w:rsidR="00661E50" w:rsidRPr="00C87125">
        <w:t>, ministar nadležan za poslove pravosuđa donosi</w:t>
      </w:r>
    </w:p>
    <w:p w14:paraId="164E4E54" w14:textId="77777777" w:rsidR="00661E50" w:rsidRPr="00C87125" w:rsidRDefault="00661E50" w:rsidP="00661E50">
      <w:pPr>
        <w:jc w:val="center"/>
        <w:rPr>
          <w:b/>
        </w:rPr>
      </w:pPr>
    </w:p>
    <w:p w14:paraId="3C90FF2F" w14:textId="0E784B2C" w:rsidR="00661E50" w:rsidRPr="00C87125" w:rsidRDefault="00661E50" w:rsidP="00541FF6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541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12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256BC" w:rsidRPr="00C8712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6F44" w:rsidRPr="00C8712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256BC" w:rsidRPr="00C87125">
        <w:rPr>
          <w:rFonts w:ascii="Times New Roman" w:hAnsi="Times New Roman" w:cs="Times New Roman"/>
          <w:b/>
          <w:bCs/>
          <w:sz w:val="24"/>
          <w:szCs w:val="24"/>
        </w:rPr>
        <w:t xml:space="preserve">MJENAMA I </w:t>
      </w:r>
      <w:r w:rsidRPr="00C87125">
        <w:rPr>
          <w:rFonts w:ascii="Times New Roman" w:hAnsi="Times New Roman" w:cs="Times New Roman"/>
          <w:b/>
          <w:bCs/>
          <w:sz w:val="24"/>
          <w:szCs w:val="24"/>
        </w:rPr>
        <w:t>DOPUN</w:t>
      </w:r>
      <w:r w:rsidR="001256BC" w:rsidRPr="00C87125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C87125">
        <w:rPr>
          <w:rFonts w:ascii="Times New Roman" w:hAnsi="Times New Roman" w:cs="Times New Roman"/>
          <w:b/>
          <w:bCs/>
          <w:sz w:val="24"/>
          <w:szCs w:val="24"/>
        </w:rPr>
        <w:t xml:space="preserve"> PRAVILNIKA O </w:t>
      </w:r>
      <w:r w:rsidR="001256BC" w:rsidRPr="00C87125">
        <w:rPr>
          <w:rFonts w:ascii="Times New Roman" w:hAnsi="Times New Roman" w:cs="Times New Roman"/>
          <w:b/>
          <w:bCs/>
          <w:sz w:val="24"/>
          <w:szCs w:val="24"/>
        </w:rPr>
        <w:t>NAČINU UPISA U SUDSKI REGISTAR</w:t>
      </w:r>
    </w:p>
    <w:p w14:paraId="219A7961" w14:textId="77777777" w:rsidR="00661E50" w:rsidRPr="00C87125" w:rsidRDefault="00661E50" w:rsidP="00661E50">
      <w:pPr>
        <w:jc w:val="center"/>
        <w:rPr>
          <w:b/>
        </w:rPr>
      </w:pPr>
    </w:p>
    <w:p w14:paraId="3E2F46C5" w14:textId="77777777" w:rsidR="00661E50" w:rsidRPr="00C87125" w:rsidRDefault="00661E50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14:paraId="1EAC7D9A" w14:textId="77777777" w:rsidR="001256BC" w:rsidRPr="00C87125" w:rsidRDefault="001256BC" w:rsidP="00661E50">
      <w:pPr>
        <w:jc w:val="both"/>
        <w:rPr>
          <w:bCs/>
        </w:rPr>
      </w:pPr>
    </w:p>
    <w:p w14:paraId="4C40A6F0" w14:textId="4BBF0C9E" w:rsidR="002F759F" w:rsidRPr="00C87125" w:rsidRDefault="00661E50" w:rsidP="00C87125">
      <w:pPr>
        <w:jc w:val="both"/>
        <w:rPr>
          <w:bCs/>
        </w:rPr>
      </w:pPr>
      <w:r w:rsidRPr="00C87125">
        <w:rPr>
          <w:bCs/>
        </w:rPr>
        <w:t xml:space="preserve">U </w:t>
      </w:r>
      <w:r w:rsidR="001256BC" w:rsidRPr="00C87125">
        <w:rPr>
          <w:bCs/>
        </w:rPr>
        <w:t>Pravilniku o načinu upisa u sudski registar („Narodne novine“, broj 121/19. i 2/23.)</w:t>
      </w:r>
      <w:r w:rsidRPr="00C87125">
        <w:rPr>
          <w:bCs/>
        </w:rPr>
        <w:t xml:space="preserve"> </w:t>
      </w:r>
      <w:r w:rsidR="004E45C7" w:rsidRPr="00C87125">
        <w:rPr>
          <w:bCs/>
        </w:rPr>
        <w:t>u članku 3. stavku 1. riječi: „sustavom e-Tvrtka“ zamjenjuju se riječima: „informacijskim sustavom</w:t>
      </w:r>
      <w:r w:rsidR="00C12723" w:rsidRPr="00C87125">
        <w:rPr>
          <w:bCs/>
        </w:rPr>
        <w:t xml:space="preserve"> Hrvatske javnobilježničke komore (dalje u tekstu: eNotar)</w:t>
      </w:r>
      <w:r w:rsidR="005F461A" w:rsidRPr="00C87125">
        <w:rPr>
          <w:bCs/>
        </w:rPr>
        <w:t>“, a iza riječi</w:t>
      </w:r>
      <w:r w:rsidR="00E342C1" w:rsidRPr="00C87125">
        <w:rPr>
          <w:bCs/>
        </w:rPr>
        <w:t>:</w:t>
      </w:r>
      <w:r w:rsidR="005F461A" w:rsidRPr="00C87125">
        <w:rPr>
          <w:bCs/>
        </w:rPr>
        <w:t xml:space="preserve"> „Državnom geodetskom upravom“ dodaju se riječi</w:t>
      </w:r>
      <w:r w:rsidR="00E342C1" w:rsidRPr="00C87125">
        <w:rPr>
          <w:bCs/>
        </w:rPr>
        <w:t>:</w:t>
      </w:r>
      <w:r w:rsidR="000A685A" w:rsidRPr="00C87125">
        <w:rPr>
          <w:bCs/>
        </w:rPr>
        <w:t xml:space="preserve"> </w:t>
      </w:r>
      <w:r w:rsidR="005F461A" w:rsidRPr="00C87125">
        <w:rPr>
          <w:bCs/>
        </w:rPr>
        <w:t>„</w:t>
      </w:r>
      <w:r w:rsidR="000A685A" w:rsidRPr="00C87125">
        <w:rPr>
          <w:bCs/>
        </w:rPr>
        <w:t>informacijskim sustavom Ministarstva financija, Porezne uprave</w:t>
      </w:r>
      <w:r w:rsidR="004E45C7" w:rsidRPr="00C87125">
        <w:rPr>
          <w:bCs/>
        </w:rPr>
        <w:t>“.</w:t>
      </w:r>
    </w:p>
    <w:p w14:paraId="6175CD5A" w14:textId="2261FEE1" w:rsidR="002F759F" w:rsidRPr="00C87125" w:rsidRDefault="002F759F" w:rsidP="00C87125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Članak </w:t>
      </w:r>
      <w:r w:rsidR="00547700" w:rsidRPr="00C87125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C8712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6DB6F1F" w14:textId="77777777" w:rsidR="002F759F" w:rsidRPr="00C87125" w:rsidRDefault="002F759F" w:rsidP="002F759F">
      <w:pPr>
        <w:jc w:val="both"/>
        <w:rPr>
          <w:bCs/>
        </w:rPr>
      </w:pPr>
    </w:p>
    <w:p w14:paraId="46ECC4F3" w14:textId="51C3A72A" w:rsidR="002F759F" w:rsidRPr="00C87125" w:rsidRDefault="00547700" w:rsidP="00547700">
      <w:pPr>
        <w:jc w:val="both"/>
        <w:rPr>
          <w:bCs/>
        </w:rPr>
      </w:pPr>
      <w:r w:rsidRPr="00C87125">
        <w:rPr>
          <w:bCs/>
        </w:rPr>
        <w:t>U članku 23. stavku 1. nakon riječi: „</w:t>
      </w:r>
      <w:r w:rsidR="002F759F" w:rsidRPr="00C87125">
        <w:rPr>
          <w:bCs/>
        </w:rPr>
        <w:t>javnopravnim tijelima u skladu sa zakonom</w:t>
      </w:r>
      <w:r w:rsidRPr="00C87125">
        <w:rPr>
          <w:bCs/>
        </w:rPr>
        <w:t>“ dodaju se riječi: „</w:t>
      </w:r>
      <w:r w:rsidR="002F759F" w:rsidRPr="00C87125">
        <w:rPr>
          <w:bCs/>
        </w:rPr>
        <w:t>te javnim bilježnicima</w:t>
      </w:r>
      <w:r w:rsidRPr="00C87125">
        <w:rPr>
          <w:bCs/>
        </w:rPr>
        <w:t>.“.</w:t>
      </w:r>
    </w:p>
    <w:p w14:paraId="044C7127" w14:textId="77777777" w:rsidR="002F759F" w:rsidRPr="00C87125" w:rsidRDefault="002F759F" w:rsidP="002F759F">
      <w:pPr>
        <w:jc w:val="both"/>
        <w:rPr>
          <w:bCs/>
        </w:rPr>
      </w:pPr>
    </w:p>
    <w:p w14:paraId="039D949A" w14:textId="59F0E693" w:rsidR="002F759F" w:rsidRPr="00C87125" w:rsidRDefault="00A1669F" w:rsidP="002F759F">
      <w:pPr>
        <w:jc w:val="both"/>
        <w:rPr>
          <w:bCs/>
        </w:rPr>
      </w:pPr>
      <w:r w:rsidRPr="00C87125">
        <w:rPr>
          <w:bCs/>
        </w:rPr>
        <w:t>U stavku 3. nakon riječi: „Porezna uprava“ dodaje se zarezi i riječi: „javni bilježnici“.</w:t>
      </w:r>
    </w:p>
    <w:p w14:paraId="4F5A8A99" w14:textId="77777777" w:rsidR="002F759F" w:rsidRPr="00C87125" w:rsidRDefault="002F759F" w:rsidP="002F759F">
      <w:pPr>
        <w:jc w:val="both"/>
        <w:rPr>
          <w:bCs/>
        </w:rPr>
      </w:pPr>
    </w:p>
    <w:p w14:paraId="10C354EA" w14:textId="77777777" w:rsidR="002F759F" w:rsidRPr="00C87125" w:rsidRDefault="002F759F" w:rsidP="00EB6B15">
      <w:pPr>
        <w:jc w:val="center"/>
        <w:rPr>
          <w:b/>
          <w:bCs/>
        </w:rPr>
      </w:pPr>
    </w:p>
    <w:p w14:paraId="552F4137" w14:textId="5A66AD6F" w:rsidR="00EB6B15" w:rsidRPr="00C87125" w:rsidRDefault="00EB6B15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5B9F90B1" w14:textId="137EB517" w:rsidR="00EB6B15" w:rsidRPr="00C87125" w:rsidRDefault="00EB6B15" w:rsidP="00C87125">
      <w:pPr>
        <w:jc w:val="both"/>
        <w:rPr>
          <w:bCs/>
        </w:rPr>
      </w:pPr>
    </w:p>
    <w:p w14:paraId="7EF5DE36" w14:textId="0F92D25E" w:rsidR="00EB6B15" w:rsidRPr="00C87125" w:rsidRDefault="00EB6B15" w:rsidP="00C87125">
      <w:pPr>
        <w:jc w:val="both"/>
        <w:rPr>
          <w:b/>
          <w:bCs/>
        </w:rPr>
      </w:pPr>
      <w:r w:rsidRPr="00C87125">
        <w:rPr>
          <w:bCs/>
        </w:rPr>
        <w:t>U članku 25. stavku 1. riječi</w:t>
      </w:r>
      <w:r w:rsidR="00E342C1" w:rsidRPr="00C87125">
        <w:rPr>
          <w:bCs/>
        </w:rPr>
        <w:t>:</w:t>
      </w:r>
      <w:r w:rsidRPr="00C87125">
        <w:rPr>
          <w:bCs/>
        </w:rPr>
        <w:t xml:space="preserve"> „</w:t>
      </w:r>
      <w:r w:rsidR="005F461A" w:rsidRPr="00C87125">
        <w:rPr>
          <w:bCs/>
        </w:rPr>
        <w:t>kao i isprave na papiru preoblikovane u elektronički oblik u postupku osnivanja društva s ograničenom odgovornošću putem e-Tvrtke,</w:t>
      </w:r>
      <w:r w:rsidRPr="00C87125">
        <w:rPr>
          <w:bCs/>
        </w:rPr>
        <w:t>“</w:t>
      </w:r>
      <w:r w:rsidR="005F461A" w:rsidRPr="00C87125">
        <w:rPr>
          <w:bCs/>
        </w:rPr>
        <w:t xml:space="preserve"> brišu se</w:t>
      </w:r>
      <w:r w:rsidRPr="00C87125">
        <w:rPr>
          <w:b/>
          <w:bCs/>
        </w:rPr>
        <w:t>.</w:t>
      </w:r>
    </w:p>
    <w:p w14:paraId="0E9D2AB5" w14:textId="77777777" w:rsidR="00654F62" w:rsidRPr="00C87125" w:rsidRDefault="00654F62" w:rsidP="00EB6B15">
      <w:pPr>
        <w:jc w:val="both"/>
        <w:rPr>
          <w:b/>
          <w:bCs/>
        </w:rPr>
      </w:pPr>
    </w:p>
    <w:p w14:paraId="0403EAB4" w14:textId="30187370" w:rsidR="00EB6B15" w:rsidRPr="00C87125" w:rsidRDefault="00EB6B15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0A0C239" w14:textId="7247DC25" w:rsidR="008E410F" w:rsidRPr="00C87125" w:rsidRDefault="008E410F" w:rsidP="00C87125">
      <w:pPr>
        <w:jc w:val="both"/>
        <w:rPr>
          <w:b/>
          <w:bCs/>
        </w:rPr>
      </w:pPr>
    </w:p>
    <w:p w14:paraId="49D576AB" w14:textId="2FDCD152" w:rsidR="008E410F" w:rsidRPr="00C87125" w:rsidRDefault="00B37E75" w:rsidP="00C87125">
      <w:pPr>
        <w:jc w:val="both"/>
        <w:rPr>
          <w:bCs/>
        </w:rPr>
      </w:pPr>
      <w:r w:rsidRPr="00C87125">
        <w:rPr>
          <w:bCs/>
        </w:rPr>
        <w:t xml:space="preserve">U članku 32. </w:t>
      </w:r>
      <w:r w:rsidR="005D68E8" w:rsidRPr="00C87125">
        <w:rPr>
          <w:bCs/>
        </w:rPr>
        <w:t>stavak 3. briše se.</w:t>
      </w:r>
    </w:p>
    <w:p w14:paraId="455700BE" w14:textId="77777777" w:rsidR="00654F62" w:rsidRPr="00C87125" w:rsidRDefault="00654F62" w:rsidP="00B37E75">
      <w:pPr>
        <w:jc w:val="both"/>
        <w:rPr>
          <w:bCs/>
        </w:rPr>
      </w:pPr>
    </w:p>
    <w:p w14:paraId="03AC10A5" w14:textId="351149AF" w:rsidR="000933D2" w:rsidRPr="00C87125" w:rsidRDefault="000933D2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56770FF" w14:textId="5C66C4E5" w:rsidR="000933D2" w:rsidRPr="00C87125" w:rsidRDefault="000933D2" w:rsidP="000933D2">
      <w:pPr>
        <w:jc w:val="center"/>
        <w:rPr>
          <w:b/>
          <w:bCs/>
        </w:rPr>
      </w:pPr>
    </w:p>
    <w:p w14:paraId="6D9C725C" w14:textId="6863D28C" w:rsidR="000933D2" w:rsidRPr="00C87125" w:rsidRDefault="000933D2" w:rsidP="000933D2">
      <w:pPr>
        <w:jc w:val="both"/>
        <w:rPr>
          <w:bCs/>
        </w:rPr>
      </w:pPr>
      <w:r w:rsidRPr="00C87125">
        <w:rPr>
          <w:bCs/>
        </w:rPr>
        <w:t>U članku 33. dodaje se stavak 5. koji glasi: „Kada javni bilježnik dostavlja prijavu za upis prekogranične statusne promjene na papiru istu je dužan dostaviti registarskom sudu i elektroničkim putem.“.</w:t>
      </w:r>
    </w:p>
    <w:p w14:paraId="58913673" w14:textId="77777777" w:rsidR="00654F62" w:rsidRPr="00C87125" w:rsidRDefault="00654F62" w:rsidP="000933D2">
      <w:pPr>
        <w:jc w:val="both"/>
        <w:rPr>
          <w:bCs/>
        </w:rPr>
      </w:pPr>
    </w:p>
    <w:p w14:paraId="64D99DE3" w14:textId="734488AD" w:rsidR="00B37E75" w:rsidRPr="00C87125" w:rsidRDefault="00B37E75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0B8AEECD" w14:textId="77777777" w:rsidR="00B37E75" w:rsidRPr="00C87125" w:rsidRDefault="00B37E75" w:rsidP="00B37E75">
      <w:pPr>
        <w:jc w:val="both"/>
        <w:rPr>
          <w:bCs/>
        </w:rPr>
      </w:pPr>
    </w:p>
    <w:p w14:paraId="25B8DF81" w14:textId="6C8290CC" w:rsidR="00B37E75" w:rsidRPr="00C87125" w:rsidRDefault="00B37E75" w:rsidP="00B37E75">
      <w:pPr>
        <w:jc w:val="both"/>
        <w:rPr>
          <w:bCs/>
        </w:rPr>
      </w:pPr>
      <w:r w:rsidRPr="00C87125">
        <w:rPr>
          <w:bCs/>
        </w:rPr>
        <w:t>U članku 35. stavku 9. iza broja</w:t>
      </w:r>
      <w:r w:rsidR="00E342C1" w:rsidRPr="00C87125">
        <w:rPr>
          <w:bCs/>
        </w:rPr>
        <w:t>:</w:t>
      </w:r>
      <w:r w:rsidRPr="00C87125">
        <w:rPr>
          <w:bCs/>
        </w:rPr>
        <w:t xml:space="preserve"> „</w:t>
      </w:r>
      <w:r w:rsidR="00E342C1" w:rsidRPr="00C87125">
        <w:rPr>
          <w:bCs/>
        </w:rPr>
        <w:t>110/</w:t>
      </w:r>
      <w:r w:rsidRPr="00C87125">
        <w:rPr>
          <w:bCs/>
        </w:rPr>
        <w:t>15</w:t>
      </w:r>
      <w:r w:rsidR="00E342C1" w:rsidRPr="00C87125">
        <w:rPr>
          <w:bCs/>
        </w:rPr>
        <w:t>.</w:t>
      </w:r>
      <w:r w:rsidRPr="00C87125">
        <w:rPr>
          <w:bCs/>
        </w:rPr>
        <w:t>“ briše se slovo „i“ i dodaj</w:t>
      </w:r>
      <w:r w:rsidR="00E342C1" w:rsidRPr="00C87125">
        <w:rPr>
          <w:bCs/>
        </w:rPr>
        <w:t>e se zarez</w:t>
      </w:r>
      <w:r w:rsidR="005D68E8" w:rsidRPr="00C87125">
        <w:rPr>
          <w:bCs/>
        </w:rPr>
        <w:t>, a iza broja</w:t>
      </w:r>
      <w:r w:rsidR="00E342C1" w:rsidRPr="00C87125">
        <w:rPr>
          <w:bCs/>
        </w:rPr>
        <w:t>:</w:t>
      </w:r>
      <w:r w:rsidR="005D68E8" w:rsidRPr="00C87125">
        <w:rPr>
          <w:bCs/>
        </w:rPr>
        <w:t xml:space="preserve"> „</w:t>
      </w:r>
      <w:r w:rsidR="00E342C1" w:rsidRPr="00C87125">
        <w:rPr>
          <w:bCs/>
        </w:rPr>
        <w:t>40/19.“ dodaju</w:t>
      </w:r>
      <w:r w:rsidRPr="00C87125">
        <w:rPr>
          <w:bCs/>
        </w:rPr>
        <w:t xml:space="preserve"> se </w:t>
      </w:r>
      <w:r w:rsidR="005D68E8" w:rsidRPr="00C87125">
        <w:rPr>
          <w:bCs/>
        </w:rPr>
        <w:t xml:space="preserve">zarez i </w:t>
      </w:r>
      <w:r w:rsidRPr="00C87125">
        <w:rPr>
          <w:bCs/>
        </w:rPr>
        <w:t>brojevi</w:t>
      </w:r>
      <w:r w:rsidR="00E342C1" w:rsidRPr="00C87125">
        <w:rPr>
          <w:bCs/>
        </w:rPr>
        <w:t>:</w:t>
      </w:r>
      <w:r w:rsidRPr="00C87125">
        <w:rPr>
          <w:bCs/>
        </w:rPr>
        <w:t xml:space="preserve"> „34/22., 114/22., 18/23., 130/23. i 136/24.“.</w:t>
      </w:r>
    </w:p>
    <w:p w14:paraId="1CBE7157" w14:textId="77777777" w:rsidR="00654F62" w:rsidRDefault="00654F62" w:rsidP="00B37E75">
      <w:pPr>
        <w:jc w:val="both"/>
        <w:rPr>
          <w:bCs/>
        </w:rPr>
      </w:pPr>
    </w:p>
    <w:p w14:paraId="2C1625B9" w14:textId="77777777" w:rsidR="00C87125" w:rsidRPr="00C87125" w:rsidRDefault="00C87125" w:rsidP="00B37E75">
      <w:pPr>
        <w:jc w:val="both"/>
        <w:rPr>
          <w:bCs/>
        </w:rPr>
      </w:pPr>
    </w:p>
    <w:p w14:paraId="254FB589" w14:textId="273C4757" w:rsidR="00EB6B15" w:rsidRPr="00C87125" w:rsidRDefault="008E410F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6B32AC4" w14:textId="77777777" w:rsidR="00654F62" w:rsidRPr="00C87125" w:rsidRDefault="00654F62" w:rsidP="008E410F">
      <w:pPr>
        <w:jc w:val="center"/>
        <w:rPr>
          <w:b/>
          <w:bCs/>
        </w:rPr>
      </w:pPr>
    </w:p>
    <w:p w14:paraId="6FA9525D" w14:textId="7981DB61" w:rsidR="002F759F" w:rsidRPr="00C87125" w:rsidRDefault="005C4AB9" w:rsidP="00C87125">
      <w:pPr>
        <w:jc w:val="both"/>
      </w:pPr>
      <w:r w:rsidRPr="00C87125">
        <w:t>U</w:t>
      </w:r>
      <w:r w:rsidR="002F759F" w:rsidRPr="00C87125">
        <w:t xml:space="preserve"> člank</w:t>
      </w:r>
      <w:r w:rsidRPr="00C87125">
        <w:t>u</w:t>
      </w:r>
      <w:r w:rsidR="002F759F" w:rsidRPr="00C87125">
        <w:t xml:space="preserve"> 36. st</w:t>
      </w:r>
      <w:r w:rsidRPr="00C87125">
        <w:t>avak</w:t>
      </w:r>
      <w:r w:rsidR="002F759F" w:rsidRPr="00C87125">
        <w:t xml:space="preserve"> 2.  </w:t>
      </w:r>
      <w:r w:rsidRPr="00C87125">
        <w:t xml:space="preserve">mijenja se i </w:t>
      </w:r>
      <w:r w:rsidR="002F759F" w:rsidRPr="00C87125">
        <w:t>glasi:</w:t>
      </w:r>
    </w:p>
    <w:p w14:paraId="4DC99FFD" w14:textId="77777777" w:rsidR="002F759F" w:rsidRPr="00C87125" w:rsidRDefault="002F759F" w:rsidP="00C87125">
      <w:pPr>
        <w:jc w:val="both"/>
      </w:pPr>
    </w:p>
    <w:p w14:paraId="4B0B7D75" w14:textId="592CE265" w:rsidR="002F759F" w:rsidRPr="00C87125" w:rsidRDefault="002F759F" w:rsidP="00C87125">
      <w:pPr>
        <w:jc w:val="both"/>
      </w:pPr>
      <w:r w:rsidRPr="00C87125">
        <w:t>„Elektronička prijava potpisana naprednim</w:t>
      </w:r>
      <w:r w:rsidR="00DE6F44" w:rsidRPr="00C87125">
        <w:t>,</w:t>
      </w:r>
      <w:r w:rsidRPr="00C87125">
        <w:t xml:space="preserve"> odnosno kvalificiranim elektroničkim potpisom javnog bilježnika smatra se javno ovjerenom ispravom, kada je postupak upisa pokrenut putem sustava eNotar te ima jednak pravni učinak kao vlastoručni potpis i otisak pečata, izdan od kvalificiranog pružatelja usluga.“</w:t>
      </w:r>
    </w:p>
    <w:p w14:paraId="60EC294B" w14:textId="77777777" w:rsidR="00DE6F44" w:rsidRPr="00C87125" w:rsidRDefault="00DE6F44" w:rsidP="00C87125">
      <w:pPr>
        <w:jc w:val="both"/>
      </w:pPr>
    </w:p>
    <w:p w14:paraId="2D724D2A" w14:textId="77777777" w:rsidR="002F759F" w:rsidRPr="00C87125" w:rsidRDefault="002F759F" w:rsidP="00C87125">
      <w:pPr>
        <w:jc w:val="both"/>
        <w:rPr>
          <w:bCs/>
        </w:rPr>
      </w:pPr>
      <w:r w:rsidRPr="00C87125">
        <w:rPr>
          <w:bCs/>
        </w:rPr>
        <w:t>U članku 36. stavak 3. briše se.</w:t>
      </w:r>
    </w:p>
    <w:p w14:paraId="50EE14FD" w14:textId="1C9A8E0F" w:rsidR="00E342C1" w:rsidRPr="00C87125" w:rsidRDefault="002F759F" w:rsidP="00EB6B15">
      <w:pPr>
        <w:jc w:val="both"/>
        <w:rPr>
          <w:bCs/>
        </w:rPr>
      </w:pPr>
      <w:r w:rsidRPr="00C87125">
        <w:rPr>
          <w:bCs/>
        </w:rPr>
        <w:t xml:space="preserve"> </w:t>
      </w:r>
    </w:p>
    <w:p w14:paraId="66616E2A" w14:textId="5D0884B8" w:rsidR="00C53035" w:rsidRPr="00C87125" w:rsidRDefault="002F759F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9B8D86A" w14:textId="77777777" w:rsidR="002F759F" w:rsidRPr="00C87125" w:rsidRDefault="002F759F" w:rsidP="00EB6B15">
      <w:pPr>
        <w:jc w:val="both"/>
        <w:rPr>
          <w:bCs/>
        </w:rPr>
      </w:pPr>
    </w:p>
    <w:p w14:paraId="460485A6" w14:textId="77777777" w:rsidR="002F759F" w:rsidRPr="00C87125" w:rsidRDefault="002F759F" w:rsidP="00C87125">
      <w:pPr>
        <w:jc w:val="both"/>
        <w:rPr>
          <w:bCs/>
        </w:rPr>
      </w:pPr>
      <w:r w:rsidRPr="00C87125">
        <w:rPr>
          <w:bCs/>
        </w:rPr>
        <w:t>Članak 38. mijenja se i glasi:</w:t>
      </w:r>
    </w:p>
    <w:p w14:paraId="36880D3E" w14:textId="77777777" w:rsidR="002F759F" w:rsidRPr="00C87125" w:rsidRDefault="002F759F" w:rsidP="00C87125">
      <w:pPr>
        <w:jc w:val="both"/>
        <w:rPr>
          <w:bCs/>
        </w:rPr>
      </w:pPr>
    </w:p>
    <w:p w14:paraId="1C70D87F" w14:textId="29F61077" w:rsidR="002F759F" w:rsidRPr="00C87125" w:rsidRDefault="002F759F" w:rsidP="00C87125">
      <w:pPr>
        <w:jc w:val="both"/>
        <w:rPr>
          <w:bCs/>
        </w:rPr>
      </w:pPr>
      <w:r w:rsidRPr="00C87125">
        <w:rPr>
          <w:bCs/>
        </w:rPr>
        <w:t>„Elektroničkim putem pokreće se postupak i onda kada javni bilježnik, prijavu i podatke iz prijave elektroničkim putem dostavlja izravno u sustav sudskog registra putem sustava eNotar. Sustav registra pohranjuje podatke iz prijave i dodjeljuje poslovni broj iz Tt upisnika.</w:t>
      </w:r>
    </w:p>
    <w:p w14:paraId="302E32DD" w14:textId="77777777" w:rsidR="002F759F" w:rsidRPr="00C87125" w:rsidRDefault="002F759F" w:rsidP="00C87125">
      <w:pPr>
        <w:jc w:val="both"/>
        <w:rPr>
          <w:bCs/>
        </w:rPr>
      </w:pPr>
    </w:p>
    <w:p w14:paraId="776220FF" w14:textId="00AE790A" w:rsidR="002F759F" w:rsidRPr="00C87125" w:rsidRDefault="002F759F" w:rsidP="00C87125">
      <w:pPr>
        <w:jc w:val="both"/>
        <w:rPr>
          <w:bCs/>
        </w:rPr>
      </w:pPr>
      <w:r w:rsidRPr="00C87125">
        <w:rPr>
          <w:bCs/>
        </w:rPr>
        <w:t xml:space="preserve">Prijava kojom se pokreće postupak mora se potpisati kvalificiranim elektroničkim potpisom i dostavlja se sudu u elektroničkom obliku. Svi prilozi prijavi prenijet će se u elektronički oblik, te će javni bilježnik priloge </w:t>
      </w:r>
      <w:r w:rsidR="00233113" w:rsidRPr="00C87125">
        <w:rPr>
          <w:bCs/>
        </w:rPr>
        <w:t xml:space="preserve">za koje je zakonom propisana forma javnobilježničkog akta ili javno ovjerovljene isprave </w:t>
      </w:r>
      <w:r w:rsidRPr="00C87125">
        <w:rPr>
          <w:bCs/>
        </w:rPr>
        <w:t>potpisati kvalificiranim elektroničkim potpisom, kao otpravke koji se potpisuju elektroničkim potpisom. Druge javne isprave prenijet će se u elektronički oblik te potpisati kvalificiranim elektroničkim potpisom i poslati sudu elektroničkim putem.</w:t>
      </w:r>
    </w:p>
    <w:p w14:paraId="0A98D93E" w14:textId="77777777" w:rsidR="002F759F" w:rsidRPr="00C87125" w:rsidRDefault="002F759F" w:rsidP="00C87125">
      <w:pPr>
        <w:jc w:val="both"/>
        <w:rPr>
          <w:bCs/>
        </w:rPr>
      </w:pPr>
    </w:p>
    <w:p w14:paraId="4D1B0C67" w14:textId="5FE25B8D" w:rsidR="002F759F" w:rsidRPr="00C87125" w:rsidRDefault="002F759F" w:rsidP="00C87125">
      <w:pPr>
        <w:jc w:val="both"/>
        <w:rPr>
          <w:bCs/>
        </w:rPr>
      </w:pPr>
      <w:r w:rsidRPr="00C87125">
        <w:rPr>
          <w:bCs/>
        </w:rPr>
        <w:t xml:space="preserve">Iznimno od odredbi ovog </w:t>
      </w:r>
      <w:r w:rsidR="00DE6F44" w:rsidRPr="00C87125">
        <w:rPr>
          <w:bCs/>
        </w:rPr>
        <w:t>P</w:t>
      </w:r>
      <w:r w:rsidRPr="00C87125">
        <w:rPr>
          <w:bCs/>
        </w:rPr>
        <w:t>ravilnika, u slučajevima kada javni bilježnik prijavu dostavlja putem sustava eNotar, prijava i prilozi prijavi dostavljaju se samo kao elektroničke isprave.</w:t>
      </w:r>
      <w:r w:rsidR="00654F62" w:rsidRPr="00C87125">
        <w:rPr>
          <w:bCs/>
        </w:rPr>
        <w:t>“</w:t>
      </w:r>
    </w:p>
    <w:p w14:paraId="6EFC7E42" w14:textId="77777777" w:rsidR="00654F62" w:rsidRPr="00C87125" w:rsidRDefault="00654F62" w:rsidP="00C53035">
      <w:pPr>
        <w:jc w:val="center"/>
        <w:rPr>
          <w:b/>
          <w:bCs/>
        </w:rPr>
      </w:pPr>
    </w:p>
    <w:p w14:paraId="2D12AA6B" w14:textId="16F6B7C0" w:rsidR="00C53035" w:rsidRPr="00C87125" w:rsidRDefault="00C53035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A536D24" w14:textId="77777777" w:rsidR="00654F62" w:rsidRPr="00C87125" w:rsidRDefault="00654F62" w:rsidP="00C53035">
      <w:pPr>
        <w:jc w:val="center"/>
        <w:rPr>
          <w:b/>
          <w:bCs/>
        </w:rPr>
      </w:pPr>
    </w:p>
    <w:p w14:paraId="55997DF0" w14:textId="59686A29" w:rsidR="008F58C2" w:rsidRPr="00C87125" w:rsidRDefault="002F759F" w:rsidP="008F58C2">
      <w:pPr>
        <w:jc w:val="both"/>
        <w:rPr>
          <w:bCs/>
        </w:rPr>
      </w:pPr>
      <w:r w:rsidRPr="00C87125">
        <w:rPr>
          <w:bCs/>
        </w:rPr>
        <w:t>„</w:t>
      </w:r>
      <w:r w:rsidR="008F58C2" w:rsidRPr="00C87125">
        <w:rPr>
          <w:bCs/>
        </w:rPr>
        <w:t xml:space="preserve">U članku 42. stavak 6. </w:t>
      </w:r>
      <w:r w:rsidR="00E969A5" w:rsidRPr="00C87125">
        <w:rPr>
          <w:bCs/>
        </w:rPr>
        <w:t>mijenja se i glasi: „</w:t>
      </w:r>
      <w:r w:rsidR="00233113" w:rsidRPr="00C87125">
        <w:rPr>
          <w:bCs/>
        </w:rPr>
        <w:t xml:space="preserve">Uz prijavu za upis svakog novog člana društva, ako je u promjeni članova društva s ograničenom odgovornošću sudjelovao javni bilježnik uz prijavu se prilaže i popis članova društva potvrđen od javnog bilježnika te se prijava može podnijeti sukladno pravilima iz </w:t>
      </w:r>
      <w:r w:rsidR="00DE6F44" w:rsidRPr="00C87125">
        <w:rPr>
          <w:bCs/>
        </w:rPr>
        <w:t xml:space="preserve"> članka</w:t>
      </w:r>
      <w:r w:rsidR="00233113" w:rsidRPr="00C87125">
        <w:rPr>
          <w:bCs/>
        </w:rPr>
        <w:t xml:space="preserve"> 38. ovog </w:t>
      </w:r>
      <w:r w:rsidR="00DE6F44" w:rsidRPr="00C87125">
        <w:rPr>
          <w:bCs/>
        </w:rPr>
        <w:t>P</w:t>
      </w:r>
      <w:r w:rsidR="00233113" w:rsidRPr="00C87125">
        <w:rPr>
          <w:bCs/>
        </w:rPr>
        <w:t>ravilnika.</w:t>
      </w:r>
      <w:r w:rsidR="00E969A5" w:rsidRPr="00C87125">
        <w:rPr>
          <w:bCs/>
        </w:rPr>
        <w:t>“</w:t>
      </w:r>
      <w:r w:rsidR="00C12723" w:rsidRPr="00C87125">
        <w:rPr>
          <w:bCs/>
        </w:rPr>
        <w:t>.</w:t>
      </w:r>
    </w:p>
    <w:p w14:paraId="16C46BF6" w14:textId="77777777" w:rsidR="008F58C2" w:rsidRPr="00C87125" w:rsidRDefault="008F58C2" w:rsidP="008F58C2">
      <w:pPr>
        <w:jc w:val="both"/>
        <w:rPr>
          <w:bCs/>
        </w:rPr>
      </w:pPr>
    </w:p>
    <w:p w14:paraId="16E07F1C" w14:textId="15BD8A41" w:rsidR="008F58C2" w:rsidRPr="00C87125" w:rsidRDefault="008F58C2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0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E61C30B" w14:textId="37846CA4" w:rsidR="00C53035" w:rsidRPr="00C87125" w:rsidRDefault="00C53035" w:rsidP="00C53035">
      <w:pPr>
        <w:jc w:val="center"/>
        <w:rPr>
          <w:bCs/>
        </w:rPr>
      </w:pPr>
    </w:p>
    <w:p w14:paraId="6E489BED" w14:textId="3A632A0F" w:rsidR="00C53035" w:rsidRPr="00C87125" w:rsidRDefault="00D56CFC" w:rsidP="00C87125">
      <w:pPr>
        <w:jc w:val="both"/>
        <w:rPr>
          <w:bCs/>
        </w:rPr>
      </w:pPr>
      <w:r w:rsidRPr="00C87125">
        <w:rPr>
          <w:bCs/>
        </w:rPr>
        <w:t>Naslov IV. dijela i</w:t>
      </w:r>
      <w:r w:rsidR="00C53035" w:rsidRPr="00C87125">
        <w:rPr>
          <w:bCs/>
        </w:rPr>
        <w:t xml:space="preserve">znad članka </w:t>
      </w:r>
      <w:r w:rsidR="00D92650" w:rsidRPr="00C87125">
        <w:rPr>
          <w:bCs/>
        </w:rPr>
        <w:t xml:space="preserve">54. mijenja se </w:t>
      </w:r>
      <w:r w:rsidRPr="00C87125">
        <w:rPr>
          <w:bCs/>
        </w:rPr>
        <w:t xml:space="preserve">i </w:t>
      </w:r>
      <w:r w:rsidR="00D92650" w:rsidRPr="00C87125">
        <w:rPr>
          <w:bCs/>
        </w:rPr>
        <w:t xml:space="preserve">glasi: </w:t>
      </w:r>
    </w:p>
    <w:p w14:paraId="0D9E0611" w14:textId="025B6B8F" w:rsidR="00D92650" w:rsidRPr="00C87125" w:rsidRDefault="00D92650" w:rsidP="00C87125">
      <w:pPr>
        <w:jc w:val="both"/>
        <w:rPr>
          <w:bCs/>
        </w:rPr>
      </w:pPr>
    </w:p>
    <w:p w14:paraId="0839F4F7" w14:textId="09DF2484" w:rsidR="00D92650" w:rsidRPr="00C87125" w:rsidRDefault="00D56CFC" w:rsidP="00C87125">
      <w:pPr>
        <w:jc w:val="both"/>
        <w:rPr>
          <w:bCs/>
        </w:rPr>
      </w:pPr>
      <w:r w:rsidRPr="00C87125">
        <w:rPr>
          <w:bCs/>
        </w:rPr>
        <w:t>„</w:t>
      </w:r>
      <w:r w:rsidR="00D92650" w:rsidRPr="00C87125">
        <w:rPr>
          <w:bCs/>
        </w:rPr>
        <w:t xml:space="preserve">IV. UPIS U </w:t>
      </w:r>
      <w:r w:rsidR="000A685A" w:rsidRPr="00C87125">
        <w:rPr>
          <w:bCs/>
        </w:rPr>
        <w:t xml:space="preserve">SUDSKI </w:t>
      </w:r>
      <w:r w:rsidR="00D92650" w:rsidRPr="00C87125">
        <w:rPr>
          <w:bCs/>
        </w:rPr>
        <w:t xml:space="preserve">REGISTAR ELEKTRONIČKI PUTEM SUSTAVA </w:t>
      </w:r>
      <w:r w:rsidR="0058386A" w:rsidRPr="00C87125">
        <w:rPr>
          <w:bCs/>
        </w:rPr>
        <w:t>E</w:t>
      </w:r>
      <w:r w:rsidR="00B91240" w:rsidRPr="00C87125">
        <w:rPr>
          <w:bCs/>
        </w:rPr>
        <w:t>NOTAR</w:t>
      </w:r>
      <w:r w:rsidR="00F91B5C" w:rsidRPr="00C87125">
        <w:rPr>
          <w:bCs/>
        </w:rPr>
        <w:t xml:space="preserve"> I IZRAVNO PUTEM INFORMATIČKOG SUSTAVA SUDSKOG REGISTRA</w:t>
      </w:r>
      <w:r w:rsidRPr="00C87125">
        <w:rPr>
          <w:bCs/>
        </w:rPr>
        <w:t>“</w:t>
      </w:r>
    </w:p>
    <w:p w14:paraId="653F9746" w14:textId="539B521D" w:rsidR="00D92650" w:rsidRPr="00C87125" w:rsidRDefault="00D92650" w:rsidP="00C53035">
      <w:pPr>
        <w:jc w:val="both"/>
        <w:rPr>
          <w:bCs/>
        </w:rPr>
      </w:pPr>
    </w:p>
    <w:p w14:paraId="08A9FBC7" w14:textId="236D8D8C" w:rsidR="00D92650" w:rsidRPr="00C87125" w:rsidRDefault="00B37E75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D92650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9157031" w14:textId="667DD99F" w:rsidR="00D92650" w:rsidRPr="00C87125" w:rsidRDefault="00D92650" w:rsidP="00C87125">
      <w:pPr>
        <w:jc w:val="both"/>
        <w:rPr>
          <w:bCs/>
        </w:rPr>
      </w:pPr>
    </w:p>
    <w:p w14:paraId="05129017" w14:textId="50888BD5" w:rsidR="00D92650" w:rsidRPr="00C87125" w:rsidRDefault="00B91240" w:rsidP="00C87125">
      <w:pPr>
        <w:jc w:val="both"/>
        <w:rPr>
          <w:bCs/>
        </w:rPr>
      </w:pPr>
      <w:r w:rsidRPr="00C87125">
        <w:rPr>
          <w:bCs/>
        </w:rPr>
        <w:t>Č</w:t>
      </w:r>
      <w:r w:rsidR="00D92650" w:rsidRPr="00C87125">
        <w:rPr>
          <w:bCs/>
        </w:rPr>
        <w:t>lan</w:t>
      </w:r>
      <w:r w:rsidRPr="00C87125">
        <w:rPr>
          <w:bCs/>
        </w:rPr>
        <w:t>a</w:t>
      </w:r>
      <w:r w:rsidR="00D92650" w:rsidRPr="00C87125">
        <w:rPr>
          <w:bCs/>
        </w:rPr>
        <w:t>k 54.</w:t>
      </w:r>
      <w:r w:rsidRPr="00C87125">
        <w:rPr>
          <w:bCs/>
        </w:rPr>
        <w:t xml:space="preserve"> mijenja se i glasi: „</w:t>
      </w:r>
      <w:r w:rsidR="0068175A" w:rsidRPr="00C87125">
        <w:rPr>
          <w:bCs/>
        </w:rPr>
        <w:t xml:space="preserve">Upis u </w:t>
      </w:r>
      <w:r w:rsidR="00B84466" w:rsidRPr="00C87125">
        <w:rPr>
          <w:bCs/>
        </w:rPr>
        <w:t xml:space="preserve">sudski </w:t>
      </w:r>
      <w:r w:rsidR="0068175A" w:rsidRPr="00C87125">
        <w:rPr>
          <w:bCs/>
        </w:rPr>
        <w:t xml:space="preserve">registar </w:t>
      </w:r>
      <w:r w:rsidR="00B84466" w:rsidRPr="00C87125">
        <w:rPr>
          <w:bCs/>
        </w:rPr>
        <w:t>putem sustava eNotar</w:t>
      </w:r>
      <w:r w:rsidR="000A685A" w:rsidRPr="00C87125">
        <w:rPr>
          <w:bCs/>
        </w:rPr>
        <w:t xml:space="preserve"> provodi se podnošenjem elektroničke prijave s prilozima</w:t>
      </w:r>
      <w:r w:rsidR="00D92650" w:rsidRPr="00C87125">
        <w:rPr>
          <w:bCs/>
        </w:rPr>
        <w:t xml:space="preserve"> </w:t>
      </w:r>
      <w:r w:rsidR="00932127" w:rsidRPr="00C87125">
        <w:rPr>
          <w:bCs/>
        </w:rPr>
        <w:t>u</w:t>
      </w:r>
      <w:r w:rsidR="000A685A" w:rsidRPr="00C87125">
        <w:rPr>
          <w:bCs/>
        </w:rPr>
        <w:t xml:space="preserve"> e</w:t>
      </w:r>
      <w:r w:rsidR="00932127" w:rsidRPr="00C87125">
        <w:rPr>
          <w:bCs/>
        </w:rPr>
        <w:t>lektroničkom</w:t>
      </w:r>
      <w:r w:rsidR="000A685A" w:rsidRPr="00C87125">
        <w:rPr>
          <w:bCs/>
        </w:rPr>
        <w:t xml:space="preserve"> oblik</w:t>
      </w:r>
      <w:r w:rsidR="00932127" w:rsidRPr="00C87125">
        <w:rPr>
          <w:bCs/>
        </w:rPr>
        <w:t>u</w:t>
      </w:r>
      <w:r w:rsidR="000A685A" w:rsidRPr="00C87125">
        <w:rPr>
          <w:bCs/>
        </w:rPr>
        <w:t xml:space="preserve"> registarskom sudu.“</w:t>
      </w:r>
    </w:p>
    <w:p w14:paraId="3E510DDE" w14:textId="77777777" w:rsidR="00C12723" w:rsidRPr="00C87125" w:rsidRDefault="00C12723" w:rsidP="00D92650">
      <w:pPr>
        <w:jc w:val="both"/>
        <w:rPr>
          <w:bCs/>
        </w:rPr>
      </w:pPr>
    </w:p>
    <w:p w14:paraId="53166341" w14:textId="3CDBF499" w:rsidR="00D92650" w:rsidRPr="00C87125" w:rsidRDefault="00C12723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020AEB14" w14:textId="468DD9A9" w:rsidR="00EB6B15" w:rsidRPr="00C87125" w:rsidRDefault="00EB6B15" w:rsidP="00D92650">
      <w:pPr>
        <w:jc w:val="both"/>
        <w:rPr>
          <w:bCs/>
        </w:rPr>
      </w:pPr>
    </w:p>
    <w:p w14:paraId="3BA2CEBC" w14:textId="66719B62" w:rsidR="00D56CFC" w:rsidRPr="00C87125" w:rsidRDefault="00C12723" w:rsidP="00C87125">
      <w:pPr>
        <w:jc w:val="both"/>
        <w:rPr>
          <w:bCs/>
        </w:rPr>
      </w:pPr>
      <w:r w:rsidRPr="00C87125">
        <w:rPr>
          <w:bCs/>
        </w:rPr>
        <w:t xml:space="preserve">Članak 55. </w:t>
      </w:r>
      <w:r w:rsidR="00D56CFC" w:rsidRPr="00C87125">
        <w:rPr>
          <w:bCs/>
        </w:rPr>
        <w:t xml:space="preserve">mijenja se i glasi: „Upis u sudski registar </w:t>
      </w:r>
      <w:r w:rsidR="006529A4" w:rsidRPr="00C87125">
        <w:rPr>
          <w:bCs/>
        </w:rPr>
        <w:t xml:space="preserve">elektroničkim putem </w:t>
      </w:r>
      <w:r w:rsidR="00D56CFC" w:rsidRPr="00C87125">
        <w:rPr>
          <w:bCs/>
        </w:rPr>
        <w:t>bez sudjelovanja javnog bilježnika omogućuje se izravno putem informatičkog sustava sudskog registra za prijave za upis koje se odnose na:</w:t>
      </w:r>
    </w:p>
    <w:p w14:paraId="25DEB351" w14:textId="77777777" w:rsidR="00D56CFC" w:rsidRPr="00C87125" w:rsidRDefault="00D56CFC" w:rsidP="00C87125">
      <w:pPr>
        <w:jc w:val="both"/>
        <w:rPr>
          <w:bCs/>
        </w:rPr>
      </w:pPr>
      <w:r w:rsidRPr="00C87125">
        <w:rPr>
          <w:bCs/>
        </w:rPr>
        <w:t xml:space="preserve">- promjenu poslovne adrese u sjedištu društva, </w:t>
      </w:r>
    </w:p>
    <w:p w14:paraId="55455B49" w14:textId="600F82BF" w:rsidR="00D56CFC" w:rsidRPr="00C87125" w:rsidRDefault="00D56CFC" w:rsidP="00C87125">
      <w:pPr>
        <w:jc w:val="both"/>
        <w:rPr>
          <w:bCs/>
        </w:rPr>
      </w:pPr>
      <w:r w:rsidRPr="00C87125">
        <w:rPr>
          <w:bCs/>
        </w:rPr>
        <w:t xml:space="preserve">- prijavu ili promjenu adrese elektroničke pošte, </w:t>
      </w:r>
    </w:p>
    <w:p w14:paraId="0024E869" w14:textId="77777777" w:rsidR="00D56CFC" w:rsidRPr="00C87125" w:rsidRDefault="00D56CFC" w:rsidP="00C87125">
      <w:pPr>
        <w:jc w:val="both"/>
        <w:rPr>
          <w:bCs/>
        </w:rPr>
      </w:pPr>
      <w:r w:rsidRPr="00C87125">
        <w:rPr>
          <w:bCs/>
        </w:rPr>
        <w:t xml:space="preserve">- dostavu osobnih podataka o predsjedniku i članovima nadzornog odbora, </w:t>
      </w:r>
    </w:p>
    <w:p w14:paraId="3D346FA1" w14:textId="77777777" w:rsidR="00D56CFC" w:rsidRPr="00C87125" w:rsidRDefault="00D56CFC" w:rsidP="00C87125">
      <w:pPr>
        <w:jc w:val="both"/>
        <w:rPr>
          <w:bCs/>
        </w:rPr>
      </w:pPr>
      <w:r w:rsidRPr="00C87125">
        <w:rPr>
          <w:bCs/>
        </w:rPr>
        <w:t xml:space="preserve">- podatke o naknadno uplaćenim ulozima i uplatama. </w:t>
      </w:r>
    </w:p>
    <w:p w14:paraId="086F3074" w14:textId="77777777" w:rsidR="00D56CFC" w:rsidRPr="00C87125" w:rsidRDefault="00D56CFC" w:rsidP="00C87125">
      <w:pPr>
        <w:jc w:val="both"/>
        <w:rPr>
          <w:bCs/>
        </w:rPr>
      </w:pPr>
    </w:p>
    <w:p w14:paraId="4AE40455" w14:textId="77A210BA" w:rsidR="00C12723" w:rsidRPr="00C87125" w:rsidRDefault="00D56CFC" w:rsidP="00C87125">
      <w:pPr>
        <w:jc w:val="both"/>
        <w:rPr>
          <w:bCs/>
        </w:rPr>
      </w:pPr>
      <w:r w:rsidRPr="00C87125">
        <w:rPr>
          <w:bCs/>
        </w:rPr>
        <w:t>Takvu prijavu potpisuju elektroničkim potpisom osobe koje su ovlaštene podnijeti prijavu za upis u registar.“</w:t>
      </w:r>
    </w:p>
    <w:p w14:paraId="10F74946" w14:textId="6AEF7675" w:rsidR="00C12723" w:rsidRPr="00C87125" w:rsidRDefault="00C12723" w:rsidP="00D92650">
      <w:pPr>
        <w:jc w:val="both"/>
        <w:rPr>
          <w:bCs/>
        </w:rPr>
      </w:pPr>
    </w:p>
    <w:p w14:paraId="7FA055D8" w14:textId="5D436906" w:rsidR="009E04AF" w:rsidRPr="00C87125" w:rsidRDefault="009E04AF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07B11D75" w14:textId="30C3CBCD" w:rsidR="009E04AF" w:rsidRPr="00C87125" w:rsidRDefault="009E04AF" w:rsidP="009E04AF">
      <w:pPr>
        <w:jc w:val="center"/>
        <w:rPr>
          <w:b/>
          <w:bCs/>
        </w:rPr>
      </w:pPr>
    </w:p>
    <w:p w14:paraId="626E3716" w14:textId="51BA0FC3" w:rsidR="009E04AF" w:rsidRPr="00C87125" w:rsidRDefault="009E04AF" w:rsidP="009E04AF">
      <w:pPr>
        <w:jc w:val="both"/>
        <w:rPr>
          <w:bCs/>
        </w:rPr>
      </w:pPr>
      <w:r w:rsidRPr="00C87125">
        <w:rPr>
          <w:bCs/>
        </w:rPr>
        <w:t>U članku 56. dodaje se stavak 3. koji glasi: „Sadržaj prijave za upis elektroničkim putem istovjetan je propisanom PO obrascu.</w:t>
      </w:r>
      <w:r w:rsidR="000053F5" w:rsidRPr="00C87125">
        <w:rPr>
          <w:bCs/>
        </w:rPr>
        <w:t xml:space="preserve"> Pravila o načinu popunjavanja podataka na PO obrascu prijave, </w:t>
      </w:r>
      <w:r w:rsidR="00904A99" w:rsidRPr="00C87125">
        <w:rPr>
          <w:bCs/>
        </w:rPr>
        <w:t>osim</w:t>
      </w:r>
      <w:r w:rsidR="000053F5" w:rsidRPr="00C87125">
        <w:rPr>
          <w:bCs/>
        </w:rPr>
        <w:t xml:space="preserve"> redoslijed</w:t>
      </w:r>
      <w:r w:rsidR="00904A99" w:rsidRPr="00C87125">
        <w:rPr>
          <w:bCs/>
        </w:rPr>
        <w:t>a</w:t>
      </w:r>
      <w:r w:rsidR="000053F5" w:rsidRPr="00C87125">
        <w:rPr>
          <w:bCs/>
        </w:rPr>
        <w:t xml:space="preserve"> upisivanja podataka u prijavu</w:t>
      </w:r>
      <w:r w:rsidR="00DE6F44" w:rsidRPr="00C87125">
        <w:rPr>
          <w:bCs/>
        </w:rPr>
        <w:t>,</w:t>
      </w:r>
      <w:r w:rsidR="000053F5" w:rsidRPr="00C87125">
        <w:rPr>
          <w:bCs/>
        </w:rPr>
        <w:t xml:space="preserve"> od</w:t>
      </w:r>
      <w:r w:rsidR="00A4788D" w:rsidRPr="00C87125">
        <w:rPr>
          <w:bCs/>
        </w:rPr>
        <w:t>govarajuće se primjenjuju na</w:t>
      </w:r>
      <w:r w:rsidR="000053F5" w:rsidRPr="00C87125">
        <w:rPr>
          <w:bCs/>
        </w:rPr>
        <w:t xml:space="preserve"> elektroničku prijavu.</w:t>
      </w:r>
      <w:r w:rsidRPr="00C87125">
        <w:rPr>
          <w:bCs/>
        </w:rPr>
        <w:t>“.</w:t>
      </w:r>
    </w:p>
    <w:p w14:paraId="6EBAEA0F" w14:textId="13B225A2" w:rsidR="009E04AF" w:rsidRPr="00C87125" w:rsidRDefault="009E04AF" w:rsidP="009E04AF">
      <w:pPr>
        <w:jc w:val="both"/>
        <w:rPr>
          <w:bCs/>
        </w:rPr>
      </w:pPr>
    </w:p>
    <w:p w14:paraId="5B3F112B" w14:textId="7E20E40B" w:rsidR="009E04AF" w:rsidRPr="00C87125" w:rsidRDefault="009E04AF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D8277CA" w14:textId="77777777" w:rsidR="009E04AF" w:rsidRPr="00C87125" w:rsidRDefault="009E04AF" w:rsidP="009E04AF">
      <w:pPr>
        <w:jc w:val="both"/>
        <w:rPr>
          <w:bCs/>
        </w:rPr>
      </w:pPr>
    </w:p>
    <w:p w14:paraId="345A65C9" w14:textId="38C5BEE5" w:rsidR="009E04AF" w:rsidRPr="00C87125" w:rsidRDefault="009E04AF" w:rsidP="009E04AF">
      <w:pPr>
        <w:jc w:val="both"/>
        <w:rPr>
          <w:bCs/>
        </w:rPr>
      </w:pPr>
      <w:r w:rsidRPr="00C87125">
        <w:rPr>
          <w:bCs/>
        </w:rPr>
        <w:t>Članak 57. briše se.</w:t>
      </w:r>
    </w:p>
    <w:p w14:paraId="15392F16" w14:textId="77777777" w:rsidR="002D2FE8" w:rsidRPr="00C87125" w:rsidRDefault="002D2FE8" w:rsidP="009E04AF">
      <w:pPr>
        <w:jc w:val="both"/>
        <w:rPr>
          <w:bCs/>
        </w:rPr>
      </w:pPr>
    </w:p>
    <w:p w14:paraId="03D1595B" w14:textId="4ED9642B" w:rsidR="009E04AF" w:rsidRPr="00C87125" w:rsidRDefault="002D2FE8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2F69AEA3" w14:textId="045D6DD9" w:rsidR="002D2FE8" w:rsidRPr="00C87125" w:rsidRDefault="002D2FE8" w:rsidP="002D2FE8">
      <w:pPr>
        <w:jc w:val="center"/>
        <w:rPr>
          <w:bCs/>
        </w:rPr>
      </w:pPr>
    </w:p>
    <w:p w14:paraId="0F4BCE04" w14:textId="216946D8" w:rsidR="002D2FE8" w:rsidRPr="00C87125" w:rsidRDefault="002D2FE8" w:rsidP="002D2FE8">
      <w:pPr>
        <w:jc w:val="both"/>
        <w:rPr>
          <w:bCs/>
        </w:rPr>
      </w:pPr>
      <w:r w:rsidRPr="00C87125">
        <w:rPr>
          <w:bCs/>
        </w:rPr>
        <w:t>U članku 58. stavku 1. riječ: „e-Tvrtke“ zamjenjuju se riječju: „eNotar“.</w:t>
      </w:r>
    </w:p>
    <w:p w14:paraId="479DE179" w14:textId="0EDFB8B9" w:rsidR="002D2FE8" w:rsidRPr="00C87125" w:rsidRDefault="002D2FE8" w:rsidP="002D2FE8">
      <w:pPr>
        <w:jc w:val="both"/>
        <w:rPr>
          <w:bCs/>
        </w:rPr>
      </w:pPr>
    </w:p>
    <w:p w14:paraId="7D5B5D26" w14:textId="5ECF857D" w:rsidR="00E00F15" w:rsidRPr="00C87125" w:rsidRDefault="00E00F15" w:rsidP="002D2FE8">
      <w:pPr>
        <w:jc w:val="both"/>
        <w:rPr>
          <w:bCs/>
        </w:rPr>
      </w:pPr>
      <w:r w:rsidRPr="00C87125">
        <w:rPr>
          <w:bCs/>
        </w:rPr>
        <w:t>Stavak 2. mijenja se i glasi: „Odluke registarskog suda povodom prijave za upis elektroničkim putem dostavit će se u sustav eNotar.“.</w:t>
      </w:r>
    </w:p>
    <w:p w14:paraId="38B0091E" w14:textId="545A8E27" w:rsidR="000053F5" w:rsidRPr="00C87125" w:rsidRDefault="000053F5" w:rsidP="002D2FE8">
      <w:pPr>
        <w:jc w:val="both"/>
        <w:rPr>
          <w:bCs/>
        </w:rPr>
      </w:pPr>
    </w:p>
    <w:p w14:paraId="310C483C" w14:textId="07BD0148" w:rsidR="000053F5" w:rsidRPr="00C87125" w:rsidRDefault="000053F5" w:rsidP="002D2FE8">
      <w:pPr>
        <w:jc w:val="both"/>
        <w:rPr>
          <w:bCs/>
        </w:rPr>
      </w:pPr>
      <w:r w:rsidRPr="00C87125">
        <w:rPr>
          <w:bCs/>
        </w:rPr>
        <w:t>Stavak 3. briše se.</w:t>
      </w:r>
    </w:p>
    <w:p w14:paraId="028C69D9" w14:textId="77777777" w:rsidR="00654F62" w:rsidRPr="00C87125" w:rsidRDefault="00654F62" w:rsidP="002D2FE8">
      <w:pPr>
        <w:jc w:val="both"/>
        <w:rPr>
          <w:bCs/>
        </w:rPr>
      </w:pPr>
    </w:p>
    <w:p w14:paraId="55A6688A" w14:textId="04E4AE4D" w:rsidR="000053F5" w:rsidRPr="00C87125" w:rsidRDefault="000053F5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96010BE" w14:textId="756F4241" w:rsidR="000053F5" w:rsidRPr="00C87125" w:rsidRDefault="000053F5" w:rsidP="000053F5">
      <w:pPr>
        <w:jc w:val="center"/>
        <w:rPr>
          <w:b/>
          <w:bCs/>
        </w:rPr>
      </w:pPr>
    </w:p>
    <w:p w14:paraId="484DB3EB" w14:textId="3A5E15E8" w:rsidR="000053F5" w:rsidRPr="00C87125" w:rsidRDefault="00A4788D" w:rsidP="00A4788D">
      <w:pPr>
        <w:jc w:val="both"/>
        <w:rPr>
          <w:bCs/>
        </w:rPr>
      </w:pPr>
      <w:r w:rsidRPr="00C87125">
        <w:rPr>
          <w:bCs/>
        </w:rPr>
        <w:t xml:space="preserve">Članci 59. i 60. i naslovi iznad njih brišu se. </w:t>
      </w:r>
    </w:p>
    <w:p w14:paraId="37BE5BE9" w14:textId="013719AE" w:rsidR="002D2FE8" w:rsidRPr="00C87125" w:rsidRDefault="00E00F15" w:rsidP="002D2FE8">
      <w:pPr>
        <w:jc w:val="both"/>
        <w:rPr>
          <w:bCs/>
        </w:rPr>
      </w:pPr>
      <w:r w:rsidRPr="00C87125">
        <w:rPr>
          <w:bCs/>
        </w:rPr>
        <w:t xml:space="preserve"> </w:t>
      </w:r>
    </w:p>
    <w:p w14:paraId="39E0D2FF" w14:textId="53FF69EE" w:rsidR="00A4788D" w:rsidRPr="00C87125" w:rsidRDefault="00A4788D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0B5423E" w14:textId="14BAF6E1" w:rsidR="00A4788D" w:rsidRPr="00C87125" w:rsidRDefault="00A4788D" w:rsidP="00A4788D">
      <w:pPr>
        <w:jc w:val="center"/>
        <w:rPr>
          <w:b/>
          <w:bCs/>
        </w:rPr>
      </w:pPr>
    </w:p>
    <w:p w14:paraId="639DCB9C" w14:textId="5686734C" w:rsidR="00A4788D" w:rsidRDefault="00A4788D" w:rsidP="00A4788D">
      <w:pPr>
        <w:jc w:val="both"/>
        <w:rPr>
          <w:bCs/>
        </w:rPr>
      </w:pPr>
      <w:r w:rsidRPr="00C87125">
        <w:rPr>
          <w:bCs/>
        </w:rPr>
        <w:t>U članku 61. stavak 3. briše se.</w:t>
      </w:r>
    </w:p>
    <w:p w14:paraId="38D56C41" w14:textId="77777777" w:rsidR="00C87125" w:rsidRPr="00C87125" w:rsidRDefault="00C87125" w:rsidP="00A4788D">
      <w:pPr>
        <w:jc w:val="both"/>
        <w:rPr>
          <w:bCs/>
        </w:rPr>
      </w:pPr>
    </w:p>
    <w:p w14:paraId="7F021527" w14:textId="0DF2849D" w:rsidR="005173C1" w:rsidRPr="00C87125" w:rsidRDefault="005173C1" w:rsidP="00A4788D">
      <w:pPr>
        <w:jc w:val="both"/>
        <w:rPr>
          <w:bCs/>
        </w:rPr>
      </w:pPr>
    </w:p>
    <w:p w14:paraId="6200A87D" w14:textId="18E0A8E0" w:rsidR="002F759F" w:rsidRPr="00C87125" w:rsidRDefault="002F759F" w:rsidP="00C87125">
      <w:pPr>
        <w:pStyle w:val="Naslov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Članak 1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33D2DCD" w14:textId="77777777" w:rsidR="002F759F" w:rsidRPr="00C87125" w:rsidRDefault="002F759F" w:rsidP="00A4788D">
      <w:pPr>
        <w:jc w:val="both"/>
        <w:rPr>
          <w:bCs/>
        </w:rPr>
      </w:pPr>
    </w:p>
    <w:p w14:paraId="7480C524" w14:textId="69FB903E" w:rsidR="002F759F" w:rsidRPr="00C87125" w:rsidRDefault="002F759F" w:rsidP="002F759F">
      <w:pPr>
        <w:jc w:val="both"/>
        <w:rPr>
          <w:bCs/>
        </w:rPr>
      </w:pPr>
      <w:r w:rsidRPr="00C87125">
        <w:rPr>
          <w:bCs/>
        </w:rPr>
        <w:t>Članak 88. mijenja se i glasi:</w:t>
      </w:r>
    </w:p>
    <w:p w14:paraId="72D983A5" w14:textId="77777777" w:rsidR="00DE6F44" w:rsidRPr="00C87125" w:rsidRDefault="00DE6F44" w:rsidP="002F759F">
      <w:pPr>
        <w:jc w:val="both"/>
        <w:rPr>
          <w:bCs/>
        </w:rPr>
      </w:pPr>
    </w:p>
    <w:p w14:paraId="0B17E3B4" w14:textId="75498B18" w:rsidR="002F759F" w:rsidRPr="00C87125" w:rsidRDefault="002F759F" w:rsidP="002F759F">
      <w:pPr>
        <w:jc w:val="both"/>
        <w:rPr>
          <w:bCs/>
        </w:rPr>
      </w:pPr>
      <w:r w:rsidRPr="00C87125">
        <w:rPr>
          <w:bCs/>
        </w:rPr>
        <w:t>„Javni bilježnici imaju iste ovlasti i obveze kao i sudski savjetnik ili ovlašteni registarski referent u vezi s izdavanjem isprava iz članka 83. stavka 1. ovog Pravilnika.</w:t>
      </w:r>
    </w:p>
    <w:p w14:paraId="2E8719FA" w14:textId="77777777" w:rsidR="002F759F" w:rsidRPr="00C87125" w:rsidRDefault="002F759F" w:rsidP="002F759F">
      <w:pPr>
        <w:jc w:val="both"/>
        <w:rPr>
          <w:bCs/>
        </w:rPr>
      </w:pPr>
    </w:p>
    <w:p w14:paraId="0FFC5E65" w14:textId="1C3E3E2E" w:rsidR="002F759F" w:rsidRPr="00C87125" w:rsidRDefault="002F759F" w:rsidP="002F759F">
      <w:pPr>
        <w:jc w:val="both"/>
        <w:rPr>
          <w:bCs/>
        </w:rPr>
      </w:pPr>
      <w:r w:rsidRPr="00C87125">
        <w:rPr>
          <w:bCs/>
        </w:rPr>
        <w:t>Prijepise, preslike, izvatke i potvrde javni bilježnik ovjerava u skladu s odredbama Zakona o javnom bilježništvu</w:t>
      </w:r>
      <w:r w:rsidR="00DE6F44" w:rsidRPr="00C87125">
        <w:rPr>
          <w:bCs/>
        </w:rPr>
        <w:t xml:space="preserve"> („Narodne novine, broj </w:t>
      </w:r>
      <w:r w:rsidR="00D868C3" w:rsidRPr="00C87125">
        <w:rPr>
          <w:bCs/>
        </w:rPr>
        <w:t xml:space="preserve"> 78/93., 29/94., 16/07., 75/09., 120/16. i 57/22)</w:t>
      </w:r>
      <w:r w:rsidRPr="00C87125">
        <w:rPr>
          <w:bCs/>
        </w:rPr>
        <w:t>.</w:t>
      </w:r>
    </w:p>
    <w:p w14:paraId="5FBE029C" w14:textId="77777777" w:rsidR="002F759F" w:rsidRPr="00C87125" w:rsidRDefault="002F759F" w:rsidP="002F759F">
      <w:pPr>
        <w:jc w:val="both"/>
        <w:rPr>
          <w:bCs/>
        </w:rPr>
      </w:pPr>
    </w:p>
    <w:p w14:paraId="1777042C" w14:textId="458A7C4D" w:rsidR="002F759F" w:rsidRPr="00C87125" w:rsidRDefault="002F759F" w:rsidP="002F759F">
      <w:pPr>
        <w:jc w:val="both"/>
        <w:rPr>
          <w:bCs/>
        </w:rPr>
      </w:pPr>
      <w:bookmarkStart w:id="0" w:name="_Hlk190677420"/>
      <w:r w:rsidRPr="00C87125">
        <w:rPr>
          <w:bCs/>
        </w:rPr>
        <w:t>Kada je to predviđeno ovim Pravilnikom, sud može izdati javnom bilježniku posljednji popis članova društva te ju poslati elek</w:t>
      </w:r>
      <w:r w:rsidR="00654F62" w:rsidRPr="00C87125">
        <w:rPr>
          <w:bCs/>
        </w:rPr>
        <w:t>t</w:t>
      </w:r>
      <w:r w:rsidRPr="00C87125">
        <w:rPr>
          <w:bCs/>
        </w:rPr>
        <w:t>roničkim putem, te je takva isprava valjana i vjerodostojna i bez elektroničkog potpisa, u kojem slučaju se naknada ne naplaćuje</w:t>
      </w:r>
      <w:bookmarkEnd w:id="0"/>
      <w:r w:rsidRPr="00C87125">
        <w:rPr>
          <w:bCs/>
        </w:rPr>
        <w:t>.“</w:t>
      </w:r>
    </w:p>
    <w:p w14:paraId="3C47F323" w14:textId="7FCDCE6B" w:rsidR="002F759F" w:rsidRPr="00C87125" w:rsidRDefault="002F759F" w:rsidP="002F759F">
      <w:pPr>
        <w:jc w:val="both"/>
        <w:rPr>
          <w:bCs/>
        </w:rPr>
      </w:pPr>
    </w:p>
    <w:p w14:paraId="2BD62FDC" w14:textId="7BD47715" w:rsidR="005173C1" w:rsidRPr="00C87125" w:rsidRDefault="005173C1" w:rsidP="005173C1">
      <w:pPr>
        <w:jc w:val="center"/>
        <w:rPr>
          <w:b/>
          <w:bCs/>
        </w:rPr>
      </w:pPr>
      <w:r w:rsidRPr="00C87125">
        <w:rPr>
          <w:b/>
          <w:bCs/>
        </w:rPr>
        <w:t>Prijelazne i završne odredbe</w:t>
      </w:r>
    </w:p>
    <w:p w14:paraId="17345CC5" w14:textId="4ED7B05B" w:rsidR="005173C1" w:rsidRPr="00C87125" w:rsidRDefault="005173C1" w:rsidP="00A4788D">
      <w:pPr>
        <w:jc w:val="both"/>
        <w:rPr>
          <w:bCs/>
        </w:rPr>
      </w:pPr>
    </w:p>
    <w:p w14:paraId="43957524" w14:textId="7A111959" w:rsidR="005173C1" w:rsidRPr="00C87125" w:rsidRDefault="005173C1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19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B67807F" w14:textId="77777777" w:rsidR="005173C1" w:rsidRPr="00C87125" w:rsidRDefault="005173C1" w:rsidP="005173C1">
      <w:pPr>
        <w:jc w:val="center"/>
        <w:rPr>
          <w:b/>
          <w:bCs/>
        </w:rPr>
      </w:pPr>
    </w:p>
    <w:p w14:paraId="5062B8AD" w14:textId="6A61A441" w:rsidR="00A4788D" w:rsidRPr="00C87125" w:rsidRDefault="005173C1" w:rsidP="00A4788D">
      <w:pPr>
        <w:jc w:val="both"/>
        <w:rPr>
          <w:bCs/>
        </w:rPr>
      </w:pPr>
      <w:r w:rsidRPr="00C87125">
        <w:rPr>
          <w:bCs/>
        </w:rPr>
        <w:t>Postupci pokrenuti prije stupanja na snagu ovog Pravilnika i postupci povodom prijave za upis putem sustava e-Tvrtka podneseni do 30. travnja 2025. dovršit će se primjenom odredbi Pravilnika o načinu upisa u sudski registar („Narodne novine“, broj 121/19. i 2/23.).</w:t>
      </w:r>
    </w:p>
    <w:p w14:paraId="32D02D2A" w14:textId="77777777" w:rsidR="005173C1" w:rsidRPr="00C87125" w:rsidRDefault="005173C1" w:rsidP="00A4788D">
      <w:pPr>
        <w:jc w:val="both"/>
        <w:rPr>
          <w:bCs/>
        </w:rPr>
      </w:pPr>
    </w:p>
    <w:p w14:paraId="5856E1CA" w14:textId="7D066ADB" w:rsidR="00661E50" w:rsidRPr="00C87125" w:rsidRDefault="00661E50" w:rsidP="00C87125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2F759F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3F74FD"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0</w:t>
      </w:r>
      <w:r w:rsidRPr="00C8712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820D76E" w14:textId="77777777" w:rsidR="00661E50" w:rsidRPr="00C87125" w:rsidRDefault="00661E50" w:rsidP="00661E50">
      <w:pPr>
        <w:jc w:val="both"/>
      </w:pPr>
    </w:p>
    <w:p w14:paraId="6D3A04CA" w14:textId="65D6BD08" w:rsidR="00611A8A" w:rsidRPr="00C87125" w:rsidRDefault="00611A8A" w:rsidP="00C87125">
      <w:pPr>
        <w:jc w:val="both"/>
      </w:pPr>
    </w:p>
    <w:p w14:paraId="7A1EBB49" w14:textId="44610D36" w:rsidR="00611A8A" w:rsidRPr="00C87125" w:rsidRDefault="00A7064D" w:rsidP="00C87125">
      <w:pPr>
        <w:jc w:val="both"/>
      </w:pPr>
      <w:r w:rsidRPr="00C87125">
        <w:t>Ovaj Pravilnik objavljuje se u „</w:t>
      </w:r>
      <w:r w:rsidR="00611A8A" w:rsidRPr="00C87125">
        <w:t>Narodnim novinama</w:t>
      </w:r>
      <w:r w:rsidRPr="00C87125">
        <w:t>“</w:t>
      </w:r>
      <w:r w:rsidR="00611A8A" w:rsidRPr="00C87125">
        <w:t xml:space="preserve">, a stupa na snagu 1. travnja 2025. </w:t>
      </w:r>
    </w:p>
    <w:p w14:paraId="00439FE4" w14:textId="77777777" w:rsidR="00A4788D" w:rsidRPr="00C87125" w:rsidRDefault="00A4788D" w:rsidP="00C87125">
      <w:pPr>
        <w:jc w:val="both"/>
      </w:pPr>
    </w:p>
    <w:p w14:paraId="05B83C80" w14:textId="77777777" w:rsidR="005D2F9D" w:rsidRPr="00C87125" w:rsidRDefault="005D2F9D" w:rsidP="00C87125">
      <w:pPr>
        <w:jc w:val="both"/>
      </w:pPr>
    </w:p>
    <w:p w14:paraId="5940AB35" w14:textId="6D3BE41C" w:rsidR="00661E50" w:rsidRPr="00C87125" w:rsidRDefault="00661E50" w:rsidP="00C87125">
      <w:pPr>
        <w:tabs>
          <w:tab w:val="left" w:pos="1134"/>
        </w:tabs>
        <w:jc w:val="both"/>
      </w:pPr>
      <w:r w:rsidRPr="00C87125">
        <w:t xml:space="preserve">Zagreb, </w:t>
      </w:r>
      <w:r w:rsidRPr="00C87125">
        <w:tab/>
      </w:r>
      <w:r w:rsidR="003F74FD" w:rsidRPr="00C87125">
        <w:t>xx</w:t>
      </w:r>
      <w:r w:rsidRPr="00C87125">
        <w:rPr>
          <w:spacing w:val="-3"/>
        </w:rPr>
        <w:t xml:space="preserve">. </w:t>
      </w:r>
      <w:r w:rsidR="003F74FD" w:rsidRPr="00C87125">
        <w:rPr>
          <w:spacing w:val="-3"/>
        </w:rPr>
        <w:t>ožujka</w:t>
      </w:r>
      <w:r w:rsidR="000F47DD" w:rsidRPr="00C87125">
        <w:rPr>
          <w:spacing w:val="-3"/>
        </w:rPr>
        <w:t xml:space="preserve"> </w:t>
      </w:r>
      <w:r w:rsidRPr="00C87125">
        <w:rPr>
          <w:spacing w:val="-3"/>
        </w:rPr>
        <w:t>202</w:t>
      </w:r>
      <w:r w:rsidR="000F47DD" w:rsidRPr="00C87125">
        <w:rPr>
          <w:spacing w:val="-3"/>
        </w:rPr>
        <w:t>5</w:t>
      </w:r>
      <w:r w:rsidRPr="00C87125">
        <w:rPr>
          <w:spacing w:val="-3"/>
        </w:rPr>
        <w:t>.</w:t>
      </w:r>
    </w:p>
    <w:p w14:paraId="451BDED7" w14:textId="77777777" w:rsidR="00661E50" w:rsidRPr="00C87125" w:rsidRDefault="00661E50"/>
    <w:p w14:paraId="753D3737" w14:textId="78361190" w:rsidR="005D2F9D" w:rsidRPr="00C87125" w:rsidRDefault="00821987">
      <w:pPr>
        <w:tabs>
          <w:tab w:val="left" w:pos="1134"/>
        </w:tabs>
      </w:pPr>
      <w:r w:rsidRPr="00C87125">
        <w:t>KLASA:</w:t>
      </w:r>
      <w:r w:rsidRPr="00C87125">
        <w:tab/>
      </w:r>
    </w:p>
    <w:p w14:paraId="487C3A88" w14:textId="4D4CB886" w:rsidR="005D2F9D" w:rsidRPr="00C87125" w:rsidRDefault="00821987">
      <w:pPr>
        <w:tabs>
          <w:tab w:val="left" w:pos="1134"/>
        </w:tabs>
      </w:pPr>
      <w:r w:rsidRPr="00C87125">
        <w:t>URBROJ:</w:t>
      </w:r>
      <w:r w:rsidRPr="00C87125">
        <w:tab/>
      </w:r>
    </w:p>
    <w:p w14:paraId="60DE4F7E" w14:textId="69F549B0" w:rsidR="005D2F9D" w:rsidRPr="00C87125" w:rsidRDefault="005D2F9D">
      <w:pPr>
        <w:tabs>
          <w:tab w:val="left" w:pos="1134"/>
        </w:tabs>
      </w:pPr>
    </w:p>
    <w:p w14:paraId="0218D868" w14:textId="0B9934D3" w:rsidR="00661E50" w:rsidRPr="00C87125" w:rsidRDefault="00661E50">
      <w:pPr>
        <w:tabs>
          <w:tab w:val="left" w:pos="1134"/>
        </w:tabs>
        <w:rPr>
          <w:b/>
          <w:bCs/>
        </w:rPr>
      </w:pPr>
      <w:r w:rsidRPr="00C87125">
        <w:tab/>
      </w:r>
      <w:r w:rsidRPr="00C87125">
        <w:tab/>
      </w:r>
      <w:r w:rsidRPr="00C87125">
        <w:tab/>
      </w:r>
      <w:r w:rsidRPr="00C87125">
        <w:tab/>
      </w:r>
      <w:r w:rsidRPr="00C87125">
        <w:tab/>
      </w:r>
      <w:r w:rsidRPr="00C87125">
        <w:tab/>
      </w:r>
      <w:r w:rsidRPr="00C87125">
        <w:tab/>
      </w:r>
      <w:r w:rsidRPr="00C87125">
        <w:tab/>
      </w:r>
      <w:r w:rsidRPr="00C87125">
        <w:tab/>
      </w:r>
      <w:r w:rsidRPr="00C87125">
        <w:rPr>
          <w:b/>
          <w:bCs/>
        </w:rPr>
        <w:t>MINISTAR</w:t>
      </w:r>
    </w:p>
    <w:p w14:paraId="0F8C45CB" w14:textId="135E26A2" w:rsidR="00661E50" w:rsidRPr="00C87125" w:rsidRDefault="00661E50">
      <w:pPr>
        <w:tabs>
          <w:tab w:val="left" w:pos="1134"/>
        </w:tabs>
        <w:rPr>
          <w:b/>
          <w:bCs/>
        </w:rPr>
      </w:pPr>
    </w:p>
    <w:p w14:paraId="1DFCDCEF" w14:textId="08B48CA0" w:rsidR="00661E50" w:rsidRPr="00C87125" w:rsidRDefault="00661E50">
      <w:pPr>
        <w:tabs>
          <w:tab w:val="left" w:pos="1134"/>
        </w:tabs>
        <w:rPr>
          <w:b/>
          <w:bCs/>
        </w:rPr>
      </w:pPr>
    </w:p>
    <w:p w14:paraId="08240E25" w14:textId="02861868" w:rsidR="005D2F9D" w:rsidRPr="00C87125" w:rsidRDefault="00661E50" w:rsidP="00C87125">
      <w:pPr>
        <w:tabs>
          <w:tab w:val="left" w:pos="1134"/>
        </w:tabs>
      </w:pPr>
      <w:r w:rsidRPr="00C87125">
        <w:rPr>
          <w:b/>
          <w:bCs/>
        </w:rPr>
        <w:tab/>
      </w:r>
      <w:r w:rsidRPr="00C87125">
        <w:rPr>
          <w:b/>
          <w:bCs/>
        </w:rPr>
        <w:tab/>
      </w:r>
      <w:r w:rsidRPr="00C87125">
        <w:rPr>
          <w:b/>
          <w:bCs/>
        </w:rPr>
        <w:tab/>
      </w:r>
      <w:r w:rsidRPr="00C87125">
        <w:rPr>
          <w:b/>
          <w:bCs/>
        </w:rPr>
        <w:tab/>
      </w:r>
      <w:r w:rsidRPr="00C87125">
        <w:rPr>
          <w:b/>
          <w:bCs/>
        </w:rPr>
        <w:tab/>
      </w:r>
      <w:r w:rsidRPr="00C87125">
        <w:rPr>
          <w:b/>
          <w:bCs/>
        </w:rPr>
        <w:tab/>
      </w:r>
      <w:r w:rsidRPr="00C87125">
        <w:rPr>
          <w:b/>
          <w:bCs/>
        </w:rPr>
        <w:tab/>
      </w:r>
      <w:r w:rsidRPr="00C87125">
        <w:rPr>
          <w:b/>
          <w:bCs/>
        </w:rPr>
        <w:tab/>
        <w:t xml:space="preserve">    </w:t>
      </w:r>
      <w:r w:rsidR="000F47DD" w:rsidRPr="00C87125">
        <w:rPr>
          <w:b/>
          <w:bCs/>
        </w:rPr>
        <w:t xml:space="preserve">      Damir Habijan</w:t>
      </w:r>
    </w:p>
    <w:sectPr w:rsidR="005D2F9D" w:rsidRPr="00C87125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CF01D" w14:textId="77777777" w:rsidR="005062EE" w:rsidRDefault="005062EE">
      <w:r>
        <w:separator/>
      </w:r>
    </w:p>
  </w:endnote>
  <w:endnote w:type="continuationSeparator" w:id="0">
    <w:p w14:paraId="253A9EE6" w14:textId="77777777" w:rsidR="005062EE" w:rsidRDefault="0050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26AD1" w14:textId="77777777" w:rsidR="005062EE" w:rsidRDefault="005062EE">
      <w:r>
        <w:separator/>
      </w:r>
    </w:p>
  </w:footnote>
  <w:footnote w:type="continuationSeparator" w:id="0">
    <w:p w14:paraId="3D69A74E" w14:textId="77777777" w:rsidR="005062EE" w:rsidRDefault="0050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71BA"/>
    <w:multiLevelType w:val="hybridMultilevel"/>
    <w:tmpl w:val="7242AD30"/>
    <w:lvl w:ilvl="0" w:tplc="7DCA0E7E">
      <w:start w:val="1"/>
      <w:numFmt w:val="decimal"/>
      <w:lvlText w:val="%1."/>
      <w:lvlJc w:val="left"/>
      <w:pPr>
        <w:ind w:left="720" w:hanging="360"/>
      </w:pPr>
    </w:lvl>
    <w:lvl w:ilvl="1" w:tplc="79CA952C">
      <w:start w:val="1"/>
      <w:numFmt w:val="lowerLetter"/>
      <w:lvlText w:val="%2."/>
      <w:lvlJc w:val="left"/>
      <w:pPr>
        <w:ind w:left="1440" w:hanging="360"/>
      </w:pPr>
    </w:lvl>
    <w:lvl w:ilvl="2" w:tplc="488A2548">
      <w:start w:val="1"/>
      <w:numFmt w:val="lowerRoman"/>
      <w:lvlText w:val="%3."/>
      <w:lvlJc w:val="right"/>
      <w:pPr>
        <w:ind w:left="2160" w:hanging="180"/>
      </w:pPr>
    </w:lvl>
    <w:lvl w:ilvl="3" w:tplc="C01EC562">
      <w:start w:val="1"/>
      <w:numFmt w:val="decimal"/>
      <w:lvlText w:val="%4."/>
      <w:lvlJc w:val="left"/>
      <w:pPr>
        <w:ind w:left="2880" w:hanging="360"/>
      </w:pPr>
    </w:lvl>
    <w:lvl w:ilvl="4" w:tplc="C218C77A">
      <w:start w:val="1"/>
      <w:numFmt w:val="lowerLetter"/>
      <w:lvlText w:val="%5."/>
      <w:lvlJc w:val="left"/>
      <w:pPr>
        <w:ind w:left="3600" w:hanging="360"/>
      </w:pPr>
    </w:lvl>
    <w:lvl w:ilvl="5" w:tplc="18BC2D02">
      <w:start w:val="1"/>
      <w:numFmt w:val="lowerRoman"/>
      <w:lvlText w:val="%6."/>
      <w:lvlJc w:val="right"/>
      <w:pPr>
        <w:ind w:left="4320" w:hanging="180"/>
      </w:pPr>
    </w:lvl>
    <w:lvl w:ilvl="6" w:tplc="167E6076">
      <w:start w:val="1"/>
      <w:numFmt w:val="decimal"/>
      <w:lvlText w:val="%7."/>
      <w:lvlJc w:val="left"/>
      <w:pPr>
        <w:ind w:left="5040" w:hanging="360"/>
      </w:pPr>
    </w:lvl>
    <w:lvl w:ilvl="7" w:tplc="1660B9D2">
      <w:start w:val="1"/>
      <w:numFmt w:val="lowerLetter"/>
      <w:lvlText w:val="%8."/>
      <w:lvlJc w:val="left"/>
      <w:pPr>
        <w:ind w:left="5760" w:hanging="360"/>
      </w:pPr>
    </w:lvl>
    <w:lvl w:ilvl="8" w:tplc="49A244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533A"/>
    <w:multiLevelType w:val="multilevel"/>
    <w:tmpl w:val="6408F11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9BF58A7"/>
    <w:multiLevelType w:val="multilevel"/>
    <w:tmpl w:val="AAB095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78F6FE9"/>
    <w:multiLevelType w:val="hybridMultilevel"/>
    <w:tmpl w:val="8BC8FD12"/>
    <w:lvl w:ilvl="0" w:tplc="C3647F8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317FE"/>
    <w:multiLevelType w:val="multilevel"/>
    <w:tmpl w:val="2B2EE3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AC93F83"/>
    <w:multiLevelType w:val="multilevel"/>
    <w:tmpl w:val="A67452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2067951024">
    <w:abstractNumId w:val="2"/>
  </w:num>
  <w:num w:numId="2" w16cid:durableId="1927959777">
    <w:abstractNumId w:val="5"/>
  </w:num>
  <w:num w:numId="3" w16cid:durableId="1139492774">
    <w:abstractNumId w:val="4"/>
  </w:num>
  <w:num w:numId="4" w16cid:durableId="154075755">
    <w:abstractNumId w:val="1"/>
  </w:num>
  <w:num w:numId="5" w16cid:durableId="1794514469">
    <w:abstractNumId w:val="0"/>
  </w:num>
  <w:num w:numId="6" w16cid:durableId="164859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9D"/>
    <w:rsid w:val="000053F5"/>
    <w:rsid w:val="0007110A"/>
    <w:rsid w:val="000933D2"/>
    <w:rsid w:val="000A685A"/>
    <w:rsid w:val="000F47DD"/>
    <w:rsid w:val="001256BC"/>
    <w:rsid w:val="002039F5"/>
    <w:rsid w:val="00233113"/>
    <w:rsid w:val="002D2FE8"/>
    <w:rsid w:val="002F759F"/>
    <w:rsid w:val="003565D5"/>
    <w:rsid w:val="00375025"/>
    <w:rsid w:val="00377409"/>
    <w:rsid w:val="003F74FD"/>
    <w:rsid w:val="004139DD"/>
    <w:rsid w:val="004938C6"/>
    <w:rsid w:val="004E45C7"/>
    <w:rsid w:val="005062EE"/>
    <w:rsid w:val="00512B13"/>
    <w:rsid w:val="005173C1"/>
    <w:rsid w:val="00541FF6"/>
    <w:rsid w:val="00547700"/>
    <w:rsid w:val="0058386A"/>
    <w:rsid w:val="005A795D"/>
    <w:rsid w:val="005C4AB9"/>
    <w:rsid w:val="005D2F9D"/>
    <w:rsid w:val="005D68E8"/>
    <w:rsid w:val="005F461A"/>
    <w:rsid w:val="00611A8A"/>
    <w:rsid w:val="006427A6"/>
    <w:rsid w:val="006529A4"/>
    <w:rsid w:val="00654F62"/>
    <w:rsid w:val="00661E50"/>
    <w:rsid w:val="0068175A"/>
    <w:rsid w:val="00734D5F"/>
    <w:rsid w:val="00737963"/>
    <w:rsid w:val="00764FCC"/>
    <w:rsid w:val="007B2D7C"/>
    <w:rsid w:val="007E7694"/>
    <w:rsid w:val="007F71E9"/>
    <w:rsid w:val="00821987"/>
    <w:rsid w:val="008C1602"/>
    <w:rsid w:val="008D1171"/>
    <w:rsid w:val="008E410F"/>
    <w:rsid w:val="008F58C2"/>
    <w:rsid w:val="00904A99"/>
    <w:rsid w:val="00932127"/>
    <w:rsid w:val="009E04AF"/>
    <w:rsid w:val="009E42D5"/>
    <w:rsid w:val="00A14F73"/>
    <w:rsid w:val="00A1669F"/>
    <w:rsid w:val="00A4788D"/>
    <w:rsid w:val="00A7064D"/>
    <w:rsid w:val="00B37E75"/>
    <w:rsid w:val="00B7432B"/>
    <w:rsid w:val="00B84466"/>
    <w:rsid w:val="00B91240"/>
    <w:rsid w:val="00C12723"/>
    <w:rsid w:val="00C53035"/>
    <w:rsid w:val="00C650B3"/>
    <w:rsid w:val="00C87125"/>
    <w:rsid w:val="00CB000C"/>
    <w:rsid w:val="00D45DD2"/>
    <w:rsid w:val="00D56CFC"/>
    <w:rsid w:val="00D868C3"/>
    <w:rsid w:val="00D92650"/>
    <w:rsid w:val="00DE6F44"/>
    <w:rsid w:val="00E00F15"/>
    <w:rsid w:val="00E342C1"/>
    <w:rsid w:val="00E969A5"/>
    <w:rsid w:val="00EB6B15"/>
    <w:rsid w:val="00EE0897"/>
    <w:rsid w:val="00F0461D"/>
    <w:rsid w:val="00F564C7"/>
    <w:rsid w:val="00F9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6A50"/>
  <w15:chartTrackingRefBased/>
  <w15:docId w15:val="{B3E0EDA3-794A-4906-AF8E-BC4B850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9F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locked/>
    <w:rsid w:val="00C87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rPr>
      <w:rFonts w:cs="Times New Roman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Referencakomentara">
    <w:name w:val="annotation reference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Odlomakpopisa">
    <w:name w:val="List Paragraph"/>
    <w:basedOn w:val="Normal"/>
    <w:uiPriority w:val="34"/>
    <w:qFormat/>
    <w:rsid w:val="00661E5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8C1602"/>
    <w:rPr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qFormat/>
    <w:locked/>
    <w:rsid w:val="00C871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C87125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C871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8FC3-55BB-4E5B-B03B-B8AB4C7C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Vlatka Havidić</cp:lastModifiedBy>
  <cp:revision>3</cp:revision>
  <cp:lastPrinted>2025-02-19T09:39:00Z</cp:lastPrinted>
  <dcterms:created xsi:type="dcterms:W3CDTF">2025-02-20T09:41:00Z</dcterms:created>
  <dcterms:modified xsi:type="dcterms:W3CDTF">2025-02-20T13:24:00Z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4f5db337d6aab21efd07dd8b8fd97d92725abe7838153d0f41f42baf4cc0d58a</vt:lpwstr>
  </property>
</Properties>
</file>