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4EAA" w14:textId="07C0F4EF" w:rsidR="00CF0691" w:rsidRPr="00AD4E29" w:rsidRDefault="00CF0691" w:rsidP="0000690A">
      <w:pPr>
        <w:tabs>
          <w:tab w:val="left" w:pos="6047"/>
        </w:tabs>
        <w:spacing w:after="0" w:line="240" w:lineRule="auto"/>
        <w:ind w:right="-567"/>
        <w:rPr>
          <w:rFonts w:ascii="Times New Roman" w:eastAsia="Times New Roman" w:hAnsi="Times New Roman" w:cs="Times New Roman"/>
          <w:b/>
          <w:bCs/>
          <w:lang w:eastAsia="hr-HR"/>
        </w:rPr>
      </w:pPr>
    </w:p>
    <w:p w14:paraId="4306B68F" w14:textId="72837F14" w:rsidR="008B4AD8" w:rsidRPr="00AD4E29" w:rsidRDefault="008B4AD8" w:rsidP="0000690A">
      <w:pPr>
        <w:rPr>
          <w:rFonts w:ascii="Times New Roman" w:hAnsi="Times New Roman" w:cs="Times New Roman"/>
          <w:sz w:val="24"/>
          <w:szCs w:val="24"/>
        </w:rPr>
      </w:pPr>
    </w:p>
    <w:p w14:paraId="73966DE1" w14:textId="77777777" w:rsidR="008B4AD8" w:rsidRPr="000756AF" w:rsidRDefault="008B4AD8" w:rsidP="00F72A68">
      <w:pPr>
        <w:pStyle w:val="Naslov"/>
        <w:jc w:val="center"/>
        <w:rPr>
          <w:rFonts w:ascii="Times New Roman" w:hAnsi="Times New Roman" w:cs="Times New Roman"/>
        </w:rPr>
      </w:pPr>
      <w:r w:rsidRPr="000756AF">
        <w:rPr>
          <w:rFonts w:ascii="Times New Roman" w:hAnsi="Times New Roman" w:cs="Times New Roman"/>
        </w:rPr>
        <w:t>UPUTE ZA PRIJAVITELJE</w:t>
      </w:r>
    </w:p>
    <w:p w14:paraId="6D023A16" w14:textId="77777777" w:rsidR="00C53FC6" w:rsidRDefault="00C53FC6" w:rsidP="00475009">
      <w:pPr>
        <w:jc w:val="center"/>
        <w:rPr>
          <w:rFonts w:ascii="Times New Roman" w:hAnsi="Times New Roman" w:cs="Times New Roman"/>
          <w:sz w:val="36"/>
          <w:szCs w:val="36"/>
        </w:rPr>
      </w:pPr>
    </w:p>
    <w:p w14:paraId="5CADB30E" w14:textId="77777777" w:rsidR="00475009" w:rsidRDefault="00475009" w:rsidP="00475009">
      <w:pPr>
        <w:jc w:val="center"/>
        <w:rPr>
          <w:rFonts w:ascii="Times New Roman" w:hAnsi="Times New Roman" w:cs="Times New Roman"/>
          <w:sz w:val="36"/>
          <w:szCs w:val="36"/>
        </w:rPr>
      </w:pPr>
    </w:p>
    <w:p w14:paraId="648A6C11" w14:textId="46E51043" w:rsidR="00475009" w:rsidRDefault="00475009" w:rsidP="00475009">
      <w:pPr>
        <w:jc w:val="center"/>
        <w:rPr>
          <w:rFonts w:ascii="Times New Roman" w:hAnsi="Times New Roman" w:cs="Times New Roman"/>
          <w:sz w:val="36"/>
          <w:szCs w:val="36"/>
        </w:rPr>
      </w:pPr>
      <w:r w:rsidRPr="0055432E">
        <w:rPr>
          <w:rFonts w:ascii="Times New Roman" w:hAnsi="Times New Roman" w:cs="Times New Roman"/>
          <w:sz w:val="36"/>
          <w:szCs w:val="36"/>
        </w:rPr>
        <w:t>Poziv na dostavu projektnih prijedloga u ograničenom postupku dodjele bespovratnih sredstava trajnog modaliteta</w:t>
      </w:r>
    </w:p>
    <w:p w14:paraId="229A5398" w14:textId="77777777" w:rsidR="00DF68FD" w:rsidRDefault="00DF68FD" w:rsidP="0C3DA899">
      <w:pPr>
        <w:jc w:val="center"/>
        <w:rPr>
          <w:rFonts w:ascii="Times New Roman" w:hAnsi="Times New Roman" w:cs="Times New Roman"/>
          <w:b/>
          <w:bCs/>
          <w:sz w:val="24"/>
          <w:szCs w:val="24"/>
        </w:rPr>
      </w:pPr>
    </w:p>
    <w:p w14:paraId="23615562" w14:textId="77777777" w:rsidR="00DF68FD" w:rsidRPr="00AD4E29" w:rsidRDefault="00DF68FD" w:rsidP="0C3DA899">
      <w:pPr>
        <w:jc w:val="center"/>
        <w:rPr>
          <w:rFonts w:ascii="Times New Roman" w:hAnsi="Times New Roman" w:cs="Times New Roman"/>
          <w:b/>
          <w:bCs/>
          <w:sz w:val="24"/>
          <w:szCs w:val="24"/>
        </w:rPr>
      </w:pPr>
    </w:p>
    <w:p w14:paraId="5DC3D212" w14:textId="2EB70631" w:rsidR="00475009" w:rsidRDefault="00475009" w:rsidP="0C3DA899">
      <w:pPr>
        <w:spacing w:after="0" w:line="240" w:lineRule="auto"/>
        <w:jc w:val="center"/>
        <w:rPr>
          <w:rFonts w:ascii="Times New Roman" w:hAnsi="Times New Roman" w:cs="Times New Roman"/>
          <w:b/>
          <w:bCs/>
          <w:sz w:val="36"/>
          <w:szCs w:val="36"/>
        </w:rPr>
      </w:pPr>
      <w:r w:rsidRPr="006C3358">
        <w:rPr>
          <w:rFonts w:ascii="Times New Roman" w:hAnsi="Times New Roman" w:cs="Times New Roman"/>
          <w:b/>
          <w:sz w:val="36"/>
          <w:szCs w:val="36"/>
        </w:rPr>
        <w:t>„</w:t>
      </w:r>
      <w:r w:rsidR="00DB3E87" w:rsidRPr="00DB3E87">
        <w:rPr>
          <w:rFonts w:ascii="Times New Roman" w:hAnsi="Times New Roman" w:cs="Times New Roman"/>
          <w:b/>
          <w:bCs/>
          <w:sz w:val="36"/>
          <w:szCs w:val="36"/>
        </w:rPr>
        <w:t xml:space="preserve">Razvoj novih poduzetničkih inkubatora </w:t>
      </w:r>
      <w:r w:rsidR="0ADEFB4B" w:rsidRPr="0C3DA899">
        <w:rPr>
          <w:rFonts w:ascii="Times New Roman" w:hAnsi="Times New Roman" w:cs="Times New Roman"/>
          <w:b/>
          <w:bCs/>
          <w:sz w:val="36"/>
          <w:szCs w:val="36"/>
        </w:rPr>
        <w:t>u S</w:t>
      </w:r>
      <w:r w:rsidR="4A2C4660" w:rsidRPr="0C3DA899">
        <w:rPr>
          <w:rFonts w:ascii="Times New Roman" w:hAnsi="Times New Roman" w:cs="Times New Roman"/>
          <w:b/>
          <w:bCs/>
          <w:sz w:val="36"/>
          <w:szCs w:val="36"/>
        </w:rPr>
        <w:t>isač</w:t>
      </w:r>
      <w:r w:rsidR="16777305" w:rsidRPr="0C3DA899">
        <w:rPr>
          <w:rFonts w:ascii="Times New Roman" w:hAnsi="Times New Roman" w:cs="Times New Roman"/>
          <w:b/>
          <w:bCs/>
          <w:sz w:val="36"/>
          <w:szCs w:val="36"/>
        </w:rPr>
        <w:t>ko-moslavačkoj županiji</w:t>
      </w:r>
      <w:r>
        <w:rPr>
          <w:rFonts w:ascii="Times New Roman" w:hAnsi="Times New Roman" w:cs="Times New Roman"/>
          <w:b/>
          <w:bCs/>
          <w:sz w:val="36"/>
          <w:szCs w:val="36"/>
        </w:rPr>
        <w:t>“</w:t>
      </w:r>
    </w:p>
    <w:p w14:paraId="53D979D3" w14:textId="77777777" w:rsidR="00917271" w:rsidRDefault="00917271" w:rsidP="00646155">
      <w:pPr>
        <w:spacing w:after="0" w:line="240" w:lineRule="auto"/>
        <w:jc w:val="center"/>
        <w:rPr>
          <w:rFonts w:ascii="Times New Roman" w:hAnsi="Times New Roman" w:cs="Times New Roman"/>
          <w:b/>
          <w:bCs/>
          <w:sz w:val="36"/>
          <w:szCs w:val="36"/>
        </w:rPr>
      </w:pPr>
    </w:p>
    <w:p w14:paraId="2F3CC61D" w14:textId="77777777" w:rsidR="007E244F" w:rsidRDefault="007E244F" w:rsidP="0C3DA899">
      <w:pPr>
        <w:spacing w:after="0" w:line="240" w:lineRule="auto"/>
        <w:jc w:val="center"/>
        <w:rPr>
          <w:rFonts w:ascii="Times New Roman" w:hAnsi="Times New Roman" w:cs="Times New Roman"/>
          <w:b/>
          <w:bCs/>
          <w:sz w:val="36"/>
          <w:szCs w:val="36"/>
        </w:rPr>
      </w:pPr>
    </w:p>
    <w:p w14:paraId="40986D82" w14:textId="77777777" w:rsidR="007E244F" w:rsidRDefault="007E244F" w:rsidP="0C3DA899">
      <w:pPr>
        <w:spacing w:after="0" w:line="240" w:lineRule="auto"/>
        <w:jc w:val="center"/>
        <w:rPr>
          <w:rFonts w:ascii="Times New Roman" w:hAnsi="Times New Roman" w:cs="Times New Roman"/>
          <w:b/>
          <w:bCs/>
          <w:sz w:val="36"/>
          <w:szCs w:val="36"/>
        </w:rPr>
      </w:pPr>
    </w:p>
    <w:p w14:paraId="21FFF63E" w14:textId="77777777" w:rsidR="007E244F" w:rsidRDefault="007E244F" w:rsidP="0C3DA899">
      <w:pPr>
        <w:spacing w:after="0" w:line="240" w:lineRule="auto"/>
        <w:jc w:val="center"/>
        <w:rPr>
          <w:rFonts w:ascii="Times New Roman" w:hAnsi="Times New Roman" w:cs="Times New Roman"/>
          <w:b/>
          <w:bCs/>
          <w:sz w:val="36"/>
          <w:szCs w:val="36"/>
        </w:rPr>
      </w:pPr>
    </w:p>
    <w:p w14:paraId="37BC3E1E" w14:textId="3C5EF3E6" w:rsidR="003269F2" w:rsidRPr="00D56123" w:rsidRDefault="00000000" w:rsidP="0C3DA899">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pict w14:anchorId="21BFA5F5">
          <v:rect id="_x0000_i1025" style="width:0;height:1.5pt" o:hralign="center" o:hrstd="t" o:hr="t" fillcolor="#a0a0a0" stroked="f"/>
        </w:pict>
      </w:r>
    </w:p>
    <w:p w14:paraId="0ED41713" w14:textId="77777777" w:rsidR="00475009" w:rsidRPr="00D56123" w:rsidRDefault="00475009" w:rsidP="0C3DA899">
      <w:pPr>
        <w:spacing w:after="0" w:line="240" w:lineRule="auto"/>
        <w:jc w:val="center"/>
        <w:rPr>
          <w:rFonts w:ascii="Times New Roman" w:hAnsi="Times New Roman" w:cs="Times New Roman"/>
          <w:b/>
          <w:bCs/>
          <w:sz w:val="36"/>
          <w:szCs w:val="36"/>
        </w:rPr>
      </w:pPr>
    </w:p>
    <w:p w14:paraId="4BA7CD34" w14:textId="3ADAEB21" w:rsidR="00222D8C" w:rsidRPr="00CB412A" w:rsidRDefault="008B4AD8" w:rsidP="00CB412A">
      <w:pPr>
        <w:spacing w:after="0" w:line="240" w:lineRule="auto"/>
        <w:jc w:val="center"/>
        <w:rPr>
          <w:rFonts w:ascii="Times New Roman" w:hAnsi="Times New Roman" w:cs="Times New Roman"/>
          <w:b/>
          <w:sz w:val="32"/>
          <w:szCs w:val="32"/>
        </w:rPr>
      </w:pPr>
      <w:r w:rsidRPr="00CB412A">
        <w:rPr>
          <w:rFonts w:ascii="Times New Roman" w:hAnsi="Times New Roman" w:cs="Times New Roman"/>
          <w:b/>
          <w:sz w:val="32"/>
          <w:szCs w:val="32"/>
        </w:rPr>
        <w:t>(referentni broj:</w:t>
      </w:r>
      <w:r w:rsidR="7142D00F" w:rsidRPr="00CB412A">
        <w:rPr>
          <w:rFonts w:ascii="Times New Roman" w:hAnsi="Times New Roman" w:cs="Times New Roman"/>
          <w:b/>
          <w:sz w:val="32"/>
          <w:szCs w:val="32"/>
        </w:rPr>
        <w:t xml:space="preserve"> IP.4.1.06</w:t>
      </w:r>
      <w:r w:rsidRPr="00CB412A">
        <w:rPr>
          <w:rFonts w:ascii="Times New Roman" w:hAnsi="Times New Roman" w:cs="Times New Roman"/>
          <w:b/>
          <w:sz w:val="32"/>
          <w:szCs w:val="32"/>
        </w:rPr>
        <w:t>)</w:t>
      </w:r>
    </w:p>
    <w:p w14:paraId="7F782897" w14:textId="77777777" w:rsidR="008B4AD8" w:rsidRPr="00AD4E29" w:rsidRDefault="008B4AD8" w:rsidP="0000690A">
      <w:pPr>
        <w:spacing w:after="0" w:line="240" w:lineRule="auto"/>
        <w:rPr>
          <w:rFonts w:ascii="Times New Roman" w:hAnsi="Times New Roman" w:cs="Times New Roman"/>
          <w:b/>
          <w:sz w:val="24"/>
          <w:szCs w:val="24"/>
        </w:rPr>
      </w:pPr>
    </w:p>
    <w:p w14:paraId="1D454E0D" w14:textId="274EA056" w:rsidR="003D03BA" w:rsidRDefault="00475009" w:rsidP="004D410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CFAB5AD" w14:textId="77777777" w:rsidR="00DB3E87" w:rsidRDefault="00DB3E87" w:rsidP="004D4102">
      <w:pPr>
        <w:rPr>
          <w:rFonts w:ascii="Times New Roman" w:eastAsia="Times New Roman" w:hAnsi="Times New Roman" w:cs="Times New Roman"/>
          <w:sz w:val="28"/>
          <w:szCs w:val="28"/>
        </w:rPr>
      </w:pPr>
    </w:p>
    <w:p w14:paraId="02BCCB45" w14:textId="77777777" w:rsidR="00DB3E87" w:rsidRDefault="00DB3E87" w:rsidP="004D4102">
      <w:pPr>
        <w:rPr>
          <w:rFonts w:ascii="Times New Roman" w:eastAsia="Times New Roman" w:hAnsi="Times New Roman" w:cs="Times New Roman"/>
          <w:sz w:val="28"/>
          <w:szCs w:val="28"/>
        </w:rPr>
      </w:pPr>
    </w:p>
    <w:p w14:paraId="5B641708" w14:textId="77777777" w:rsidR="00DB3E87" w:rsidRPr="000623F2" w:rsidRDefault="00DB3E87" w:rsidP="004D4102"/>
    <w:p w14:paraId="7D2CC94B" w14:textId="77777777" w:rsidR="00D265B3" w:rsidRPr="000623F2" w:rsidRDefault="00D265B3" w:rsidP="004D4102"/>
    <w:sdt>
      <w:sdtPr>
        <w:rPr>
          <w:b/>
          <w:bCs/>
        </w:rPr>
        <w:id w:val="1743435684"/>
        <w:docPartObj>
          <w:docPartGallery w:val="Table of Contents"/>
          <w:docPartUnique/>
        </w:docPartObj>
      </w:sdtPr>
      <w:sdtContent>
        <w:p w14:paraId="302F5297" w14:textId="47262424" w:rsidR="0050701B" w:rsidRPr="005B2EFB" w:rsidRDefault="0050701B" w:rsidP="000623F2"/>
        <w:p w14:paraId="045CCEA5" w14:textId="50F6DD92" w:rsidR="00584902" w:rsidRDefault="043B158C">
          <w:pPr>
            <w:pStyle w:val="Sadraj1"/>
            <w:rPr>
              <w:b w:val="0"/>
              <w:bCs w:val="0"/>
              <w:noProof/>
              <w:kern w:val="2"/>
              <w:lang w:eastAsia="hr-HR"/>
              <w14:ligatures w14:val="standardContextual"/>
            </w:rPr>
          </w:pPr>
          <w:r>
            <w:fldChar w:fldCharType="begin"/>
          </w:r>
          <w:r>
            <w:instrText>TOC \o "1-3" \z \u \h</w:instrText>
          </w:r>
          <w:r>
            <w:fldChar w:fldCharType="separate"/>
          </w:r>
          <w:hyperlink w:anchor="_Toc195626245" w:history="1">
            <w:r w:rsidR="00584902" w:rsidRPr="00F42FD6">
              <w:rPr>
                <w:rStyle w:val="Hiperveza"/>
                <w:noProof/>
              </w:rPr>
              <w:t>1</w:t>
            </w:r>
            <w:r w:rsidR="00584902">
              <w:rPr>
                <w:b w:val="0"/>
                <w:bCs w:val="0"/>
                <w:noProof/>
                <w:kern w:val="2"/>
                <w:lang w:eastAsia="hr-HR"/>
                <w14:ligatures w14:val="standardContextual"/>
              </w:rPr>
              <w:tab/>
            </w:r>
            <w:r w:rsidR="00584902" w:rsidRPr="00F42FD6">
              <w:rPr>
                <w:rStyle w:val="Hiperveza"/>
                <w:noProof/>
              </w:rPr>
              <w:t>Opće informacije</w:t>
            </w:r>
            <w:r w:rsidR="00584902">
              <w:rPr>
                <w:noProof/>
                <w:webHidden/>
              </w:rPr>
              <w:tab/>
            </w:r>
            <w:r w:rsidR="00584902">
              <w:rPr>
                <w:noProof/>
                <w:webHidden/>
              </w:rPr>
              <w:fldChar w:fldCharType="begin"/>
            </w:r>
            <w:r w:rsidR="00584902">
              <w:rPr>
                <w:noProof/>
                <w:webHidden/>
              </w:rPr>
              <w:instrText xml:space="preserve"> PAGEREF _Toc195626245 \h </w:instrText>
            </w:r>
            <w:r w:rsidR="00584902">
              <w:rPr>
                <w:noProof/>
                <w:webHidden/>
              </w:rPr>
            </w:r>
            <w:r w:rsidR="00584902">
              <w:rPr>
                <w:noProof/>
                <w:webHidden/>
              </w:rPr>
              <w:fldChar w:fldCharType="separate"/>
            </w:r>
            <w:r w:rsidR="00584902">
              <w:rPr>
                <w:noProof/>
                <w:webHidden/>
              </w:rPr>
              <w:t>4</w:t>
            </w:r>
            <w:r w:rsidR="00584902">
              <w:rPr>
                <w:noProof/>
                <w:webHidden/>
              </w:rPr>
              <w:fldChar w:fldCharType="end"/>
            </w:r>
          </w:hyperlink>
        </w:p>
        <w:p w14:paraId="77704909" w14:textId="36BC093C" w:rsidR="00584902" w:rsidRDefault="00584902">
          <w:pPr>
            <w:pStyle w:val="Sadraj2"/>
            <w:rPr>
              <w:b w:val="0"/>
              <w:bCs w:val="0"/>
              <w:noProof/>
              <w:kern w:val="2"/>
              <w:sz w:val="24"/>
              <w:szCs w:val="24"/>
              <w:lang w:eastAsia="hr-HR"/>
              <w14:ligatures w14:val="standardContextual"/>
            </w:rPr>
          </w:pPr>
          <w:hyperlink w:anchor="_Toc195626246" w:history="1">
            <w:r w:rsidRPr="00F42FD6">
              <w:rPr>
                <w:rStyle w:val="Hiperveza"/>
                <w:noProof/>
              </w:rPr>
              <w:t>1.1</w:t>
            </w:r>
            <w:r>
              <w:rPr>
                <w:b w:val="0"/>
                <w:bCs w:val="0"/>
                <w:noProof/>
                <w:kern w:val="2"/>
                <w:sz w:val="24"/>
                <w:szCs w:val="24"/>
                <w:lang w:eastAsia="hr-HR"/>
                <w14:ligatures w14:val="standardContextual"/>
              </w:rPr>
              <w:tab/>
            </w:r>
            <w:r w:rsidRPr="00F42FD6">
              <w:rPr>
                <w:rStyle w:val="Hiperveza"/>
                <w:noProof/>
              </w:rPr>
              <w:t>Strateški i zakonodavni okvir</w:t>
            </w:r>
            <w:r>
              <w:rPr>
                <w:noProof/>
                <w:webHidden/>
              </w:rPr>
              <w:tab/>
            </w:r>
            <w:r>
              <w:rPr>
                <w:noProof/>
                <w:webHidden/>
              </w:rPr>
              <w:fldChar w:fldCharType="begin"/>
            </w:r>
            <w:r>
              <w:rPr>
                <w:noProof/>
                <w:webHidden/>
              </w:rPr>
              <w:instrText xml:space="preserve"> PAGEREF _Toc195626246 \h </w:instrText>
            </w:r>
            <w:r>
              <w:rPr>
                <w:noProof/>
                <w:webHidden/>
              </w:rPr>
            </w:r>
            <w:r>
              <w:rPr>
                <w:noProof/>
                <w:webHidden/>
              </w:rPr>
              <w:fldChar w:fldCharType="separate"/>
            </w:r>
            <w:r>
              <w:rPr>
                <w:noProof/>
                <w:webHidden/>
              </w:rPr>
              <w:t>5</w:t>
            </w:r>
            <w:r>
              <w:rPr>
                <w:noProof/>
                <w:webHidden/>
              </w:rPr>
              <w:fldChar w:fldCharType="end"/>
            </w:r>
          </w:hyperlink>
        </w:p>
        <w:p w14:paraId="29AEC7D8" w14:textId="54F88D3E" w:rsidR="00584902" w:rsidRDefault="00584902">
          <w:pPr>
            <w:pStyle w:val="Sadraj2"/>
            <w:rPr>
              <w:b w:val="0"/>
              <w:bCs w:val="0"/>
              <w:noProof/>
              <w:kern w:val="2"/>
              <w:sz w:val="24"/>
              <w:szCs w:val="24"/>
              <w:lang w:eastAsia="hr-HR"/>
              <w14:ligatures w14:val="standardContextual"/>
            </w:rPr>
          </w:pPr>
          <w:hyperlink w:anchor="_Toc195626247" w:history="1">
            <w:r w:rsidRPr="00F42FD6">
              <w:rPr>
                <w:rStyle w:val="Hiperveza"/>
                <w:noProof/>
              </w:rPr>
              <w:t>1.2</w:t>
            </w:r>
            <w:r>
              <w:rPr>
                <w:b w:val="0"/>
                <w:bCs w:val="0"/>
                <w:noProof/>
                <w:kern w:val="2"/>
                <w:sz w:val="24"/>
                <w:szCs w:val="24"/>
                <w:lang w:eastAsia="hr-HR"/>
                <w14:ligatures w14:val="standardContextual"/>
              </w:rPr>
              <w:tab/>
            </w:r>
            <w:r w:rsidRPr="00F42FD6">
              <w:rPr>
                <w:rStyle w:val="Hiperveza"/>
                <w:noProof/>
              </w:rPr>
              <w:t>Odgovornosti za upravljanje</w:t>
            </w:r>
            <w:r>
              <w:rPr>
                <w:noProof/>
                <w:webHidden/>
              </w:rPr>
              <w:tab/>
            </w:r>
            <w:r>
              <w:rPr>
                <w:noProof/>
                <w:webHidden/>
              </w:rPr>
              <w:fldChar w:fldCharType="begin"/>
            </w:r>
            <w:r>
              <w:rPr>
                <w:noProof/>
                <w:webHidden/>
              </w:rPr>
              <w:instrText xml:space="preserve"> PAGEREF _Toc195626247 \h </w:instrText>
            </w:r>
            <w:r>
              <w:rPr>
                <w:noProof/>
                <w:webHidden/>
              </w:rPr>
            </w:r>
            <w:r>
              <w:rPr>
                <w:noProof/>
                <w:webHidden/>
              </w:rPr>
              <w:fldChar w:fldCharType="separate"/>
            </w:r>
            <w:r>
              <w:rPr>
                <w:noProof/>
                <w:webHidden/>
              </w:rPr>
              <w:t>8</w:t>
            </w:r>
            <w:r>
              <w:rPr>
                <w:noProof/>
                <w:webHidden/>
              </w:rPr>
              <w:fldChar w:fldCharType="end"/>
            </w:r>
          </w:hyperlink>
        </w:p>
        <w:p w14:paraId="313580C3" w14:textId="770511CE" w:rsidR="00584902" w:rsidRDefault="00584902">
          <w:pPr>
            <w:pStyle w:val="Sadraj2"/>
            <w:rPr>
              <w:b w:val="0"/>
              <w:bCs w:val="0"/>
              <w:noProof/>
              <w:kern w:val="2"/>
              <w:sz w:val="24"/>
              <w:szCs w:val="24"/>
              <w:lang w:eastAsia="hr-HR"/>
              <w14:ligatures w14:val="standardContextual"/>
            </w:rPr>
          </w:pPr>
          <w:hyperlink w:anchor="_Toc195626248" w:history="1">
            <w:r w:rsidRPr="00F42FD6">
              <w:rPr>
                <w:rStyle w:val="Hiperveza"/>
                <w:noProof/>
              </w:rPr>
              <w:t>1.3</w:t>
            </w:r>
            <w:r>
              <w:rPr>
                <w:b w:val="0"/>
                <w:bCs w:val="0"/>
                <w:noProof/>
                <w:kern w:val="2"/>
                <w:sz w:val="24"/>
                <w:szCs w:val="24"/>
                <w:lang w:eastAsia="hr-HR"/>
                <w14:ligatures w14:val="standardContextual"/>
              </w:rPr>
              <w:tab/>
            </w:r>
            <w:r w:rsidRPr="00F42FD6">
              <w:rPr>
                <w:rStyle w:val="Hiperveza"/>
                <w:noProof/>
              </w:rPr>
              <w:t>Predmet i svrha Poziva</w:t>
            </w:r>
            <w:r>
              <w:rPr>
                <w:noProof/>
                <w:webHidden/>
              </w:rPr>
              <w:tab/>
            </w:r>
            <w:r>
              <w:rPr>
                <w:noProof/>
                <w:webHidden/>
              </w:rPr>
              <w:fldChar w:fldCharType="begin"/>
            </w:r>
            <w:r>
              <w:rPr>
                <w:noProof/>
                <w:webHidden/>
              </w:rPr>
              <w:instrText xml:space="preserve"> PAGEREF _Toc195626248 \h </w:instrText>
            </w:r>
            <w:r>
              <w:rPr>
                <w:noProof/>
                <w:webHidden/>
              </w:rPr>
            </w:r>
            <w:r>
              <w:rPr>
                <w:noProof/>
                <w:webHidden/>
              </w:rPr>
              <w:fldChar w:fldCharType="separate"/>
            </w:r>
            <w:r>
              <w:rPr>
                <w:noProof/>
                <w:webHidden/>
              </w:rPr>
              <w:t>9</w:t>
            </w:r>
            <w:r>
              <w:rPr>
                <w:noProof/>
                <w:webHidden/>
              </w:rPr>
              <w:fldChar w:fldCharType="end"/>
            </w:r>
          </w:hyperlink>
        </w:p>
        <w:p w14:paraId="6C9983C4" w14:textId="28523AF2" w:rsidR="00584902" w:rsidRDefault="00584902">
          <w:pPr>
            <w:pStyle w:val="Sadraj2"/>
            <w:rPr>
              <w:b w:val="0"/>
              <w:bCs w:val="0"/>
              <w:noProof/>
              <w:kern w:val="2"/>
              <w:sz w:val="24"/>
              <w:szCs w:val="24"/>
              <w:lang w:eastAsia="hr-HR"/>
              <w14:ligatures w14:val="standardContextual"/>
            </w:rPr>
          </w:pPr>
          <w:hyperlink w:anchor="_Toc195626249" w:history="1">
            <w:r w:rsidRPr="00F42FD6">
              <w:rPr>
                <w:rStyle w:val="Hiperveza"/>
                <w:noProof/>
              </w:rPr>
              <w:t>1.4</w:t>
            </w:r>
            <w:r>
              <w:rPr>
                <w:b w:val="0"/>
                <w:bCs w:val="0"/>
                <w:noProof/>
                <w:kern w:val="2"/>
                <w:sz w:val="24"/>
                <w:szCs w:val="24"/>
                <w:lang w:eastAsia="hr-HR"/>
                <w14:ligatures w14:val="standardContextual"/>
              </w:rPr>
              <w:tab/>
            </w:r>
            <w:r w:rsidRPr="00F42FD6">
              <w:rPr>
                <w:rStyle w:val="Hiperveza"/>
                <w:noProof/>
              </w:rPr>
              <w:t>Pokazatelji Poziva</w:t>
            </w:r>
            <w:r>
              <w:rPr>
                <w:noProof/>
                <w:webHidden/>
              </w:rPr>
              <w:tab/>
            </w:r>
            <w:r>
              <w:rPr>
                <w:noProof/>
                <w:webHidden/>
              </w:rPr>
              <w:fldChar w:fldCharType="begin"/>
            </w:r>
            <w:r>
              <w:rPr>
                <w:noProof/>
                <w:webHidden/>
              </w:rPr>
              <w:instrText xml:space="preserve"> PAGEREF _Toc195626249 \h </w:instrText>
            </w:r>
            <w:r>
              <w:rPr>
                <w:noProof/>
                <w:webHidden/>
              </w:rPr>
            </w:r>
            <w:r>
              <w:rPr>
                <w:noProof/>
                <w:webHidden/>
              </w:rPr>
              <w:fldChar w:fldCharType="separate"/>
            </w:r>
            <w:r>
              <w:rPr>
                <w:noProof/>
                <w:webHidden/>
              </w:rPr>
              <w:t>9</w:t>
            </w:r>
            <w:r>
              <w:rPr>
                <w:noProof/>
                <w:webHidden/>
              </w:rPr>
              <w:fldChar w:fldCharType="end"/>
            </w:r>
          </w:hyperlink>
        </w:p>
        <w:p w14:paraId="5860E89E" w14:textId="339EF5D0" w:rsidR="00584902" w:rsidRDefault="00584902">
          <w:pPr>
            <w:pStyle w:val="Sadraj2"/>
            <w:rPr>
              <w:b w:val="0"/>
              <w:bCs w:val="0"/>
              <w:noProof/>
              <w:kern w:val="2"/>
              <w:sz w:val="24"/>
              <w:szCs w:val="24"/>
              <w:lang w:eastAsia="hr-HR"/>
              <w14:ligatures w14:val="standardContextual"/>
            </w:rPr>
          </w:pPr>
          <w:hyperlink w:anchor="_Toc195626250" w:history="1">
            <w:r w:rsidRPr="00F42FD6">
              <w:rPr>
                <w:rStyle w:val="Hiperveza"/>
                <w:noProof/>
              </w:rPr>
              <w:t>1.5</w:t>
            </w:r>
            <w:r>
              <w:rPr>
                <w:b w:val="0"/>
                <w:bCs w:val="0"/>
                <w:noProof/>
                <w:kern w:val="2"/>
                <w:sz w:val="24"/>
                <w:szCs w:val="24"/>
                <w:lang w:eastAsia="hr-HR"/>
                <w14:ligatures w14:val="standardContextual"/>
              </w:rPr>
              <w:tab/>
            </w:r>
            <w:r w:rsidRPr="00F42FD6">
              <w:rPr>
                <w:rStyle w:val="Hiperveza"/>
                <w:noProof/>
              </w:rPr>
              <w:t>Financijska alokacija Poziva</w:t>
            </w:r>
            <w:r>
              <w:rPr>
                <w:noProof/>
                <w:webHidden/>
              </w:rPr>
              <w:tab/>
            </w:r>
            <w:r>
              <w:rPr>
                <w:noProof/>
                <w:webHidden/>
              </w:rPr>
              <w:fldChar w:fldCharType="begin"/>
            </w:r>
            <w:r>
              <w:rPr>
                <w:noProof/>
                <w:webHidden/>
              </w:rPr>
              <w:instrText xml:space="preserve"> PAGEREF _Toc195626250 \h </w:instrText>
            </w:r>
            <w:r>
              <w:rPr>
                <w:noProof/>
                <w:webHidden/>
              </w:rPr>
            </w:r>
            <w:r>
              <w:rPr>
                <w:noProof/>
                <w:webHidden/>
              </w:rPr>
              <w:fldChar w:fldCharType="separate"/>
            </w:r>
            <w:r>
              <w:rPr>
                <w:noProof/>
                <w:webHidden/>
              </w:rPr>
              <w:t>13</w:t>
            </w:r>
            <w:r>
              <w:rPr>
                <w:noProof/>
                <w:webHidden/>
              </w:rPr>
              <w:fldChar w:fldCharType="end"/>
            </w:r>
          </w:hyperlink>
        </w:p>
        <w:p w14:paraId="18C8DD54" w14:textId="64A96CCD" w:rsidR="00584902" w:rsidRDefault="00584902">
          <w:pPr>
            <w:pStyle w:val="Sadraj2"/>
            <w:rPr>
              <w:b w:val="0"/>
              <w:bCs w:val="0"/>
              <w:noProof/>
              <w:kern w:val="2"/>
              <w:sz w:val="24"/>
              <w:szCs w:val="24"/>
              <w:lang w:eastAsia="hr-HR"/>
              <w14:ligatures w14:val="standardContextual"/>
            </w:rPr>
          </w:pPr>
          <w:hyperlink w:anchor="_Toc195626251" w:history="1">
            <w:r w:rsidRPr="00F42FD6">
              <w:rPr>
                <w:rStyle w:val="Hiperveza"/>
                <w:noProof/>
              </w:rPr>
              <w:t>1.6</w:t>
            </w:r>
            <w:r>
              <w:rPr>
                <w:b w:val="0"/>
                <w:bCs w:val="0"/>
                <w:noProof/>
                <w:kern w:val="2"/>
                <w:sz w:val="24"/>
                <w:szCs w:val="24"/>
                <w:lang w:eastAsia="hr-HR"/>
                <w14:ligatures w14:val="standardContextual"/>
              </w:rPr>
              <w:tab/>
            </w:r>
            <w:r w:rsidRPr="00F42FD6">
              <w:rPr>
                <w:rStyle w:val="Hiperveza"/>
                <w:noProof/>
              </w:rPr>
              <w:t>Vrsta, iznos i intenzitet potpore</w:t>
            </w:r>
            <w:r>
              <w:rPr>
                <w:noProof/>
                <w:webHidden/>
              </w:rPr>
              <w:tab/>
            </w:r>
            <w:r>
              <w:rPr>
                <w:noProof/>
                <w:webHidden/>
              </w:rPr>
              <w:fldChar w:fldCharType="begin"/>
            </w:r>
            <w:r>
              <w:rPr>
                <w:noProof/>
                <w:webHidden/>
              </w:rPr>
              <w:instrText xml:space="preserve"> PAGEREF _Toc195626251 \h </w:instrText>
            </w:r>
            <w:r>
              <w:rPr>
                <w:noProof/>
                <w:webHidden/>
              </w:rPr>
            </w:r>
            <w:r>
              <w:rPr>
                <w:noProof/>
                <w:webHidden/>
              </w:rPr>
              <w:fldChar w:fldCharType="separate"/>
            </w:r>
            <w:r>
              <w:rPr>
                <w:noProof/>
                <w:webHidden/>
              </w:rPr>
              <w:t>14</w:t>
            </w:r>
            <w:r>
              <w:rPr>
                <w:noProof/>
                <w:webHidden/>
              </w:rPr>
              <w:fldChar w:fldCharType="end"/>
            </w:r>
          </w:hyperlink>
        </w:p>
        <w:p w14:paraId="6CDF9084" w14:textId="04CFC266" w:rsidR="00584902" w:rsidRDefault="00584902">
          <w:pPr>
            <w:pStyle w:val="Sadraj3"/>
            <w:tabs>
              <w:tab w:val="left" w:pos="1320"/>
              <w:tab w:val="right" w:leader="dot" w:pos="9062"/>
            </w:tabs>
            <w:rPr>
              <w:noProof/>
              <w:kern w:val="2"/>
              <w:sz w:val="24"/>
              <w:szCs w:val="24"/>
              <w:lang w:eastAsia="hr-HR"/>
              <w14:ligatures w14:val="standardContextual"/>
            </w:rPr>
          </w:pPr>
          <w:hyperlink w:anchor="_Toc195626252" w:history="1">
            <w:r w:rsidRPr="00F42FD6">
              <w:rPr>
                <w:rStyle w:val="Hiperveza"/>
                <w:noProof/>
              </w:rPr>
              <w:t>1.6.1</w:t>
            </w:r>
            <w:r>
              <w:rPr>
                <w:noProof/>
                <w:kern w:val="2"/>
                <w:sz w:val="24"/>
                <w:szCs w:val="24"/>
                <w:lang w:eastAsia="hr-HR"/>
                <w14:ligatures w14:val="standardContextual"/>
              </w:rPr>
              <w:tab/>
            </w:r>
            <w:r w:rsidRPr="00F42FD6">
              <w:rPr>
                <w:rStyle w:val="Hiperveza"/>
                <w:noProof/>
              </w:rPr>
              <w:t>Izračun financijskog jaza i mehanizam povrata sredstava (</w:t>
            </w:r>
            <w:r w:rsidRPr="00F42FD6">
              <w:rPr>
                <w:rStyle w:val="Hiperveza"/>
                <w:i/>
                <w:iCs/>
                <w:noProof/>
              </w:rPr>
              <w:t>claw-back</w:t>
            </w:r>
            <w:r w:rsidRPr="00F42FD6">
              <w:rPr>
                <w:rStyle w:val="Hiperveza"/>
                <w:noProof/>
              </w:rPr>
              <w:t>)</w:t>
            </w:r>
            <w:r>
              <w:rPr>
                <w:noProof/>
                <w:webHidden/>
              </w:rPr>
              <w:tab/>
            </w:r>
            <w:r>
              <w:rPr>
                <w:noProof/>
                <w:webHidden/>
              </w:rPr>
              <w:fldChar w:fldCharType="begin"/>
            </w:r>
            <w:r>
              <w:rPr>
                <w:noProof/>
                <w:webHidden/>
              </w:rPr>
              <w:instrText xml:space="preserve"> PAGEREF _Toc195626252 \h </w:instrText>
            </w:r>
            <w:r>
              <w:rPr>
                <w:noProof/>
                <w:webHidden/>
              </w:rPr>
            </w:r>
            <w:r>
              <w:rPr>
                <w:noProof/>
                <w:webHidden/>
              </w:rPr>
              <w:fldChar w:fldCharType="separate"/>
            </w:r>
            <w:r>
              <w:rPr>
                <w:noProof/>
                <w:webHidden/>
              </w:rPr>
              <w:t>15</w:t>
            </w:r>
            <w:r>
              <w:rPr>
                <w:noProof/>
                <w:webHidden/>
              </w:rPr>
              <w:fldChar w:fldCharType="end"/>
            </w:r>
          </w:hyperlink>
        </w:p>
        <w:p w14:paraId="57B81036" w14:textId="68C4EC1D" w:rsidR="00584902" w:rsidRDefault="00584902">
          <w:pPr>
            <w:pStyle w:val="Sadraj3"/>
            <w:tabs>
              <w:tab w:val="left" w:pos="1320"/>
              <w:tab w:val="right" w:leader="dot" w:pos="9062"/>
            </w:tabs>
            <w:rPr>
              <w:noProof/>
              <w:kern w:val="2"/>
              <w:sz w:val="24"/>
              <w:szCs w:val="24"/>
              <w:lang w:eastAsia="hr-HR"/>
              <w14:ligatures w14:val="standardContextual"/>
            </w:rPr>
          </w:pPr>
          <w:hyperlink w:anchor="_Toc195626253" w:history="1">
            <w:r w:rsidRPr="00F42FD6">
              <w:rPr>
                <w:rStyle w:val="Hiperveza"/>
                <w:noProof/>
              </w:rPr>
              <w:t>1.6.2</w:t>
            </w:r>
            <w:r>
              <w:rPr>
                <w:noProof/>
                <w:kern w:val="2"/>
                <w:sz w:val="24"/>
                <w:szCs w:val="24"/>
                <w:lang w:eastAsia="hr-HR"/>
                <w14:ligatures w14:val="standardContextual"/>
              </w:rPr>
              <w:tab/>
            </w:r>
            <w:r w:rsidRPr="00F42FD6">
              <w:rPr>
                <w:rStyle w:val="Hiperveza"/>
                <w:noProof/>
              </w:rPr>
              <w:t>Zbrajanje potpora</w:t>
            </w:r>
            <w:r>
              <w:rPr>
                <w:noProof/>
                <w:webHidden/>
              </w:rPr>
              <w:tab/>
            </w:r>
            <w:r>
              <w:rPr>
                <w:noProof/>
                <w:webHidden/>
              </w:rPr>
              <w:fldChar w:fldCharType="begin"/>
            </w:r>
            <w:r>
              <w:rPr>
                <w:noProof/>
                <w:webHidden/>
              </w:rPr>
              <w:instrText xml:space="preserve"> PAGEREF _Toc195626253 \h </w:instrText>
            </w:r>
            <w:r>
              <w:rPr>
                <w:noProof/>
                <w:webHidden/>
              </w:rPr>
            </w:r>
            <w:r>
              <w:rPr>
                <w:noProof/>
                <w:webHidden/>
              </w:rPr>
              <w:fldChar w:fldCharType="separate"/>
            </w:r>
            <w:r>
              <w:rPr>
                <w:noProof/>
                <w:webHidden/>
              </w:rPr>
              <w:t>16</w:t>
            </w:r>
            <w:r>
              <w:rPr>
                <w:noProof/>
                <w:webHidden/>
              </w:rPr>
              <w:fldChar w:fldCharType="end"/>
            </w:r>
          </w:hyperlink>
        </w:p>
        <w:p w14:paraId="4B52D5FC" w14:textId="518F38B9" w:rsidR="00584902" w:rsidRDefault="00584902">
          <w:pPr>
            <w:pStyle w:val="Sadraj1"/>
            <w:rPr>
              <w:b w:val="0"/>
              <w:bCs w:val="0"/>
              <w:noProof/>
              <w:kern w:val="2"/>
              <w:lang w:eastAsia="hr-HR"/>
              <w14:ligatures w14:val="standardContextual"/>
            </w:rPr>
          </w:pPr>
          <w:hyperlink w:anchor="_Toc195626254" w:history="1">
            <w:r w:rsidRPr="00F42FD6">
              <w:rPr>
                <w:rStyle w:val="Hiperveza"/>
                <w:noProof/>
              </w:rPr>
              <w:t>2</w:t>
            </w:r>
            <w:r>
              <w:rPr>
                <w:b w:val="0"/>
                <w:bCs w:val="0"/>
                <w:noProof/>
                <w:kern w:val="2"/>
                <w:lang w:eastAsia="hr-HR"/>
                <w14:ligatures w14:val="standardContextual"/>
              </w:rPr>
              <w:tab/>
            </w:r>
            <w:r w:rsidRPr="00F42FD6">
              <w:rPr>
                <w:rStyle w:val="Hiperveza"/>
                <w:noProof/>
              </w:rPr>
              <w:t>Prihvatljivost prijavitelja i partnera i kriteriji isključenja</w:t>
            </w:r>
            <w:r>
              <w:rPr>
                <w:noProof/>
                <w:webHidden/>
              </w:rPr>
              <w:tab/>
            </w:r>
            <w:r>
              <w:rPr>
                <w:noProof/>
                <w:webHidden/>
              </w:rPr>
              <w:fldChar w:fldCharType="begin"/>
            </w:r>
            <w:r>
              <w:rPr>
                <w:noProof/>
                <w:webHidden/>
              </w:rPr>
              <w:instrText xml:space="preserve"> PAGEREF _Toc195626254 \h </w:instrText>
            </w:r>
            <w:r>
              <w:rPr>
                <w:noProof/>
                <w:webHidden/>
              </w:rPr>
            </w:r>
            <w:r>
              <w:rPr>
                <w:noProof/>
                <w:webHidden/>
              </w:rPr>
              <w:fldChar w:fldCharType="separate"/>
            </w:r>
            <w:r>
              <w:rPr>
                <w:noProof/>
                <w:webHidden/>
              </w:rPr>
              <w:t>17</w:t>
            </w:r>
            <w:r>
              <w:rPr>
                <w:noProof/>
                <w:webHidden/>
              </w:rPr>
              <w:fldChar w:fldCharType="end"/>
            </w:r>
          </w:hyperlink>
        </w:p>
        <w:p w14:paraId="43E813BE" w14:textId="56715BE1" w:rsidR="00584902" w:rsidRDefault="00584902">
          <w:pPr>
            <w:pStyle w:val="Sadraj2"/>
            <w:rPr>
              <w:b w:val="0"/>
              <w:bCs w:val="0"/>
              <w:noProof/>
              <w:kern w:val="2"/>
              <w:sz w:val="24"/>
              <w:szCs w:val="24"/>
              <w:lang w:eastAsia="hr-HR"/>
              <w14:ligatures w14:val="standardContextual"/>
            </w:rPr>
          </w:pPr>
          <w:hyperlink w:anchor="_Toc195626255" w:history="1">
            <w:r w:rsidRPr="00F42FD6">
              <w:rPr>
                <w:rStyle w:val="Hiperveza"/>
                <w:noProof/>
              </w:rPr>
              <w:t>2.1</w:t>
            </w:r>
            <w:r>
              <w:rPr>
                <w:b w:val="0"/>
                <w:bCs w:val="0"/>
                <w:noProof/>
                <w:kern w:val="2"/>
                <w:sz w:val="24"/>
                <w:szCs w:val="24"/>
                <w:lang w:eastAsia="hr-HR"/>
                <w14:ligatures w14:val="standardContextual"/>
              </w:rPr>
              <w:tab/>
            </w:r>
            <w:r w:rsidRPr="00F42FD6">
              <w:rPr>
                <w:rStyle w:val="Hiperveza"/>
                <w:noProof/>
              </w:rPr>
              <w:t>Prihvatljivost prijavitelja</w:t>
            </w:r>
            <w:r>
              <w:rPr>
                <w:noProof/>
                <w:webHidden/>
              </w:rPr>
              <w:tab/>
            </w:r>
            <w:r>
              <w:rPr>
                <w:noProof/>
                <w:webHidden/>
              </w:rPr>
              <w:fldChar w:fldCharType="begin"/>
            </w:r>
            <w:r>
              <w:rPr>
                <w:noProof/>
                <w:webHidden/>
              </w:rPr>
              <w:instrText xml:space="preserve"> PAGEREF _Toc195626255 \h </w:instrText>
            </w:r>
            <w:r>
              <w:rPr>
                <w:noProof/>
                <w:webHidden/>
              </w:rPr>
            </w:r>
            <w:r>
              <w:rPr>
                <w:noProof/>
                <w:webHidden/>
              </w:rPr>
              <w:fldChar w:fldCharType="separate"/>
            </w:r>
            <w:r>
              <w:rPr>
                <w:noProof/>
                <w:webHidden/>
              </w:rPr>
              <w:t>17</w:t>
            </w:r>
            <w:r>
              <w:rPr>
                <w:noProof/>
                <w:webHidden/>
              </w:rPr>
              <w:fldChar w:fldCharType="end"/>
            </w:r>
          </w:hyperlink>
        </w:p>
        <w:p w14:paraId="394A28C8" w14:textId="6A6B7FDE" w:rsidR="00584902" w:rsidRDefault="00584902">
          <w:pPr>
            <w:pStyle w:val="Sadraj2"/>
            <w:rPr>
              <w:b w:val="0"/>
              <w:bCs w:val="0"/>
              <w:noProof/>
              <w:kern w:val="2"/>
              <w:sz w:val="24"/>
              <w:szCs w:val="24"/>
              <w:lang w:eastAsia="hr-HR"/>
              <w14:ligatures w14:val="standardContextual"/>
            </w:rPr>
          </w:pPr>
          <w:hyperlink w:anchor="_Toc195626256" w:history="1">
            <w:r w:rsidRPr="00F42FD6">
              <w:rPr>
                <w:rStyle w:val="Hiperveza"/>
                <w:noProof/>
              </w:rPr>
              <w:t>2.2</w:t>
            </w:r>
            <w:r>
              <w:rPr>
                <w:b w:val="0"/>
                <w:bCs w:val="0"/>
                <w:noProof/>
                <w:kern w:val="2"/>
                <w:sz w:val="24"/>
                <w:szCs w:val="24"/>
                <w:lang w:eastAsia="hr-HR"/>
                <w14:ligatures w14:val="standardContextual"/>
              </w:rPr>
              <w:tab/>
            </w:r>
            <w:r w:rsidRPr="00F42FD6">
              <w:rPr>
                <w:rStyle w:val="Hiperveza"/>
                <w:noProof/>
              </w:rPr>
              <w:t>Broj projektnih prijedloga koje prijavitelj može podnijeti i najviši iznos bespovratnih sredstava koje se mogu dodijeliti prijavitelju/projektu u okviru Poziva</w:t>
            </w:r>
            <w:r>
              <w:rPr>
                <w:noProof/>
                <w:webHidden/>
              </w:rPr>
              <w:tab/>
            </w:r>
            <w:r>
              <w:rPr>
                <w:noProof/>
                <w:webHidden/>
              </w:rPr>
              <w:fldChar w:fldCharType="begin"/>
            </w:r>
            <w:r>
              <w:rPr>
                <w:noProof/>
                <w:webHidden/>
              </w:rPr>
              <w:instrText xml:space="preserve"> PAGEREF _Toc195626256 \h </w:instrText>
            </w:r>
            <w:r>
              <w:rPr>
                <w:noProof/>
                <w:webHidden/>
              </w:rPr>
            </w:r>
            <w:r>
              <w:rPr>
                <w:noProof/>
                <w:webHidden/>
              </w:rPr>
              <w:fldChar w:fldCharType="separate"/>
            </w:r>
            <w:r>
              <w:rPr>
                <w:noProof/>
                <w:webHidden/>
              </w:rPr>
              <w:t>18</w:t>
            </w:r>
            <w:r>
              <w:rPr>
                <w:noProof/>
                <w:webHidden/>
              </w:rPr>
              <w:fldChar w:fldCharType="end"/>
            </w:r>
          </w:hyperlink>
        </w:p>
        <w:p w14:paraId="6D0B4271" w14:textId="7C3EB9F7" w:rsidR="00584902" w:rsidRDefault="00584902">
          <w:pPr>
            <w:pStyle w:val="Sadraj2"/>
            <w:rPr>
              <w:b w:val="0"/>
              <w:bCs w:val="0"/>
              <w:noProof/>
              <w:kern w:val="2"/>
              <w:sz w:val="24"/>
              <w:szCs w:val="24"/>
              <w:lang w:eastAsia="hr-HR"/>
              <w14:ligatures w14:val="standardContextual"/>
            </w:rPr>
          </w:pPr>
          <w:hyperlink w:anchor="_Toc195626257" w:history="1">
            <w:r w:rsidRPr="00F42FD6">
              <w:rPr>
                <w:rStyle w:val="Hiperveza"/>
                <w:noProof/>
              </w:rPr>
              <w:t>2.3</w:t>
            </w:r>
            <w:r>
              <w:rPr>
                <w:b w:val="0"/>
                <w:bCs w:val="0"/>
                <w:noProof/>
                <w:kern w:val="2"/>
                <w:sz w:val="24"/>
                <w:szCs w:val="24"/>
                <w:lang w:eastAsia="hr-HR"/>
                <w14:ligatures w14:val="standardContextual"/>
              </w:rPr>
              <w:tab/>
            </w:r>
            <w:r w:rsidRPr="00F42FD6">
              <w:rPr>
                <w:rStyle w:val="Hiperveza"/>
                <w:noProof/>
              </w:rPr>
              <w:t>Partneri i prihvatljivost partnera</w:t>
            </w:r>
            <w:r>
              <w:rPr>
                <w:noProof/>
                <w:webHidden/>
              </w:rPr>
              <w:tab/>
            </w:r>
            <w:r>
              <w:rPr>
                <w:noProof/>
                <w:webHidden/>
              </w:rPr>
              <w:fldChar w:fldCharType="begin"/>
            </w:r>
            <w:r>
              <w:rPr>
                <w:noProof/>
                <w:webHidden/>
              </w:rPr>
              <w:instrText xml:space="preserve"> PAGEREF _Toc195626257 \h </w:instrText>
            </w:r>
            <w:r>
              <w:rPr>
                <w:noProof/>
                <w:webHidden/>
              </w:rPr>
            </w:r>
            <w:r>
              <w:rPr>
                <w:noProof/>
                <w:webHidden/>
              </w:rPr>
              <w:fldChar w:fldCharType="separate"/>
            </w:r>
            <w:r>
              <w:rPr>
                <w:noProof/>
                <w:webHidden/>
              </w:rPr>
              <w:t>19</w:t>
            </w:r>
            <w:r>
              <w:rPr>
                <w:noProof/>
                <w:webHidden/>
              </w:rPr>
              <w:fldChar w:fldCharType="end"/>
            </w:r>
          </w:hyperlink>
        </w:p>
        <w:p w14:paraId="6400D552" w14:textId="66FEF352" w:rsidR="00584902" w:rsidRDefault="00584902">
          <w:pPr>
            <w:pStyle w:val="Sadraj2"/>
            <w:rPr>
              <w:b w:val="0"/>
              <w:bCs w:val="0"/>
              <w:noProof/>
              <w:kern w:val="2"/>
              <w:sz w:val="24"/>
              <w:szCs w:val="24"/>
              <w:lang w:eastAsia="hr-HR"/>
              <w14:ligatures w14:val="standardContextual"/>
            </w:rPr>
          </w:pPr>
          <w:hyperlink w:anchor="_Toc195626258" w:history="1">
            <w:r w:rsidRPr="00F42FD6">
              <w:rPr>
                <w:rStyle w:val="Hiperveza"/>
                <w:noProof/>
              </w:rPr>
              <w:t>2.4</w:t>
            </w:r>
            <w:r>
              <w:rPr>
                <w:b w:val="0"/>
                <w:bCs w:val="0"/>
                <w:noProof/>
                <w:kern w:val="2"/>
                <w:sz w:val="24"/>
                <w:szCs w:val="24"/>
                <w:lang w:eastAsia="hr-HR"/>
                <w14:ligatures w14:val="standardContextual"/>
              </w:rPr>
              <w:tab/>
            </w:r>
            <w:r w:rsidRPr="00F42FD6">
              <w:rPr>
                <w:rStyle w:val="Hiperveza"/>
                <w:noProof/>
              </w:rPr>
              <w:t>Kriteriji za isključenje prijavitelja i partnera</w:t>
            </w:r>
            <w:r>
              <w:rPr>
                <w:noProof/>
                <w:webHidden/>
              </w:rPr>
              <w:tab/>
            </w:r>
            <w:r>
              <w:rPr>
                <w:noProof/>
                <w:webHidden/>
              </w:rPr>
              <w:fldChar w:fldCharType="begin"/>
            </w:r>
            <w:r>
              <w:rPr>
                <w:noProof/>
                <w:webHidden/>
              </w:rPr>
              <w:instrText xml:space="preserve"> PAGEREF _Toc195626258 \h </w:instrText>
            </w:r>
            <w:r>
              <w:rPr>
                <w:noProof/>
                <w:webHidden/>
              </w:rPr>
            </w:r>
            <w:r>
              <w:rPr>
                <w:noProof/>
                <w:webHidden/>
              </w:rPr>
              <w:fldChar w:fldCharType="separate"/>
            </w:r>
            <w:r>
              <w:rPr>
                <w:noProof/>
                <w:webHidden/>
              </w:rPr>
              <w:t>19</w:t>
            </w:r>
            <w:r>
              <w:rPr>
                <w:noProof/>
                <w:webHidden/>
              </w:rPr>
              <w:fldChar w:fldCharType="end"/>
            </w:r>
          </w:hyperlink>
        </w:p>
        <w:p w14:paraId="0F0496C4" w14:textId="2BB17846" w:rsidR="00584902" w:rsidRDefault="00584902">
          <w:pPr>
            <w:pStyle w:val="Sadraj1"/>
            <w:rPr>
              <w:b w:val="0"/>
              <w:bCs w:val="0"/>
              <w:noProof/>
              <w:kern w:val="2"/>
              <w:lang w:eastAsia="hr-HR"/>
              <w14:ligatures w14:val="standardContextual"/>
            </w:rPr>
          </w:pPr>
          <w:hyperlink w:anchor="_Toc195626259" w:history="1">
            <w:r w:rsidRPr="00F42FD6">
              <w:rPr>
                <w:rStyle w:val="Hiperveza"/>
                <w:noProof/>
              </w:rPr>
              <w:t>3</w:t>
            </w:r>
            <w:r>
              <w:rPr>
                <w:b w:val="0"/>
                <w:bCs w:val="0"/>
                <w:noProof/>
                <w:kern w:val="2"/>
                <w:lang w:eastAsia="hr-HR"/>
                <w14:ligatures w14:val="standardContextual"/>
              </w:rPr>
              <w:tab/>
            </w:r>
            <w:r w:rsidRPr="00F42FD6">
              <w:rPr>
                <w:rStyle w:val="Hiperveza"/>
                <w:noProof/>
              </w:rPr>
              <w:t>Prihvatljivost projekta</w:t>
            </w:r>
            <w:r>
              <w:rPr>
                <w:noProof/>
                <w:webHidden/>
              </w:rPr>
              <w:tab/>
            </w:r>
            <w:r>
              <w:rPr>
                <w:noProof/>
                <w:webHidden/>
              </w:rPr>
              <w:fldChar w:fldCharType="begin"/>
            </w:r>
            <w:r>
              <w:rPr>
                <w:noProof/>
                <w:webHidden/>
              </w:rPr>
              <w:instrText xml:space="preserve"> PAGEREF _Toc195626259 \h </w:instrText>
            </w:r>
            <w:r>
              <w:rPr>
                <w:noProof/>
                <w:webHidden/>
              </w:rPr>
            </w:r>
            <w:r>
              <w:rPr>
                <w:noProof/>
                <w:webHidden/>
              </w:rPr>
              <w:fldChar w:fldCharType="separate"/>
            </w:r>
            <w:r>
              <w:rPr>
                <w:noProof/>
                <w:webHidden/>
              </w:rPr>
              <w:t>23</w:t>
            </w:r>
            <w:r>
              <w:rPr>
                <w:noProof/>
                <w:webHidden/>
              </w:rPr>
              <w:fldChar w:fldCharType="end"/>
            </w:r>
          </w:hyperlink>
        </w:p>
        <w:p w14:paraId="3E1886DD" w14:textId="2AE503D7" w:rsidR="00584902" w:rsidRDefault="00584902">
          <w:pPr>
            <w:pStyle w:val="Sadraj2"/>
            <w:rPr>
              <w:b w:val="0"/>
              <w:bCs w:val="0"/>
              <w:noProof/>
              <w:kern w:val="2"/>
              <w:sz w:val="24"/>
              <w:szCs w:val="24"/>
              <w:lang w:eastAsia="hr-HR"/>
              <w14:ligatures w14:val="standardContextual"/>
            </w:rPr>
          </w:pPr>
          <w:hyperlink w:anchor="_Toc195626260" w:history="1">
            <w:r w:rsidRPr="00F42FD6">
              <w:rPr>
                <w:rStyle w:val="Hiperveza"/>
                <w:noProof/>
              </w:rPr>
              <w:t>3.1</w:t>
            </w:r>
            <w:r>
              <w:rPr>
                <w:b w:val="0"/>
                <w:bCs w:val="0"/>
                <w:noProof/>
                <w:kern w:val="2"/>
                <w:sz w:val="24"/>
                <w:szCs w:val="24"/>
                <w:lang w:eastAsia="hr-HR"/>
                <w14:ligatures w14:val="standardContextual"/>
              </w:rPr>
              <w:tab/>
            </w:r>
            <w:r w:rsidRPr="00F42FD6">
              <w:rPr>
                <w:rStyle w:val="Hiperveza"/>
                <w:noProof/>
              </w:rPr>
              <w:t>Posebni uvjet prihvatljivosti projekta</w:t>
            </w:r>
            <w:r>
              <w:rPr>
                <w:noProof/>
                <w:webHidden/>
              </w:rPr>
              <w:tab/>
            </w:r>
            <w:r>
              <w:rPr>
                <w:noProof/>
                <w:webHidden/>
              </w:rPr>
              <w:fldChar w:fldCharType="begin"/>
            </w:r>
            <w:r>
              <w:rPr>
                <w:noProof/>
                <w:webHidden/>
              </w:rPr>
              <w:instrText xml:space="preserve"> PAGEREF _Toc195626260 \h </w:instrText>
            </w:r>
            <w:r>
              <w:rPr>
                <w:noProof/>
                <w:webHidden/>
              </w:rPr>
            </w:r>
            <w:r>
              <w:rPr>
                <w:noProof/>
                <w:webHidden/>
              </w:rPr>
              <w:fldChar w:fldCharType="separate"/>
            </w:r>
            <w:r>
              <w:rPr>
                <w:noProof/>
                <w:webHidden/>
              </w:rPr>
              <w:t>29</w:t>
            </w:r>
            <w:r>
              <w:rPr>
                <w:noProof/>
                <w:webHidden/>
              </w:rPr>
              <w:fldChar w:fldCharType="end"/>
            </w:r>
          </w:hyperlink>
        </w:p>
        <w:p w14:paraId="4DFAA5D3" w14:textId="6FEB1BCE" w:rsidR="00584902" w:rsidRDefault="00584902">
          <w:pPr>
            <w:pStyle w:val="Sadraj1"/>
            <w:rPr>
              <w:b w:val="0"/>
              <w:bCs w:val="0"/>
              <w:noProof/>
              <w:kern w:val="2"/>
              <w:lang w:eastAsia="hr-HR"/>
              <w14:ligatures w14:val="standardContextual"/>
            </w:rPr>
          </w:pPr>
          <w:hyperlink w:anchor="_Toc195626261" w:history="1">
            <w:r w:rsidRPr="00F42FD6">
              <w:rPr>
                <w:rStyle w:val="Hiperveza"/>
                <w:noProof/>
              </w:rPr>
              <w:t>4</w:t>
            </w:r>
            <w:r>
              <w:rPr>
                <w:b w:val="0"/>
                <w:bCs w:val="0"/>
                <w:noProof/>
                <w:kern w:val="2"/>
                <w:lang w:eastAsia="hr-HR"/>
                <w14:ligatures w14:val="standardContextual"/>
              </w:rPr>
              <w:tab/>
            </w:r>
            <w:r w:rsidRPr="00F42FD6">
              <w:rPr>
                <w:rStyle w:val="Hiperveza"/>
                <w:noProof/>
              </w:rPr>
              <w:t>Prihvatljivost aktivnosti i troškova</w:t>
            </w:r>
            <w:r>
              <w:rPr>
                <w:noProof/>
                <w:webHidden/>
              </w:rPr>
              <w:tab/>
            </w:r>
            <w:r>
              <w:rPr>
                <w:noProof/>
                <w:webHidden/>
              </w:rPr>
              <w:fldChar w:fldCharType="begin"/>
            </w:r>
            <w:r>
              <w:rPr>
                <w:noProof/>
                <w:webHidden/>
              </w:rPr>
              <w:instrText xml:space="preserve"> PAGEREF _Toc195626261 \h </w:instrText>
            </w:r>
            <w:r>
              <w:rPr>
                <w:noProof/>
                <w:webHidden/>
              </w:rPr>
            </w:r>
            <w:r>
              <w:rPr>
                <w:noProof/>
                <w:webHidden/>
              </w:rPr>
              <w:fldChar w:fldCharType="separate"/>
            </w:r>
            <w:r>
              <w:rPr>
                <w:noProof/>
                <w:webHidden/>
              </w:rPr>
              <w:t>30</w:t>
            </w:r>
            <w:r>
              <w:rPr>
                <w:noProof/>
                <w:webHidden/>
              </w:rPr>
              <w:fldChar w:fldCharType="end"/>
            </w:r>
          </w:hyperlink>
        </w:p>
        <w:p w14:paraId="23B86BD1" w14:textId="67578A59" w:rsidR="00584902" w:rsidRDefault="00584902">
          <w:pPr>
            <w:pStyle w:val="Sadraj2"/>
            <w:rPr>
              <w:b w:val="0"/>
              <w:bCs w:val="0"/>
              <w:noProof/>
              <w:kern w:val="2"/>
              <w:sz w:val="24"/>
              <w:szCs w:val="24"/>
              <w:lang w:eastAsia="hr-HR"/>
              <w14:ligatures w14:val="standardContextual"/>
            </w:rPr>
          </w:pPr>
          <w:hyperlink w:anchor="_Toc195626262" w:history="1">
            <w:r w:rsidRPr="00F42FD6">
              <w:rPr>
                <w:rStyle w:val="Hiperveza"/>
                <w:noProof/>
              </w:rPr>
              <w:t>4.1</w:t>
            </w:r>
            <w:r>
              <w:rPr>
                <w:b w:val="0"/>
                <w:bCs w:val="0"/>
                <w:noProof/>
                <w:kern w:val="2"/>
                <w:sz w:val="24"/>
                <w:szCs w:val="24"/>
                <w:lang w:eastAsia="hr-HR"/>
                <w14:ligatures w14:val="standardContextual"/>
              </w:rPr>
              <w:tab/>
            </w:r>
            <w:r w:rsidRPr="00F42FD6">
              <w:rPr>
                <w:rStyle w:val="Hiperveza"/>
                <w:noProof/>
              </w:rPr>
              <w:t>Opći zahtjevi koji se odnose na prihvatljivost projektnih aktivnosti i troškova</w:t>
            </w:r>
            <w:r>
              <w:rPr>
                <w:noProof/>
                <w:webHidden/>
              </w:rPr>
              <w:tab/>
            </w:r>
            <w:r>
              <w:rPr>
                <w:noProof/>
                <w:webHidden/>
              </w:rPr>
              <w:fldChar w:fldCharType="begin"/>
            </w:r>
            <w:r>
              <w:rPr>
                <w:noProof/>
                <w:webHidden/>
              </w:rPr>
              <w:instrText xml:space="preserve"> PAGEREF _Toc195626262 \h </w:instrText>
            </w:r>
            <w:r>
              <w:rPr>
                <w:noProof/>
                <w:webHidden/>
              </w:rPr>
            </w:r>
            <w:r>
              <w:rPr>
                <w:noProof/>
                <w:webHidden/>
              </w:rPr>
              <w:fldChar w:fldCharType="separate"/>
            </w:r>
            <w:r>
              <w:rPr>
                <w:noProof/>
                <w:webHidden/>
              </w:rPr>
              <w:t>32</w:t>
            </w:r>
            <w:r>
              <w:rPr>
                <w:noProof/>
                <w:webHidden/>
              </w:rPr>
              <w:fldChar w:fldCharType="end"/>
            </w:r>
          </w:hyperlink>
        </w:p>
        <w:p w14:paraId="750CF46F" w14:textId="03142499" w:rsidR="00584902" w:rsidRDefault="00584902">
          <w:pPr>
            <w:pStyle w:val="Sadraj2"/>
            <w:rPr>
              <w:b w:val="0"/>
              <w:bCs w:val="0"/>
              <w:noProof/>
              <w:kern w:val="2"/>
              <w:sz w:val="24"/>
              <w:szCs w:val="24"/>
              <w:lang w:eastAsia="hr-HR"/>
              <w14:ligatures w14:val="standardContextual"/>
            </w:rPr>
          </w:pPr>
          <w:hyperlink w:anchor="_Toc195626263" w:history="1">
            <w:r w:rsidRPr="00F42FD6">
              <w:rPr>
                <w:rStyle w:val="Hiperveza"/>
                <w:noProof/>
              </w:rPr>
              <w:t>4.2</w:t>
            </w:r>
            <w:r>
              <w:rPr>
                <w:b w:val="0"/>
                <w:bCs w:val="0"/>
                <w:noProof/>
                <w:kern w:val="2"/>
                <w:sz w:val="24"/>
                <w:szCs w:val="24"/>
                <w:lang w:eastAsia="hr-HR"/>
                <w14:ligatures w14:val="standardContextual"/>
              </w:rPr>
              <w:tab/>
            </w:r>
            <w:r w:rsidRPr="00F42FD6">
              <w:rPr>
                <w:rStyle w:val="Hiperveza"/>
                <w:noProof/>
              </w:rPr>
              <w:t>Prihvatljivost troškova u projektima rekonstrukcije infrastrukture s podijeljenim vlasništvom</w:t>
            </w:r>
            <w:r>
              <w:rPr>
                <w:noProof/>
                <w:webHidden/>
              </w:rPr>
              <w:tab/>
            </w:r>
            <w:r>
              <w:rPr>
                <w:noProof/>
                <w:webHidden/>
              </w:rPr>
              <w:fldChar w:fldCharType="begin"/>
            </w:r>
            <w:r>
              <w:rPr>
                <w:noProof/>
                <w:webHidden/>
              </w:rPr>
              <w:instrText xml:space="preserve"> PAGEREF _Toc195626263 \h </w:instrText>
            </w:r>
            <w:r>
              <w:rPr>
                <w:noProof/>
                <w:webHidden/>
              </w:rPr>
            </w:r>
            <w:r>
              <w:rPr>
                <w:noProof/>
                <w:webHidden/>
              </w:rPr>
              <w:fldChar w:fldCharType="separate"/>
            </w:r>
            <w:r>
              <w:rPr>
                <w:noProof/>
                <w:webHidden/>
              </w:rPr>
              <w:t>33</w:t>
            </w:r>
            <w:r>
              <w:rPr>
                <w:noProof/>
                <w:webHidden/>
              </w:rPr>
              <w:fldChar w:fldCharType="end"/>
            </w:r>
          </w:hyperlink>
        </w:p>
        <w:p w14:paraId="0D0A396B" w14:textId="77569661" w:rsidR="00584902" w:rsidRDefault="00584902">
          <w:pPr>
            <w:pStyle w:val="Sadraj2"/>
            <w:rPr>
              <w:b w:val="0"/>
              <w:bCs w:val="0"/>
              <w:noProof/>
              <w:kern w:val="2"/>
              <w:sz w:val="24"/>
              <w:szCs w:val="24"/>
              <w:lang w:eastAsia="hr-HR"/>
              <w14:ligatures w14:val="standardContextual"/>
            </w:rPr>
          </w:pPr>
          <w:hyperlink w:anchor="_Toc195626264" w:history="1">
            <w:r w:rsidRPr="00F42FD6">
              <w:rPr>
                <w:rStyle w:val="Hiperveza"/>
                <w:noProof/>
              </w:rPr>
              <w:t>4.3</w:t>
            </w:r>
            <w:r>
              <w:rPr>
                <w:b w:val="0"/>
                <w:bCs w:val="0"/>
                <w:noProof/>
                <w:kern w:val="2"/>
                <w:sz w:val="24"/>
                <w:szCs w:val="24"/>
                <w:lang w:eastAsia="hr-HR"/>
                <w14:ligatures w14:val="standardContextual"/>
              </w:rPr>
              <w:tab/>
            </w:r>
            <w:r w:rsidRPr="00F42FD6">
              <w:rPr>
                <w:rStyle w:val="Hiperveza"/>
                <w:noProof/>
              </w:rPr>
              <w:t>Neprihvatljivi troškovi</w:t>
            </w:r>
            <w:r>
              <w:rPr>
                <w:noProof/>
                <w:webHidden/>
              </w:rPr>
              <w:tab/>
            </w:r>
            <w:r>
              <w:rPr>
                <w:noProof/>
                <w:webHidden/>
              </w:rPr>
              <w:fldChar w:fldCharType="begin"/>
            </w:r>
            <w:r>
              <w:rPr>
                <w:noProof/>
                <w:webHidden/>
              </w:rPr>
              <w:instrText xml:space="preserve"> PAGEREF _Toc195626264 \h </w:instrText>
            </w:r>
            <w:r>
              <w:rPr>
                <w:noProof/>
                <w:webHidden/>
              </w:rPr>
            </w:r>
            <w:r>
              <w:rPr>
                <w:noProof/>
                <w:webHidden/>
              </w:rPr>
              <w:fldChar w:fldCharType="separate"/>
            </w:r>
            <w:r>
              <w:rPr>
                <w:noProof/>
                <w:webHidden/>
              </w:rPr>
              <w:t>34</w:t>
            </w:r>
            <w:r>
              <w:rPr>
                <w:noProof/>
                <w:webHidden/>
              </w:rPr>
              <w:fldChar w:fldCharType="end"/>
            </w:r>
          </w:hyperlink>
        </w:p>
        <w:p w14:paraId="5C497158" w14:textId="7C748931" w:rsidR="00584902" w:rsidRDefault="00584902">
          <w:pPr>
            <w:pStyle w:val="Sadraj1"/>
            <w:rPr>
              <w:b w:val="0"/>
              <w:bCs w:val="0"/>
              <w:noProof/>
              <w:kern w:val="2"/>
              <w:lang w:eastAsia="hr-HR"/>
              <w14:ligatures w14:val="standardContextual"/>
            </w:rPr>
          </w:pPr>
          <w:hyperlink w:anchor="_Toc195626265" w:history="1">
            <w:r w:rsidRPr="00F42FD6">
              <w:rPr>
                <w:rStyle w:val="Hiperveza"/>
                <w:noProof/>
              </w:rPr>
              <w:t>5</w:t>
            </w:r>
            <w:r>
              <w:rPr>
                <w:b w:val="0"/>
                <w:bCs w:val="0"/>
                <w:noProof/>
                <w:kern w:val="2"/>
                <w:lang w:eastAsia="hr-HR"/>
                <w14:ligatures w14:val="standardContextual"/>
              </w:rPr>
              <w:tab/>
            </w:r>
            <w:r w:rsidRPr="00F42FD6">
              <w:rPr>
                <w:rStyle w:val="Hiperveza"/>
                <w:noProof/>
              </w:rPr>
              <w:t>Vidljivost i promidžba projekta</w:t>
            </w:r>
            <w:r>
              <w:rPr>
                <w:noProof/>
                <w:webHidden/>
              </w:rPr>
              <w:tab/>
            </w:r>
            <w:r>
              <w:rPr>
                <w:noProof/>
                <w:webHidden/>
              </w:rPr>
              <w:fldChar w:fldCharType="begin"/>
            </w:r>
            <w:r>
              <w:rPr>
                <w:noProof/>
                <w:webHidden/>
              </w:rPr>
              <w:instrText xml:space="preserve"> PAGEREF _Toc195626265 \h </w:instrText>
            </w:r>
            <w:r>
              <w:rPr>
                <w:noProof/>
                <w:webHidden/>
              </w:rPr>
            </w:r>
            <w:r>
              <w:rPr>
                <w:noProof/>
                <w:webHidden/>
              </w:rPr>
              <w:fldChar w:fldCharType="separate"/>
            </w:r>
            <w:r>
              <w:rPr>
                <w:noProof/>
                <w:webHidden/>
              </w:rPr>
              <w:t>35</w:t>
            </w:r>
            <w:r>
              <w:rPr>
                <w:noProof/>
                <w:webHidden/>
              </w:rPr>
              <w:fldChar w:fldCharType="end"/>
            </w:r>
          </w:hyperlink>
        </w:p>
        <w:p w14:paraId="088E3502" w14:textId="7865F1D0" w:rsidR="00584902" w:rsidRDefault="00584902">
          <w:pPr>
            <w:pStyle w:val="Sadraj1"/>
            <w:rPr>
              <w:b w:val="0"/>
              <w:bCs w:val="0"/>
              <w:noProof/>
              <w:kern w:val="2"/>
              <w:lang w:eastAsia="hr-HR"/>
              <w14:ligatures w14:val="standardContextual"/>
            </w:rPr>
          </w:pPr>
          <w:hyperlink w:anchor="_Toc195626266" w:history="1">
            <w:r w:rsidRPr="00F42FD6">
              <w:rPr>
                <w:rStyle w:val="Hiperveza"/>
                <w:noProof/>
              </w:rPr>
              <w:t>6</w:t>
            </w:r>
            <w:r>
              <w:rPr>
                <w:b w:val="0"/>
                <w:bCs w:val="0"/>
                <w:noProof/>
                <w:kern w:val="2"/>
                <w:lang w:eastAsia="hr-HR"/>
                <w14:ligatures w14:val="standardContextual"/>
              </w:rPr>
              <w:tab/>
            </w:r>
            <w:r w:rsidRPr="00F42FD6">
              <w:rPr>
                <w:rStyle w:val="Hiperveza"/>
                <w:noProof/>
              </w:rPr>
              <w:t>Horizontalna načela</w:t>
            </w:r>
            <w:r>
              <w:rPr>
                <w:noProof/>
                <w:webHidden/>
              </w:rPr>
              <w:tab/>
            </w:r>
            <w:r>
              <w:rPr>
                <w:noProof/>
                <w:webHidden/>
              </w:rPr>
              <w:fldChar w:fldCharType="begin"/>
            </w:r>
            <w:r>
              <w:rPr>
                <w:noProof/>
                <w:webHidden/>
              </w:rPr>
              <w:instrText xml:space="preserve"> PAGEREF _Toc195626266 \h </w:instrText>
            </w:r>
            <w:r>
              <w:rPr>
                <w:noProof/>
                <w:webHidden/>
              </w:rPr>
            </w:r>
            <w:r>
              <w:rPr>
                <w:noProof/>
                <w:webHidden/>
              </w:rPr>
              <w:fldChar w:fldCharType="separate"/>
            </w:r>
            <w:r>
              <w:rPr>
                <w:noProof/>
                <w:webHidden/>
              </w:rPr>
              <w:t>35</w:t>
            </w:r>
            <w:r>
              <w:rPr>
                <w:noProof/>
                <w:webHidden/>
              </w:rPr>
              <w:fldChar w:fldCharType="end"/>
            </w:r>
          </w:hyperlink>
        </w:p>
        <w:p w14:paraId="529440C0" w14:textId="4C8B9917" w:rsidR="00584902" w:rsidRDefault="00584902">
          <w:pPr>
            <w:pStyle w:val="Sadraj1"/>
            <w:rPr>
              <w:b w:val="0"/>
              <w:bCs w:val="0"/>
              <w:noProof/>
              <w:kern w:val="2"/>
              <w:lang w:eastAsia="hr-HR"/>
              <w14:ligatures w14:val="standardContextual"/>
            </w:rPr>
          </w:pPr>
          <w:hyperlink w:anchor="_Toc195626267" w:history="1">
            <w:r w:rsidRPr="00F42FD6">
              <w:rPr>
                <w:rStyle w:val="Hiperveza"/>
                <w:noProof/>
              </w:rPr>
              <w:t>7</w:t>
            </w:r>
            <w:r>
              <w:rPr>
                <w:b w:val="0"/>
                <w:bCs w:val="0"/>
                <w:noProof/>
                <w:kern w:val="2"/>
                <w:lang w:eastAsia="hr-HR"/>
                <w14:ligatures w14:val="standardContextual"/>
              </w:rPr>
              <w:tab/>
            </w:r>
            <w:r w:rsidRPr="00F42FD6">
              <w:rPr>
                <w:rStyle w:val="Hiperveza"/>
                <w:noProof/>
              </w:rPr>
              <w:t>Podnošenje projektnog  prijedloga</w:t>
            </w:r>
            <w:r>
              <w:rPr>
                <w:noProof/>
                <w:webHidden/>
              </w:rPr>
              <w:tab/>
            </w:r>
            <w:r>
              <w:rPr>
                <w:noProof/>
                <w:webHidden/>
              </w:rPr>
              <w:fldChar w:fldCharType="begin"/>
            </w:r>
            <w:r>
              <w:rPr>
                <w:noProof/>
                <w:webHidden/>
              </w:rPr>
              <w:instrText xml:space="preserve"> PAGEREF _Toc195626267 \h </w:instrText>
            </w:r>
            <w:r>
              <w:rPr>
                <w:noProof/>
                <w:webHidden/>
              </w:rPr>
            </w:r>
            <w:r>
              <w:rPr>
                <w:noProof/>
                <w:webHidden/>
              </w:rPr>
              <w:fldChar w:fldCharType="separate"/>
            </w:r>
            <w:r>
              <w:rPr>
                <w:noProof/>
                <w:webHidden/>
              </w:rPr>
              <w:t>37</w:t>
            </w:r>
            <w:r>
              <w:rPr>
                <w:noProof/>
                <w:webHidden/>
              </w:rPr>
              <w:fldChar w:fldCharType="end"/>
            </w:r>
          </w:hyperlink>
        </w:p>
        <w:p w14:paraId="1C84FA57" w14:textId="307519CC" w:rsidR="00584902" w:rsidRDefault="00584902">
          <w:pPr>
            <w:pStyle w:val="Sadraj2"/>
            <w:rPr>
              <w:b w:val="0"/>
              <w:bCs w:val="0"/>
              <w:noProof/>
              <w:kern w:val="2"/>
              <w:sz w:val="24"/>
              <w:szCs w:val="24"/>
              <w:lang w:eastAsia="hr-HR"/>
              <w14:ligatures w14:val="standardContextual"/>
            </w:rPr>
          </w:pPr>
          <w:hyperlink w:anchor="_Toc195626268" w:history="1">
            <w:r w:rsidRPr="00F42FD6">
              <w:rPr>
                <w:rStyle w:val="Hiperveza"/>
                <w:noProof/>
              </w:rPr>
              <w:t>7.1</w:t>
            </w:r>
            <w:r>
              <w:rPr>
                <w:b w:val="0"/>
                <w:bCs w:val="0"/>
                <w:noProof/>
                <w:kern w:val="2"/>
                <w:sz w:val="24"/>
                <w:szCs w:val="24"/>
                <w:lang w:eastAsia="hr-HR"/>
                <w14:ligatures w14:val="standardContextual"/>
              </w:rPr>
              <w:tab/>
            </w:r>
            <w:r w:rsidRPr="00F42FD6">
              <w:rPr>
                <w:rStyle w:val="Hiperveza"/>
                <w:noProof/>
              </w:rPr>
              <w:t>Rok za podnošenje projektnih prijedloga</w:t>
            </w:r>
            <w:r>
              <w:rPr>
                <w:noProof/>
                <w:webHidden/>
              </w:rPr>
              <w:tab/>
            </w:r>
            <w:r>
              <w:rPr>
                <w:noProof/>
                <w:webHidden/>
              </w:rPr>
              <w:fldChar w:fldCharType="begin"/>
            </w:r>
            <w:r>
              <w:rPr>
                <w:noProof/>
                <w:webHidden/>
              </w:rPr>
              <w:instrText xml:space="preserve"> PAGEREF _Toc195626268 \h </w:instrText>
            </w:r>
            <w:r>
              <w:rPr>
                <w:noProof/>
                <w:webHidden/>
              </w:rPr>
            </w:r>
            <w:r>
              <w:rPr>
                <w:noProof/>
                <w:webHidden/>
              </w:rPr>
              <w:fldChar w:fldCharType="separate"/>
            </w:r>
            <w:r>
              <w:rPr>
                <w:noProof/>
                <w:webHidden/>
              </w:rPr>
              <w:t>37</w:t>
            </w:r>
            <w:r>
              <w:rPr>
                <w:noProof/>
                <w:webHidden/>
              </w:rPr>
              <w:fldChar w:fldCharType="end"/>
            </w:r>
          </w:hyperlink>
        </w:p>
        <w:p w14:paraId="3484A75C" w14:textId="4ED5C2FA" w:rsidR="00584902" w:rsidRDefault="00584902">
          <w:pPr>
            <w:pStyle w:val="Sadraj2"/>
            <w:rPr>
              <w:b w:val="0"/>
              <w:bCs w:val="0"/>
              <w:noProof/>
              <w:kern w:val="2"/>
              <w:sz w:val="24"/>
              <w:szCs w:val="24"/>
              <w:lang w:eastAsia="hr-HR"/>
              <w14:ligatures w14:val="standardContextual"/>
            </w:rPr>
          </w:pPr>
          <w:hyperlink w:anchor="_Toc195626269" w:history="1">
            <w:r w:rsidRPr="00F42FD6">
              <w:rPr>
                <w:rStyle w:val="Hiperveza"/>
                <w:noProof/>
              </w:rPr>
              <w:t>7.2</w:t>
            </w:r>
            <w:r>
              <w:rPr>
                <w:b w:val="0"/>
                <w:bCs w:val="0"/>
                <w:noProof/>
                <w:kern w:val="2"/>
                <w:sz w:val="24"/>
                <w:szCs w:val="24"/>
                <w:lang w:eastAsia="hr-HR"/>
                <w14:ligatures w14:val="standardContextual"/>
              </w:rPr>
              <w:tab/>
            </w:r>
            <w:r w:rsidRPr="00F42FD6">
              <w:rPr>
                <w:rStyle w:val="Hiperveza"/>
                <w:noProof/>
              </w:rPr>
              <w:t>Izgled, podnošenje projektnog prijedloga i sadržaj</w:t>
            </w:r>
            <w:r>
              <w:rPr>
                <w:noProof/>
                <w:webHidden/>
              </w:rPr>
              <w:tab/>
            </w:r>
            <w:r>
              <w:rPr>
                <w:noProof/>
                <w:webHidden/>
              </w:rPr>
              <w:fldChar w:fldCharType="begin"/>
            </w:r>
            <w:r>
              <w:rPr>
                <w:noProof/>
                <w:webHidden/>
              </w:rPr>
              <w:instrText xml:space="preserve"> PAGEREF _Toc195626269 \h </w:instrText>
            </w:r>
            <w:r>
              <w:rPr>
                <w:noProof/>
                <w:webHidden/>
              </w:rPr>
            </w:r>
            <w:r>
              <w:rPr>
                <w:noProof/>
                <w:webHidden/>
              </w:rPr>
              <w:fldChar w:fldCharType="separate"/>
            </w:r>
            <w:r>
              <w:rPr>
                <w:noProof/>
                <w:webHidden/>
              </w:rPr>
              <w:t>38</w:t>
            </w:r>
            <w:r>
              <w:rPr>
                <w:noProof/>
                <w:webHidden/>
              </w:rPr>
              <w:fldChar w:fldCharType="end"/>
            </w:r>
          </w:hyperlink>
        </w:p>
        <w:p w14:paraId="60154066" w14:textId="5862ED27" w:rsidR="00584902" w:rsidRDefault="00584902">
          <w:pPr>
            <w:pStyle w:val="Sadraj2"/>
            <w:rPr>
              <w:b w:val="0"/>
              <w:bCs w:val="0"/>
              <w:noProof/>
              <w:kern w:val="2"/>
              <w:sz w:val="24"/>
              <w:szCs w:val="24"/>
              <w:lang w:eastAsia="hr-HR"/>
              <w14:ligatures w14:val="standardContextual"/>
            </w:rPr>
          </w:pPr>
          <w:hyperlink w:anchor="_Toc195626270" w:history="1">
            <w:r w:rsidRPr="00F42FD6">
              <w:rPr>
                <w:rStyle w:val="Hiperveza"/>
                <w:noProof/>
              </w:rPr>
              <w:t>7.3</w:t>
            </w:r>
            <w:r>
              <w:rPr>
                <w:b w:val="0"/>
                <w:bCs w:val="0"/>
                <w:noProof/>
                <w:kern w:val="2"/>
                <w:sz w:val="24"/>
                <w:szCs w:val="24"/>
                <w:lang w:eastAsia="hr-HR"/>
                <w14:ligatures w14:val="standardContextual"/>
              </w:rPr>
              <w:tab/>
            </w:r>
            <w:r w:rsidRPr="00F42FD6">
              <w:rPr>
                <w:rStyle w:val="Hiperveza"/>
                <w:noProof/>
              </w:rPr>
              <w:t>Pitanja i odgovori</w:t>
            </w:r>
            <w:r>
              <w:rPr>
                <w:noProof/>
                <w:webHidden/>
              </w:rPr>
              <w:tab/>
            </w:r>
            <w:r>
              <w:rPr>
                <w:noProof/>
                <w:webHidden/>
              </w:rPr>
              <w:fldChar w:fldCharType="begin"/>
            </w:r>
            <w:r>
              <w:rPr>
                <w:noProof/>
                <w:webHidden/>
              </w:rPr>
              <w:instrText xml:space="preserve"> PAGEREF _Toc195626270 \h </w:instrText>
            </w:r>
            <w:r>
              <w:rPr>
                <w:noProof/>
                <w:webHidden/>
              </w:rPr>
            </w:r>
            <w:r>
              <w:rPr>
                <w:noProof/>
                <w:webHidden/>
              </w:rPr>
              <w:fldChar w:fldCharType="separate"/>
            </w:r>
            <w:r>
              <w:rPr>
                <w:noProof/>
                <w:webHidden/>
              </w:rPr>
              <w:t>41</w:t>
            </w:r>
            <w:r>
              <w:rPr>
                <w:noProof/>
                <w:webHidden/>
              </w:rPr>
              <w:fldChar w:fldCharType="end"/>
            </w:r>
          </w:hyperlink>
        </w:p>
        <w:p w14:paraId="2A5469F0" w14:textId="66A6FCD0" w:rsidR="00584902" w:rsidRDefault="00584902">
          <w:pPr>
            <w:pStyle w:val="Sadraj2"/>
            <w:rPr>
              <w:b w:val="0"/>
              <w:bCs w:val="0"/>
              <w:noProof/>
              <w:kern w:val="2"/>
              <w:sz w:val="24"/>
              <w:szCs w:val="24"/>
              <w:lang w:eastAsia="hr-HR"/>
              <w14:ligatures w14:val="standardContextual"/>
            </w:rPr>
          </w:pPr>
          <w:hyperlink w:anchor="_Toc195626271" w:history="1">
            <w:r w:rsidRPr="00F42FD6">
              <w:rPr>
                <w:rStyle w:val="Hiperveza"/>
                <w:noProof/>
              </w:rPr>
              <w:t>7.4</w:t>
            </w:r>
            <w:r>
              <w:rPr>
                <w:b w:val="0"/>
                <w:bCs w:val="0"/>
                <w:noProof/>
                <w:kern w:val="2"/>
                <w:sz w:val="24"/>
                <w:szCs w:val="24"/>
                <w:lang w:eastAsia="hr-HR"/>
                <w14:ligatures w14:val="standardContextual"/>
              </w:rPr>
              <w:tab/>
            </w:r>
            <w:r w:rsidRPr="00F42FD6">
              <w:rPr>
                <w:rStyle w:val="Hiperveza"/>
                <w:noProof/>
              </w:rPr>
              <w:t>Informativne radionice</w:t>
            </w:r>
            <w:r>
              <w:rPr>
                <w:noProof/>
                <w:webHidden/>
              </w:rPr>
              <w:tab/>
            </w:r>
            <w:r>
              <w:rPr>
                <w:noProof/>
                <w:webHidden/>
              </w:rPr>
              <w:fldChar w:fldCharType="begin"/>
            </w:r>
            <w:r>
              <w:rPr>
                <w:noProof/>
                <w:webHidden/>
              </w:rPr>
              <w:instrText xml:space="preserve"> PAGEREF _Toc195626271 \h </w:instrText>
            </w:r>
            <w:r>
              <w:rPr>
                <w:noProof/>
                <w:webHidden/>
              </w:rPr>
            </w:r>
            <w:r>
              <w:rPr>
                <w:noProof/>
                <w:webHidden/>
              </w:rPr>
              <w:fldChar w:fldCharType="separate"/>
            </w:r>
            <w:r>
              <w:rPr>
                <w:noProof/>
                <w:webHidden/>
              </w:rPr>
              <w:t>41</w:t>
            </w:r>
            <w:r>
              <w:rPr>
                <w:noProof/>
                <w:webHidden/>
              </w:rPr>
              <w:fldChar w:fldCharType="end"/>
            </w:r>
          </w:hyperlink>
        </w:p>
        <w:p w14:paraId="0370F0B6" w14:textId="08CAEB84" w:rsidR="00584902" w:rsidRDefault="00584902">
          <w:pPr>
            <w:pStyle w:val="Sadraj2"/>
            <w:rPr>
              <w:b w:val="0"/>
              <w:bCs w:val="0"/>
              <w:noProof/>
              <w:kern w:val="2"/>
              <w:sz w:val="24"/>
              <w:szCs w:val="24"/>
              <w:lang w:eastAsia="hr-HR"/>
              <w14:ligatures w14:val="standardContextual"/>
            </w:rPr>
          </w:pPr>
          <w:hyperlink w:anchor="_Toc195626272" w:history="1">
            <w:r w:rsidRPr="00F42FD6">
              <w:rPr>
                <w:rStyle w:val="Hiperveza"/>
                <w:noProof/>
              </w:rPr>
              <w:t>7.5</w:t>
            </w:r>
            <w:r>
              <w:rPr>
                <w:b w:val="0"/>
                <w:bCs w:val="0"/>
                <w:noProof/>
                <w:kern w:val="2"/>
                <w:sz w:val="24"/>
                <w:szCs w:val="24"/>
                <w:lang w:eastAsia="hr-HR"/>
                <w14:ligatures w14:val="standardContextual"/>
              </w:rPr>
              <w:tab/>
            </w:r>
            <w:r w:rsidRPr="00F42FD6">
              <w:rPr>
                <w:rStyle w:val="Hiperveza"/>
                <w:noProof/>
              </w:rPr>
              <w:t>Objava rezultata Poziva</w:t>
            </w:r>
            <w:r>
              <w:rPr>
                <w:noProof/>
                <w:webHidden/>
              </w:rPr>
              <w:tab/>
            </w:r>
            <w:r>
              <w:rPr>
                <w:noProof/>
                <w:webHidden/>
              </w:rPr>
              <w:fldChar w:fldCharType="begin"/>
            </w:r>
            <w:r>
              <w:rPr>
                <w:noProof/>
                <w:webHidden/>
              </w:rPr>
              <w:instrText xml:space="preserve"> PAGEREF _Toc195626272 \h </w:instrText>
            </w:r>
            <w:r>
              <w:rPr>
                <w:noProof/>
                <w:webHidden/>
              </w:rPr>
            </w:r>
            <w:r>
              <w:rPr>
                <w:noProof/>
                <w:webHidden/>
              </w:rPr>
              <w:fldChar w:fldCharType="separate"/>
            </w:r>
            <w:r>
              <w:rPr>
                <w:noProof/>
                <w:webHidden/>
              </w:rPr>
              <w:t>41</w:t>
            </w:r>
            <w:r>
              <w:rPr>
                <w:noProof/>
                <w:webHidden/>
              </w:rPr>
              <w:fldChar w:fldCharType="end"/>
            </w:r>
          </w:hyperlink>
        </w:p>
        <w:p w14:paraId="1ECF2566" w14:textId="7F8D40D8" w:rsidR="00584902" w:rsidRDefault="00584902">
          <w:pPr>
            <w:pStyle w:val="Sadraj1"/>
            <w:rPr>
              <w:b w:val="0"/>
              <w:bCs w:val="0"/>
              <w:noProof/>
              <w:kern w:val="2"/>
              <w:lang w:eastAsia="hr-HR"/>
              <w14:ligatures w14:val="standardContextual"/>
            </w:rPr>
          </w:pPr>
          <w:hyperlink w:anchor="_Toc195626273" w:history="1">
            <w:r w:rsidRPr="00F42FD6">
              <w:rPr>
                <w:rStyle w:val="Hiperveza"/>
                <w:noProof/>
              </w:rPr>
              <w:t>8</w:t>
            </w:r>
            <w:r>
              <w:rPr>
                <w:b w:val="0"/>
                <w:bCs w:val="0"/>
                <w:noProof/>
                <w:kern w:val="2"/>
                <w:lang w:eastAsia="hr-HR"/>
                <w14:ligatures w14:val="standardContextual"/>
              </w:rPr>
              <w:tab/>
            </w:r>
            <w:r w:rsidRPr="00F42FD6">
              <w:rPr>
                <w:rStyle w:val="Hiperveza"/>
                <w:noProof/>
              </w:rPr>
              <w:t>Postupak odabira projekata</w:t>
            </w:r>
            <w:r>
              <w:rPr>
                <w:noProof/>
                <w:webHidden/>
              </w:rPr>
              <w:tab/>
            </w:r>
            <w:r>
              <w:rPr>
                <w:noProof/>
                <w:webHidden/>
              </w:rPr>
              <w:fldChar w:fldCharType="begin"/>
            </w:r>
            <w:r>
              <w:rPr>
                <w:noProof/>
                <w:webHidden/>
              </w:rPr>
              <w:instrText xml:space="preserve"> PAGEREF _Toc195626273 \h </w:instrText>
            </w:r>
            <w:r>
              <w:rPr>
                <w:noProof/>
                <w:webHidden/>
              </w:rPr>
            </w:r>
            <w:r>
              <w:rPr>
                <w:noProof/>
                <w:webHidden/>
              </w:rPr>
              <w:fldChar w:fldCharType="separate"/>
            </w:r>
            <w:r>
              <w:rPr>
                <w:noProof/>
                <w:webHidden/>
              </w:rPr>
              <w:t>41</w:t>
            </w:r>
            <w:r>
              <w:rPr>
                <w:noProof/>
                <w:webHidden/>
              </w:rPr>
              <w:fldChar w:fldCharType="end"/>
            </w:r>
          </w:hyperlink>
        </w:p>
        <w:p w14:paraId="0BDA8523" w14:textId="18AA5C93" w:rsidR="00584902" w:rsidRDefault="00584902">
          <w:pPr>
            <w:pStyle w:val="Sadraj2"/>
            <w:rPr>
              <w:b w:val="0"/>
              <w:bCs w:val="0"/>
              <w:noProof/>
              <w:kern w:val="2"/>
              <w:sz w:val="24"/>
              <w:szCs w:val="24"/>
              <w:lang w:eastAsia="hr-HR"/>
              <w14:ligatures w14:val="standardContextual"/>
            </w:rPr>
          </w:pPr>
          <w:hyperlink w:anchor="_Toc195626274" w:history="1">
            <w:r w:rsidRPr="00F42FD6">
              <w:rPr>
                <w:rStyle w:val="Hiperveza"/>
                <w:noProof/>
              </w:rPr>
              <w:t>8.1</w:t>
            </w:r>
            <w:r>
              <w:rPr>
                <w:b w:val="0"/>
                <w:bCs w:val="0"/>
                <w:noProof/>
                <w:kern w:val="2"/>
                <w:sz w:val="24"/>
                <w:szCs w:val="24"/>
                <w:lang w:eastAsia="hr-HR"/>
                <w14:ligatures w14:val="standardContextual"/>
              </w:rPr>
              <w:tab/>
            </w:r>
            <w:r w:rsidRPr="00F42FD6">
              <w:rPr>
                <w:rStyle w:val="Hiperveza"/>
                <w:noProof/>
              </w:rPr>
              <w:t>Provođenje postupka dodjele</w:t>
            </w:r>
            <w:r>
              <w:rPr>
                <w:noProof/>
                <w:webHidden/>
              </w:rPr>
              <w:tab/>
            </w:r>
            <w:r>
              <w:rPr>
                <w:noProof/>
                <w:webHidden/>
              </w:rPr>
              <w:fldChar w:fldCharType="begin"/>
            </w:r>
            <w:r>
              <w:rPr>
                <w:noProof/>
                <w:webHidden/>
              </w:rPr>
              <w:instrText xml:space="preserve"> PAGEREF _Toc195626274 \h </w:instrText>
            </w:r>
            <w:r>
              <w:rPr>
                <w:noProof/>
                <w:webHidden/>
              </w:rPr>
            </w:r>
            <w:r>
              <w:rPr>
                <w:noProof/>
                <w:webHidden/>
              </w:rPr>
              <w:fldChar w:fldCharType="separate"/>
            </w:r>
            <w:r>
              <w:rPr>
                <w:noProof/>
                <w:webHidden/>
              </w:rPr>
              <w:t>41</w:t>
            </w:r>
            <w:r>
              <w:rPr>
                <w:noProof/>
                <w:webHidden/>
              </w:rPr>
              <w:fldChar w:fldCharType="end"/>
            </w:r>
          </w:hyperlink>
        </w:p>
        <w:p w14:paraId="59324357" w14:textId="429B2E23" w:rsidR="00584902" w:rsidRDefault="00584902">
          <w:pPr>
            <w:pStyle w:val="Sadraj2"/>
            <w:rPr>
              <w:b w:val="0"/>
              <w:bCs w:val="0"/>
              <w:noProof/>
              <w:kern w:val="2"/>
              <w:sz w:val="24"/>
              <w:szCs w:val="24"/>
              <w:lang w:eastAsia="hr-HR"/>
              <w14:ligatures w14:val="standardContextual"/>
            </w:rPr>
          </w:pPr>
          <w:hyperlink w:anchor="_Toc195626275" w:history="1">
            <w:r w:rsidRPr="00F42FD6">
              <w:rPr>
                <w:rStyle w:val="Hiperveza"/>
                <w:rFonts w:eastAsia="Times New Roman"/>
                <w:noProof/>
                <w:lang w:eastAsia="hr-HR"/>
              </w:rPr>
              <w:t>8.2</w:t>
            </w:r>
            <w:r>
              <w:rPr>
                <w:b w:val="0"/>
                <w:bCs w:val="0"/>
                <w:noProof/>
                <w:kern w:val="2"/>
                <w:sz w:val="24"/>
                <w:szCs w:val="24"/>
                <w:lang w:eastAsia="hr-HR"/>
                <w14:ligatures w14:val="standardContextual"/>
              </w:rPr>
              <w:tab/>
            </w:r>
            <w:r w:rsidRPr="00F42FD6">
              <w:rPr>
                <w:rStyle w:val="Hiperveza"/>
                <w:noProof/>
                <w:lang w:eastAsia="hr-HR"/>
              </w:rPr>
              <w:t>Administrativna provjera i provjera prihvatljivosti (projektnog prijedloga, prijavitelja/partnera, aktivnosti)</w:t>
            </w:r>
            <w:r>
              <w:rPr>
                <w:noProof/>
                <w:webHidden/>
              </w:rPr>
              <w:tab/>
            </w:r>
            <w:r>
              <w:rPr>
                <w:noProof/>
                <w:webHidden/>
              </w:rPr>
              <w:fldChar w:fldCharType="begin"/>
            </w:r>
            <w:r>
              <w:rPr>
                <w:noProof/>
                <w:webHidden/>
              </w:rPr>
              <w:instrText xml:space="preserve"> PAGEREF _Toc195626275 \h </w:instrText>
            </w:r>
            <w:r>
              <w:rPr>
                <w:noProof/>
                <w:webHidden/>
              </w:rPr>
            </w:r>
            <w:r>
              <w:rPr>
                <w:noProof/>
                <w:webHidden/>
              </w:rPr>
              <w:fldChar w:fldCharType="separate"/>
            </w:r>
            <w:r>
              <w:rPr>
                <w:noProof/>
                <w:webHidden/>
              </w:rPr>
              <w:t>42</w:t>
            </w:r>
            <w:r>
              <w:rPr>
                <w:noProof/>
                <w:webHidden/>
              </w:rPr>
              <w:fldChar w:fldCharType="end"/>
            </w:r>
          </w:hyperlink>
        </w:p>
        <w:p w14:paraId="784E4036" w14:textId="621DD74B" w:rsidR="00584902" w:rsidRDefault="00584902">
          <w:pPr>
            <w:pStyle w:val="Sadraj2"/>
            <w:rPr>
              <w:b w:val="0"/>
              <w:bCs w:val="0"/>
              <w:noProof/>
              <w:kern w:val="2"/>
              <w:sz w:val="24"/>
              <w:szCs w:val="24"/>
              <w:lang w:eastAsia="hr-HR"/>
              <w14:ligatures w14:val="standardContextual"/>
            </w:rPr>
          </w:pPr>
          <w:hyperlink w:anchor="_Toc195626276" w:history="1">
            <w:r w:rsidRPr="00F42FD6">
              <w:rPr>
                <w:rStyle w:val="Hiperveza"/>
                <w:rFonts w:eastAsia="Times New Roman"/>
                <w:noProof/>
                <w:lang w:eastAsia="hr-HR"/>
              </w:rPr>
              <w:t>8.3</w:t>
            </w:r>
            <w:r>
              <w:rPr>
                <w:b w:val="0"/>
                <w:bCs w:val="0"/>
                <w:noProof/>
                <w:kern w:val="2"/>
                <w:sz w:val="24"/>
                <w:szCs w:val="24"/>
                <w:lang w:eastAsia="hr-HR"/>
                <w14:ligatures w14:val="standardContextual"/>
              </w:rPr>
              <w:tab/>
            </w:r>
            <w:r w:rsidRPr="00F42FD6">
              <w:rPr>
                <w:rStyle w:val="Hiperveza"/>
                <w:rFonts w:eastAsia="Times New Roman"/>
                <w:noProof/>
                <w:lang w:eastAsia="hr-HR"/>
              </w:rPr>
              <w:t>Ocjenjivanje kvalitete</w:t>
            </w:r>
            <w:r>
              <w:rPr>
                <w:noProof/>
                <w:webHidden/>
              </w:rPr>
              <w:tab/>
            </w:r>
            <w:r>
              <w:rPr>
                <w:noProof/>
                <w:webHidden/>
              </w:rPr>
              <w:fldChar w:fldCharType="begin"/>
            </w:r>
            <w:r>
              <w:rPr>
                <w:noProof/>
                <w:webHidden/>
              </w:rPr>
              <w:instrText xml:space="preserve"> PAGEREF _Toc195626276 \h </w:instrText>
            </w:r>
            <w:r>
              <w:rPr>
                <w:noProof/>
                <w:webHidden/>
              </w:rPr>
            </w:r>
            <w:r>
              <w:rPr>
                <w:noProof/>
                <w:webHidden/>
              </w:rPr>
              <w:fldChar w:fldCharType="separate"/>
            </w:r>
            <w:r>
              <w:rPr>
                <w:noProof/>
                <w:webHidden/>
              </w:rPr>
              <w:t>42</w:t>
            </w:r>
            <w:r>
              <w:rPr>
                <w:noProof/>
                <w:webHidden/>
              </w:rPr>
              <w:fldChar w:fldCharType="end"/>
            </w:r>
          </w:hyperlink>
        </w:p>
        <w:p w14:paraId="6D024F20" w14:textId="1E799BBA" w:rsidR="00584902" w:rsidRDefault="00584902">
          <w:pPr>
            <w:pStyle w:val="Sadraj2"/>
            <w:rPr>
              <w:b w:val="0"/>
              <w:bCs w:val="0"/>
              <w:noProof/>
              <w:kern w:val="2"/>
              <w:sz w:val="24"/>
              <w:szCs w:val="24"/>
              <w:lang w:eastAsia="hr-HR"/>
              <w14:ligatures w14:val="standardContextual"/>
            </w:rPr>
          </w:pPr>
          <w:hyperlink w:anchor="_Toc195626277" w:history="1">
            <w:r w:rsidRPr="00F42FD6">
              <w:rPr>
                <w:rStyle w:val="Hiperveza"/>
                <w:noProof/>
              </w:rPr>
              <w:t>8.4</w:t>
            </w:r>
            <w:r>
              <w:rPr>
                <w:b w:val="0"/>
                <w:bCs w:val="0"/>
                <w:noProof/>
                <w:kern w:val="2"/>
                <w:sz w:val="24"/>
                <w:szCs w:val="24"/>
                <w:lang w:eastAsia="hr-HR"/>
                <w14:ligatures w14:val="standardContextual"/>
              </w:rPr>
              <w:tab/>
            </w:r>
            <w:r w:rsidRPr="00F42FD6">
              <w:rPr>
                <w:rStyle w:val="Hiperveza"/>
                <w:noProof/>
              </w:rPr>
              <w:t>Provjera prihvatljivosti troškova</w:t>
            </w:r>
            <w:r>
              <w:rPr>
                <w:noProof/>
                <w:webHidden/>
              </w:rPr>
              <w:tab/>
            </w:r>
            <w:r>
              <w:rPr>
                <w:noProof/>
                <w:webHidden/>
              </w:rPr>
              <w:fldChar w:fldCharType="begin"/>
            </w:r>
            <w:r>
              <w:rPr>
                <w:noProof/>
                <w:webHidden/>
              </w:rPr>
              <w:instrText xml:space="preserve"> PAGEREF _Toc195626277 \h </w:instrText>
            </w:r>
            <w:r>
              <w:rPr>
                <w:noProof/>
                <w:webHidden/>
              </w:rPr>
            </w:r>
            <w:r>
              <w:rPr>
                <w:noProof/>
                <w:webHidden/>
              </w:rPr>
              <w:fldChar w:fldCharType="separate"/>
            </w:r>
            <w:r>
              <w:rPr>
                <w:noProof/>
                <w:webHidden/>
              </w:rPr>
              <w:t>58</w:t>
            </w:r>
            <w:r>
              <w:rPr>
                <w:noProof/>
                <w:webHidden/>
              </w:rPr>
              <w:fldChar w:fldCharType="end"/>
            </w:r>
          </w:hyperlink>
        </w:p>
        <w:p w14:paraId="0CA2740B" w14:textId="2C28E313" w:rsidR="00584902" w:rsidRDefault="00584902">
          <w:pPr>
            <w:pStyle w:val="Sadraj2"/>
            <w:rPr>
              <w:b w:val="0"/>
              <w:bCs w:val="0"/>
              <w:noProof/>
              <w:kern w:val="2"/>
              <w:sz w:val="24"/>
              <w:szCs w:val="24"/>
              <w:lang w:eastAsia="hr-HR"/>
              <w14:ligatures w14:val="standardContextual"/>
            </w:rPr>
          </w:pPr>
          <w:hyperlink w:anchor="_Toc195626278" w:history="1">
            <w:r w:rsidRPr="00F42FD6">
              <w:rPr>
                <w:rStyle w:val="Hiperveza"/>
                <w:noProof/>
              </w:rPr>
              <w:t>8.5</w:t>
            </w:r>
            <w:r>
              <w:rPr>
                <w:b w:val="0"/>
                <w:bCs w:val="0"/>
                <w:noProof/>
                <w:kern w:val="2"/>
                <w:sz w:val="24"/>
                <w:szCs w:val="24"/>
                <w:lang w:eastAsia="hr-HR"/>
                <w14:ligatures w14:val="standardContextual"/>
              </w:rPr>
              <w:tab/>
            </w:r>
            <w:r w:rsidRPr="00F42FD6">
              <w:rPr>
                <w:rStyle w:val="Hiperveza"/>
                <w:noProof/>
              </w:rPr>
              <w:t>Donošenje odluke o financiranju i završetak postupka dodjele</w:t>
            </w:r>
            <w:r>
              <w:rPr>
                <w:noProof/>
                <w:webHidden/>
              </w:rPr>
              <w:tab/>
            </w:r>
            <w:r>
              <w:rPr>
                <w:noProof/>
                <w:webHidden/>
              </w:rPr>
              <w:fldChar w:fldCharType="begin"/>
            </w:r>
            <w:r>
              <w:rPr>
                <w:noProof/>
                <w:webHidden/>
              </w:rPr>
              <w:instrText xml:space="preserve"> PAGEREF _Toc195626278 \h </w:instrText>
            </w:r>
            <w:r>
              <w:rPr>
                <w:noProof/>
                <w:webHidden/>
              </w:rPr>
            </w:r>
            <w:r>
              <w:rPr>
                <w:noProof/>
                <w:webHidden/>
              </w:rPr>
              <w:fldChar w:fldCharType="separate"/>
            </w:r>
            <w:r>
              <w:rPr>
                <w:noProof/>
                <w:webHidden/>
              </w:rPr>
              <w:t>58</w:t>
            </w:r>
            <w:r>
              <w:rPr>
                <w:noProof/>
                <w:webHidden/>
              </w:rPr>
              <w:fldChar w:fldCharType="end"/>
            </w:r>
          </w:hyperlink>
        </w:p>
        <w:p w14:paraId="4F4A6F62" w14:textId="06581DD2" w:rsidR="00584902" w:rsidRDefault="00584902">
          <w:pPr>
            <w:pStyle w:val="Sadraj2"/>
            <w:rPr>
              <w:b w:val="0"/>
              <w:bCs w:val="0"/>
              <w:noProof/>
              <w:kern w:val="2"/>
              <w:sz w:val="24"/>
              <w:szCs w:val="24"/>
              <w:lang w:eastAsia="hr-HR"/>
              <w14:ligatures w14:val="standardContextual"/>
            </w:rPr>
          </w:pPr>
          <w:hyperlink w:anchor="_Toc195626279" w:history="1">
            <w:r w:rsidRPr="00F42FD6">
              <w:rPr>
                <w:rStyle w:val="Hiperveza"/>
                <w:noProof/>
              </w:rPr>
              <w:t>8.6</w:t>
            </w:r>
            <w:r>
              <w:rPr>
                <w:b w:val="0"/>
                <w:bCs w:val="0"/>
                <w:noProof/>
                <w:kern w:val="2"/>
                <w:sz w:val="24"/>
                <w:szCs w:val="24"/>
                <w:lang w:eastAsia="hr-HR"/>
                <w14:ligatures w14:val="standardContextual"/>
              </w:rPr>
              <w:tab/>
            </w:r>
            <w:r w:rsidRPr="00F42FD6">
              <w:rPr>
                <w:rStyle w:val="Hiperveza"/>
                <w:noProof/>
              </w:rPr>
              <w:t>Ostale odredbe vezano za provedbu postupka dodjele</w:t>
            </w:r>
            <w:r>
              <w:rPr>
                <w:noProof/>
                <w:webHidden/>
              </w:rPr>
              <w:tab/>
            </w:r>
            <w:r>
              <w:rPr>
                <w:noProof/>
                <w:webHidden/>
              </w:rPr>
              <w:fldChar w:fldCharType="begin"/>
            </w:r>
            <w:r>
              <w:rPr>
                <w:noProof/>
                <w:webHidden/>
              </w:rPr>
              <w:instrText xml:space="preserve"> PAGEREF _Toc195626279 \h </w:instrText>
            </w:r>
            <w:r>
              <w:rPr>
                <w:noProof/>
                <w:webHidden/>
              </w:rPr>
            </w:r>
            <w:r>
              <w:rPr>
                <w:noProof/>
                <w:webHidden/>
              </w:rPr>
              <w:fldChar w:fldCharType="separate"/>
            </w:r>
            <w:r>
              <w:rPr>
                <w:noProof/>
                <w:webHidden/>
              </w:rPr>
              <w:t>58</w:t>
            </w:r>
            <w:r>
              <w:rPr>
                <w:noProof/>
                <w:webHidden/>
              </w:rPr>
              <w:fldChar w:fldCharType="end"/>
            </w:r>
          </w:hyperlink>
        </w:p>
        <w:p w14:paraId="759FF4F0" w14:textId="70D7FBAB" w:rsidR="00584902" w:rsidRDefault="00584902">
          <w:pPr>
            <w:pStyle w:val="Sadraj3"/>
            <w:tabs>
              <w:tab w:val="left" w:pos="1320"/>
              <w:tab w:val="right" w:leader="dot" w:pos="9062"/>
            </w:tabs>
            <w:rPr>
              <w:noProof/>
              <w:kern w:val="2"/>
              <w:sz w:val="24"/>
              <w:szCs w:val="24"/>
              <w:lang w:eastAsia="hr-HR"/>
              <w14:ligatures w14:val="standardContextual"/>
            </w:rPr>
          </w:pPr>
          <w:hyperlink w:anchor="_Toc195626280" w:history="1">
            <w:r w:rsidRPr="00F42FD6">
              <w:rPr>
                <w:rStyle w:val="Hiperveza"/>
                <w:noProof/>
              </w:rPr>
              <w:t>8.6.1</w:t>
            </w:r>
            <w:r>
              <w:rPr>
                <w:noProof/>
                <w:kern w:val="2"/>
                <w:sz w:val="24"/>
                <w:szCs w:val="24"/>
                <w:lang w:eastAsia="hr-HR"/>
                <w14:ligatures w14:val="standardContextual"/>
              </w:rPr>
              <w:tab/>
            </w:r>
            <w:r w:rsidRPr="00F42FD6">
              <w:rPr>
                <w:rStyle w:val="Hiperveza"/>
                <w:noProof/>
              </w:rPr>
              <w:t>Obavještavanje prijavitelja</w:t>
            </w:r>
            <w:r>
              <w:rPr>
                <w:noProof/>
                <w:webHidden/>
              </w:rPr>
              <w:tab/>
            </w:r>
            <w:r>
              <w:rPr>
                <w:noProof/>
                <w:webHidden/>
              </w:rPr>
              <w:fldChar w:fldCharType="begin"/>
            </w:r>
            <w:r>
              <w:rPr>
                <w:noProof/>
                <w:webHidden/>
              </w:rPr>
              <w:instrText xml:space="preserve"> PAGEREF _Toc195626280 \h </w:instrText>
            </w:r>
            <w:r>
              <w:rPr>
                <w:noProof/>
                <w:webHidden/>
              </w:rPr>
            </w:r>
            <w:r>
              <w:rPr>
                <w:noProof/>
                <w:webHidden/>
              </w:rPr>
              <w:fldChar w:fldCharType="separate"/>
            </w:r>
            <w:r>
              <w:rPr>
                <w:noProof/>
                <w:webHidden/>
              </w:rPr>
              <w:t>58</w:t>
            </w:r>
            <w:r>
              <w:rPr>
                <w:noProof/>
                <w:webHidden/>
              </w:rPr>
              <w:fldChar w:fldCharType="end"/>
            </w:r>
          </w:hyperlink>
        </w:p>
        <w:p w14:paraId="1484A270" w14:textId="0CB39E24" w:rsidR="00584902" w:rsidRDefault="00584902">
          <w:pPr>
            <w:pStyle w:val="Sadraj3"/>
            <w:tabs>
              <w:tab w:val="left" w:pos="1320"/>
              <w:tab w:val="right" w:leader="dot" w:pos="9062"/>
            </w:tabs>
            <w:rPr>
              <w:noProof/>
              <w:kern w:val="2"/>
              <w:sz w:val="24"/>
              <w:szCs w:val="24"/>
              <w:lang w:eastAsia="hr-HR"/>
              <w14:ligatures w14:val="standardContextual"/>
            </w:rPr>
          </w:pPr>
          <w:hyperlink w:anchor="_Toc195626281" w:history="1">
            <w:r w:rsidRPr="00F42FD6">
              <w:rPr>
                <w:rStyle w:val="Hiperveza"/>
                <w:noProof/>
              </w:rPr>
              <w:t>8.6.2</w:t>
            </w:r>
            <w:r>
              <w:rPr>
                <w:noProof/>
                <w:kern w:val="2"/>
                <w:sz w:val="24"/>
                <w:szCs w:val="24"/>
                <w:lang w:eastAsia="hr-HR"/>
                <w14:ligatures w14:val="standardContextual"/>
              </w:rPr>
              <w:tab/>
            </w:r>
            <w:r w:rsidRPr="00F42FD6">
              <w:rPr>
                <w:rStyle w:val="Hiperveza"/>
                <w:noProof/>
              </w:rPr>
              <w:t>Osiguranje dostupnosti informacija o postupku dodjele</w:t>
            </w:r>
            <w:r>
              <w:rPr>
                <w:noProof/>
                <w:webHidden/>
              </w:rPr>
              <w:tab/>
            </w:r>
            <w:r>
              <w:rPr>
                <w:noProof/>
                <w:webHidden/>
              </w:rPr>
              <w:fldChar w:fldCharType="begin"/>
            </w:r>
            <w:r>
              <w:rPr>
                <w:noProof/>
                <w:webHidden/>
              </w:rPr>
              <w:instrText xml:space="preserve"> PAGEREF _Toc195626281 \h </w:instrText>
            </w:r>
            <w:r>
              <w:rPr>
                <w:noProof/>
                <w:webHidden/>
              </w:rPr>
            </w:r>
            <w:r>
              <w:rPr>
                <w:noProof/>
                <w:webHidden/>
              </w:rPr>
              <w:fldChar w:fldCharType="separate"/>
            </w:r>
            <w:r>
              <w:rPr>
                <w:noProof/>
                <w:webHidden/>
              </w:rPr>
              <w:t>59</w:t>
            </w:r>
            <w:r>
              <w:rPr>
                <w:noProof/>
                <w:webHidden/>
              </w:rPr>
              <w:fldChar w:fldCharType="end"/>
            </w:r>
          </w:hyperlink>
        </w:p>
        <w:p w14:paraId="3F5850EB" w14:textId="696AFF27" w:rsidR="00584902" w:rsidRDefault="00584902">
          <w:pPr>
            <w:pStyle w:val="Sadraj3"/>
            <w:tabs>
              <w:tab w:val="left" w:pos="1320"/>
              <w:tab w:val="right" w:leader="dot" w:pos="9062"/>
            </w:tabs>
            <w:rPr>
              <w:noProof/>
              <w:kern w:val="2"/>
              <w:sz w:val="24"/>
              <w:szCs w:val="24"/>
              <w:lang w:eastAsia="hr-HR"/>
              <w14:ligatures w14:val="standardContextual"/>
            </w:rPr>
          </w:pPr>
          <w:hyperlink w:anchor="_Toc195626282" w:history="1">
            <w:r w:rsidRPr="00F42FD6">
              <w:rPr>
                <w:rStyle w:val="Hiperveza"/>
                <w:noProof/>
              </w:rPr>
              <w:t>8.6.3</w:t>
            </w:r>
            <w:r>
              <w:rPr>
                <w:noProof/>
                <w:kern w:val="2"/>
                <w:sz w:val="24"/>
                <w:szCs w:val="24"/>
                <w:lang w:eastAsia="hr-HR"/>
                <w14:ligatures w14:val="standardContextual"/>
              </w:rPr>
              <w:tab/>
            </w:r>
            <w:r w:rsidRPr="00F42FD6">
              <w:rPr>
                <w:rStyle w:val="Hiperveza"/>
                <w:noProof/>
              </w:rPr>
              <w:t>Pojašnjenja tijekom postupka dodjele</w:t>
            </w:r>
            <w:r>
              <w:rPr>
                <w:noProof/>
                <w:webHidden/>
              </w:rPr>
              <w:tab/>
            </w:r>
            <w:r>
              <w:rPr>
                <w:noProof/>
                <w:webHidden/>
              </w:rPr>
              <w:fldChar w:fldCharType="begin"/>
            </w:r>
            <w:r>
              <w:rPr>
                <w:noProof/>
                <w:webHidden/>
              </w:rPr>
              <w:instrText xml:space="preserve"> PAGEREF _Toc195626282 \h </w:instrText>
            </w:r>
            <w:r>
              <w:rPr>
                <w:noProof/>
                <w:webHidden/>
              </w:rPr>
            </w:r>
            <w:r>
              <w:rPr>
                <w:noProof/>
                <w:webHidden/>
              </w:rPr>
              <w:fldChar w:fldCharType="separate"/>
            </w:r>
            <w:r>
              <w:rPr>
                <w:noProof/>
                <w:webHidden/>
              </w:rPr>
              <w:t>59</w:t>
            </w:r>
            <w:r>
              <w:rPr>
                <w:noProof/>
                <w:webHidden/>
              </w:rPr>
              <w:fldChar w:fldCharType="end"/>
            </w:r>
          </w:hyperlink>
        </w:p>
        <w:p w14:paraId="3A2523FC" w14:textId="17121A51" w:rsidR="00584902" w:rsidRDefault="00584902">
          <w:pPr>
            <w:pStyle w:val="Sadraj3"/>
            <w:tabs>
              <w:tab w:val="left" w:pos="1320"/>
              <w:tab w:val="right" w:leader="dot" w:pos="9062"/>
            </w:tabs>
            <w:rPr>
              <w:noProof/>
              <w:kern w:val="2"/>
              <w:sz w:val="24"/>
              <w:szCs w:val="24"/>
              <w:lang w:eastAsia="hr-HR"/>
              <w14:ligatures w14:val="standardContextual"/>
            </w:rPr>
          </w:pPr>
          <w:hyperlink w:anchor="_Toc195626283" w:history="1">
            <w:r w:rsidRPr="00F42FD6">
              <w:rPr>
                <w:rStyle w:val="Hiperveza"/>
                <w:noProof/>
              </w:rPr>
              <w:t>8.6.4</w:t>
            </w:r>
            <w:r>
              <w:rPr>
                <w:noProof/>
                <w:kern w:val="2"/>
                <w:sz w:val="24"/>
                <w:szCs w:val="24"/>
                <w:lang w:eastAsia="hr-HR"/>
                <w14:ligatures w14:val="standardContextual"/>
              </w:rPr>
              <w:tab/>
            </w:r>
            <w:r w:rsidRPr="00F42FD6">
              <w:rPr>
                <w:rStyle w:val="Hiperveza"/>
                <w:noProof/>
              </w:rPr>
              <w:t>Povlačenje projektnog prijedloga</w:t>
            </w:r>
            <w:r>
              <w:rPr>
                <w:noProof/>
                <w:webHidden/>
              </w:rPr>
              <w:tab/>
            </w:r>
            <w:r>
              <w:rPr>
                <w:noProof/>
                <w:webHidden/>
              </w:rPr>
              <w:fldChar w:fldCharType="begin"/>
            </w:r>
            <w:r>
              <w:rPr>
                <w:noProof/>
                <w:webHidden/>
              </w:rPr>
              <w:instrText xml:space="preserve"> PAGEREF _Toc195626283 \h </w:instrText>
            </w:r>
            <w:r>
              <w:rPr>
                <w:noProof/>
                <w:webHidden/>
              </w:rPr>
            </w:r>
            <w:r>
              <w:rPr>
                <w:noProof/>
                <w:webHidden/>
              </w:rPr>
              <w:fldChar w:fldCharType="separate"/>
            </w:r>
            <w:r>
              <w:rPr>
                <w:noProof/>
                <w:webHidden/>
              </w:rPr>
              <w:t>59</w:t>
            </w:r>
            <w:r>
              <w:rPr>
                <w:noProof/>
                <w:webHidden/>
              </w:rPr>
              <w:fldChar w:fldCharType="end"/>
            </w:r>
          </w:hyperlink>
        </w:p>
        <w:p w14:paraId="3DE24181" w14:textId="0E6C5083" w:rsidR="00584902" w:rsidRDefault="00584902">
          <w:pPr>
            <w:pStyle w:val="Sadraj1"/>
            <w:rPr>
              <w:b w:val="0"/>
              <w:bCs w:val="0"/>
              <w:noProof/>
              <w:kern w:val="2"/>
              <w:lang w:eastAsia="hr-HR"/>
              <w14:ligatures w14:val="standardContextual"/>
            </w:rPr>
          </w:pPr>
          <w:hyperlink w:anchor="_Toc195626284" w:history="1">
            <w:r w:rsidRPr="00F42FD6">
              <w:rPr>
                <w:rStyle w:val="Hiperveza"/>
                <w:noProof/>
              </w:rPr>
              <w:t>9</w:t>
            </w:r>
            <w:r>
              <w:rPr>
                <w:b w:val="0"/>
                <w:bCs w:val="0"/>
                <w:noProof/>
                <w:kern w:val="2"/>
                <w:lang w:eastAsia="hr-HR"/>
                <w14:ligatures w14:val="standardContextual"/>
              </w:rPr>
              <w:tab/>
            </w:r>
            <w:r w:rsidRPr="00F42FD6">
              <w:rPr>
                <w:rStyle w:val="Hiperveza"/>
                <w:noProof/>
              </w:rPr>
              <w:t>Sklapanje ugovora</w:t>
            </w:r>
            <w:r>
              <w:rPr>
                <w:noProof/>
                <w:webHidden/>
              </w:rPr>
              <w:tab/>
            </w:r>
            <w:r>
              <w:rPr>
                <w:noProof/>
                <w:webHidden/>
              </w:rPr>
              <w:fldChar w:fldCharType="begin"/>
            </w:r>
            <w:r>
              <w:rPr>
                <w:noProof/>
                <w:webHidden/>
              </w:rPr>
              <w:instrText xml:space="preserve"> PAGEREF _Toc195626284 \h </w:instrText>
            </w:r>
            <w:r>
              <w:rPr>
                <w:noProof/>
                <w:webHidden/>
              </w:rPr>
            </w:r>
            <w:r>
              <w:rPr>
                <w:noProof/>
                <w:webHidden/>
              </w:rPr>
              <w:fldChar w:fldCharType="separate"/>
            </w:r>
            <w:r>
              <w:rPr>
                <w:noProof/>
                <w:webHidden/>
              </w:rPr>
              <w:t>59</w:t>
            </w:r>
            <w:r>
              <w:rPr>
                <w:noProof/>
                <w:webHidden/>
              </w:rPr>
              <w:fldChar w:fldCharType="end"/>
            </w:r>
          </w:hyperlink>
        </w:p>
        <w:p w14:paraId="2BF7CC3A" w14:textId="674AE77F" w:rsidR="00584902" w:rsidRDefault="00584902">
          <w:pPr>
            <w:pStyle w:val="Sadraj1"/>
            <w:rPr>
              <w:b w:val="0"/>
              <w:bCs w:val="0"/>
              <w:noProof/>
              <w:kern w:val="2"/>
              <w:lang w:eastAsia="hr-HR"/>
              <w14:ligatures w14:val="standardContextual"/>
            </w:rPr>
          </w:pPr>
          <w:hyperlink w:anchor="_Toc195626285" w:history="1">
            <w:r w:rsidRPr="00F42FD6">
              <w:rPr>
                <w:rStyle w:val="Hiperveza"/>
                <w:noProof/>
              </w:rPr>
              <w:t>10</w:t>
            </w:r>
            <w:r>
              <w:rPr>
                <w:b w:val="0"/>
                <w:bCs w:val="0"/>
                <w:noProof/>
                <w:kern w:val="2"/>
                <w:lang w:eastAsia="hr-HR"/>
                <w14:ligatures w14:val="standardContextual"/>
              </w:rPr>
              <w:tab/>
            </w:r>
            <w:r w:rsidRPr="00F42FD6">
              <w:rPr>
                <w:rStyle w:val="Hiperveza"/>
                <w:noProof/>
              </w:rPr>
              <w:t>Prigovori</w:t>
            </w:r>
            <w:r>
              <w:rPr>
                <w:noProof/>
                <w:webHidden/>
              </w:rPr>
              <w:tab/>
            </w:r>
            <w:r>
              <w:rPr>
                <w:noProof/>
                <w:webHidden/>
              </w:rPr>
              <w:fldChar w:fldCharType="begin"/>
            </w:r>
            <w:r>
              <w:rPr>
                <w:noProof/>
                <w:webHidden/>
              </w:rPr>
              <w:instrText xml:space="preserve"> PAGEREF _Toc195626285 \h </w:instrText>
            </w:r>
            <w:r>
              <w:rPr>
                <w:noProof/>
                <w:webHidden/>
              </w:rPr>
            </w:r>
            <w:r>
              <w:rPr>
                <w:noProof/>
                <w:webHidden/>
              </w:rPr>
              <w:fldChar w:fldCharType="separate"/>
            </w:r>
            <w:r>
              <w:rPr>
                <w:noProof/>
                <w:webHidden/>
              </w:rPr>
              <w:t>60</w:t>
            </w:r>
            <w:r>
              <w:rPr>
                <w:noProof/>
                <w:webHidden/>
              </w:rPr>
              <w:fldChar w:fldCharType="end"/>
            </w:r>
          </w:hyperlink>
        </w:p>
        <w:p w14:paraId="5C62A928" w14:textId="3BCC71FA" w:rsidR="00584902" w:rsidRDefault="00584902">
          <w:pPr>
            <w:pStyle w:val="Sadraj1"/>
            <w:rPr>
              <w:b w:val="0"/>
              <w:bCs w:val="0"/>
              <w:noProof/>
              <w:kern w:val="2"/>
              <w:lang w:eastAsia="hr-HR"/>
              <w14:ligatures w14:val="standardContextual"/>
            </w:rPr>
          </w:pPr>
          <w:hyperlink w:anchor="_Toc195626286" w:history="1">
            <w:r w:rsidRPr="00F42FD6">
              <w:rPr>
                <w:rStyle w:val="Hiperveza"/>
                <w:noProof/>
              </w:rPr>
              <w:t>11</w:t>
            </w:r>
            <w:r>
              <w:rPr>
                <w:b w:val="0"/>
                <w:bCs w:val="0"/>
                <w:noProof/>
                <w:kern w:val="2"/>
                <w:lang w:eastAsia="hr-HR"/>
                <w14:ligatures w14:val="standardContextual"/>
              </w:rPr>
              <w:tab/>
            </w:r>
            <w:r w:rsidRPr="00F42FD6">
              <w:rPr>
                <w:rStyle w:val="Hiperveza"/>
                <w:noProof/>
              </w:rPr>
              <w:t>Pritužbe na Fondove</w:t>
            </w:r>
            <w:r>
              <w:rPr>
                <w:noProof/>
                <w:webHidden/>
              </w:rPr>
              <w:tab/>
            </w:r>
            <w:r>
              <w:rPr>
                <w:noProof/>
                <w:webHidden/>
              </w:rPr>
              <w:fldChar w:fldCharType="begin"/>
            </w:r>
            <w:r>
              <w:rPr>
                <w:noProof/>
                <w:webHidden/>
              </w:rPr>
              <w:instrText xml:space="preserve"> PAGEREF _Toc195626286 \h </w:instrText>
            </w:r>
            <w:r>
              <w:rPr>
                <w:noProof/>
                <w:webHidden/>
              </w:rPr>
            </w:r>
            <w:r>
              <w:rPr>
                <w:noProof/>
                <w:webHidden/>
              </w:rPr>
              <w:fldChar w:fldCharType="separate"/>
            </w:r>
            <w:r>
              <w:rPr>
                <w:noProof/>
                <w:webHidden/>
              </w:rPr>
              <w:t>63</w:t>
            </w:r>
            <w:r>
              <w:rPr>
                <w:noProof/>
                <w:webHidden/>
              </w:rPr>
              <w:fldChar w:fldCharType="end"/>
            </w:r>
          </w:hyperlink>
        </w:p>
        <w:p w14:paraId="50004670" w14:textId="20898C7F" w:rsidR="00584902" w:rsidRDefault="00584902">
          <w:pPr>
            <w:pStyle w:val="Sadraj1"/>
            <w:rPr>
              <w:b w:val="0"/>
              <w:bCs w:val="0"/>
              <w:noProof/>
              <w:kern w:val="2"/>
              <w:lang w:eastAsia="hr-HR"/>
              <w14:ligatures w14:val="standardContextual"/>
            </w:rPr>
          </w:pPr>
          <w:hyperlink w:anchor="_Toc195626287" w:history="1">
            <w:r w:rsidRPr="00F42FD6">
              <w:rPr>
                <w:rStyle w:val="Hiperveza"/>
                <w:noProof/>
                <w:lang w:eastAsia="hr-HR"/>
              </w:rPr>
              <w:t>12</w:t>
            </w:r>
            <w:r>
              <w:rPr>
                <w:b w:val="0"/>
                <w:bCs w:val="0"/>
                <w:noProof/>
                <w:kern w:val="2"/>
                <w:lang w:eastAsia="hr-HR"/>
                <w14:ligatures w14:val="standardContextual"/>
              </w:rPr>
              <w:tab/>
            </w:r>
            <w:r w:rsidRPr="00F42FD6">
              <w:rPr>
                <w:rStyle w:val="Hiperveza"/>
                <w:noProof/>
                <w:lang w:eastAsia="hr-HR"/>
              </w:rPr>
              <w:t>Posebne obveze prijavitelja vezane uz načelo izbjegavanja sukoba interesa izvan postupka nabave</w:t>
            </w:r>
            <w:r>
              <w:rPr>
                <w:noProof/>
                <w:webHidden/>
              </w:rPr>
              <w:tab/>
            </w:r>
            <w:r>
              <w:rPr>
                <w:noProof/>
                <w:webHidden/>
              </w:rPr>
              <w:fldChar w:fldCharType="begin"/>
            </w:r>
            <w:r>
              <w:rPr>
                <w:noProof/>
                <w:webHidden/>
              </w:rPr>
              <w:instrText xml:space="preserve"> PAGEREF _Toc195626287 \h </w:instrText>
            </w:r>
            <w:r>
              <w:rPr>
                <w:noProof/>
                <w:webHidden/>
              </w:rPr>
            </w:r>
            <w:r>
              <w:rPr>
                <w:noProof/>
                <w:webHidden/>
              </w:rPr>
              <w:fldChar w:fldCharType="separate"/>
            </w:r>
            <w:r>
              <w:rPr>
                <w:noProof/>
                <w:webHidden/>
              </w:rPr>
              <w:t>63</w:t>
            </w:r>
            <w:r>
              <w:rPr>
                <w:noProof/>
                <w:webHidden/>
              </w:rPr>
              <w:fldChar w:fldCharType="end"/>
            </w:r>
          </w:hyperlink>
        </w:p>
        <w:p w14:paraId="359B0789" w14:textId="66BE2FCB" w:rsidR="00584902" w:rsidRDefault="00584902">
          <w:pPr>
            <w:pStyle w:val="Sadraj1"/>
            <w:rPr>
              <w:b w:val="0"/>
              <w:bCs w:val="0"/>
              <w:noProof/>
              <w:kern w:val="2"/>
              <w:lang w:eastAsia="hr-HR"/>
              <w14:ligatures w14:val="standardContextual"/>
            </w:rPr>
          </w:pPr>
          <w:hyperlink w:anchor="_Toc195626288" w:history="1">
            <w:r w:rsidRPr="00F42FD6">
              <w:rPr>
                <w:rStyle w:val="Hiperveza"/>
                <w:noProof/>
              </w:rPr>
              <w:t>13</w:t>
            </w:r>
            <w:r>
              <w:rPr>
                <w:b w:val="0"/>
                <w:bCs w:val="0"/>
                <w:noProof/>
                <w:kern w:val="2"/>
                <w:lang w:eastAsia="hr-HR"/>
                <w14:ligatures w14:val="standardContextual"/>
              </w:rPr>
              <w:tab/>
            </w:r>
            <w:r w:rsidRPr="00F42FD6">
              <w:rPr>
                <w:rStyle w:val="Hiperveza"/>
                <w:noProof/>
              </w:rPr>
              <w:t>Odredbe povezane s postprojektnim aktivnostima koje se odnose na operatere infrastrukture i krajnje korisnike</w:t>
            </w:r>
            <w:r>
              <w:rPr>
                <w:noProof/>
                <w:webHidden/>
              </w:rPr>
              <w:tab/>
            </w:r>
            <w:r>
              <w:rPr>
                <w:noProof/>
                <w:webHidden/>
              </w:rPr>
              <w:fldChar w:fldCharType="begin"/>
            </w:r>
            <w:r>
              <w:rPr>
                <w:noProof/>
                <w:webHidden/>
              </w:rPr>
              <w:instrText xml:space="preserve"> PAGEREF _Toc195626288 \h </w:instrText>
            </w:r>
            <w:r>
              <w:rPr>
                <w:noProof/>
                <w:webHidden/>
              </w:rPr>
            </w:r>
            <w:r>
              <w:rPr>
                <w:noProof/>
                <w:webHidden/>
              </w:rPr>
              <w:fldChar w:fldCharType="separate"/>
            </w:r>
            <w:r>
              <w:rPr>
                <w:noProof/>
                <w:webHidden/>
              </w:rPr>
              <w:t>63</w:t>
            </w:r>
            <w:r>
              <w:rPr>
                <w:noProof/>
                <w:webHidden/>
              </w:rPr>
              <w:fldChar w:fldCharType="end"/>
            </w:r>
          </w:hyperlink>
        </w:p>
        <w:p w14:paraId="177CEC3D" w14:textId="7CAD99CD" w:rsidR="00584902" w:rsidRDefault="00584902">
          <w:pPr>
            <w:pStyle w:val="Sadraj2"/>
            <w:rPr>
              <w:b w:val="0"/>
              <w:bCs w:val="0"/>
              <w:noProof/>
              <w:kern w:val="2"/>
              <w:sz w:val="24"/>
              <w:szCs w:val="24"/>
              <w:lang w:eastAsia="hr-HR"/>
              <w14:ligatures w14:val="standardContextual"/>
            </w:rPr>
          </w:pPr>
          <w:hyperlink w:anchor="_Toc195626289" w:history="1">
            <w:r w:rsidRPr="00F42FD6">
              <w:rPr>
                <w:rStyle w:val="Hiperveza"/>
                <w:noProof/>
              </w:rPr>
              <w:t>13.1</w:t>
            </w:r>
            <w:r>
              <w:rPr>
                <w:b w:val="0"/>
                <w:bCs w:val="0"/>
                <w:noProof/>
                <w:kern w:val="2"/>
                <w:sz w:val="24"/>
                <w:szCs w:val="24"/>
                <w:lang w:eastAsia="hr-HR"/>
                <w14:ligatures w14:val="standardContextual"/>
              </w:rPr>
              <w:tab/>
            </w:r>
            <w:r w:rsidRPr="00F42FD6">
              <w:rPr>
                <w:rStyle w:val="Hiperveza"/>
                <w:noProof/>
              </w:rPr>
              <w:t>Odredbe povezane s aktivnostima operatera infrastrukture</w:t>
            </w:r>
            <w:r>
              <w:rPr>
                <w:noProof/>
                <w:webHidden/>
              </w:rPr>
              <w:tab/>
            </w:r>
            <w:r>
              <w:rPr>
                <w:noProof/>
                <w:webHidden/>
              </w:rPr>
              <w:fldChar w:fldCharType="begin"/>
            </w:r>
            <w:r>
              <w:rPr>
                <w:noProof/>
                <w:webHidden/>
              </w:rPr>
              <w:instrText xml:space="preserve"> PAGEREF _Toc195626289 \h </w:instrText>
            </w:r>
            <w:r>
              <w:rPr>
                <w:noProof/>
                <w:webHidden/>
              </w:rPr>
            </w:r>
            <w:r>
              <w:rPr>
                <w:noProof/>
                <w:webHidden/>
              </w:rPr>
              <w:fldChar w:fldCharType="separate"/>
            </w:r>
            <w:r>
              <w:rPr>
                <w:noProof/>
                <w:webHidden/>
              </w:rPr>
              <w:t>63</w:t>
            </w:r>
            <w:r>
              <w:rPr>
                <w:noProof/>
                <w:webHidden/>
              </w:rPr>
              <w:fldChar w:fldCharType="end"/>
            </w:r>
          </w:hyperlink>
        </w:p>
        <w:p w14:paraId="2E7F8EFE" w14:textId="01A4AB2F" w:rsidR="00584902" w:rsidRDefault="00584902">
          <w:pPr>
            <w:pStyle w:val="Sadraj2"/>
            <w:rPr>
              <w:b w:val="0"/>
              <w:bCs w:val="0"/>
              <w:noProof/>
              <w:kern w:val="2"/>
              <w:sz w:val="24"/>
              <w:szCs w:val="24"/>
              <w:lang w:eastAsia="hr-HR"/>
              <w14:ligatures w14:val="standardContextual"/>
            </w:rPr>
          </w:pPr>
          <w:hyperlink w:anchor="_Toc195626290" w:history="1">
            <w:r w:rsidRPr="00F42FD6">
              <w:rPr>
                <w:rStyle w:val="Hiperveza"/>
                <w:rFonts w:ascii="Times New Roman,Calibri" w:eastAsia="Times New Roman,Calibri" w:hAnsi="Times New Roman,Calibri" w:cs="Times New Roman,Calibri"/>
                <w:noProof/>
              </w:rPr>
              <w:t>13.2</w:t>
            </w:r>
            <w:r>
              <w:rPr>
                <w:b w:val="0"/>
                <w:bCs w:val="0"/>
                <w:noProof/>
                <w:kern w:val="2"/>
                <w:sz w:val="24"/>
                <w:szCs w:val="24"/>
                <w:lang w:eastAsia="hr-HR"/>
                <w14:ligatures w14:val="standardContextual"/>
              </w:rPr>
              <w:tab/>
            </w:r>
            <w:r w:rsidRPr="00F42FD6">
              <w:rPr>
                <w:rStyle w:val="Hiperveza"/>
                <w:noProof/>
              </w:rPr>
              <w:t>Odredbe povezane s krajnjim korisnicima infrastrukture</w:t>
            </w:r>
            <w:r>
              <w:rPr>
                <w:noProof/>
                <w:webHidden/>
              </w:rPr>
              <w:tab/>
            </w:r>
            <w:r>
              <w:rPr>
                <w:noProof/>
                <w:webHidden/>
              </w:rPr>
              <w:fldChar w:fldCharType="begin"/>
            </w:r>
            <w:r>
              <w:rPr>
                <w:noProof/>
                <w:webHidden/>
              </w:rPr>
              <w:instrText xml:space="preserve"> PAGEREF _Toc195626290 \h </w:instrText>
            </w:r>
            <w:r>
              <w:rPr>
                <w:noProof/>
                <w:webHidden/>
              </w:rPr>
            </w:r>
            <w:r>
              <w:rPr>
                <w:noProof/>
                <w:webHidden/>
              </w:rPr>
              <w:fldChar w:fldCharType="separate"/>
            </w:r>
            <w:r>
              <w:rPr>
                <w:noProof/>
                <w:webHidden/>
              </w:rPr>
              <w:t>64</w:t>
            </w:r>
            <w:r>
              <w:rPr>
                <w:noProof/>
                <w:webHidden/>
              </w:rPr>
              <w:fldChar w:fldCharType="end"/>
            </w:r>
          </w:hyperlink>
        </w:p>
        <w:p w14:paraId="6E9D6DE7" w14:textId="44941BBE" w:rsidR="00584902" w:rsidRDefault="00584902">
          <w:pPr>
            <w:pStyle w:val="Sadraj1"/>
            <w:rPr>
              <w:b w:val="0"/>
              <w:bCs w:val="0"/>
              <w:noProof/>
              <w:kern w:val="2"/>
              <w:lang w:eastAsia="hr-HR"/>
              <w14:ligatures w14:val="standardContextual"/>
            </w:rPr>
          </w:pPr>
          <w:hyperlink w:anchor="_Toc195626291" w:history="1">
            <w:r w:rsidRPr="00F42FD6">
              <w:rPr>
                <w:rStyle w:val="Hiperveza"/>
                <w:noProof/>
              </w:rPr>
              <w:t>14</w:t>
            </w:r>
            <w:r>
              <w:rPr>
                <w:b w:val="0"/>
                <w:bCs w:val="0"/>
                <w:noProof/>
                <w:kern w:val="2"/>
                <w:lang w:eastAsia="hr-HR"/>
                <w14:ligatures w14:val="standardContextual"/>
              </w:rPr>
              <w:tab/>
            </w:r>
            <w:r w:rsidRPr="00F42FD6">
              <w:rPr>
                <w:rStyle w:val="Hiperveza"/>
                <w:noProof/>
              </w:rPr>
              <w:t>Obvezna i popratna dokumentacija poziva</w:t>
            </w:r>
            <w:r>
              <w:rPr>
                <w:noProof/>
                <w:webHidden/>
              </w:rPr>
              <w:tab/>
            </w:r>
            <w:r>
              <w:rPr>
                <w:noProof/>
                <w:webHidden/>
              </w:rPr>
              <w:fldChar w:fldCharType="begin"/>
            </w:r>
            <w:r>
              <w:rPr>
                <w:noProof/>
                <w:webHidden/>
              </w:rPr>
              <w:instrText xml:space="preserve"> PAGEREF _Toc195626291 \h </w:instrText>
            </w:r>
            <w:r>
              <w:rPr>
                <w:noProof/>
                <w:webHidden/>
              </w:rPr>
            </w:r>
            <w:r>
              <w:rPr>
                <w:noProof/>
                <w:webHidden/>
              </w:rPr>
              <w:fldChar w:fldCharType="separate"/>
            </w:r>
            <w:r>
              <w:rPr>
                <w:noProof/>
                <w:webHidden/>
              </w:rPr>
              <w:t>64</w:t>
            </w:r>
            <w:r>
              <w:rPr>
                <w:noProof/>
                <w:webHidden/>
              </w:rPr>
              <w:fldChar w:fldCharType="end"/>
            </w:r>
          </w:hyperlink>
        </w:p>
        <w:p w14:paraId="7D21B343" w14:textId="288E29A3" w:rsidR="043B158C" w:rsidRDefault="043B158C" w:rsidP="00DF68FD">
          <w:pPr>
            <w:pStyle w:val="Sadraj2"/>
            <w:rPr>
              <w:rStyle w:val="Hiperveza"/>
            </w:rPr>
          </w:pPr>
          <w:r>
            <w:fldChar w:fldCharType="end"/>
          </w:r>
        </w:p>
      </w:sdtContent>
    </w:sdt>
    <w:p w14:paraId="193E45F6" w14:textId="043C2FB2" w:rsidR="10C0D76A" w:rsidRDefault="10C0D76A" w:rsidP="00DF68FD">
      <w:pPr>
        <w:pStyle w:val="Sadraj2"/>
        <w:rPr>
          <w:rStyle w:val="Hiperveza"/>
          <w:rFonts w:ascii="Times New Roman" w:hAnsi="Times New Roman" w:cs="Times New Roman"/>
          <w:b w:val="0"/>
          <w:sz w:val="24"/>
          <w:szCs w:val="24"/>
          <w:lang w:bidi="en-US"/>
        </w:rPr>
      </w:pPr>
    </w:p>
    <w:p w14:paraId="03A7E6FD" w14:textId="77777777" w:rsidR="003F59F8" w:rsidRDefault="003F59F8" w:rsidP="003F59F8">
      <w:pPr>
        <w:rPr>
          <w:lang w:bidi="en-US"/>
        </w:rPr>
      </w:pPr>
    </w:p>
    <w:p w14:paraId="1A1EF89A" w14:textId="77777777" w:rsidR="003F59F8" w:rsidRDefault="003F59F8" w:rsidP="003F59F8">
      <w:pPr>
        <w:rPr>
          <w:lang w:bidi="en-US"/>
        </w:rPr>
      </w:pPr>
    </w:p>
    <w:p w14:paraId="6EAE598C" w14:textId="77777777" w:rsidR="003F59F8" w:rsidRDefault="003F59F8" w:rsidP="003F59F8">
      <w:pPr>
        <w:rPr>
          <w:lang w:bidi="en-US"/>
        </w:rPr>
      </w:pPr>
    </w:p>
    <w:p w14:paraId="0B744913" w14:textId="77777777" w:rsidR="003F59F8" w:rsidRDefault="003F59F8" w:rsidP="003F59F8">
      <w:pPr>
        <w:rPr>
          <w:lang w:bidi="en-US"/>
        </w:rPr>
      </w:pPr>
    </w:p>
    <w:p w14:paraId="1BC9DEA1" w14:textId="77777777" w:rsidR="003F59F8" w:rsidRDefault="003F59F8" w:rsidP="003F59F8">
      <w:pPr>
        <w:rPr>
          <w:lang w:bidi="en-US"/>
        </w:rPr>
      </w:pPr>
    </w:p>
    <w:p w14:paraId="50370127" w14:textId="77777777" w:rsidR="003F59F8" w:rsidRDefault="003F59F8" w:rsidP="003F59F8">
      <w:pPr>
        <w:rPr>
          <w:lang w:bidi="en-US"/>
        </w:rPr>
      </w:pPr>
    </w:p>
    <w:p w14:paraId="1EEB3108" w14:textId="77777777" w:rsidR="003F59F8" w:rsidRDefault="003F59F8" w:rsidP="003F59F8">
      <w:pPr>
        <w:rPr>
          <w:lang w:bidi="en-US"/>
        </w:rPr>
      </w:pPr>
    </w:p>
    <w:p w14:paraId="0AF2771A" w14:textId="77777777" w:rsidR="003F59F8" w:rsidRDefault="003F59F8" w:rsidP="003F59F8">
      <w:pPr>
        <w:rPr>
          <w:lang w:bidi="en-US"/>
        </w:rPr>
      </w:pPr>
    </w:p>
    <w:p w14:paraId="2F64C2FA" w14:textId="77777777" w:rsidR="003F59F8" w:rsidRDefault="003F59F8" w:rsidP="003F59F8">
      <w:pPr>
        <w:rPr>
          <w:lang w:bidi="en-US"/>
        </w:rPr>
      </w:pPr>
    </w:p>
    <w:p w14:paraId="0BED628C" w14:textId="77777777" w:rsidR="003F59F8" w:rsidRDefault="003F59F8" w:rsidP="003F59F8">
      <w:pPr>
        <w:rPr>
          <w:lang w:bidi="en-US"/>
        </w:rPr>
      </w:pPr>
    </w:p>
    <w:p w14:paraId="5F8A3CB2" w14:textId="77777777" w:rsidR="003F59F8" w:rsidRDefault="003F59F8" w:rsidP="003F59F8">
      <w:pPr>
        <w:rPr>
          <w:lang w:bidi="en-US"/>
        </w:rPr>
      </w:pPr>
    </w:p>
    <w:p w14:paraId="5B9F5624" w14:textId="77777777" w:rsidR="003F59F8" w:rsidRDefault="003F59F8" w:rsidP="003F59F8">
      <w:pPr>
        <w:rPr>
          <w:lang w:bidi="en-US"/>
        </w:rPr>
      </w:pPr>
    </w:p>
    <w:p w14:paraId="63805CEC" w14:textId="77777777" w:rsidR="003F59F8" w:rsidRDefault="003F59F8" w:rsidP="003F59F8">
      <w:pPr>
        <w:rPr>
          <w:lang w:bidi="en-US"/>
        </w:rPr>
      </w:pPr>
    </w:p>
    <w:p w14:paraId="20B8BC99" w14:textId="77777777" w:rsidR="003F59F8" w:rsidRDefault="003F59F8" w:rsidP="003F59F8">
      <w:pPr>
        <w:rPr>
          <w:lang w:bidi="en-US"/>
        </w:rPr>
      </w:pPr>
    </w:p>
    <w:p w14:paraId="062CCB6A" w14:textId="77777777" w:rsidR="003F59F8" w:rsidRDefault="003F59F8" w:rsidP="003F59F8">
      <w:pPr>
        <w:rPr>
          <w:lang w:bidi="en-US"/>
        </w:rPr>
      </w:pPr>
    </w:p>
    <w:p w14:paraId="04F53172" w14:textId="77777777" w:rsidR="003F59F8" w:rsidRDefault="003F59F8" w:rsidP="003F59F8">
      <w:pPr>
        <w:rPr>
          <w:lang w:bidi="en-US"/>
        </w:rPr>
      </w:pPr>
    </w:p>
    <w:p w14:paraId="3FAE1BB1" w14:textId="77777777" w:rsidR="003F59F8" w:rsidRDefault="003F59F8" w:rsidP="003F59F8">
      <w:pPr>
        <w:rPr>
          <w:lang w:bidi="en-US"/>
        </w:rPr>
      </w:pPr>
    </w:p>
    <w:p w14:paraId="33C8BD28" w14:textId="77777777" w:rsidR="003F59F8" w:rsidRDefault="003F59F8" w:rsidP="003F59F8">
      <w:pPr>
        <w:rPr>
          <w:lang w:bidi="en-US"/>
        </w:rPr>
      </w:pPr>
    </w:p>
    <w:p w14:paraId="362795B3" w14:textId="77777777" w:rsidR="003F59F8" w:rsidRDefault="003F59F8" w:rsidP="003F59F8">
      <w:pPr>
        <w:rPr>
          <w:lang w:bidi="en-US"/>
        </w:rPr>
      </w:pPr>
    </w:p>
    <w:p w14:paraId="3ED6C5B4" w14:textId="77777777" w:rsidR="003F59F8" w:rsidRPr="003F59F8" w:rsidRDefault="003F59F8" w:rsidP="003F59F8">
      <w:pPr>
        <w:rPr>
          <w:lang w:bidi="en-US"/>
        </w:rPr>
      </w:pPr>
    </w:p>
    <w:p w14:paraId="6C543900" w14:textId="55E4199E" w:rsidR="00F30691" w:rsidRPr="00DF68FD" w:rsidRDefault="00F30691" w:rsidP="00DF68FD">
      <w:pPr>
        <w:pStyle w:val="Naslov1"/>
      </w:pPr>
      <w:bookmarkStart w:id="5" w:name="_Toc144205228"/>
      <w:bookmarkStart w:id="6" w:name="_Toc195626245"/>
      <w:r w:rsidRPr="00DF68FD">
        <w:t>Opće informacije</w:t>
      </w:r>
      <w:bookmarkEnd w:id="5"/>
      <w:bookmarkEnd w:id="6"/>
    </w:p>
    <w:p w14:paraId="66113E3D" w14:textId="77777777" w:rsidR="00F30691" w:rsidRPr="00AD4E29" w:rsidRDefault="00F30691" w:rsidP="005F720D">
      <w:pPr>
        <w:pStyle w:val="Bezproreda"/>
        <w:jc w:val="both"/>
        <w:rPr>
          <w:rFonts w:ascii="Times New Roman" w:hAnsi="Times New Roman" w:cs="Times New Roman"/>
          <w:b/>
          <w:bCs/>
          <w:sz w:val="24"/>
          <w:szCs w:val="24"/>
        </w:rPr>
      </w:pPr>
    </w:p>
    <w:p w14:paraId="47A3CA5B" w14:textId="22DBCF32" w:rsidR="00C66148" w:rsidRPr="00AD4E29" w:rsidRDefault="00C66148" w:rsidP="00E55621">
      <w:pPr>
        <w:pStyle w:val="Bezproreda"/>
        <w:jc w:val="both"/>
        <w:rPr>
          <w:rFonts w:ascii="Times New Roman" w:hAnsi="Times New Roman" w:cs="Times New Roman"/>
          <w:sz w:val="24"/>
          <w:szCs w:val="24"/>
        </w:rPr>
      </w:pPr>
      <w:r w:rsidRPr="07074D6E">
        <w:rPr>
          <w:rFonts w:ascii="Times New Roman" w:hAnsi="Times New Roman" w:cs="Times New Roman"/>
          <w:sz w:val="24"/>
          <w:szCs w:val="24"/>
        </w:rPr>
        <w:t>P</w:t>
      </w:r>
      <w:r w:rsidR="00914964" w:rsidRPr="07074D6E">
        <w:rPr>
          <w:rFonts w:ascii="Times New Roman" w:hAnsi="Times New Roman" w:cs="Times New Roman"/>
          <w:sz w:val="24"/>
          <w:szCs w:val="24"/>
        </w:rPr>
        <w:t>oziv</w:t>
      </w:r>
      <w:r w:rsidRPr="07074D6E">
        <w:rPr>
          <w:rFonts w:ascii="Times New Roman" w:hAnsi="Times New Roman" w:cs="Times New Roman"/>
          <w:sz w:val="24"/>
          <w:szCs w:val="24"/>
        </w:rPr>
        <w:t>om</w:t>
      </w:r>
      <w:r w:rsidR="00914964" w:rsidRPr="07074D6E">
        <w:rPr>
          <w:rFonts w:ascii="Times New Roman" w:hAnsi="Times New Roman" w:cs="Times New Roman"/>
          <w:sz w:val="24"/>
          <w:szCs w:val="24"/>
        </w:rPr>
        <w:t xml:space="preserve"> </w:t>
      </w:r>
      <w:r w:rsidR="002D0344" w:rsidRPr="07074D6E">
        <w:rPr>
          <w:rFonts w:ascii="Times New Roman" w:hAnsi="Times New Roman" w:cs="Times New Roman"/>
          <w:sz w:val="24"/>
          <w:szCs w:val="24"/>
        </w:rPr>
        <w:t>na dodjelu bespovratnih sredstava</w:t>
      </w:r>
      <w:r w:rsidR="002D0344" w:rsidRPr="00DA6CED">
        <w:rPr>
          <w:rFonts w:ascii="Times New Roman" w:hAnsi="Times New Roman" w:cs="Times New Roman"/>
          <w:sz w:val="24"/>
          <w:szCs w:val="24"/>
        </w:rPr>
        <w:t xml:space="preserve"> </w:t>
      </w:r>
      <w:bookmarkStart w:id="7" w:name="_Hlk118807745"/>
      <w:r w:rsidR="0082642A" w:rsidRPr="001F01FA">
        <w:rPr>
          <w:rFonts w:ascii="Times New Roman" w:hAnsi="Times New Roman" w:cs="Times New Roman"/>
          <w:b/>
          <w:bCs/>
          <w:sz w:val="24"/>
          <w:szCs w:val="24"/>
        </w:rPr>
        <w:t>Razvoj</w:t>
      </w:r>
      <w:r w:rsidR="0082642A" w:rsidRPr="00B129D5">
        <w:rPr>
          <w:rFonts w:ascii="Times New Roman" w:hAnsi="Times New Roman" w:cs="Times New Roman"/>
          <w:b/>
          <w:bCs/>
          <w:sz w:val="24"/>
          <w:szCs w:val="24"/>
        </w:rPr>
        <w:t xml:space="preserve"> novih poduzetničkih inkubatora u S</w:t>
      </w:r>
      <w:r w:rsidR="0B1EDB7F" w:rsidRPr="07074D6E">
        <w:rPr>
          <w:rFonts w:ascii="Times New Roman" w:hAnsi="Times New Roman" w:cs="Times New Roman"/>
          <w:b/>
          <w:bCs/>
          <w:sz w:val="24"/>
          <w:szCs w:val="24"/>
        </w:rPr>
        <w:t>isačko-moslavačkoj županiji</w:t>
      </w:r>
      <w:r w:rsidR="0082642A" w:rsidRPr="00DA6CED">
        <w:rPr>
          <w:rFonts w:ascii="Times New Roman" w:hAnsi="Times New Roman" w:cs="Times New Roman"/>
          <w:sz w:val="24"/>
          <w:szCs w:val="24"/>
        </w:rPr>
        <w:t xml:space="preserve"> </w:t>
      </w:r>
      <w:r w:rsidR="00914964" w:rsidRPr="07074D6E">
        <w:rPr>
          <w:rFonts w:ascii="Times New Roman" w:hAnsi="Times New Roman" w:cs="Times New Roman"/>
          <w:sz w:val="24"/>
          <w:szCs w:val="24"/>
        </w:rPr>
        <w:t>(</w:t>
      </w:r>
      <w:bookmarkEnd w:id="7"/>
      <w:r w:rsidR="00914964" w:rsidRPr="07074D6E">
        <w:rPr>
          <w:rFonts w:ascii="Times New Roman" w:hAnsi="Times New Roman" w:cs="Times New Roman"/>
          <w:sz w:val="24"/>
          <w:szCs w:val="24"/>
        </w:rPr>
        <w:t>u daljnjem tekstu: Poziv)</w:t>
      </w:r>
      <w:r w:rsidR="00086BC9" w:rsidRPr="07074D6E">
        <w:rPr>
          <w:rFonts w:ascii="Times New Roman" w:hAnsi="Times New Roman" w:cs="Times New Roman"/>
          <w:sz w:val="24"/>
          <w:szCs w:val="24"/>
        </w:rPr>
        <w:t xml:space="preserve"> definiraju se </w:t>
      </w:r>
      <w:r w:rsidRPr="07074D6E">
        <w:rPr>
          <w:rFonts w:ascii="Times New Roman" w:hAnsi="Times New Roman" w:cs="Times New Roman"/>
          <w:sz w:val="24"/>
          <w:szCs w:val="24"/>
        </w:rPr>
        <w:t>vrsta poziva, pravila o načinu podnošenja, zaprimanja i registracije projektnih prijedloga, rok za podnošenje projektnih prijedloga, ukupno raspoloživa bespovratna sredstva za dodjelu u okviru poziva, kriteriji na temelju kojih se bespovratna sredstva dodjeljuju, postup</w:t>
      </w:r>
      <w:r w:rsidR="00B640AF" w:rsidRPr="07074D6E">
        <w:rPr>
          <w:rFonts w:ascii="Times New Roman" w:hAnsi="Times New Roman" w:cs="Times New Roman"/>
          <w:sz w:val="24"/>
          <w:szCs w:val="24"/>
        </w:rPr>
        <w:t>ak</w:t>
      </w:r>
      <w:r w:rsidRPr="07074D6E">
        <w:rPr>
          <w:rFonts w:ascii="Times New Roman" w:hAnsi="Times New Roman" w:cs="Times New Roman"/>
          <w:sz w:val="24"/>
          <w:szCs w:val="24"/>
        </w:rPr>
        <w:t xml:space="preserve"> odabira operacija</w:t>
      </w:r>
      <w:r w:rsidR="00A25EB7" w:rsidRPr="07074D6E">
        <w:rPr>
          <w:rFonts w:ascii="Times New Roman" w:hAnsi="Times New Roman" w:cs="Times New Roman"/>
          <w:sz w:val="24"/>
          <w:szCs w:val="24"/>
        </w:rPr>
        <w:t>/projekata</w:t>
      </w:r>
      <w:r w:rsidRPr="07074D6E">
        <w:rPr>
          <w:rFonts w:ascii="Times New Roman" w:hAnsi="Times New Roman" w:cs="Times New Roman"/>
          <w:sz w:val="24"/>
          <w:szCs w:val="24"/>
        </w:rPr>
        <w:t>, način provedbe postupka odabira operacija</w:t>
      </w:r>
      <w:r w:rsidR="00A25EB7" w:rsidRPr="07074D6E">
        <w:rPr>
          <w:rFonts w:ascii="Times New Roman" w:hAnsi="Times New Roman" w:cs="Times New Roman"/>
          <w:sz w:val="24"/>
          <w:szCs w:val="24"/>
        </w:rPr>
        <w:t>/projekata</w:t>
      </w:r>
      <w:r w:rsidRPr="07074D6E">
        <w:rPr>
          <w:rFonts w:ascii="Times New Roman" w:hAnsi="Times New Roman" w:cs="Times New Roman"/>
          <w:sz w:val="24"/>
          <w:szCs w:val="24"/>
        </w:rPr>
        <w:t xml:space="preserve">, </w:t>
      </w:r>
      <w:bookmarkStart w:id="8" w:name="_Hlk118725437"/>
      <w:r w:rsidRPr="07074D6E">
        <w:rPr>
          <w:rFonts w:ascii="Times New Roman" w:hAnsi="Times New Roman" w:cs="Times New Roman"/>
          <w:sz w:val="24"/>
          <w:szCs w:val="24"/>
        </w:rPr>
        <w:t>najviši, odnosno najniži iznos bespovratnih sredstava koji se može dodijeliti,</w:t>
      </w:r>
      <w:bookmarkEnd w:id="8"/>
      <w:r w:rsidRPr="07074D6E">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9" w:name="_Hlk118724188"/>
      <w:r w:rsidRPr="07074D6E">
        <w:rPr>
          <w:rFonts w:ascii="Times New Roman" w:hAnsi="Times New Roman" w:cs="Times New Roman"/>
          <w:sz w:val="24"/>
          <w:szCs w:val="24"/>
        </w:rPr>
        <w:t xml:space="preserve">programa iz područja </w:t>
      </w:r>
      <w:r w:rsidR="00680E90" w:rsidRPr="07074D6E">
        <w:rPr>
          <w:rFonts w:ascii="Times New Roman" w:hAnsi="Times New Roman" w:cs="Times New Roman"/>
          <w:sz w:val="24"/>
          <w:szCs w:val="24"/>
        </w:rPr>
        <w:t>teritorijalnih ulaganja i pravedne tranzicije za financijsko razdoblje</w:t>
      </w:r>
      <w:r w:rsidRPr="07074D6E">
        <w:rPr>
          <w:rFonts w:ascii="Times New Roman" w:hAnsi="Times New Roman" w:cs="Times New Roman"/>
          <w:sz w:val="24"/>
          <w:szCs w:val="24"/>
        </w:rPr>
        <w:t xml:space="preserve"> 2021.</w:t>
      </w:r>
      <w:r w:rsidR="005D33DB">
        <w:rPr>
          <w:rFonts w:ascii="Times New Roman" w:hAnsi="Times New Roman" w:cs="Times New Roman"/>
          <w:sz w:val="24"/>
          <w:szCs w:val="24"/>
        </w:rPr>
        <w:t xml:space="preserve"> – </w:t>
      </w:r>
      <w:r w:rsidRPr="07074D6E">
        <w:rPr>
          <w:rFonts w:ascii="Times New Roman" w:hAnsi="Times New Roman" w:cs="Times New Roman"/>
          <w:sz w:val="24"/>
          <w:szCs w:val="24"/>
        </w:rPr>
        <w:t>2027.</w:t>
      </w:r>
      <w:r w:rsidR="00653512" w:rsidRPr="07074D6E">
        <w:rPr>
          <w:rFonts w:ascii="Times New Roman" w:hAnsi="Times New Roman" w:cs="Times New Roman"/>
          <w:sz w:val="24"/>
          <w:szCs w:val="24"/>
        </w:rPr>
        <w:t xml:space="preserve"> </w:t>
      </w:r>
    </w:p>
    <w:bookmarkEnd w:id="9"/>
    <w:p w14:paraId="3DA05E10" w14:textId="5A6890FB" w:rsidR="005F720D" w:rsidRPr="00AD4E29" w:rsidRDefault="005F720D" w:rsidP="00E55621">
      <w:pPr>
        <w:pStyle w:val="Bezproreda"/>
        <w:jc w:val="both"/>
        <w:rPr>
          <w:rFonts w:ascii="Times New Roman" w:hAnsi="Times New Roman" w:cs="Times New Roman"/>
          <w:sz w:val="24"/>
          <w:szCs w:val="24"/>
        </w:rPr>
      </w:pPr>
    </w:p>
    <w:p w14:paraId="4C45505F" w14:textId="274FAF27" w:rsidR="005F720D" w:rsidRPr="00AD4E29" w:rsidRDefault="00914964" w:rsidP="00E55621">
      <w:pPr>
        <w:pStyle w:val="Bezproreda"/>
        <w:jc w:val="both"/>
        <w:rPr>
          <w:rFonts w:ascii="Times New Roman" w:hAnsi="Times New Roman" w:cs="Times New Roman"/>
          <w:sz w:val="24"/>
          <w:szCs w:val="24"/>
        </w:rPr>
      </w:pPr>
      <w:r w:rsidRPr="00AD4E29">
        <w:rPr>
          <w:rFonts w:ascii="Times New Roman" w:hAnsi="Times New Roman" w:cs="Times New Roman"/>
          <w:sz w:val="24"/>
          <w:szCs w:val="24"/>
        </w:rPr>
        <w:t xml:space="preserve">Ove </w:t>
      </w:r>
      <w:r w:rsidR="008B360B" w:rsidRPr="00AD4E29">
        <w:rPr>
          <w:rFonts w:ascii="Times New Roman" w:hAnsi="Times New Roman" w:cs="Times New Roman"/>
          <w:sz w:val="24"/>
          <w:szCs w:val="24"/>
        </w:rPr>
        <w:t xml:space="preserve">Upute </w:t>
      </w:r>
      <w:r w:rsidR="00C66148" w:rsidRPr="00AD4E29">
        <w:rPr>
          <w:rFonts w:ascii="Times New Roman" w:hAnsi="Times New Roman" w:cs="Times New Roman"/>
          <w:sz w:val="24"/>
          <w:szCs w:val="24"/>
        </w:rPr>
        <w:t>sastavni su dio dokumentacije Poziva.</w:t>
      </w:r>
    </w:p>
    <w:p w14:paraId="1A292E12" w14:textId="77777777" w:rsidR="005F720D" w:rsidRPr="00AD4E29" w:rsidRDefault="005F720D" w:rsidP="00E55621">
      <w:pPr>
        <w:pStyle w:val="Bezproreda"/>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AD4E29" w14:paraId="1D517B42" w14:textId="77777777" w:rsidTr="69A71B90">
        <w:tc>
          <w:tcPr>
            <w:tcW w:w="9186" w:type="dxa"/>
            <w:shd w:val="clear" w:color="auto" w:fill="D6F8D7"/>
          </w:tcPr>
          <w:p w14:paraId="3DE6F906" w14:textId="7F91DA18" w:rsidR="00012A45" w:rsidRPr="00AD4E29" w:rsidRDefault="00012A45" w:rsidP="00E55621">
            <w:pPr>
              <w:tabs>
                <w:tab w:val="left" w:pos="709"/>
              </w:tabs>
              <w:kinsoku w:val="0"/>
              <w:overflowPunct w:val="0"/>
              <w:spacing w:before="120" w:after="0" w:line="240" w:lineRule="auto"/>
              <w:jc w:val="both"/>
              <w:rPr>
                <w:rFonts w:ascii="Times New Roman" w:eastAsiaTheme="minorHAnsi" w:hAnsi="Times New Roman" w:cs="Times New Roman"/>
                <w:b/>
                <w:color w:val="FF0000"/>
                <w:sz w:val="24"/>
                <w:szCs w:val="24"/>
              </w:rPr>
            </w:pPr>
            <w:r w:rsidRPr="00EF3686">
              <w:rPr>
                <w:rFonts w:ascii="Times New Roman" w:eastAsiaTheme="minorHAnsi" w:hAnsi="Times New Roman" w:cs="Times New Roman"/>
                <w:b/>
                <w:sz w:val="24"/>
                <w:szCs w:val="24"/>
              </w:rPr>
              <w:t>Važno!</w:t>
            </w:r>
          </w:p>
          <w:p w14:paraId="3C94EAC5" w14:textId="06233CD3" w:rsidR="005521E0" w:rsidRPr="00AD4E29" w:rsidRDefault="42C8A00A" w:rsidP="00E55621">
            <w:pPr>
              <w:spacing w:after="0" w:line="240" w:lineRule="auto"/>
              <w:contextualSpacing/>
              <w:jc w:val="both"/>
              <w:rPr>
                <w:rFonts w:ascii="Times New Roman" w:hAnsi="Times New Roman" w:cs="Times New Roman"/>
                <w:b/>
                <w:bCs/>
              </w:rPr>
            </w:pPr>
            <w:r w:rsidRPr="07074D6E">
              <w:rPr>
                <w:rFonts w:ascii="Times New Roman" w:hAnsi="Times New Roman" w:cs="Times New Roman"/>
                <w:sz w:val="24"/>
                <w:szCs w:val="24"/>
              </w:rPr>
              <w:t>U</w:t>
            </w:r>
            <w:r w:rsidR="364FEF59" w:rsidRPr="07074D6E">
              <w:rPr>
                <w:rFonts w:ascii="Times New Roman" w:hAnsi="Times New Roman" w:cs="Times New Roman"/>
                <w:sz w:val="24"/>
                <w:szCs w:val="24"/>
              </w:rPr>
              <w:t xml:space="preserve"> postupku pripremanja</w:t>
            </w:r>
            <w:r w:rsidR="63317F29" w:rsidRPr="07074D6E">
              <w:rPr>
                <w:rFonts w:ascii="Times New Roman" w:hAnsi="Times New Roman" w:cs="Times New Roman"/>
                <w:sz w:val="24"/>
                <w:szCs w:val="24"/>
              </w:rPr>
              <w:t xml:space="preserve"> projektnog prijedloga, prijavitelji </w:t>
            </w:r>
            <w:r w:rsidR="7B88BA23" w:rsidRPr="07074D6E">
              <w:rPr>
                <w:rFonts w:ascii="Times New Roman" w:hAnsi="Times New Roman" w:cs="Times New Roman"/>
                <w:sz w:val="24"/>
                <w:szCs w:val="24"/>
              </w:rPr>
              <w:t>trebaju proučiti</w:t>
            </w:r>
            <w:r w:rsidR="63317F29" w:rsidRPr="07074D6E">
              <w:rPr>
                <w:rFonts w:ascii="Times New Roman" w:hAnsi="Times New Roman" w:cs="Times New Roman"/>
                <w:sz w:val="24"/>
                <w:szCs w:val="24"/>
              </w:rPr>
              <w:t xml:space="preserve"> cjelokupnu dokumentaciju Poziva</w:t>
            </w:r>
            <w:r w:rsidR="7B88BA23" w:rsidRPr="07074D6E">
              <w:rPr>
                <w:rFonts w:ascii="Times New Roman" w:hAnsi="Times New Roman" w:cs="Times New Roman"/>
                <w:sz w:val="24"/>
                <w:szCs w:val="24"/>
              </w:rPr>
              <w:t>, te</w:t>
            </w:r>
            <w:r w:rsidR="63317F29" w:rsidRPr="07074D6E">
              <w:rPr>
                <w:rFonts w:ascii="Times New Roman" w:hAnsi="Times New Roman" w:cs="Times New Roman"/>
                <w:sz w:val="24"/>
                <w:szCs w:val="24"/>
              </w:rPr>
              <w:t xml:space="preserve"> redov</w:t>
            </w:r>
            <w:r w:rsidR="7B88BA23" w:rsidRPr="07074D6E">
              <w:rPr>
                <w:rFonts w:ascii="Times New Roman" w:hAnsi="Times New Roman" w:cs="Times New Roman"/>
                <w:sz w:val="24"/>
                <w:szCs w:val="24"/>
              </w:rPr>
              <w:t>no</w:t>
            </w:r>
            <w:r w:rsidR="63317F29" w:rsidRPr="07074D6E">
              <w:rPr>
                <w:rFonts w:ascii="Times New Roman" w:hAnsi="Times New Roman" w:cs="Times New Roman"/>
                <w:sz w:val="24"/>
                <w:szCs w:val="24"/>
              </w:rPr>
              <w:t xml:space="preserve"> pratiti</w:t>
            </w:r>
            <w:r w:rsidR="364FEF59" w:rsidRPr="07074D6E">
              <w:rPr>
                <w:rFonts w:ascii="Times New Roman" w:hAnsi="Times New Roman" w:cs="Times New Roman"/>
                <w:sz w:val="24"/>
                <w:szCs w:val="24"/>
              </w:rPr>
              <w:t xml:space="preserve"> eventualn</w:t>
            </w:r>
            <w:r w:rsidR="05FCE597" w:rsidRPr="07074D6E">
              <w:rPr>
                <w:rFonts w:ascii="Times New Roman" w:hAnsi="Times New Roman" w:cs="Times New Roman"/>
                <w:sz w:val="24"/>
                <w:szCs w:val="24"/>
              </w:rPr>
              <w:t>a</w:t>
            </w:r>
            <w:r w:rsidR="63317F29" w:rsidRPr="07074D6E">
              <w:rPr>
                <w:rFonts w:ascii="Times New Roman" w:hAnsi="Times New Roman" w:cs="Times New Roman"/>
                <w:sz w:val="24"/>
                <w:szCs w:val="24"/>
              </w:rPr>
              <w:t xml:space="preserve"> ažuriranj</w:t>
            </w:r>
            <w:r w:rsidR="364FEF59" w:rsidRPr="07074D6E">
              <w:rPr>
                <w:rFonts w:ascii="Times New Roman" w:hAnsi="Times New Roman" w:cs="Times New Roman"/>
                <w:sz w:val="24"/>
                <w:szCs w:val="24"/>
              </w:rPr>
              <w:t>a</w:t>
            </w:r>
            <w:r w:rsidR="7B88BA23" w:rsidRPr="07074D6E">
              <w:rPr>
                <w:rFonts w:ascii="Times New Roman" w:hAnsi="Times New Roman" w:cs="Times New Roman"/>
                <w:sz w:val="24"/>
                <w:szCs w:val="24"/>
              </w:rPr>
              <w:t xml:space="preserve"> (</w:t>
            </w:r>
            <w:r w:rsidR="076DE361" w:rsidRPr="07074D6E">
              <w:rPr>
                <w:rFonts w:ascii="Times New Roman" w:hAnsi="Times New Roman" w:cs="Times New Roman"/>
                <w:sz w:val="24"/>
                <w:szCs w:val="24"/>
              </w:rPr>
              <w:t>izmjene</w:t>
            </w:r>
            <w:r w:rsidR="7B88BA23" w:rsidRPr="07074D6E">
              <w:rPr>
                <w:rFonts w:ascii="Times New Roman" w:hAnsi="Times New Roman" w:cs="Times New Roman"/>
                <w:sz w:val="24"/>
                <w:szCs w:val="24"/>
              </w:rPr>
              <w:t xml:space="preserve"> i/ili dopune)</w:t>
            </w:r>
            <w:r w:rsidR="63317F29" w:rsidRPr="07074D6E">
              <w:rPr>
                <w:rFonts w:ascii="Times New Roman" w:hAnsi="Times New Roman" w:cs="Times New Roman"/>
                <w:sz w:val="24"/>
                <w:szCs w:val="24"/>
              </w:rPr>
              <w:t xml:space="preserve"> </w:t>
            </w:r>
            <w:r w:rsidR="076DE361" w:rsidRPr="07074D6E">
              <w:rPr>
                <w:rFonts w:ascii="Times New Roman" w:hAnsi="Times New Roman" w:cs="Times New Roman"/>
                <w:sz w:val="24"/>
                <w:szCs w:val="24"/>
              </w:rPr>
              <w:t>dokumentacije</w:t>
            </w:r>
            <w:r w:rsidR="7B88BA23" w:rsidRPr="07074D6E">
              <w:rPr>
                <w:rFonts w:ascii="Times New Roman" w:hAnsi="Times New Roman" w:cs="Times New Roman"/>
                <w:sz w:val="24"/>
                <w:szCs w:val="24"/>
              </w:rPr>
              <w:t xml:space="preserve"> Poziva</w:t>
            </w:r>
            <w:r w:rsidR="364FEF59" w:rsidRPr="07074D6E">
              <w:rPr>
                <w:rFonts w:ascii="Times New Roman" w:hAnsi="Times New Roman" w:cs="Times New Roman"/>
                <w:sz w:val="24"/>
                <w:szCs w:val="24"/>
              </w:rPr>
              <w:t>,</w:t>
            </w:r>
            <w:r w:rsidR="001670B4" w:rsidRPr="07074D6E">
              <w:rPr>
                <w:rFonts w:ascii="Times New Roman" w:hAnsi="Times New Roman" w:cs="Times New Roman"/>
                <w:sz w:val="24"/>
                <w:szCs w:val="24"/>
              </w:rPr>
              <w:t xml:space="preserve"> obavijesti </w:t>
            </w:r>
            <w:r w:rsidR="6A1770A2" w:rsidRPr="07074D6E">
              <w:rPr>
                <w:rFonts w:ascii="Times New Roman" w:hAnsi="Times New Roman" w:cs="Times New Roman"/>
                <w:sz w:val="24"/>
                <w:szCs w:val="24"/>
              </w:rPr>
              <w:t xml:space="preserve">te pitanja i odgovore </w:t>
            </w:r>
            <w:r w:rsidR="001670B4" w:rsidRPr="07074D6E">
              <w:rPr>
                <w:rFonts w:ascii="Times New Roman" w:hAnsi="Times New Roman" w:cs="Times New Roman"/>
                <w:sz w:val="24"/>
                <w:szCs w:val="24"/>
              </w:rPr>
              <w:t>koj</w:t>
            </w:r>
            <w:r w:rsidR="6A1770A2" w:rsidRPr="07074D6E">
              <w:rPr>
                <w:rFonts w:ascii="Times New Roman" w:hAnsi="Times New Roman" w:cs="Times New Roman"/>
                <w:sz w:val="24"/>
                <w:szCs w:val="24"/>
              </w:rPr>
              <w:t>i</w:t>
            </w:r>
            <w:r w:rsidR="001670B4" w:rsidRPr="07074D6E">
              <w:rPr>
                <w:rFonts w:ascii="Times New Roman" w:hAnsi="Times New Roman" w:cs="Times New Roman"/>
                <w:sz w:val="24"/>
                <w:szCs w:val="24"/>
              </w:rPr>
              <w:t xml:space="preserve"> se odnose na Poziv, pri čemu se sve</w:t>
            </w:r>
            <w:r w:rsidR="364FEF59" w:rsidRPr="07074D6E">
              <w:rPr>
                <w:rFonts w:ascii="Times New Roman" w:hAnsi="Times New Roman" w:cs="Times New Roman"/>
                <w:sz w:val="24"/>
                <w:szCs w:val="24"/>
              </w:rPr>
              <w:t xml:space="preserve"> </w:t>
            </w:r>
            <w:r w:rsidR="001670B4" w:rsidRPr="07074D6E">
              <w:rPr>
                <w:rFonts w:ascii="Times New Roman" w:hAnsi="Times New Roman" w:cs="Times New Roman"/>
                <w:sz w:val="24"/>
                <w:szCs w:val="24"/>
              </w:rPr>
              <w:t>objavljuje</w:t>
            </w:r>
            <w:r w:rsidR="05FCE597" w:rsidRPr="07074D6E">
              <w:rPr>
                <w:rFonts w:ascii="Times New Roman" w:hAnsi="Times New Roman" w:cs="Times New Roman"/>
                <w:sz w:val="24"/>
                <w:szCs w:val="24"/>
              </w:rPr>
              <w:t xml:space="preserve"> na</w:t>
            </w:r>
            <w:r w:rsidR="364FEF59" w:rsidRPr="07074D6E">
              <w:rPr>
                <w:rFonts w:ascii="Times New Roman" w:hAnsi="Times New Roman" w:cs="Times New Roman"/>
                <w:sz w:val="24"/>
                <w:szCs w:val="24"/>
              </w:rPr>
              <w:t xml:space="preserve"> </w:t>
            </w:r>
            <w:r w:rsidR="006F2F9D" w:rsidRPr="07074D6E">
              <w:rPr>
                <w:rFonts w:ascii="Times New Roman" w:hAnsi="Times New Roman" w:cs="Times New Roman"/>
                <w:sz w:val="24"/>
                <w:szCs w:val="24"/>
              </w:rPr>
              <w:t>portalu</w:t>
            </w:r>
            <w:r w:rsidR="004175F3" w:rsidRPr="07074D6E">
              <w:rPr>
                <w:rFonts w:ascii="Times New Roman" w:hAnsi="Times New Roman" w:cs="Times New Roman"/>
                <w:sz w:val="24"/>
                <w:szCs w:val="24"/>
              </w:rPr>
              <w:t xml:space="preserve"> informacijskog sustava </w:t>
            </w:r>
            <w:hyperlink r:id="rId11" w:history="1">
              <w:hyperlink r:id="rId12" w:history="1">
                <w:r w:rsidR="43996148" w:rsidRPr="07074D6E">
                  <w:rPr>
                    <w:rStyle w:val="Hiperveza"/>
                    <w:rFonts w:ascii="Times New Roman" w:hAnsi="Times New Roman" w:cs="Times New Roman"/>
                    <w:sz w:val="24"/>
                    <w:szCs w:val="24"/>
                  </w:rPr>
                  <w:t>https://ekohezija.gov.hr/</w:t>
                </w:r>
              </w:hyperlink>
            </w:hyperlink>
            <w:r w:rsidR="43996148" w:rsidRPr="07074D6E">
              <w:rPr>
                <w:rFonts w:ascii="Times New Roman" w:hAnsi="Times New Roman" w:cs="Times New Roman"/>
                <w:sz w:val="24"/>
                <w:szCs w:val="24"/>
              </w:rPr>
              <w:t xml:space="preserve"> </w:t>
            </w:r>
            <w:r w:rsidR="004175F3" w:rsidRPr="07074D6E">
              <w:rPr>
                <w:rFonts w:ascii="Times New Roman" w:hAnsi="Times New Roman" w:cs="Times New Roman"/>
                <w:sz w:val="24"/>
                <w:szCs w:val="24"/>
              </w:rPr>
              <w:t>(u daljnjem tekstu: portal)</w:t>
            </w:r>
            <w:r w:rsidR="00B640AF" w:rsidRPr="07074D6E">
              <w:rPr>
                <w:rFonts w:ascii="Times New Roman" w:hAnsi="Times New Roman" w:cs="Times New Roman"/>
                <w:sz w:val="24"/>
                <w:szCs w:val="24"/>
              </w:rPr>
              <w:t xml:space="preserve"> </w:t>
            </w:r>
            <w:r w:rsidR="46D41F5F" w:rsidRPr="07074D6E">
              <w:rPr>
                <w:rFonts w:ascii="Times New Roman" w:eastAsia="Times New Roman" w:hAnsi="Times New Roman" w:cs="Times New Roman"/>
                <w:sz w:val="24"/>
                <w:szCs w:val="24"/>
                <w:lang w:eastAsia="hr-HR"/>
              </w:rPr>
              <w:t>i internetskim stranicama</w:t>
            </w:r>
            <w:r w:rsidR="52FBCB6F" w:rsidRPr="07074D6E">
              <w:rPr>
                <w:rFonts w:ascii="Times New Roman" w:eastAsia="Times New Roman" w:hAnsi="Times New Roman" w:cs="Times New Roman"/>
                <w:sz w:val="24"/>
                <w:szCs w:val="24"/>
                <w:lang w:eastAsia="hr-HR"/>
              </w:rPr>
              <w:t xml:space="preserve"> </w:t>
            </w:r>
            <w:r w:rsidR="0082642A" w:rsidRPr="07074D6E">
              <w:rPr>
                <w:rFonts w:ascii="Times New Roman" w:hAnsi="Times New Roman" w:cs="Times New Roman"/>
                <w:sz w:val="24"/>
                <w:szCs w:val="24"/>
              </w:rPr>
              <w:t xml:space="preserve">https://eufondovi.gov.hr/ </w:t>
            </w:r>
            <w:r w:rsidR="77E27F96" w:rsidRPr="07074D6E">
              <w:rPr>
                <w:rFonts w:ascii="Times New Roman" w:hAnsi="Times New Roman" w:cs="Times New Roman"/>
                <w:sz w:val="24"/>
                <w:szCs w:val="24"/>
              </w:rPr>
              <w:t xml:space="preserve"> (u daljnjem tekstu: </w:t>
            </w:r>
            <w:r w:rsidR="77E27F96" w:rsidRPr="07074D6E">
              <w:rPr>
                <w:rFonts w:ascii="Times New Roman" w:hAnsi="Times New Roman" w:cs="Times New Roman"/>
                <w:b/>
                <w:bCs/>
                <w:sz w:val="24"/>
                <w:szCs w:val="24"/>
              </w:rPr>
              <w:t>portal</w:t>
            </w:r>
            <w:r w:rsidR="61832CCB" w:rsidRPr="07074D6E">
              <w:rPr>
                <w:rFonts w:ascii="Times New Roman" w:hAnsi="Times New Roman" w:cs="Times New Roman"/>
                <w:b/>
                <w:bCs/>
                <w:sz w:val="24"/>
                <w:szCs w:val="24"/>
              </w:rPr>
              <w:t xml:space="preserve"> i </w:t>
            </w:r>
            <w:r w:rsidR="00B640AF" w:rsidRPr="07074D6E">
              <w:rPr>
                <w:rFonts w:ascii="Times New Roman" w:hAnsi="Times New Roman" w:cs="Times New Roman"/>
                <w:b/>
                <w:bCs/>
                <w:sz w:val="24"/>
                <w:szCs w:val="24"/>
              </w:rPr>
              <w:t>internetska stranica</w:t>
            </w:r>
            <w:r w:rsidR="77E27F96" w:rsidRPr="07074D6E">
              <w:rPr>
                <w:rFonts w:ascii="Times New Roman" w:hAnsi="Times New Roman" w:cs="Times New Roman"/>
                <w:sz w:val="24"/>
                <w:szCs w:val="24"/>
              </w:rPr>
              <w:t>)</w:t>
            </w:r>
            <w:r w:rsidR="5B0CB239" w:rsidRPr="07074D6E">
              <w:rPr>
                <w:rFonts w:ascii="Times New Roman" w:hAnsi="Times New Roman" w:cs="Times New Roman"/>
                <w:sz w:val="24"/>
                <w:szCs w:val="24"/>
              </w:rPr>
              <w:t>.</w:t>
            </w:r>
          </w:p>
          <w:p w14:paraId="7EEEB646" w14:textId="77777777" w:rsidR="00C41CA1" w:rsidRPr="00AD4E29" w:rsidRDefault="00C41CA1" w:rsidP="00E55621">
            <w:pPr>
              <w:spacing w:after="0" w:line="240" w:lineRule="auto"/>
              <w:contextualSpacing/>
              <w:jc w:val="both"/>
              <w:rPr>
                <w:rFonts w:ascii="Times New Roman" w:hAnsi="Times New Roman" w:cs="Times New Roman"/>
              </w:rPr>
            </w:pPr>
          </w:p>
          <w:p w14:paraId="5A1AF0AE" w14:textId="5620791A" w:rsidR="00C41CA1" w:rsidRPr="002C02AE" w:rsidRDefault="00C41CA1" w:rsidP="00E55621">
            <w:pPr>
              <w:spacing w:after="0" w:line="240" w:lineRule="auto"/>
              <w:contextualSpacing/>
              <w:jc w:val="both"/>
              <w:rPr>
                <w:rFonts w:ascii="Times New Roman" w:hAnsi="Times New Roman" w:cs="Times New Roman"/>
                <w:b/>
                <w:sz w:val="24"/>
                <w:szCs w:val="24"/>
              </w:rPr>
            </w:pPr>
            <w:r w:rsidRPr="002C02AE">
              <w:rPr>
                <w:rFonts w:ascii="Times New Roman" w:hAnsi="Times New Roman" w:cs="Times New Roman"/>
                <w:b/>
                <w:sz w:val="24"/>
                <w:szCs w:val="24"/>
              </w:rPr>
              <w:t xml:space="preserve">Prijavitelji se posebice trebaju upoznati s uvjetima ugovora o </w:t>
            </w:r>
            <w:r w:rsidR="006A0A26" w:rsidRPr="002C02AE">
              <w:rPr>
                <w:rFonts w:ascii="Times New Roman" w:hAnsi="Times New Roman" w:cs="Times New Roman"/>
                <w:b/>
                <w:sz w:val="24"/>
                <w:szCs w:val="24"/>
              </w:rPr>
              <w:t>dodjeli</w:t>
            </w:r>
            <w:r w:rsidRPr="002C02AE">
              <w:rPr>
                <w:rFonts w:ascii="Times New Roman" w:hAnsi="Times New Roman" w:cs="Times New Roman"/>
                <w:b/>
                <w:sz w:val="24"/>
                <w:szCs w:val="24"/>
              </w:rPr>
              <w:t xml:space="preserve"> bespovratnih sredstava</w:t>
            </w:r>
            <w:r w:rsidR="00DA5D08" w:rsidRPr="002C02AE">
              <w:rPr>
                <w:rFonts w:ascii="Times New Roman" w:hAnsi="Times New Roman" w:cs="Times New Roman"/>
                <w:b/>
                <w:sz w:val="24"/>
                <w:szCs w:val="24"/>
              </w:rPr>
              <w:t xml:space="preserve"> (u daljnjem tekstu: ugovor)</w:t>
            </w:r>
            <w:r w:rsidRPr="002C02AE">
              <w:rPr>
                <w:rFonts w:ascii="Times New Roman" w:hAnsi="Times New Roman" w:cs="Times New Roman"/>
                <w:b/>
                <w:sz w:val="24"/>
                <w:szCs w:val="24"/>
              </w:rPr>
              <w:t xml:space="preserve"> u koj</w:t>
            </w:r>
            <w:r w:rsidR="005521E0" w:rsidRPr="002C02AE">
              <w:rPr>
                <w:rFonts w:ascii="Times New Roman" w:hAnsi="Times New Roman" w:cs="Times New Roman"/>
                <w:b/>
                <w:sz w:val="24"/>
                <w:szCs w:val="24"/>
              </w:rPr>
              <w:t>em</w:t>
            </w:r>
            <w:r w:rsidRPr="002C02AE">
              <w:rPr>
                <w:rFonts w:ascii="Times New Roman" w:hAnsi="Times New Roman" w:cs="Times New Roman"/>
                <w:b/>
                <w:sz w:val="24"/>
                <w:szCs w:val="24"/>
              </w:rPr>
              <w:t xml:space="preserve"> se </w:t>
            </w:r>
            <w:r w:rsidR="005521E0" w:rsidRPr="002C02AE">
              <w:rPr>
                <w:rFonts w:ascii="Times New Roman" w:hAnsi="Times New Roman" w:cs="Times New Roman"/>
                <w:b/>
                <w:sz w:val="24"/>
                <w:szCs w:val="24"/>
              </w:rPr>
              <w:t>definiraju</w:t>
            </w:r>
            <w:r w:rsidRPr="002C02AE">
              <w:rPr>
                <w:rFonts w:ascii="Times New Roman" w:hAnsi="Times New Roman" w:cs="Times New Roman"/>
                <w:b/>
                <w:sz w:val="24"/>
                <w:szCs w:val="24"/>
              </w:rPr>
              <w:t xml:space="preserve"> prava i obveze </w:t>
            </w:r>
            <w:r w:rsidR="005521E0" w:rsidRPr="002C02AE">
              <w:rPr>
                <w:rFonts w:ascii="Times New Roman" w:hAnsi="Times New Roman" w:cs="Times New Roman"/>
                <w:b/>
                <w:sz w:val="24"/>
                <w:szCs w:val="24"/>
              </w:rPr>
              <w:t xml:space="preserve">strana ugovora, uključivo </w:t>
            </w:r>
            <w:r w:rsidRPr="002C02AE">
              <w:rPr>
                <w:rFonts w:ascii="Times New Roman" w:hAnsi="Times New Roman" w:cs="Times New Roman"/>
                <w:b/>
                <w:sz w:val="24"/>
                <w:szCs w:val="24"/>
              </w:rPr>
              <w:t xml:space="preserve">prijavitelja </w:t>
            </w:r>
            <w:r w:rsidR="005521E0" w:rsidRPr="002C02AE">
              <w:rPr>
                <w:rFonts w:ascii="Times New Roman" w:hAnsi="Times New Roman" w:cs="Times New Roman"/>
                <w:b/>
                <w:sz w:val="24"/>
                <w:szCs w:val="24"/>
              </w:rPr>
              <w:t xml:space="preserve">u ulozi </w:t>
            </w:r>
            <w:r w:rsidRPr="002C02AE">
              <w:rPr>
                <w:rFonts w:ascii="Times New Roman" w:hAnsi="Times New Roman" w:cs="Times New Roman"/>
                <w:b/>
                <w:sz w:val="24"/>
                <w:szCs w:val="24"/>
              </w:rPr>
              <w:t xml:space="preserve">korisnika </w:t>
            </w:r>
            <w:r w:rsidR="005521E0" w:rsidRPr="002C02AE">
              <w:rPr>
                <w:rFonts w:ascii="Times New Roman" w:hAnsi="Times New Roman" w:cs="Times New Roman"/>
                <w:b/>
                <w:sz w:val="24"/>
                <w:szCs w:val="24"/>
              </w:rPr>
              <w:t xml:space="preserve">bespovratnih </w:t>
            </w:r>
            <w:r w:rsidRPr="002C02AE">
              <w:rPr>
                <w:rFonts w:ascii="Times New Roman" w:hAnsi="Times New Roman" w:cs="Times New Roman"/>
                <w:b/>
                <w:sz w:val="24"/>
                <w:szCs w:val="24"/>
              </w:rPr>
              <w:t>sredstava.</w:t>
            </w:r>
            <w:r w:rsidR="00E34CE9" w:rsidRPr="002C02AE">
              <w:rPr>
                <w:rFonts w:ascii="Times New Roman" w:hAnsi="Times New Roman" w:cs="Times New Roman"/>
                <w:b/>
                <w:sz w:val="24"/>
                <w:szCs w:val="24"/>
              </w:rPr>
              <w:t xml:space="preserve"> Predmetni uvjeti sastavni su dio</w:t>
            </w:r>
            <w:r w:rsidR="002A544A" w:rsidRPr="002C02AE">
              <w:rPr>
                <w:rFonts w:ascii="Times New Roman" w:hAnsi="Times New Roman" w:cs="Times New Roman"/>
                <w:b/>
                <w:sz w:val="24"/>
                <w:szCs w:val="24"/>
              </w:rPr>
              <w:t xml:space="preserve"> dokumentacije</w:t>
            </w:r>
            <w:r w:rsidR="00E34CE9" w:rsidRPr="002C02AE">
              <w:rPr>
                <w:rFonts w:ascii="Times New Roman" w:hAnsi="Times New Roman" w:cs="Times New Roman"/>
                <w:b/>
                <w:sz w:val="24"/>
                <w:szCs w:val="24"/>
              </w:rPr>
              <w:t xml:space="preserve"> Poziva.</w:t>
            </w:r>
          </w:p>
          <w:p w14:paraId="75D63DEE" w14:textId="77777777" w:rsidR="00653512" w:rsidRPr="00AD4E29" w:rsidRDefault="00653512" w:rsidP="00E55621">
            <w:pPr>
              <w:spacing w:after="0" w:line="240" w:lineRule="auto"/>
              <w:contextualSpacing/>
              <w:jc w:val="both"/>
              <w:rPr>
                <w:rFonts w:ascii="Times New Roman" w:hAnsi="Times New Roman" w:cs="Times New Roman"/>
                <w:sz w:val="24"/>
                <w:szCs w:val="24"/>
              </w:rPr>
            </w:pPr>
          </w:p>
          <w:p w14:paraId="2C83774E" w14:textId="2DD38640" w:rsidR="00136A04" w:rsidRDefault="16CADDD6" w:rsidP="00E55621">
            <w:pPr>
              <w:spacing w:after="0" w:line="240" w:lineRule="auto"/>
              <w:contextualSpacing/>
              <w:jc w:val="both"/>
              <w:rPr>
                <w:rFonts w:ascii="Times New Roman" w:hAnsi="Times New Roman" w:cs="Times New Roman"/>
                <w:sz w:val="24"/>
                <w:szCs w:val="24"/>
              </w:rPr>
            </w:pPr>
            <w:r w:rsidRPr="69A71B90">
              <w:rPr>
                <w:rFonts w:ascii="Times New Roman" w:hAnsi="Times New Roman" w:cs="Times New Roman"/>
                <w:sz w:val="24"/>
                <w:szCs w:val="24"/>
              </w:rPr>
              <w:t>Projektni prijedlozi se podnose putem portala</w:t>
            </w:r>
            <w:r w:rsidR="1DE4E3AE" w:rsidRPr="69A71B90">
              <w:rPr>
                <w:rFonts w:ascii="Times New Roman" w:hAnsi="Times New Roman" w:cs="Times New Roman"/>
                <w:sz w:val="24"/>
                <w:szCs w:val="24"/>
              </w:rPr>
              <w:t>,</w:t>
            </w:r>
            <w:r w:rsidR="5E7DB038" w:rsidRPr="69A71B90">
              <w:rPr>
                <w:rFonts w:ascii="Times New Roman" w:hAnsi="Times New Roman" w:cs="Times New Roman"/>
                <w:sz w:val="24"/>
                <w:szCs w:val="24"/>
              </w:rPr>
              <w:t xml:space="preserve"> odnosno informacijskog sustava</w:t>
            </w:r>
            <w:r w:rsidR="1DE4E3AE" w:rsidRPr="69A71B90">
              <w:rPr>
                <w:rFonts w:ascii="Times New Roman" w:hAnsi="Times New Roman" w:cs="Times New Roman"/>
                <w:sz w:val="24"/>
                <w:szCs w:val="24"/>
              </w:rPr>
              <w:t xml:space="preserve"> </w:t>
            </w:r>
            <w:r w:rsidR="0ADEFB4B" w:rsidRPr="69A71B90">
              <w:t xml:space="preserve"> </w:t>
            </w:r>
            <w:r w:rsidR="0ADEFB4B" w:rsidRPr="69A71B90">
              <w:rPr>
                <w:rFonts w:ascii="Times New Roman" w:hAnsi="Times New Roman" w:cs="Times New Roman"/>
                <w:sz w:val="24"/>
                <w:szCs w:val="24"/>
              </w:rPr>
              <w:t xml:space="preserve">za upravljanje fondovima kohezijske omotnice (u daljnjem tekstu: sustav </w:t>
            </w:r>
            <w:proofErr w:type="spellStart"/>
            <w:r w:rsidR="0ADEFB4B" w:rsidRPr="69A71B90">
              <w:rPr>
                <w:rFonts w:ascii="Times New Roman" w:hAnsi="Times New Roman" w:cs="Times New Roman"/>
                <w:sz w:val="24"/>
                <w:szCs w:val="24"/>
              </w:rPr>
              <w:t>eKohezija</w:t>
            </w:r>
            <w:proofErr w:type="spellEnd"/>
            <w:r w:rsidR="0ADEFB4B" w:rsidRPr="69A71B90">
              <w:rPr>
                <w:rFonts w:ascii="Times New Roman" w:hAnsi="Times New Roman" w:cs="Times New Roman"/>
                <w:sz w:val="24"/>
                <w:szCs w:val="24"/>
              </w:rPr>
              <w:t xml:space="preserve">) kojem se pristupa putem poveznice </w:t>
            </w:r>
            <w:hyperlink r:id="rId13">
              <w:r w:rsidR="0ADEFB4B" w:rsidRPr="69A71B90">
                <w:rPr>
                  <w:rStyle w:val="Hiperveza"/>
                  <w:rFonts w:ascii="Times New Roman" w:hAnsi="Times New Roman" w:cs="Times New Roman"/>
                  <w:sz w:val="24"/>
                  <w:szCs w:val="24"/>
                </w:rPr>
                <w:t>https://ekohezija.gov.hr/</w:t>
              </w:r>
            </w:hyperlink>
            <w:r w:rsidR="0ADEFB4B" w:rsidRPr="69A71B90">
              <w:rPr>
                <w:rFonts w:ascii="Times New Roman" w:hAnsi="Times New Roman" w:cs="Times New Roman"/>
                <w:sz w:val="24"/>
                <w:szCs w:val="24"/>
              </w:rPr>
              <w:t xml:space="preserve"> </w:t>
            </w:r>
            <w:r w:rsidR="1DE4E3AE" w:rsidRPr="69A71B90">
              <w:rPr>
                <w:rFonts w:ascii="Times New Roman" w:hAnsi="Times New Roman" w:cs="Times New Roman"/>
                <w:sz w:val="24"/>
                <w:szCs w:val="24"/>
              </w:rPr>
              <w:t>te se na opisani način provodi zaprimanje i registracija projektnih prijedloga</w:t>
            </w:r>
            <w:r w:rsidRPr="69A71B90">
              <w:rPr>
                <w:rFonts w:ascii="Times New Roman" w:hAnsi="Times New Roman" w:cs="Times New Roman"/>
                <w:sz w:val="24"/>
                <w:szCs w:val="24"/>
              </w:rPr>
              <w:t>.</w:t>
            </w:r>
          </w:p>
          <w:p w14:paraId="65B3F361" w14:textId="77777777" w:rsidR="00136A04" w:rsidRPr="00AD4E29" w:rsidRDefault="00136A04" w:rsidP="00E55621">
            <w:pPr>
              <w:spacing w:after="0" w:line="240" w:lineRule="auto"/>
              <w:contextualSpacing/>
              <w:jc w:val="both"/>
              <w:rPr>
                <w:rFonts w:ascii="Times New Roman" w:hAnsi="Times New Roman" w:cs="Times New Roman"/>
                <w:sz w:val="24"/>
                <w:szCs w:val="24"/>
              </w:rPr>
            </w:pPr>
          </w:p>
          <w:p w14:paraId="07D29F7E" w14:textId="637EAE32" w:rsidR="009E0014" w:rsidRDefault="00653512" w:rsidP="00E55621">
            <w:pPr>
              <w:spacing w:after="0" w:line="240" w:lineRule="auto"/>
              <w:contextualSpacing/>
              <w:jc w:val="both"/>
              <w:rPr>
                <w:rFonts w:ascii="Times New Roman" w:hAnsi="Times New Roman" w:cs="Times New Roman"/>
                <w:sz w:val="24"/>
                <w:szCs w:val="24"/>
              </w:rPr>
            </w:pPr>
            <w:r w:rsidRPr="00AD4E29">
              <w:rPr>
                <w:rFonts w:ascii="Times New Roman" w:hAnsi="Times New Roman" w:cs="Times New Roman"/>
                <w:sz w:val="24"/>
                <w:szCs w:val="24"/>
              </w:rPr>
              <w:t xml:space="preserve">Neophodno je planirati </w:t>
            </w:r>
            <w:r w:rsidR="009E0014" w:rsidRPr="00AD4E29">
              <w:rPr>
                <w:rFonts w:ascii="Times New Roman" w:hAnsi="Times New Roman" w:cs="Times New Roman"/>
                <w:sz w:val="24"/>
                <w:szCs w:val="24"/>
              </w:rPr>
              <w:t>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w:t>
            </w:r>
            <w:r w:rsidR="001F234E">
              <w:rPr>
                <w:rFonts w:ascii="Times New Roman" w:hAnsi="Times New Roman" w:cs="Times New Roman"/>
                <w:sz w:val="24"/>
                <w:szCs w:val="24"/>
              </w:rPr>
              <w:t xml:space="preserve"> od 9 do 15 sati</w:t>
            </w:r>
            <w:r w:rsidR="009E0014" w:rsidRPr="00AD4E29">
              <w:rPr>
                <w:rFonts w:ascii="Times New Roman" w:hAnsi="Times New Roman" w:cs="Times New Roman"/>
                <w:sz w:val="24"/>
                <w:szCs w:val="24"/>
              </w:rPr>
              <w:t xml:space="preserve">. Slijedom navedenoga, odgovornost je prijavitelja pravovremeno poduzeti referentne aktivnosti, uključivo s ciljem dobivanja pojašnjenja i rješavanja eventualnih nejasnoća ili poteškoća koje nastanu prilikom korištenja portala i/ili sustava za program iz područja </w:t>
            </w:r>
            <w:r w:rsidR="00680E90">
              <w:rPr>
                <w:rFonts w:ascii="Times New Roman" w:hAnsi="Times New Roman" w:cs="Times New Roman"/>
                <w:sz w:val="24"/>
                <w:szCs w:val="24"/>
              </w:rPr>
              <w:t xml:space="preserve">teritorijalnih ulaganja i pravedne tranzicije za financijsko razdoblje </w:t>
            </w:r>
            <w:r w:rsidR="009E0014" w:rsidRPr="00AD4E29">
              <w:rPr>
                <w:rFonts w:ascii="Times New Roman" w:hAnsi="Times New Roman" w:cs="Times New Roman"/>
                <w:sz w:val="24"/>
                <w:szCs w:val="24"/>
              </w:rPr>
              <w:t xml:space="preserve"> 2021.-2027. te </w:t>
            </w:r>
            <w:r w:rsidR="003F588C" w:rsidRPr="00AD4E29">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AD4E29">
              <w:rPr>
                <w:rFonts w:ascii="Times New Roman" w:hAnsi="Times New Roman" w:cs="Times New Roman"/>
                <w:sz w:val="24"/>
                <w:szCs w:val="24"/>
              </w:rPr>
              <w:t>p</w:t>
            </w:r>
            <w:r w:rsidR="003F588C" w:rsidRPr="00AD4E29">
              <w:rPr>
                <w:rFonts w:ascii="Times New Roman" w:hAnsi="Times New Roman" w:cs="Times New Roman"/>
                <w:sz w:val="24"/>
                <w:szCs w:val="24"/>
              </w:rPr>
              <w:t>odnošenja projektnog prijedloga niti za bilo koju vrstu štete</w:t>
            </w:r>
            <w:r w:rsidR="004D03FB" w:rsidRPr="00AD4E29">
              <w:rPr>
                <w:rFonts w:ascii="Times New Roman" w:hAnsi="Times New Roman" w:cs="Times New Roman"/>
                <w:sz w:val="24"/>
                <w:szCs w:val="24"/>
              </w:rPr>
              <w:t xml:space="preserve"> ili izmakle dobiti</w:t>
            </w:r>
            <w:r w:rsidR="003F588C" w:rsidRPr="00AD4E29">
              <w:rPr>
                <w:rFonts w:ascii="Times New Roman" w:hAnsi="Times New Roman" w:cs="Times New Roman"/>
                <w:sz w:val="24"/>
                <w:szCs w:val="24"/>
              </w:rPr>
              <w:t xml:space="preserve"> po toj osnovi.</w:t>
            </w:r>
          </w:p>
          <w:p w14:paraId="5B72472E" w14:textId="4A218820" w:rsidR="00EE121B" w:rsidRDefault="00EE121B" w:rsidP="00E55621">
            <w:pPr>
              <w:spacing w:after="0" w:line="240" w:lineRule="auto"/>
              <w:contextualSpacing/>
              <w:jc w:val="both"/>
              <w:rPr>
                <w:rFonts w:ascii="Times New Roman" w:hAnsi="Times New Roman" w:cs="Times New Roman"/>
                <w:sz w:val="24"/>
                <w:szCs w:val="24"/>
              </w:rPr>
            </w:pPr>
          </w:p>
          <w:p w14:paraId="26D3903F" w14:textId="536BB489" w:rsidR="00653512" w:rsidRPr="00AD4E29" w:rsidRDefault="00EE121B" w:rsidP="00E55621">
            <w:pPr>
              <w:spacing w:after="0" w:line="240" w:lineRule="auto"/>
              <w:contextualSpacing/>
              <w:jc w:val="both"/>
              <w:rPr>
                <w:rFonts w:ascii="Times New Roman" w:eastAsiaTheme="minorHAnsi" w:hAnsi="Times New Roman" w:cs="Times New Roman"/>
                <w:sz w:val="24"/>
                <w:szCs w:val="24"/>
              </w:rPr>
            </w:pPr>
            <w:r w:rsidRPr="002C02AE">
              <w:rPr>
                <w:rFonts w:ascii="Times New Roman" w:hAnsi="Times New Roman" w:cs="Times New Roman"/>
                <w:b/>
                <w:sz w:val="24"/>
                <w:szCs w:val="24"/>
              </w:rPr>
              <w:t xml:space="preserve">RAČUNANJE ROKOVA: </w:t>
            </w:r>
            <w:r w:rsidRPr="00EE121B">
              <w:rPr>
                <w:rFonts w:ascii="Times New Roman" w:hAnsi="Times New Roman" w:cs="Times New Roman"/>
                <w:sz w:val="24"/>
                <w:szCs w:val="24"/>
              </w:rPr>
              <w:t xml:space="preserve">Rok je vremensko razdoblje koje se računa na dane, mjesece i godine. Ako je rok </w:t>
            </w:r>
            <w:r w:rsidRPr="00C31E83">
              <w:rPr>
                <w:rFonts w:ascii="Times New Roman" w:hAnsi="Times New Roman" w:cs="Times New Roman"/>
                <w:sz w:val="24"/>
                <w:szCs w:val="24"/>
              </w:rPr>
              <w:t>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59F2598F" w14:textId="77777777" w:rsidR="00FD58B8" w:rsidRDefault="00FD58B8" w:rsidP="00E55621">
      <w:pPr>
        <w:pStyle w:val="Bezproreda"/>
        <w:jc w:val="both"/>
        <w:rPr>
          <w:rFonts w:ascii="Times New Roman" w:hAnsi="Times New Roman" w:cs="Times New Roman"/>
        </w:rPr>
      </w:pPr>
    </w:p>
    <w:p w14:paraId="43B1B327" w14:textId="77777777" w:rsidR="00857478" w:rsidRDefault="00857478" w:rsidP="00E55621">
      <w:pPr>
        <w:pStyle w:val="Bezproreda"/>
        <w:jc w:val="both"/>
        <w:rPr>
          <w:rFonts w:ascii="Times New Roman" w:hAnsi="Times New Roman" w:cs="Times New Roman"/>
        </w:rPr>
      </w:pPr>
    </w:p>
    <w:p w14:paraId="5F949FEA" w14:textId="77777777" w:rsidR="00857478" w:rsidRDefault="00857478" w:rsidP="00E55621">
      <w:pPr>
        <w:pStyle w:val="Bezproreda"/>
        <w:jc w:val="both"/>
        <w:rPr>
          <w:rFonts w:ascii="Times New Roman" w:hAnsi="Times New Roman" w:cs="Times New Roman"/>
        </w:rPr>
      </w:pPr>
    </w:p>
    <w:p w14:paraId="739F91EB" w14:textId="3B5BF2EB" w:rsidR="002D0C2C" w:rsidRPr="00E26618" w:rsidRDefault="002D0C2C" w:rsidP="00E55621">
      <w:pPr>
        <w:pStyle w:val="Naslov2"/>
      </w:pPr>
      <w:bookmarkStart w:id="10" w:name="_Toc195626246"/>
      <w:r>
        <w:t>Strateški i zakonodavni okvir</w:t>
      </w:r>
      <w:bookmarkEnd w:id="10"/>
    </w:p>
    <w:p w14:paraId="46515AB6" w14:textId="77777777" w:rsidR="002D0C2C" w:rsidRDefault="002D0C2C" w:rsidP="00E55621">
      <w:pPr>
        <w:pStyle w:val="Bezproreda"/>
        <w:jc w:val="both"/>
        <w:rPr>
          <w:rFonts w:ascii="Times New Roman" w:eastAsia="Times New Roman" w:hAnsi="Times New Roman" w:cs="Times New Roman"/>
          <w:bCs/>
          <w:color w:val="000000"/>
          <w:sz w:val="24"/>
          <w:szCs w:val="24"/>
          <w:lang w:eastAsia="hr-HR"/>
        </w:rPr>
      </w:pPr>
    </w:p>
    <w:p w14:paraId="59E2BBA8" w14:textId="4B42E4E4" w:rsidR="001F234E" w:rsidRPr="00AD4E29" w:rsidRDefault="00114BFB" w:rsidP="00E55621">
      <w:pPr>
        <w:pStyle w:val="Bezproreda"/>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Pr>
          <w:rFonts w:ascii="Times New Roman" w:eastAsia="Times New Roman" w:hAnsi="Times New Roman" w:cs="Times New Roman"/>
          <w:bCs/>
          <w:color w:val="000000"/>
          <w:sz w:val="24"/>
          <w:szCs w:val="24"/>
          <w:lang w:eastAsia="hr-HR"/>
        </w:rPr>
        <w:t>:</w:t>
      </w:r>
    </w:p>
    <w:p w14:paraId="0C54115D" w14:textId="77777777" w:rsidR="0082642A" w:rsidRPr="0082642A" w:rsidRDefault="0082642A" w:rsidP="00E55621">
      <w:pPr>
        <w:pStyle w:val="Bezproreda"/>
        <w:ind w:left="720"/>
        <w:jc w:val="both"/>
        <w:rPr>
          <w:rFonts w:ascii="Times New Roman" w:eastAsia="Times New Roman" w:hAnsi="Times New Roman" w:cs="Times New Roman"/>
          <w:bCs/>
          <w:color w:val="000000"/>
          <w:sz w:val="24"/>
          <w:szCs w:val="24"/>
          <w:lang w:eastAsia="hr-HR"/>
        </w:rPr>
      </w:pPr>
    </w:p>
    <w:p w14:paraId="102AD7D5" w14:textId="77777777" w:rsidR="0082642A" w:rsidRPr="0082642A" w:rsidRDefault="0082642A" w:rsidP="00860DE4">
      <w:pPr>
        <w:pStyle w:val="Bezproreda"/>
        <w:numPr>
          <w:ilvl w:val="0"/>
          <w:numId w:val="22"/>
        </w:numPr>
        <w:jc w:val="both"/>
        <w:rPr>
          <w:rFonts w:ascii="Times New Roman" w:eastAsia="Times New Roman" w:hAnsi="Times New Roman" w:cs="Times New Roman"/>
          <w:bCs/>
          <w:color w:val="000000"/>
          <w:sz w:val="24"/>
          <w:szCs w:val="24"/>
          <w:lang w:eastAsia="hr-HR"/>
        </w:rPr>
      </w:pPr>
      <w:r w:rsidRPr="0082642A">
        <w:rPr>
          <w:rFonts w:ascii="Times New Roman" w:eastAsia="Times New Roman" w:hAnsi="Times New Roman" w:cs="Times New Roman"/>
          <w:bCs/>
          <w:color w:val="000000"/>
          <w:sz w:val="24"/>
          <w:szCs w:val="24"/>
          <w:lang w:eastAsia="hr-HR"/>
        </w:rPr>
        <w:t xml:space="preserve">Ugovor o Europskoj uniji (pročišćena verzija, SL C 202, 7.6.2016.) </w:t>
      </w:r>
    </w:p>
    <w:p w14:paraId="45A3B2E1" w14:textId="370C9DE4" w:rsidR="0082642A" w:rsidRPr="0082642A" w:rsidRDefault="0082642A" w:rsidP="00860DE4">
      <w:pPr>
        <w:pStyle w:val="Bezproreda"/>
        <w:numPr>
          <w:ilvl w:val="0"/>
          <w:numId w:val="22"/>
        </w:numPr>
        <w:jc w:val="both"/>
        <w:rPr>
          <w:rFonts w:ascii="Times New Roman" w:eastAsia="Times New Roman" w:hAnsi="Times New Roman" w:cs="Times New Roman"/>
          <w:bCs/>
          <w:color w:val="000000"/>
          <w:sz w:val="24"/>
          <w:szCs w:val="24"/>
          <w:lang w:eastAsia="hr-HR"/>
        </w:rPr>
      </w:pPr>
      <w:r w:rsidRPr="0082642A">
        <w:rPr>
          <w:rFonts w:ascii="Times New Roman" w:eastAsia="Times New Roman" w:hAnsi="Times New Roman" w:cs="Times New Roman"/>
          <w:bCs/>
          <w:color w:val="000000"/>
          <w:sz w:val="24"/>
          <w:szCs w:val="24"/>
          <w:lang w:eastAsia="hr-HR"/>
        </w:rPr>
        <w:t>Ugovor o funkcioniranju Europske unije (pročišćena verzija, SL C 202, 7.6.2016.)</w:t>
      </w:r>
    </w:p>
    <w:p w14:paraId="742E5F06" w14:textId="5AFA0BCE" w:rsidR="00114BFB" w:rsidRPr="00AD4E29" w:rsidRDefault="00114BFB" w:rsidP="00860DE4">
      <w:pPr>
        <w:pStyle w:val="Bezproreda"/>
        <w:numPr>
          <w:ilvl w:val="0"/>
          <w:numId w:val="22"/>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352E67DE" w14:textId="36FF2936" w:rsidR="00114BFB" w:rsidRDefault="00114BFB" w:rsidP="00860DE4">
      <w:pPr>
        <w:pStyle w:val="Odlomakpopisa"/>
        <w:numPr>
          <w:ilvl w:val="0"/>
          <w:numId w:val="22"/>
        </w:numPr>
        <w:spacing w:line="240" w:lineRule="auto"/>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139FF55D" w14:textId="00C6ED22" w:rsidR="00680E90" w:rsidRPr="003F46DF" w:rsidRDefault="00680E90" w:rsidP="00860DE4">
      <w:pPr>
        <w:pStyle w:val="Odlomakpopisa"/>
        <w:numPr>
          <w:ilvl w:val="0"/>
          <w:numId w:val="22"/>
        </w:numPr>
        <w:spacing w:line="240" w:lineRule="auto"/>
        <w:jc w:val="both"/>
        <w:rPr>
          <w:rFonts w:ascii="Times New Roman" w:eastAsia="Times New Roman" w:hAnsi="Times New Roman" w:cs="Times New Roman"/>
          <w:bCs/>
          <w:color w:val="000000"/>
          <w:sz w:val="24"/>
          <w:szCs w:val="24"/>
          <w:lang w:eastAsia="hr-HR"/>
        </w:rPr>
      </w:pPr>
      <w:r w:rsidRPr="003F46DF">
        <w:rPr>
          <w:rFonts w:ascii="Times New Roman" w:eastAsia="Times New Roman" w:hAnsi="Times New Roman" w:cs="Times New Roman"/>
          <w:bCs/>
          <w:color w:val="000000"/>
          <w:sz w:val="24"/>
          <w:szCs w:val="24"/>
          <w:lang w:eastAsia="hr-HR"/>
        </w:rPr>
        <w:t>Uredbu (EU) br. 2021/1056 Europskog parlamenta i Vijeća od 24. lipnja 2021. o uspostavi Fonda za pravednu tranziciju (SL L 231, 30.6.2021.)</w:t>
      </w:r>
    </w:p>
    <w:p w14:paraId="72A5C984" w14:textId="210F5E67" w:rsidR="00BB726B" w:rsidRPr="0022312E" w:rsidRDefault="00E00EED" w:rsidP="00860DE4">
      <w:pPr>
        <w:pStyle w:val="Odlomakpopisa"/>
        <w:numPr>
          <w:ilvl w:val="0"/>
          <w:numId w:val="22"/>
        </w:numPr>
        <w:spacing w:line="240" w:lineRule="auto"/>
        <w:jc w:val="both"/>
        <w:rPr>
          <w:rFonts w:ascii="Times New Roman" w:eastAsia="Times New Roman" w:hAnsi="Times New Roman" w:cs="Times New Roman"/>
          <w:bCs/>
          <w:color w:val="000000"/>
          <w:sz w:val="24"/>
          <w:szCs w:val="24"/>
          <w:lang w:eastAsia="hr-HR"/>
        </w:rPr>
      </w:pPr>
      <w:r w:rsidRPr="003F46DF">
        <w:rPr>
          <w:rFonts w:ascii="Times New Roman" w:eastAsia="Times New Roman" w:hAnsi="Times New Roman" w:cs="Times New Roman"/>
          <w:bCs/>
          <w:color w:val="000000"/>
          <w:sz w:val="24"/>
          <w:szCs w:val="24"/>
          <w:lang w:eastAsia="hr-HR"/>
        </w:rPr>
        <w:t xml:space="preserve">Uredbu (EU, Euratom) 2024/2509 Europskog parlamenta i Vijeća od 23. rujna 2024. o financijskim pravilima koja se primjenjuju na opći proračun Unije (preinaka) (SL L 2024/2509, 26.9.2024.) </w:t>
      </w:r>
    </w:p>
    <w:p w14:paraId="2B94C98A" w14:textId="77777777" w:rsidR="00C80E18" w:rsidRPr="00481138" w:rsidRDefault="00C80E18" w:rsidP="00860DE4">
      <w:pPr>
        <w:pStyle w:val="Odlomakpopisa"/>
        <w:numPr>
          <w:ilvl w:val="0"/>
          <w:numId w:val="22"/>
        </w:numPr>
        <w:spacing w:line="240" w:lineRule="auto"/>
        <w:jc w:val="both"/>
        <w:rPr>
          <w:rFonts w:ascii="Times New Roman" w:eastAsia="Times New Roman" w:hAnsi="Times New Roman" w:cs="Times New Roman"/>
          <w:sz w:val="24"/>
          <w:szCs w:val="24"/>
        </w:rPr>
      </w:pPr>
      <w:r w:rsidRPr="00323E99">
        <w:rPr>
          <w:rFonts w:ascii="Times New Roman" w:eastAsia="Times New Roman" w:hAnsi="Times New Roman" w:cs="Times New Roman"/>
          <w:sz w:val="24"/>
          <w:szCs w:val="24"/>
        </w:rPr>
        <w:t xml:space="preserve">Uredbu Komisije (EU) br. 651/2014 od 17. lipnja 2014. o ocjenjivanju određenih kategorija potpora spojivima s unutarnjim tržištem u primjeni članaka 107. i 108. Ugovora (SL L 187, 26.6.2014.), Uredbu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20.6.2017.), Uredbu Komisije (EU) 2020/972 od 2. srpnja 2020. o izmjeni Uredbe (EU) br. 1407/2013 u pogledu njezina produljenja i o izmjeni Uredbe (EU) br. 651/2014 u pogledu njezina produljenja i odgovarajućih prilagodbi (SL L 215, 7.7.2020.), Uredbu Komisije (EU) br. 2021/1237 od 23. srpnja 2021. o izmjeni Uredbe (EU) br. 651/2014 o ocjenjivanju određenih kategorija potpora spojivima s unutarnjim tržištem u primjeni članaka 107. i 108. Ugovora (SL L 270, 29.7.2021.) i Uredbu Komisije (EU) br. 2023/1315 od 23. lipnja 2023. o izmjeni Uredbe (EU) br. 651/2014 o ocjenjivanju određenih kategorija potpora spojivima s unutarnjim </w:t>
      </w:r>
      <w:r w:rsidRPr="00323E99">
        <w:rPr>
          <w:rFonts w:ascii="Times New Roman" w:eastAsia="Times New Roman" w:hAnsi="Times New Roman" w:cs="Times New Roman"/>
          <w:sz w:val="24"/>
          <w:szCs w:val="24"/>
        </w:rPr>
        <w:lastRenderedPageBreak/>
        <w:t>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L 167/1, 30.6.2023.) (u daljnjem tekstu: Uredba o skupnom izuzeću)</w:t>
      </w:r>
    </w:p>
    <w:p w14:paraId="06048C87" w14:textId="77777777" w:rsidR="00C80E18" w:rsidRDefault="00C80E18" w:rsidP="00860DE4">
      <w:pPr>
        <w:pStyle w:val="Odlomakpopisa"/>
        <w:numPr>
          <w:ilvl w:val="0"/>
          <w:numId w:val="22"/>
        </w:numPr>
        <w:spacing w:line="240" w:lineRule="auto"/>
        <w:jc w:val="both"/>
        <w:rPr>
          <w:rFonts w:ascii="Times New Roman" w:eastAsia="Times New Roman" w:hAnsi="Times New Roman" w:cs="Times New Roman"/>
          <w:sz w:val="24"/>
          <w:szCs w:val="24"/>
        </w:rPr>
      </w:pPr>
      <w:r w:rsidRPr="00323E99">
        <w:rPr>
          <w:rFonts w:ascii="Times New Roman" w:eastAsia="Times New Roman" w:hAnsi="Times New Roman" w:cs="Times New Roman"/>
          <w:sz w:val="24"/>
          <w:szCs w:val="24"/>
        </w:rPr>
        <w:t>Uredbu (EU) 2016/679 Europskog parlamenta i Vijeća od 27. travnja 2016. o zaštiti pojedinaca u vezi s obradom osobnih podataka i o slobodnom kretanju takvih te o stavljanju izvan snage Direktive 95/46/EZ (Opća uredba o zaštiti podataka) (SL L 119, 4.5.2016.)</w:t>
      </w:r>
    </w:p>
    <w:p w14:paraId="778FBEE7" w14:textId="77777777" w:rsidR="00C80E18" w:rsidRPr="00AB7365" w:rsidRDefault="00C80E18" w:rsidP="00860DE4">
      <w:pPr>
        <w:pStyle w:val="Odlomakpopisa"/>
        <w:framePr w:hSpace="180" w:wrap="around" w:vAnchor="text" w:hAnchor="text" w:x="-39" w:y="1"/>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AB7365">
        <w:rPr>
          <w:rFonts w:ascii="Times New Roman" w:hAnsi="Times New Roman" w:cs="Times New Roman"/>
          <w:color w:val="000000" w:themeColor="text1"/>
          <w:sz w:val="24"/>
          <w:szCs w:val="24"/>
        </w:rPr>
        <w:t>Povelju Europske unije o temeljnim pravima (SL C 202, 7.6.2016.)</w:t>
      </w:r>
    </w:p>
    <w:p w14:paraId="609B9608" w14:textId="77777777" w:rsidR="00C80E18" w:rsidRPr="00AB7365" w:rsidRDefault="00C80E18" w:rsidP="00860DE4">
      <w:pPr>
        <w:framePr w:hSpace="180" w:wrap="around" w:vAnchor="text" w:hAnchor="text" w:x="-39" w:y="1"/>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2FF7EA43">
        <w:rPr>
          <w:rFonts w:ascii="Times New Roman" w:hAnsi="Times New Roman" w:cs="Times New Roman"/>
          <w:color w:val="000000" w:themeColor="text1"/>
          <w:sz w:val="24"/>
          <w:szCs w:val="24"/>
        </w:rPr>
        <w:t xml:space="preserve">Smjernice o osiguravanju poštovanja Povelje Europske unije o temeljnim pravima pri provedbi europskih strukturnih i investicijskih fondova </w:t>
      </w:r>
      <w:r w:rsidRPr="2FF7EA43">
        <w:rPr>
          <w:rFonts w:ascii="Times New Roman" w:hAnsi="Times New Roman" w:cs="Times New Roman"/>
          <w:b/>
          <w:color w:val="000000" w:themeColor="text1"/>
          <w:sz w:val="24"/>
          <w:szCs w:val="24"/>
        </w:rPr>
        <w:t>(</w:t>
      </w:r>
      <w:r w:rsidRPr="2FF7EA43">
        <w:rPr>
          <w:rFonts w:ascii="Times New Roman" w:hAnsi="Times New Roman" w:cs="Times New Roman"/>
          <w:color w:val="000000" w:themeColor="text1"/>
          <w:sz w:val="24"/>
          <w:szCs w:val="24"/>
        </w:rPr>
        <w:t xml:space="preserve">SL C 269, 23.7.2016.). </w:t>
      </w:r>
    </w:p>
    <w:p w14:paraId="39D39D24" w14:textId="77777777" w:rsidR="00C80E18" w:rsidRDefault="00C80E18" w:rsidP="00E55621">
      <w:pPr>
        <w:pStyle w:val="Odlomakpopisa"/>
        <w:spacing w:line="240" w:lineRule="auto"/>
        <w:jc w:val="both"/>
        <w:rPr>
          <w:rFonts w:ascii="Times New Roman" w:eastAsia="Times New Roman" w:hAnsi="Times New Roman" w:cs="Times New Roman"/>
          <w:bCs/>
          <w:color w:val="000000"/>
          <w:sz w:val="24"/>
          <w:szCs w:val="24"/>
          <w:lang w:eastAsia="hr-HR"/>
        </w:rPr>
      </w:pPr>
    </w:p>
    <w:p w14:paraId="7FDF08FC" w14:textId="593FB9B8" w:rsidR="001F234E" w:rsidRPr="002B58E2" w:rsidRDefault="001F234E" w:rsidP="00E55621">
      <w:pPr>
        <w:spacing w:line="240" w:lineRule="auto"/>
        <w:jc w:val="both"/>
        <w:rPr>
          <w:rFonts w:ascii="Times New Roman" w:hAnsi="Times New Roman" w:cs="Times New Roman"/>
          <w:sz w:val="24"/>
          <w:szCs w:val="24"/>
        </w:rPr>
      </w:pPr>
      <w:r w:rsidRPr="002B58E2">
        <w:rPr>
          <w:rFonts w:ascii="Times New Roman" w:hAnsi="Times New Roman" w:cs="Times New Roman"/>
          <w:sz w:val="24"/>
          <w:szCs w:val="24"/>
        </w:rPr>
        <w:t xml:space="preserve">Ako naknadne izmjene/dopune/ispravci propisa i dugih primjenjivih akata koji su bili na snazi u vrijeme objave Poziva utvrđuju obvezne dodatne ili nove uvjete, primjenjuje se ono što je u njima utvrđeno, na način kako je u njima utvrđeno. </w:t>
      </w:r>
      <w:r w:rsidRPr="00AD4E29">
        <w:rPr>
          <w:rFonts w:ascii="Times New Roman" w:hAnsi="Times New Roman" w:cs="Times New Roman"/>
          <w:sz w:val="24"/>
          <w:szCs w:val="24"/>
        </w:rPr>
        <w:t>Ako je riječ o dodatnim ili novim uvjetima koji se ispunjavaju na temelju odluke države članice, Upravljačko tijelo zadržava pravo definirati poseban način i/ili trenutak primjene tih uvjeta</w:t>
      </w:r>
      <w:r w:rsidRPr="002B58E2">
        <w:rPr>
          <w:rFonts w:ascii="Times New Roman" w:hAnsi="Times New Roman" w:cs="Times New Roman"/>
          <w:sz w:val="24"/>
          <w:szCs w:val="24"/>
        </w:rPr>
        <w:t>:</w:t>
      </w:r>
    </w:p>
    <w:p w14:paraId="78BE8804" w14:textId="19C1FD89" w:rsidR="00B157C5" w:rsidRDefault="7F6D70BF" w:rsidP="00E55621">
      <w:pPr>
        <w:pStyle w:val="Bezproreda"/>
        <w:jc w:val="both"/>
        <w:rPr>
          <w:rFonts w:ascii="Times New Roman" w:hAnsi="Times New Roman" w:cs="Times New Roman"/>
          <w:sz w:val="24"/>
          <w:szCs w:val="24"/>
        </w:rPr>
      </w:pPr>
      <w:r w:rsidRPr="171F5FAB">
        <w:rPr>
          <w:rFonts w:ascii="Times New Roman" w:eastAsia="Times New Roman" w:hAnsi="Times New Roman" w:cs="Times New Roman"/>
          <w:color w:val="000000" w:themeColor="text1"/>
          <w:sz w:val="24"/>
          <w:szCs w:val="24"/>
          <w:lang w:eastAsia="hr-HR"/>
        </w:rPr>
        <w:t xml:space="preserve">Institucionalni okvir </w:t>
      </w:r>
      <w:bookmarkStart w:id="11" w:name="_Hlk118725602"/>
      <w:r w:rsidRPr="171F5FAB">
        <w:rPr>
          <w:rFonts w:ascii="Times New Roman" w:eastAsia="Times New Roman" w:hAnsi="Times New Roman" w:cs="Times New Roman"/>
          <w:color w:val="000000" w:themeColor="text1"/>
          <w:sz w:val="24"/>
          <w:szCs w:val="24"/>
          <w:lang w:eastAsia="hr-HR"/>
        </w:rPr>
        <w:t>za provedbu programa</w:t>
      </w:r>
      <w:r w:rsidRPr="171F5FAB">
        <w:rPr>
          <w:rFonts w:ascii="Times New Roman" w:hAnsi="Times New Roman" w:cs="Times New Roman"/>
          <w:sz w:val="24"/>
          <w:szCs w:val="24"/>
        </w:rPr>
        <w:t xml:space="preserve"> iz područja </w:t>
      </w:r>
      <w:r w:rsidR="1E11A718" w:rsidRPr="171F5FAB">
        <w:rPr>
          <w:rFonts w:ascii="Times New Roman" w:hAnsi="Times New Roman" w:cs="Times New Roman"/>
          <w:sz w:val="24"/>
          <w:szCs w:val="24"/>
        </w:rPr>
        <w:t>teritorijalnih ulaganja i pravedne tranzicije za financijsko razdoblje</w:t>
      </w:r>
      <w:r w:rsidRPr="171F5FAB">
        <w:rPr>
          <w:rFonts w:ascii="Times New Roman" w:hAnsi="Times New Roman" w:cs="Times New Roman"/>
          <w:sz w:val="24"/>
          <w:szCs w:val="24"/>
        </w:rPr>
        <w:t xml:space="preserve"> 2021.</w:t>
      </w:r>
      <w:r w:rsidR="005B4595">
        <w:rPr>
          <w:rFonts w:ascii="Times New Roman" w:hAnsi="Times New Roman" w:cs="Times New Roman"/>
          <w:sz w:val="24"/>
          <w:szCs w:val="24"/>
        </w:rPr>
        <w:t xml:space="preserve"> – </w:t>
      </w:r>
      <w:r w:rsidRPr="171F5FAB">
        <w:rPr>
          <w:rFonts w:ascii="Times New Roman" w:hAnsi="Times New Roman" w:cs="Times New Roman"/>
          <w:sz w:val="24"/>
          <w:szCs w:val="24"/>
        </w:rPr>
        <w:t>2027</w:t>
      </w:r>
      <w:bookmarkEnd w:id="11"/>
      <w:r w:rsidRPr="171F5FAB">
        <w:rPr>
          <w:rFonts w:ascii="Times New Roman" w:hAnsi="Times New Roman" w:cs="Times New Roman"/>
          <w:sz w:val="24"/>
          <w:szCs w:val="24"/>
        </w:rPr>
        <w:t>. (u daljnjem tekstu: Program) utvrđuje se na temelju Zakona o institucionalnom okviru za korištenje fondova Europske unije u Republici Hrvatskoj („Narodne novine“, broj 116/21</w:t>
      </w:r>
      <w:r w:rsidR="004E7B9A">
        <w:rPr>
          <w:rFonts w:ascii="Times New Roman" w:hAnsi="Times New Roman" w:cs="Times New Roman"/>
          <w:sz w:val="24"/>
          <w:szCs w:val="24"/>
        </w:rPr>
        <w:t>, 31/25</w:t>
      </w:r>
      <w:r w:rsidRPr="171F5FAB">
        <w:rPr>
          <w:rFonts w:ascii="Times New Roman" w:hAnsi="Times New Roman" w:cs="Times New Roman"/>
          <w:sz w:val="24"/>
          <w:szCs w:val="24"/>
        </w:rPr>
        <w:t>), U</w:t>
      </w:r>
      <w:r w:rsidR="00C25878" w:rsidRPr="171F5FAB">
        <w:rPr>
          <w:rFonts w:ascii="Times New Roman" w:hAnsi="Times New Roman" w:cs="Times New Roman"/>
          <w:sz w:val="24"/>
          <w:szCs w:val="24"/>
        </w:rPr>
        <w:t xml:space="preserve">redbe o tijelima u sustavu upravljanja i kontrole za provedbu programa iz </w:t>
      </w:r>
      <w:bookmarkStart w:id="12" w:name="_Hlk118794624"/>
      <w:r w:rsidR="00C25878" w:rsidRPr="171F5FAB">
        <w:rPr>
          <w:rFonts w:ascii="Times New Roman" w:hAnsi="Times New Roman" w:cs="Times New Roman"/>
          <w:sz w:val="24"/>
          <w:szCs w:val="24"/>
        </w:rPr>
        <w:t xml:space="preserve">područja teritorijalnih ulaganja i pravedne tranzicije za financijsko razdoblje </w:t>
      </w:r>
      <w:r w:rsidRPr="171F5FAB">
        <w:rPr>
          <w:rFonts w:ascii="Times New Roman" w:hAnsi="Times New Roman" w:cs="Times New Roman"/>
          <w:sz w:val="24"/>
          <w:szCs w:val="24"/>
        </w:rPr>
        <w:t>2021.</w:t>
      </w:r>
      <w:r w:rsidR="000E5543">
        <w:rPr>
          <w:rFonts w:ascii="Times New Roman" w:hAnsi="Times New Roman" w:cs="Times New Roman"/>
          <w:sz w:val="24"/>
          <w:szCs w:val="24"/>
        </w:rPr>
        <w:t xml:space="preserve"> –</w:t>
      </w:r>
      <w:r w:rsidRPr="171F5FAB">
        <w:rPr>
          <w:rFonts w:ascii="Times New Roman" w:hAnsi="Times New Roman" w:cs="Times New Roman"/>
          <w:sz w:val="24"/>
          <w:szCs w:val="24"/>
        </w:rPr>
        <w:t xml:space="preserve"> 2027</w:t>
      </w:r>
      <w:bookmarkEnd w:id="12"/>
      <w:r w:rsidRPr="171F5FAB">
        <w:rPr>
          <w:rFonts w:ascii="Times New Roman" w:hAnsi="Times New Roman" w:cs="Times New Roman"/>
          <w:sz w:val="24"/>
          <w:szCs w:val="24"/>
        </w:rPr>
        <w:t>. („Narodne novine“, broj 96/22, dalje</w:t>
      </w:r>
      <w:r w:rsidR="00FC1833">
        <w:rPr>
          <w:rFonts w:ascii="Times New Roman" w:hAnsi="Times New Roman" w:cs="Times New Roman"/>
          <w:sz w:val="24"/>
          <w:szCs w:val="24"/>
        </w:rPr>
        <w:t xml:space="preserve"> u</w:t>
      </w:r>
      <w:r w:rsidRPr="171F5FAB">
        <w:rPr>
          <w:rFonts w:ascii="Times New Roman" w:hAnsi="Times New Roman" w:cs="Times New Roman"/>
          <w:sz w:val="24"/>
          <w:szCs w:val="24"/>
        </w:rPr>
        <w:t xml:space="preserve"> tekstu: Uredba VRH)</w:t>
      </w:r>
      <w:r w:rsidR="0025760A">
        <w:rPr>
          <w:rFonts w:ascii="Times New Roman" w:hAnsi="Times New Roman" w:cs="Times New Roman"/>
          <w:sz w:val="24"/>
          <w:szCs w:val="24"/>
        </w:rPr>
        <w:t xml:space="preserve"> i</w:t>
      </w:r>
      <w:r w:rsidR="00057FE6">
        <w:rPr>
          <w:rFonts w:ascii="Times New Roman" w:hAnsi="Times New Roman" w:cs="Times New Roman"/>
          <w:sz w:val="24"/>
          <w:szCs w:val="24"/>
        </w:rPr>
        <w:t xml:space="preserve"> </w:t>
      </w:r>
      <w:r w:rsidR="00057FE6" w:rsidRPr="171F5FAB">
        <w:rPr>
          <w:rFonts w:ascii="Times New Roman" w:hAnsi="Times New Roman" w:cs="Times New Roman"/>
          <w:sz w:val="24"/>
          <w:szCs w:val="24"/>
        </w:rPr>
        <w:t>Uredbe o funkcijama, zadaćama i odgovornosti Koordinacijskog tijela u institucionalnom okviru za korištenje fondova Europske unije u Republici Hrvatskoj u financijskom razdoblju od 2021. do 2027. godine („Narodne novine“, broj 96/22)</w:t>
      </w:r>
      <w:r w:rsidRPr="171F5FAB">
        <w:rPr>
          <w:rFonts w:ascii="Times New Roman" w:hAnsi="Times New Roman" w:cs="Times New Roman"/>
          <w:sz w:val="24"/>
          <w:szCs w:val="24"/>
        </w:rPr>
        <w:t>.</w:t>
      </w:r>
    </w:p>
    <w:p w14:paraId="3B070E8E" w14:textId="18C6345B" w:rsidR="00365ED5" w:rsidRDefault="00365ED5" w:rsidP="00E55621">
      <w:pPr>
        <w:pStyle w:val="Bezproreda"/>
        <w:jc w:val="both"/>
        <w:rPr>
          <w:rFonts w:ascii="Times New Roman" w:hAnsi="Times New Roman" w:cs="Times New Roman"/>
          <w:sz w:val="24"/>
          <w:szCs w:val="24"/>
        </w:rPr>
      </w:pPr>
    </w:p>
    <w:p w14:paraId="06D34793" w14:textId="741EE9CF" w:rsidR="00365ED5" w:rsidRDefault="49E1DB60" w:rsidP="00E55621">
      <w:pPr>
        <w:pStyle w:val="Bezproreda"/>
        <w:jc w:val="both"/>
        <w:rPr>
          <w:rFonts w:ascii="Times New Roman" w:hAnsi="Times New Roman" w:cs="Times New Roman"/>
          <w:sz w:val="24"/>
          <w:szCs w:val="24"/>
        </w:rPr>
      </w:pPr>
      <w:r w:rsidRPr="171F5FAB">
        <w:rPr>
          <w:rFonts w:ascii="Times New Roman" w:hAnsi="Times New Roman" w:cs="Times New Roman"/>
          <w:sz w:val="24"/>
          <w:szCs w:val="24"/>
        </w:rPr>
        <w:t>Na ovaj Poziv primjenjuju se i sljedeći dodatni propisi:</w:t>
      </w:r>
    </w:p>
    <w:p w14:paraId="60FCA767" w14:textId="77777777" w:rsidR="00E640E8" w:rsidRDefault="00E640E8" w:rsidP="00E55621">
      <w:pPr>
        <w:pStyle w:val="Bezproreda"/>
        <w:jc w:val="both"/>
        <w:rPr>
          <w:rFonts w:ascii="Times New Roman" w:hAnsi="Times New Roman" w:cs="Times New Roman"/>
          <w:sz w:val="24"/>
          <w:szCs w:val="24"/>
        </w:rPr>
      </w:pPr>
    </w:p>
    <w:p w14:paraId="2A3F8179"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Ugovor o pristupanju Republike Hrvatske Europskoj uniji („Narodne novine – Međunarodni ugovori“, broj 2/12) </w:t>
      </w:r>
    </w:p>
    <w:p w14:paraId="6156D1FA"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Nacionalna klasifikacija statističkih regija 2021. (HR_NUTS 2021) („Narodne novine“, broj  125/2019) </w:t>
      </w:r>
    </w:p>
    <w:p w14:paraId="5AC2478C" w14:textId="1906D1AC" w:rsidR="00A179C3" w:rsidRPr="004A3976" w:rsidRDefault="00A179C3" w:rsidP="00860DE4">
      <w:pPr>
        <w:pStyle w:val="Bezproreda"/>
        <w:numPr>
          <w:ilvl w:val="0"/>
          <w:numId w:val="24"/>
        </w:numPr>
        <w:jc w:val="both"/>
        <w:rPr>
          <w:rFonts w:ascii="Times New Roman" w:hAnsi="Times New Roman" w:cs="Times New Roman"/>
          <w:sz w:val="24"/>
          <w:szCs w:val="24"/>
        </w:rPr>
      </w:pPr>
      <w:r w:rsidRPr="004A3976">
        <w:rPr>
          <w:rFonts w:ascii="Times New Roman" w:hAnsi="Times New Roman" w:cs="Times New Roman"/>
          <w:sz w:val="24"/>
          <w:szCs w:val="24"/>
        </w:rPr>
        <w:t xml:space="preserve">Zakon o sustavu strateškog planiranja i upravljanja razvojem Republike Hrvatske </w:t>
      </w:r>
      <w:r w:rsidR="00470293" w:rsidRPr="004A3976">
        <w:rPr>
          <w:rFonts w:ascii="Times New Roman" w:eastAsia="Times New Roman" w:hAnsi="Times New Roman" w:cs="Times New Roman"/>
          <w:sz w:val="24"/>
          <w:szCs w:val="24"/>
        </w:rPr>
        <w:t xml:space="preserve">(„Narodne novine“, </w:t>
      </w:r>
      <w:r w:rsidR="0022301F">
        <w:rPr>
          <w:rFonts w:ascii="Times New Roman" w:eastAsia="Times New Roman" w:hAnsi="Times New Roman" w:cs="Times New Roman"/>
          <w:sz w:val="24"/>
          <w:szCs w:val="24"/>
        </w:rPr>
        <w:t>broj</w:t>
      </w:r>
      <w:r w:rsidRPr="004A3976">
        <w:rPr>
          <w:rFonts w:ascii="Times New Roman" w:hAnsi="Times New Roman" w:cs="Times New Roman"/>
          <w:sz w:val="24"/>
          <w:szCs w:val="24"/>
        </w:rPr>
        <w:t>123/17, 151/22)</w:t>
      </w:r>
    </w:p>
    <w:p w14:paraId="6A3FBCFE"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regionalnom razvoju Republike Hrvatske („Narodne novine“, broj 147/14, 123/17, 118/18)  </w:t>
      </w:r>
    </w:p>
    <w:p w14:paraId="2A425522" w14:textId="13F76E2F" w:rsidR="00A179C3" w:rsidRPr="004A3976" w:rsidRDefault="00A179C3" w:rsidP="00860DE4">
      <w:pPr>
        <w:pStyle w:val="Bezproreda"/>
        <w:numPr>
          <w:ilvl w:val="0"/>
          <w:numId w:val="24"/>
        </w:numPr>
        <w:jc w:val="both"/>
        <w:rPr>
          <w:rFonts w:ascii="Times New Roman" w:hAnsi="Times New Roman" w:cs="Times New Roman"/>
          <w:sz w:val="24"/>
          <w:szCs w:val="24"/>
        </w:rPr>
      </w:pPr>
      <w:r w:rsidRPr="004A3976">
        <w:rPr>
          <w:rFonts w:ascii="Times New Roman" w:hAnsi="Times New Roman" w:cs="Times New Roman"/>
          <w:sz w:val="24"/>
          <w:szCs w:val="24"/>
        </w:rPr>
        <w:t xml:space="preserve">Zakon o područjima županija, gradova i općina u Republici Hrvatskoj </w:t>
      </w:r>
      <w:r w:rsidR="0022301F" w:rsidRPr="004A3976">
        <w:rPr>
          <w:rFonts w:ascii="Times New Roman" w:eastAsia="Times New Roman" w:hAnsi="Times New Roman" w:cs="Times New Roman"/>
          <w:sz w:val="24"/>
          <w:szCs w:val="24"/>
        </w:rPr>
        <w:t xml:space="preserve">(„Narodne novine“, </w:t>
      </w:r>
      <w:r w:rsidR="0022301F">
        <w:rPr>
          <w:rFonts w:ascii="Times New Roman" w:eastAsia="Times New Roman" w:hAnsi="Times New Roman" w:cs="Times New Roman"/>
          <w:sz w:val="24"/>
          <w:szCs w:val="24"/>
        </w:rPr>
        <w:t>broj</w:t>
      </w:r>
      <w:r w:rsidR="0022301F"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86/06 125/06, 16/07, 95/08, 46/10, 145/10, 37/13, 44/13, 45/13, 110/15)</w:t>
      </w:r>
    </w:p>
    <w:p w14:paraId="4DC8D2AA" w14:textId="1BDF08B4" w:rsidR="00A179C3" w:rsidRPr="004A3976" w:rsidRDefault="00A179C3" w:rsidP="00860DE4">
      <w:pPr>
        <w:pStyle w:val="Bezproreda"/>
        <w:numPr>
          <w:ilvl w:val="0"/>
          <w:numId w:val="24"/>
        </w:numPr>
        <w:jc w:val="both"/>
        <w:rPr>
          <w:rFonts w:ascii="Times New Roman" w:hAnsi="Times New Roman" w:cs="Times New Roman"/>
          <w:sz w:val="24"/>
          <w:szCs w:val="24"/>
        </w:rPr>
      </w:pPr>
      <w:r w:rsidRPr="004A3976">
        <w:rPr>
          <w:rFonts w:ascii="Times New Roman" w:hAnsi="Times New Roman" w:cs="Times New Roman"/>
          <w:sz w:val="24"/>
          <w:szCs w:val="24"/>
        </w:rPr>
        <w:t xml:space="preserve">Zakon o lokalnoj i područnoj (regionalnoj) samoupravi </w:t>
      </w:r>
      <w:r w:rsidR="00BF4AD2" w:rsidRPr="004A3976">
        <w:rPr>
          <w:rFonts w:ascii="Times New Roman" w:eastAsia="Times New Roman" w:hAnsi="Times New Roman" w:cs="Times New Roman"/>
          <w:sz w:val="24"/>
          <w:szCs w:val="24"/>
        </w:rPr>
        <w:t xml:space="preserve">(„Narodne novine“, </w:t>
      </w:r>
      <w:r w:rsidR="00BF4AD2">
        <w:rPr>
          <w:rFonts w:ascii="Times New Roman" w:eastAsia="Times New Roman" w:hAnsi="Times New Roman" w:cs="Times New Roman"/>
          <w:sz w:val="24"/>
          <w:szCs w:val="24"/>
        </w:rPr>
        <w:t>broj</w:t>
      </w:r>
      <w:r w:rsidR="00BF4AD2"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33/01, 60/01, 129/05, 109/07, 125/08, 36/09, 36/09, 150/11, 144/12, 19/13, 137/15, 123/17, 98/19, 144/20)</w:t>
      </w:r>
    </w:p>
    <w:p w14:paraId="2C46B161" w14:textId="64DD5422" w:rsidR="00A179C3" w:rsidRPr="004A3976" w:rsidRDefault="00A179C3" w:rsidP="00860DE4">
      <w:pPr>
        <w:pStyle w:val="Bezproreda"/>
        <w:numPr>
          <w:ilvl w:val="0"/>
          <w:numId w:val="24"/>
        </w:numPr>
        <w:jc w:val="both"/>
        <w:rPr>
          <w:rFonts w:ascii="Times New Roman" w:hAnsi="Times New Roman" w:cs="Times New Roman"/>
          <w:sz w:val="24"/>
          <w:szCs w:val="24"/>
        </w:rPr>
      </w:pPr>
      <w:r w:rsidRPr="004A3976">
        <w:rPr>
          <w:rFonts w:ascii="Times New Roman" w:hAnsi="Times New Roman" w:cs="Times New Roman"/>
          <w:sz w:val="24"/>
          <w:szCs w:val="24"/>
        </w:rPr>
        <w:t xml:space="preserve">Zakon o potpomognutim područjima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118/18)</w:t>
      </w:r>
    </w:p>
    <w:p w14:paraId="2F0FA61D" w14:textId="19F178D1" w:rsidR="00A179C3" w:rsidRPr="004A3976" w:rsidRDefault="00A179C3" w:rsidP="00860DE4">
      <w:pPr>
        <w:pStyle w:val="Bezproreda"/>
        <w:numPr>
          <w:ilvl w:val="0"/>
          <w:numId w:val="24"/>
        </w:numPr>
        <w:jc w:val="both"/>
        <w:rPr>
          <w:rFonts w:ascii="Times New Roman" w:hAnsi="Times New Roman" w:cs="Times New Roman"/>
          <w:sz w:val="24"/>
          <w:szCs w:val="24"/>
        </w:rPr>
      </w:pPr>
      <w:r w:rsidRPr="004A3976">
        <w:rPr>
          <w:rFonts w:ascii="Times New Roman" w:hAnsi="Times New Roman" w:cs="Times New Roman"/>
          <w:sz w:val="24"/>
          <w:szCs w:val="24"/>
        </w:rPr>
        <w:t xml:space="preserve">Odluka o razvrstavanju jedinica lokalne i područne (regionalne) samouprave prema stupnju razvijenosti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 xml:space="preserve">3/24) </w:t>
      </w:r>
    </w:p>
    <w:p w14:paraId="06647224"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financijskom poslovanju i predstečajnoj nagodbi („Narodne novine“, broj 108/12, 144/12, 81/13, 112/13, 71/15, 78/15, 114/22) </w:t>
      </w:r>
    </w:p>
    <w:p w14:paraId="567B8D1E" w14:textId="51FC3082"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lastRenderedPageBreak/>
        <w:t>Stečajni zakon („Narodne novine“, broj 71/15, 104/17, 36/22</w:t>
      </w:r>
      <w:r w:rsidR="00882813">
        <w:rPr>
          <w:rFonts w:ascii="Times New Roman" w:eastAsia="Times New Roman" w:hAnsi="Times New Roman" w:cs="Times New Roman"/>
          <w:sz w:val="24"/>
          <w:szCs w:val="24"/>
        </w:rPr>
        <w:t xml:space="preserve">, </w:t>
      </w:r>
      <w:r w:rsidR="00882813" w:rsidRPr="00882813">
        <w:rPr>
          <w:rFonts w:ascii="Times New Roman" w:eastAsia="Times New Roman" w:hAnsi="Times New Roman" w:cs="Times New Roman"/>
          <w:sz w:val="24"/>
          <w:szCs w:val="24"/>
        </w:rPr>
        <w:t>27/24</w:t>
      </w:r>
      <w:r w:rsidRPr="004A3976">
        <w:rPr>
          <w:rFonts w:ascii="Times New Roman" w:eastAsia="Times New Roman" w:hAnsi="Times New Roman" w:cs="Times New Roman"/>
          <w:sz w:val="24"/>
          <w:szCs w:val="24"/>
        </w:rPr>
        <w:t xml:space="preserve">) </w:t>
      </w:r>
    </w:p>
    <w:p w14:paraId="5CE1A105"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javnoj nabavi („Narodne novine“, broj 120/16, 114/22) </w:t>
      </w:r>
    </w:p>
    <w:p w14:paraId="56EB36F3"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državnim potporama („Narodne novine“, broj 47/14, 69/17) </w:t>
      </w:r>
    </w:p>
    <w:p w14:paraId="3E29FDF7" w14:textId="2CA73E0F"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Zakon o poticanju razvoja malog gospodarstva („Narodne novine“, broj 29/02, 63/07, 53/12, 56/13, 121/16)</w:t>
      </w:r>
    </w:p>
    <w:p w14:paraId="76AEAB1C" w14:textId="5D753F75" w:rsidR="00A179C3" w:rsidRPr="00FC1833" w:rsidRDefault="00A179C3" w:rsidP="00860DE4">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sz w:val="24"/>
          <w:szCs w:val="24"/>
        </w:rPr>
        <w:t xml:space="preserve">Zakon o unapređenju poduzetničke infrastrukture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93/13, 114/13, 41/14, 57/18, 138/21)</w:t>
      </w:r>
    </w:p>
    <w:p w14:paraId="0A5B2B09" w14:textId="634B23BF" w:rsidR="00F45646" w:rsidRDefault="00F45646" w:rsidP="00860DE4">
      <w:pPr>
        <w:pStyle w:val="Odlomakpopisa"/>
        <w:numPr>
          <w:ilvl w:val="0"/>
          <w:numId w:val="24"/>
        </w:numPr>
        <w:spacing w:after="0"/>
        <w:rPr>
          <w:rFonts w:ascii="Times New Roman" w:hAnsi="Times New Roman" w:cs="Times New Roman"/>
          <w:color w:val="000000"/>
          <w:sz w:val="24"/>
          <w:szCs w:val="24"/>
        </w:rPr>
      </w:pPr>
      <w:r w:rsidRPr="00F45646">
        <w:rPr>
          <w:rFonts w:ascii="Times New Roman" w:hAnsi="Times New Roman" w:cs="Times New Roman"/>
          <w:color w:val="000000"/>
          <w:sz w:val="24"/>
          <w:szCs w:val="24"/>
        </w:rPr>
        <w:t xml:space="preserve">Zakon o trgovačkim društvima („Narodne novine“, broj 111/93, 34/99, 121/99, 52/00, 118/03, 107/07, 146/08, 137/09, 125/11, 152/11, 111/12, 68/13, 110/15, 40/19, 34/22, 114/22, 18/23, 130/23) </w:t>
      </w:r>
    </w:p>
    <w:p w14:paraId="1B820FA4" w14:textId="05C5653D" w:rsidR="001D36D4" w:rsidRPr="001D36D4" w:rsidRDefault="001D36D4" w:rsidP="00860DE4">
      <w:pPr>
        <w:pStyle w:val="Bezproreda"/>
        <w:numPr>
          <w:ilvl w:val="0"/>
          <w:numId w:val="24"/>
        </w:numPr>
        <w:spacing w:line="276" w:lineRule="auto"/>
        <w:jc w:val="both"/>
        <w:rPr>
          <w:rFonts w:ascii="Times New Roman" w:hAnsi="Times New Roman" w:cs="Times New Roman"/>
          <w:noProof/>
          <w:sz w:val="24"/>
          <w:szCs w:val="24"/>
        </w:rPr>
      </w:pPr>
      <w:r w:rsidRPr="00B61FDF">
        <w:rPr>
          <w:rFonts w:ascii="Times New Roman" w:hAnsi="Times New Roman" w:cs="Times New Roman"/>
          <w:noProof/>
          <w:sz w:val="24"/>
          <w:szCs w:val="24"/>
        </w:rPr>
        <w:t xml:space="preserve">Zakon o vlasništvu i drugim stvarnim pravima </w:t>
      </w:r>
      <w:r w:rsidRPr="00F45646">
        <w:rPr>
          <w:rFonts w:ascii="Times New Roman" w:hAnsi="Times New Roman" w:cs="Times New Roman"/>
          <w:color w:val="000000"/>
          <w:sz w:val="24"/>
          <w:szCs w:val="24"/>
        </w:rPr>
        <w:t>(„Narodne novine“, broj</w:t>
      </w:r>
      <w:r w:rsidRPr="00B61FDF">
        <w:rPr>
          <w:rFonts w:ascii="Times New Roman" w:hAnsi="Times New Roman" w:cs="Times New Roman"/>
          <w:noProof/>
          <w:sz w:val="24"/>
          <w:szCs w:val="24"/>
        </w:rPr>
        <w:t xml:space="preserve"> 91/96, 68/98, 137/99, 22/00, 73/00, 114/01, 79/06, 141/06, 146/08, 38/09, 153/09, 143/12, 152/14, 81/15, 94/17 </w:t>
      </w:r>
      <w:r w:rsidR="00B25550">
        <w:rPr>
          <w:rFonts w:ascii="Times New Roman" w:hAnsi="Times New Roman" w:cs="Times New Roman"/>
          <w:noProof/>
          <w:sz w:val="24"/>
          <w:szCs w:val="24"/>
        </w:rPr>
        <w:t>–</w:t>
      </w:r>
      <w:r w:rsidRPr="00B61FDF">
        <w:rPr>
          <w:rFonts w:ascii="Times New Roman" w:hAnsi="Times New Roman" w:cs="Times New Roman"/>
          <w:noProof/>
          <w:sz w:val="24"/>
          <w:szCs w:val="24"/>
        </w:rPr>
        <w:t xml:space="preserve"> ispravak)</w:t>
      </w:r>
    </w:p>
    <w:p w14:paraId="25E75353" w14:textId="7B5471DF"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Zakon o potvrđivanju Konvencije o pravima osoba s invaliditetom i Fakultativnog protokola uz Konvenciju o pravima osoba s invaliditetom, s posebnim naglaskom na članak 9. Konvencije („Narodne novine – Međunarodni ugovori“, broj 6/07</w:t>
      </w:r>
      <w:r w:rsidR="00E47D9C">
        <w:rPr>
          <w:rFonts w:ascii="Times New Roman" w:eastAsia="Times New Roman" w:hAnsi="Times New Roman" w:cs="Times New Roman"/>
          <w:sz w:val="24"/>
          <w:szCs w:val="24"/>
        </w:rPr>
        <w:t xml:space="preserve">, </w:t>
      </w:r>
      <w:r w:rsidR="00E47D9C" w:rsidRPr="00E47D9C">
        <w:rPr>
          <w:rFonts w:ascii="Times New Roman" w:eastAsia="Times New Roman" w:hAnsi="Times New Roman" w:cs="Times New Roman"/>
          <w:sz w:val="24"/>
          <w:szCs w:val="24"/>
        </w:rPr>
        <w:t>5/08</w:t>
      </w:r>
      <w:r w:rsidRPr="004A3976">
        <w:rPr>
          <w:rFonts w:ascii="Times New Roman" w:eastAsia="Times New Roman" w:hAnsi="Times New Roman" w:cs="Times New Roman"/>
          <w:sz w:val="24"/>
          <w:szCs w:val="24"/>
        </w:rPr>
        <w:t xml:space="preserve">) </w:t>
      </w:r>
    </w:p>
    <w:p w14:paraId="36745E43" w14:textId="358F64BA"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Zakon o provedbi Opće uredbe o zaštiti podataka („Narodne novine“, broj 42/18)</w:t>
      </w:r>
    </w:p>
    <w:p w14:paraId="2950F247"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sprječavanju pranja novca i financiranja terorizma („Narodne novine“, broj 108/17, 39/19, 151/22) </w:t>
      </w:r>
    </w:p>
    <w:p w14:paraId="216B61A4"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Zakon o ravnopravnosti spolova („Narodne novine“, broj 82/08, 69/17)</w:t>
      </w:r>
    </w:p>
    <w:p w14:paraId="2F8D8DDF"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Zakon o suzbijanju diskriminacije („Narodne novine“, broj 85/08, 112/12)</w:t>
      </w:r>
    </w:p>
    <w:p w14:paraId="64886DD0" w14:textId="79BD3378"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 xml:space="preserve">Zakon o profesionalnoj rehabilitaciji i zapošljavanju osoba s invaliditetom („Narodne novine“, broj 157/13, 152/14, 39/18, 32/20) </w:t>
      </w:r>
    </w:p>
    <w:p w14:paraId="60E9C18B" w14:textId="77777777" w:rsidR="00A179C3" w:rsidRPr="004A3976" w:rsidRDefault="00A179C3" w:rsidP="00860DE4">
      <w:pPr>
        <w:pStyle w:val="Bezproreda"/>
        <w:numPr>
          <w:ilvl w:val="0"/>
          <w:numId w:val="24"/>
        </w:numPr>
        <w:jc w:val="both"/>
        <w:rPr>
          <w:rFonts w:ascii="Times New Roman" w:eastAsia="Times New Roman" w:hAnsi="Times New Roman" w:cs="Times New Roman"/>
          <w:sz w:val="24"/>
          <w:szCs w:val="24"/>
        </w:rPr>
      </w:pPr>
      <w:r w:rsidRPr="004A3976">
        <w:rPr>
          <w:rFonts w:ascii="Times New Roman" w:eastAsia="Times New Roman" w:hAnsi="Times New Roman" w:cs="Times New Roman"/>
          <w:sz w:val="24"/>
          <w:szCs w:val="24"/>
        </w:rPr>
        <w:t>Ustavni zakon o pravima nacionalnih manjina („Narodne novine“, broj 155/02, 47/10, 80/10, 93/11)</w:t>
      </w:r>
    </w:p>
    <w:p w14:paraId="02B2CA71" w14:textId="799CA298" w:rsidR="00A179C3" w:rsidRPr="004A3976" w:rsidRDefault="00A179C3" w:rsidP="00860DE4">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Zakon o gradnji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153/13, 20/17, 39/19 i 125/19</w:t>
      </w:r>
      <w:r w:rsidR="00CF22E2">
        <w:rPr>
          <w:rFonts w:ascii="Times New Roman" w:hAnsi="Times New Roman" w:cs="Times New Roman"/>
          <w:color w:val="000000" w:themeColor="text1"/>
          <w:sz w:val="24"/>
          <w:szCs w:val="24"/>
        </w:rPr>
        <w:t xml:space="preserve">, </w:t>
      </w:r>
      <w:r w:rsidR="000D1915">
        <w:rPr>
          <w:rFonts w:ascii="Times New Roman" w:hAnsi="Times New Roman" w:cs="Times New Roman"/>
          <w:color w:val="000000" w:themeColor="text1"/>
          <w:sz w:val="24"/>
          <w:szCs w:val="24"/>
        </w:rPr>
        <w:t>145/24</w:t>
      </w:r>
      <w:r w:rsidRPr="004A3976">
        <w:rPr>
          <w:rFonts w:ascii="Times New Roman" w:hAnsi="Times New Roman" w:cs="Times New Roman"/>
          <w:color w:val="000000" w:themeColor="text1"/>
          <w:sz w:val="24"/>
          <w:szCs w:val="24"/>
        </w:rPr>
        <w:t>)</w:t>
      </w:r>
    </w:p>
    <w:p w14:paraId="200CF578" w14:textId="1A5D357F" w:rsidR="00A179C3" w:rsidRPr="00AA0F28" w:rsidRDefault="00A179C3" w:rsidP="00860DE4">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Zakon o prostornom uređenju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153/13, 65/17, 114/18, 39/19, 98/19, 67/23)</w:t>
      </w:r>
    </w:p>
    <w:p w14:paraId="2FB36319" w14:textId="06995199" w:rsidR="00AA0F28" w:rsidRPr="00AA0F28" w:rsidRDefault="00AA0F28" w:rsidP="00860DE4">
      <w:pPr>
        <w:pStyle w:val="Odlomakpopisa"/>
        <w:numPr>
          <w:ilvl w:val="0"/>
          <w:numId w:val="24"/>
        </w:numPr>
        <w:spacing w:after="0"/>
        <w:rPr>
          <w:rFonts w:ascii="Times New Roman" w:hAnsi="Times New Roman" w:cs="Times New Roman"/>
          <w:color w:val="000000"/>
          <w:sz w:val="24"/>
          <w:szCs w:val="24"/>
        </w:rPr>
      </w:pPr>
      <w:r w:rsidRPr="00AA0F28">
        <w:rPr>
          <w:rFonts w:ascii="Times New Roman" w:hAnsi="Times New Roman" w:cs="Times New Roman"/>
          <w:color w:val="000000"/>
          <w:sz w:val="24"/>
          <w:szCs w:val="24"/>
        </w:rPr>
        <w:t xml:space="preserve">Zakon o građevinskoj inspekciji </w:t>
      </w:r>
      <w:r w:rsidRPr="004A3976">
        <w:rPr>
          <w:rFonts w:ascii="Times New Roman" w:eastAsia="Times New Roman" w:hAnsi="Times New Roman" w:cs="Times New Roman"/>
          <w:sz w:val="24"/>
          <w:szCs w:val="24"/>
        </w:rPr>
        <w:t xml:space="preserve">(„Narodne novine“, </w:t>
      </w:r>
      <w:r w:rsidR="002125D0">
        <w:rPr>
          <w:rFonts w:ascii="Times New Roman" w:eastAsia="Times New Roman" w:hAnsi="Times New Roman" w:cs="Times New Roman"/>
          <w:sz w:val="24"/>
          <w:szCs w:val="24"/>
        </w:rPr>
        <w:t>broj</w:t>
      </w:r>
      <w:r w:rsidRPr="00AA0F28">
        <w:rPr>
          <w:rFonts w:ascii="Times New Roman" w:hAnsi="Times New Roman" w:cs="Times New Roman"/>
          <w:color w:val="000000"/>
          <w:sz w:val="24"/>
          <w:szCs w:val="24"/>
        </w:rPr>
        <w:t xml:space="preserve"> 153/13, 115/18)</w:t>
      </w:r>
    </w:p>
    <w:p w14:paraId="01F7C3D1" w14:textId="680AD2EE" w:rsidR="00305553" w:rsidRPr="004A3976" w:rsidRDefault="00305553" w:rsidP="00860DE4">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305553">
        <w:rPr>
          <w:rFonts w:ascii="Times New Roman" w:hAnsi="Times New Roman" w:cs="Times New Roman"/>
          <w:color w:val="000000"/>
          <w:sz w:val="24"/>
          <w:szCs w:val="24"/>
        </w:rPr>
        <w:t>Zakon o poslovima i djelatnostima prostornog uređenja i gradnje</w:t>
      </w:r>
      <w:r>
        <w:rPr>
          <w:rFonts w:ascii="Times New Roman" w:hAnsi="Times New Roman" w:cs="Times New Roman"/>
          <w:color w:val="000000"/>
          <w:sz w:val="24"/>
          <w:szCs w:val="24"/>
        </w:rPr>
        <w:t xml:space="preserve"> </w:t>
      </w:r>
      <w:r w:rsidRPr="004A3976">
        <w:rPr>
          <w:rFonts w:ascii="Times New Roman" w:eastAsia="Times New Roman" w:hAnsi="Times New Roman" w:cs="Times New Roman"/>
          <w:sz w:val="24"/>
          <w:szCs w:val="24"/>
        </w:rPr>
        <w:t>(„Narodne novine“, broj</w:t>
      </w:r>
      <w:r>
        <w:rPr>
          <w:rFonts w:ascii="Times New Roman" w:eastAsia="Times New Roman" w:hAnsi="Times New Roman" w:cs="Times New Roman"/>
          <w:sz w:val="24"/>
          <w:szCs w:val="24"/>
        </w:rPr>
        <w:t xml:space="preserve"> 78/</w:t>
      </w:r>
      <w:r w:rsidR="0075624A">
        <w:rPr>
          <w:rFonts w:ascii="Times New Roman" w:eastAsia="Times New Roman" w:hAnsi="Times New Roman" w:cs="Times New Roman"/>
          <w:sz w:val="24"/>
          <w:szCs w:val="24"/>
        </w:rPr>
        <w:t>15, 118/18, 110/19)</w:t>
      </w:r>
    </w:p>
    <w:p w14:paraId="2C31BAB7" w14:textId="7A52C7E5" w:rsidR="00A179C3" w:rsidRPr="004A3976" w:rsidRDefault="00A179C3" w:rsidP="00860DE4">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Zakon o zaštiti prirode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80/13, 15/18, 14/19, 127/19</w:t>
      </w:r>
      <w:r w:rsidR="002B50F5" w:rsidRPr="004A3976">
        <w:rPr>
          <w:rFonts w:ascii="Times New Roman" w:hAnsi="Times New Roman" w:cs="Times New Roman"/>
          <w:color w:val="000000" w:themeColor="text1"/>
          <w:sz w:val="24"/>
          <w:szCs w:val="24"/>
        </w:rPr>
        <w:t xml:space="preserve"> i 155/23</w:t>
      </w:r>
      <w:r w:rsidRPr="004A3976">
        <w:rPr>
          <w:rFonts w:ascii="Times New Roman" w:hAnsi="Times New Roman" w:cs="Times New Roman"/>
          <w:color w:val="000000" w:themeColor="text1"/>
          <w:sz w:val="24"/>
          <w:szCs w:val="24"/>
        </w:rPr>
        <w:t>)</w:t>
      </w:r>
    </w:p>
    <w:p w14:paraId="0AD4B8DA" w14:textId="54CBA4DC" w:rsidR="00A179C3" w:rsidRPr="004A3976" w:rsidRDefault="00A179C3" w:rsidP="00860DE4">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Zakon o zaštiti okoliša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80/13,153/13, 78/15, 12/18 i 118/18)</w:t>
      </w:r>
    </w:p>
    <w:p w14:paraId="1DC449C8" w14:textId="238071C0" w:rsidR="00A179C3" w:rsidRPr="004A3976" w:rsidRDefault="00A179C3" w:rsidP="00860DE4">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Zakon o klimatskim promjenama i zaštiti ozonskog sloja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127/19</w:t>
      </w:r>
      <w:r w:rsidR="00AB070B">
        <w:rPr>
          <w:rFonts w:ascii="Times New Roman" w:hAnsi="Times New Roman" w:cs="Times New Roman"/>
          <w:color w:val="000000" w:themeColor="text1"/>
          <w:sz w:val="24"/>
          <w:szCs w:val="24"/>
        </w:rPr>
        <w:t>)</w:t>
      </w:r>
    </w:p>
    <w:p w14:paraId="0E4F352E" w14:textId="1198A6D3" w:rsidR="00A179C3" w:rsidRPr="004A3976" w:rsidRDefault="00A179C3" w:rsidP="00860DE4">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4A3976">
        <w:rPr>
          <w:rFonts w:ascii="Times New Roman" w:hAnsi="Times New Roman" w:cs="Times New Roman"/>
          <w:color w:val="000000" w:themeColor="text1"/>
          <w:sz w:val="24"/>
          <w:szCs w:val="24"/>
        </w:rPr>
        <w:t xml:space="preserve">Uredba o procjeni utjecaja zahvata na okoliš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color w:val="000000" w:themeColor="text1"/>
          <w:sz w:val="24"/>
          <w:szCs w:val="24"/>
        </w:rPr>
        <w:t>61/14 i 3/17)</w:t>
      </w:r>
    </w:p>
    <w:p w14:paraId="0FB7F00B" w14:textId="2844987D" w:rsidR="00A179C3" w:rsidRPr="004A3976" w:rsidRDefault="00A179C3" w:rsidP="00860DE4">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r w:rsidRPr="004A3976">
        <w:rPr>
          <w:rFonts w:ascii="Times New Roman" w:hAnsi="Times New Roman" w:cs="Times New Roman"/>
          <w:color w:val="000000" w:themeColor="text1"/>
          <w:sz w:val="24"/>
          <w:szCs w:val="24"/>
        </w:rPr>
        <w:t xml:space="preserve">Zakon o </w:t>
      </w:r>
      <w:r w:rsidRPr="004A3976">
        <w:rPr>
          <w:rFonts w:ascii="Times New Roman" w:eastAsia="Times New Roman" w:hAnsi="Times New Roman" w:cs="Times New Roman"/>
          <w:sz w:val="24"/>
          <w:szCs w:val="24"/>
        </w:rPr>
        <w:t xml:space="preserve">komori arhitekata i komorama inženjera u graditeljstvu i prostornom uređenju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eastAsia="Times New Roman" w:hAnsi="Times New Roman" w:cs="Times New Roman"/>
          <w:sz w:val="24"/>
          <w:szCs w:val="24"/>
        </w:rPr>
        <w:t>78/15, 114/18 i 110/19)</w:t>
      </w:r>
    </w:p>
    <w:p w14:paraId="1FFB057D" w14:textId="77777777" w:rsidR="00C2564D" w:rsidRPr="006A54B9" w:rsidRDefault="00A179C3" w:rsidP="00860DE4">
      <w:pPr>
        <w:pStyle w:val="Bezproreda"/>
        <w:numPr>
          <w:ilvl w:val="0"/>
          <w:numId w:val="24"/>
        </w:numPr>
        <w:spacing w:line="276" w:lineRule="auto"/>
        <w:jc w:val="both"/>
        <w:rPr>
          <w:rFonts w:ascii="Times New Roman" w:hAnsi="Times New Roman" w:cs="Times New Roman"/>
          <w:noProof/>
          <w:sz w:val="24"/>
          <w:szCs w:val="24"/>
        </w:rPr>
      </w:pPr>
      <w:r w:rsidRPr="004A3976">
        <w:rPr>
          <w:rFonts w:ascii="Times New Roman" w:eastAsia="Times New Roman" w:hAnsi="Times New Roman" w:cs="Times New Roman"/>
          <w:sz w:val="24"/>
          <w:szCs w:val="24"/>
        </w:rPr>
        <w:t>Pravilnik</w:t>
      </w:r>
      <w:r>
        <w:rPr>
          <w:rFonts w:ascii="Times New Roman" w:eastAsia="Times New Roman" w:hAnsi="Times New Roman" w:cs="Times New Roman"/>
          <w:sz w:val="24"/>
          <w:szCs w:val="24"/>
        </w:rPr>
        <w:t xml:space="preserve"> o jednostavnim i drugim građevinama i radovima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Pr>
          <w:rFonts w:ascii="Times New Roman" w:eastAsia="Times New Roman" w:hAnsi="Times New Roman" w:cs="Times New Roman"/>
          <w:sz w:val="24"/>
          <w:szCs w:val="24"/>
        </w:rPr>
        <w:t>112/17, 34/18, 36/19, 98/19, 31/20 i 74/22,</w:t>
      </w:r>
      <w:r w:rsidR="00E17D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155/23)</w:t>
      </w:r>
    </w:p>
    <w:p w14:paraId="4F72F694" w14:textId="136B8C88" w:rsidR="00BD22D1" w:rsidRPr="00BD22D1" w:rsidRDefault="00BD22D1" w:rsidP="00860DE4">
      <w:pPr>
        <w:pStyle w:val="Bezproreda"/>
        <w:numPr>
          <w:ilvl w:val="0"/>
          <w:numId w:val="24"/>
        </w:numPr>
        <w:spacing w:line="276" w:lineRule="auto"/>
        <w:jc w:val="both"/>
        <w:rPr>
          <w:rFonts w:ascii="Times New Roman" w:hAnsi="Times New Roman" w:cs="Times New Roman"/>
          <w:noProof/>
          <w:sz w:val="24"/>
          <w:szCs w:val="24"/>
        </w:rPr>
      </w:pPr>
      <w:r w:rsidRPr="00BD22D1">
        <w:rPr>
          <w:rFonts w:ascii="Times New Roman" w:hAnsi="Times New Roman" w:cs="Times New Roman"/>
          <w:noProof/>
          <w:sz w:val="24"/>
          <w:szCs w:val="24"/>
        </w:rPr>
        <w:t xml:space="preserve">Pravilnik o osiguranju pristupačnosti građevina osobama s invaliditetom i smanjene pokretljivosti (NN 78/13), odnosno Tehnički propis o osiguranju pristupačnosti građevina osobama s invaliditetom i smanjene pokretljivosti </w:t>
      </w:r>
      <w:r w:rsidR="00AB025F" w:rsidRPr="004A3976">
        <w:rPr>
          <w:rFonts w:ascii="Times New Roman" w:eastAsia="Times New Roman" w:hAnsi="Times New Roman" w:cs="Times New Roman"/>
          <w:sz w:val="24"/>
          <w:szCs w:val="24"/>
        </w:rPr>
        <w:t xml:space="preserve">(„Narodne novine“, </w:t>
      </w:r>
      <w:r w:rsidR="00AB025F">
        <w:rPr>
          <w:rFonts w:ascii="Times New Roman" w:eastAsia="Times New Roman" w:hAnsi="Times New Roman" w:cs="Times New Roman"/>
          <w:sz w:val="24"/>
          <w:szCs w:val="24"/>
        </w:rPr>
        <w:t>broj</w:t>
      </w:r>
      <w:r w:rsidR="00AB025F" w:rsidRPr="004A3976" w:rsidDel="0022301F">
        <w:rPr>
          <w:rFonts w:ascii="Times New Roman" w:hAnsi="Times New Roman" w:cs="Times New Roman"/>
          <w:sz w:val="24"/>
          <w:szCs w:val="24"/>
        </w:rPr>
        <w:t xml:space="preserve"> </w:t>
      </w:r>
      <w:r w:rsidRPr="00BD22D1">
        <w:rPr>
          <w:rFonts w:ascii="Times New Roman" w:hAnsi="Times New Roman" w:cs="Times New Roman"/>
          <w:noProof/>
          <w:sz w:val="24"/>
          <w:szCs w:val="24"/>
        </w:rPr>
        <w:t>12/23) koji stupa na snagu</w:t>
      </w:r>
      <w:r w:rsidRPr="00BD22D1">
        <w:t xml:space="preserve"> </w:t>
      </w:r>
      <w:r w:rsidRPr="00BD22D1">
        <w:rPr>
          <w:rFonts w:ascii="Times New Roman" w:hAnsi="Times New Roman" w:cs="Times New Roman"/>
          <w:noProof/>
          <w:sz w:val="24"/>
          <w:szCs w:val="24"/>
        </w:rPr>
        <w:t>28. lipnja 2025. godine, a istog dana prestat će važiti Pravilnik o osiguranju pristupačnosti građevina osobama s invaliditetom i smanjene pokretljivosti (</w:t>
      </w:r>
      <w:r w:rsidR="006B5DA7">
        <w:rPr>
          <w:rFonts w:ascii="Times New Roman" w:hAnsi="Times New Roman" w:cs="Times New Roman"/>
          <w:noProof/>
          <w:sz w:val="24"/>
          <w:szCs w:val="24"/>
        </w:rPr>
        <w:t>„</w:t>
      </w:r>
      <w:r w:rsidRPr="00BD22D1">
        <w:rPr>
          <w:rFonts w:ascii="Times New Roman" w:hAnsi="Times New Roman" w:cs="Times New Roman"/>
          <w:noProof/>
          <w:sz w:val="24"/>
          <w:szCs w:val="24"/>
        </w:rPr>
        <w:t>Narodne novine</w:t>
      </w:r>
      <w:r w:rsidR="006B5DA7">
        <w:rPr>
          <w:rFonts w:ascii="Times New Roman" w:hAnsi="Times New Roman" w:cs="Times New Roman"/>
          <w:noProof/>
          <w:sz w:val="24"/>
          <w:szCs w:val="24"/>
        </w:rPr>
        <w:t>“</w:t>
      </w:r>
      <w:r w:rsidRPr="00BD22D1">
        <w:rPr>
          <w:rFonts w:ascii="Times New Roman" w:hAnsi="Times New Roman" w:cs="Times New Roman"/>
          <w:noProof/>
          <w:sz w:val="24"/>
          <w:szCs w:val="24"/>
        </w:rPr>
        <w:t>, broj 78/13)</w:t>
      </w:r>
    </w:p>
    <w:p w14:paraId="727668B7" w14:textId="2140F380" w:rsidR="00553A41" w:rsidRPr="00553A41" w:rsidRDefault="00553A41" w:rsidP="00860DE4">
      <w:pPr>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rPr>
      </w:pPr>
      <w:hyperlink r:id="rId14" w:history="1">
        <w:r w:rsidRPr="007C6DB5">
          <w:rPr>
            <w:rStyle w:val="Hiperveza"/>
            <w:rFonts w:ascii="Times New Roman" w:hAnsi="Times New Roman" w:cs="Times New Roman"/>
            <w:sz w:val="24"/>
            <w:szCs w:val="24"/>
          </w:rPr>
          <w:t>Tehničke smjernice za pripremu infrastrukture za klimatske promjene u razdoblju 2021. – 2027.</w:t>
        </w:r>
      </w:hyperlink>
    </w:p>
    <w:p w14:paraId="7E84FCE7" w14:textId="1D47DE6B" w:rsidR="00A179C3" w:rsidRPr="004A3976" w:rsidRDefault="00A179C3" w:rsidP="00860DE4">
      <w:pPr>
        <w:pStyle w:val="Bezproreda"/>
        <w:numPr>
          <w:ilvl w:val="0"/>
          <w:numId w:val="24"/>
        </w:numPr>
        <w:jc w:val="both"/>
        <w:rPr>
          <w:rFonts w:ascii="Times New Roman" w:hAnsi="Times New Roman" w:cs="Times New Roman"/>
          <w:sz w:val="24"/>
          <w:szCs w:val="24"/>
        </w:rPr>
      </w:pPr>
      <w:r w:rsidRPr="004A3976">
        <w:rPr>
          <w:rFonts w:ascii="Times New Roman" w:hAnsi="Times New Roman" w:cs="Times New Roman"/>
          <w:sz w:val="24"/>
          <w:szCs w:val="24"/>
        </w:rPr>
        <w:t xml:space="preserve">Pravilnik o korištenju sredstava Europske unije </w:t>
      </w:r>
      <w:r w:rsidR="005319CD" w:rsidRPr="004A3976">
        <w:rPr>
          <w:rFonts w:ascii="Times New Roman" w:eastAsia="Times New Roman" w:hAnsi="Times New Roman" w:cs="Times New Roman"/>
          <w:sz w:val="24"/>
          <w:szCs w:val="24"/>
        </w:rPr>
        <w:t xml:space="preserve">(„Narodne novine“, </w:t>
      </w:r>
      <w:r w:rsidR="005319CD">
        <w:rPr>
          <w:rFonts w:ascii="Times New Roman" w:eastAsia="Times New Roman" w:hAnsi="Times New Roman" w:cs="Times New Roman"/>
          <w:sz w:val="24"/>
          <w:szCs w:val="24"/>
        </w:rPr>
        <w:t>broj</w:t>
      </w:r>
      <w:r w:rsidR="005319CD" w:rsidRPr="004A3976" w:rsidDel="0022301F">
        <w:rPr>
          <w:rFonts w:ascii="Times New Roman" w:hAnsi="Times New Roman" w:cs="Times New Roman"/>
          <w:sz w:val="24"/>
          <w:szCs w:val="24"/>
        </w:rPr>
        <w:t xml:space="preserve"> </w:t>
      </w:r>
      <w:r w:rsidRPr="004A3976">
        <w:rPr>
          <w:rFonts w:ascii="Times New Roman" w:hAnsi="Times New Roman" w:cs="Times New Roman"/>
          <w:sz w:val="24"/>
          <w:szCs w:val="24"/>
        </w:rPr>
        <w:t xml:space="preserve">44/2024) </w:t>
      </w:r>
    </w:p>
    <w:p w14:paraId="4EE72D0B" w14:textId="77777777" w:rsidR="00A179C3" w:rsidRPr="00BF2784" w:rsidRDefault="00A179C3" w:rsidP="00860DE4">
      <w:pPr>
        <w:pStyle w:val="Bezproreda"/>
        <w:numPr>
          <w:ilvl w:val="0"/>
          <w:numId w:val="24"/>
        </w:numPr>
        <w:jc w:val="both"/>
        <w:rPr>
          <w:rFonts w:ascii="Times New Roman" w:hAnsi="Times New Roman" w:cs="Times New Roman"/>
          <w:sz w:val="24"/>
          <w:szCs w:val="24"/>
        </w:rPr>
      </w:pPr>
      <w:r w:rsidRPr="00BF2784">
        <w:rPr>
          <w:rFonts w:ascii="Times New Roman" w:hAnsi="Times New Roman" w:cs="Times New Roman"/>
          <w:sz w:val="24"/>
          <w:szCs w:val="24"/>
        </w:rPr>
        <w:t xml:space="preserve">Ostali akti i tehnički propisi doneseni na temelju gore navedenih zakona ili drugi relevantni propisi, pri čemu ističemo propise iz područja: </w:t>
      </w:r>
    </w:p>
    <w:p w14:paraId="15B7D40B" w14:textId="77777777" w:rsidR="00A179C3" w:rsidRPr="00BF2784" w:rsidRDefault="00A179C3" w:rsidP="00860DE4">
      <w:pPr>
        <w:pStyle w:val="Bezproreda"/>
        <w:numPr>
          <w:ilvl w:val="0"/>
          <w:numId w:val="26"/>
        </w:numPr>
        <w:ind w:left="1134"/>
        <w:jc w:val="both"/>
        <w:rPr>
          <w:rFonts w:ascii="Times New Roman" w:hAnsi="Times New Roman" w:cs="Times New Roman"/>
          <w:sz w:val="24"/>
          <w:szCs w:val="24"/>
        </w:rPr>
      </w:pPr>
      <w:r w:rsidRPr="00BF2784">
        <w:rPr>
          <w:rFonts w:ascii="Times New Roman" w:hAnsi="Times New Roman" w:cs="Times New Roman"/>
          <w:sz w:val="24"/>
          <w:szCs w:val="24"/>
        </w:rPr>
        <w:t xml:space="preserve">prostornog uređenja, gradnje i energetske učinkovitosti </w:t>
      </w:r>
      <w:hyperlink r:id="rId15" w:history="1">
        <w:r w:rsidRPr="00BF2784">
          <w:rPr>
            <w:rStyle w:val="Hiperveza"/>
            <w:rFonts w:ascii="Times New Roman" w:hAnsi="Times New Roman" w:cs="Times New Roman"/>
            <w:sz w:val="24"/>
            <w:szCs w:val="24"/>
          </w:rPr>
          <w:t>https://mpgi.gov.hr/pristup-informacijama-16/zakoni-i-ostali-propisi/88</w:t>
        </w:r>
      </w:hyperlink>
      <w:r w:rsidRPr="00BF2784">
        <w:rPr>
          <w:rFonts w:ascii="Times New Roman" w:hAnsi="Times New Roman" w:cs="Times New Roman"/>
          <w:sz w:val="24"/>
          <w:szCs w:val="24"/>
        </w:rPr>
        <w:t xml:space="preserve">  </w:t>
      </w:r>
    </w:p>
    <w:p w14:paraId="7F0575F7" w14:textId="384F8DB7" w:rsidR="0005196D" w:rsidRPr="0005196D" w:rsidRDefault="00A179C3" w:rsidP="00860DE4">
      <w:pPr>
        <w:pStyle w:val="Bezproreda"/>
        <w:numPr>
          <w:ilvl w:val="0"/>
          <w:numId w:val="26"/>
        </w:numPr>
        <w:ind w:left="1134"/>
        <w:jc w:val="both"/>
        <w:rPr>
          <w:rFonts w:ascii="Times New Roman" w:eastAsia="Times New Roman" w:hAnsi="Times New Roman" w:cs="Times New Roman"/>
          <w:sz w:val="24"/>
          <w:szCs w:val="24"/>
        </w:rPr>
      </w:pPr>
      <w:r w:rsidRPr="00BF2784">
        <w:rPr>
          <w:rFonts w:ascii="Times New Roman" w:hAnsi="Times New Roman" w:cs="Times New Roman"/>
          <w:sz w:val="24"/>
          <w:szCs w:val="24"/>
        </w:rPr>
        <w:t>zaštite okoliša i prirode</w:t>
      </w:r>
      <w:r w:rsidR="00D827F2">
        <w:rPr>
          <w:rFonts w:ascii="Times New Roman" w:hAnsi="Times New Roman" w:cs="Times New Roman"/>
          <w:sz w:val="24"/>
          <w:szCs w:val="24"/>
        </w:rPr>
        <w:t>:</w:t>
      </w:r>
    </w:p>
    <w:p w14:paraId="0F8149D3" w14:textId="77777777" w:rsidR="00DF783D" w:rsidRDefault="00A179C3" w:rsidP="00DF783D">
      <w:pPr>
        <w:pStyle w:val="Bezproreda"/>
        <w:spacing w:after="240"/>
        <w:ind w:left="1134"/>
        <w:rPr>
          <w:rFonts w:ascii="Times New Roman" w:hAnsi="Times New Roman" w:cs="Times New Roman"/>
          <w:sz w:val="24"/>
          <w:szCs w:val="24"/>
        </w:rPr>
      </w:pPr>
      <w:r w:rsidRPr="00BF2784">
        <w:rPr>
          <w:rFonts w:ascii="Times New Roman" w:hAnsi="Times New Roman" w:cs="Times New Roman"/>
          <w:sz w:val="24"/>
          <w:szCs w:val="24"/>
        </w:rPr>
        <w:t xml:space="preserve"> </w:t>
      </w:r>
      <w:hyperlink r:id="rId16" w:history="1">
        <w:r w:rsidRPr="00BF2784">
          <w:rPr>
            <w:rStyle w:val="Hiperveza"/>
            <w:rFonts w:ascii="Times New Roman" w:hAnsi="Times New Roman" w:cs="Times New Roman"/>
            <w:sz w:val="24"/>
            <w:szCs w:val="24"/>
          </w:rPr>
          <w:t>https://mingor.gov.hr/o-ministarstvu-1065/djelokrug/uprava-za-zastitu-prirode-1180/zakoni-i-propisi-1224/1224</w:t>
        </w:r>
      </w:hyperlink>
      <w:r w:rsidRPr="00BF2784">
        <w:rPr>
          <w:rFonts w:ascii="Times New Roman" w:hAnsi="Times New Roman" w:cs="Times New Roman"/>
          <w:sz w:val="24"/>
          <w:szCs w:val="24"/>
        </w:rPr>
        <w:t xml:space="preserve"> i </w:t>
      </w:r>
    </w:p>
    <w:p w14:paraId="484E63B1" w14:textId="46029629" w:rsidR="00A179C3" w:rsidRPr="00BF2784" w:rsidRDefault="00DF783D" w:rsidP="00DF783D">
      <w:pPr>
        <w:pStyle w:val="Bezproreda"/>
        <w:ind w:left="1134"/>
        <w:rPr>
          <w:rFonts w:ascii="Times New Roman" w:eastAsia="Times New Roman" w:hAnsi="Times New Roman" w:cs="Times New Roman"/>
          <w:sz w:val="24"/>
          <w:szCs w:val="24"/>
        </w:rPr>
      </w:pPr>
      <w:hyperlink r:id="rId17" w:history="1">
        <w:r w:rsidRPr="00A62414">
          <w:rPr>
            <w:rStyle w:val="Hiperveza"/>
            <w:rFonts w:ascii="Times New Roman" w:hAnsi="Times New Roman" w:cs="Times New Roman"/>
            <w:sz w:val="24"/>
            <w:szCs w:val="24"/>
          </w:rPr>
          <w:t>https://mingor.gov.hr/o-ministarstvu-1065/djelokrug/uprava-za-procjenu-utjecaja-na-okolis-i-odrzivo-gospodarenje-otpadom-1271/procjena-utjecaja-na-okolis-puo-spuo/7370</w:t>
        </w:r>
      </w:hyperlink>
      <w:r w:rsidR="00A179C3" w:rsidRPr="00BF2784">
        <w:rPr>
          <w:rStyle w:val="Hiperveza"/>
          <w:rFonts w:ascii="Times New Roman" w:hAnsi="Times New Roman" w:cs="Times New Roman"/>
          <w:sz w:val="24"/>
          <w:szCs w:val="24"/>
        </w:rPr>
        <w:t>.</w:t>
      </w:r>
    </w:p>
    <w:p w14:paraId="025351E6" w14:textId="77777777" w:rsidR="00A179C3" w:rsidRDefault="00A179C3" w:rsidP="00E55621">
      <w:pPr>
        <w:pStyle w:val="Bezproreda"/>
        <w:jc w:val="both"/>
        <w:rPr>
          <w:rFonts w:ascii="Times New Roman" w:eastAsia="Times New Roman" w:hAnsi="Times New Roman" w:cs="Times New Roman"/>
          <w:sz w:val="24"/>
          <w:szCs w:val="24"/>
        </w:rPr>
      </w:pPr>
    </w:p>
    <w:p w14:paraId="51799ACD" w14:textId="77777777" w:rsidR="00A179C3" w:rsidRDefault="00A179C3" w:rsidP="00E5562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Programski i strateški dokumenti: </w:t>
      </w:r>
    </w:p>
    <w:p w14:paraId="413497CC" w14:textId="77777777" w:rsidR="00A179C3" w:rsidRDefault="00A179C3" w:rsidP="00E55621">
      <w:pPr>
        <w:pStyle w:val="Bezproreda"/>
        <w:jc w:val="both"/>
        <w:rPr>
          <w:rFonts w:ascii="Times New Roman" w:hAnsi="Times New Roman" w:cs="Times New Roman"/>
          <w:sz w:val="24"/>
          <w:szCs w:val="24"/>
        </w:rPr>
      </w:pPr>
    </w:p>
    <w:p w14:paraId="19B0381E" w14:textId="44AC9527" w:rsidR="00A179C3" w:rsidRDefault="00A179C3" w:rsidP="00860DE4">
      <w:pPr>
        <w:pStyle w:val="Bezproreda"/>
        <w:numPr>
          <w:ilvl w:val="0"/>
          <w:numId w:val="27"/>
        </w:numPr>
        <w:jc w:val="both"/>
        <w:rPr>
          <w:rFonts w:ascii="Times New Roman" w:eastAsia="Times New Roman" w:hAnsi="Times New Roman" w:cs="Times New Roman"/>
          <w:color w:val="334155"/>
          <w:sz w:val="24"/>
          <w:szCs w:val="24"/>
        </w:rPr>
      </w:pPr>
      <w:r>
        <w:rPr>
          <w:rFonts w:ascii="Times New Roman" w:eastAsia="Times New Roman" w:hAnsi="Times New Roman" w:cs="Times New Roman"/>
          <w:sz w:val="24"/>
          <w:szCs w:val="24"/>
        </w:rPr>
        <w:t>Integrirani teritorijalni program 2021. – 2027</w:t>
      </w:r>
      <w:r w:rsidRPr="00626980">
        <w:rPr>
          <w:rFonts w:ascii="Times New Roman" w:eastAsia="Times New Roman" w:hAnsi="Times New Roman" w:cs="Times New Roman"/>
          <w:sz w:val="24"/>
          <w:szCs w:val="24"/>
        </w:rPr>
        <w:t xml:space="preserve">. </w:t>
      </w:r>
      <w:r w:rsidR="00626980" w:rsidRPr="00626980">
        <w:rPr>
          <w:rFonts w:ascii="Times New Roman" w:hAnsi="Times New Roman" w:cs="Times New Roman"/>
          <w:sz w:val="24"/>
          <w:szCs w:val="24"/>
        </w:rPr>
        <w:t>(</w:t>
      </w:r>
      <w:r w:rsidR="006D65ED">
        <w:rPr>
          <w:rFonts w:ascii="Times New Roman" w:hAnsi="Times New Roman" w:cs="Times New Roman"/>
          <w:sz w:val="24"/>
          <w:szCs w:val="24"/>
        </w:rPr>
        <w:t>dalje u tekstu</w:t>
      </w:r>
      <w:r w:rsidR="00A2663B">
        <w:rPr>
          <w:rFonts w:ascii="Times New Roman" w:hAnsi="Times New Roman" w:cs="Times New Roman"/>
          <w:sz w:val="24"/>
          <w:szCs w:val="24"/>
        </w:rPr>
        <w:t xml:space="preserve">: </w:t>
      </w:r>
      <w:hyperlink r:id="rId18">
        <w:r w:rsidR="00626980" w:rsidRPr="00626980">
          <w:rPr>
            <w:rStyle w:val="Hiperveza"/>
            <w:rFonts w:ascii="Times New Roman" w:hAnsi="Times New Roman" w:cs="Times New Roman"/>
            <w:sz w:val="24"/>
            <w:szCs w:val="24"/>
          </w:rPr>
          <w:t>ITP 2021. - 2027.</w:t>
        </w:r>
      </w:hyperlink>
      <w:r w:rsidR="00626980" w:rsidRPr="00626980">
        <w:rPr>
          <w:rFonts w:ascii="Times New Roman" w:hAnsi="Times New Roman" w:cs="Times New Roman"/>
          <w:sz w:val="24"/>
          <w:szCs w:val="24"/>
        </w:rPr>
        <w:t>)</w:t>
      </w:r>
      <w:r w:rsidR="00626980" w:rsidDel="00626980">
        <w:rPr>
          <w:rFonts w:ascii="Times New Roman" w:eastAsia="Times New Roman" w:hAnsi="Times New Roman" w:cs="Times New Roman"/>
          <w:sz w:val="24"/>
          <w:szCs w:val="24"/>
        </w:rPr>
        <w:t xml:space="preserve"> </w:t>
      </w:r>
      <w:r w:rsidR="00976982">
        <w:rPr>
          <w:rFonts w:ascii="Times New Roman" w:eastAsia="Times New Roman" w:hAnsi="Times New Roman" w:cs="Times New Roman"/>
          <w:sz w:val="24"/>
          <w:szCs w:val="24"/>
        </w:rPr>
        <w:t xml:space="preserve">i njegov sastavni dio Teritorijalni </w:t>
      </w:r>
      <w:r w:rsidR="00A85A99">
        <w:rPr>
          <w:rFonts w:ascii="Times New Roman" w:eastAsia="Times New Roman" w:hAnsi="Times New Roman" w:cs="Times New Roman"/>
          <w:sz w:val="24"/>
          <w:szCs w:val="24"/>
        </w:rPr>
        <w:t xml:space="preserve">program </w:t>
      </w:r>
      <w:r w:rsidR="00F07FF0">
        <w:rPr>
          <w:rFonts w:ascii="Times New Roman" w:eastAsia="Times New Roman" w:hAnsi="Times New Roman" w:cs="Times New Roman"/>
          <w:sz w:val="24"/>
          <w:szCs w:val="24"/>
        </w:rPr>
        <w:t>za pravednu tranziciju (</w:t>
      </w:r>
      <w:r w:rsidR="00C63772">
        <w:rPr>
          <w:rFonts w:ascii="Times New Roman" w:eastAsia="Times New Roman" w:hAnsi="Times New Roman" w:cs="Times New Roman"/>
          <w:sz w:val="24"/>
          <w:szCs w:val="24"/>
        </w:rPr>
        <w:t xml:space="preserve">dalje u tekstu: </w:t>
      </w:r>
      <w:r w:rsidR="00F07FF0">
        <w:rPr>
          <w:rFonts w:ascii="Times New Roman" w:eastAsia="Times New Roman" w:hAnsi="Times New Roman" w:cs="Times New Roman"/>
          <w:sz w:val="24"/>
          <w:szCs w:val="24"/>
        </w:rPr>
        <w:t>TPPT)</w:t>
      </w:r>
    </w:p>
    <w:p w14:paraId="1865838F" w14:textId="04B42C03" w:rsidR="00A179C3" w:rsidRDefault="00A179C3" w:rsidP="00860DE4">
      <w:pPr>
        <w:pStyle w:val="Bezproreda"/>
        <w:numPr>
          <w:ilvl w:val="0"/>
          <w:numId w:val="27"/>
        </w:numPr>
        <w:jc w:val="both"/>
        <w:rPr>
          <w:rFonts w:ascii="Times New Roman" w:eastAsia="Times New Roman" w:hAnsi="Times New Roman" w:cs="Times New Roman"/>
          <w:color w:val="334155"/>
          <w:sz w:val="24"/>
          <w:szCs w:val="24"/>
        </w:rPr>
      </w:pPr>
      <w:r>
        <w:rPr>
          <w:rFonts w:ascii="Times New Roman" w:eastAsia="Times New Roman" w:hAnsi="Times New Roman" w:cs="Times New Roman"/>
          <w:sz w:val="24"/>
          <w:szCs w:val="24"/>
        </w:rPr>
        <w:t>Nacionalna razvojna strategija Republike Hrvatske do 2030. g</w:t>
      </w:r>
      <w:r w:rsidR="00EF1F0D">
        <w:rPr>
          <w:rFonts w:ascii="Times New Roman" w:eastAsia="Times New Roman" w:hAnsi="Times New Roman" w:cs="Times New Roman"/>
          <w:sz w:val="24"/>
          <w:szCs w:val="24"/>
        </w:rPr>
        <w:t>odine</w:t>
      </w:r>
      <w:r>
        <w:rPr>
          <w:rFonts w:ascii="Times New Roman" w:eastAsia="Times New Roman" w:hAnsi="Times New Roman" w:cs="Times New Roman"/>
          <w:sz w:val="24"/>
          <w:szCs w:val="24"/>
        </w:rPr>
        <w:t xml:space="preserve"> (</w:t>
      </w:r>
      <w:r w:rsidR="00EF1F0D">
        <w:rPr>
          <w:rFonts w:ascii="Times New Roman" w:eastAsia="Times New Roman" w:hAnsi="Times New Roman" w:cs="Times New Roman"/>
          <w:sz w:val="24"/>
          <w:szCs w:val="24"/>
        </w:rPr>
        <w:t>„</w:t>
      </w:r>
      <w:r>
        <w:rPr>
          <w:rFonts w:ascii="Times New Roman" w:eastAsia="Times New Roman" w:hAnsi="Times New Roman" w:cs="Times New Roman"/>
          <w:sz w:val="24"/>
          <w:szCs w:val="24"/>
        </w:rPr>
        <w:t>Narodne novine”, broj 13/21</w:t>
      </w:r>
      <w:r w:rsidR="007C6DB5">
        <w:rPr>
          <w:rFonts w:ascii="Times New Roman" w:eastAsia="Times New Roman" w:hAnsi="Times New Roman" w:cs="Times New Roman"/>
          <w:sz w:val="24"/>
          <w:szCs w:val="24"/>
        </w:rPr>
        <w:t>)</w:t>
      </w:r>
    </w:p>
    <w:p w14:paraId="0974C252" w14:textId="77777777" w:rsidR="00A179C3" w:rsidRDefault="00A179C3" w:rsidP="00860DE4">
      <w:pPr>
        <w:pStyle w:val="Bezproreda"/>
        <w:numPr>
          <w:ilvl w:val="0"/>
          <w:numId w:val="27"/>
        </w:numPr>
        <w:jc w:val="both"/>
        <w:rPr>
          <w:rFonts w:ascii="Times New Roman" w:eastAsia="Times New Roman" w:hAnsi="Times New Roman" w:cs="Times New Roman"/>
          <w:sz w:val="24"/>
          <w:szCs w:val="24"/>
        </w:rPr>
      </w:pPr>
      <w:r>
        <w:rPr>
          <w:rFonts w:ascii="Times New Roman" w:eastAsia="Times New Roman" w:hAnsi="Times New Roman" w:cs="Times New Roman"/>
          <w:color w:val="334155"/>
          <w:sz w:val="24"/>
          <w:szCs w:val="24"/>
        </w:rPr>
        <w:t>I</w:t>
      </w:r>
      <w:r>
        <w:rPr>
          <w:rFonts w:ascii="Times New Roman" w:eastAsia="Times New Roman" w:hAnsi="Times New Roman" w:cs="Times New Roman"/>
          <w:sz w:val="24"/>
          <w:szCs w:val="24"/>
        </w:rPr>
        <w:t>ntegrirani nacionalni energetski i klimatski plan Republike Hrvatske za razdoblje 2021. – 2030.</w:t>
      </w:r>
    </w:p>
    <w:p w14:paraId="5F4F6E32" w14:textId="6975E690" w:rsidR="00A179C3" w:rsidRPr="00EF1F0D" w:rsidRDefault="00A179C3" w:rsidP="00860DE4">
      <w:pPr>
        <w:pStyle w:val="Bezproreda"/>
        <w:numPr>
          <w:ilvl w:val="0"/>
          <w:numId w:val="2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Program dodjele državnih potpora za provedbu Integriranog teritorijalnog programa 2021. </w:t>
      </w:r>
      <w:r w:rsidR="00EF1F0D">
        <w:rPr>
          <w:rFonts w:ascii="Times New Roman" w:eastAsia="Times New Roman" w:hAnsi="Times New Roman" w:cs="Times New Roman"/>
          <w:sz w:val="24"/>
          <w:szCs w:val="24"/>
        </w:rPr>
        <w:t>–</w:t>
      </w:r>
      <w:r w:rsidRPr="00EF1F0D">
        <w:rPr>
          <w:rFonts w:ascii="Times New Roman" w:eastAsia="Times New Roman" w:hAnsi="Times New Roman" w:cs="Times New Roman"/>
          <w:sz w:val="24"/>
          <w:szCs w:val="24"/>
        </w:rPr>
        <w:t xml:space="preserve"> 2027. Prioritet 4. Pravedna tranzicija, Specifični cilj: JSO8.1.</w:t>
      </w:r>
      <w:r w:rsidR="0081521F">
        <w:rPr>
          <w:rFonts w:ascii="Times New Roman" w:eastAsia="Times New Roman" w:hAnsi="Times New Roman" w:cs="Times New Roman"/>
          <w:sz w:val="24"/>
          <w:szCs w:val="24"/>
        </w:rPr>
        <w:t xml:space="preserve"> </w:t>
      </w:r>
      <w:r w:rsidRPr="00EF1F0D">
        <w:rPr>
          <w:rFonts w:ascii="Times New Roman" w:eastAsia="Times New Roman" w:hAnsi="Times New Roman" w:cs="Times New Roman"/>
          <w:sz w:val="24"/>
          <w:szCs w:val="24"/>
        </w:rPr>
        <w:t xml:space="preserve">Omogućivanje regijama i ljudima da ublaže socijalne i gospodarske učinke te učinke na zapošljavanje i okoliš koji su posljedica tranzicije prema ostvarenju klimatskih i energetskih ciljnih vrijednosti Unije do 2030. i klimatski neutralnom gospodarstvu Unije do 2050., na </w:t>
      </w:r>
      <w:r w:rsidRPr="00633A40">
        <w:rPr>
          <w:rFonts w:ascii="Times New Roman" w:eastAsia="Times New Roman" w:hAnsi="Times New Roman" w:cs="Times New Roman"/>
          <w:sz w:val="24"/>
          <w:szCs w:val="24"/>
        </w:rPr>
        <w:t>temelju Pariškog sporazuma</w:t>
      </w:r>
      <w:r w:rsidRPr="00633A40">
        <w:rPr>
          <w:rFonts w:ascii="Times New Roman" w:eastAsia="Times New Roman" w:hAnsi="Times New Roman" w:cs="Times New Roman"/>
          <w:color w:val="000000" w:themeColor="text1"/>
          <w:sz w:val="24"/>
          <w:szCs w:val="24"/>
        </w:rPr>
        <w:t xml:space="preserve"> (KLASA: 911-01/22-07/1; URBROJ: 538-04-1-1-2/596-24-69)</w:t>
      </w:r>
      <w:r w:rsidR="00DB3949" w:rsidRPr="00633A40">
        <w:rPr>
          <w:rFonts w:ascii="Times New Roman" w:hAnsi="Times New Roman" w:cs="Times New Roman"/>
          <w:sz w:val="24"/>
          <w:szCs w:val="24"/>
        </w:rPr>
        <w:t xml:space="preserve"> objavljen na</w:t>
      </w:r>
      <w:r w:rsidR="00DB3949" w:rsidRPr="47D29E88">
        <w:t xml:space="preserve"> </w:t>
      </w:r>
      <w:hyperlink r:id="rId19">
        <w:r w:rsidR="00DB3949" w:rsidRPr="00DB3949">
          <w:rPr>
            <w:rStyle w:val="Hiperveza"/>
            <w:rFonts w:ascii="Times New Roman" w:hAnsi="Times New Roman" w:cs="Times New Roman"/>
            <w:sz w:val="24"/>
            <w:szCs w:val="24"/>
          </w:rPr>
          <w:t>mrežnim stranicama</w:t>
        </w:r>
      </w:hyperlink>
      <w:r w:rsidR="00DB3949" w:rsidRPr="00DB3949">
        <w:rPr>
          <w:rFonts w:ascii="Times New Roman" w:hAnsi="Times New Roman" w:cs="Times New Roman"/>
          <w:sz w:val="24"/>
          <w:szCs w:val="24"/>
        </w:rPr>
        <w:t xml:space="preserve"> MRRFEU-a)</w:t>
      </w:r>
      <w:r w:rsidRPr="00EF1F0D">
        <w:rPr>
          <w:rFonts w:ascii="Times New Roman" w:eastAsia="Times New Roman" w:hAnsi="Times New Roman" w:cs="Times New Roman"/>
          <w:color w:val="000000" w:themeColor="text1"/>
          <w:sz w:val="24"/>
          <w:szCs w:val="24"/>
        </w:rPr>
        <w:t xml:space="preserve"> </w:t>
      </w:r>
      <w:r w:rsidR="00B6448A">
        <w:rPr>
          <w:rFonts w:ascii="Times New Roman" w:eastAsia="Times New Roman" w:hAnsi="Times New Roman" w:cs="Times New Roman"/>
          <w:color w:val="000000" w:themeColor="text1"/>
          <w:sz w:val="24"/>
          <w:szCs w:val="24"/>
        </w:rPr>
        <w:t xml:space="preserve">i izmjena Programa </w:t>
      </w:r>
      <w:r w:rsidR="00B6448A" w:rsidRPr="00EF1F0D">
        <w:rPr>
          <w:rFonts w:ascii="Times New Roman" w:eastAsia="Times New Roman" w:hAnsi="Times New Roman" w:cs="Times New Roman"/>
          <w:color w:val="000000" w:themeColor="text1"/>
          <w:sz w:val="24"/>
          <w:szCs w:val="24"/>
        </w:rPr>
        <w:t>(KLASA: 911-01/24-09/3; URBROJ: 538-05-5-2-2/214-25-24</w:t>
      </w:r>
      <w:r w:rsidR="00B6448A">
        <w:rPr>
          <w:rFonts w:ascii="Times New Roman" w:eastAsia="Times New Roman" w:hAnsi="Times New Roman" w:cs="Times New Roman"/>
          <w:color w:val="000000" w:themeColor="text1"/>
          <w:sz w:val="24"/>
          <w:szCs w:val="24"/>
        </w:rPr>
        <w:t xml:space="preserve">) objavljena na </w:t>
      </w:r>
      <w:hyperlink r:id="rId20" w:history="1">
        <w:r w:rsidR="00B6448A">
          <w:rPr>
            <w:rStyle w:val="Hiperveza"/>
            <w:rFonts w:ascii="Times New Roman" w:eastAsia="Times New Roman" w:hAnsi="Times New Roman" w:cs="Times New Roman"/>
            <w:sz w:val="24"/>
            <w:szCs w:val="24"/>
          </w:rPr>
          <w:t>mrežnim stranicama</w:t>
        </w:r>
      </w:hyperlink>
      <w:r w:rsidR="00B6448A">
        <w:rPr>
          <w:rFonts w:ascii="Times New Roman" w:eastAsia="Times New Roman" w:hAnsi="Times New Roman" w:cs="Times New Roman"/>
          <w:color w:val="000000" w:themeColor="text1"/>
          <w:sz w:val="24"/>
          <w:szCs w:val="24"/>
        </w:rPr>
        <w:t xml:space="preserve"> MRRFEU-a (</w:t>
      </w:r>
      <w:r w:rsidR="00B6448A" w:rsidRPr="00FD7B55">
        <w:rPr>
          <w:rFonts w:ascii="Times New Roman" w:eastAsia="Times New Roman" w:hAnsi="Times New Roman" w:cs="Times New Roman"/>
          <w:color w:val="000000" w:themeColor="text1"/>
          <w:sz w:val="24"/>
          <w:szCs w:val="24"/>
        </w:rPr>
        <w:t>dalje u tekstu: Program potpora)</w:t>
      </w:r>
    </w:p>
    <w:p w14:paraId="5B83FAFB" w14:textId="79E5EA35" w:rsidR="00A179C3" w:rsidRPr="00B129D5" w:rsidRDefault="003E775A" w:rsidP="00860DE4">
      <w:pPr>
        <w:pStyle w:val="Bezproreda"/>
        <w:numPr>
          <w:ilvl w:val="0"/>
          <w:numId w:val="27"/>
        </w:numPr>
        <w:jc w:val="both"/>
        <w:rPr>
          <w:rFonts w:ascii="Times New Roman" w:hAnsi="Times New Roman" w:cs="Times New Roman"/>
          <w:sz w:val="24"/>
          <w:szCs w:val="24"/>
        </w:rPr>
      </w:pPr>
      <w:hyperlink r:id="rId21" w:history="1">
        <w:r w:rsidRPr="003E775A">
          <w:rPr>
            <w:rStyle w:val="Hiperveza"/>
            <w:rFonts w:ascii="Times New Roman" w:hAnsi="Times New Roman" w:cs="Times New Roman"/>
            <w:sz w:val="24"/>
            <w:szCs w:val="24"/>
          </w:rPr>
          <w:t>Plan razvoja Sisačko-moslavačke županije za razdoblje do 2027. godine</w:t>
        </w:r>
      </w:hyperlink>
      <w:r w:rsidR="00A179C3" w:rsidRPr="003E775A">
        <w:rPr>
          <w:rFonts w:ascii="Times New Roman" w:hAnsi="Times New Roman" w:cs="Times New Roman"/>
          <w:sz w:val="24"/>
          <w:szCs w:val="24"/>
        </w:rPr>
        <w:t>.</w:t>
      </w:r>
    </w:p>
    <w:p w14:paraId="0C146F4D" w14:textId="5613B4FA" w:rsidR="004A3976" w:rsidRDefault="004A3976" w:rsidP="00E55621">
      <w:pPr>
        <w:pStyle w:val="Bezproreda"/>
        <w:ind w:left="720"/>
        <w:jc w:val="both"/>
        <w:rPr>
          <w:rFonts w:ascii="Times New Roman" w:eastAsia="Times New Roman" w:hAnsi="Times New Roman" w:cs="Times New Roman"/>
          <w:sz w:val="24"/>
          <w:szCs w:val="24"/>
          <w:lang w:eastAsia="hr-HR"/>
        </w:rPr>
      </w:pPr>
    </w:p>
    <w:p w14:paraId="22F2752C" w14:textId="5EB38149" w:rsidR="007765C6" w:rsidRPr="00DB3949" w:rsidRDefault="002931FE" w:rsidP="007765C6">
      <w:pPr>
        <w:pStyle w:val="Bezproreda"/>
        <w:jc w:val="both"/>
        <w:rPr>
          <w:rStyle w:val="Bodytext9ptBold"/>
          <w:rFonts w:eastAsiaTheme="minorEastAsia"/>
          <w:b w:val="0"/>
          <w:bCs w:val="0"/>
          <w:color w:val="auto"/>
          <w:sz w:val="24"/>
          <w:szCs w:val="24"/>
          <w:shd w:val="clear" w:color="auto" w:fill="auto"/>
          <w:lang w:val="hr-HR"/>
        </w:rPr>
      </w:pPr>
      <w:r w:rsidRPr="582ACFCD">
        <w:rPr>
          <w:rFonts w:ascii="Times New Roman" w:hAnsi="Times New Roman" w:cs="Times New Roman"/>
          <w:sz w:val="24"/>
          <w:szCs w:val="24"/>
        </w:rPr>
        <w:t xml:space="preserve">Na ovaj Poziv primjenjuju se </w:t>
      </w:r>
      <w:bookmarkStart w:id="13" w:name="_Hlk118795609"/>
      <w:r w:rsidRPr="582ACFCD">
        <w:rPr>
          <w:rFonts w:ascii="Times New Roman" w:hAnsi="Times New Roman" w:cs="Times New Roman"/>
          <w:sz w:val="24"/>
          <w:szCs w:val="24"/>
        </w:rPr>
        <w:t xml:space="preserve">Pravila za provedbu programa iz područja </w:t>
      </w:r>
      <w:r w:rsidR="00680E90" w:rsidRPr="582ACFCD">
        <w:rPr>
          <w:rFonts w:ascii="Times New Roman" w:hAnsi="Times New Roman" w:cs="Times New Roman"/>
          <w:sz w:val="24"/>
          <w:szCs w:val="24"/>
        </w:rPr>
        <w:t xml:space="preserve">teritorijalnih ulaganja i pravedne tranzicije </w:t>
      </w:r>
      <w:r w:rsidRPr="582ACFCD">
        <w:rPr>
          <w:rFonts w:ascii="Times New Roman" w:hAnsi="Times New Roman" w:cs="Times New Roman"/>
          <w:sz w:val="24"/>
          <w:szCs w:val="24"/>
        </w:rPr>
        <w:t xml:space="preserve"> za financijsko razdoblje 2021.</w:t>
      </w:r>
      <w:r w:rsidR="00DB3949">
        <w:rPr>
          <w:rFonts w:ascii="Times New Roman" w:hAnsi="Times New Roman" w:cs="Times New Roman"/>
          <w:sz w:val="24"/>
          <w:szCs w:val="24"/>
        </w:rPr>
        <w:t xml:space="preserve"> –</w:t>
      </w:r>
      <w:r w:rsidRPr="582ACFCD">
        <w:rPr>
          <w:rFonts w:ascii="Times New Roman" w:hAnsi="Times New Roman" w:cs="Times New Roman"/>
          <w:sz w:val="24"/>
          <w:szCs w:val="24"/>
        </w:rPr>
        <w:t xml:space="preserve"> 2027. koja donosi čelnik Upravljačkog tijela</w:t>
      </w:r>
      <w:bookmarkEnd w:id="13"/>
      <w:r w:rsidRPr="582ACFCD">
        <w:rPr>
          <w:rFonts w:ascii="Times New Roman" w:hAnsi="Times New Roman" w:cs="Times New Roman"/>
          <w:sz w:val="24"/>
          <w:szCs w:val="24"/>
        </w:rPr>
        <w:t xml:space="preserve"> </w:t>
      </w:r>
      <w:r w:rsidR="007765C6" w:rsidRPr="005C28AD">
        <w:rPr>
          <w:rFonts w:ascii="Times New Roman" w:hAnsi="Times New Roman" w:cs="Times New Roman"/>
          <w:sz w:val="24"/>
          <w:szCs w:val="24"/>
        </w:rPr>
        <w:t xml:space="preserve">i koja su objavljena na </w:t>
      </w:r>
      <w:r w:rsidR="007765C6" w:rsidRPr="005C28AD">
        <w:rPr>
          <w:rFonts w:ascii="Times New Roman" w:eastAsia="Times New Roman" w:hAnsi="Times New Roman" w:cs="Times New Roman"/>
          <w:sz w:val="24"/>
          <w:szCs w:val="24"/>
          <w:lang w:eastAsia="hr-HR"/>
        </w:rPr>
        <w:t xml:space="preserve">internetskim stranicama </w:t>
      </w:r>
      <w:r w:rsidR="007765C6" w:rsidRPr="005C28AD">
        <w:rPr>
          <w:rFonts w:ascii="Times New Roman" w:hAnsi="Times New Roman" w:cs="Times New Roman"/>
          <w:sz w:val="24"/>
          <w:szCs w:val="24"/>
        </w:rPr>
        <w:t xml:space="preserve">Središnjeg internetskog portala za EU fondove i EU programe u Republici Hrvatskoj i dostupne putem poveznice </w:t>
      </w:r>
      <w:hyperlink r:id="rId22" w:history="1">
        <w:r w:rsidR="007765C6" w:rsidRPr="005C28AD">
          <w:rPr>
            <w:rStyle w:val="Hiperveza"/>
            <w:rFonts w:ascii="Times New Roman" w:hAnsi="Times New Roman" w:cs="Times New Roman"/>
            <w:sz w:val="24"/>
            <w:szCs w:val="24"/>
          </w:rPr>
          <w:t>https://eufondovi.gov.hr/eu-fondovi/program-konkurentnost-i-kohezija-2021-2027/pravila-pkk-2021-2027/</w:t>
        </w:r>
      </w:hyperlink>
      <w:r w:rsidR="007765C6" w:rsidRPr="005C28AD">
        <w:rPr>
          <w:rFonts w:ascii="Times New Roman" w:hAnsi="Times New Roman" w:cs="Times New Roman"/>
          <w:sz w:val="24"/>
          <w:szCs w:val="24"/>
        </w:rPr>
        <w:t>.</w:t>
      </w:r>
    </w:p>
    <w:p w14:paraId="4F41978A" w14:textId="225F5869" w:rsidR="00587B13" w:rsidRPr="00AD4E29" w:rsidRDefault="00587B13" w:rsidP="00E55621">
      <w:pPr>
        <w:pStyle w:val="Bezproreda"/>
        <w:jc w:val="both"/>
        <w:rPr>
          <w:rStyle w:val="Bodytext9ptBold"/>
          <w:rFonts w:eastAsiaTheme="minorEastAsia"/>
          <w:b w:val="0"/>
          <w:bCs w:val="0"/>
          <w:sz w:val="24"/>
          <w:szCs w:val="24"/>
          <w:lang w:val="hr-HR"/>
        </w:rPr>
      </w:pPr>
    </w:p>
    <w:p w14:paraId="2963681F" w14:textId="16D1B6D9" w:rsidR="00587B13" w:rsidRPr="005316F4" w:rsidRDefault="00587B13" w:rsidP="00E55621">
      <w:pPr>
        <w:pStyle w:val="Bezproreda"/>
        <w:jc w:val="both"/>
        <w:rPr>
          <w:rStyle w:val="Bodytext9ptBold"/>
          <w:rFonts w:eastAsiaTheme="minorEastAsia"/>
          <w:b w:val="0"/>
          <w:bCs w:val="0"/>
          <w:sz w:val="24"/>
          <w:szCs w:val="24"/>
          <w:lang w:val="hr-HR"/>
        </w:rPr>
      </w:pPr>
      <w:r w:rsidRPr="582ACFCD">
        <w:rPr>
          <w:rStyle w:val="Bodytext9ptBold"/>
          <w:rFonts w:eastAsiaTheme="minorEastAsia"/>
          <w:b w:val="0"/>
          <w:bCs w:val="0"/>
          <w:sz w:val="24"/>
          <w:szCs w:val="24"/>
          <w:lang w:val="hr-HR"/>
        </w:rPr>
        <w:t xml:space="preserve">Na ovaj Poziv primjenjuju se </w:t>
      </w:r>
      <w:r w:rsidR="008D5703" w:rsidRPr="582ACFCD">
        <w:rPr>
          <w:rStyle w:val="Bodytext9ptBold"/>
          <w:rFonts w:eastAsiaTheme="minorEastAsia"/>
          <w:b w:val="0"/>
          <w:bCs w:val="0"/>
          <w:sz w:val="24"/>
          <w:szCs w:val="24"/>
          <w:lang w:val="hr-HR"/>
        </w:rPr>
        <w:t>Korisničke u</w:t>
      </w:r>
      <w:r w:rsidRPr="582ACFCD">
        <w:rPr>
          <w:rStyle w:val="Bodytext9ptBold"/>
          <w:rFonts w:eastAsiaTheme="minorEastAsia"/>
          <w:b w:val="0"/>
          <w:bCs w:val="0"/>
          <w:sz w:val="24"/>
          <w:szCs w:val="24"/>
          <w:lang w:val="hr-HR"/>
        </w:rPr>
        <w:t xml:space="preserve">pute za korištenje </w:t>
      </w:r>
      <w:r w:rsidR="00685D6B" w:rsidRPr="582ACFCD">
        <w:rPr>
          <w:rStyle w:val="Bodytext9ptBold"/>
          <w:rFonts w:eastAsiaTheme="minorEastAsia"/>
          <w:b w:val="0"/>
          <w:bCs w:val="0"/>
          <w:sz w:val="24"/>
          <w:szCs w:val="24"/>
          <w:lang w:val="hr-HR"/>
        </w:rPr>
        <w:t>informacijskog sustava</w:t>
      </w:r>
      <w:r w:rsidR="008D5703" w:rsidRPr="582ACFCD">
        <w:rPr>
          <w:rStyle w:val="Bodytext9ptBold"/>
          <w:rFonts w:eastAsiaTheme="minorEastAsia"/>
          <w:b w:val="0"/>
          <w:bCs w:val="0"/>
          <w:sz w:val="24"/>
          <w:szCs w:val="24"/>
          <w:lang w:val="hr-HR"/>
        </w:rPr>
        <w:t xml:space="preserve"> </w:t>
      </w:r>
      <w:proofErr w:type="spellStart"/>
      <w:r w:rsidR="008D5703" w:rsidRPr="582ACFCD">
        <w:rPr>
          <w:rStyle w:val="Bodytext9ptBold"/>
          <w:rFonts w:eastAsiaTheme="minorEastAsia"/>
          <w:b w:val="0"/>
          <w:bCs w:val="0"/>
          <w:sz w:val="24"/>
          <w:szCs w:val="24"/>
          <w:lang w:val="hr-HR"/>
        </w:rPr>
        <w:t>eKohezija</w:t>
      </w:r>
      <w:proofErr w:type="spellEnd"/>
      <w:r w:rsidRPr="582ACFCD">
        <w:rPr>
          <w:rStyle w:val="Bodytext9ptBold"/>
          <w:rFonts w:eastAsiaTheme="minorEastAsia"/>
          <w:b w:val="0"/>
          <w:bCs w:val="0"/>
          <w:sz w:val="24"/>
          <w:szCs w:val="24"/>
          <w:lang w:val="hr-HR"/>
        </w:rPr>
        <w:t xml:space="preserve"> za </w:t>
      </w:r>
      <w:r w:rsidRPr="582ACFCD">
        <w:rPr>
          <w:rFonts w:ascii="Times New Roman" w:hAnsi="Times New Roman" w:cs="Times New Roman"/>
          <w:sz w:val="24"/>
          <w:szCs w:val="24"/>
        </w:rPr>
        <w:t xml:space="preserve">program iz područja </w:t>
      </w:r>
      <w:r w:rsidR="00680E90" w:rsidRPr="582ACFCD">
        <w:rPr>
          <w:rFonts w:ascii="Times New Roman" w:hAnsi="Times New Roman" w:cs="Times New Roman"/>
          <w:sz w:val="24"/>
          <w:szCs w:val="24"/>
        </w:rPr>
        <w:t xml:space="preserve">teritorijalnih ulaganja i pravedne tranzicije </w:t>
      </w:r>
      <w:r w:rsidRPr="582ACFCD">
        <w:rPr>
          <w:rFonts w:ascii="Times New Roman" w:hAnsi="Times New Roman" w:cs="Times New Roman"/>
          <w:sz w:val="24"/>
          <w:szCs w:val="24"/>
        </w:rPr>
        <w:t>za financijsko razdoblje 2021.</w:t>
      </w:r>
      <w:r w:rsidR="002A3DFB">
        <w:rPr>
          <w:rFonts w:ascii="Times New Roman" w:hAnsi="Times New Roman" w:cs="Times New Roman"/>
          <w:sz w:val="24"/>
          <w:szCs w:val="24"/>
        </w:rPr>
        <w:t xml:space="preserve"> –</w:t>
      </w:r>
      <w:r w:rsidRPr="582ACFCD">
        <w:rPr>
          <w:rFonts w:ascii="Times New Roman" w:hAnsi="Times New Roman" w:cs="Times New Roman"/>
          <w:sz w:val="24"/>
          <w:szCs w:val="24"/>
        </w:rPr>
        <w:t xml:space="preserve"> 2027.</w:t>
      </w:r>
      <w:r w:rsidRPr="582ACFCD">
        <w:rPr>
          <w:rStyle w:val="Bodytext9ptBold"/>
          <w:rFonts w:eastAsiaTheme="minorEastAsia"/>
          <w:b w:val="0"/>
          <w:bCs w:val="0"/>
          <w:sz w:val="24"/>
          <w:szCs w:val="24"/>
          <w:lang w:val="hr-HR"/>
        </w:rPr>
        <w:t>, koje su objavljene na portalu (upute za prijavu u sustav i podnošenje projektnog prijedloga) i unutar spomenutog sustava</w:t>
      </w:r>
      <w:r w:rsidR="008D5703" w:rsidRPr="582ACFCD">
        <w:rPr>
          <w:rStyle w:val="Bodytext9ptBold"/>
          <w:rFonts w:eastAsiaTheme="minorEastAsia"/>
          <w:b w:val="0"/>
          <w:bCs w:val="0"/>
          <w:sz w:val="24"/>
          <w:szCs w:val="24"/>
          <w:lang w:val="hr-HR"/>
        </w:rPr>
        <w:t xml:space="preserve"> </w:t>
      </w:r>
      <w:proofErr w:type="spellStart"/>
      <w:r w:rsidR="008D5703" w:rsidRPr="582ACFCD">
        <w:rPr>
          <w:rStyle w:val="Bodytext9ptBold"/>
          <w:rFonts w:eastAsiaTheme="minorEastAsia"/>
          <w:b w:val="0"/>
          <w:bCs w:val="0"/>
          <w:sz w:val="24"/>
          <w:szCs w:val="24"/>
          <w:lang w:val="hr-HR"/>
        </w:rPr>
        <w:t>eKohezija</w:t>
      </w:r>
      <w:proofErr w:type="spellEnd"/>
      <w:r w:rsidRPr="582ACFCD">
        <w:rPr>
          <w:rStyle w:val="Bodytext9ptBold"/>
          <w:rFonts w:eastAsiaTheme="minorEastAsia"/>
          <w:b w:val="0"/>
          <w:bCs w:val="0"/>
          <w:sz w:val="24"/>
          <w:szCs w:val="24"/>
          <w:lang w:val="hr-HR"/>
        </w:rPr>
        <w:t xml:space="preserve"> (upute za provedbu </w:t>
      </w:r>
      <w:r w:rsidR="008D5703" w:rsidRPr="582ACFCD">
        <w:rPr>
          <w:rStyle w:val="Bodytext9ptBold"/>
          <w:rFonts w:eastAsiaTheme="minorEastAsia"/>
          <w:b w:val="0"/>
          <w:bCs w:val="0"/>
          <w:sz w:val="24"/>
          <w:szCs w:val="24"/>
          <w:lang w:val="hr-HR"/>
        </w:rPr>
        <w:t>Ugovora</w:t>
      </w:r>
      <w:r w:rsidRPr="582ACFCD">
        <w:rPr>
          <w:rStyle w:val="Bodytext9ptBold"/>
          <w:rFonts w:eastAsiaTheme="minorEastAsia"/>
          <w:b w:val="0"/>
          <w:bCs w:val="0"/>
          <w:sz w:val="24"/>
          <w:szCs w:val="24"/>
          <w:lang w:val="hr-HR"/>
        </w:rPr>
        <w:t xml:space="preserve">). </w:t>
      </w:r>
      <w:r w:rsidR="00F63B6B" w:rsidRPr="582ACFCD">
        <w:rPr>
          <w:rStyle w:val="Bodytext9ptBold"/>
          <w:rFonts w:eastAsiaTheme="minorEastAsia"/>
          <w:b w:val="0"/>
          <w:bCs w:val="0"/>
          <w:sz w:val="24"/>
          <w:szCs w:val="24"/>
          <w:lang w:val="hr-HR"/>
        </w:rPr>
        <w:t>Predmetnim</w:t>
      </w:r>
      <w:r w:rsidRPr="582ACFCD">
        <w:rPr>
          <w:rStyle w:val="Bodytext9ptBold"/>
          <w:rFonts w:eastAsiaTheme="minorEastAsia"/>
          <w:b w:val="0"/>
          <w:bCs w:val="0"/>
          <w:sz w:val="24"/>
          <w:szCs w:val="24"/>
          <w:lang w:val="hr-HR"/>
        </w:rPr>
        <w:t xml:space="preserve"> uputama može se pristupiti putem </w:t>
      </w:r>
      <w:r w:rsidR="007C0DE8" w:rsidRPr="005316F4">
        <w:rPr>
          <w:rStyle w:val="Bodytext9ptBold"/>
          <w:rFonts w:eastAsiaTheme="minorEastAsia"/>
          <w:b w:val="0"/>
          <w:bCs w:val="0"/>
          <w:sz w:val="24"/>
          <w:szCs w:val="24"/>
          <w:lang w:val="hr-HR"/>
        </w:rPr>
        <w:t xml:space="preserve">poveznice </w:t>
      </w:r>
      <w:hyperlink r:id="rId23" w:history="1">
        <w:r w:rsidR="007C0DE8" w:rsidRPr="005316F4">
          <w:rPr>
            <w:rStyle w:val="Hiperveza"/>
            <w:rFonts w:ascii="Times New Roman" w:hAnsi="Times New Roman" w:cs="Times New Roman"/>
            <w:sz w:val="24"/>
            <w:szCs w:val="24"/>
            <w:shd w:val="clear" w:color="auto" w:fill="FFFFFF"/>
          </w:rPr>
          <w:t>https://eufondovi.gov.hr/poziv/</w:t>
        </w:r>
      </w:hyperlink>
      <w:r w:rsidR="007C0DE8" w:rsidRPr="005316F4">
        <w:rPr>
          <w:rStyle w:val="Bodytext9ptBold"/>
          <w:rFonts w:eastAsiaTheme="minorEastAsia"/>
          <w:b w:val="0"/>
          <w:bCs w:val="0"/>
          <w:sz w:val="24"/>
          <w:szCs w:val="24"/>
          <w:lang w:val="hr-HR"/>
        </w:rPr>
        <w:t>.</w:t>
      </w:r>
    </w:p>
    <w:p w14:paraId="75B5C08F" w14:textId="0072A7B1" w:rsidR="00830DDD" w:rsidRPr="00AD4E29" w:rsidRDefault="00830DDD" w:rsidP="00E55621">
      <w:pPr>
        <w:pStyle w:val="Bezproreda"/>
        <w:jc w:val="both"/>
        <w:rPr>
          <w:rFonts w:ascii="Times New Roman" w:hAnsi="Times New Roman" w:cs="Times New Roman"/>
          <w:sz w:val="24"/>
          <w:szCs w:val="24"/>
        </w:rPr>
      </w:pPr>
    </w:p>
    <w:p w14:paraId="2DE11A8F" w14:textId="0464388D" w:rsidR="00D46A77" w:rsidRDefault="00D46A77" w:rsidP="00871D3C">
      <w:pPr>
        <w:pStyle w:val="Naslov2"/>
        <w:rPr>
          <w:b w:val="0"/>
          <w:bCs w:val="0"/>
        </w:rPr>
      </w:pPr>
      <w:bookmarkStart w:id="14" w:name="_Toc195626247"/>
      <w:r w:rsidRPr="00D46A77">
        <w:t>Odgovornosti za upravljanje</w:t>
      </w:r>
      <w:bookmarkEnd w:id="14"/>
    </w:p>
    <w:p w14:paraId="4D8E6347" w14:textId="77777777" w:rsidR="00D46A77" w:rsidRPr="00D46A77" w:rsidRDefault="00D46A77" w:rsidP="00E55621">
      <w:pPr>
        <w:pStyle w:val="Bezproreda"/>
        <w:jc w:val="both"/>
        <w:rPr>
          <w:rFonts w:ascii="Times New Roman" w:hAnsi="Times New Roman" w:cs="Times New Roman"/>
          <w:b/>
          <w:bCs/>
          <w:sz w:val="24"/>
          <w:szCs w:val="24"/>
        </w:rPr>
      </w:pPr>
    </w:p>
    <w:p w14:paraId="211969C2" w14:textId="30DDDC3D" w:rsidR="0022312E" w:rsidRDefault="00C474EA" w:rsidP="00E55621">
      <w:pPr>
        <w:pStyle w:val="Bezproreda"/>
        <w:jc w:val="both"/>
        <w:rPr>
          <w:rFonts w:ascii="Times New Roman" w:hAnsi="Times New Roman" w:cs="Times New Roman"/>
          <w:sz w:val="24"/>
          <w:szCs w:val="24"/>
        </w:rPr>
      </w:pPr>
      <w:r w:rsidRPr="00C474EA">
        <w:rPr>
          <w:rFonts w:ascii="Times New Roman" w:hAnsi="Times New Roman" w:cs="Times New Roman"/>
          <w:sz w:val="24"/>
          <w:szCs w:val="24"/>
        </w:rPr>
        <w:lastRenderedPageBreak/>
        <w:t>U skladu s Uredbom VRH Ministarstvo regionalnoga razvoja i fondova Europske unije (dalje u tekstu: MRRFEU) obavlja ulogu Upravljačkog tijela (dalje u tekstu: UT). Posredničko tijelo za provedbu operacija (dalje u tekstu: PTPO) za ovaj Poziv je Središnja agencija za financiranje i ugovaranje programa i projekata Europske unije (dalje u tekstu: SAFU).</w:t>
      </w:r>
      <w:bookmarkStart w:id="15" w:name="_Hlk134792554"/>
      <w:bookmarkStart w:id="16" w:name="_Hlk134792570"/>
      <w:bookmarkEnd w:id="15"/>
      <w:bookmarkEnd w:id="16"/>
    </w:p>
    <w:p w14:paraId="5F6624AB" w14:textId="77777777" w:rsidR="005773F7" w:rsidRDefault="005773F7" w:rsidP="00E55621">
      <w:pPr>
        <w:pStyle w:val="Bezproreda"/>
        <w:jc w:val="both"/>
        <w:rPr>
          <w:rStyle w:val="Bodytext2"/>
          <w:rFonts w:eastAsiaTheme="minorEastAsia"/>
          <w:b w:val="0"/>
          <w:bCs w:val="0"/>
          <w:color w:val="auto"/>
          <w:sz w:val="24"/>
          <w:szCs w:val="24"/>
          <w:lang w:val="hr-HR"/>
        </w:rPr>
      </w:pPr>
    </w:p>
    <w:p w14:paraId="25A09B6E" w14:textId="77777777" w:rsidR="00465BE0" w:rsidRDefault="00465BE0" w:rsidP="00E55621">
      <w:pPr>
        <w:pStyle w:val="Bezproreda"/>
        <w:jc w:val="both"/>
        <w:rPr>
          <w:rStyle w:val="Bodytext2"/>
          <w:rFonts w:eastAsiaTheme="minorHAnsi"/>
          <w:b w:val="0"/>
          <w:bCs w:val="0"/>
          <w:sz w:val="24"/>
          <w:szCs w:val="24"/>
          <w:lang w:val="hr-HR"/>
        </w:rPr>
      </w:pPr>
    </w:p>
    <w:p w14:paraId="4F6A1DCD" w14:textId="4C854F93" w:rsidR="0059304B" w:rsidRPr="00C50FD7" w:rsidRDefault="0059304B" w:rsidP="00E55621">
      <w:pPr>
        <w:pStyle w:val="Naslov2"/>
        <w:rPr>
          <w:rStyle w:val="Bodytext2"/>
          <w:rFonts w:eastAsiaTheme="minorEastAsia" w:cstheme="minorBidi"/>
          <w:b/>
          <w:bCs/>
          <w:color w:val="auto"/>
          <w:sz w:val="24"/>
          <w:szCs w:val="24"/>
          <w:lang w:val="hr-HR"/>
        </w:rPr>
      </w:pPr>
      <w:bookmarkStart w:id="17" w:name="_Toc195626248"/>
      <w:r w:rsidRPr="00C50FD7">
        <w:t>Predmet</w:t>
      </w:r>
      <w:r w:rsidR="004507DC">
        <w:t xml:space="preserve"> i</w:t>
      </w:r>
      <w:r w:rsidRPr="00C50FD7">
        <w:t xml:space="preserve"> svrha </w:t>
      </w:r>
      <w:r w:rsidR="004507DC">
        <w:t>P</w:t>
      </w:r>
      <w:r w:rsidRPr="00C50FD7">
        <w:t>oziva</w:t>
      </w:r>
      <w:bookmarkEnd w:id="17"/>
    </w:p>
    <w:p w14:paraId="15C8EF0C" w14:textId="77777777" w:rsidR="00542EA2" w:rsidRDefault="00542EA2" w:rsidP="004507DC">
      <w:pPr>
        <w:pStyle w:val="Bezproreda"/>
        <w:jc w:val="both"/>
        <w:rPr>
          <w:rStyle w:val="Bodytext2"/>
          <w:rFonts w:eastAsiaTheme="minorEastAsia"/>
          <w:sz w:val="24"/>
          <w:szCs w:val="24"/>
          <w:lang w:val="hr-HR"/>
        </w:rPr>
      </w:pPr>
    </w:p>
    <w:p w14:paraId="4CE0A0F8" w14:textId="49FC83AE" w:rsidR="004507DC" w:rsidRPr="00AD4E29" w:rsidRDefault="004507DC" w:rsidP="004507DC">
      <w:pPr>
        <w:pStyle w:val="Bezproreda"/>
        <w:jc w:val="both"/>
        <w:rPr>
          <w:rStyle w:val="Bodytext2"/>
          <w:rFonts w:eastAsiaTheme="minorEastAsia"/>
          <w:b w:val="0"/>
          <w:bCs w:val="0"/>
          <w:sz w:val="24"/>
          <w:szCs w:val="24"/>
          <w:lang w:val="hr-HR"/>
        </w:rPr>
      </w:pPr>
      <w:r w:rsidRPr="00B129D5">
        <w:rPr>
          <w:rStyle w:val="Bodytext2"/>
          <w:rFonts w:eastAsiaTheme="minorEastAsia"/>
          <w:sz w:val="24"/>
          <w:szCs w:val="24"/>
          <w:lang w:val="hr-HR"/>
        </w:rPr>
        <w:t>Vrsta Poziva:</w:t>
      </w:r>
      <w:r w:rsidRPr="07074D6E">
        <w:rPr>
          <w:rStyle w:val="Bodytext2"/>
          <w:rFonts w:eastAsiaTheme="minorEastAsia"/>
          <w:b w:val="0"/>
          <w:bCs w:val="0"/>
          <w:sz w:val="24"/>
          <w:szCs w:val="24"/>
          <w:lang w:val="hr-HR"/>
        </w:rPr>
        <w:t xml:space="preserve"> ograničeni</w:t>
      </w:r>
      <w:r>
        <w:rPr>
          <w:rStyle w:val="Bodytext2"/>
          <w:rFonts w:eastAsiaTheme="minorEastAsia"/>
          <w:b w:val="0"/>
          <w:bCs w:val="0"/>
          <w:sz w:val="24"/>
          <w:szCs w:val="24"/>
          <w:lang w:val="hr-HR"/>
        </w:rPr>
        <w:t xml:space="preserve"> poziv.</w:t>
      </w:r>
    </w:p>
    <w:p w14:paraId="608C2D72" w14:textId="77777777" w:rsidR="004507DC" w:rsidRPr="00AD4E29" w:rsidRDefault="004507DC" w:rsidP="004507DC">
      <w:pPr>
        <w:pStyle w:val="Bezproreda"/>
        <w:jc w:val="both"/>
        <w:rPr>
          <w:rStyle w:val="Bodytext2"/>
          <w:rFonts w:eastAsiaTheme="minorHAnsi"/>
          <w:b w:val="0"/>
          <w:bCs w:val="0"/>
          <w:sz w:val="24"/>
          <w:szCs w:val="24"/>
          <w:lang w:val="hr-HR"/>
        </w:rPr>
      </w:pPr>
    </w:p>
    <w:p w14:paraId="7CB86911" w14:textId="77777777" w:rsidR="004507DC" w:rsidRDefault="004507DC" w:rsidP="004507DC">
      <w:pPr>
        <w:pStyle w:val="Bezproreda"/>
        <w:jc w:val="both"/>
        <w:rPr>
          <w:rStyle w:val="Bodytext2"/>
          <w:rFonts w:eastAsiaTheme="minorEastAsia"/>
          <w:b w:val="0"/>
          <w:bCs w:val="0"/>
          <w:sz w:val="24"/>
          <w:szCs w:val="24"/>
          <w:lang w:val="hr-HR"/>
        </w:rPr>
      </w:pPr>
      <w:r w:rsidRPr="00B129D5">
        <w:rPr>
          <w:rStyle w:val="Bodytext2"/>
          <w:rFonts w:eastAsiaTheme="minorEastAsia"/>
          <w:sz w:val="24"/>
          <w:szCs w:val="24"/>
          <w:lang w:val="hr-HR"/>
        </w:rPr>
        <w:t>Modalitet Poziva:</w:t>
      </w:r>
      <w:r w:rsidRPr="07074D6E">
        <w:rPr>
          <w:rStyle w:val="Bodytext2"/>
          <w:rFonts w:eastAsiaTheme="minorEastAsia"/>
          <w:b w:val="0"/>
          <w:bCs w:val="0"/>
          <w:sz w:val="24"/>
          <w:szCs w:val="24"/>
          <w:lang w:val="hr-HR"/>
        </w:rPr>
        <w:t xml:space="preserve"> trajni</w:t>
      </w:r>
      <w:r>
        <w:rPr>
          <w:rStyle w:val="Bodytext2"/>
          <w:rFonts w:eastAsiaTheme="minorEastAsia"/>
          <w:b w:val="0"/>
          <w:bCs w:val="0"/>
          <w:sz w:val="24"/>
          <w:szCs w:val="24"/>
          <w:lang w:val="hr-HR"/>
        </w:rPr>
        <w:t xml:space="preserve"> modalitet.</w:t>
      </w:r>
    </w:p>
    <w:p w14:paraId="2BCAC506" w14:textId="77777777" w:rsidR="004507DC" w:rsidRDefault="004507DC" w:rsidP="004507DC">
      <w:pPr>
        <w:pStyle w:val="Bezproreda"/>
        <w:jc w:val="both"/>
        <w:rPr>
          <w:rStyle w:val="Bodytext2"/>
          <w:rFonts w:eastAsiaTheme="minorEastAsia"/>
          <w:b w:val="0"/>
          <w:bCs w:val="0"/>
          <w:sz w:val="24"/>
          <w:szCs w:val="24"/>
          <w:lang w:val="hr-HR"/>
        </w:rPr>
      </w:pPr>
    </w:p>
    <w:p w14:paraId="2A72F215" w14:textId="3D1DC554" w:rsidR="009F2332" w:rsidRDefault="009F2332" w:rsidP="009F2332">
      <w:pPr>
        <w:pStyle w:val="Bezproreda"/>
        <w:jc w:val="both"/>
        <w:rPr>
          <w:rFonts w:ascii="Times New Roman" w:hAnsi="Times New Roman" w:cs="Times New Roman"/>
          <w:color w:val="000000"/>
          <w:sz w:val="24"/>
          <w:szCs w:val="24"/>
        </w:rPr>
      </w:pPr>
      <w:r w:rsidRPr="0060117F">
        <w:rPr>
          <w:rFonts w:ascii="Times New Roman" w:hAnsi="Times New Roman" w:cs="Times New Roman"/>
          <w:color w:val="000000"/>
          <w:sz w:val="24"/>
          <w:szCs w:val="24"/>
        </w:rPr>
        <w:t>Ovaj Poziv objavljuje se u okviru Integriranog teritorijalnog programa 2021. – 2027. (dalje u tekstu ITP), Prioriteta 4 Pravedna tranzicija, Specifičnog cilja JSO8.1 Omogućivanje regijama i ljudima da ublaže socijalne i gospodarske učinke te učinke na zapošljavanje i okoliš koji su posljedica tranzicije prema ostvarenju klimatskih i energetskih ciljnih vrijednosti Unije do 2030. i klimatski neutralnom gospodarstvu Unije do 2050., na temelju Pariškog sporazuma (FPT)</w:t>
      </w:r>
      <w:r w:rsidR="005B4793">
        <w:rPr>
          <w:rFonts w:ascii="Times New Roman" w:hAnsi="Times New Roman" w:cs="Times New Roman"/>
          <w:color w:val="000000"/>
          <w:sz w:val="24"/>
          <w:szCs w:val="24"/>
        </w:rPr>
        <w:t>.</w:t>
      </w:r>
    </w:p>
    <w:p w14:paraId="38D98AC9" w14:textId="77777777" w:rsidR="00B53BB3" w:rsidRDefault="00B53BB3" w:rsidP="009F2332">
      <w:pPr>
        <w:pStyle w:val="Bezproreda"/>
        <w:jc w:val="both"/>
        <w:rPr>
          <w:rFonts w:ascii="Times New Roman" w:hAnsi="Times New Roman" w:cs="Times New Roman"/>
          <w:color w:val="000000"/>
          <w:sz w:val="24"/>
          <w:szCs w:val="24"/>
        </w:rPr>
      </w:pPr>
    </w:p>
    <w:p w14:paraId="53F32DF8" w14:textId="12FB5B9B" w:rsidR="009F2332" w:rsidRPr="00767B71" w:rsidRDefault="003233D6" w:rsidP="00E55621">
      <w:pPr>
        <w:pStyle w:val="Bezproreda"/>
        <w:jc w:val="both"/>
        <w:rPr>
          <w:rFonts w:ascii="Times New Roman" w:hAnsi="Times New Roman" w:cs="Times New Roman"/>
          <w:iCs/>
          <w:color w:val="000000"/>
          <w:sz w:val="24"/>
          <w:szCs w:val="24"/>
        </w:rPr>
      </w:pPr>
      <w:r w:rsidRPr="008B28F0">
        <w:rPr>
          <w:rFonts w:ascii="Times New Roman" w:eastAsia="Times New Roman" w:hAnsi="Times New Roman" w:cs="Times New Roman"/>
          <w:color w:val="000000" w:themeColor="text1"/>
          <w:sz w:val="24"/>
          <w:szCs w:val="24"/>
        </w:rPr>
        <w:t xml:space="preserve">Teritorijalnim planom za pravednu tranziciju </w:t>
      </w:r>
      <w:r w:rsidR="009C5C31">
        <w:rPr>
          <w:rFonts w:ascii="Times New Roman" w:eastAsia="Times New Roman" w:hAnsi="Times New Roman" w:cs="Times New Roman"/>
          <w:color w:val="000000" w:themeColor="text1"/>
          <w:sz w:val="24"/>
          <w:szCs w:val="24"/>
        </w:rPr>
        <w:t>(</w:t>
      </w:r>
      <w:r w:rsidR="00682751">
        <w:rPr>
          <w:rFonts w:ascii="Times New Roman" w:eastAsia="Times New Roman" w:hAnsi="Times New Roman" w:cs="Times New Roman"/>
          <w:color w:val="000000" w:themeColor="text1"/>
          <w:sz w:val="24"/>
          <w:szCs w:val="24"/>
        </w:rPr>
        <w:t xml:space="preserve">dalje u tekstu: </w:t>
      </w:r>
      <w:r w:rsidR="009C5C31">
        <w:rPr>
          <w:rFonts w:ascii="Times New Roman" w:eastAsia="Times New Roman" w:hAnsi="Times New Roman" w:cs="Times New Roman"/>
          <w:color w:val="000000" w:themeColor="text1"/>
          <w:sz w:val="24"/>
          <w:szCs w:val="24"/>
        </w:rPr>
        <w:t xml:space="preserve">TPPT) </w:t>
      </w:r>
      <w:r w:rsidRPr="008B28F0">
        <w:rPr>
          <w:rFonts w:ascii="Times New Roman" w:eastAsia="Times New Roman" w:hAnsi="Times New Roman" w:cs="Times New Roman"/>
          <w:color w:val="000000" w:themeColor="text1"/>
          <w:sz w:val="24"/>
          <w:szCs w:val="24"/>
        </w:rPr>
        <w:t xml:space="preserve">u okviru ITP-a definirana su područja i operacije financirane sredstvima </w:t>
      </w:r>
      <w:r w:rsidR="004163CB">
        <w:rPr>
          <w:rFonts w:ascii="Times New Roman" w:eastAsia="Times New Roman" w:hAnsi="Times New Roman" w:cs="Times New Roman"/>
          <w:color w:val="000000" w:themeColor="text1"/>
          <w:sz w:val="24"/>
          <w:szCs w:val="24"/>
        </w:rPr>
        <w:t>Fonda pravedne tranzicije (</w:t>
      </w:r>
      <w:r w:rsidR="00682751">
        <w:rPr>
          <w:rFonts w:ascii="Times New Roman" w:eastAsia="Times New Roman" w:hAnsi="Times New Roman" w:cs="Times New Roman"/>
          <w:color w:val="000000" w:themeColor="text1"/>
          <w:sz w:val="24"/>
          <w:szCs w:val="24"/>
        </w:rPr>
        <w:t xml:space="preserve">dalje u tekstu: </w:t>
      </w:r>
      <w:r w:rsidRPr="008B28F0">
        <w:rPr>
          <w:rFonts w:ascii="Times New Roman" w:eastAsia="Times New Roman" w:hAnsi="Times New Roman" w:cs="Times New Roman"/>
          <w:color w:val="000000" w:themeColor="text1"/>
          <w:sz w:val="24"/>
          <w:szCs w:val="24"/>
        </w:rPr>
        <w:t>FPT</w:t>
      </w:r>
      <w:r w:rsidR="004163CB">
        <w:rPr>
          <w:rFonts w:ascii="Times New Roman" w:eastAsia="Times New Roman" w:hAnsi="Times New Roman" w:cs="Times New Roman"/>
          <w:color w:val="000000" w:themeColor="text1"/>
          <w:sz w:val="24"/>
          <w:szCs w:val="24"/>
        </w:rPr>
        <w:t>)</w:t>
      </w:r>
      <w:r w:rsidRPr="008B28F0">
        <w:rPr>
          <w:rFonts w:ascii="Times New Roman" w:eastAsia="Times New Roman" w:hAnsi="Times New Roman" w:cs="Times New Roman"/>
          <w:color w:val="000000" w:themeColor="text1"/>
          <w:sz w:val="24"/>
          <w:szCs w:val="24"/>
        </w:rPr>
        <w:t xml:space="preserve"> koje će se provoditi na tim područjima. </w:t>
      </w:r>
      <w:r w:rsidR="001919FD" w:rsidRPr="00CE4B27">
        <w:rPr>
          <w:rFonts w:ascii="Times New Roman" w:eastAsia="Times New Roman" w:hAnsi="Times New Roman" w:cs="Times New Roman"/>
          <w:color w:val="000000" w:themeColor="text1"/>
          <w:sz w:val="24"/>
          <w:szCs w:val="24"/>
        </w:rPr>
        <w:t>Sisačko-moslavačka županija identificirana je kao prioritetna regija u procesu tranzicije, obzirom na kemijsku industriju i preradu nafte ovisne o fosilnim gorivima te obzirom da je to područje na koje će smanjenje emisija stakleničkih plinova (GHG) imati najznačajniji utjecaj</w:t>
      </w:r>
      <w:r w:rsidR="001919FD">
        <w:rPr>
          <w:rFonts w:ascii="Times New Roman" w:eastAsia="Times New Roman" w:hAnsi="Times New Roman" w:cs="Times New Roman"/>
          <w:color w:val="000000" w:themeColor="text1"/>
          <w:sz w:val="24"/>
          <w:szCs w:val="24"/>
        </w:rPr>
        <w:t>, a o</w:t>
      </w:r>
      <w:r w:rsidRPr="008B28F0">
        <w:rPr>
          <w:rFonts w:ascii="Times New Roman" w:eastAsia="Times New Roman" w:hAnsi="Times New Roman" w:cs="Times New Roman"/>
          <w:color w:val="000000" w:themeColor="text1"/>
          <w:sz w:val="24"/>
          <w:szCs w:val="24"/>
        </w:rPr>
        <w:t xml:space="preserve">vim Pozivom obuhvaćena je Operacija </w:t>
      </w:r>
      <w:r>
        <w:rPr>
          <w:rFonts w:ascii="Times New Roman" w:eastAsia="Times New Roman" w:hAnsi="Times New Roman" w:cs="Times New Roman"/>
          <w:color w:val="000000" w:themeColor="text1"/>
          <w:sz w:val="24"/>
          <w:szCs w:val="24"/>
        </w:rPr>
        <w:t>3</w:t>
      </w:r>
      <w:r w:rsidRPr="008B28F0">
        <w:rPr>
          <w:rFonts w:ascii="Times New Roman" w:eastAsia="Times New Roman" w:hAnsi="Times New Roman" w:cs="Times New Roman"/>
          <w:color w:val="000000" w:themeColor="text1"/>
          <w:sz w:val="24"/>
          <w:szCs w:val="24"/>
        </w:rPr>
        <w:t xml:space="preserve"> „</w:t>
      </w:r>
      <w:r w:rsidRPr="002962C3">
        <w:rPr>
          <w:rFonts w:ascii="Times New Roman" w:eastAsia="Times New Roman" w:hAnsi="Times New Roman" w:cs="Times New Roman"/>
          <w:color w:val="000000" w:themeColor="text1"/>
          <w:sz w:val="24"/>
          <w:szCs w:val="24"/>
        </w:rPr>
        <w:t xml:space="preserve">Poticanje konkurentnosti i prepoznatljivosti obrtnika i poduzetnika s područja županije kroz uspostavu infrastrukture (uključujući i opremanje) za razvoj novih poduzetničkih inkubatora na području cijele </w:t>
      </w:r>
      <w:r w:rsidR="00D711E8" w:rsidRPr="0013299E">
        <w:rPr>
          <w:rStyle w:val="Bodytext2"/>
          <w:rFonts w:eastAsiaTheme="minorEastAsia"/>
          <w:b w:val="0"/>
          <w:bCs w:val="0"/>
          <w:sz w:val="24"/>
          <w:szCs w:val="24"/>
          <w:lang w:val="hr-HR"/>
        </w:rPr>
        <w:t>Sisačko-moslavačke županije (</w:t>
      </w:r>
      <w:r w:rsidR="004D22EC" w:rsidRPr="0013299E">
        <w:rPr>
          <w:rStyle w:val="Bodytext2"/>
          <w:rFonts w:eastAsiaTheme="minorEastAsia"/>
          <w:b w:val="0"/>
          <w:bCs w:val="0"/>
          <w:sz w:val="24"/>
          <w:szCs w:val="24"/>
          <w:lang w:val="hr-HR"/>
        </w:rPr>
        <w:t>dalje</w:t>
      </w:r>
      <w:r w:rsidR="004D22EC">
        <w:rPr>
          <w:rStyle w:val="Bodytext2"/>
          <w:rFonts w:eastAsiaTheme="minorEastAsia"/>
          <w:b w:val="0"/>
          <w:bCs w:val="0"/>
          <w:sz w:val="24"/>
          <w:szCs w:val="24"/>
          <w:lang w:val="hr-HR"/>
        </w:rPr>
        <w:t xml:space="preserve"> u tekstu: </w:t>
      </w:r>
      <w:r w:rsidRPr="002962C3">
        <w:rPr>
          <w:rFonts w:ascii="Times New Roman" w:eastAsia="Times New Roman" w:hAnsi="Times New Roman" w:cs="Times New Roman"/>
          <w:color w:val="000000" w:themeColor="text1"/>
          <w:sz w:val="24"/>
          <w:szCs w:val="24"/>
        </w:rPr>
        <w:t>SMŽ</w:t>
      </w:r>
      <w:r w:rsidR="00D711E8">
        <w:rPr>
          <w:rFonts w:ascii="Times New Roman" w:eastAsia="Times New Roman" w:hAnsi="Times New Roman" w:cs="Times New Roman"/>
          <w:color w:val="000000" w:themeColor="text1"/>
          <w:sz w:val="24"/>
          <w:szCs w:val="24"/>
        </w:rPr>
        <w:t>)</w:t>
      </w:r>
      <w:r w:rsidRPr="008B28F0">
        <w:rPr>
          <w:rFonts w:ascii="Times New Roman" w:eastAsia="Times New Roman" w:hAnsi="Times New Roman" w:cs="Times New Roman"/>
          <w:color w:val="000000" w:themeColor="text1"/>
          <w:sz w:val="24"/>
          <w:szCs w:val="24"/>
        </w:rPr>
        <w:t>“.</w:t>
      </w:r>
    </w:p>
    <w:p w14:paraId="7B5BE1D8" w14:textId="77777777" w:rsidR="009863AD" w:rsidRDefault="009863AD" w:rsidP="00E55621">
      <w:pPr>
        <w:pStyle w:val="Bezproreda"/>
        <w:jc w:val="both"/>
        <w:rPr>
          <w:rStyle w:val="Bodytext2"/>
          <w:rFonts w:eastAsiaTheme="minorEastAsia"/>
          <w:sz w:val="24"/>
          <w:szCs w:val="24"/>
          <w:lang w:val="hr-HR"/>
        </w:rPr>
      </w:pPr>
    </w:p>
    <w:p w14:paraId="0341309D" w14:textId="132DA0D4" w:rsidR="00CA717C" w:rsidRPr="00CE4B27" w:rsidRDefault="00CA717C" w:rsidP="00E55621">
      <w:pPr>
        <w:pStyle w:val="Bezproreda"/>
        <w:jc w:val="both"/>
        <w:rPr>
          <w:rFonts w:ascii="Times New Roman" w:eastAsia="Times New Roman" w:hAnsi="Times New Roman" w:cs="Times New Roman"/>
          <w:color w:val="000000" w:themeColor="text1"/>
          <w:sz w:val="24"/>
          <w:szCs w:val="24"/>
        </w:rPr>
      </w:pPr>
      <w:r w:rsidRPr="00CE4B27">
        <w:rPr>
          <w:rStyle w:val="Bodytext2"/>
          <w:rFonts w:eastAsiaTheme="minorEastAsia"/>
          <w:sz w:val="24"/>
          <w:szCs w:val="24"/>
          <w:lang w:val="hr-HR"/>
        </w:rPr>
        <w:t xml:space="preserve">Predmet </w:t>
      </w:r>
      <w:r w:rsidR="001319F5" w:rsidRPr="00CE4B27">
        <w:rPr>
          <w:rStyle w:val="Bodytext2"/>
          <w:rFonts w:eastAsiaTheme="minorEastAsia"/>
          <w:sz w:val="24"/>
          <w:szCs w:val="24"/>
          <w:lang w:val="hr-HR"/>
        </w:rPr>
        <w:t>Poziv</w:t>
      </w:r>
      <w:r w:rsidRPr="00CE4B27">
        <w:rPr>
          <w:rStyle w:val="Bodytext2"/>
          <w:rFonts w:eastAsiaTheme="minorEastAsia"/>
          <w:sz w:val="24"/>
          <w:szCs w:val="24"/>
          <w:lang w:val="hr-HR"/>
        </w:rPr>
        <w:t>a:</w:t>
      </w:r>
      <w:r w:rsidR="001319F5" w:rsidRPr="00CE4B27">
        <w:rPr>
          <w:rStyle w:val="Bodytext2"/>
          <w:rFonts w:eastAsiaTheme="minorEastAsia"/>
          <w:b w:val="0"/>
          <w:sz w:val="24"/>
          <w:szCs w:val="24"/>
          <w:lang w:val="hr-HR"/>
        </w:rPr>
        <w:t xml:space="preserve"> </w:t>
      </w:r>
      <w:r w:rsidR="7B3C4E75" w:rsidRPr="00CE4B27">
        <w:rPr>
          <w:rFonts w:ascii="Times New Roman" w:eastAsia="Times New Roman" w:hAnsi="Times New Roman" w:cs="Times New Roman"/>
          <w:color w:val="000000" w:themeColor="text1"/>
          <w:sz w:val="24"/>
          <w:szCs w:val="24"/>
        </w:rPr>
        <w:t xml:space="preserve"> Ulaganja</w:t>
      </w:r>
      <w:r w:rsidR="00023C0D" w:rsidRPr="00CE4B27">
        <w:rPr>
          <w:rFonts w:ascii="Times New Roman" w:eastAsia="Times New Roman" w:hAnsi="Times New Roman" w:cs="Times New Roman"/>
          <w:color w:val="000000" w:themeColor="text1"/>
          <w:sz w:val="24"/>
          <w:szCs w:val="24"/>
        </w:rPr>
        <w:t xml:space="preserve"> u </w:t>
      </w:r>
      <w:r w:rsidR="00023C0D" w:rsidRPr="00CE4B27">
        <w:rPr>
          <w:rStyle w:val="Bodytext2"/>
          <w:rFonts w:eastAsiaTheme="minorEastAsia"/>
          <w:b w:val="0"/>
          <w:sz w:val="24"/>
          <w:szCs w:val="24"/>
          <w:lang w:val="hr-HR"/>
        </w:rPr>
        <w:t>poduzetničku infrastrukturu</w:t>
      </w:r>
      <w:r w:rsidR="7B3C4E75" w:rsidRPr="00CE4B27">
        <w:rPr>
          <w:rFonts w:ascii="Times New Roman" w:eastAsia="Times New Roman" w:hAnsi="Times New Roman" w:cs="Times New Roman"/>
          <w:color w:val="000000" w:themeColor="text1"/>
          <w:sz w:val="24"/>
          <w:szCs w:val="24"/>
        </w:rPr>
        <w:t xml:space="preserve"> na području </w:t>
      </w:r>
      <w:r w:rsidR="00D711E8" w:rsidRPr="00CE4B27">
        <w:rPr>
          <w:rFonts w:ascii="Times New Roman" w:eastAsia="Times New Roman" w:hAnsi="Times New Roman" w:cs="Times New Roman"/>
          <w:color w:val="000000" w:themeColor="text1"/>
          <w:sz w:val="24"/>
          <w:szCs w:val="24"/>
        </w:rPr>
        <w:t>SMŽ</w:t>
      </w:r>
      <w:r w:rsidR="7B3C4E75" w:rsidRPr="00CE4B27">
        <w:rPr>
          <w:rFonts w:ascii="Times New Roman" w:eastAsia="Times New Roman" w:hAnsi="Times New Roman" w:cs="Times New Roman"/>
          <w:color w:val="000000" w:themeColor="text1"/>
          <w:sz w:val="24"/>
          <w:szCs w:val="24"/>
        </w:rPr>
        <w:t xml:space="preserve"> (Grad Sisak i Grad Glina) </w:t>
      </w:r>
      <w:r w:rsidR="00D60698">
        <w:rPr>
          <w:rFonts w:ascii="Times New Roman" w:eastAsia="Times New Roman" w:hAnsi="Times New Roman" w:cs="Times New Roman"/>
          <w:color w:val="000000" w:themeColor="text1"/>
          <w:sz w:val="24"/>
          <w:szCs w:val="24"/>
        </w:rPr>
        <w:t>kroz</w:t>
      </w:r>
      <w:r w:rsidR="7B3C4E75" w:rsidRPr="00CE4B27">
        <w:rPr>
          <w:rFonts w:ascii="Times New Roman" w:eastAsia="Times New Roman" w:hAnsi="Times New Roman" w:cs="Times New Roman"/>
          <w:color w:val="000000" w:themeColor="text1"/>
          <w:sz w:val="24"/>
          <w:szCs w:val="24"/>
        </w:rPr>
        <w:t xml:space="preserve"> </w:t>
      </w:r>
      <w:r w:rsidR="00E33580">
        <w:rPr>
          <w:rFonts w:ascii="Times New Roman" w:eastAsia="Times New Roman" w:hAnsi="Times New Roman" w:cs="Times New Roman"/>
          <w:color w:val="000000" w:themeColor="text1"/>
          <w:sz w:val="24"/>
          <w:szCs w:val="24"/>
        </w:rPr>
        <w:t>izgradnju</w:t>
      </w:r>
      <w:r w:rsidR="7B3C4E75" w:rsidRPr="00CE4B27">
        <w:rPr>
          <w:rFonts w:ascii="Times New Roman" w:eastAsia="Times New Roman" w:hAnsi="Times New Roman" w:cs="Times New Roman"/>
          <w:color w:val="000000" w:themeColor="text1"/>
          <w:sz w:val="24"/>
          <w:szCs w:val="24"/>
        </w:rPr>
        <w:t xml:space="preserve"> i opremanje </w:t>
      </w:r>
      <w:r w:rsidR="00E33580">
        <w:rPr>
          <w:rFonts w:ascii="Times New Roman" w:eastAsia="Times New Roman" w:hAnsi="Times New Roman" w:cs="Times New Roman"/>
          <w:color w:val="000000" w:themeColor="text1"/>
          <w:sz w:val="24"/>
          <w:szCs w:val="24"/>
        </w:rPr>
        <w:t>poduzetničkih inkubatora</w:t>
      </w:r>
      <w:r w:rsidR="7B3C4E75" w:rsidRPr="00CE4B27">
        <w:rPr>
          <w:rFonts w:ascii="Times New Roman" w:eastAsia="Times New Roman" w:hAnsi="Times New Roman" w:cs="Times New Roman"/>
          <w:color w:val="000000" w:themeColor="text1"/>
          <w:sz w:val="24"/>
          <w:szCs w:val="24"/>
        </w:rPr>
        <w:t xml:space="preserve"> </w:t>
      </w:r>
      <w:r w:rsidR="00E33580">
        <w:rPr>
          <w:rFonts w:ascii="Times New Roman" w:eastAsia="Times New Roman" w:hAnsi="Times New Roman" w:cs="Times New Roman"/>
          <w:color w:val="000000" w:themeColor="text1"/>
          <w:sz w:val="24"/>
          <w:szCs w:val="24"/>
        </w:rPr>
        <w:t>za</w:t>
      </w:r>
      <w:r w:rsidR="7B3C4E75" w:rsidRPr="00CE4B27">
        <w:rPr>
          <w:rFonts w:ascii="Times New Roman" w:eastAsia="Times New Roman" w:hAnsi="Times New Roman" w:cs="Times New Roman"/>
          <w:color w:val="000000" w:themeColor="text1"/>
          <w:sz w:val="24"/>
          <w:szCs w:val="24"/>
        </w:rPr>
        <w:t xml:space="preserve"> </w:t>
      </w:r>
      <w:r w:rsidR="00C50FD7" w:rsidRPr="00CE4B27">
        <w:rPr>
          <w:rFonts w:ascii="Times New Roman" w:eastAsia="Times New Roman" w:hAnsi="Times New Roman" w:cs="Times New Roman"/>
          <w:color w:val="000000" w:themeColor="text1"/>
          <w:sz w:val="24"/>
          <w:szCs w:val="24"/>
        </w:rPr>
        <w:t xml:space="preserve">pružanje </w:t>
      </w:r>
      <w:r w:rsidR="7B3C4E75" w:rsidRPr="00CE4B27">
        <w:rPr>
          <w:rFonts w:ascii="Times New Roman" w:eastAsia="Times New Roman" w:hAnsi="Times New Roman" w:cs="Times New Roman"/>
          <w:color w:val="000000" w:themeColor="text1"/>
          <w:sz w:val="24"/>
          <w:szCs w:val="24"/>
        </w:rPr>
        <w:t>usluga mikro, malim i srednjim poduzećima (MSP</w:t>
      </w:r>
      <w:r w:rsidR="00AD2E1D" w:rsidRPr="00CE4B27">
        <w:rPr>
          <w:rFonts w:ascii="Times New Roman" w:eastAsia="Times New Roman" w:hAnsi="Times New Roman" w:cs="Times New Roman"/>
          <w:color w:val="000000" w:themeColor="text1"/>
          <w:sz w:val="24"/>
          <w:szCs w:val="24"/>
        </w:rPr>
        <w:t>-ovim</w:t>
      </w:r>
      <w:r w:rsidR="005E2985" w:rsidRPr="00CE4B27">
        <w:rPr>
          <w:rFonts w:ascii="Times New Roman" w:eastAsia="Times New Roman" w:hAnsi="Times New Roman" w:cs="Times New Roman"/>
          <w:color w:val="000000" w:themeColor="text1"/>
          <w:sz w:val="24"/>
          <w:szCs w:val="24"/>
        </w:rPr>
        <w:t>a</w:t>
      </w:r>
      <w:r w:rsidR="7B3C4E75" w:rsidRPr="00CE4B27">
        <w:rPr>
          <w:rFonts w:ascii="Times New Roman" w:eastAsia="Times New Roman" w:hAnsi="Times New Roman" w:cs="Times New Roman"/>
          <w:color w:val="000000" w:themeColor="text1"/>
          <w:sz w:val="24"/>
          <w:szCs w:val="24"/>
        </w:rPr>
        <w:t xml:space="preserve">), s </w:t>
      </w:r>
      <w:r w:rsidR="00E33580">
        <w:rPr>
          <w:rFonts w:ascii="Times New Roman" w:eastAsia="Times New Roman" w:hAnsi="Times New Roman" w:cs="Times New Roman"/>
          <w:color w:val="000000" w:themeColor="text1"/>
          <w:sz w:val="24"/>
          <w:szCs w:val="24"/>
        </w:rPr>
        <w:t>ciljem</w:t>
      </w:r>
      <w:r w:rsidR="7B3C4E75" w:rsidRPr="00CE4B27">
        <w:rPr>
          <w:rFonts w:ascii="Times New Roman" w:eastAsia="Times New Roman" w:hAnsi="Times New Roman" w:cs="Times New Roman"/>
          <w:color w:val="000000" w:themeColor="text1"/>
          <w:sz w:val="24"/>
          <w:szCs w:val="24"/>
        </w:rPr>
        <w:t xml:space="preserve"> diversifikacij</w:t>
      </w:r>
      <w:r w:rsidR="00E33580">
        <w:rPr>
          <w:rFonts w:ascii="Times New Roman" w:eastAsia="Times New Roman" w:hAnsi="Times New Roman" w:cs="Times New Roman"/>
          <w:color w:val="000000" w:themeColor="text1"/>
          <w:sz w:val="24"/>
          <w:szCs w:val="24"/>
        </w:rPr>
        <w:t>e</w:t>
      </w:r>
      <w:r w:rsidR="7B3C4E75" w:rsidRPr="00CE4B27">
        <w:rPr>
          <w:rFonts w:ascii="Times New Roman" w:eastAsia="Times New Roman" w:hAnsi="Times New Roman" w:cs="Times New Roman"/>
          <w:color w:val="000000" w:themeColor="text1"/>
          <w:sz w:val="24"/>
          <w:szCs w:val="24"/>
        </w:rPr>
        <w:t xml:space="preserve"> gospodarstva, ulaganjima u inovacije te prilagodbi </w:t>
      </w:r>
      <w:r w:rsidR="00B94543">
        <w:rPr>
          <w:rFonts w:ascii="Times New Roman" w:eastAsia="Times New Roman" w:hAnsi="Times New Roman" w:cs="Times New Roman"/>
          <w:color w:val="000000" w:themeColor="text1"/>
          <w:sz w:val="24"/>
          <w:szCs w:val="24"/>
        </w:rPr>
        <w:t xml:space="preserve">u tranziciji prema </w:t>
      </w:r>
      <w:r w:rsidR="003760B5">
        <w:rPr>
          <w:rFonts w:ascii="Times New Roman" w:eastAsia="Times New Roman" w:hAnsi="Times New Roman" w:cs="Times New Roman"/>
          <w:color w:val="000000" w:themeColor="text1"/>
          <w:sz w:val="24"/>
          <w:szCs w:val="24"/>
        </w:rPr>
        <w:t>načelima</w:t>
      </w:r>
      <w:r w:rsidR="7B3C4E75" w:rsidRPr="00CE4B27">
        <w:rPr>
          <w:rFonts w:ascii="Times New Roman" w:eastAsia="Times New Roman" w:hAnsi="Times New Roman" w:cs="Times New Roman"/>
          <w:color w:val="000000" w:themeColor="text1"/>
          <w:sz w:val="24"/>
          <w:szCs w:val="24"/>
        </w:rPr>
        <w:t xml:space="preserve"> zelene i digitalne </w:t>
      </w:r>
      <w:r w:rsidR="004C19B8">
        <w:rPr>
          <w:rFonts w:ascii="Times New Roman" w:eastAsia="Times New Roman" w:hAnsi="Times New Roman" w:cs="Times New Roman"/>
          <w:color w:val="000000" w:themeColor="text1"/>
          <w:sz w:val="24"/>
          <w:szCs w:val="24"/>
        </w:rPr>
        <w:t>ekonomije</w:t>
      </w:r>
      <w:r w:rsidR="7B3C4E75" w:rsidRPr="00CE4B27">
        <w:rPr>
          <w:rFonts w:ascii="Times New Roman" w:eastAsia="Times New Roman" w:hAnsi="Times New Roman" w:cs="Times New Roman"/>
          <w:color w:val="000000" w:themeColor="text1"/>
          <w:sz w:val="24"/>
          <w:szCs w:val="24"/>
        </w:rPr>
        <w:t>.</w:t>
      </w:r>
    </w:p>
    <w:p w14:paraId="1B48A9AB" w14:textId="77777777" w:rsidR="00CA717C" w:rsidRPr="00CE4B27" w:rsidRDefault="00CA717C" w:rsidP="00E55621">
      <w:pPr>
        <w:pStyle w:val="Bezproreda"/>
        <w:jc w:val="both"/>
        <w:rPr>
          <w:rStyle w:val="Bodytext2"/>
          <w:rFonts w:eastAsiaTheme="minorHAnsi"/>
          <w:b w:val="0"/>
          <w:sz w:val="24"/>
          <w:szCs w:val="24"/>
          <w:lang w:val="hr-HR"/>
        </w:rPr>
      </w:pPr>
    </w:p>
    <w:p w14:paraId="106D1FD8" w14:textId="176B611C" w:rsidR="00B94543" w:rsidRDefault="00CA717C" w:rsidP="00E55621">
      <w:pPr>
        <w:pStyle w:val="Bezproreda"/>
        <w:jc w:val="both"/>
        <w:rPr>
          <w:rStyle w:val="Bodytext2"/>
          <w:rFonts w:eastAsiaTheme="minorEastAsia"/>
          <w:b w:val="0"/>
          <w:sz w:val="24"/>
          <w:szCs w:val="24"/>
          <w:lang w:val="hr-HR"/>
        </w:rPr>
      </w:pPr>
      <w:r w:rsidRPr="00CE4B27">
        <w:rPr>
          <w:rStyle w:val="Bodytext2"/>
          <w:rFonts w:eastAsiaTheme="minorEastAsia"/>
          <w:sz w:val="24"/>
          <w:szCs w:val="24"/>
          <w:lang w:val="hr-HR"/>
        </w:rPr>
        <w:t>S</w:t>
      </w:r>
      <w:r w:rsidR="00015658" w:rsidRPr="00CE4B27">
        <w:rPr>
          <w:rStyle w:val="Bodytext2"/>
          <w:rFonts w:eastAsiaTheme="minorEastAsia"/>
          <w:sz w:val="24"/>
          <w:szCs w:val="24"/>
          <w:lang w:val="hr-HR"/>
        </w:rPr>
        <w:t>vrha</w:t>
      </w:r>
      <w:r w:rsidR="001319F5" w:rsidRPr="00CE4B27">
        <w:rPr>
          <w:rStyle w:val="Bodytext2"/>
          <w:rFonts w:eastAsiaTheme="minorEastAsia"/>
          <w:sz w:val="24"/>
          <w:szCs w:val="24"/>
          <w:lang w:val="hr-HR"/>
        </w:rPr>
        <w:t xml:space="preserve"> Poziva</w:t>
      </w:r>
      <w:r w:rsidRPr="00CE4B27">
        <w:rPr>
          <w:rStyle w:val="Bodytext2"/>
          <w:rFonts w:eastAsiaTheme="minorEastAsia"/>
          <w:sz w:val="24"/>
          <w:szCs w:val="24"/>
          <w:lang w:val="hr-HR"/>
        </w:rPr>
        <w:t>:</w:t>
      </w:r>
      <w:r w:rsidR="003D4880" w:rsidRPr="00CE4B27">
        <w:rPr>
          <w:rStyle w:val="Bodytext2"/>
          <w:rFonts w:eastAsiaTheme="minorEastAsia"/>
          <w:b w:val="0"/>
          <w:sz w:val="24"/>
          <w:szCs w:val="24"/>
          <w:lang w:val="hr-HR"/>
        </w:rPr>
        <w:t xml:space="preserve"> </w:t>
      </w:r>
      <w:r w:rsidR="00A12A95">
        <w:rPr>
          <w:rStyle w:val="Bodytext2"/>
          <w:rFonts w:eastAsiaTheme="minorHAnsi"/>
          <w:b w:val="0"/>
          <w:bCs w:val="0"/>
          <w:sz w:val="24"/>
          <w:szCs w:val="24"/>
          <w:lang w:val="hr-HR"/>
        </w:rPr>
        <w:t>Poticanje o</w:t>
      </w:r>
      <w:r w:rsidR="00B94543" w:rsidRPr="00E24D76">
        <w:rPr>
          <w:rStyle w:val="Bodytext2"/>
          <w:rFonts w:eastAsiaTheme="minorHAnsi"/>
          <w:b w:val="0"/>
          <w:bCs w:val="0"/>
          <w:sz w:val="24"/>
          <w:szCs w:val="24"/>
          <w:lang w:val="hr-HR"/>
        </w:rPr>
        <w:t>snivanj</w:t>
      </w:r>
      <w:r w:rsidR="00A12A95">
        <w:rPr>
          <w:rStyle w:val="Bodytext2"/>
          <w:rFonts w:eastAsiaTheme="minorHAnsi"/>
          <w:b w:val="0"/>
          <w:bCs w:val="0"/>
          <w:sz w:val="24"/>
          <w:szCs w:val="24"/>
          <w:lang w:val="hr-HR"/>
        </w:rPr>
        <w:t>a</w:t>
      </w:r>
      <w:r w:rsidR="00B94543" w:rsidRPr="00E24D76">
        <w:rPr>
          <w:rStyle w:val="Bodytext2"/>
          <w:rFonts w:eastAsiaTheme="minorHAnsi"/>
          <w:b w:val="0"/>
          <w:bCs w:val="0"/>
          <w:sz w:val="24"/>
          <w:szCs w:val="24"/>
          <w:lang w:val="hr-HR"/>
        </w:rPr>
        <w:t xml:space="preserve"> novih tvrtki </w:t>
      </w:r>
      <w:r w:rsidR="00A12A95">
        <w:rPr>
          <w:rStyle w:val="Bodytext2"/>
          <w:rFonts w:eastAsiaTheme="minorHAnsi"/>
          <w:b w:val="0"/>
          <w:bCs w:val="0"/>
          <w:sz w:val="24"/>
          <w:szCs w:val="24"/>
          <w:lang w:val="hr-HR"/>
        </w:rPr>
        <w:t>(MSP-ova)</w:t>
      </w:r>
      <w:r w:rsidR="00B94543" w:rsidRPr="00E24D76">
        <w:rPr>
          <w:rStyle w:val="Bodytext2"/>
          <w:rFonts w:eastAsiaTheme="minorHAnsi"/>
          <w:b w:val="0"/>
          <w:bCs w:val="0"/>
          <w:sz w:val="24"/>
          <w:szCs w:val="24"/>
          <w:lang w:val="hr-HR"/>
        </w:rPr>
        <w:t xml:space="preserve"> u svrhu ublažavanja socijalnih i ekonomskih učinaka tranzicije prema energetskim i klimatskim ciljevima Unije i klimatski neutralnom gospodarstvu</w:t>
      </w:r>
      <w:r w:rsidR="00B94543">
        <w:rPr>
          <w:rStyle w:val="Bodytext2"/>
          <w:rFonts w:eastAsiaTheme="minorHAnsi"/>
          <w:b w:val="0"/>
          <w:bCs w:val="0"/>
          <w:sz w:val="24"/>
          <w:szCs w:val="24"/>
          <w:lang w:val="hr-HR"/>
        </w:rPr>
        <w:t xml:space="preserve">. </w:t>
      </w:r>
    </w:p>
    <w:p w14:paraId="4CE5D1AC" w14:textId="77777777" w:rsidR="003D4880" w:rsidRPr="00CE4B27" w:rsidRDefault="003D4880" w:rsidP="00E55621">
      <w:pPr>
        <w:pStyle w:val="Bezproreda"/>
        <w:jc w:val="both"/>
        <w:rPr>
          <w:rStyle w:val="Bodytext2"/>
          <w:rFonts w:eastAsiaTheme="minorEastAsia"/>
          <w:b w:val="0"/>
          <w:sz w:val="24"/>
          <w:szCs w:val="24"/>
          <w:lang w:val="hr-HR"/>
        </w:rPr>
      </w:pPr>
      <w:bookmarkStart w:id="18" w:name="_Hlk118724736"/>
    </w:p>
    <w:p w14:paraId="018DEDC9" w14:textId="0502B025" w:rsidR="00B62EB8" w:rsidRDefault="001919FD" w:rsidP="00E55621">
      <w:pPr>
        <w:pStyle w:val="Bezproreda"/>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Ovim Pozivom </w:t>
      </w:r>
      <w:r w:rsidR="00B62EB8">
        <w:rPr>
          <w:rFonts w:ascii="Times New Roman" w:eastAsia="Times New Roman" w:hAnsi="Times New Roman" w:cs="Times New Roman"/>
          <w:color w:val="000000" w:themeColor="text1"/>
          <w:sz w:val="24"/>
          <w:szCs w:val="24"/>
        </w:rPr>
        <w:t>želi se unaprijediti</w:t>
      </w:r>
      <w:r w:rsidR="00B94543">
        <w:rPr>
          <w:rFonts w:ascii="Times New Roman" w:eastAsia="Times New Roman" w:hAnsi="Times New Roman" w:cs="Times New Roman"/>
          <w:color w:val="000000" w:themeColor="text1"/>
          <w:sz w:val="24"/>
          <w:szCs w:val="24"/>
        </w:rPr>
        <w:t xml:space="preserve"> poduzetničko okruženje u Sisačko-moslavačkoj županiji </w:t>
      </w:r>
      <w:r w:rsidR="00B62EB8">
        <w:rPr>
          <w:rFonts w:ascii="Times New Roman" w:eastAsia="Times New Roman" w:hAnsi="Times New Roman" w:cs="Times New Roman"/>
          <w:color w:val="000000" w:themeColor="text1"/>
          <w:sz w:val="24"/>
          <w:szCs w:val="24"/>
        </w:rPr>
        <w:t>kako bi se potaknulo</w:t>
      </w:r>
      <w:r w:rsidR="004372F2">
        <w:rPr>
          <w:rFonts w:ascii="Times New Roman" w:eastAsia="Times New Roman" w:hAnsi="Times New Roman" w:cs="Times New Roman"/>
          <w:color w:val="000000" w:themeColor="text1"/>
          <w:sz w:val="24"/>
          <w:szCs w:val="24"/>
        </w:rPr>
        <w:t xml:space="preserve"> osnivanje novih tvrtki </w:t>
      </w:r>
      <w:r w:rsidR="00B62EB8">
        <w:rPr>
          <w:rFonts w:ascii="Times New Roman" w:eastAsia="Times New Roman" w:hAnsi="Times New Roman" w:cs="Times New Roman"/>
          <w:color w:val="000000" w:themeColor="text1"/>
          <w:sz w:val="24"/>
          <w:szCs w:val="24"/>
        </w:rPr>
        <w:t xml:space="preserve">i zapošljavanja u procesu tranzicije prema klimatski neutralnom gospodarstvu. Ulaganja u nove specijalizirane poduzetničke inkubatore dovesti će do </w:t>
      </w:r>
      <w:r w:rsidR="00B94737">
        <w:rPr>
          <w:rFonts w:ascii="Times New Roman" w:eastAsia="Times New Roman" w:hAnsi="Times New Roman" w:cs="Times New Roman"/>
          <w:color w:val="000000" w:themeColor="text1"/>
          <w:sz w:val="24"/>
          <w:szCs w:val="24"/>
        </w:rPr>
        <w:t xml:space="preserve">jačanja konkurentnosti MSP-ova te će ih potaknuti na razvoj </w:t>
      </w:r>
      <w:r w:rsidR="004E7782">
        <w:rPr>
          <w:rFonts w:ascii="Times New Roman" w:eastAsia="Times New Roman" w:hAnsi="Times New Roman" w:cs="Times New Roman"/>
          <w:color w:val="000000" w:themeColor="text1"/>
          <w:sz w:val="24"/>
          <w:szCs w:val="24"/>
        </w:rPr>
        <w:t xml:space="preserve">novih poslovnih modela i </w:t>
      </w:r>
      <w:r w:rsidR="00B00594">
        <w:rPr>
          <w:rFonts w:ascii="Times New Roman" w:eastAsia="Times New Roman" w:hAnsi="Times New Roman" w:cs="Times New Roman"/>
          <w:color w:val="000000" w:themeColor="text1"/>
          <w:sz w:val="24"/>
          <w:szCs w:val="24"/>
        </w:rPr>
        <w:t xml:space="preserve">zapošljavanja, ali također će </w:t>
      </w:r>
      <w:r w:rsidR="00EF40D2">
        <w:rPr>
          <w:rFonts w:ascii="Times New Roman" w:eastAsia="Times New Roman" w:hAnsi="Times New Roman" w:cs="Times New Roman"/>
          <w:color w:val="000000" w:themeColor="text1"/>
          <w:sz w:val="24"/>
          <w:szCs w:val="24"/>
        </w:rPr>
        <w:t xml:space="preserve">ublažiti </w:t>
      </w:r>
      <w:r w:rsidR="00EF40D2" w:rsidRPr="00CE4B27">
        <w:rPr>
          <w:rFonts w:ascii="Times New Roman" w:eastAsia="Times New Roman" w:hAnsi="Times New Roman" w:cs="Times New Roman"/>
          <w:color w:val="000000" w:themeColor="text1"/>
          <w:sz w:val="24"/>
          <w:szCs w:val="24"/>
        </w:rPr>
        <w:t>socioekonomske posljedice zatvaranja</w:t>
      </w:r>
      <w:r w:rsidR="00EF40D2" w:rsidRPr="00C50FD7">
        <w:rPr>
          <w:rFonts w:ascii="Times New Roman" w:eastAsia="Times New Roman" w:hAnsi="Times New Roman" w:cs="Times New Roman"/>
          <w:color w:val="000000" w:themeColor="text1"/>
          <w:sz w:val="24"/>
          <w:szCs w:val="24"/>
        </w:rPr>
        <w:t xml:space="preserve"> </w:t>
      </w:r>
      <w:r w:rsidR="00EF40D2" w:rsidRPr="007E707E">
        <w:rPr>
          <w:rFonts w:ascii="Times New Roman" w:eastAsia="Times New Roman" w:hAnsi="Times New Roman" w:cs="Times New Roman"/>
          <w:color w:val="000000" w:themeColor="text1"/>
          <w:sz w:val="24"/>
          <w:szCs w:val="24"/>
        </w:rPr>
        <w:t xml:space="preserve">velikih poduzeća i </w:t>
      </w:r>
      <w:r w:rsidR="00EF40D2">
        <w:rPr>
          <w:rFonts w:ascii="Times New Roman" w:eastAsia="Times New Roman" w:hAnsi="Times New Roman" w:cs="Times New Roman"/>
          <w:color w:val="000000" w:themeColor="text1"/>
          <w:sz w:val="24"/>
          <w:szCs w:val="24"/>
        </w:rPr>
        <w:t xml:space="preserve">umanjiti </w:t>
      </w:r>
      <w:r w:rsidR="00EF40D2" w:rsidRPr="007E707E">
        <w:rPr>
          <w:rFonts w:ascii="Times New Roman" w:eastAsia="Times New Roman" w:hAnsi="Times New Roman" w:cs="Times New Roman"/>
          <w:color w:val="000000" w:themeColor="text1"/>
          <w:sz w:val="24"/>
          <w:szCs w:val="24"/>
        </w:rPr>
        <w:t xml:space="preserve">rizik </w:t>
      </w:r>
      <w:r w:rsidR="00EF40D2">
        <w:rPr>
          <w:rFonts w:ascii="Times New Roman" w:eastAsia="Times New Roman" w:hAnsi="Times New Roman" w:cs="Times New Roman"/>
          <w:color w:val="000000" w:themeColor="text1"/>
          <w:sz w:val="24"/>
          <w:szCs w:val="24"/>
        </w:rPr>
        <w:t xml:space="preserve">od </w:t>
      </w:r>
      <w:r w:rsidR="00EF40D2" w:rsidRPr="007E707E">
        <w:rPr>
          <w:rFonts w:ascii="Times New Roman" w:eastAsia="Times New Roman" w:hAnsi="Times New Roman" w:cs="Times New Roman"/>
          <w:color w:val="000000" w:themeColor="text1"/>
          <w:sz w:val="24"/>
          <w:szCs w:val="24"/>
        </w:rPr>
        <w:t xml:space="preserve">gubitka radnih mjesta </w:t>
      </w:r>
      <w:r w:rsidR="00EF40D2" w:rsidRPr="00CE4B27">
        <w:rPr>
          <w:rFonts w:ascii="Times New Roman" w:eastAsia="Times New Roman" w:hAnsi="Times New Roman" w:cs="Times New Roman"/>
          <w:color w:val="000000" w:themeColor="text1"/>
          <w:sz w:val="24"/>
          <w:szCs w:val="24"/>
        </w:rPr>
        <w:t>zbog energetske tranzicije</w:t>
      </w:r>
      <w:r w:rsidR="00EF40D2" w:rsidRPr="007E707E">
        <w:rPr>
          <w:rFonts w:ascii="Times New Roman" w:eastAsia="Times New Roman" w:hAnsi="Times New Roman" w:cs="Times New Roman"/>
          <w:color w:val="000000" w:themeColor="text1"/>
          <w:sz w:val="24"/>
          <w:szCs w:val="24"/>
        </w:rPr>
        <w:t>.</w:t>
      </w:r>
    </w:p>
    <w:p w14:paraId="0C8DA5D5" w14:textId="77777777" w:rsidR="00B62EB8" w:rsidRDefault="00B62EB8" w:rsidP="00E55621">
      <w:pPr>
        <w:pStyle w:val="Bezproreda"/>
        <w:jc w:val="both"/>
        <w:rPr>
          <w:rFonts w:ascii="Times New Roman" w:eastAsia="Times New Roman" w:hAnsi="Times New Roman" w:cs="Times New Roman"/>
          <w:color w:val="000000" w:themeColor="text1"/>
          <w:sz w:val="24"/>
          <w:szCs w:val="24"/>
        </w:rPr>
      </w:pPr>
    </w:p>
    <w:p w14:paraId="5DE5979D" w14:textId="36CC7BF4" w:rsidR="00E24D76" w:rsidRDefault="43E763EF" w:rsidP="00EF40D2">
      <w:pPr>
        <w:pStyle w:val="Bezproreda"/>
        <w:jc w:val="both"/>
        <w:rPr>
          <w:rStyle w:val="Bodytext2"/>
          <w:rFonts w:eastAsiaTheme="minorHAnsi"/>
          <w:b w:val="0"/>
          <w:bCs w:val="0"/>
          <w:sz w:val="24"/>
          <w:szCs w:val="24"/>
          <w:lang w:val="hr-HR"/>
        </w:rPr>
      </w:pPr>
      <w:r w:rsidRPr="007E707E">
        <w:rPr>
          <w:rFonts w:ascii="Times New Roman" w:eastAsia="Times New Roman" w:hAnsi="Times New Roman" w:cs="Times New Roman"/>
          <w:color w:val="000000" w:themeColor="text1"/>
          <w:sz w:val="24"/>
          <w:szCs w:val="24"/>
        </w:rPr>
        <w:t>Poseban naglasak stavlja se na prilagodbu klimatskim i energetskim ciljevima Europske unije do 2030. te viziji klimatski neutralnog gospodarstva do 2050., u skladu s Pariškim sporazumom, uz jačanje održivosti i poticanje zelene i digitalne tranzicije.</w:t>
      </w:r>
      <w:bookmarkEnd w:id="18"/>
    </w:p>
    <w:p w14:paraId="27B95F75" w14:textId="77777777" w:rsidR="0049097E" w:rsidRDefault="0049097E" w:rsidP="00542EA2">
      <w:pPr>
        <w:pStyle w:val="Bezproreda"/>
        <w:jc w:val="both"/>
        <w:rPr>
          <w:rFonts w:ascii="Times New Roman" w:eastAsia="Times New Roman" w:hAnsi="Times New Roman" w:cs="Times New Roman"/>
          <w:color w:val="000000" w:themeColor="text1"/>
          <w:sz w:val="24"/>
          <w:szCs w:val="24"/>
        </w:rPr>
      </w:pPr>
    </w:p>
    <w:p w14:paraId="3B6DAE5E" w14:textId="5CCB1ECE" w:rsidR="004507DC" w:rsidRPr="00432997" w:rsidRDefault="00DA3A96" w:rsidP="004507DC">
      <w:pPr>
        <w:pStyle w:val="Naslov2"/>
        <w:rPr>
          <w:rStyle w:val="Bodytext2"/>
          <w:rFonts w:eastAsiaTheme="minorEastAsia" w:cstheme="minorBidi"/>
          <w:b/>
          <w:bCs/>
          <w:color w:val="auto"/>
          <w:sz w:val="24"/>
          <w:szCs w:val="24"/>
          <w:lang w:val="hr-HR"/>
        </w:rPr>
      </w:pPr>
      <w:bookmarkStart w:id="19" w:name="_Toc195626249"/>
      <w:r w:rsidRPr="00432997">
        <w:rPr>
          <w:rStyle w:val="Bodytext2"/>
          <w:rFonts w:eastAsiaTheme="minorEastAsia" w:cstheme="minorBidi"/>
          <w:b/>
          <w:bCs/>
          <w:color w:val="auto"/>
          <w:sz w:val="24"/>
          <w:szCs w:val="24"/>
          <w:lang w:val="hr-HR"/>
        </w:rPr>
        <w:t>Pokazatelji</w:t>
      </w:r>
      <w:r w:rsidR="00AB095C" w:rsidRPr="00432997">
        <w:rPr>
          <w:rStyle w:val="Bodytext2"/>
          <w:rFonts w:eastAsiaTheme="minorEastAsia" w:cstheme="minorBidi"/>
          <w:b/>
          <w:bCs/>
          <w:color w:val="auto"/>
          <w:sz w:val="24"/>
          <w:szCs w:val="24"/>
          <w:lang w:val="hr-HR"/>
        </w:rPr>
        <w:t xml:space="preserve"> </w:t>
      </w:r>
      <w:r w:rsidR="00E15F5C" w:rsidRPr="00432997">
        <w:rPr>
          <w:rStyle w:val="Bodytext2"/>
          <w:rFonts w:eastAsiaTheme="minorEastAsia" w:cstheme="minorBidi"/>
          <w:b/>
          <w:bCs/>
          <w:color w:val="auto"/>
          <w:sz w:val="24"/>
          <w:szCs w:val="24"/>
          <w:lang w:val="hr-HR"/>
        </w:rPr>
        <w:t>Poziva</w:t>
      </w:r>
      <w:bookmarkEnd w:id="19"/>
    </w:p>
    <w:p w14:paraId="29C0B9C0" w14:textId="2EA18E66" w:rsidR="00DA3A96" w:rsidRDefault="00DA3A96" w:rsidP="00291476">
      <w:pPr>
        <w:pStyle w:val="Bezproreda"/>
        <w:jc w:val="both"/>
        <w:rPr>
          <w:rFonts w:ascii="Times New Roman" w:eastAsia="Times New Roman" w:hAnsi="Times New Roman" w:cs="Times New Roman"/>
          <w:sz w:val="24"/>
          <w:szCs w:val="24"/>
        </w:rPr>
      </w:pPr>
    </w:p>
    <w:p w14:paraId="4DF475CA" w14:textId="093B4EA8" w:rsidR="007D0AB5" w:rsidRDefault="00A8343A" w:rsidP="004507DC">
      <w:pPr>
        <w:pStyle w:val="Bezproreda"/>
        <w:spacing w:after="240"/>
        <w:jc w:val="both"/>
        <w:rPr>
          <w:rFonts w:ascii="Times New Roman" w:eastAsia="Times New Roman" w:hAnsi="Times New Roman" w:cs="Times New Roman"/>
          <w:sz w:val="24"/>
          <w:szCs w:val="24"/>
        </w:rPr>
      </w:pPr>
      <w:r w:rsidRPr="2889240B">
        <w:rPr>
          <w:rFonts w:ascii="Times New Roman" w:eastAsia="Times New Roman" w:hAnsi="Times New Roman" w:cs="Times New Roman"/>
          <w:sz w:val="24"/>
          <w:szCs w:val="24"/>
        </w:rPr>
        <w:t xml:space="preserve">Za potrebe praćenja </w:t>
      </w:r>
      <w:r w:rsidR="007A2D5F">
        <w:rPr>
          <w:rFonts w:ascii="Times New Roman" w:eastAsia="Times New Roman" w:hAnsi="Times New Roman" w:cs="Times New Roman"/>
          <w:sz w:val="24"/>
          <w:szCs w:val="24"/>
        </w:rPr>
        <w:t>ost</w:t>
      </w:r>
      <w:r w:rsidR="00D530CC">
        <w:rPr>
          <w:rFonts w:ascii="Times New Roman" w:eastAsia="Times New Roman" w:hAnsi="Times New Roman" w:cs="Times New Roman"/>
          <w:sz w:val="24"/>
          <w:szCs w:val="24"/>
        </w:rPr>
        <w:t>varenja</w:t>
      </w:r>
      <w:r w:rsidRPr="2889240B">
        <w:rPr>
          <w:rFonts w:ascii="Times New Roman" w:eastAsia="Times New Roman" w:hAnsi="Times New Roman" w:cs="Times New Roman"/>
          <w:sz w:val="24"/>
          <w:szCs w:val="24"/>
        </w:rPr>
        <w:t xml:space="preserve"> prijavitelj je obvezan na razini projektnog prijedloga navesti konkretne vrijednosti pokazatelja ostvarenja i rezultata koje će ostvariti svojim projektom. Radi se o pokazateljima navedenima u Tablici, a prijavitelj je dužan navesti pokazatelje u prijavnom obrascu i ostaloj za to predviđenoj dokumentaciji.</w:t>
      </w:r>
    </w:p>
    <w:p w14:paraId="5C7FD48E" w14:textId="744F46AF" w:rsidR="00545155" w:rsidRDefault="00761421" w:rsidP="00E55621">
      <w:pPr>
        <w:spacing w:after="0" w:line="240" w:lineRule="auto"/>
        <w:jc w:val="both"/>
        <w:rPr>
          <w:rFonts w:ascii="Times New Roman" w:hAnsi="Times New Roman" w:cs="Times New Roman"/>
          <w:sz w:val="24"/>
          <w:szCs w:val="24"/>
        </w:rPr>
      </w:pPr>
      <w:r w:rsidRPr="00761421">
        <w:rPr>
          <w:rFonts w:ascii="Times New Roman" w:eastAsia="Times New Roman" w:hAnsi="Times New Roman" w:cs="Times New Roman"/>
          <w:i/>
          <w:iCs/>
          <w:sz w:val="24"/>
          <w:szCs w:val="24"/>
        </w:rPr>
        <w:t>Tablica 1. Pokazatelji u okviru Poziva</w:t>
      </w:r>
    </w:p>
    <w:p w14:paraId="35864473" w14:textId="77777777" w:rsidR="00545155" w:rsidRPr="00AD4E29" w:rsidRDefault="00545155" w:rsidP="00E55621">
      <w:pPr>
        <w:spacing w:after="0" w:line="240" w:lineRule="auto"/>
        <w:jc w:val="both"/>
        <w:rPr>
          <w:rFonts w:ascii="Times New Roman" w:hAnsi="Times New Roman" w:cs="Times New Roman"/>
          <w:sz w:val="24"/>
          <w:szCs w:val="24"/>
        </w:rPr>
      </w:pPr>
    </w:p>
    <w:tbl>
      <w:tblPr>
        <w:tblStyle w:val="TableGrid111"/>
        <w:tblW w:w="9493" w:type="dxa"/>
        <w:tblLook w:val="04A0" w:firstRow="1" w:lastRow="0" w:firstColumn="1" w:lastColumn="0" w:noHBand="0" w:noVBand="1"/>
      </w:tblPr>
      <w:tblGrid>
        <w:gridCol w:w="3098"/>
        <w:gridCol w:w="1717"/>
        <w:gridCol w:w="4678"/>
      </w:tblGrid>
      <w:tr w:rsidR="00545155" w:rsidRPr="000443D6" w14:paraId="40CDA8BC" w14:textId="77777777" w:rsidTr="002D0950">
        <w:tc>
          <w:tcPr>
            <w:tcW w:w="3098" w:type="dxa"/>
          </w:tcPr>
          <w:p w14:paraId="2DACBEA3" w14:textId="19844BCA" w:rsidR="00545155" w:rsidRPr="000443D6" w:rsidRDefault="00545155" w:rsidP="00E55621">
            <w:pPr>
              <w:spacing w:after="0" w:line="240" w:lineRule="auto"/>
              <w:jc w:val="both"/>
              <w:rPr>
                <w:rFonts w:ascii="Times New Roman" w:eastAsia="Times New Roman" w:hAnsi="Times New Roman" w:cs="Times New Roman"/>
                <w:b/>
                <w:iCs/>
                <w:sz w:val="24"/>
                <w:szCs w:val="24"/>
              </w:rPr>
            </w:pPr>
            <w:r w:rsidRPr="000443D6">
              <w:rPr>
                <w:rFonts w:ascii="Times New Roman" w:eastAsia="Times New Roman" w:hAnsi="Times New Roman" w:cs="Times New Roman"/>
                <w:b/>
                <w:iCs/>
                <w:sz w:val="24"/>
                <w:szCs w:val="24"/>
              </w:rPr>
              <w:t>Pokazatelj</w:t>
            </w:r>
            <w:r w:rsidR="00F0722E">
              <w:rPr>
                <w:rFonts w:ascii="Times New Roman" w:eastAsia="Times New Roman" w:hAnsi="Times New Roman" w:cs="Times New Roman"/>
                <w:b/>
                <w:iCs/>
                <w:sz w:val="24"/>
                <w:szCs w:val="24"/>
              </w:rPr>
              <w:t>i</w:t>
            </w:r>
          </w:p>
        </w:tc>
        <w:tc>
          <w:tcPr>
            <w:tcW w:w="1717" w:type="dxa"/>
          </w:tcPr>
          <w:p w14:paraId="571A3E11" w14:textId="55AC5C25" w:rsidR="00545155" w:rsidRPr="000443D6" w:rsidRDefault="00AB095C" w:rsidP="00E55621">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J</w:t>
            </w:r>
            <w:r w:rsidRPr="00AB095C">
              <w:rPr>
                <w:rFonts w:ascii="Times New Roman" w:eastAsia="Times New Roman" w:hAnsi="Times New Roman" w:cs="Times New Roman"/>
                <w:b/>
                <w:iCs/>
                <w:sz w:val="24"/>
                <w:szCs w:val="24"/>
              </w:rPr>
              <w:t>edinica mjere</w:t>
            </w:r>
          </w:p>
        </w:tc>
        <w:tc>
          <w:tcPr>
            <w:tcW w:w="4678" w:type="dxa"/>
          </w:tcPr>
          <w:p w14:paraId="53BCB70B" w14:textId="760564F8" w:rsidR="00545155" w:rsidRDefault="00545155" w:rsidP="00E55621">
            <w:pPr>
              <w:spacing w:after="0" w:line="240" w:lineRule="auto"/>
              <w:jc w:val="both"/>
              <w:rPr>
                <w:rFonts w:ascii="Times New Roman" w:eastAsia="Times New Roman" w:hAnsi="Times New Roman" w:cs="Times New Roman"/>
                <w:iCs/>
                <w:sz w:val="24"/>
                <w:szCs w:val="24"/>
              </w:rPr>
            </w:pPr>
            <w:r w:rsidRPr="000443D6">
              <w:rPr>
                <w:rFonts w:ascii="Times New Roman" w:eastAsia="Times New Roman" w:hAnsi="Times New Roman" w:cs="Times New Roman"/>
                <w:b/>
                <w:iCs/>
                <w:sz w:val="24"/>
                <w:szCs w:val="24"/>
              </w:rPr>
              <w:t>Opis i izvor provjere</w:t>
            </w:r>
            <w:r w:rsidR="00AB095C">
              <w:rPr>
                <w:rFonts w:ascii="Times New Roman" w:eastAsia="Times New Roman" w:hAnsi="Times New Roman" w:cs="Times New Roman"/>
                <w:b/>
                <w:iCs/>
                <w:sz w:val="24"/>
                <w:szCs w:val="24"/>
              </w:rPr>
              <w:t xml:space="preserve"> </w:t>
            </w:r>
            <w:r w:rsidR="00AB095C" w:rsidRPr="00AB095C">
              <w:rPr>
                <w:rFonts w:ascii="Times New Roman" w:eastAsia="Times New Roman" w:hAnsi="Times New Roman" w:cs="Times New Roman"/>
                <w:iCs/>
                <w:sz w:val="24"/>
                <w:szCs w:val="24"/>
              </w:rPr>
              <w:t>ostvarenja postignuća</w:t>
            </w:r>
          </w:p>
          <w:p w14:paraId="24CBFDA0" w14:textId="4353798D" w:rsidR="00AB095C" w:rsidRPr="00AB095C" w:rsidRDefault="00AB095C" w:rsidP="00E55621">
            <w:pPr>
              <w:spacing w:after="0" w:line="240" w:lineRule="auto"/>
              <w:jc w:val="both"/>
              <w:rPr>
                <w:rFonts w:ascii="Times New Roman" w:eastAsia="Times New Roman" w:hAnsi="Times New Roman" w:cs="Times New Roman"/>
                <w:b/>
                <w:iCs/>
                <w:sz w:val="24"/>
                <w:szCs w:val="24"/>
              </w:rPr>
            </w:pPr>
          </w:p>
        </w:tc>
      </w:tr>
      <w:tr w:rsidR="00062710" w:rsidRPr="000443D6" w14:paraId="7EB2D640" w14:textId="77777777" w:rsidTr="00062710">
        <w:tc>
          <w:tcPr>
            <w:tcW w:w="9493" w:type="dxa"/>
            <w:gridSpan w:val="3"/>
            <w:shd w:val="clear" w:color="auto" w:fill="DEEAF6" w:themeFill="accent1" w:themeFillTint="33"/>
          </w:tcPr>
          <w:p w14:paraId="6B0A2178" w14:textId="13311AF3" w:rsidR="00062710" w:rsidRPr="000443D6" w:rsidRDefault="00062710" w:rsidP="00D86A55">
            <w:pPr>
              <w:spacing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Pokazatelj ostvarenja</w:t>
            </w:r>
          </w:p>
        </w:tc>
      </w:tr>
      <w:tr w:rsidR="00545155" w:rsidRPr="000443D6" w14:paraId="140FCFB9" w14:textId="77777777" w:rsidTr="002D0950">
        <w:tc>
          <w:tcPr>
            <w:tcW w:w="3098" w:type="dxa"/>
          </w:tcPr>
          <w:p w14:paraId="2CCF0452" w14:textId="61BCF8B5" w:rsidR="00545155" w:rsidRPr="000443D6" w:rsidRDefault="00A8343A" w:rsidP="00E55621">
            <w:pPr>
              <w:spacing w:after="0" w:line="240" w:lineRule="auto"/>
              <w:jc w:val="both"/>
              <w:rPr>
                <w:rFonts w:ascii="Times New Roman" w:eastAsia="Times New Roman" w:hAnsi="Times New Roman" w:cs="Times New Roman"/>
                <w:i/>
                <w:iCs/>
                <w:sz w:val="24"/>
                <w:szCs w:val="24"/>
              </w:rPr>
            </w:pPr>
            <w:r w:rsidRPr="000443D6">
              <w:rPr>
                <w:rFonts w:ascii="Times New Roman" w:eastAsia="Times New Roman" w:hAnsi="Times New Roman" w:cs="Times New Roman"/>
                <w:b/>
                <w:bCs/>
                <w:sz w:val="24"/>
                <w:szCs w:val="24"/>
              </w:rPr>
              <w:t>RCO15</w:t>
            </w:r>
            <w:r w:rsidRPr="000443D6">
              <w:rPr>
                <w:rFonts w:ascii="Times New Roman" w:eastAsia="Times New Roman" w:hAnsi="Times New Roman" w:cs="Times New Roman"/>
                <w:sz w:val="24"/>
                <w:szCs w:val="24"/>
              </w:rPr>
              <w:t xml:space="preserve"> Kapacitet stvorene inkubacije</w:t>
            </w:r>
          </w:p>
        </w:tc>
        <w:tc>
          <w:tcPr>
            <w:tcW w:w="1717" w:type="dxa"/>
          </w:tcPr>
          <w:p w14:paraId="659B18FC" w14:textId="3083F908" w:rsidR="00A8343A" w:rsidRPr="000443D6" w:rsidRDefault="00A8343A" w:rsidP="00E55621">
            <w:pPr>
              <w:spacing w:after="0" w:line="240" w:lineRule="auto"/>
              <w:jc w:val="both"/>
              <w:rPr>
                <w:rFonts w:ascii="Times New Roman" w:eastAsia="Times New Roman" w:hAnsi="Times New Roman" w:cs="Times New Roman"/>
                <w:sz w:val="24"/>
                <w:szCs w:val="24"/>
              </w:rPr>
            </w:pPr>
            <w:r w:rsidRPr="000443D6">
              <w:rPr>
                <w:rFonts w:ascii="Times New Roman" w:eastAsia="Times New Roman" w:hAnsi="Times New Roman" w:cs="Times New Roman"/>
                <w:sz w:val="24"/>
                <w:szCs w:val="24"/>
              </w:rPr>
              <w:t>poduzeća</w:t>
            </w:r>
          </w:p>
          <w:p w14:paraId="1CE59755" w14:textId="77777777" w:rsidR="00545155" w:rsidRPr="000443D6" w:rsidRDefault="00545155" w:rsidP="00E55621">
            <w:pPr>
              <w:spacing w:after="0" w:line="240" w:lineRule="auto"/>
              <w:jc w:val="both"/>
              <w:rPr>
                <w:rFonts w:ascii="Times New Roman" w:eastAsia="Times New Roman" w:hAnsi="Times New Roman" w:cs="Times New Roman"/>
                <w:i/>
                <w:sz w:val="24"/>
                <w:szCs w:val="24"/>
              </w:rPr>
            </w:pPr>
          </w:p>
        </w:tc>
        <w:tc>
          <w:tcPr>
            <w:tcW w:w="4678" w:type="dxa"/>
          </w:tcPr>
          <w:p w14:paraId="786626B3" w14:textId="7B00EC2C" w:rsidR="00037B45" w:rsidRDefault="00852485" w:rsidP="00444680">
            <w:pPr>
              <w:spacing w:after="0" w:line="240" w:lineRule="auto"/>
              <w:jc w:val="both"/>
              <w:rPr>
                <w:rFonts w:ascii="Times New Roman" w:eastAsia="Times New Roman" w:hAnsi="Times New Roman" w:cs="Times New Roman"/>
                <w:iCs/>
                <w:sz w:val="24"/>
                <w:szCs w:val="24"/>
              </w:rPr>
            </w:pPr>
            <w:r w:rsidRPr="00CD602E">
              <w:rPr>
                <w:rFonts w:ascii="Times New Roman" w:eastAsia="Times New Roman" w:hAnsi="Times New Roman" w:cs="Times New Roman"/>
                <w:iCs/>
                <w:sz w:val="24"/>
                <w:szCs w:val="24"/>
              </w:rPr>
              <w:t xml:space="preserve">Pokazatelj </w:t>
            </w:r>
            <w:r w:rsidR="006A4CC3">
              <w:rPr>
                <w:rFonts w:ascii="Times New Roman" w:eastAsia="Times New Roman" w:hAnsi="Times New Roman" w:cs="Times New Roman"/>
                <w:iCs/>
                <w:sz w:val="24"/>
                <w:szCs w:val="24"/>
              </w:rPr>
              <w:t xml:space="preserve">mjeri broj </w:t>
            </w:r>
            <w:r w:rsidRPr="00CD602E">
              <w:rPr>
                <w:rFonts w:ascii="Times New Roman" w:eastAsia="Times New Roman" w:hAnsi="Times New Roman" w:cs="Times New Roman"/>
                <w:iCs/>
                <w:sz w:val="24"/>
                <w:szCs w:val="24"/>
              </w:rPr>
              <w:t>poduzeća</w:t>
            </w:r>
            <w:r w:rsidR="00697220">
              <w:rPr>
                <w:rFonts w:ascii="Times New Roman" w:eastAsia="Times New Roman" w:hAnsi="Times New Roman" w:cs="Times New Roman"/>
                <w:iCs/>
                <w:sz w:val="24"/>
                <w:szCs w:val="24"/>
              </w:rPr>
              <w:t xml:space="preserve">, tj. </w:t>
            </w:r>
            <w:r w:rsidR="00D72F25">
              <w:rPr>
                <w:rFonts w:ascii="Times New Roman" w:eastAsia="Times New Roman" w:hAnsi="Times New Roman" w:cs="Times New Roman"/>
                <w:iCs/>
                <w:sz w:val="24"/>
                <w:szCs w:val="24"/>
              </w:rPr>
              <w:t>MSP-ov</w:t>
            </w:r>
            <w:r w:rsidR="006A4CC3">
              <w:rPr>
                <w:rFonts w:ascii="Times New Roman" w:eastAsia="Times New Roman" w:hAnsi="Times New Roman" w:cs="Times New Roman"/>
                <w:iCs/>
                <w:sz w:val="24"/>
                <w:szCs w:val="24"/>
              </w:rPr>
              <w:t>a</w:t>
            </w:r>
            <w:r w:rsidR="00BC26DB">
              <w:rPr>
                <w:rStyle w:val="Referencafusnote"/>
                <w:rFonts w:ascii="Times New Roman" w:eastAsia="Times New Roman" w:hAnsi="Times New Roman" w:cs="Times New Roman"/>
                <w:iCs/>
                <w:sz w:val="24"/>
                <w:szCs w:val="24"/>
              </w:rPr>
              <w:footnoteReference w:id="2"/>
            </w:r>
            <w:r w:rsidRPr="00CD602E">
              <w:rPr>
                <w:rFonts w:ascii="Times New Roman" w:eastAsia="Times New Roman" w:hAnsi="Times New Roman" w:cs="Times New Roman"/>
                <w:iCs/>
                <w:sz w:val="24"/>
                <w:szCs w:val="24"/>
              </w:rPr>
              <w:t xml:space="preserve"> koj</w:t>
            </w:r>
            <w:r w:rsidR="00697220">
              <w:rPr>
                <w:rFonts w:ascii="Times New Roman" w:eastAsia="Times New Roman" w:hAnsi="Times New Roman" w:cs="Times New Roman"/>
                <w:iCs/>
                <w:sz w:val="24"/>
                <w:szCs w:val="24"/>
              </w:rPr>
              <w:t>i</w:t>
            </w:r>
            <w:r w:rsidRPr="00CD602E">
              <w:rPr>
                <w:rFonts w:ascii="Times New Roman" w:eastAsia="Times New Roman" w:hAnsi="Times New Roman" w:cs="Times New Roman"/>
                <w:iCs/>
                <w:sz w:val="24"/>
                <w:szCs w:val="24"/>
              </w:rPr>
              <w:t xml:space="preserve"> će moći </w:t>
            </w:r>
            <w:r w:rsidR="00A22019">
              <w:rPr>
                <w:rFonts w:ascii="Times New Roman" w:eastAsia="Times New Roman" w:hAnsi="Times New Roman" w:cs="Times New Roman"/>
                <w:iCs/>
                <w:sz w:val="24"/>
                <w:szCs w:val="24"/>
              </w:rPr>
              <w:t>kao krajnji korisnici</w:t>
            </w:r>
            <w:r w:rsidR="00A22019" w:rsidRPr="00CD602E">
              <w:rPr>
                <w:rFonts w:ascii="Times New Roman" w:eastAsia="Times New Roman" w:hAnsi="Times New Roman" w:cs="Times New Roman"/>
                <w:iCs/>
                <w:sz w:val="24"/>
                <w:szCs w:val="24"/>
              </w:rPr>
              <w:t xml:space="preserve"> </w:t>
            </w:r>
            <w:r w:rsidRPr="00CD602E">
              <w:rPr>
                <w:rFonts w:ascii="Times New Roman" w:eastAsia="Times New Roman" w:hAnsi="Times New Roman" w:cs="Times New Roman"/>
                <w:iCs/>
                <w:sz w:val="24"/>
                <w:szCs w:val="24"/>
              </w:rPr>
              <w:t>koristiti usluge inkubatora na godišnjoj razini</w:t>
            </w:r>
            <w:r w:rsidR="009A4BBA">
              <w:rPr>
                <w:rFonts w:ascii="Times New Roman" w:eastAsia="Times New Roman" w:hAnsi="Times New Roman" w:cs="Times New Roman"/>
                <w:iCs/>
                <w:sz w:val="24"/>
                <w:szCs w:val="24"/>
              </w:rPr>
              <w:t>.</w:t>
            </w:r>
          </w:p>
          <w:p w14:paraId="29EA4413" w14:textId="77777777" w:rsidR="00130254" w:rsidRDefault="00130254" w:rsidP="00444680">
            <w:pPr>
              <w:spacing w:after="0" w:line="240" w:lineRule="auto"/>
              <w:jc w:val="both"/>
              <w:rPr>
                <w:rFonts w:ascii="Times New Roman" w:eastAsia="Times New Roman" w:hAnsi="Times New Roman" w:cs="Times New Roman"/>
                <w:iCs/>
                <w:sz w:val="24"/>
                <w:szCs w:val="24"/>
              </w:rPr>
            </w:pPr>
          </w:p>
          <w:p w14:paraId="0D0FFAAA" w14:textId="247A29F1" w:rsidR="00686E75" w:rsidRPr="00444680" w:rsidRDefault="00CD602E" w:rsidP="00444680">
            <w:pPr>
              <w:spacing w:after="0" w:line="240" w:lineRule="auto"/>
              <w:jc w:val="both"/>
              <w:rPr>
                <w:rFonts w:ascii="Times New Roman" w:eastAsia="Times New Roman" w:hAnsi="Times New Roman" w:cs="Times New Roman"/>
                <w:iCs/>
                <w:sz w:val="24"/>
                <w:szCs w:val="24"/>
              </w:rPr>
            </w:pPr>
            <w:r w:rsidRPr="00CD602E">
              <w:rPr>
                <w:rFonts w:ascii="Times New Roman" w:eastAsia="Times New Roman" w:hAnsi="Times New Roman" w:cs="Times New Roman"/>
                <w:iCs/>
                <w:sz w:val="24"/>
                <w:szCs w:val="24"/>
              </w:rPr>
              <w:t xml:space="preserve">Pokazatelj </w:t>
            </w:r>
            <w:r w:rsidR="007E1AC8">
              <w:rPr>
                <w:rFonts w:ascii="Times New Roman" w:eastAsia="Times New Roman" w:hAnsi="Times New Roman" w:cs="Times New Roman"/>
                <w:iCs/>
                <w:sz w:val="24"/>
                <w:szCs w:val="24"/>
              </w:rPr>
              <w:t>mjeri MSP-ove koji koriste</w:t>
            </w:r>
            <w:r w:rsidRPr="00CD602E">
              <w:rPr>
                <w:rFonts w:ascii="Times New Roman" w:eastAsia="Times New Roman" w:hAnsi="Times New Roman" w:cs="Times New Roman"/>
                <w:iCs/>
                <w:sz w:val="24"/>
                <w:szCs w:val="24"/>
              </w:rPr>
              <w:t xml:space="preserve"> usluge inkubatora na temelju strukturiranih</w:t>
            </w:r>
            <w:r w:rsidR="00444680">
              <w:t xml:space="preserve"> </w:t>
            </w:r>
            <w:r w:rsidR="00444680" w:rsidRPr="00444680">
              <w:rPr>
                <w:rFonts w:ascii="Times New Roman" w:eastAsia="Times New Roman" w:hAnsi="Times New Roman" w:cs="Times New Roman"/>
                <w:iCs/>
                <w:sz w:val="24"/>
                <w:szCs w:val="24"/>
              </w:rPr>
              <w:t xml:space="preserve">odnosa dokumentiranih u sustavu praćenja. </w:t>
            </w:r>
            <w:r w:rsidR="00686E75" w:rsidRPr="00686E75">
              <w:rPr>
                <w:rFonts w:ascii="Times New Roman" w:eastAsia="Times New Roman" w:hAnsi="Times New Roman" w:cs="Times New Roman"/>
                <w:iCs/>
                <w:sz w:val="24"/>
                <w:szCs w:val="24"/>
              </w:rPr>
              <w:t xml:space="preserve">U slučaju </w:t>
            </w:r>
            <w:proofErr w:type="spellStart"/>
            <w:r w:rsidR="00686E75" w:rsidRPr="00686E75">
              <w:rPr>
                <w:rFonts w:ascii="Times New Roman" w:eastAsia="Times New Roman" w:hAnsi="Times New Roman" w:cs="Times New Roman"/>
                <w:iCs/>
                <w:sz w:val="24"/>
                <w:szCs w:val="24"/>
              </w:rPr>
              <w:t>predinkubacijskih</w:t>
            </w:r>
            <w:proofErr w:type="spellEnd"/>
            <w:r w:rsidR="00686E75" w:rsidRPr="00686E75">
              <w:rPr>
                <w:rFonts w:ascii="Times New Roman" w:eastAsia="Times New Roman" w:hAnsi="Times New Roman" w:cs="Times New Roman"/>
                <w:iCs/>
                <w:sz w:val="24"/>
                <w:szCs w:val="24"/>
              </w:rPr>
              <w:t xml:space="preserve"> usluga (osobe koje posjeduju ideju te razmatraju osnivanje poduzeća) potencijalni poduzetnici mogu se smatrati samozaposlenim osobama te ih se može smatrati mikro poduzećima.</w:t>
            </w:r>
            <w:r w:rsidR="00852714" w:rsidRPr="00444680">
              <w:rPr>
                <w:rFonts w:ascii="Times New Roman" w:eastAsia="Times New Roman" w:hAnsi="Times New Roman" w:cs="Times New Roman"/>
                <w:iCs/>
                <w:sz w:val="24"/>
                <w:szCs w:val="24"/>
              </w:rPr>
              <w:t xml:space="preserve"> Isključene su usluge za koje se očekuje da će se </w:t>
            </w:r>
            <w:r w:rsidR="00C232E6" w:rsidRPr="00444680">
              <w:rPr>
                <w:rFonts w:ascii="Times New Roman" w:eastAsia="Times New Roman" w:hAnsi="Times New Roman" w:cs="Times New Roman"/>
                <w:iCs/>
                <w:sz w:val="24"/>
                <w:szCs w:val="24"/>
              </w:rPr>
              <w:t xml:space="preserve">potencijalnim poduzetnicima </w:t>
            </w:r>
            <w:r w:rsidR="00852714" w:rsidRPr="00444680">
              <w:rPr>
                <w:rFonts w:ascii="Times New Roman" w:eastAsia="Times New Roman" w:hAnsi="Times New Roman" w:cs="Times New Roman"/>
                <w:iCs/>
                <w:sz w:val="24"/>
                <w:szCs w:val="24"/>
              </w:rPr>
              <w:t xml:space="preserve">pružiti </w:t>
            </w:r>
            <w:r w:rsidR="00852714" w:rsidRPr="001F22A2">
              <w:rPr>
                <w:rFonts w:ascii="Times New Roman" w:eastAsia="Times New Roman" w:hAnsi="Times New Roman" w:cs="Times New Roman"/>
                <w:i/>
                <w:sz w:val="24"/>
                <w:szCs w:val="24"/>
              </w:rPr>
              <w:t xml:space="preserve">ad </w:t>
            </w:r>
            <w:proofErr w:type="spellStart"/>
            <w:r w:rsidR="00852714" w:rsidRPr="001F22A2">
              <w:rPr>
                <w:rFonts w:ascii="Times New Roman" w:eastAsia="Times New Roman" w:hAnsi="Times New Roman" w:cs="Times New Roman"/>
                <w:i/>
                <w:sz w:val="24"/>
                <w:szCs w:val="24"/>
              </w:rPr>
              <w:t>hoc</w:t>
            </w:r>
            <w:proofErr w:type="spellEnd"/>
            <w:r w:rsidR="00852714" w:rsidRPr="00444680">
              <w:rPr>
                <w:rFonts w:ascii="Times New Roman" w:eastAsia="Times New Roman" w:hAnsi="Times New Roman" w:cs="Times New Roman"/>
                <w:iCs/>
                <w:sz w:val="24"/>
                <w:szCs w:val="24"/>
              </w:rPr>
              <w:t xml:space="preserve"> (poput telefonskih poziva).</w:t>
            </w:r>
            <w:r w:rsidR="00852714">
              <w:rPr>
                <w:rFonts w:ascii="Times New Roman" w:eastAsia="Times New Roman" w:hAnsi="Times New Roman" w:cs="Times New Roman"/>
                <w:iCs/>
                <w:sz w:val="24"/>
                <w:szCs w:val="24"/>
              </w:rPr>
              <w:t xml:space="preserve"> </w:t>
            </w:r>
          </w:p>
          <w:p w14:paraId="222F1BC4" w14:textId="77777777" w:rsidR="00F815CA" w:rsidRDefault="00F815CA" w:rsidP="002976D0">
            <w:pPr>
              <w:spacing w:after="0" w:line="240" w:lineRule="auto"/>
              <w:jc w:val="both"/>
              <w:rPr>
                <w:rFonts w:ascii="Times New Roman" w:eastAsia="Times New Roman" w:hAnsi="Times New Roman" w:cs="Times New Roman"/>
                <w:iCs/>
                <w:sz w:val="24"/>
                <w:szCs w:val="24"/>
              </w:rPr>
            </w:pPr>
          </w:p>
          <w:p w14:paraId="0559E2AD" w14:textId="454C6AEC" w:rsidR="002976D0" w:rsidRPr="002976D0" w:rsidRDefault="00AA560A" w:rsidP="002976D0">
            <w:pPr>
              <w:spacing w:after="0" w:line="240" w:lineRule="auto"/>
              <w:jc w:val="both"/>
              <w:rPr>
                <w:rFonts w:ascii="Times New Roman" w:eastAsia="Times New Roman" w:hAnsi="Times New Roman" w:cs="Times New Roman"/>
                <w:iCs/>
                <w:sz w:val="24"/>
                <w:szCs w:val="24"/>
              </w:rPr>
            </w:pPr>
            <w:r w:rsidRPr="001B5E4F">
              <w:rPr>
                <w:rFonts w:ascii="Times New Roman" w:eastAsia="Times New Roman" w:hAnsi="Times New Roman" w:cs="Times New Roman"/>
                <w:b/>
                <w:sz w:val="24"/>
                <w:szCs w:val="24"/>
              </w:rPr>
              <w:t>Početna</w:t>
            </w:r>
            <w:r w:rsidR="002976D0" w:rsidRPr="001B5E4F">
              <w:rPr>
                <w:rFonts w:ascii="Times New Roman" w:eastAsia="Times New Roman" w:hAnsi="Times New Roman" w:cs="Times New Roman"/>
                <w:b/>
                <w:sz w:val="24"/>
                <w:szCs w:val="24"/>
              </w:rPr>
              <w:t xml:space="preserve"> vrijednost</w:t>
            </w:r>
            <w:r w:rsidR="002976D0" w:rsidRPr="002976D0">
              <w:rPr>
                <w:rFonts w:ascii="Times New Roman" w:eastAsia="Times New Roman" w:hAnsi="Times New Roman" w:cs="Times New Roman"/>
                <w:iCs/>
                <w:sz w:val="24"/>
                <w:szCs w:val="24"/>
              </w:rPr>
              <w:t xml:space="preserve"> </w:t>
            </w:r>
            <w:r w:rsidRPr="005066C3">
              <w:rPr>
                <w:rFonts w:ascii="Times New Roman" w:eastAsia="Times New Roman" w:hAnsi="Times New Roman" w:cs="Times New Roman"/>
                <w:sz w:val="24"/>
                <w:szCs w:val="24"/>
              </w:rPr>
              <w:t>je nula (</w:t>
            </w:r>
            <w:r w:rsidR="002976D0" w:rsidRPr="002976D0">
              <w:rPr>
                <w:rFonts w:ascii="Times New Roman" w:eastAsia="Times New Roman" w:hAnsi="Times New Roman" w:cs="Times New Roman"/>
                <w:iCs/>
                <w:sz w:val="24"/>
                <w:szCs w:val="24"/>
              </w:rPr>
              <w:t>0</w:t>
            </w:r>
            <w:r>
              <w:rPr>
                <w:rFonts w:ascii="Times New Roman" w:eastAsia="Times New Roman" w:hAnsi="Times New Roman" w:cs="Times New Roman"/>
                <w:iCs/>
                <w:sz w:val="24"/>
                <w:szCs w:val="24"/>
              </w:rPr>
              <w:t>)</w:t>
            </w:r>
            <w:r w:rsidR="002976D0" w:rsidRPr="002976D0">
              <w:rPr>
                <w:rFonts w:ascii="Times New Roman" w:eastAsia="Times New Roman" w:hAnsi="Times New Roman" w:cs="Times New Roman"/>
                <w:iCs/>
                <w:sz w:val="24"/>
                <w:szCs w:val="24"/>
              </w:rPr>
              <w:t>.</w:t>
            </w:r>
            <w:r w:rsidR="00577A4A">
              <w:rPr>
                <w:rFonts w:ascii="Times New Roman" w:eastAsia="Times New Roman" w:hAnsi="Times New Roman" w:cs="Times New Roman"/>
                <w:iCs/>
                <w:sz w:val="24"/>
                <w:szCs w:val="24"/>
              </w:rPr>
              <w:t xml:space="preserve"> </w:t>
            </w:r>
          </w:p>
          <w:p w14:paraId="04534A80" w14:textId="77777777" w:rsidR="002976D0" w:rsidRPr="002976D0" w:rsidRDefault="002976D0" w:rsidP="002976D0">
            <w:pPr>
              <w:spacing w:after="0" w:line="240" w:lineRule="auto"/>
              <w:jc w:val="both"/>
              <w:rPr>
                <w:rFonts w:ascii="Times New Roman" w:eastAsia="Times New Roman" w:hAnsi="Times New Roman" w:cs="Times New Roman"/>
                <w:iCs/>
                <w:sz w:val="24"/>
                <w:szCs w:val="24"/>
              </w:rPr>
            </w:pPr>
          </w:p>
          <w:p w14:paraId="3654B9C1" w14:textId="77777777" w:rsidR="000C67AA" w:rsidRDefault="002976D0" w:rsidP="002976D0">
            <w:pPr>
              <w:spacing w:after="0" w:line="240" w:lineRule="auto"/>
              <w:jc w:val="both"/>
              <w:rPr>
                <w:rFonts w:ascii="Times New Roman" w:eastAsia="Times New Roman" w:hAnsi="Times New Roman" w:cs="Times New Roman"/>
                <w:iCs/>
                <w:sz w:val="24"/>
                <w:szCs w:val="24"/>
              </w:rPr>
            </w:pPr>
            <w:r w:rsidRPr="00DC2C0E">
              <w:rPr>
                <w:rFonts w:ascii="Times New Roman" w:eastAsia="Times New Roman" w:hAnsi="Times New Roman" w:cs="Times New Roman"/>
                <w:b/>
                <w:sz w:val="24"/>
                <w:szCs w:val="24"/>
              </w:rPr>
              <w:t>Ciljna vrijednost</w:t>
            </w:r>
            <w:r w:rsidRPr="002976D0">
              <w:rPr>
                <w:rFonts w:ascii="Times New Roman" w:eastAsia="Times New Roman" w:hAnsi="Times New Roman" w:cs="Times New Roman"/>
                <w:iCs/>
                <w:sz w:val="24"/>
                <w:szCs w:val="24"/>
              </w:rPr>
              <w:t xml:space="preserve"> je </w:t>
            </w:r>
            <w:r w:rsidR="00AA560A">
              <w:rPr>
                <w:rFonts w:ascii="Times New Roman" w:eastAsia="Times New Roman" w:hAnsi="Times New Roman" w:cs="Times New Roman"/>
                <w:iCs/>
                <w:sz w:val="24"/>
                <w:szCs w:val="24"/>
              </w:rPr>
              <w:t xml:space="preserve">planirani </w:t>
            </w:r>
            <w:r w:rsidRPr="002976D0">
              <w:rPr>
                <w:rFonts w:ascii="Times New Roman" w:eastAsia="Times New Roman" w:hAnsi="Times New Roman" w:cs="Times New Roman"/>
                <w:iCs/>
                <w:sz w:val="24"/>
                <w:szCs w:val="24"/>
              </w:rPr>
              <w:t>broj poduzeća koja će moći koristiti usluge inkubatora</w:t>
            </w:r>
            <w:r w:rsidR="00AA560A">
              <w:rPr>
                <w:rFonts w:ascii="Times New Roman" w:eastAsia="Times New Roman" w:hAnsi="Times New Roman" w:cs="Times New Roman"/>
                <w:iCs/>
                <w:sz w:val="24"/>
                <w:szCs w:val="24"/>
              </w:rPr>
              <w:t xml:space="preserve"> </w:t>
            </w:r>
            <w:r w:rsidR="000C67AA">
              <w:rPr>
                <w:rFonts w:ascii="Times New Roman" w:eastAsia="Times New Roman" w:hAnsi="Times New Roman" w:cs="Times New Roman"/>
                <w:iCs/>
                <w:sz w:val="24"/>
                <w:szCs w:val="24"/>
              </w:rPr>
              <w:t>na godišnjoj razini</w:t>
            </w:r>
            <w:r w:rsidR="00234C5F">
              <w:rPr>
                <w:rFonts w:ascii="Times New Roman" w:eastAsia="Times New Roman" w:hAnsi="Times New Roman" w:cs="Times New Roman"/>
                <w:iCs/>
                <w:sz w:val="24"/>
                <w:szCs w:val="24"/>
              </w:rPr>
              <w:t xml:space="preserve">, a temelji se na procjeni kapaciteta iz </w:t>
            </w:r>
            <w:r w:rsidR="0051734E">
              <w:rPr>
                <w:rFonts w:ascii="Times New Roman" w:eastAsia="Times New Roman" w:hAnsi="Times New Roman" w:cs="Times New Roman"/>
                <w:iCs/>
                <w:sz w:val="24"/>
                <w:szCs w:val="24"/>
              </w:rPr>
              <w:t>S</w:t>
            </w:r>
            <w:r w:rsidR="00234C5F">
              <w:rPr>
                <w:rFonts w:ascii="Times New Roman" w:eastAsia="Times New Roman" w:hAnsi="Times New Roman" w:cs="Times New Roman"/>
                <w:iCs/>
                <w:sz w:val="24"/>
                <w:szCs w:val="24"/>
              </w:rPr>
              <w:t>tudije izvodljivosti</w:t>
            </w:r>
            <w:r w:rsidR="00B510D6">
              <w:rPr>
                <w:rFonts w:ascii="Times New Roman" w:eastAsia="Times New Roman" w:hAnsi="Times New Roman" w:cs="Times New Roman"/>
                <w:iCs/>
                <w:sz w:val="24"/>
                <w:szCs w:val="24"/>
              </w:rPr>
              <w:t>.</w:t>
            </w:r>
            <w:r w:rsidR="00577A4A">
              <w:rPr>
                <w:rFonts w:ascii="Times New Roman" w:eastAsia="Times New Roman" w:hAnsi="Times New Roman" w:cs="Times New Roman"/>
                <w:iCs/>
                <w:sz w:val="24"/>
                <w:szCs w:val="24"/>
              </w:rPr>
              <w:t xml:space="preserve"> </w:t>
            </w:r>
          </w:p>
          <w:p w14:paraId="75E44235" w14:textId="77777777" w:rsidR="000C67AA" w:rsidRDefault="000C67AA" w:rsidP="002976D0">
            <w:pPr>
              <w:spacing w:after="0" w:line="240" w:lineRule="auto"/>
              <w:jc w:val="both"/>
              <w:rPr>
                <w:rFonts w:ascii="Times New Roman" w:eastAsia="Times New Roman" w:hAnsi="Times New Roman" w:cs="Times New Roman"/>
                <w:iCs/>
                <w:sz w:val="24"/>
                <w:szCs w:val="24"/>
              </w:rPr>
            </w:pPr>
          </w:p>
          <w:p w14:paraId="30C96EBF" w14:textId="141F4878" w:rsidR="0050372B" w:rsidRDefault="0051579A" w:rsidP="002976D0">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Rok</w:t>
            </w:r>
            <w:r w:rsidR="00682690" w:rsidRPr="008B2180">
              <w:rPr>
                <w:rFonts w:ascii="Times New Roman" w:hAnsi="Times New Roman" w:cs="Times New Roman"/>
                <w:sz w:val="24"/>
                <w:szCs w:val="24"/>
              </w:rPr>
              <w:t xml:space="preserve"> </w:t>
            </w:r>
            <w:r w:rsidR="00577A4A" w:rsidRPr="00376073">
              <w:rPr>
                <w:rFonts w:ascii="Times New Roman" w:hAnsi="Times New Roman" w:cs="Times New Roman"/>
                <w:iCs/>
                <w:sz w:val="24"/>
                <w:szCs w:val="24"/>
              </w:rPr>
              <w:t xml:space="preserve">za ostvarenje pokazatelja </w:t>
            </w:r>
            <w:r w:rsidR="00682690" w:rsidRPr="008B2180">
              <w:rPr>
                <w:rFonts w:ascii="Times New Roman" w:hAnsi="Times New Roman" w:cs="Times New Roman"/>
                <w:sz w:val="24"/>
                <w:szCs w:val="24"/>
              </w:rPr>
              <w:t xml:space="preserve">je </w:t>
            </w:r>
            <w:r w:rsidR="0050372B">
              <w:rPr>
                <w:rFonts w:ascii="Times New Roman" w:hAnsi="Times New Roman" w:cs="Times New Roman"/>
                <w:sz w:val="24"/>
                <w:szCs w:val="24"/>
              </w:rPr>
              <w:t>završet</w:t>
            </w:r>
            <w:r w:rsidR="00577A4A">
              <w:rPr>
                <w:rFonts w:ascii="Times New Roman" w:hAnsi="Times New Roman" w:cs="Times New Roman"/>
                <w:sz w:val="24"/>
                <w:szCs w:val="24"/>
              </w:rPr>
              <w:t>ak</w:t>
            </w:r>
            <w:r w:rsidR="0050372B">
              <w:rPr>
                <w:rFonts w:ascii="Times New Roman" w:hAnsi="Times New Roman" w:cs="Times New Roman"/>
                <w:sz w:val="24"/>
                <w:szCs w:val="24"/>
              </w:rPr>
              <w:t xml:space="preserve"> provedbe projekta</w:t>
            </w:r>
            <w:r w:rsidR="00577A4A">
              <w:rPr>
                <w:rFonts w:ascii="Times New Roman" w:eastAsia="Times New Roman" w:hAnsi="Times New Roman" w:cs="Times New Roman"/>
                <w:iCs/>
                <w:sz w:val="24"/>
                <w:szCs w:val="24"/>
              </w:rPr>
              <w:t>.</w:t>
            </w:r>
          </w:p>
          <w:p w14:paraId="658C2891" w14:textId="77777777" w:rsidR="002976D0" w:rsidRPr="002976D0" w:rsidRDefault="002976D0" w:rsidP="002976D0">
            <w:pPr>
              <w:spacing w:after="0" w:line="240" w:lineRule="auto"/>
              <w:jc w:val="both"/>
              <w:rPr>
                <w:rFonts w:ascii="Times New Roman" w:eastAsia="Times New Roman" w:hAnsi="Times New Roman" w:cs="Times New Roman"/>
                <w:iCs/>
                <w:sz w:val="24"/>
                <w:szCs w:val="24"/>
              </w:rPr>
            </w:pPr>
          </w:p>
          <w:p w14:paraId="2EEB4DAE" w14:textId="4E08449A" w:rsidR="00AB095C" w:rsidRPr="000443D6" w:rsidRDefault="002976D0" w:rsidP="00E55621">
            <w:pPr>
              <w:spacing w:after="0" w:line="240" w:lineRule="auto"/>
              <w:jc w:val="both"/>
              <w:rPr>
                <w:rFonts w:ascii="Times New Roman" w:eastAsia="Times New Roman" w:hAnsi="Times New Roman" w:cs="Times New Roman"/>
                <w:iCs/>
                <w:sz w:val="24"/>
                <w:szCs w:val="24"/>
                <w:highlight w:val="yellow"/>
              </w:rPr>
            </w:pPr>
            <w:r w:rsidRPr="00762AF8">
              <w:rPr>
                <w:rFonts w:ascii="Times New Roman" w:eastAsia="Times New Roman" w:hAnsi="Times New Roman" w:cs="Times New Roman"/>
                <w:iCs/>
                <w:sz w:val="24"/>
                <w:szCs w:val="24"/>
              </w:rPr>
              <w:t>Izvor provjere:</w:t>
            </w:r>
            <w:r w:rsidR="00E125F9" w:rsidRPr="005066C3">
              <w:rPr>
                <w:rFonts w:ascii="Times New Roman" w:eastAsia="Times New Roman" w:hAnsi="Times New Roman" w:cs="Times New Roman"/>
                <w:sz w:val="24"/>
                <w:szCs w:val="24"/>
              </w:rPr>
              <w:t xml:space="preserve"> </w:t>
            </w:r>
            <w:r w:rsidR="0051734E" w:rsidRPr="005066C3">
              <w:rPr>
                <w:rFonts w:ascii="Times New Roman" w:eastAsia="Times New Roman" w:hAnsi="Times New Roman" w:cs="Times New Roman"/>
                <w:sz w:val="24"/>
                <w:szCs w:val="24"/>
              </w:rPr>
              <w:t>S</w:t>
            </w:r>
            <w:r w:rsidR="00E125F9" w:rsidRPr="005066C3">
              <w:rPr>
                <w:rFonts w:ascii="Times New Roman" w:eastAsia="Times New Roman" w:hAnsi="Times New Roman" w:cs="Times New Roman"/>
                <w:sz w:val="24"/>
                <w:szCs w:val="24"/>
              </w:rPr>
              <w:t>tudija izvodljivosti i Završno izvješće</w:t>
            </w:r>
            <w:r w:rsidR="00ED09FE" w:rsidRPr="005066C3">
              <w:rPr>
                <w:rFonts w:ascii="Times New Roman" w:eastAsia="Times New Roman" w:hAnsi="Times New Roman" w:cs="Times New Roman"/>
                <w:sz w:val="24"/>
                <w:szCs w:val="24"/>
              </w:rPr>
              <w:t xml:space="preserve"> o provedbi projekta</w:t>
            </w:r>
            <w:r w:rsidR="00FA287D" w:rsidRPr="00762AF8">
              <w:rPr>
                <w:rFonts w:ascii="Times New Roman" w:eastAsia="Times New Roman" w:hAnsi="Times New Roman" w:cs="Times New Roman"/>
                <w:iCs/>
                <w:sz w:val="24"/>
                <w:szCs w:val="24"/>
              </w:rPr>
              <w:t>.</w:t>
            </w:r>
          </w:p>
        </w:tc>
      </w:tr>
      <w:tr w:rsidR="00062710" w:rsidRPr="000443D6" w14:paraId="1E096A97" w14:textId="77777777" w:rsidTr="00062710">
        <w:tc>
          <w:tcPr>
            <w:tcW w:w="9493" w:type="dxa"/>
            <w:gridSpan w:val="3"/>
            <w:shd w:val="clear" w:color="auto" w:fill="DEEAF6" w:themeFill="accent1" w:themeFillTint="33"/>
          </w:tcPr>
          <w:p w14:paraId="25613A61" w14:textId="49F70FA9" w:rsidR="00062710" w:rsidRPr="00256F99" w:rsidRDefault="00062710" w:rsidP="00D86A55">
            <w:pPr>
              <w:spacing w:line="240" w:lineRule="auto"/>
              <w:jc w:val="both"/>
              <w:rPr>
                <w:rFonts w:ascii="Times New Roman" w:eastAsia="Times New Roman" w:hAnsi="Times New Roman" w:cs="Times New Roman"/>
                <w:b/>
                <w:sz w:val="24"/>
                <w:szCs w:val="24"/>
              </w:rPr>
            </w:pPr>
            <w:r w:rsidRPr="00256F99">
              <w:rPr>
                <w:rFonts w:ascii="Times New Roman" w:eastAsia="Times New Roman" w:hAnsi="Times New Roman" w:cs="Times New Roman"/>
                <w:b/>
                <w:sz w:val="24"/>
                <w:szCs w:val="24"/>
              </w:rPr>
              <w:t>Pokazatelj rezultata</w:t>
            </w:r>
          </w:p>
        </w:tc>
      </w:tr>
      <w:tr w:rsidR="00545155" w:rsidRPr="00485F1E" w14:paraId="2FC3A65A" w14:textId="77777777" w:rsidTr="00256F99">
        <w:tc>
          <w:tcPr>
            <w:tcW w:w="3098" w:type="dxa"/>
          </w:tcPr>
          <w:p w14:paraId="3DA0B8EF" w14:textId="61605BF1" w:rsidR="00545155" w:rsidRPr="00762AF8" w:rsidRDefault="08A9D9DE" w:rsidP="00E55621">
            <w:pPr>
              <w:spacing w:after="0" w:line="240" w:lineRule="auto"/>
              <w:jc w:val="both"/>
              <w:rPr>
                <w:rFonts w:ascii="Times New Roman" w:eastAsia="Times New Roman" w:hAnsi="Times New Roman" w:cs="Times New Roman"/>
                <w:sz w:val="24"/>
                <w:szCs w:val="24"/>
                <w:highlight w:val="yellow"/>
              </w:rPr>
            </w:pPr>
            <w:r w:rsidRPr="00762AF8">
              <w:rPr>
                <w:rFonts w:ascii="Times New Roman" w:eastAsia="Times New Roman" w:hAnsi="Times New Roman" w:cs="Times New Roman"/>
                <w:b/>
                <w:bCs/>
                <w:sz w:val="24"/>
                <w:szCs w:val="24"/>
              </w:rPr>
              <w:lastRenderedPageBreak/>
              <w:t>RCR18</w:t>
            </w:r>
            <w:r w:rsidRPr="00762AF8">
              <w:rPr>
                <w:rFonts w:ascii="Times New Roman" w:eastAsia="Times New Roman" w:hAnsi="Times New Roman" w:cs="Times New Roman"/>
                <w:sz w:val="24"/>
                <w:szCs w:val="24"/>
              </w:rPr>
              <w:t xml:space="preserve"> MSP-ovi koji se koriste uslugama</w:t>
            </w:r>
            <w:r w:rsidR="00503448">
              <w:rPr>
                <w:rFonts w:ascii="Times New Roman" w:eastAsia="Times New Roman" w:hAnsi="Times New Roman" w:cs="Times New Roman"/>
                <w:sz w:val="24"/>
                <w:szCs w:val="24"/>
              </w:rPr>
              <w:t xml:space="preserve"> </w:t>
            </w:r>
            <w:r w:rsidRPr="00762AF8">
              <w:rPr>
                <w:rFonts w:ascii="Times New Roman" w:eastAsia="Times New Roman" w:hAnsi="Times New Roman" w:cs="Times New Roman"/>
                <w:sz w:val="24"/>
                <w:szCs w:val="24"/>
              </w:rPr>
              <w:t>inkubatora</w:t>
            </w:r>
            <w:r w:rsidRPr="00762AF8" w:rsidDel="00BE232D">
              <w:rPr>
                <w:rFonts w:ascii="Times New Roman" w:eastAsia="Times New Roman" w:hAnsi="Times New Roman" w:cs="Times New Roman"/>
                <w:sz w:val="24"/>
                <w:szCs w:val="24"/>
              </w:rPr>
              <w:t xml:space="preserve"> </w:t>
            </w:r>
            <w:r w:rsidRPr="00762AF8">
              <w:rPr>
                <w:rFonts w:ascii="Times New Roman" w:eastAsia="Times New Roman" w:hAnsi="Times New Roman" w:cs="Times New Roman"/>
                <w:sz w:val="24"/>
                <w:szCs w:val="24"/>
              </w:rPr>
              <w:t>nakon stvaranja inkubatora</w:t>
            </w:r>
          </w:p>
        </w:tc>
        <w:tc>
          <w:tcPr>
            <w:tcW w:w="1717" w:type="dxa"/>
          </w:tcPr>
          <w:p w14:paraId="59E382A9" w14:textId="00DE0537" w:rsidR="00545155" w:rsidRPr="00762AF8" w:rsidRDefault="00A93225" w:rsidP="00E55621">
            <w:pPr>
              <w:spacing w:after="0" w:line="240" w:lineRule="auto"/>
              <w:jc w:val="both"/>
              <w:rPr>
                <w:rFonts w:ascii="Times New Roman" w:eastAsia="Times New Roman" w:hAnsi="Times New Roman" w:cs="Times New Roman"/>
                <w:i/>
                <w:sz w:val="24"/>
                <w:szCs w:val="24"/>
                <w:highlight w:val="yellow"/>
              </w:rPr>
            </w:pPr>
            <w:r w:rsidRPr="00762AF8">
              <w:rPr>
                <w:rFonts w:ascii="Times New Roman" w:eastAsia="Times New Roman" w:hAnsi="Times New Roman" w:cs="Times New Roman"/>
                <w:sz w:val="24"/>
                <w:szCs w:val="24"/>
              </w:rPr>
              <w:t>poduzeća godišnje</w:t>
            </w:r>
          </w:p>
        </w:tc>
        <w:tc>
          <w:tcPr>
            <w:tcW w:w="4678" w:type="dxa"/>
          </w:tcPr>
          <w:p w14:paraId="6E867C67" w14:textId="26331C3C" w:rsidR="009E1E58" w:rsidRDefault="0022291D" w:rsidP="00B83A6F">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Pokazatelj mjeri godišnji broj </w:t>
            </w:r>
            <w:r w:rsidR="00FD309C">
              <w:rPr>
                <w:rFonts w:ascii="Times New Roman" w:eastAsia="Times New Roman" w:hAnsi="Times New Roman" w:cs="Times New Roman"/>
                <w:iCs/>
                <w:sz w:val="24"/>
                <w:szCs w:val="24"/>
              </w:rPr>
              <w:t>MSP-ova</w:t>
            </w:r>
            <w:r w:rsidR="00663B64">
              <w:rPr>
                <w:rFonts w:ascii="Times New Roman" w:eastAsia="Times New Roman" w:hAnsi="Times New Roman" w:cs="Times New Roman"/>
                <w:iCs/>
                <w:sz w:val="24"/>
                <w:szCs w:val="24"/>
              </w:rPr>
              <w:t xml:space="preserve"> </w:t>
            </w:r>
            <w:r w:rsidR="004F71C2" w:rsidRPr="00CD602E">
              <w:rPr>
                <w:rFonts w:ascii="Times New Roman" w:eastAsia="Times New Roman" w:hAnsi="Times New Roman" w:cs="Times New Roman"/>
                <w:iCs/>
                <w:sz w:val="24"/>
                <w:szCs w:val="24"/>
              </w:rPr>
              <w:t>koj</w:t>
            </w:r>
            <w:r w:rsidR="00936F9B">
              <w:rPr>
                <w:rFonts w:ascii="Times New Roman" w:eastAsia="Times New Roman" w:hAnsi="Times New Roman" w:cs="Times New Roman"/>
                <w:iCs/>
                <w:sz w:val="24"/>
                <w:szCs w:val="24"/>
              </w:rPr>
              <w:t>i koriste</w:t>
            </w:r>
            <w:r w:rsidR="004F71C2" w:rsidRPr="00CD602E">
              <w:rPr>
                <w:rFonts w:ascii="Times New Roman" w:eastAsia="Times New Roman" w:hAnsi="Times New Roman" w:cs="Times New Roman"/>
                <w:iCs/>
                <w:sz w:val="24"/>
                <w:szCs w:val="24"/>
              </w:rPr>
              <w:t xml:space="preserve"> usluge inkubatora </w:t>
            </w:r>
            <w:r w:rsidR="00936F9B">
              <w:rPr>
                <w:rFonts w:ascii="Times New Roman" w:eastAsia="Times New Roman" w:hAnsi="Times New Roman" w:cs="Times New Roman"/>
                <w:iCs/>
                <w:sz w:val="24"/>
                <w:szCs w:val="24"/>
              </w:rPr>
              <w:t>godin</w:t>
            </w:r>
            <w:r w:rsidR="009E1E58">
              <w:rPr>
                <w:rFonts w:ascii="Times New Roman" w:eastAsia="Times New Roman" w:hAnsi="Times New Roman" w:cs="Times New Roman"/>
                <w:iCs/>
                <w:sz w:val="24"/>
                <w:szCs w:val="24"/>
              </w:rPr>
              <w:t>u dana</w:t>
            </w:r>
            <w:r w:rsidR="00936F9B">
              <w:rPr>
                <w:rFonts w:ascii="Times New Roman" w:eastAsia="Times New Roman" w:hAnsi="Times New Roman" w:cs="Times New Roman"/>
                <w:iCs/>
                <w:sz w:val="24"/>
                <w:szCs w:val="24"/>
              </w:rPr>
              <w:t xml:space="preserve"> nakon završetka projekta</w:t>
            </w:r>
            <w:r w:rsidR="004F71C2" w:rsidRPr="00CD602E">
              <w:rPr>
                <w:rFonts w:ascii="Times New Roman" w:eastAsia="Times New Roman" w:hAnsi="Times New Roman" w:cs="Times New Roman"/>
                <w:iCs/>
                <w:sz w:val="24"/>
                <w:szCs w:val="24"/>
              </w:rPr>
              <w:t xml:space="preserve">. </w:t>
            </w:r>
          </w:p>
          <w:p w14:paraId="40A6B918" w14:textId="736E2C4C" w:rsidR="006119BB" w:rsidRDefault="00B83A6F" w:rsidP="00B83A6F">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I</w:t>
            </w:r>
            <w:r w:rsidRPr="000B4F10">
              <w:rPr>
                <w:rFonts w:ascii="Times New Roman" w:eastAsia="Times New Roman" w:hAnsi="Times New Roman" w:cs="Times New Roman"/>
                <w:sz w:val="24"/>
                <w:szCs w:val="24"/>
              </w:rPr>
              <w:t>zvještava</w:t>
            </w:r>
            <w:r>
              <w:rPr>
                <w:rFonts w:ascii="Times New Roman" w:eastAsia="Times New Roman" w:hAnsi="Times New Roman" w:cs="Times New Roman"/>
                <w:sz w:val="24"/>
                <w:szCs w:val="24"/>
              </w:rPr>
              <w:t xml:space="preserve"> se samo</w:t>
            </w:r>
            <w:r w:rsidRPr="000B4F10">
              <w:rPr>
                <w:rFonts w:ascii="Times New Roman" w:eastAsia="Times New Roman" w:hAnsi="Times New Roman" w:cs="Times New Roman"/>
                <w:sz w:val="24"/>
                <w:szCs w:val="24"/>
              </w:rPr>
              <w:t xml:space="preserve"> o poduzetnicima</w:t>
            </w:r>
            <w:r>
              <w:rPr>
                <w:rFonts w:ascii="Times New Roman" w:eastAsia="Times New Roman" w:hAnsi="Times New Roman" w:cs="Times New Roman"/>
                <w:sz w:val="24"/>
                <w:szCs w:val="24"/>
              </w:rPr>
              <w:t xml:space="preserve"> </w:t>
            </w:r>
            <w:r w:rsidRPr="000B4F10">
              <w:rPr>
                <w:rFonts w:ascii="Times New Roman" w:eastAsia="Times New Roman" w:hAnsi="Times New Roman" w:cs="Times New Roman"/>
                <w:sz w:val="24"/>
                <w:szCs w:val="24"/>
              </w:rPr>
              <w:t xml:space="preserve">-klijentima </w:t>
            </w:r>
            <w:r w:rsidR="000047F6">
              <w:rPr>
                <w:rFonts w:ascii="Times New Roman" w:eastAsia="Times New Roman" w:hAnsi="Times New Roman" w:cs="Times New Roman"/>
                <w:sz w:val="24"/>
                <w:szCs w:val="24"/>
              </w:rPr>
              <w:t>na temelju</w:t>
            </w:r>
            <w:r>
              <w:rPr>
                <w:rFonts w:ascii="Times New Roman" w:eastAsia="Times New Roman" w:hAnsi="Times New Roman" w:cs="Times New Roman"/>
                <w:sz w:val="24"/>
                <w:szCs w:val="24"/>
              </w:rPr>
              <w:t xml:space="preserve"> </w:t>
            </w:r>
            <w:r w:rsidR="000047F6" w:rsidRPr="00CD602E">
              <w:rPr>
                <w:rFonts w:ascii="Times New Roman" w:eastAsia="Times New Roman" w:hAnsi="Times New Roman" w:cs="Times New Roman"/>
                <w:iCs/>
                <w:sz w:val="24"/>
                <w:szCs w:val="24"/>
              </w:rPr>
              <w:t>strukturiranih</w:t>
            </w:r>
            <w:r w:rsidR="000047F6">
              <w:t xml:space="preserve"> </w:t>
            </w:r>
            <w:r w:rsidR="000047F6" w:rsidRPr="00444680">
              <w:rPr>
                <w:rFonts w:ascii="Times New Roman" w:eastAsia="Times New Roman" w:hAnsi="Times New Roman" w:cs="Times New Roman"/>
                <w:iCs/>
                <w:sz w:val="24"/>
                <w:szCs w:val="24"/>
              </w:rPr>
              <w:t>odnosa dokumentiranih</w:t>
            </w:r>
            <w:r w:rsidRPr="000B4F10">
              <w:rPr>
                <w:rFonts w:ascii="Times New Roman" w:eastAsia="Times New Roman" w:hAnsi="Times New Roman" w:cs="Times New Roman"/>
                <w:sz w:val="24"/>
                <w:szCs w:val="24"/>
              </w:rPr>
              <w:t xml:space="preserve"> u sustavu praćenja.</w:t>
            </w:r>
            <w:r w:rsidRPr="00686E75">
              <w:rPr>
                <w:rFonts w:ascii="Times New Roman" w:eastAsia="Times New Roman" w:hAnsi="Times New Roman" w:cs="Times New Roman"/>
                <w:iCs/>
                <w:sz w:val="24"/>
                <w:szCs w:val="24"/>
              </w:rPr>
              <w:t xml:space="preserve"> </w:t>
            </w:r>
          </w:p>
          <w:p w14:paraId="59AED004" w14:textId="4C4225A5" w:rsidR="00A618C7" w:rsidRPr="00444680" w:rsidRDefault="00B83A6F" w:rsidP="00A618C7">
            <w:pPr>
              <w:spacing w:after="0" w:line="240" w:lineRule="auto"/>
              <w:jc w:val="both"/>
              <w:rPr>
                <w:rFonts w:ascii="Times New Roman" w:eastAsia="Times New Roman" w:hAnsi="Times New Roman" w:cs="Times New Roman"/>
                <w:iCs/>
                <w:sz w:val="24"/>
                <w:szCs w:val="24"/>
              </w:rPr>
            </w:pPr>
            <w:r w:rsidRPr="00686E75">
              <w:rPr>
                <w:rFonts w:ascii="Times New Roman" w:eastAsia="Times New Roman" w:hAnsi="Times New Roman" w:cs="Times New Roman"/>
                <w:iCs/>
                <w:sz w:val="24"/>
                <w:szCs w:val="24"/>
              </w:rPr>
              <w:t xml:space="preserve">U slučaju </w:t>
            </w:r>
            <w:proofErr w:type="spellStart"/>
            <w:r w:rsidRPr="00686E75">
              <w:rPr>
                <w:rFonts w:ascii="Times New Roman" w:eastAsia="Times New Roman" w:hAnsi="Times New Roman" w:cs="Times New Roman"/>
                <w:iCs/>
                <w:sz w:val="24"/>
                <w:szCs w:val="24"/>
              </w:rPr>
              <w:t>predinkubacijskih</w:t>
            </w:r>
            <w:proofErr w:type="spellEnd"/>
            <w:r w:rsidRPr="00686E75">
              <w:rPr>
                <w:rFonts w:ascii="Times New Roman" w:eastAsia="Times New Roman" w:hAnsi="Times New Roman" w:cs="Times New Roman"/>
                <w:iCs/>
                <w:sz w:val="24"/>
                <w:szCs w:val="24"/>
              </w:rPr>
              <w:t xml:space="preserve"> usluga (osobe koje posjeduju ideju te razmatraju osnivanje poduzeća) potencijalni poduzetnici mogu se smatrati samozaposlenim osobama te ih se može smatrati mikro poduzećima</w:t>
            </w:r>
            <w:r>
              <w:rPr>
                <w:rFonts w:ascii="Times New Roman" w:eastAsia="Times New Roman" w:hAnsi="Times New Roman" w:cs="Times New Roman"/>
                <w:iCs/>
                <w:sz w:val="24"/>
                <w:szCs w:val="24"/>
              </w:rPr>
              <w:t>.</w:t>
            </w:r>
            <w:r w:rsidR="00A618C7">
              <w:rPr>
                <w:rFonts w:ascii="Times New Roman" w:eastAsia="Times New Roman" w:hAnsi="Times New Roman" w:cs="Times New Roman"/>
                <w:sz w:val="24"/>
                <w:szCs w:val="24"/>
              </w:rPr>
              <w:t xml:space="preserve"> </w:t>
            </w:r>
            <w:r w:rsidR="00A618C7" w:rsidRPr="00444680">
              <w:rPr>
                <w:rFonts w:ascii="Times New Roman" w:eastAsia="Times New Roman" w:hAnsi="Times New Roman" w:cs="Times New Roman"/>
                <w:iCs/>
                <w:sz w:val="24"/>
                <w:szCs w:val="24"/>
              </w:rPr>
              <w:t xml:space="preserve">Isključene su usluge za koje se očekuje da će se pružiti </w:t>
            </w:r>
            <w:r w:rsidR="00D61581" w:rsidRPr="00444680">
              <w:rPr>
                <w:rFonts w:ascii="Times New Roman" w:eastAsia="Times New Roman" w:hAnsi="Times New Roman" w:cs="Times New Roman"/>
                <w:iCs/>
                <w:sz w:val="24"/>
                <w:szCs w:val="24"/>
              </w:rPr>
              <w:t xml:space="preserve">potencijalnim poduzetnicima </w:t>
            </w:r>
            <w:r w:rsidR="00A618C7" w:rsidRPr="001F22A2">
              <w:rPr>
                <w:rFonts w:ascii="Times New Roman" w:eastAsia="Times New Roman" w:hAnsi="Times New Roman" w:cs="Times New Roman"/>
                <w:i/>
                <w:sz w:val="24"/>
                <w:szCs w:val="24"/>
              </w:rPr>
              <w:t xml:space="preserve">ad </w:t>
            </w:r>
            <w:proofErr w:type="spellStart"/>
            <w:r w:rsidR="00A618C7" w:rsidRPr="001F22A2">
              <w:rPr>
                <w:rFonts w:ascii="Times New Roman" w:eastAsia="Times New Roman" w:hAnsi="Times New Roman" w:cs="Times New Roman"/>
                <w:i/>
                <w:sz w:val="24"/>
                <w:szCs w:val="24"/>
              </w:rPr>
              <w:t>hoc</w:t>
            </w:r>
            <w:proofErr w:type="spellEnd"/>
            <w:r w:rsidR="00A618C7" w:rsidRPr="001F22A2">
              <w:rPr>
                <w:rFonts w:ascii="Times New Roman" w:eastAsia="Times New Roman" w:hAnsi="Times New Roman" w:cs="Times New Roman"/>
                <w:i/>
                <w:sz w:val="24"/>
                <w:szCs w:val="24"/>
              </w:rPr>
              <w:t xml:space="preserve"> </w:t>
            </w:r>
            <w:r w:rsidR="00A618C7" w:rsidRPr="00444680">
              <w:rPr>
                <w:rFonts w:ascii="Times New Roman" w:eastAsia="Times New Roman" w:hAnsi="Times New Roman" w:cs="Times New Roman"/>
                <w:iCs/>
                <w:sz w:val="24"/>
                <w:szCs w:val="24"/>
              </w:rPr>
              <w:t>(poput telefonskih poziva).</w:t>
            </w:r>
            <w:r w:rsidR="00A618C7">
              <w:rPr>
                <w:rFonts w:ascii="Times New Roman" w:eastAsia="Times New Roman" w:hAnsi="Times New Roman" w:cs="Times New Roman"/>
                <w:iCs/>
                <w:sz w:val="24"/>
                <w:szCs w:val="24"/>
              </w:rPr>
              <w:t xml:space="preserve"> </w:t>
            </w:r>
          </w:p>
          <w:p w14:paraId="12103BBF" w14:textId="226F1C05" w:rsidR="00B83A6F" w:rsidRDefault="00B83A6F" w:rsidP="00B83A6F">
            <w:pPr>
              <w:spacing w:after="0" w:line="240" w:lineRule="auto"/>
              <w:jc w:val="both"/>
              <w:rPr>
                <w:rFonts w:ascii="Times New Roman" w:eastAsia="Times New Roman" w:hAnsi="Times New Roman" w:cs="Times New Roman"/>
                <w:sz w:val="24"/>
                <w:szCs w:val="24"/>
              </w:rPr>
            </w:pPr>
          </w:p>
          <w:p w14:paraId="1136EFB8" w14:textId="0C044BAC" w:rsidR="00B83A6F" w:rsidRDefault="00564B2F" w:rsidP="00E55621">
            <w:pPr>
              <w:spacing w:after="0" w:line="240" w:lineRule="auto"/>
              <w:jc w:val="both"/>
              <w:rPr>
                <w:rFonts w:ascii="Times New Roman" w:eastAsia="Times New Roman" w:hAnsi="Times New Roman" w:cs="Times New Roman"/>
                <w:sz w:val="24"/>
                <w:szCs w:val="24"/>
              </w:rPr>
            </w:pPr>
            <w:r w:rsidRPr="006119BB">
              <w:rPr>
                <w:rFonts w:ascii="Times New Roman" w:eastAsia="Times New Roman" w:hAnsi="Times New Roman" w:cs="Times New Roman"/>
                <w:b/>
                <w:sz w:val="24"/>
                <w:szCs w:val="24"/>
              </w:rPr>
              <w:t>Početna vrijednost</w:t>
            </w:r>
            <w:r>
              <w:rPr>
                <w:rFonts w:ascii="Times New Roman" w:eastAsia="Times New Roman" w:hAnsi="Times New Roman" w:cs="Times New Roman"/>
                <w:sz w:val="24"/>
                <w:szCs w:val="24"/>
              </w:rPr>
              <w:t xml:space="preserve"> iznosi nula</w:t>
            </w:r>
            <w:r w:rsidR="00B229ED">
              <w:rPr>
                <w:rFonts w:ascii="Times New Roman" w:eastAsia="Times New Roman" w:hAnsi="Times New Roman" w:cs="Times New Roman"/>
                <w:sz w:val="24"/>
                <w:szCs w:val="24"/>
              </w:rPr>
              <w:t xml:space="preserve"> (0</w:t>
            </w:r>
            <w:r w:rsidR="00602A7E">
              <w:rPr>
                <w:rFonts w:ascii="Times New Roman" w:eastAsia="Times New Roman" w:hAnsi="Times New Roman" w:cs="Times New Roman"/>
                <w:sz w:val="24"/>
                <w:szCs w:val="24"/>
              </w:rPr>
              <w:t>)</w:t>
            </w:r>
            <w:r w:rsidR="004F71C2" w:rsidRPr="00663B64">
              <w:rPr>
                <w:rFonts w:ascii="Times New Roman" w:eastAsia="Times New Roman" w:hAnsi="Times New Roman" w:cs="Times New Roman"/>
                <w:sz w:val="24"/>
                <w:szCs w:val="24"/>
              </w:rPr>
              <w:t xml:space="preserve">. </w:t>
            </w:r>
          </w:p>
          <w:p w14:paraId="78774EB6" w14:textId="77777777" w:rsidR="00012F32" w:rsidRPr="000B4F10" w:rsidRDefault="00012F32" w:rsidP="000B4F10">
            <w:pPr>
              <w:spacing w:after="0" w:line="240" w:lineRule="auto"/>
              <w:jc w:val="both"/>
              <w:rPr>
                <w:rFonts w:ascii="Times New Roman" w:eastAsia="Times New Roman" w:hAnsi="Times New Roman" w:cs="Times New Roman"/>
                <w:sz w:val="24"/>
                <w:szCs w:val="24"/>
              </w:rPr>
            </w:pPr>
          </w:p>
          <w:p w14:paraId="5A2A7403" w14:textId="2C974543" w:rsidR="001003A2" w:rsidRDefault="000B4F10" w:rsidP="000B4F10">
            <w:pPr>
              <w:spacing w:after="0" w:line="240" w:lineRule="auto"/>
              <w:jc w:val="both"/>
              <w:rPr>
                <w:rFonts w:ascii="Times New Roman" w:eastAsia="Times New Roman" w:hAnsi="Times New Roman" w:cs="Times New Roman"/>
                <w:sz w:val="24"/>
                <w:szCs w:val="24"/>
              </w:rPr>
            </w:pPr>
            <w:r w:rsidRPr="006119BB">
              <w:rPr>
                <w:rFonts w:ascii="Times New Roman" w:eastAsia="Times New Roman" w:hAnsi="Times New Roman" w:cs="Times New Roman"/>
                <w:b/>
                <w:sz w:val="24"/>
                <w:szCs w:val="24"/>
              </w:rPr>
              <w:t>Cilj</w:t>
            </w:r>
            <w:r w:rsidR="005066C3" w:rsidRPr="006119BB">
              <w:rPr>
                <w:rFonts w:ascii="Times New Roman" w:eastAsia="Times New Roman" w:hAnsi="Times New Roman" w:cs="Times New Roman"/>
                <w:b/>
                <w:sz w:val="24"/>
                <w:szCs w:val="24"/>
              </w:rPr>
              <w:t>a</w:t>
            </w:r>
            <w:r w:rsidRPr="006119BB">
              <w:rPr>
                <w:rFonts w:ascii="Times New Roman" w:eastAsia="Times New Roman" w:hAnsi="Times New Roman" w:cs="Times New Roman"/>
                <w:b/>
                <w:sz w:val="24"/>
                <w:szCs w:val="24"/>
              </w:rPr>
              <w:t>na vrijednost</w:t>
            </w:r>
            <w:r w:rsidRPr="000B4F10">
              <w:rPr>
                <w:rFonts w:ascii="Times New Roman" w:eastAsia="Times New Roman" w:hAnsi="Times New Roman" w:cs="Times New Roman"/>
                <w:sz w:val="24"/>
                <w:szCs w:val="24"/>
              </w:rPr>
              <w:t xml:space="preserve"> je </w:t>
            </w:r>
            <w:r w:rsidR="006C6906">
              <w:rPr>
                <w:rFonts w:ascii="Times New Roman" w:eastAsia="Times New Roman" w:hAnsi="Times New Roman" w:cs="Times New Roman"/>
                <w:sz w:val="24"/>
                <w:szCs w:val="24"/>
              </w:rPr>
              <w:t xml:space="preserve">procijenjeni </w:t>
            </w:r>
            <w:r w:rsidRPr="000B4F10">
              <w:rPr>
                <w:rFonts w:ascii="Times New Roman" w:eastAsia="Times New Roman" w:hAnsi="Times New Roman" w:cs="Times New Roman"/>
                <w:sz w:val="24"/>
                <w:szCs w:val="24"/>
              </w:rPr>
              <w:t xml:space="preserve">broj poduzeća koja </w:t>
            </w:r>
            <w:r w:rsidR="006C6906">
              <w:rPr>
                <w:rFonts w:ascii="Times New Roman" w:eastAsia="Times New Roman" w:hAnsi="Times New Roman" w:cs="Times New Roman"/>
                <w:sz w:val="24"/>
                <w:szCs w:val="24"/>
              </w:rPr>
              <w:t xml:space="preserve">će </w:t>
            </w:r>
            <w:r w:rsidRPr="000B4F10">
              <w:rPr>
                <w:rFonts w:ascii="Times New Roman" w:eastAsia="Times New Roman" w:hAnsi="Times New Roman" w:cs="Times New Roman"/>
                <w:sz w:val="24"/>
                <w:szCs w:val="24"/>
              </w:rPr>
              <w:t>korist</w:t>
            </w:r>
            <w:r w:rsidR="006C6906">
              <w:rPr>
                <w:rFonts w:ascii="Times New Roman" w:eastAsia="Times New Roman" w:hAnsi="Times New Roman" w:cs="Times New Roman"/>
                <w:sz w:val="24"/>
                <w:szCs w:val="24"/>
              </w:rPr>
              <w:t>iti</w:t>
            </w:r>
            <w:r w:rsidRPr="000B4F10">
              <w:rPr>
                <w:rFonts w:ascii="Times New Roman" w:eastAsia="Times New Roman" w:hAnsi="Times New Roman" w:cs="Times New Roman"/>
                <w:sz w:val="24"/>
                <w:szCs w:val="24"/>
              </w:rPr>
              <w:t xml:space="preserve"> usluge inkubator</w:t>
            </w:r>
            <w:r w:rsidRPr="00485F1E">
              <w:rPr>
                <w:rFonts w:ascii="Times New Roman" w:eastAsia="Times New Roman" w:hAnsi="Times New Roman" w:cs="Times New Roman"/>
                <w:sz w:val="24"/>
                <w:szCs w:val="24"/>
              </w:rPr>
              <w:t>a godin</w:t>
            </w:r>
            <w:r w:rsidR="007E4419">
              <w:rPr>
                <w:rFonts w:ascii="Times New Roman" w:eastAsia="Times New Roman" w:hAnsi="Times New Roman" w:cs="Times New Roman"/>
                <w:sz w:val="24"/>
                <w:szCs w:val="24"/>
              </w:rPr>
              <w:t>u dana</w:t>
            </w:r>
            <w:r w:rsidRPr="00485F1E">
              <w:rPr>
                <w:rFonts w:ascii="Times New Roman" w:eastAsia="Times New Roman" w:hAnsi="Times New Roman" w:cs="Times New Roman"/>
                <w:sz w:val="24"/>
                <w:szCs w:val="24"/>
              </w:rPr>
              <w:t xml:space="preserve"> nakon</w:t>
            </w:r>
            <w:r w:rsidR="001D09FA" w:rsidRPr="00485F1E">
              <w:rPr>
                <w:rFonts w:ascii="Times New Roman" w:eastAsia="Times New Roman" w:hAnsi="Times New Roman" w:cs="Times New Roman"/>
                <w:sz w:val="24"/>
                <w:szCs w:val="24"/>
              </w:rPr>
              <w:t xml:space="preserve"> za</w:t>
            </w:r>
            <w:r w:rsidR="00235C49" w:rsidRPr="00485F1E">
              <w:rPr>
                <w:rFonts w:ascii="Times New Roman" w:eastAsia="Times New Roman" w:hAnsi="Times New Roman" w:cs="Times New Roman"/>
                <w:sz w:val="24"/>
                <w:szCs w:val="24"/>
              </w:rPr>
              <w:t>vršetka projekta</w:t>
            </w:r>
            <w:r w:rsidRPr="00485F1E">
              <w:rPr>
                <w:rFonts w:ascii="Times New Roman" w:eastAsia="Times New Roman" w:hAnsi="Times New Roman" w:cs="Times New Roman"/>
                <w:sz w:val="24"/>
                <w:szCs w:val="24"/>
              </w:rPr>
              <w:t>.</w:t>
            </w:r>
          </w:p>
          <w:p w14:paraId="2C549100" w14:textId="219190FB" w:rsidR="00653816" w:rsidRDefault="00653816" w:rsidP="00962033">
            <w:pPr>
              <w:spacing w:before="240"/>
              <w:jc w:val="both"/>
              <w:rPr>
                <w:rFonts w:ascii="Times New Roman" w:hAnsi="Times New Roman" w:cs="Times New Roman"/>
                <w:sz w:val="24"/>
                <w:szCs w:val="24"/>
              </w:rPr>
            </w:pPr>
            <w:r w:rsidRPr="00653816">
              <w:rPr>
                <w:rFonts w:ascii="Times New Roman" w:hAnsi="Times New Roman" w:cs="Times New Roman"/>
                <w:b/>
                <w:bCs/>
                <w:sz w:val="24"/>
                <w:szCs w:val="24"/>
              </w:rPr>
              <w:t>Ostvarena vrijednost</w:t>
            </w:r>
            <w:r w:rsidRPr="00653816">
              <w:rPr>
                <w:rFonts w:ascii="Times New Roman" w:hAnsi="Times New Roman" w:cs="Times New Roman"/>
                <w:sz w:val="24"/>
                <w:szCs w:val="24"/>
              </w:rPr>
              <w:t xml:space="preserve"> je broj poduzeća koja koriste usluge inkubatora godinu dana nakon završetka projekta.  </w:t>
            </w:r>
          </w:p>
          <w:p w14:paraId="3E882E35" w14:textId="335C9E43" w:rsidR="00962033" w:rsidRPr="00737CA9" w:rsidRDefault="00962033" w:rsidP="00962033">
            <w:pPr>
              <w:spacing w:before="240"/>
              <w:jc w:val="both"/>
              <w:rPr>
                <w:rFonts w:ascii="Times New Roman" w:eastAsia="Times New Roman" w:hAnsi="Times New Roman" w:cs="Times New Roman"/>
                <w:sz w:val="24"/>
                <w:szCs w:val="24"/>
              </w:rPr>
            </w:pPr>
            <w:r>
              <w:rPr>
                <w:rFonts w:ascii="Times New Roman" w:hAnsi="Times New Roman" w:cs="Times New Roman"/>
                <w:sz w:val="24"/>
                <w:szCs w:val="24"/>
              </w:rPr>
              <w:t>Rok</w:t>
            </w:r>
            <w:r w:rsidRPr="008B2180">
              <w:rPr>
                <w:rFonts w:ascii="Times New Roman" w:hAnsi="Times New Roman" w:cs="Times New Roman"/>
                <w:sz w:val="24"/>
                <w:szCs w:val="24"/>
              </w:rPr>
              <w:t xml:space="preserve"> </w:t>
            </w:r>
            <w:r w:rsidRPr="00376073">
              <w:rPr>
                <w:rFonts w:ascii="Times New Roman" w:hAnsi="Times New Roman" w:cs="Times New Roman"/>
                <w:iCs/>
                <w:sz w:val="24"/>
                <w:szCs w:val="24"/>
              </w:rPr>
              <w:t xml:space="preserve">za ostvarenje pokazatelja </w:t>
            </w:r>
            <w:r w:rsidRPr="008B2180">
              <w:rPr>
                <w:rFonts w:ascii="Times New Roman" w:hAnsi="Times New Roman" w:cs="Times New Roman"/>
                <w:sz w:val="24"/>
                <w:szCs w:val="24"/>
              </w:rPr>
              <w:t>je</w:t>
            </w:r>
            <w:r w:rsidRPr="00737CA9" w:rsidDel="003F7202">
              <w:rPr>
                <w:rFonts w:ascii="Times New Roman" w:eastAsia="Times New Roman" w:hAnsi="Times New Roman" w:cs="Times New Roman"/>
                <w:sz w:val="24"/>
                <w:szCs w:val="24"/>
              </w:rPr>
              <w:t xml:space="preserve"> </w:t>
            </w:r>
            <w:r w:rsidR="003B47C9">
              <w:rPr>
                <w:rFonts w:ascii="Times New Roman" w:hAnsi="Times New Roman" w:cs="Times New Roman"/>
                <w:sz w:val="24"/>
                <w:szCs w:val="24"/>
              </w:rPr>
              <w:t>jedna</w:t>
            </w:r>
            <w:r>
              <w:rPr>
                <w:rFonts w:ascii="Times New Roman" w:hAnsi="Times New Roman" w:cs="Times New Roman"/>
                <w:iCs/>
                <w:sz w:val="24"/>
                <w:szCs w:val="24"/>
              </w:rPr>
              <w:t xml:space="preserve"> godina</w:t>
            </w:r>
            <w:r w:rsidRPr="00376073">
              <w:rPr>
                <w:rFonts w:ascii="Times New Roman" w:hAnsi="Times New Roman" w:cs="Times New Roman"/>
                <w:iCs/>
                <w:sz w:val="24"/>
                <w:szCs w:val="24"/>
              </w:rPr>
              <w:t xml:space="preserve"> nakon završetka</w:t>
            </w:r>
            <w:r w:rsidR="00E86A8E" w:rsidRPr="00376073">
              <w:rPr>
                <w:rFonts w:ascii="Times New Roman" w:hAnsi="Times New Roman" w:cs="Times New Roman"/>
                <w:sz w:val="24"/>
                <w:szCs w:val="24"/>
              </w:rPr>
              <w:t xml:space="preserve"> provedbe projekta</w:t>
            </w:r>
            <w:r w:rsidRPr="00376073">
              <w:rPr>
                <w:rFonts w:ascii="Times New Roman" w:hAnsi="Times New Roman" w:cs="Times New Roman"/>
                <w:iCs/>
                <w:sz w:val="24"/>
                <w:szCs w:val="24"/>
              </w:rPr>
              <w:t>.</w:t>
            </w:r>
          </w:p>
          <w:p w14:paraId="790B2979" w14:textId="5D6B5C9C" w:rsidR="0045016E" w:rsidRDefault="2ABFF6B0" w:rsidP="00E55621">
            <w:pPr>
              <w:spacing w:after="0" w:line="240" w:lineRule="auto"/>
              <w:jc w:val="both"/>
              <w:rPr>
                <w:rFonts w:ascii="Times New Roman" w:eastAsia="Times New Roman" w:hAnsi="Times New Roman" w:cs="Times New Roman"/>
                <w:sz w:val="24"/>
                <w:szCs w:val="24"/>
              </w:rPr>
            </w:pPr>
            <w:r w:rsidRPr="00D7732A">
              <w:rPr>
                <w:rFonts w:ascii="Times New Roman" w:eastAsia="Times New Roman" w:hAnsi="Times New Roman" w:cs="Times New Roman"/>
                <w:sz w:val="24"/>
                <w:szCs w:val="24"/>
              </w:rPr>
              <w:t>Izvor provj</w:t>
            </w:r>
            <w:r w:rsidRPr="00C9751E">
              <w:rPr>
                <w:rFonts w:ascii="Times New Roman" w:eastAsia="Times New Roman" w:hAnsi="Times New Roman" w:cs="Times New Roman"/>
                <w:sz w:val="24"/>
                <w:szCs w:val="24"/>
              </w:rPr>
              <w:t>ere</w:t>
            </w:r>
            <w:r w:rsidR="00963CC7">
              <w:rPr>
                <w:rFonts w:ascii="Times New Roman" w:eastAsia="Times New Roman" w:hAnsi="Times New Roman" w:cs="Times New Roman"/>
                <w:sz w:val="24"/>
                <w:szCs w:val="24"/>
              </w:rPr>
              <w:t xml:space="preserve"> za ostvarenu vrijednost</w:t>
            </w:r>
            <w:r w:rsidRPr="00C9751E">
              <w:rPr>
                <w:rFonts w:ascii="Times New Roman" w:eastAsia="Times New Roman" w:hAnsi="Times New Roman" w:cs="Times New Roman"/>
                <w:sz w:val="24"/>
                <w:szCs w:val="24"/>
              </w:rPr>
              <w:t xml:space="preserve">: </w:t>
            </w:r>
            <w:r w:rsidR="00962033" w:rsidRPr="00C9751E">
              <w:rPr>
                <w:rFonts w:ascii="Times New Roman" w:eastAsia="Times New Roman" w:hAnsi="Times New Roman" w:cs="Times New Roman"/>
                <w:sz w:val="24"/>
                <w:szCs w:val="24"/>
              </w:rPr>
              <w:t>Izvješć</w:t>
            </w:r>
            <w:r w:rsidR="00962033">
              <w:rPr>
                <w:rFonts w:ascii="Times New Roman" w:eastAsia="Times New Roman" w:hAnsi="Times New Roman" w:cs="Times New Roman"/>
                <w:sz w:val="24"/>
                <w:szCs w:val="24"/>
              </w:rPr>
              <w:t>a</w:t>
            </w:r>
            <w:r w:rsidR="00E86A8E" w:rsidRPr="00E86A8E">
              <w:rPr>
                <w:rFonts w:ascii="Times New Roman" w:eastAsia="Times New Roman" w:hAnsi="Times New Roman" w:cs="Times New Roman"/>
                <w:sz w:val="24"/>
                <w:szCs w:val="24"/>
              </w:rPr>
              <w:t xml:space="preserve"> nakon provedbe projekta </w:t>
            </w:r>
            <w:r w:rsidR="00C72DED">
              <w:rPr>
                <w:rFonts w:ascii="Times New Roman" w:eastAsia="Times New Roman" w:hAnsi="Times New Roman" w:cs="Times New Roman"/>
                <w:sz w:val="24"/>
                <w:szCs w:val="24"/>
              </w:rPr>
              <w:t>(INP</w:t>
            </w:r>
            <w:r w:rsidR="00E86A8E" w:rsidRPr="00E86A8E">
              <w:rPr>
                <w:rFonts w:ascii="Times New Roman" w:eastAsia="Times New Roman" w:hAnsi="Times New Roman" w:cs="Times New Roman"/>
                <w:sz w:val="24"/>
                <w:szCs w:val="24"/>
              </w:rPr>
              <w:t>) te odgovarajući dokazi o ostvarenoj vrijednosti pokazatelja kao što su ugovori o zakupu, ugovori o suradnji, korištenju usluga centra, potpisna lista i program kako bi se ustanovilo sudjelovanje i trajanje (za organizirana događanja), izjava o trajanju sastanka s potpisom korisnika i poduzeća (za sastanke) i sl.</w:t>
            </w:r>
            <w:r w:rsidR="00430041" w:rsidRPr="00430041">
              <w:rPr>
                <w:rFonts w:ascii="Times New Roman" w:eastAsia="Times New Roman" w:hAnsi="Times New Roman" w:cs="Times New Roman"/>
                <w:sz w:val="24"/>
                <w:szCs w:val="24"/>
              </w:rPr>
              <w:t xml:space="preserve"> </w:t>
            </w:r>
          </w:p>
          <w:p w14:paraId="0189C1CD" w14:textId="77777777" w:rsidR="0045016E" w:rsidRDefault="0045016E" w:rsidP="00E55621">
            <w:pPr>
              <w:spacing w:after="0" w:line="240" w:lineRule="auto"/>
              <w:jc w:val="both"/>
              <w:rPr>
                <w:rFonts w:ascii="Times New Roman" w:eastAsia="Times New Roman" w:hAnsi="Times New Roman" w:cs="Times New Roman"/>
                <w:sz w:val="24"/>
                <w:szCs w:val="24"/>
              </w:rPr>
            </w:pPr>
          </w:p>
          <w:p w14:paraId="250846ED" w14:textId="77777777" w:rsidR="00611F73" w:rsidRDefault="0045016E" w:rsidP="00E55621">
            <w:pPr>
              <w:spacing w:after="0" w:line="240" w:lineRule="auto"/>
              <w:jc w:val="both"/>
              <w:rPr>
                <w:rFonts w:ascii="Times New Roman" w:eastAsia="Times New Roman" w:hAnsi="Times New Roman" w:cs="Times New Roman"/>
                <w:sz w:val="24"/>
                <w:szCs w:val="24"/>
              </w:rPr>
            </w:pPr>
            <w:r w:rsidRPr="0045016E">
              <w:rPr>
                <w:rFonts w:ascii="Times New Roman" w:eastAsia="Times New Roman" w:hAnsi="Times New Roman" w:cs="Times New Roman"/>
                <w:sz w:val="24"/>
                <w:szCs w:val="24"/>
              </w:rPr>
              <w:t xml:space="preserve">DODATNE NAPOMENE: </w:t>
            </w:r>
          </w:p>
          <w:p w14:paraId="0419919E" w14:textId="25A3BA0D" w:rsidR="0088366C" w:rsidRDefault="0045016E" w:rsidP="00E55621">
            <w:pPr>
              <w:spacing w:after="0" w:line="240" w:lineRule="auto"/>
              <w:jc w:val="both"/>
              <w:rPr>
                <w:rFonts w:ascii="Times New Roman" w:eastAsia="Times New Roman" w:hAnsi="Times New Roman" w:cs="Times New Roman"/>
                <w:sz w:val="24"/>
                <w:szCs w:val="24"/>
              </w:rPr>
            </w:pPr>
            <w:r w:rsidRPr="0045016E">
              <w:rPr>
                <w:rFonts w:ascii="Times New Roman" w:eastAsia="Times New Roman" w:hAnsi="Times New Roman" w:cs="Times New Roman"/>
                <w:sz w:val="24"/>
                <w:szCs w:val="24"/>
              </w:rPr>
              <w:t xml:space="preserve">• ukoliko su na nekom događanju bile 3 osobe iz jednog poduzeća, doprinos </w:t>
            </w:r>
            <w:r w:rsidR="00E55243">
              <w:rPr>
                <w:rFonts w:ascii="Times New Roman" w:eastAsia="Times New Roman" w:hAnsi="Times New Roman" w:cs="Times New Roman"/>
                <w:sz w:val="24"/>
                <w:szCs w:val="24"/>
              </w:rPr>
              <w:t>pokazatelju</w:t>
            </w:r>
            <w:r w:rsidRPr="0045016E">
              <w:rPr>
                <w:rFonts w:ascii="Times New Roman" w:eastAsia="Times New Roman" w:hAnsi="Times New Roman" w:cs="Times New Roman"/>
                <w:sz w:val="24"/>
                <w:szCs w:val="24"/>
              </w:rPr>
              <w:t xml:space="preserve"> je 1</w:t>
            </w:r>
            <w:r w:rsidR="00096048">
              <w:rPr>
                <w:rFonts w:ascii="Times New Roman" w:eastAsia="Times New Roman" w:hAnsi="Times New Roman" w:cs="Times New Roman"/>
                <w:sz w:val="24"/>
                <w:szCs w:val="24"/>
              </w:rPr>
              <w:t>;</w:t>
            </w:r>
          </w:p>
          <w:p w14:paraId="1F28275D" w14:textId="65C35763" w:rsidR="008B2529" w:rsidRDefault="0045016E" w:rsidP="00E55621">
            <w:pPr>
              <w:spacing w:after="0" w:line="240" w:lineRule="auto"/>
              <w:jc w:val="both"/>
              <w:rPr>
                <w:rFonts w:ascii="Times New Roman" w:eastAsia="Times New Roman" w:hAnsi="Times New Roman" w:cs="Times New Roman"/>
                <w:sz w:val="24"/>
                <w:szCs w:val="24"/>
              </w:rPr>
            </w:pPr>
            <w:r w:rsidRPr="0045016E">
              <w:rPr>
                <w:rFonts w:ascii="Times New Roman" w:eastAsia="Times New Roman" w:hAnsi="Times New Roman" w:cs="Times New Roman"/>
                <w:sz w:val="24"/>
                <w:szCs w:val="24"/>
              </w:rPr>
              <w:t>• ukoliko su predstavnici istog poduzeća sudjelovali na više događanja</w:t>
            </w:r>
            <w:r w:rsidR="00DE29F9">
              <w:rPr>
                <w:rFonts w:ascii="Times New Roman" w:eastAsia="Times New Roman" w:hAnsi="Times New Roman" w:cs="Times New Roman"/>
                <w:sz w:val="24"/>
                <w:szCs w:val="24"/>
              </w:rPr>
              <w:t xml:space="preserve">, </w:t>
            </w:r>
            <w:r w:rsidRPr="0045016E">
              <w:rPr>
                <w:rFonts w:ascii="Times New Roman" w:eastAsia="Times New Roman" w:hAnsi="Times New Roman" w:cs="Times New Roman"/>
                <w:sz w:val="24"/>
                <w:szCs w:val="24"/>
              </w:rPr>
              <w:t>poduzeće</w:t>
            </w:r>
            <w:r w:rsidR="00034351">
              <w:rPr>
                <w:rFonts w:ascii="Times New Roman" w:eastAsia="Times New Roman" w:hAnsi="Times New Roman" w:cs="Times New Roman"/>
                <w:sz w:val="24"/>
                <w:szCs w:val="24"/>
              </w:rPr>
              <w:t xml:space="preserve"> se</w:t>
            </w:r>
            <w:r w:rsidRPr="0045016E">
              <w:rPr>
                <w:rFonts w:ascii="Times New Roman" w:eastAsia="Times New Roman" w:hAnsi="Times New Roman" w:cs="Times New Roman"/>
                <w:sz w:val="24"/>
                <w:szCs w:val="24"/>
              </w:rPr>
              <w:t xml:space="preserve"> broji </w:t>
            </w:r>
            <w:r w:rsidR="00DE29F9">
              <w:rPr>
                <w:rFonts w:ascii="Times New Roman" w:eastAsia="Times New Roman" w:hAnsi="Times New Roman" w:cs="Times New Roman"/>
                <w:sz w:val="24"/>
                <w:szCs w:val="24"/>
              </w:rPr>
              <w:t>jednom</w:t>
            </w:r>
            <w:r w:rsidR="00096048">
              <w:rPr>
                <w:rFonts w:ascii="Times New Roman" w:eastAsia="Times New Roman" w:hAnsi="Times New Roman" w:cs="Times New Roman"/>
                <w:sz w:val="24"/>
                <w:szCs w:val="24"/>
              </w:rPr>
              <w:t xml:space="preserve"> te je </w:t>
            </w:r>
            <w:r w:rsidR="00096048" w:rsidRPr="0045016E">
              <w:rPr>
                <w:rFonts w:ascii="Times New Roman" w:eastAsia="Times New Roman" w:hAnsi="Times New Roman" w:cs="Times New Roman"/>
                <w:sz w:val="24"/>
                <w:szCs w:val="24"/>
              </w:rPr>
              <w:t xml:space="preserve">doprinos </w:t>
            </w:r>
            <w:r w:rsidR="00096048">
              <w:rPr>
                <w:rFonts w:ascii="Times New Roman" w:eastAsia="Times New Roman" w:hAnsi="Times New Roman" w:cs="Times New Roman"/>
                <w:sz w:val="24"/>
                <w:szCs w:val="24"/>
              </w:rPr>
              <w:t>pokazatelju</w:t>
            </w:r>
            <w:r w:rsidR="00096048" w:rsidRPr="0045016E">
              <w:rPr>
                <w:rFonts w:ascii="Times New Roman" w:eastAsia="Times New Roman" w:hAnsi="Times New Roman" w:cs="Times New Roman"/>
                <w:sz w:val="24"/>
                <w:szCs w:val="24"/>
              </w:rPr>
              <w:t xml:space="preserve"> 1</w:t>
            </w:r>
            <w:r w:rsidR="00096048">
              <w:rPr>
                <w:rFonts w:ascii="Times New Roman" w:eastAsia="Times New Roman" w:hAnsi="Times New Roman" w:cs="Times New Roman"/>
                <w:sz w:val="24"/>
                <w:szCs w:val="24"/>
              </w:rPr>
              <w:t>;</w:t>
            </w:r>
          </w:p>
          <w:p w14:paraId="75975BEA" w14:textId="77777777" w:rsidR="008F0A8F" w:rsidRDefault="0045016E" w:rsidP="00E55621">
            <w:pPr>
              <w:spacing w:after="0" w:line="240" w:lineRule="auto"/>
              <w:jc w:val="both"/>
              <w:rPr>
                <w:rFonts w:ascii="Times New Roman" w:eastAsia="Times New Roman" w:hAnsi="Times New Roman" w:cs="Times New Roman"/>
                <w:sz w:val="24"/>
                <w:szCs w:val="24"/>
              </w:rPr>
            </w:pPr>
            <w:r w:rsidRPr="0045016E">
              <w:rPr>
                <w:rFonts w:ascii="Times New Roman" w:eastAsia="Times New Roman" w:hAnsi="Times New Roman" w:cs="Times New Roman"/>
                <w:sz w:val="24"/>
                <w:szCs w:val="24"/>
              </w:rPr>
              <w:t xml:space="preserve">• ukoliko je korisnik tijekom provedbe pružao savjetodavnu podršku istom poduzeću u više navrata, doprinos ovome pokazatelju je 1. </w:t>
            </w:r>
          </w:p>
          <w:p w14:paraId="7DA7EB35" w14:textId="77777777" w:rsidR="008F0A8F" w:rsidRDefault="008F0A8F" w:rsidP="00E55621">
            <w:pPr>
              <w:spacing w:after="0" w:line="240" w:lineRule="auto"/>
              <w:jc w:val="both"/>
              <w:rPr>
                <w:rFonts w:ascii="Times New Roman" w:eastAsia="Times New Roman" w:hAnsi="Times New Roman" w:cs="Times New Roman"/>
                <w:sz w:val="24"/>
                <w:szCs w:val="24"/>
              </w:rPr>
            </w:pPr>
          </w:p>
          <w:p w14:paraId="0818856F" w14:textId="50A3C8D7" w:rsidR="00545155" w:rsidRPr="00485F1E" w:rsidRDefault="0045016E" w:rsidP="00E55621">
            <w:pPr>
              <w:spacing w:after="0" w:line="240" w:lineRule="auto"/>
              <w:jc w:val="both"/>
              <w:rPr>
                <w:rFonts w:ascii="Times New Roman" w:eastAsia="Times New Roman" w:hAnsi="Times New Roman" w:cs="Times New Roman"/>
                <w:sz w:val="24"/>
                <w:szCs w:val="24"/>
                <w:highlight w:val="yellow"/>
              </w:rPr>
            </w:pPr>
            <w:r w:rsidRPr="0045016E">
              <w:rPr>
                <w:rFonts w:ascii="Times New Roman" w:eastAsia="Times New Roman" w:hAnsi="Times New Roman" w:cs="Times New Roman"/>
                <w:sz w:val="24"/>
                <w:szCs w:val="24"/>
              </w:rPr>
              <w:lastRenderedPageBreak/>
              <w:t xml:space="preserve">Kako bi se izbjeglo višestruko brojanje poduzeća koja ulaze u vrijednost ovog pokazatelja, korisnik </w:t>
            </w:r>
            <w:r w:rsidR="00F53B70">
              <w:rPr>
                <w:rFonts w:ascii="Times New Roman" w:eastAsia="Times New Roman" w:hAnsi="Times New Roman" w:cs="Times New Roman"/>
                <w:sz w:val="24"/>
                <w:szCs w:val="24"/>
              </w:rPr>
              <w:t>je dužan dostaviti</w:t>
            </w:r>
            <w:r w:rsidRPr="0045016E">
              <w:rPr>
                <w:rFonts w:ascii="Times New Roman" w:eastAsia="Times New Roman" w:hAnsi="Times New Roman" w:cs="Times New Roman"/>
                <w:sz w:val="24"/>
                <w:szCs w:val="24"/>
              </w:rPr>
              <w:t xml:space="preserve"> tablicu s popisom naziva i OIB-a poduzeća</w:t>
            </w:r>
            <w:r w:rsidR="00494391">
              <w:rPr>
                <w:rFonts w:ascii="Times New Roman" w:eastAsia="Times New Roman" w:hAnsi="Times New Roman" w:cs="Times New Roman"/>
                <w:sz w:val="24"/>
                <w:szCs w:val="24"/>
              </w:rPr>
              <w:t>. Popis poduzeća s naveden</w:t>
            </w:r>
            <w:r w:rsidR="00584A6B">
              <w:rPr>
                <w:rFonts w:ascii="Times New Roman" w:eastAsia="Times New Roman" w:hAnsi="Times New Roman" w:cs="Times New Roman"/>
                <w:sz w:val="24"/>
                <w:szCs w:val="24"/>
              </w:rPr>
              <w:t>im</w:t>
            </w:r>
            <w:r w:rsidR="00494391">
              <w:rPr>
                <w:rFonts w:ascii="Times New Roman" w:eastAsia="Times New Roman" w:hAnsi="Times New Roman" w:cs="Times New Roman"/>
                <w:sz w:val="24"/>
                <w:szCs w:val="24"/>
              </w:rPr>
              <w:t xml:space="preserve"> OIB-ovima </w:t>
            </w:r>
            <w:r w:rsidR="00582583">
              <w:rPr>
                <w:rFonts w:ascii="Times New Roman" w:eastAsia="Times New Roman" w:hAnsi="Times New Roman" w:cs="Times New Roman"/>
                <w:sz w:val="24"/>
                <w:szCs w:val="24"/>
              </w:rPr>
              <w:t xml:space="preserve">potrebno je učitati u sustav u </w:t>
            </w:r>
            <w:r w:rsidR="00991961" w:rsidRPr="00D50DF2">
              <w:rPr>
                <w:rFonts w:ascii="Times New Roman" w:eastAsia="Times New Roman" w:hAnsi="Times New Roman" w:cs="Times New Roman"/>
                <w:i/>
                <w:iCs/>
                <w:sz w:val="24"/>
                <w:szCs w:val="24"/>
              </w:rPr>
              <w:t>E</w:t>
            </w:r>
            <w:r w:rsidR="00582583" w:rsidRPr="00D50DF2">
              <w:rPr>
                <w:rFonts w:ascii="Times New Roman" w:eastAsia="Times New Roman" w:hAnsi="Times New Roman" w:cs="Times New Roman"/>
                <w:i/>
                <w:iCs/>
                <w:sz w:val="24"/>
                <w:szCs w:val="24"/>
              </w:rPr>
              <w:t>xcel</w:t>
            </w:r>
            <w:r w:rsidR="00582583">
              <w:rPr>
                <w:rFonts w:ascii="Times New Roman" w:eastAsia="Times New Roman" w:hAnsi="Times New Roman" w:cs="Times New Roman"/>
                <w:sz w:val="24"/>
                <w:szCs w:val="24"/>
              </w:rPr>
              <w:t xml:space="preserve"> formatu uz </w:t>
            </w:r>
            <w:r w:rsidR="00991961">
              <w:rPr>
                <w:rFonts w:ascii="Times New Roman" w:eastAsia="Times New Roman" w:hAnsi="Times New Roman" w:cs="Times New Roman"/>
                <w:sz w:val="24"/>
                <w:szCs w:val="24"/>
              </w:rPr>
              <w:t>Izvješće nakon provedbe projekta (INP).</w:t>
            </w:r>
          </w:p>
        </w:tc>
      </w:tr>
      <w:tr w:rsidR="00981021" w:rsidRPr="00485F1E" w14:paraId="3E20472B" w14:textId="77777777" w:rsidTr="003026C3">
        <w:tc>
          <w:tcPr>
            <w:tcW w:w="9493" w:type="dxa"/>
            <w:gridSpan w:val="3"/>
            <w:shd w:val="clear" w:color="auto" w:fill="DEEAF6" w:themeFill="accent1" w:themeFillTint="33"/>
          </w:tcPr>
          <w:p w14:paraId="200A16FA" w14:textId="0AE13AD1" w:rsidR="00981021" w:rsidRPr="003026C3" w:rsidRDefault="00981021" w:rsidP="00D86A55">
            <w:pPr>
              <w:spacing w:line="240" w:lineRule="auto"/>
              <w:jc w:val="both"/>
              <w:rPr>
                <w:rFonts w:ascii="Times New Roman" w:eastAsia="Times New Roman" w:hAnsi="Times New Roman" w:cs="Times New Roman"/>
                <w:b/>
                <w:bCs/>
                <w:iCs/>
                <w:sz w:val="24"/>
                <w:szCs w:val="24"/>
              </w:rPr>
            </w:pPr>
            <w:r w:rsidRPr="003026C3">
              <w:rPr>
                <w:rFonts w:ascii="Times New Roman" w:eastAsia="Times New Roman" w:hAnsi="Times New Roman" w:cs="Times New Roman"/>
                <w:b/>
                <w:bCs/>
                <w:iCs/>
                <w:sz w:val="24"/>
                <w:szCs w:val="24"/>
              </w:rPr>
              <w:lastRenderedPageBreak/>
              <w:t>Pokazatelj na razini poziva</w:t>
            </w:r>
          </w:p>
        </w:tc>
      </w:tr>
      <w:tr w:rsidR="002A5C88" w:rsidRPr="00485F1E" w14:paraId="39FF99B0" w14:textId="77777777" w:rsidTr="00256F99">
        <w:tc>
          <w:tcPr>
            <w:tcW w:w="3098" w:type="dxa"/>
          </w:tcPr>
          <w:p w14:paraId="05CA514C" w14:textId="6672795F" w:rsidR="002A5C88" w:rsidRPr="00762AF8" w:rsidRDefault="002A5C88" w:rsidP="0022312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Broj</w:t>
            </w:r>
            <w:r w:rsidR="006A7E9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usluga </w:t>
            </w:r>
            <w:r w:rsidR="00506641">
              <w:rPr>
                <w:rFonts w:ascii="Times New Roman" w:eastAsia="Times New Roman" w:hAnsi="Times New Roman" w:cs="Times New Roman"/>
                <w:b/>
                <w:bCs/>
                <w:sz w:val="24"/>
                <w:szCs w:val="24"/>
              </w:rPr>
              <w:t>koje pruž</w:t>
            </w:r>
            <w:r w:rsidR="00391C2A">
              <w:rPr>
                <w:rFonts w:ascii="Times New Roman" w:eastAsia="Times New Roman" w:hAnsi="Times New Roman" w:cs="Times New Roman"/>
                <w:b/>
                <w:bCs/>
                <w:sz w:val="24"/>
                <w:szCs w:val="24"/>
              </w:rPr>
              <w:t>a</w:t>
            </w:r>
            <w:r w:rsidR="00506641">
              <w:rPr>
                <w:rFonts w:ascii="Times New Roman" w:eastAsia="Times New Roman" w:hAnsi="Times New Roman" w:cs="Times New Roman"/>
                <w:b/>
                <w:bCs/>
                <w:sz w:val="24"/>
                <w:szCs w:val="24"/>
              </w:rPr>
              <w:t xml:space="preserve"> </w:t>
            </w:r>
            <w:r w:rsidR="00391C2A" w:rsidDel="00A67FC0">
              <w:rPr>
                <w:rFonts w:ascii="Times New Roman" w:eastAsia="Times New Roman" w:hAnsi="Times New Roman" w:cs="Times New Roman"/>
                <w:b/>
                <w:bCs/>
                <w:sz w:val="24"/>
                <w:szCs w:val="24"/>
              </w:rPr>
              <w:t>poduzetnička potporna institucija</w:t>
            </w:r>
            <w:r w:rsidR="00391C2A" w:rsidDel="00E55CC6">
              <w:rPr>
                <w:rFonts w:ascii="Times New Roman" w:eastAsia="Times New Roman" w:hAnsi="Times New Roman" w:cs="Times New Roman"/>
                <w:b/>
                <w:bCs/>
                <w:sz w:val="24"/>
                <w:szCs w:val="24"/>
              </w:rPr>
              <w:t xml:space="preserve"> (PPI)</w:t>
            </w:r>
          </w:p>
        </w:tc>
        <w:tc>
          <w:tcPr>
            <w:tcW w:w="1717" w:type="dxa"/>
          </w:tcPr>
          <w:p w14:paraId="3D9D9638" w14:textId="3D26DE07" w:rsidR="002A5C88" w:rsidRPr="00762AF8" w:rsidRDefault="003026C3" w:rsidP="00E556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506641">
              <w:rPr>
                <w:rFonts w:ascii="Times New Roman" w:eastAsia="Times New Roman" w:hAnsi="Times New Roman" w:cs="Times New Roman"/>
                <w:sz w:val="24"/>
                <w:szCs w:val="24"/>
              </w:rPr>
              <w:t>roj</w:t>
            </w:r>
          </w:p>
        </w:tc>
        <w:tc>
          <w:tcPr>
            <w:tcW w:w="4678" w:type="dxa"/>
          </w:tcPr>
          <w:p w14:paraId="36C3742B" w14:textId="0C632747" w:rsidR="006A7E96" w:rsidRPr="006A7E96" w:rsidRDefault="00506641" w:rsidP="006A7E96">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Pokazatelj mjeri </w:t>
            </w:r>
            <w:r w:rsidR="006A7E96" w:rsidRPr="006A7E96">
              <w:rPr>
                <w:rFonts w:ascii="Times New Roman" w:eastAsia="Times New Roman" w:hAnsi="Times New Roman" w:cs="Times New Roman"/>
                <w:iCs/>
                <w:sz w:val="24"/>
                <w:szCs w:val="24"/>
              </w:rPr>
              <w:t>broj</w:t>
            </w:r>
            <w:r w:rsidR="006A7E96" w:rsidRPr="006A7E96" w:rsidDel="009374EA">
              <w:rPr>
                <w:rFonts w:ascii="Times New Roman" w:eastAsia="Times New Roman" w:hAnsi="Times New Roman" w:cs="Times New Roman"/>
                <w:iCs/>
                <w:sz w:val="24"/>
                <w:szCs w:val="24"/>
              </w:rPr>
              <w:t xml:space="preserve"> </w:t>
            </w:r>
            <w:r w:rsidR="006A7E96" w:rsidRPr="006A7E96">
              <w:rPr>
                <w:rFonts w:ascii="Times New Roman" w:eastAsia="Times New Roman" w:hAnsi="Times New Roman" w:cs="Times New Roman"/>
                <w:iCs/>
                <w:sz w:val="24"/>
                <w:szCs w:val="24"/>
              </w:rPr>
              <w:t xml:space="preserve">usluga koje će </w:t>
            </w:r>
            <w:r w:rsidRPr="006A7E96">
              <w:rPr>
                <w:rFonts w:ascii="Times New Roman" w:eastAsia="Times New Roman" w:hAnsi="Times New Roman" w:cs="Times New Roman"/>
                <w:iCs/>
                <w:sz w:val="24"/>
                <w:szCs w:val="24"/>
              </w:rPr>
              <w:t xml:space="preserve">kreirati </w:t>
            </w:r>
            <w:r w:rsidR="006A7E96" w:rsidRPr="006A7E96">
              <w:rPr>
                <w:rFonts w:ascii="Times New Roman" w:eastAsia="Times New Roman" w:hAnsi="Times New Roman" w:cs="Times New Roman"/>
                <w:iCs/>
                <w:sz w:val="24"/>
                <w:szCs w:val="24"/>
              </w:rPr>
              <w:t>prijavitelj</w:t>
            </w:r>
            <w:r w:rsidR="00391C2A" w:rsidRPr="006A7E96">
              <w:rPr>
                <w:rFonts w:ascii="Times New Roman" w:eastAsia="Times New Roman" w:hAnsi="Times New Roman" w:cs="Times New Roman"/>
                <w:iCs/>
                <w:sz w:val="24"/>
                <w:szCs w:val="24"/>
              </w:rPr>
              <w:t xml:space="preserve"> i, ako je primjenjivo, partner </w:t>
            </w:r>
            <w:r w:rsidR="00391C2A">
              <w:rPr>
                <w:rFonts w:ascii="Times New Roman" w:eastAsia="Times New Roman" w:hAnsi="Times New Roman" w:cs="Times New Roman"/>
                <w:iCs/>
                <w:sz w:val="24"/>
                <w:szCs w:val="24"/>
              </w:rPr>
              <w:t>u okviru uspostavljenih inkubatora</w:t>
            </w:r>
            <w:r w:rsidR="006A7E96" w:rsidRPr="006A7E9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i</w:t>
            </w:r>
            <w:r w:rsidR="006A7E96" w:rsidRPr="006A7E96">
              <w:rPr>
                <w:rFonts w:ascii="Times New Roman" w:eastAsia="Times New Roman" w:hAnsi="Times New Roman" w:cs="Times New Roman"/>
                <w:iCs/>
                <w:sz w:val="24"/>
                <w:szCs w:val="24"/>
              </w:rPr>
              <w:t xml:space="preserve"> koje će nuditi MSP-ovima kao krajnjim korisnicima.</w:t>
            </w:r>
            <w:r>
              <w:rPr>
                <w:rFonts w:ascii="Times New Roman" w:eastAsia="Times New Roman" w:hAnsi="Times New Roman" w:cs="Times New Roman"/>
                <w:iCs/>
                <w:sz w:val="24"/>
                <w:szCs w:val="24"/>
              </w:rPr>
              <w:t xml:space="preserve"> </w:t>
            </w:r>
          </w:p>
          <w:p w14:paraId="23354897" w14:textId="5C295411" w:rsidR="003E1F04" w:rsidRDefault="006A7E96" w:rsidP="006A7E96">
            <w:pPr>
              <w:spacing w:after="0" w:line="240" w:lineRule="auto"/>
              <w:jc w:val="both"/>
              <w:rPr>
                <w:rFonts w:ascii="Times New Roman" w:eastAsia="Times New Roman" w:hAnsi="Times New Roman" w:cs="Times New Roman"/>
                <w:iCs/>
                <w:sz w:val="24"/>
                <w:szCs w:val="24"/>
              </w:rPr>
            </w:pPr>
            <w:r w:rsidRPr="006A7E96">
              <w:rPr>
                <w:rFonts w:ascii="Times New Roman" w:eastAsia="Times New Roman" w:hAnsi="Times New Roman" w:cs="Times New Roman"/>
                <w:iCs/>
                <w:sz w:val="24"/>
                <w:szCs w:val="24"/>
              </w:rPr>
              <w:t xml:space="preserve"> </w:t>
            </w:r>
          </w:p>
          <w:p w14:paraId="03C488E6" w14:textId="74FDD840" w:rsidR="003E1F04" w:rsidRDefault="003E1F04" w:rsidP="006A7E96">
            <w:pPr>
              <w:spacing w:after="0" w:line="240" w:lineRule="auto"/>
              <w:jc w:val="both"/>
              <w:rPr>
                <w:rFonts w:ascii="Times New Roman" w:eastAsia="Times New Roman" w:hAnsi="Times New Roman" w:cs="Times New Roman"/>
                <w:iCs/>
                <w:sz w:val="24"/>
                <w:szCs w:val="24"/>
              </w:rPr>
            </w:pPr>
            <w:r w:rsidRPr="00F41B00">
              <w:rPr>
                <w:rFonts w:ascii="Times New Roman" w:eastAsia="Times New Roman" w:hAnsi="Times New Roman" w:cs="Times New Roman"/>
                <w:b/>
                <w:sz w:val="24"/>
                <w:szCs w:val="24"/>
              </w:rPr>
              <w:t>Početna vrijednost</w:t>
            </w:r>
            <w:r>
              <w:rPr>
                <w:rFonts w:ascii="Times New Roman" w:eastAsia="Times New Roman" w:hAnsi="Times New Roman" w:cs="Times New Roman"/>
                <w:iCs/>
                <w:sz w:val="24"/>
                <w:szCs w:val="24"/>
              </w:rPr>
              <w:t xml:space="preserve"> je nula (0), a </w:t>
            </w:r>
            <w:r w:rsidRPr="00F41B00">
              <w:rPr>
                <w:rFonts w:ascii="Times New Roman" w:eastAsia="Times New Roman" w:hAnsi="Times New Roman" w:cs="Times New Roman"/>
                <w:b/>
                <w:sz w:val="24"/>
                <w:szCs w:val="24"/>
              </w:rPr>
              <w:t>ciljana</w:t>
            </w:r>
            <w:r>
              <w:rPr>
                <w:rFonts w:ascii="Times New Roman" w:eastAsia="Times New Roman" w:hAnsi="Times New Roman" w:cs="Times New Roman"/>
                <w:iCs/>
                <w:sz w:val="24"/>
                <w:szCs w:val="24"/>
              </w:rPr>
              <w:t xml:space="preserve"> </w:t>
            </w:r>
            <w:r w:rsidR="00E86BD9">
              <w:rPr>
                <w:rFonts w:ascii="Times New Roman" w:eastAsia="Times New Roman" w:hAnsi="Times New Roman" w:cs="Times New Roman"/>
                <w:iCs/>
                <w:sz w:val="24"/>
                <w:szCs w:val="24"/>
              </w:rPr>
              <w:t>vrijednost</w:t>
            </w:r>
            <w:r>
              <w:rPr>
                <w:rFonts w:ascii="Times New Roman" w:eastAsia="Times New Roman" w:hAnsi="Times New Roman" w:cs="Times New Roman"/>
                <w:iCs/>
                <w:sz w:val="24"/>
                <w:szCs w:val="24"/>
              </w:rPr>
              <w:t xml:space="preserve"> je procijenjeni broj</w:t>
            </w:r>
            <w:r w:rsidDel="00D42E4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usluga </w:t>
            </w:r>
            <w:r w:rsidR="00D42E4F">
              <w:rPr>
                <w:rFonts w:ascii="Times New Roman" w:eastAsia="Times New Roman" w:hAnsi="Times New Roman" w:cs="Times New Roman"/>
                <w:iCs/>
                <w:sz w:val="24"/>
                <w:szCs w:val="24"/>
              </w:rPr>
              <w:t xml:space="preserve">koje će inkubatori pružati </w:t>
            </w:r>
            <w:r>
              <w:rPr>
                <w:rFonts w:ascii="Times New Roman" w:eastAsia="Times New Roman" w:hAnsi="Times New Roman" w:cs="Times New Roman"/>
                <w:iCs/>
                <w:sz w:val="24"/>
                <w:szCs w:val="24"/>
              </w:rPr>
              <w:t>MSP-ovima kao krajnjim korisnicima</w:t>
            </w:r>
            <w:r w:rsidR="007F6BFA">
              <w:rPr>
                <w:rFonts w:ascii="Times New Roman" w:eastAsia="Times New Roman" w:hAnsi="Times New Roman" w:cs="Times New Roman"/>
                <w:iCs/>
                <w:sz w:val="24"/>
                <w:szCs w:val="24"/>
              </w:rPr>
              <w:t xml:space="preserve"> nakon uspostave inkubatora</w:t>
            </w:r>
            <w:r>
              <w:rPr>
                <w:rFonts w:ascii="Times New Roman" w:eastAsia="Times New Roman" w:hAnsi="Times New Roman" w:cs="Times New Roman"/>
                <w:iCs/>
                <w:sz w:val="24"/>
                <w:szCs w:val="24"/>
              </w:rPr>
              <w:t>.</w:t>
            </w:r>
          </w:p>
          <w:p w14:paraId="403A0111" w14:textId="74A5B032" w:rsidR="003E1F04" w:rsidRPr="005066C3" w:rsidRDefault="003E1F04" w:rsidP="003E1F04">
            <w:pPr>
              <w:spacing w:before="240"/>
              <w:jc w:val="both"/>
              <w:rPr>
                <w:rFonts w:ascii="Times New Roman" w:eastAsia="Times New Roman" w:hAnsi="Times New Roman" w:cs="Times New Roman"/>
                <w:sz w:val="24"/>
                <w:szCs w:val="24"/>
              </w:rPr>
            </w:pPr>
            <w:r>
              <w:rPr>
                <w:rFonts w:ascii="Times New Roman" w:hAnsi="Times New Roman" w:cs="Times New Roman"/>
                <w:sz w:val="24"/>
                <w:szCs w:val="24"/>
              </w:rPr>
              <w:t>Rok</w:t>
            </w:r>
            <w:r w:rsidRPr="008B2180">
              <w:rPr>
                <w:rFonts w:ascii="Times New Roman" w:hAnsi="Times New Roman" w:cs="Times New Roman"/>
                <w:sz w:val="24"/>
                <w:szCs w:val="24"/>
              </w:rPr>
              <w:t xml:space="preserve"> </w:t>
            </w:r>
            <w:r w:rsidRPr="00376073">
              <w:rPr>
                <w:rFonts w:ascii="Times New Roman" w:hAnsi="Times New Roman" w:cs="Times New Roman"/>
                <w:iCs/>
                <w:sz w:val="24"/>
                <w:szCs w:val="24"/>
              </w:rPr>
              <w:t xml:space="preserve">za ostvarenje pokazatelja </w:t>
            </w:r>
            <w:r w:rsidRPr="008B2180">
              <w:rPr>
                <w:rFonts w:ascii="Times New Roman" w:hAnsi="Times New Roman" w:cs="Times New Roman"/>
                <w:sz w:val="24"/>
                <w:szCs w:val="24"/>
              </w:rPr>
              <w:t>je</w:t>
            </w:r>
            <w:r w:rsidRPr="00737CA9" w:rsidDel="003F7202">
              <w:rPr>
                <w:rFonts w:ascii="Times New Roman" w:eastAsia="Times New Roman" w:hAnsi="Times New Roman" w:cs="Times New Roman"/>
                <w:sz w:val="24"/>
                <w:szCs w:val="24"/>
              </w:rPr>
              <w:t xml:space="preserve"> </w:t>
            </w:r>
            <w:r w:rsidDel="003250B0">
              <w:rPr>
                <w:rFonts w:ascii="Times New Roman" w:hAnsi="Times New Roman" w:cs="Times New Roman"/>
                <w:iCs/>
                <w:sz w:val="24"/>
                <w:szCs w:val="24"/>
              </w:rPr>
              <w:t>1 godina</w:t>
            </w:r>
            <w:r w:rsidRPr="00376073">
              <w:rPr>
                <w:rFonts w:ascii="Times New Roman" w:hAnsi="Times New Roman" w:cs="Times New Roman"/>
                <w:iCs/>
                <w:sz w:val="24"/>
                <w:szCs w:val="24"/>
              </w:rPr>
              <w:t xml:space="preserve"> nakon </w:t>
            </w:r>
            <w:r w:rsidRPr="00376073" w:rsidDel="003250B0">
              <w:rPr>
                <w:rFonts w:ascii="Times New Roman" w:hAnsi="Times New Roman" w:cs="Times New Roman"/>
                <w:iCs/>
                <w:sz w:val="24"/>
                <w:szCs w:val="24"/>
              </w:rPr>
              <w:t xml:space="preserve">završetka </w:t>
            </w:r>
            <w:r w:rsidRPr="005066C3" w:rsidDel="003250B0">
              <w:rPr>
                <w:rFonts w:ascii="Times New Roman" w:hAnsi="Times New Roman" w:cs="Times New Roman"/>
                <w:iCs/>
                <w:sz w:val="24"/>
                <w:szCs w:val="24"/>
              </w:rPr>
              <w:t>provedbe projekta</w:t>
            </w:r>
            <w:r w:rsidRPr="005066C3">
              <w:rPr>
                <w:rFonts w:ascii="Times New Roman" w:hAnsi="Times New Roman" w:cs="Times New Roman"/>
                <w:iCs/>
                <w:sz w:val="24"/>
                <w:szCs w:val="24"/>
              </w:rPr>
              <w:t>.</w:t>
            </w:r>
          </w:p>
          <w:p w14:paraId="6198B25E" w14:textId="21421F78" w:rsidR="002A5C88" w:rsidRDefault="003E1F04" w:rsidP="00B83A6F">
            <w:pPr>
              <w:spacing w:after="0" w:line="240" w:lineRule="auto"/>
              <w:jc w:val="both"/>
              <w:rPr>
                <w:rFonts w:ascii="Times New Roman" w:eastAsia="Times New Roman" w:hAnsi="Times New Roman" w:cs="Times New Roman"/>
                <w:iCs/>
                <w:sz w:val="24"/>
                <w:szCs w:val="24"/>
              </w:rPr>
            </w:pPr>
            <w:r w:rsidRPr="00D7732A">
              <w:rPr>
                <w:rFonts w:ascii="Times New Roman" w:eastAsia="Times New Roman" w:hAnsi="Times New Roman" w:cs="Times New Roman"/>
                <w:sz w:val="24"/>
                <w:szCs w:val="24"/>
              </w:rPr>
              <w:t>Izvor provj</w:t>
            </w:r>
            <w:r w:rsidRPr="005066C3">
              <w:rPr>
                <w:rFonts w:ascii="Times New Roman" w:eastAsia="Times New Roman" w:hAnsi="Times New Roman" w:cs="Times New Roman"/>
                <w:sz w:val="24"/>
                <w:szCs w:val="24"/>
              </w:rPr>
              <w:t xml:space="preserve">ere: </w:t>
            </w:r>
            <w:r w:rsidR="004E3FF7">
              <w:rPr>
                <w:rFonts w:ascii="Times New Roman" w:eastAsia="Times New Roman" w:hAnsi="Times New Roman" w:cs="Times New Roman"/>
                <w:sz w:val="24"/>
                <w:szCs w:val="24"/>
              </w:rPr>
              <w:t>Završno izvješće</w:t>
            </w:r>
            <w:r w:rsidR="00795D6D">
              <w:rPr>
                <w:rFonts w:ascii="Times New Roman" w:eastAsia="Times New Roman" w:hAnsi="Times New Roman" w:cs="Times New Roman"/>
                <w:sz w:val="24"/>
                <w:szCs w:val="24"/>
              </w:rPr>
              <w:t xml:space="preserve"> </w:t>
            </w:r>
            <w:r w:rsidR="00795D6D" w:rsidRPr="005066C3">
              <w:rPr>
                <w:rFonts w:ascii="Times New Roman" w:eastAsia="Times New Roman" w:hAnsi="Times New Roman" w:cs="Times New Roman"/>
                <w:sz w:val="24"/>
                <w:szCs w:val="24"/>
              </w:rPr>
              <w:t>o provedbi projekta</w:t>
            </w:r>
            <w:r w:rsidR="00795D6D">
              <w:rPr>
                <w:rFonts w:ascii="Times New Roman" w:eastAsia="Times New Roman" w:hAnsi="Times New Roman" w:cs="Times New Roman"/>
                <w:sz w:val="24"/>
                <w:szCs w:val="24"/>
              </w:rPr>
              <w:t xml:space="preserve">, </w:t>
            </w:r>
            <w:r w:rsidRPr="005066C3">
              <w:rPr>
                <w:rFonts w:ascii="Times New Roman" w:eastAsia="Times New Roman" w:hAnsi="Times New Roman" w:cs="Times New Roman"/>
                <w:sz w:val="24"/>
                <w:szCs w:val="24"/>
              </w:rPr>
              <w:t>Izv</w:t>
            </w:r>
            <w:r w:rsidRPr="00C9751E">
              <w:rPr>
                <w:rFonts w:ascii="Times New Roman" w:eastAsia="Times New Roman" w:hAnsi="Times New Roman" w:cs="Times New Roman"/>
                <w:sz w:val="24"/>
                <w:szCs w:val="24"/>
              </w:rPr>
              <w:t>ješć</w:t>
            </w:r>
            <w:r>
              <w:rPr>
                <w:rFonts w:ascii="Times New Roman" w:eastAsia="Times New Roman" w:hAnsi="Times New Roman" w:cs="Times New Roman"/>
                <w:sz w:val="24"/>
                <w:szCs w:val="24"/>
              </w:rPr>
              <w:t>a</w:t>
            </w:r>
            <w:r w:rsidRPr="00E86A8E">
              <w:rPr>
                <w:rFonts w:ascii="Times New Roman" w:eastAsia="Times New Roman" w:hAnsi="Times New Roman" w:cs="Times New Roman"/>
                <w:sz w:val="24"/>
                <w:szCs w:val="24"/>
              </w:rPr>
              <w:t xml:space="preserve"> nakon provedbe projekta </w:t>
            </w:r>
            <w:r>
              <w:rPr>
                <w:rFonts w:ascii="Times New Roman" w:eastAsia="Times New Roman" w:hAnsi="Times New Roman" w:cs="Times New Roman"/>
                <w:sz w:val="24"/>
                <w:szCs w:val="24"/>
              </w:rPr>
              <w:t>(INP)</w:t>
            </w:r>
            <w:r w:rsidDel="005C1F97">
              <w:rPr>
                <w:rFonts w:ascii="Times New Roman" w:eastAsia="Times New Roman" w:hAnsi="Times New Roman" w:cs="Times New Roman"/>
                <w:sz w:val="24"/>
                <w:szCs w:val="24"/>
              </w:rPr>
              <w:t xml:space="preserve"> </w:t>
            </w:r>
            <w:r w:rsidRPr="00E86A8E" w:rsidDel="005C1F97">
              <w:rPr>
                <w:rFonts w:ascii="Times New Roman" w:eastAsia="Times New Roman" w:hAnsi="Times New Roman" w:cs="Times New Roman"/>
                <w:sz w:val="24"/>
                <w:szCs w:val="24"/>
              </w:rPr>
              <w:t xml:space="preserve">te odgovarajući dokazi o ostvarenoj vrijednosti pokazatelja kao što </w:t>
            </w:r>
            <w:r w:rsidDel="005C1F97">
              <w:rPr>
                <w:rFonts w:ascii="Times New Roman" w:eastAsia="Times New Roman" w:hAnsi="Times New Roman" w:cs="Times New Roman"/>
                <w:sz w:val="24"/>
                <w:szCs w:val="24"/>
              </w:rPr>
              <w:t>je katalog usluga</w:t>
            </w:r>
            <w:r w:rsidR="00D61581" w:rsidDel="005C1F97">
              <w:rPr>
                <w:rFonts w:ascii="Times New Roman" w:eastAsia="Times New Roman" w:hAnsi="Times New Roman" w:cs="Times New Roman"/>
                <w:sz w:val="24"/>
                <w:szCs w:val="24"/>
              </w:rPr>
              <w:t xml:space="preserve">, </w:t>
            </w:r>
            <w:r w:rsidR="00D61581" w:rsidRPr="00E86A8E" w:rsidDel="005C1F97">
              <w:rPr>
                <w:rFonts w:ascii="Times New Roman" w:eastAsia="Times New Roman" w:hAnsi="Times New Roman" w:cs="Times New Roman"/>
                <w:sz w:val="24"/>
                <w:szCs w:val="24"/>
              </w:rPr>
              <w:t>ugovori o zakupu, ugovori o suradnji, korištenju usluga centra, potpisna lista i program kako bi se ustanovilo sudjelovanje i trajanje (za organizirana događanja), izjava o trajanju sastanka s potpisom korisnika i poduzeća (za sastanke) i sl.</w:t>
            </w:r>
            <w:r w:rsidR="00D61581" w:rsidRPr="00430041" w:rsidDel="005C1F97">
              <w:rPr>
                <w:rFonts w:ascii="Times New Roman" w:eastAsia="Times New Roman" w:hAnsi="Times New Roman" w:cs="Times New Roman"/>
                <w:sz w:val="24"/>
                <w:szCs w:val="24"/>
              </w:rPr>
              <w:t xml:space="preserve"> </w:t>
            </w:r>
          </w:p>
        </w:tc>
      </w:tr>
    </w:tbl>
    <w:p w14:paraId="49C46162" w14:textId="77777777" w:rsidR="008D689B" w:rsidRDefault="008D689B" w:rsidP="00E55621">
      <w:pPr>
        <w:spacing w:line="240" w:lineRule="auto"/>
        <w:jc w:val="both"/>
        <w:rPr>
          <w:rFonts w:ascii="Times New Roman" w:eastAsia="Times New Roman" w:hAnsi="Times New Roman" w:cs="Times New Roman"/>
          <w:sz w:val="24"/>
          <w:szCs w:val="24"/>
        </w:rPr>
      </w:pPr>
    </w:p>
    <w:p w14:paraId="526F280C" w14:textId="39A7601D" w:rsidR="00E15F5C" w:rsidRDefault="00E23908" w:rsidP="00625E19">
      <w:pPr>
        <w:spacing w:after="0" w:line="240" w:lineRule="auto"/>
        <w:jc w:val="both"/>
        <w:rPr>
          <w:rFonts w:ascii="Times New Roman" w:eastAsia="Times New Roman" w:hAnsi="Times New Roman" w:cs="Times New Roman"/>
          <w:sz w:val="24"/>
          <w:szCs w:val="24"/>
        </w:rPr>
      </w:pPr>
      <w:r w:rsidRPr="00400DE6">
        <w:rPr>
          <w:rFonts w:ascii="Times New Roman" w:eastAsia="Times New Roman" w:hAnsi="Times New Roman" w:cs="Times New Roman"/>
          <w:sz w:val="24"/>
          <w:szCs w:val="24"/>
        </w:rPr>
        <w:t xml:space="preserve">Za potrebe praćenja </w:t>
      </w:r>
      <w:r w:rsidR="00F41B00">
        <w:rPr>
          <w:rFonts w:ascii="Times New Roman" w:eastAsia="Times New Roman" w:hAnsi="Times New Roman" w:cs="Times New Roman"/>
          <w:sz w:val="24"/>
          <w:szCs w:val="24"/>
        </w:rPr>
        <w:t>ostvarenja</w:t>
      </w:r>
      <w:r w:rsidRPr="00400DE6">
        <w:rPr>
          <w:rFonts w:ascii="Times New Roman" w:eastAsia="Times New Roman" w:hAnsi="Times New Roman" w:cs="Times New Roman"/>
          <w:sz w:val="24"/>
          <w:szCs w:val="24"/>
        </w:rPr>
        <w:t xml:space="preserve"> prijavitelj je obvezan na razini projektnog prijedloga navesti konkretne vrijednosti pokazatelja koje će ostvariti svojim projektom. </w:t>
      </w:r>
      <w:bookmarkStart w:id="20" w:name="_Hlk118724880"/>
    </w:p>
    <w:p w14:paraId="755B4FAC" w14:textId="77777777" w:rsidR="003E12DF" w:rsidRPr="003E12DF" w:rsidRDefault="003E12DF" w:rsidP="003E12DF">
      <w:pPr>
        <w:spacing w:after="0" w:line="240" w:lineRule="auto"/>
        <w:jc w:val="both"/>
        <w:rPr>
          <w:rFonts w:ascii="Times New Roman" w:eastAsia="Times New Roman" w:hAnsi="Times New Roman" w:cs="Times New Roman"/>
          <w:sz w:val="24"/>
          <w:szCs w:val="24"/>
        </w:rPr>
      </w:pPr>
    </w:p>
    <w:p w14:paraId="4635D4B3" w14:textId="77777777" w:rsidR="00B50BBF" w:rsidRPr="00967081" w:rsidRDefault="00B50BBF" w:rsidP="00967081">
      <w:pPr>
        <w:rPr>
          <w:rFonts w:ascii="Times New Roman" w:eastAsia="Times New Roman" w:hAnsi="Times New Roman" w:cs="Times New Roman"/>
          <w:b/>
          <w:bCs/>
          <w:noProof/>
          <w:sz w:val="24"/>
          <w:szCs w:val="24"/>
        </w:rPr>
      </w:pPr>
      <w:r w:rsidRPr="00967081">
        <w:rPr>
          <w:rFonts w:ascii="Times New Roman" w:hAnsi="Times New Roman" w:cs="Times New Roman"/>
          <w:b/>
          <w:bCs/>
          <w:sz w:val="24"/>
          <w:szCs w:val="24"/>
        </w:rPr>
        <w:t xml:space="preserve">Financijski ispravci u slučaju neostvarenja pokazatelja </w:t>
      </w:r>
    </w:p>
    <w:p w14:paraId="6396E0F6" w14:textId="0E074DA6" w:rsidR="00B50BBF" w:rsidRPr="005F600D" w:rsidRDefault="00B50BBF" w:rsidP="00B50BBF">
      <w:pPr>
        <w:spacing w:after="0" w:line="240" w:lineRule="auto"/>
        <w:jc w:val="both"/>
        <w:rPr>
          <w:rFonts w:ascii="Times New Roman" w:eastAsia="Times New Roman" w:hAnsi="Times New Roman" w:cs="Times New Roman"/>
          <w:noProof/>
          <w:sz w:val="24"/>
          <w:szCs w:val="24"/>
        </w:rPr>
      </w:pPr>
      <w:r w:rsidRPr="005F600D">
        <w:rPr>
          <w:rFonts w:ascii="Times New Roman" w:eastAsia="Times New Roman" w:hAnsi="Times New Roman" w:cs="Times New Roman"/>
          <w:noProof/>
          <w:sz w:val="24"/>
          <w:szCs w:val="24"/>
        </w:rPr>
        <w:t>U slučaju neostvarenja pokazatelja navedenih u Tablici 1.</w:t>
      </w:r>
      <w:r w:rsidRPr="003E56E7">
        <w:rPr>
          <w:rFonts w:ascii="Times New Roman" w:eastAsia="Times New Roman" w:hAnsi="Times New Roman" w:cs="Times New Roman"/>
          <w:noProof/>
          <w:sz w:val="24"/>
          <w:szCs w:val="24"/>
        </w:rPr>
        <w:t xml:space="preserve"> </w:t>
      </w:r>
      <w:r w:rsidRPr="00B44F49">
        <w:rPr>
          <w:rFonts w:ascii="Times New Roman" w:eastAsia="Times New Roman" w:hAnsi="Times New Roman" w:cs="Times New Roman"/>
          <w:sz w:val="24"/>
          <w:szCs w:val="24"/>
        </w:rPr>
        <w:t>Pokazatelji u okviru Poziva</w:t>
      </w:r>
      <w:r w:rsidR="002A226D">
        <w:rPr>
          <w:rFonts w:ascii="Times New Roman" w:eastAsia="Times New Roman" w:hAnsi="Times New Roman" w:cs="Times New Roman"/>
          <w:noProof/>
          <w:sz w:val="24"/>
          <w:szCs w:val="24"/>
        </w:rPr>
        <w:t xml:space="preserve"> </w:t>
      </w:r>
      <w:r w:rsidRPr="005F600D">
        <w:rPr>
          <w:rFonts w:ascii="Times New Roman" w:eastAsia="Times New Roman" w:hAnsi="Times New Roman" w:cs="Times New Roman"/>
          <w:noProof/>
          <w:sz w:val="24"/>
          <w:szCs w:val="24"/>
        </w:rPr>
        <w:t>primjenjuju se financijsk</w:t>
      </w:r>
      <w:r w:rsidR="00E55A97">
        <w:rPr>
          <w:rFonts w:ascii="Times New Roman" w:eastAsia="Times New Roman" w:hAnsi="Times New Roman" w:cs="Times New Roman"/>
          <w:noProof/>
          <w:sz w:val="24"/>
          <w:szCs w:val="24"/>
        </w:rPr>
        <w:t>i ispravci</w:t>
      </w:r>
      <w:r w:rsidRPr="005F600D">
        <w:rPr>
          <w:rFonts w:ascii="Times New Roman" w:eastAsia="Times New Roman" w:hAnsi="Times New Roman" w:cs="Times New Roman"/>
          <w:noProof/>
          <w:sz w:val="24"/>
          <w:szCs w:val="24"/>
        </w:rPr>
        <w:t>, na način kako slijedi:</w:t>
      </w:r>
      <w:r w:rsidR="00E743BE">
        <w:rPr>
          <w:rFonts w:ascii="Times New Roman" w:eastAsia="Times New Roman" w:hAnsi="Times New Roman" w:cs="Times New Roman"/>
          <w:noProof/>
          <w:sz w:val="24"/>
          <w:szCs w:val="24"/>
        </w:rPr>
        <w:t xml:space="preserve"> </w:t>
      </w:r>
    </w:p>
    <w:p w14:paraId="2E411BB4" w14:textId="77777777" w:rsidR="00B50BBF" w:rsidRDefault="00B50BBF" w:rsidP="00B50BBF">
      <w:pPr>
        <w:spacing w:after="0" w:line="240" w:lineRule="auto"/>
        <w:jc w:val="both"/>
        <w:rPr>
          <w:rFonts w:ascii="Times New Roman" w:eastAsia="Times New Roman" w:hAnsi="Times New Roman" w:cs="Times New Roman"/>
          <w:noProof/>
          <w:sz w:val="24"/>
          <w:szCs w:val="24"/>
        </w:rPr>
      </w:pPr>
    </w:p>
    <w:p w14:paraId="12D0962B" w14:textId="46E37857" w:rsidR="00B50BBF" w:rsidRPr="00CE6E04" w:rsidRDefault="00F75F39" w:rsidP="00B50BB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Stopa f</w:t>
      </w:r>
      <w:r w:rsidR="00B50BBF" w:rsidRPr="00CE6E04">
        <w:rPr>
          <w:rFonts w:ascii="Times New Roman" w:eastAsia="Times New Roman" w:hAnsi="Times New Roman" w:cs="Times New Roman"/>
          <w:noProof/>
          <w:sz w:val="24"/>
          <w:szCs w:val="24"/>
        </w:rPr>
        <w:t>inancijsk</w:t>
      </w:r>
      <w:r>
        <w:rPr>
          <w:rFonts w:ascii="Times New Roman" w:eastAsia="Times New Roman" w:hAnsi="Times New Roman" w:cs="Times New Roman"/>
          <w:noProof/>
          <w:sz w:val="24"/>
          <w:szCs w:val="24"/>
        </w:rPr>
        <w:t>og</w:t>
      </w:r>
      <w:r w:rsidR="00B50BBF" w:rsidRPr="00CE6E04">
        <w:rPr>
          <w:rFonts w:ascii="Times New Roman" w:eastAsia="Times New Roman" w:hAnsi="Times New Roman" w:cs="Times New Roman"/>
          <w:noProof/>
          <w:sz w:val="24"/>
          <w:szCs w:val="24"/>
        </w:rPr>
        <w:t xml:space="preserve"> </w:t>
      </w:r>
      <w:r w:rsidR="00E55A97">
        <w:rPr>
          <w:rFonts w:ascii="Times New Roman" w:eastAsia="Times New Roman" w:hAnsi="Times New Roman" w:cs="Times New Roman"/>
          <w:noProof/>
          <w:sz w:val="24"/>
          <w:szCs w:val="24"/>
        </w:rPr>
        <w:t>ispravk</w:t>
      </w:r>
      <w:r>
        <w:rPr>
          <w:rFonts w:ascii="Times New Roman" w:eastAsia="Times New Roman" w:hAnsi="Times New Roman" w:cs="Times New Roman"/>
          <w:noProof/>
          <w:sz w:val="24"/>
          <w:szCs w:val="24"/>
        </w:rPr>
        <w:t>a</w:t>
      </w:r>
      <w:r w:rsidR="00B50BBF" w:rsidRPr="00CE6E04">
        <w:rPr>
          <w:rFonts w:ascii="Times New Roman" w:eastAsia="Times New Roman" w:hAnsi="Times New Roman" w:cs="Times New Roman"/>
          <w:noProof/>
          <w:sz w:val="24"/>
          <w:szCs w:val="24"/>
        </w:rPr>
        <w:t xml:space="preserve"> određuje </w:t>
      </w:r>
      <w:r>
        <w:rPr>
          <w:rFonts w:ascii="Times New Roman" w:eastAsia="Times New Roman" w:hAnsi="Times New Roman" w:cs="Times New Roman"/>
          <w:noProof/>
          <w:sz w:val="24"/>
          <w:szCs w:val="24"/>
        </w:rPr>
        <w:t xml:space="preserve">se </w:t>
      </w:r>
      <w:r w:rsidR="00B50BBF" w:rsidRPr="00CE6E04">
        <w:rPr>
          <w:rFonts w:ascii="Times New Roman" w:eastAsia="Times New Roman" w:hAnsi="Times New Roman" w:cs="Times New Roman"/>
          <w:noProof/>
          <w:sz w:val="24"/>
          <w:szCs w:val="24"/>
        </w:rPr>
        <w:t xml:space="preserve">u odnosu na prosjek ostvarenosti </w:t>
      </w:r>
      <w:r w:rsidR="00342B9C">
        <w:rPr>
          <w:rFonts w:ascii="Times New Roman" w:eastAsia="Times New Roman" w:hAnsi="Times New Roman" w:cs="Times New Roman"/>
          <w:noProof/>
          <w:sz w:val="24"/>
          <w:szCs w:val="24"/>
        </w:rPr>
        <w:t>navedenih</w:t>
      </w:r>
      <w:r w:rsidR="00B50BBF" w:rsidRPr="00CE6E04">
        <w:rPr>
          <w:rFonts w:ascii="Times New Roman" w:eastAsia="Times New Roman" w:hAnsi="Times New Roman" w:cs="Times New Roman"/>
          <w:noProof/>
          <w:sz w:val="24"/>
          <w:szCs w:val="24"/>
        </w:rPr>
        <w:t xml:space="preserve"> pokazatelja</w:t>
      </w:r>
      <w:r w:rsidR="00B50BBF" w:rsidRPr="00BC3EAC">
        <w:rPr>
          <w:rFonts w:ascii="Times New Roman" w:eastAsia="Times New Roman" w:hAnsi="Times New Roman" w:cs="Times New Roman"/>
          <w:noProof/>
          <w:sz w:val="24"/>
          <w:szCs w:val="24"/>
        </w:rPr>
        <w:t>.</w:t>
      </w:r>
      <w:r w:rsidR="00B50BBF" w:rsidRPr="00CE6E04">
        <w:rPr>
          <w:rFonts w:ascii="Times New Roman" w:eastAsia="Times New Roman" w:hAnsi="Times New Roman" w:cs="Times New Roman"/>
          <w:noProof/>
          <w:sz w:val="24"/>
          <w:szCs w:val="24"/>
        </w:rPr>
        <w:t xml:space="preserve"> Kod utvrđivanja prosjeka neće se uzimati u obzir ostvarenje pojedinačnog pokazatelja iznad 100</w:t>
      </w:r>
      <w:r w:rsidR="00E743BE">
        <w:rPr>
          <w:rFonts w:ascii="Times New Roman" w:eastAsia="Times New Roman" w:hAnsi="Times New Roman" w:cs="Times New Roman"/>
          <w:noProof/>
          <w:sz w:val="24"/>
          <w:szCs w:val="24"/>
        </w:rPr>
        <w:t xml:space="preserve"> </w:t>
      </w:r>
      <w:r w:rsidR="00B50BBF" w:rsidRPr="00CE6E04">
        <w:rPr>
          <w:rFonts w:ascii="Times New Roman" w:eastAsia="Times New Roman" w:hAnsi="Times New Roman" w:cs="Times New Roman"/>
          <w:noProof/>
          <w:sz w:val="24"/>
          <w:szCs w:val="24"/>
        </w:rPr>
        <w:t xml:space="preserve">%. </w:t>
      </w:r>
    </w:p>
    <w:p w14:paraId="671DB7ED" w14:textId="77777777" w:rsidR="00B50BBF" w:rsidRPr="00CE6E04" w:rsidRDefault="00B50BBF" w:rsidP="00B50BBF">
      <w:pPr>
        <w:spacing w:after="0" w:line="240" w:lineRule="auto"/>
        <w:jc w:val="both"/>
        <w:rPr>
          <w:rFonts w:ascii="Times New Roman" w:eastAsia="Times New Roman" w:hAnsi="Times New Roman" w:cs="Times New Roman"/>
          <w:noProof/>
          <w:sz w:val="24"/>
          <w:szCs w:val="24"/>
        </w:rPr>
      </w:pPr>
    </w:p>
    <w:p w14:paraId="7A25E3CC" w14:textId="07B94D54" w:rsidR="00B50BBF" w:rsidRPr="00CE6E04" w:rsidRDefault="00B50BBF" w:rsidP="00B50BBF">
      <w:pPr>
        <w:spacing w:after="0" w:line="240" w:lineRule="auto"/>
        <w:jc w:val="both"/>
        <w:rPr>
          <w:rFonts w:ascii="Times New Roman" w:eastAsia="Times New Roman" w:hAnsi="Times New Roman" w:cs="Times New Roman"/>
          <w:noProof/>
          <w:sz w:val="24"/>
          <w:szCs w:val="24"/>
        </w:rPr>
      </w:pPr>
      <w:r w:rsidRPr="00CE6E04">
        <w:rPr>
          <w:rFonts w:ascii="Times New Roman" w:eastAsia="Times New Roman" w:hAnsi="Times New Roman" w:cs="Times New Roman"/>
          <w:noProof/>
          <w:sz w:val="24"/>
          <w:szCs w:val="24"/>
        </w:rPr>
        <w:t>Na temelju definiranog omjera (%) ostvarenosti za svaki pojedini pokazatelj</w:t>
      </w:r>
      <w:r w:rsidR="00B11F23">
        <w:rPr>
          <w:rFonts w:ascii="Times New Roman" w:eastAsia="Times New Roman" w:hAnsi="Times New Roman" w:cs="Times New Roman"/>
          <w:noProof/>
          <w:sz w:val="24"/>
          <w:szCs w:val="24"/>
        </w:rPr>
        <w:t>,</w:t>
      </w:r>
      <w:r w:rsidRPr="00CE6E04">
        <w:rPr>
          <w:rFonts w:ascii="Times New Roman" w:eastAsia="Times New Roman" w:hAnsi="Times New Roman" w:cs="Times New Roman"/>
          <w:noProof/>
          <w:sz w:val="24"/>
          <w:szCs w:val="24"/>
        </w:rPr>
        <w:t xml:space="preserve"> izračunava se prosječna vrijednost ostvarenosti odabranih pokazatelja na razini projekta (npr. ako je ostvarenost jednog pokazatelja 86</w:t>
      </w:r>
      <w:r w:rsidR="00E743BE">
        <w:rPr>
          <w:rFonts w:ascii="Times New Roman" w:eastAsia="Times New Roman" w:hAnsi="Times New Roman" w:cs="Times New Roman"/>
          <w:noProof/>
          <w:sz w:val="24"/>
          <w:szCs w:val="24"/>
        </w:rPr>
        <w:t xml:space="preserve"> </w:t>
      </w:r>
      <w:r w:rsidRPr="00CE6E04">
        <w:rPr>
          <w:rFonts w:ascii="Times New Roman" w:eastAsia="Times New Roman" w:hAnsi="Times New Roman" w:cs="Times New Roman"/>
          <w:noProof/>
          <w:sz w:val="24"/>
          <w:szCs w:val="24"/>
        </w:rPr>
        <w:t>%, a drugog 100</w:t>
      </w:r>
      <w:r w:rsidR="00E743BE">
        <w:rPr>
          <w:rFonts w:ascii="Times New Roman" w:eastAsia="Times New Roman" w:hAnsi="Times New Roman" w:cs="Times New Roman"/>
          <w:noProof/>
          <w:sz w:val="24"/>
          <w:szCs w:val="24"/>
        </w:rPr>
        <w:t xml:space="preserve"> </w:t>
      </w:r>
      <w:r w:rsidRPr="00CE6E04">
        <w:rPr>
          <w:rFonts w:ascii="Times New Roman" w:eastAsia="Times New Roman" w:hAnsi="Times New Roman" w:cs="Times New Roman"/>
          <w:noProof/>
          <w:sz w:val="24"/>
          <w:szCs w:val="24"/>
        </w:rPr>
        <w:t>%, prosječna vrijednost ostvarenosti pokazatelja na razini projekta iznosi 93</w:t>
      </w:r>
      <w:r w:rsidR="00E743BE">
        <w:rPr>
          <w:rFonts w:ascii="Times New Roman" w:eastAsia="Times New Roman" w:hAnsi="Times New Roman" w:cs="Times New Roman"/>
          <w:noProof/>
          <w:sz w:val="24"/>
          <w:szCs w:val="24"/>
        </w:rPr>
        <w:t xml:space="preserve"> </w:t>
      </w:r>
      <w:r w:rsidRPr="00CE6E04">
        <w:rPr>
          <w:rFonts w:ascii="Times New Roman" w:eastAsia="Times New Roman" w:hAnsi="Times New Roman" w:cs="Times New Roman"/>
          <w:noProof/>
          <w:sz w:val="24"/>
          <w:szCs w:val="24"/>
        </w:rPr>
        <w:t xml:space="preserve">%). </w:t>
      </w:r>
    </w:p>
    <w:p w14:paraId="1AA10E1C" w14:textId="77777777" w:rsidR="00B50BBF" w:rsidRPr="00CE6E04" w:rsidRDefault="00B50BBF" w:rsidP="00B50BBF">
      <w:pPr>
        <w:spacing w:after="0" w:line="240" w:lineRule="auto"/>
        <w:jc w:val="both"/>
        <w:rPr>
          <w:rFonts w:ascii="Times New Roman" w:eastAsia="Times New Roman" w:hAnsi="Times New Roman" w:cs="Times New Roman"/>
          <w:noProof/>
          <w:sz w:val="24"/>
          <w:szCs w:val="24"/>
        </w:rPr>
      </w:pPr>
    </w:p>
    <w:p w14:paraId="2FA70B89" w14:textId="130247C5" w:rsidR="00B50BBF" w:rsidRDefault="00B50BBF" w:rsidP="00B50BBF">
      <w:pPr>
        <w:spacing w:after="0" w:line="240" w:lineRule="auto"/>
        <w:jc w:val="both"/>
        <w:rPr>
          <w:rFonts w:ascii="Times New Roman" w:eastAsia="Times New Roman" w:hAnsi="Times New Roman" w:cs="Times New Roman"/>
          <w:noProof/>
          <w:sz w:val="24"/>
          <w:szCs w:val="24"/>
        </w:rPr>
      </w:pPr>
      <w:r w:rsidRPr="00CE6E04">
        <w:rPr>
          <w:rFonts w:ascii="Times New Roman" w:eastAsia="Times New Roman" w:hAnsi="Times New Roman" w:cs="Times New Roman"/>
          <w:noProof/>
          <w:sz w:val="24"/>
          <w:szCs w:val="24"/>
        </w:rPr>
        <w:lastRenderedPageBreak/>
        <w:t xml:space="preserve">Prosječnoj vrijednosti ostvarenosti pokazatelja na razini cjelokupnog projekta pridružuju se zatim stope </w:t>
      </w:r>
      <w:r w:rsidR="00430F9B">
        <w:rPr>
          <w:rFonts w:ascii="Times New Roman" w:eastAsia="Times New Roman" w:hAnsi="Times New Roman" w:cs="Times New Roman"/>
          <w:noProof/>
          <w:sz w:val="24"/>
          <w:szCs w:val="24"/>
        </w:rPr>
        <w:t>financijskog ispravka</w:t>
      </w:r>
      <w:r w:rsidRPr="00CE6E04">
        <w:rPr>
          <w:rFonts w:ascii="Times New Roman" w:eastAsia="Times New Roman" w:hAnsi="Times New Roman" w:cs="Times New Roman"/>
          <w:noProof/>
          <w:sz w:val="24"/>
          <w:szCs w:val="24"/>
        </w:rPr>
        <w:t xml:space="preserve"> sukladno Tablici 2. Iznosi stopa </w:t>
      </w:r>
      <w:r w:rsidR="007420FA">
        <w:rPr>
          <w:rFonts w:ascii="Times New Roman" w:eastAsia="Times New Roman" w:hAnsi="Times New Roman" w:cs="Times New Roman"/>
          <w:noProof/>
          <w:sz w:val="24"/>
          <w:szCs w:val="24"/>
        </w:rPr>
        <w:t>ispravaka.</w:t>
      </w:r>
      <w:r w:rsidRPr="00CE6E04">
        <w:rPr>
          <w:rFonts w:ascii="Times New Roman" w:eastAsia="Times New Roman" w:hAnsi="Times New Roman" w:cs="Times New Roman"/>
          <w:noProof/>
          <w:sz w:val="24"/>
          <w:szCs w:val="24"/>
        </w:rPr>
        <w:t xml:space="preserve"> </w:t>
      </w:r>
    </w:p>
    <w:p w14:paraId="3672458F" w14:textId="77777777" w:rsidR="00B50BBF" w:rsidRDefault="00B50BBF" w:rsidP="00B50BBF">
      <w:pPr>
        <w:spacing w:after="0" w:line="240" w:lineRule="auto"/>
        <w:jc w:val="both"/>
        <w:rPr>
          <w:rFonts w:ascii="Times New Roman" w:eastAsia="Times New Roman" w:hAnsi="Times New Roman" w:cs="Times New Roman"/>
          <w:noProof/>
          <w:sz w:val="24"/>
          <w:szCs w:val="24"/>
        </w:rPr>
      </w:pPr>
    </w:p>
    <w:p w14:paraId="58E36107" w14:textId="403A590D" w:rsidR="00B50BBF" w:rsidRPr="005F600D" w:rsidRDefault="00B50BBF" w:rsidP="00B50BBF">
      <w:pPr>
        <w:spacing w:after="0" w:line="240" w:lineRule="auto"/>
        <w:jc w:val="both"/>
        <w:rPr>
          <w:rFonts w:ascii="Times New Roman" w:eastAsia="Times New Roman" w:hAnsi="Times New Roman" w:cs="Times New Roman"/>
          <w:noProof/>
          <w:sz w:val="24"/>
          <w:szCs w:val="24"/>
        </w:rPr>
      </w:pPr>
      <w:r w:rsidRPr="00CE6E04">
        <w:rPr>
          <w:rFonts w:ascii="Times New Roman" w:eastAsia="Times New Roman" w:hAnsi="Times New Roman" w:cs="Times New Roman"/>
          <w:noProof/>
          <w:sz w:val="24"/>
          <w:szCs w:val="24"/>
        </w:rPr>
        <w:t xml:space="preserve">Umnoškom stope </w:t>
      </w:r>
      <w:r w:rsidR="00AC5D70">
        <w:rPr>
          <w:rFonts w:ascii="Times New Roman" w:eastAsia="Times New Roman" w:hAnsi="Times New Roman" w:cs="Times New Roman"/>
          <w:noProof/>
          <w:sz w:val="24"/>
          <w:szCs w:val="24"/>
        </w:rPr>
        <w:t>financijskog</w:t>
      </w:r>
      <w:r w:rsidRPr="00CE6E04">
        <w:rPr>
          <w:rFonts w:ascii="Times New Roman" w:eastAsia="Times New Roman" w:hAnsi="Times New Roman" w:cs="Times New Roman"/>
          <w:noProof/>
          <w:sz w:val="24"/>
          <w:szCs w:val="24"/>
        </w:rPr>
        <w:t xml:space="preserve"> </w:t>
      </w:r>
      <w:r w:rsidR="00D520EF">
        <w:rPr>
          <w:rFonts w:ascii="Times New Roman" w:eastAsia="Times New Roman" w:hAnsi="Times New Roman" w:cs="Times New Roman"/>
          <w:noProof/>
          <w:sz w:val="24"/>
          <w:szCs w:val="24"/>
        </w:rPr>
        <w:t xml:space="preserve">ispravka </w:t>
      </w:r>
      <w:r w:rsidRPr="00CE6E04">
        <w:rPr>
          <w:rFonts w:ascii="Times New Roman" w:eastAsia="Times New Roman" w:hAnsi="Times New Roman" w:cs="Times New Roman"/>
          <w:noProof/>
          <w:sz w:val="24"/>
          <w:szCs w:val="24"/>
        </w:rPr>
        <w:t>i iznosa ukupno odobrenih bespovratnih sredstava izračunava se iznos za povrat.</w:t>
      </w:r>
    </w:p>
    <w:p w14:paraId="260E40D5" w14:textId="77777777" w:rsidR="00B50BBF" w:rsidRDefault="00B50BBF" w:rsidP="00B50BBF">
      <w:pPr>
        <w:spacing w:after="0" w:line="240" w:lineRule="auto"/>
        <w:jc w:val="both"/>
        <w:rPr>
          <w:rFonts w:ascii="Times New Roman" w:eastAsia="Times New Roman" w:hAnsi="Times New Roman" w:cs="Times New Roman"/>
          <w:noProof/>
          <w:sz w:val="24"/>
          <w:szCs w:val="24"/>
        </w:rPr>
      </w:pPr>
    </w:p>
    <w:p w14:paraId="0BD9E574" w14:textId="1D01CBE2" w:rsidR="00B50BBF" w:rsidRDefault="00B50BBF" w:rsidP="00B50BBF">
      <w:pPr>
        <w:spacing w:after="0" w:line="240" w:lineRule="auto"/>
        <w:jc w:val="both"/>
        <w:rPr>
          <w:rFonts w:ascii="Times New Roman" w:eastAsia="Times New Roman" w:hAnsi="Times New Roman" w:cs="Times New Roman"/>
          <w:noProof/>
          <w:sz w:val="24"/>
          <w:szCs w:val="24"/>
        </w:rPr>
      </w:pPr>
      <w:r w:rsidRPr="00CE6E04">
        <w:rPr>
          <w:rFonts w:ascii="Times New Roman" w:eastAsia="Times New Roman" w:hAnsi="Times New Roman" w:cs="Times New Roman"/>
          <w:noProof/>
          <w:sz w:val="24"/>
          <w:szCs w:val="24"/>
        </w:rPr>
        <w:t>Tablica 2. Iznosi stopa</w:t>
      </w:r>
      <w:r w:rsidR="00284265">
        <w:rPr>
          <w:rFonts w:ascii="Times New Roman" w:eastAsia="Times New Roman" w:hAnsi="Times New Roman" w:cs="Times New Roman"/>
          <w:noProof/>
          <w:sz w:val="24"/>
          <w:szCs w:val="24"/>
        </w:rPr>
        <w:t xml:space="preserve"> financijskog ispravka</w:t>
      </w:r>
    </w:p>
    <w:p w14:paraId="24FC650C" w14:textId="77777777" w:rsidR="008F7DAD" w:rsidRDefault="008F7DAD" w:rsidP="00B50BBF">
      <w:pPr>
        <w:spacing w:after="0" w:line="240" w:lineRule="auto"/>
        <w:jc w:val="both"/>
        <w:rPr>
          <w:rFonts w:ascii="Times New Roman" w:eastAsia="Times New Roman" w:hAnsi="Times New Roman" w:cs="Times New Roman"/>
          <w:noProof/>
          <w:sz w:val="24"/>
          <w:szCs w:val="24"/>
        </w:rPr>
      </w:pPr>
    </w:p>
    <w:tbl>
      <w:tblPr>
        <w:tblStyle w:val="Reetkatablice1"/>
        <w:tblW w:w="9201" w:type="dxa"/>
        <w:tblLook w:val="04A0" w:firstRow="1" w:lastRow="0" w:firstColumn="1" w:lastColumn="0" w:noHBand="0" w:noVBand="1"/>
      </w:tblPr>
      <w:tblGrid>
        <w:gridCol w:w="3539"/>
        <w:gridCol w:w="5662"/>
      </w:tblGrid>
      <w:tr w:rsidR="008F7DAD" w:rsidRPr="00594D7B" w14:paraId="381AAEF3" w14:textId="77777777" w:rsidTr="00B05C63">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6A6E6F" w14:textId="77777777" w:rsidR="008F7DAD" w:rsidRPr="00594D7B" w:rsidRDefault="008F7DAD" w:rsidP="00014540">
            <w:pPr>
              <w:tabs>
                <w:tab w:val="left" w:pos="2250"/>
              </w:tabs>
              <w:spacing w:after="0"/>
              <w:rPr>
                <w:rFonts w:ascii="Times New Roman" w:eastAsia="Times New Roman" w:hAnsi="Times New Roman" w:cs="Times New Roman"/>
                <w:sz w:val="24"/>
                <w:szCs w:val="24"/>
              </w:rPr>
            </w:pPr>
          </w:p>
          <w:p w14:paraId="041B977B" w14:textId="3051AE73" w:rsidR="008F7DAD" w:rsidRPr="00594D7B" w:rsidRDefault="008F7DAD" w:rsidP="00F82B7F">
            <w:pPr>
              <w:tabs>
                <w:tab w:val="left" w:pos="2250"/>
              </w:tabs>
              <w:jc w:val="center"/>
              <w:rPr>
                <w:rFonts w:ascii="Times New Roman" w:eastAsia="Times New Roman" w:hAnsi="Times New Roman" w:cs="Times New Roman"/>
                <w:sz w:val="24"/>
                <w:szCs w:val="24"/>
              </w:rPr>
            </w:pPr>
            <w:r w:rsidRPr="00594D7B">
              <w:rPr>
                <w:rFonts w:ascii="Times New Roman" w:eastAsia="Times New Roman" w:hAnsi="Times New Roman" w:cs="Times New Roman"/>
                <w:sz w:val="24"/>
                <w:szCs w:val="24"/>
              </w:rPr>
              <w:t>Koeficijent ostvarenja</w:t>
            </w:r>
          </w:p>
          <w:p w14:paraId="318F069A" w14:textId="77777777" w:rsidR="008F7DAD" w:rsidRPr="00594D7B" w:rsidRDefault="008F7DAD" w:rsidP="00B05C63">
            <w:pPr>
              <w:jc w:val="center"/>
              <w:rPr>
                <w:rFonts w:ascii="Times New Roman" w:eastAsia="Times New Roman" w:hAnsi="Times New Roman" w:cs="Times New Roman"/>
                <w:sz w:val="24"/>
                <w:szCs w:val="24"/>
              </w:rPr>
            </w:pPr>
          </w:p>
        </w:tc>
        <w:tc>
          <w:tcPr>
            <w:tcW w:w="56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FD0F45" w14:textId="77777777" w:rsidR="008F7DAD" w:rsidRPr="00594D7B" w:rsidRDefault="008F7DAD" w:rsidP="00014540">
            <w:pPr>
              <w:spacing w:after="0" w:line="256" w:lineRule="auto"/>
              <w:jc w:val="center"/>
              <w:rPr>
                <w:rFonts w:ascii="Times New Roman" w:eastAsia="Times New Roman" w:hAnsi="Times New Roman" w:cs="Times New Roman"/>
                <w:sz w:val="24"/>
                <w:szCs w:val="24"/>
              </w:rPr>
            </w:pPr>
          </w:p>
          <w:p w14:paraId="453FB54A" w14:textId="2F343000" w:rsidR="008F7DAD" w:rsidRPr="00594D7B" w:rsidRDefault="008F7DAD" w:rsidP="00B05C63">
            <w:pPr>
              <w:spacing w:line="256" w:lineRule="auto"/>
              <w:jc w:val="center"/>
              <w:rPr>
                <w:rFonts w:ascii="Times New Roman" w:eastAsia="Times New Roman" w:hAnsi="Times New Roman" w:cs="Times New Roman"/>
                <w:sz w:val="24"/>
                <w:szCs w:val="24"/>
              </w:rPr>
            </w:pPr>
            <w:r w:rsidRPr="00594D7B">
              <w:rPr>
                <w:rFonts w:ascii="Times New Roman" w:eastAsia="Times New Roman" w:hAnsi="Times New Roman" w:cs="Times New Roman"/>
                <w:sz w:val="24"/>
                <w:szCs w:val="24"/>
              </w:rPr>
              <w:t xml:space="preserve">Stopa </w:t>
            </w:r>
            <w:r w:rsidR="00A65203">
              <w:rPr>
                <w:rFonts w:ascii="Times New Roman" w:eastAsia="Times New Roman" w:hAnsi="Times New Roman" w:cs="Times New Roman"/>
                <w:sz w:val="24"/>
                <w:szCs w:val="24"/>
              </w:rPr>
              <w:t>ispravka</w:t>
            </w:r>
          </w:p>
        </w:tc>
      </w:tr>
      <w:tr w:rsidR="006140A1" w:rsidRPr="00594D7B" w14:paraId="73EA2509" w14:textId="77777777" w:rsidTr="00D520EF">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7F078AC1" w14:textId="08001153" w:rsidR="006140A1" w:rsidRPr="00594D7B" w:rsidRDefault="001623F1" w:rsidP="001623F1">
            <w:pPr>
              <w:tabs>
                <w:tab w:val="left" w:pos="225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Više od 80 %</w:t>
            </w:r>
          </w:p>
        </w:tc>
        <w:tc>
          <w:tcPr>
            <w:tcW w:w="5662" w:type="dxa"/>
            <w:tcBorders>
              <w:top w:val="single" w:sz="4" w:space="0" w:color="auto"/>
              <w:left w:val="single" w:sz="4" w:space="0" w:color="auto"/>
              <w:bottom w:val="single" w:sz="4" w:space="0" w:color="auto"/>
              <w:right w:val="single" w:sz="4" w:space="0" w:color="auto"/>
            </w:tcBorders>
            <w:shd w:val="clear" w:color="auto" w:fill="auto"/>
          </w:tcPr>
          <w:p w14:paraId="5F62FF54" w14:textId="58AEB3B3" w:rsidR="006140A1" w:rsidRPr="00594D7B" w:rsidRDefault="001623F1" w:rsidP="00014540">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w:t>
            </w:r>
          </w:p>
        </w:tc>
      </w:tr>
      <w:tr w:rsidR="008F7DAD" w:rsidRPr="00594D7B" w14:paraId="76FEA4B5" w14:textId="77777777" w:rsidTr="00B05C63">
        <w:trPr>
          <w:trHeight w:val="247"/>
        </w:trPr>
        <w:tc>
          <w:tcPr>
            <w:tcW w:w="3539" w:type="dxa"/>
            <w:tcBorders>
              <w:top w:val="single" w:sz="4" w:space="0" w:color="auto"/>
              <w:left w:val="single" w:sz="4" w:space="0" w:color="auto"/>
              <w:bottom w:val="single" w:sz="4" w:space="0" w:color="auto"/>
              <w:right w:val="single" w:sz="4" w:space="0" w:color="auto"/>
            </w:tcBorders>
          </w:tcPr>
          <w:p w14:paraId="72B67CA9" w14:textId="13D965F8" w:rsidR="008F7DAD" w:rsidRPr="00594D7B" w:rsidRDefault="008F7DAD" w:rsidP="00B05C63">
            <w:pPr>
              <w:spacing w:line="256" w:lineRule="auto"/>
              <w:jc w:val="center"/>
              <w:rPr>
                <w:rFonts w:ascii="Times New Roman" w:eastAsia="Times New Roman" w:hAnsi="Times New Roman" w:cs="Times New Roman"/>
                <w:sz w:val="24"/>
                <w:szCs w:val="24"/>
              </w:rPr>
            </w:pPr>
            <w:r w:rsidRPr="0837BCCC">
              <w:rPr>
                <w:rFonts w:ascii="Times New Roman" w:eastAsia="Times New Roman" w:hAnsi="Times New Roman" w:cs="Times New Roman"/>
                <w:sz w:val="24"/>
                <w:szCs w:val="24"/>
              </w:rPr>
              <w:t xml:space="preserve">65 % </w:t>
            </w:r>
            <w:r w:rsidR="00E90B2F" w:rsidRPr="0837BCCC">
              <w:rPr>
                <w:rFonts w:ascii="Times New Roman" w:eastAsia="Times New Roman" w:hAnsi="Times New Roman" w:cs="Times New Roman"/>
                <w:sz w:val="24"/>
                <w:szCs w:val="24"/>
              </w:rPr>
              <w:t>–</w:t>
            </w:r>
            <w:r w:rsidR="00D4409D">
              <w:rPr>
                <w:rFonts w:ascii="Times New Roman" w:eastAsia="Times New Roman" w:hAnsi="Times New Roman" w:cs="Times New Roman"/>
                <w:sz w:val="24"/>
                <w:szCs w:val="24"/>
              </w:rPr>
              <w:t xml:space="preserve"> </w:t>
            </w:r>
            <w:r w:rsidR="006140A1">
              <w:rPr>
                <w:rFonts w:ascii="Times New Roman" w:eastAsia="Times New Roman" w:hAnsi="Times New Roman" w:cs="Times New Roman"/>
                <w:sz w:val="24"/>
                <w:szCs w:val="24"/>
              </w:rPr>
              <w:t>80 %</w:t>
            </w:r>
          </w:p>
        </w:tc>
        <w:tc>
          <w:tcPr>
            <w:tcW w:w="5662" w:type="dxa"/>
            <w:tcBorders>
              <w:top w:val="single" w:sz="4" w:space="0" w:color="auto"/>
              <w:left w:val="single" w:sz="4" w:space="0" w:color="auto"/>
              <w:bottom w:val="single" w:sz="4" w:space="0" w:color="auto"/>
              <w:right w:val="single" w:sz="4" w:space="0" w:color="auto"/>
            </w:tcBorders>
          </w:tcPr>
          <w:p w14:paraId="5DD95E2C" w14:textId="5E935F91" w:rsidR="008F7DAD" w:rsidRPr="00594D7B" w:rsidRDefault="006140A1" w:rsidP="00B05C63">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F7DAD" w:rsidRPr="0837BCCC">
              <w:rPr>
                <w:rFonts w:ascii="Times New Roman" w:eastAsia="Times New Roman" w:hAnsi="Times New Roman" w:cs="Times New Roman"/>
                <w:sz w:val="24"/>
                <w:szCs w:val="24"/>
              </w:rPr>
              <w:t xml:space="preserve"> %</w:t>
            </w:r>
          </w:p>
        </w:tc>
      </w:tr>
      <w:tr w:rsidR="008F7DAD" w:rsidRPr="00594D7B" w14:paraId="4DF7AD56" w14:textId="77777777" w:rsidTr="00B05C63">
        <w:tc>
          <w:tcPr>
            <w:tcW w:w="3539" w:type="dxa"/>
            <w:tcBorders>
              <w:top w:val="single" w:sz="4" w:space="0" w:color="auto"/>
              <w:left w:val="single" w:sz="4" w:space="0" w:color="auto"/>
              <w:bottom w:val="single" w:sz="4" w:space="0" w:color="auto"/>
              <w:right w:val="single" w:sz="4" w:space="0" w:color="auto"/>
            </w:tcBorders>
            <w:hideMark/>
          </w:tcPr>
          <w:p w14:paraId="2201B515" w14:textId="77777777" w:rsidR="008F7DAD" w:rsidRPr="00594D7B" w:rsidRDefault="008F7DAD" w:rsidP="00B05C63">
            <w:pPr>
              <w:spacing w:line="256" w:lineRule="auto"/>
              <w:jc w:val="center"/>
              <w:rPr>
                <w:rFonts w:ascii="Times New Roman" w:eastAsia="Times New Roman" w:hAnsi="Times New Roman" w:cs="Times New Roman"/>
                <w:sz w:val="24"/>
                <w:szCs w:val="24"/>
              </w:rPr>
            </w:pPr>
            <w:r w:rsidRPr="0837BCCC">
              <w:rPr>
                <w:rFonts w:ascii="Times New Roman" w:eastAsia="Times New Roman" w:hAnsi="Times New Roman" w:cs="Times New Roman"/>
                <w:sz w:val="24"/>
                <w:szCs w:val="24"/>
              </w:rPr>
              <w:t xml:space="preserve">60 % – 64 % </w:t>
            </w:r>
          </w:p>
        </w:tc>
        <w:tc>
          <w:tcPr>
            <w:tcW w:w="5662" w:type="dxa"/>
            <w:tcBorders>
              <w:top w:val="single" w:sz="4" w:space="0" w:color="auto"/>
              <w:left w:val="single" w:sz="4" w:space="0" w:color="auto"/>
              <w:bottom w:val="single" w:sz="4" w:space="0" w:color="auto"/>
              <w:right w:val="single" w:sz="4" w:space="0" w:color="auto"/>
            </w:tcBorders>
            <w:hideMark/>
          </w:tcPr>
          <w:p w14:paraId="368CADE3" w14:textId="03F8AFCD" w:rsidR="008F7DAD" w:rsidRPr="00594D7B" w:rsidRDefault="001623F1" w:rsidP="00B05C63">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F7DAD" w:rsidRPr="0837BCCC">
              <w:rPr>
                <w:rFonts w:ascii="Times New Roman" w:eastAsia="Times New Roman" w:hAnsi="Times New Roman" w:cs="Times New Roman"/>
                <w:sz w:val="24"/>
                <w:szCs w:val="24"/>
              </w:rPr>
              <w:t xml:space="preserve"> %</w:t>
            </w:r>
          </w:p>
        </w:tc>
      </w:tr>
      <w:tr w:rsidR="008F7DAD" w:rsidRPr="00594D7B" w14:paraId="69DD1527" w14:textId="77777777" w:rsidTr="00B05C63">
        <w:tc>
          <w:tcPr>
            <w:tcW w:w="3539" w:type="dxa"/>
            <w:tcBorders>
              <w:top w:val="single" w:sz="4" w:space="0" w:color="auto"/>
              <w:left w:val="single" w:sz="4" w:space="0" w:color="auto"/>
              <w:bottom w:val="single" w:sz="4" w:space="0" w:color="auto"/>
              <w:right w:val="single" w:sz="4" w:space="0" w:color="auto"/>
            </w:tcBorders>
            <w:hideMark/>
          </w:tcPr>
          <w:p w14:paraId="31C1AE36" w14:textId="77777777" w:rsidR="008F7DAD" w:rsidRPr="00594D7B" w:rsidRDefault="008F7DAD" w:rsidP="00B05C63">
            <w:pPr>
              <w:spacing w:line="256" w:lineRule="auto"/>
              <w:jc w:val="center"/>
              <w:rPr>
                <w:rFonts w:ascii="Times New Roman" w:eastAsia="Times New Roman" w:hAnsi="Times New Roman" w:cs="Times New Roman"/>
                <w:sz w:val="24"/>
                <w:szCs w:val="24"/>
              </w:rPr>
            </w:pPr>
            <w:r w:rsidRPr="0837BCCC">
              <w:rPr>
                <w:rFonts w:ascii="Times New Roman" w:eastAsia="Times New Roman" w:hAnsi="Times New Roman" w:cs="Times New Roman"/>
                <w:sz w:val="24"/>
                <w:szCs w:val="24"/>
              </w:rPr>
              <w:t xml:space="preserve">51 % – 59 % </w:t>
            </w:r>
          </w:p>
        </w:tc>
        <w:tc>
          <w:tcPr>
            <w:tcW w:w="5662" w:type="dxa"/>
            <w:tcBorders>
              <w:top w:val="single" w:sz="4" w:space="0" w:color="auto"/>
              <w:left w:val="single" w:sz="4" w:space="0" w:color="auto"/>
              <w:bottom w:val="single" w:sz="4" w:space="0" w:color="auto"/>
              <w:right w:val="single" w:sz="4" w:space="0" w:color="auto"/>
            </w:tcBorders>
            <w:hideMark/>
          </w:tcPr>
          <w:p w14:paraId="6E450BA8" w14:textId="3BFF756F" w:rsidR="008F7DAD" w:rsidRPr="00594D7B" w:rsidRDefault="001623F1" w:rsidP="00B05C63">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F7DAD" w:rsidRPr="0837BCCC">
              <w:rPr>
                <w:rFonts w:ascii="Times New Roman" w:eastAsia="Times New Roman" w:hAnsi="Times New Roman" w:cs="Times New Roman"/>
                <w:sz w:val="24"/>
                <w:szCs w:val="24"/>
              </w:rPr>
              <w:t xml:space="preserve"> %</w:t>
            </w:r>
          </w:p>
        </w:tc>
      </w:tr>
      <w:tr w:rsidR="008F7DAD" w:rsidRPr="00594D7B" w14:paraId="6DF7E435" w14:textId="77777777" w:rsidTr="00B05C63">
        <w:tc>
          <w:tcPr>
            <w:tcW w:w="3539" w:type="dxa"/>
            <w:tcBorders>
              <w:top w:val="single" w:sz="4" w:space="0" w:color="auto"/>
              <w:left w:val="single" w:sz="4" w:space="0" w:color="auto"/>
              <w:bottom w:val="single" w:sz="4" w:space="0" w:color="auto"/>
              <w:right w:val="single" w:sz="4" w:space="0" w:color="auto"/>
            </w:tcBorders>
            <w:hideMark/>
          </w:tcPr>
          <w:p w14:paraId="61817360" w14:textId="77777777" w:rsidR="008F7DAD" w:rsidRPr="00594D7B" w:rsidRDefault="008F7DAD" w:rsidP="00B05C63">
            <w:pPr>
              <w:spacing w:line="256" w:lineRule="auto"/>
              <w:jc w:val="center"/>
              <w:rPr>
                <w:rFonts w:ascii="Times New Roman" w:eastAsia="Times New Roman" w:hAnsi="Times New Roman" w:cs="Times New Roman"/>
                <w:sz w:val="24"/>
                <w:szCs w:val="24"/>
              </w:rPr>
            </w:pPr>
            <w:r w:rsidRPr="0837BCCC">
              <w:rPr>
                <w:rFonts w:ascii="Times New Roman" w:eastAsia="Times New Roman" w:hAnsi="Times New Roman" w:cs="Times New Roman"/>
                <w:sz w:val="24"/>
                <w:szCs w:val="24"/>
              </w:rPr>
              <w:t>50 % i manje</w:t>
            </w:r>
          </w:p>
        </w:tc>
        <w:tc>
          <w:tcPr>
            <w:tcW w:w="5662" w:type="dxa"/>
            <w:tcBorders>
              <w:top w:val="single" w:sz="4" w:space="0" w:color="auto"/>
              <w:left w:val="single" w:sz="4" w:space="0" w:color="auto"/>
              <w:bottom w:val="single" w:sz="4" w:space="0" w:color="auto"/>
              <w:right w:val="single" w:sz="4" w:space="0" w:color="auto"/>
            </w:tcBorders>
            <w:hideMark/>
          </w:tcPr>
          <w:p w14:paraId="3E340D88" w14:textId="497895FC" w:rsidR="008F7DAD" w:rsidRPr="00594D7B" w:rsidRDefault="001623F1" w:rsidP="00B05C63">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F7DAD" w:rsidRPr="0837BCCC">
              <w:rPr>
                <w:rFonts w:ascii="Times New Roman" w:eastAsia="Times New Roman" w:hAnsi="Times New Roman" w:cs="Times New Roman"/>
                <w:sz w:val="24"/>
                <w:szCs w:val="24"/>
              </w:rPr>
              <w:t xml:space="preserve"> %</w:t>
            </w:r>
          </w:p>
        </w:tc>
      </w:tr>
    </w:tbl>
    <w:p w14:paraId="3CAD43BD" w14:textId="77777777" w:rsidR="00B50BBF" w:rsidRPr="005F600D" w:rsidRDefault="00B50BBF" w:rsidP="00B50BBF">
      <w:pPr>
        <w:spacing w:after="0" w:line="240" w:lineRule="auto"/>
        <w:jc w:val="both"/>
        <w:rPr>
          <w:rFonts w:ascii="Times New Roman" w:eastAsia="Times New Roman" w:hAnsi="Times New Roman" w:cs="Times New Roman"/>
          <w:noProof/>
          <w:sz w:val="24"/>
          <w:szCs w:val="24"/>
        </w:rPr>
      </w:pPr>
    </w:p>
    <w:p w14:paraId="5E0C8632" w14:textId="5A0DA92F" w:rsidR="00B50BBF" w:rsidRPr="00CE6E04" w:rsidRDefault="00B50BBF" w:rsidP="00B50BBF">
      <w:pPr>
        <w:spacing w:after="0" w:line="240" w:lineRule="auto"/>
        <w:jc w:val="both"/>
        <w:rPr>
          <w:rFonts w:ascii="Times New Roman" w:eastAsia="Times New Roman" w:hAnsi="Times New Roman" w:cs="Times New Roman"/>
          <w:noProof/>
          <w:sz w:val="24"/>
          <w:szCs w:val="24"/>
        </w:rPr>
      </w:pPr>
      <w:r w:rsidRPr="00CE6E04">
        <w:rPr>
          <w:rFonts w:ascii="Times New Roman" w:eastAsia="Times New Roman" w:hAnsi="Times New Roman" w:cs="Times New Roman"/>
          <w:noProof/>
          <w:sz w:val="24"/>
          <w:szCs w:val="24"/>
        </w:rPr>
        <w:t>Financijsk</w:t>
      </w:r>
      <w:r w:rsidR="009E6891">
        <w:rPr>
          <w:rFonts w:ascii="Times New Roman" w:eastAsia="Times New Roman" w:hAnsi="Times New Roman" w:cs="Times New Roman"/>
          <w:noProof/>
          <w:sz w:val="24"/>
          <w:szCs w:val="24"/>
        </w:rPr>
        <w:t>i ispravak</w:t>
      </w:r>
      <w:r w:rsidRPr="00CE6E04">
        <w:rPr>
          <w:rFonts w:ascii="Times New Roman" w:eastAsia="Times New Roman" w:hAnsi="Times New Roman" w:cs="Times New Roman"/>
          <w:noProof/>
          <w:sz w:val="24"/>
          <w:szCs w:val="24"/>
        </w:rPr>
        <w:t xml:space="preserve"> za neostvarenje pokazatelja ne kumulira</w:t>
      </w:r>
      <w:r w:rsidR="00626D4B">
        <w:rPr>
          <w:rFonts w:ascii="Times New Roman" w:eastAsia="Times New Roman" w:hAnsi="Times New Roman" w:cs="Times New Roman"/>
          <w:noProof/>
          <w:sz w:val="24"/>
          <w:szCs w:val="24"/>
        </w:rPr>
        <w:t xml:space="preserve"> se</w:t>
      </w:r>
      <w:r w:rsidRPr="00CE6E04">
        <w:rPr>
          <w:rFonts w:ascii="Times New Roman" w:eastAsia="Times New Roman" w:hAnsi="Times New Roman" w:cs="Times New Roman"/>
          <w:noProof/>
          <w:sz w:val="24"/>
          <w:szCs w:val="24"/>
        </w:rPr>
        <w:t xml:space="preserve"> s financijskim </w:t>
      </w:r>
      <w:r w:rsidR="00626D4B">
        <w:rPr>
          <w:rFonts w:ascii="Times New Roman" w:eastAsia="Times New Roman" w:hAnsi="Times New Roman" w:cs="Times New Roman"/>
          <w:noProof/>
          <w:sz w:val="24"/>
          <w:szCs w:val="24"/>
        </w:rPr>
        <w:t xml:space="preserve">ispravcima </w:t>
      </w:r>
      <w:r w:rsidRPr="00CE6E04">
        <w:rPr>
          <w:rFonts w:ascii="Times New Roman" w:eastAsia="Times New Roman" w:hAnsi="Times New Roman" w:cs="Times New Roman"/>
          <w:noProof/>
          <w:sz w:val="24"/>
          <w:szCs w:val="24"/>
        </w:rPr>
        <w:t>po nekoj drugoj osnovi. Financijsk</w:t>
      </w:r>
      <w:r w:rsidR="00626D4B">
        <w:rPr>
          <w:rFonts w:ascii="Times New Roman" w:eastAsia="Times New Roman" w:hAnsi="Times New Roman" w:cs="Times New Roman"/>
          <w:noProof/>
          <w:sz w:val="24"/>
          <w:szCs w:val="24"/>
        </w:rPr>
        <w:t>i ispravci</w:t>
      </w:r>
      <w:r w:rsidRPr="00CE6E04">
        <w:rPr>
          <w:rFonts w:ascii="Times New Roman" w:eastAsia="Times New Roman" w:hAnsi="Times New Roman" w:cs="Times New Roman"/>
          <w:noProof/>
          <w:sz w:val="24"/>
          <w:szCs w:val="24"/>
        </w:rPr>
        <w:t xml:space="preserve"> </w:t>
      </w:r>
      <w:r w:rsidR="00626D4B">
        <w:rPr>
          <w:rFonts w:ascii="Times New Roman" w:eastAsia="Times New Roman" w:hAnsi="Times New Roman" w:cs="Times New Roman"/>
          <w:noProof/>
          <w:sz w:val="24"/>
          <w:szCs w:val="24"/>
        </w:rPr>
        <w:t>u vezi s</w:t>
      </w:r>
      <w:r w:rsidRPr="00CE6E04">
        <w:rPr>
          <w:rFonts w:ascii="Times New Roman" w:eastAsia="Times New Roman" w:hAnsi="Times New Roman" w:cs="Times New Roman"/>
          <w:noProof/>
          <w:sz w:val="24"/>
          <w:szCs w:val="24"/>
        </w:rPr>
        <w:t xml:space="preserve"> neostvarivanje</w:t>
      </w:r>
      <w:r w:rsidR="00626D4B">
        <w:rPr>
          <w:rFonts w:ascii="Times New Roman" w:eastAsia="Times New Roman" w:hAnsi="Times New Roman" w:cs="Times New Roman"/>
          <w:noProof/>
          <w:sz w:val="24"/>
          <w:szCs w:val="24"/>
        </w:rPr>
        <w:t>m</w:t>
      </w:r>
      <w:r w:rsidRPr="00CE6E04">
        <w:rPr>
          <w:rFonts w:ascii="Times New Roman" w:eastAsia="Times New Roman" w:hAnsi="Times New Roman" w:cs="Times New Roman"/>
          <w:noProof/>
          <w:sz w:val="24"/>
          <w:szCs w:val="24"/>
        </w:rPr>
        <w:t xml:space="preserve"> pokazatelja neće se primijeniti ako se isti nisu ostvarili zbog nastupa više sile, društveno-gospodarskih ili okolišnih čimbenika, odnosno nastupa važnih promjena u gospodarskim ili okolišnim uvjetima u državi, koji su utjecali na ostvarenje pokazatelja </w:t>
      </w:r>
      <w:r w:rsidR="009B7CEA">
        <w:rPr>
          <w:rFonts w:ascii="Times New Roman" w:eastAsia="Times New Roman" w:hAnsi="Times New Roman" w:cs="Times New Roman"/>
          <w:noProof/>
          <w:sz w:val="24"/>
          <w:szCs w:val="24"/>
        </w:rPr>
        <w:t>p</w:t>
      </w:r>
      <w:r w:rsidRPr="00CE6E04">
        <w:rPr>
          <w:rFonts w:ascii="Times New Roman" w:eastAsia="Times New Roman" w:hAnsi="Times New Roman" w:cs="Times New Roman"/>
          <w:noProof/>
          <w:sz w:val="24"/>
          <w:szCs w:val="24"/>
        </w:rPr>
        <w:t>rojekta. Nadležno tijelo procjenjuje svaki konkretni slučaj te utvrđuje ostvarenje navedenih čimbenika, kao i mogućnost ostvarenja zadanih pokazatelja. Financijsk</w:t>
      </w:r>
      <w:r w:rsidR="009E6891">
        <w:rPr>
          <w:rFonts w:ascii="Times New Roman" w:eastAsia="Times New Roman" w:hAnsi="Times New Roman" w:cs="Times New Roman"/>
          <w:noProof/>
          <w:sz w:val="24"/>
          <w:szCs w:val="24"/>
        </w:rPr>
        <w:t>i ispravak</w:t>
      </w:r>
      <w:r w:rsidRPr="00CE6E04">
        <w:rPr>
          <w:rFonts w:ascii="Times New Roman" w:eastAsia="Times New Roman" w:hAnsi="Times New Roman" w:cs="Times New Roman"/>
          <w:noProof/>
          <w:sz w:val="24"/>
          <w:szCs w:val="24"/>
        </w:rPr>
        <w:t xml:space="preserve"> se može odrediti bez obzira na to što je projekt završen</w:t>
      </w:r>
      <w:r>
        <w:rPr>
          <w:rFonts w:ascii="Times New Roman" w:eastAsia="Times New Roman" w:hAnsi="Times New Roman" w:cs="Times New Roman"/>
          <w:noProof/>
          <w:sz w:val="24"/>
          <w:szCs w:val="24"/>
        </w:rPr>
        <w:t>.</w:t>
      </w:r>
    </w:p>
    <w:p w14:paraId="21851285" w14:textId="77777777" w:rsidR="00B50BBF" w:rsidRDefault="00B50BBF" w:rsidP="00B50BBF">
      <w:pPr>
        <w:spacing w:after="0" w:line="240" w:lineRule="auto"/>
        <w:jc w:val="both"/>
        <w:rPr>
          <w:rFonts w:ascii="Times New Roman" w:hAnsi="Times New Roman" w:cs="Times New Roman"/>
          <w:sz w:val="24"/>
          <w:szCs w:val="24"/>
        </w:rPr>
      </w:pPr>
    </w:p>
    <w:p w14:paraId="5012D92C" w14:textId="2B5BA5F9" w:rsidR="00AC5D70" w:rsidRDefault="00B50BBF" w:rsidP="00E55621">
      <w:pPr>
        <w:spacing w:after="0" w:line="240" w:lineRule="auto"/>
        <w:jc w:val="both"/>
        <w:rPr>
          <w:rFonts w:ascii="Times New Roman" w:eastAsia="Times New Roman" w:hAnsi="Times New Roman" w:cs="Times New Roman"/>
          <w:noProof/>
          <w:sz w:val="24"/>
          <w:szCs w:val="24"/>
        </w:rPr>
      </w:pPr>
      <w:r w:rsidRPr="00DF3B22">
        <w:rPr>
          <w:rFonts w:ascii="Times New Roman" w:eastAsia="Times New Roman" w:hAnsi="Times New Roman" w:cs="Times New Roman"/>
          <w:iCs/>
          <w:sz w:val="24"/>
          <w:szCs w:val="24"/>
        </w:rPr>
        <w:t>Prilog 6.</w:t>
      </w:r>
      <w:r w:rsidR="00166489" w:rsidRPr="00512DA5">
        <w:rPr>
          <w:rFonts w:ascii="Times New Roman" w:eastAsia="Times New Roman" w:hAnsi="Times New Roman" w:cs="Times New Roman"/>
          <w:iCs/>
          <w:sz w:val="24"/>
          <w:szCs w:val="24"/>
        </w:rPr>
        <w:t xml:space="preserve"> </w:t>
      </w:r>
      <w:r w:rsidR="00166489" w:rsidRPr="00512DA5">
        <w:rPr>
          <w:rFonts w:ascii="Times New Roman" w:eastAsia="Times New Roman" w:hAnsi="Times New Roman" w:cs="Times New Roman"/>
          <w:noProof/>
          <w:sz w:val="24"/>
          <w:szCs w:val="24"/>
        </w:rPr>
        <w:t>Metodologija</w:t>
      </w:r>
      <w:r w:rsidR="00166489" w:rsidRPr="001D3FC8">
        <w:rPr>
          <w:rFonts w:ascii="Times New Roman" w:eastAsia="Times New Roman" w:hAnsi="Times New Roman" w:cs="Times New Roman"/>
          <w:sz w:val="24"/>
          <w:szCs w:val="24"/>
        </w:rPr>
        <w:t xml:space="preserve"> za određivanje financijskih ispravaka zbog neostvarenja pokazatelja i nepoštivanja horizontalnih </w:t>
      </w:r>
      <w:r w:rsidR="00166489" w:rsidRPr="001D3FC8">
        <w:rPr>
          <w:rFonts w:ascii="Times New Roman" w:eastAsia="Times New Roman" w:hAnsi="Times New Roman" w:cs="Times New Roman"/>
          <w:noProof/>
          <w:sz w:val="24"/>
          <w:szCs w:val="24"/>
        </w:rPr>
        <w:t>načela </w:t>
      </w:r>
      <w:r w:rsidRPr="00CF50BB">
        <w:rPr>
          <w:rFonts w:ascii="Times New Roman" w:eastAsia="Times New Roman" w:hAnsi="Times New Roman" w:cs="Times New Roman"/>
          <w:noProof/>
          <w:sz w:val="24"/>
          <w:szCs w:val="24"/>
        </w:rPr>
        <w:t>detaljnije definira predmetne odredbe.</w:t>
      </w:r>
    </w:p>
    <w:p w14:paraId="48B64C68" w14:textId="77777777" w:rsidR="004F05FA" w:rsidRPr="00EF207B" w:rsidRDefault="004F05FA" w:rsidP="00E55621">
      <w:pPr>
        <w:spacing w:after="0" w:line="240" w:lineRule="auto"/>
        <w:jc w:val="both"/>
        <w:rPr>
          <w:rFonts w:ascii="Times New Roman" w:hAnsi="Times New Roman" w:cs="Times New Roman"/>
          <w:sz w:val="24"/>
          <w:szCs w:val="24"/>
        </w:rPr>
      </w:pPr>
    </w:p>
    <w:p w14:paraId="0D02C15D" w14:textId="4A01A40B" w:rsidR="00DF25FA" w:rsidRPr="00EB4E8B" w:rsidRDefault="00C10DFB" w:rsidP="00E55621">
      <w:pPr>
        <w:pStyle w:val="Naslov2"/>
      </w:pPr>
      <w:bookmarkStart w:id="21" w:name="_Toc1147589113"/>
      <w:bookmarkStart w:id="22" w:name="_Toc569446593"/>
      <w:bookmarkStart w:id="23" w:name="_Toc195626250"/>
      <w:r>
        <w:t>Financijska alokacija Poziva</w:t>
      </w:r>
      <w:bookmarkEnd w:id="23"/>
      <w:r>
        <w:t xml:space="preserve"> </w:t>
      </w:r>
      <w:bookmarkEnd w:id="21"/>
      <w:bookmarkEnd w:id="22"/>
    </w:p>
    <w:p w14:paraId="7E81670F" w14:textId="77777777" w:rsidR="00DF25FA" w:rsidRDefault="00DF25FA" w:rsidP="00E55621">
      <w:pPr>
        <w:spacing w:after="0" w:line="240" w:lineRule="auto"/>
        <w:jc w:val="both"/>
        <w:rPr>
          <w:rFonts w:ascii="Times New Roman" w:hAnsi="Times New Roman" w:cs="Times New Roman"/>
          <w:sz w:val="24"/>
          <w:szCs w:val="24"/>
        </w:rPr>
      </w:pPr>
    </w:p>
    <w:p w14:paraId="4218CEB6" w14:textId="15325E84" w:rsidR="00B57961" w:rsidRDefault="00B462FE" w:rsidP="00E55621">
      <w:pPr>
        <w:spacing w:after="0" w:line="240" w:lineRule="auto"/>
        <w:jc w:val="both"/>
        <w:rPr>
          <w:rStyle w:val="Bodytext2"/>
          <w:rFonts w:eastAsiaTheme="minorEastAsia"/>
          <w:b w:val="0"/>
          <w:bCs w:val="0"/>
          <w:sz w:val="24"/>
          <w:szCs w:val="24"/>
          <w:lang w:val="hr-HR"/>
        </w:rPr>
      </w:pPr>
      <w:bookmarkStart w:id="24" w:name="_Hlk189832209"/>
      <w:r w:rsidRPr="00476F93">
        <w:rPr>
          <w:rFonts w:ascii="Times New Roman" w:hAnsi="Times New Roman" w:cs="Times New Roman"/>
          <w:sz w:val="24"/>
          <w:szCs w:val="24"/>
        </w:rPr>
        <w:t>Ukupno raspoloživ</w:t>
      </w:r>
      <w:r w:rsidR="00014547" w:rsidRPr="00476F93">
        <w:rPr>
          <w:rFonts w:ascii="Times New Roman" w:hAnsi="Times New Roman" w:cs="Times New Roman"/>
          <w:sz w:val="24"/>
          <w:szCs w:val="24"/>
        </w:rPr>
        <w:t xml:space="preserve"> iznos</w:t>
      </w:r>
      <w:r w:rsidRPr="00476F93">
        <w:rPr>
          <w:rFonts w:ascii="Times New Roman" w:hAnsi="Times New Roman" w:cs="Times New Roman"/>
          <w:sz w:val="24"/>
          <w:szCs w:val="24"/>
        </w:rPr>
        <w:t xml:space="preserve"> </w:t>
      </w:r>
      <w:r w:rsidR="00476F93" w:rsidRPr="00476F93">
        <w:rPr>
          <w:rFonts w:ascii="Times New Roman" w:hAnsi="Times New Roman" w:cs="Times New Roman"/>
          <w:sz w:val="24"/>
          <w:szCs w:val="24"/>
        </w:rPr>
        <w:t>bespovratn</w:t>
      </w:r>
      <w:r w:rsidR="00476F93">
        <w:rPr>
          <w:rFonts w:ascii="Times New Roman" w:hAnsi="Times New Roman" w:cs="Times New Roman"/>
          <w:sz w:val="24"/>
          <w:szCs w:val="24"/>
        </w:rPr>
        <w:t>ih</w:t>
      </w:r>
      <w:r w:rsidR="00476F93" w:rsidRPr="00476F93">
        <w:rPr>
          <w:rFonts w:ascii="Times New Roman" w:hAnsi="Times New Roman" w:cs="Times New Roman"/>
          <w:sz w:val="24"/>
          <w:szCs w:val="24"/>
        </w:rPr>
        <w:t xml:space="preserve"> </w:t>
      </w:r>
      <w:r w:rsidRPr="00476F93">
        <w:rPr>
          <w:rFonts w:ascii="Times New Roman" w:hAnsi="Times New Roman" w:cs="Times New Roman"/>
          <w:sz w:val="24"/>
          <w:szCs w:val="24"/>
        </w:rPr>
        <w:t>sred</w:t>
      </w:r>
      <w:r w:rsidR="00476F93">
        <w:rPr>
          <w:rFonts w:ascii="Times New Roman" w:hAnsi="Times New Roman" w:cs="Times New Roman"/>
          <w:sz w:val="24"/>
          <w:szCs w:val="24"/>
        </w:rPr>
        <w:t>stava</w:t>
      </w:r>
      <w:r w:rsidR="00014547" w:rsidRPr="00476F93">
        <w:rPr>
          <w:rFonts w:ascii="Times New Roman" w:hAnsi="Times New Roman" w:cs="Times New Roman"/>
          <w:sz w:val="24"/>
          <w:szCs w:val="24"/>
        </w:rPr>
        <w:t xml:space="preserve"> za dodjelu u okviru ovoga Poziva je</w:t>
      </w:r>
      <w:bookmarkEnd w:id="20"/>
      <w:r w:rsidR="00DF25FA" w:rsidRPr="00476F93">
        <w:rPr>
          <w:rFonts w:ascii="Times New Roman" w:hAnsi="Times New Roman" w:cs="Times New Roman"/>
          <w:sz w:val="24"/>
          <w:szCs w:val="24"/>
        </w:rPr>
        <w:t xml:space="preserve"> </w:t>
      </w:r>
      <w:r w:rsidR="00DF25FA" w:rsidRPr="00BE5711">
        <w:rPr>
          <w:rStyle w:val="Bodytext2"/>
          <w:rFonts w:eastAsiaTheme="minorEastAsia"/>
          <w:sz w:val="24"/>
          <w:szCs w:val="24"/>
          <w:lang w:val="hr-HR"/>
        </w:rPr>
        <w:t>31.</w:t>
      </w:r>
      <w:r w:rsidR="00EF54A1">
        <w:rPr>
          <w:rStyle w:val="Bodytext2"/>
          <w:rFonts w:eastAsiaTheme="minorEastAsia"/>
          <w:sz w:val="24"/>
          <w:szCs w:val="24"/>
          <w:lang w:val="hr-HR"/>
        </w:rPr>
        <w:t>176</w:t>
      </w:r>
      <w:r w:rsidR="005220A3">
        <w:rPr>
          <w:rStyle w:val="Bodytext2"/>
          <w:rFonts w:eastAsiaTheme="minorEastAsia"/>
          <w:sz w:val="24"/>
          <w:szCs w:val="24"/>
          <w:lang w:val="hr-HR"/>
        </w:rPr>
        <w:t>.</w:t>
      </w:r>
      <w:r w:rsidR="00EF54A1">
        <w:rPr>
          <w:rStyle w:val="Bodytext2"/>
          <w:rFonts w:eastAsiaTheme="minorEastAsia"/>
          <w:sz w:val="24"/>
          <w:szCs w:val="24"/>
          <w:lang w:val="hr-HR"/>
        </w:rPr>
        <w:t>470</w:t>
      </w:r>
      <w:r w:rsidR="00CA6AF0">
        <w:rPr>
          <w:rStyle w:val="Bodytext2"/>
          <w:rFonts w:eastAsiaTheme="minorEastAsia"/>
          <w:sz w:val="24"/>
          <w:szCs w:val="24"/>
          <w:lang w:val="hr-HR"/>
        </w:rPr>
        <w:t>,58</w:t>
      </w:r>
      <w:r w:rsidR="00DF25FA" w:rsidRPr="00BE5711">
        <w:rPr>
          <w:rStyle w:val="Bodytext2"/>
          <w:rFonts w:eastAsiaTheme="minorEastAsia"/>
          <w:sz w:val="24"/>
          <w:szCs w:val="24"/>
          <w:lang w:val="hr-HR"/>
        </w:rPr>
        <w:t xml:space="preserve"> EUR</w:t>
      </w:r>
      <w:r w:rsidR="005C3E7F">
        <w:rPr>
          <w:rStyle w:val="Bodytext2"/>
          <w:rFonts w:eastAsiaTheme="minorEastAsia"/>
          <w:b w:val="0"/>
          <w:bCs w:val="0"/>
          <w:sz w:val="24"/>
          <w:szCs w:val="24"/>
          <w:lang w:val="hr-HR"/>
        </w:rPr>
        <w:t xml:space="preserve">, </w:t>
      </w:r>
      <w:r w:rsidR="009A2252" w:rsidRPr="005C3E7F">
        <w:rPr>
          <w:rStyle w:val="Bodytext2"/>
          <w:rFonts w:eastAsiaTheme="minorEastAsia"/>
          <w:b w:val="0"/>
          <w:bCs w:val="0"/>
          <w:sz w:val="24"/>
          <w:szCs w:val="24"/>
          <w:lang w:val="hr-HR"/>
        </w:rPr>
        <w:t>osiguran u Državnom proračunu Republike Hrvatske na izvoru 12 (4.</w:t>
      </w:r>
      <w:r w:rsidR="00D54B19">
        <w:rPr>
          <w:rStyle w:val="Bodytext2"/>
          <w:rFonts w:eastAsiaTheme="minorEastAsia"/>
          <w:b w:val="0"/>
          <w:bCs w:val="0"/>
          <w:sz w:val="24"/>
          <w:szCs w:val="24"/>
          <w:lang w:val="hr-HR"/>
        </w:rPr>
        <w:t>676</w:t>
      </w:r>
      <w:r w:rsidR="00E52021">
        <w:rPr>
          <w:rStyle w:val="Bodytext2"/>
          <w:rFonts w:eastAsiaTheme="minorEastAsia"/>
          <w:b w:val="0"/>
          <w:bCs w:val="0"/>
          <w:sz w:val="24"/>
          <w:szCs w:val="24"/>
          <w:lang w:val="hr-HR"/>
        </w:rPr>
        <w:t>.47</w:t>
      </w:r>
      <w:r w:rsidR="00D67467">
        <w:rPr>
          <w:rStyle w:val="Bodytext2"/>
          <w:rFonts w:eastAsiaTheme="minorEastAsia"/>
          <w:b w:val="0"/>
          <w:bCs w:val="0"/>
          <w:sz w:val="24"/>
          <w:szCs w:val="24"/>
          <w:lang w:val="hr-HR"/>
        </w:rPr>
        <w:t>0</w:t>
      </w:r>
      <w:r w:rsidR="00C77804">
        <w:rPr>
          <w:rStyle w:val="Bodytext2"/>
          <w:rFonts w:eastAsiaTheme="minorEastAsia"/>
          <w:b w:val="0"/>
          <w:bCs w:val="0"/>
          <w:sz w:val="24"/>
          <w:szCs w:val="24"/>
          <w:lang w:val="hr-HR"/>
        </w:rPr>
        <w:t>,</w:t>
      </w:r>
      <w:r w:rsidR="00D67467">
        <w:rPr>
          <w:rStyle w:val="Bodytext2"/>
          <w:rFonts w:eastAsiaTheme="minorEastAsia"/>
          <w:b w:val="0"/>
          <w:bCs w:val="0"/>
          <w:sz w:val="24"/>
          <w:szCs w:val="24"/>
          <w:lang w:val="hr-HR"/>
        </w:rPr>
        <w:t>58</w:t>
      </w:r>
      <w:r w:rsidR="009A2252" w:rsidRPr="005C3E7F">
        <w:rPr>
          <w:rStyle w:val="Bodytext2"/>
          <w:rFonts w:eastAsiaTheme="minorEastAsia"/>
          <w:b w:val="0"/>
          <w:bCs w:val="0"/>
          <w:sz w:val="24"/>
          <w:szCs w:val="24"/>
          <w:lang w:val="hr-HR"/>
        </w:rPr>
        <w:t xml:space="preserve"> EUR) i </w:t>
      </w:r>
      <w:r w:rsidR="00B71116">
        <w:rPr>
          <w:rStyle w:val="Bodytext2"/>
          <w:rFonts w:eastAsiaTheme="minorEastAsia"/>
          <w:b w:val="0"/>
          <w:bCs w:val="0"/>
          <w:sz w:val="24"/>
          <w:szCs w:val="24"/>
          <w:lang w:val="hr-HR"/>
        </w:rPr>
        <w:t xml:space="preserve">izvoru </w:t>
      </w:r>
      <w:r w:rsidR="009A2252" w:rsidRPr="005C3E7F">
        <w:rPr>
          <w:rStyle w:val="Bodytext2"/>
          <w:rFonts w:eastAsiaTheme="minorEastAsia"/>
          <w:b w:val="0"/>
          <w:bCs w:val="0"/>
          <w:sz w:val="24"/>
          <w:szCs w:val="24"/>
          <w:lang w:val="hr-HR"/>
        </w:rPr>
        <w:t>577</w:t>
      </w:r>
      <w:r w:rsidR="00B71116">
        <w:rPr>
          <w:rStyle w:val="Bodytext2"/>
          <w:rFonts w:eastAsiaTheme="minorEastAsia"/>
          <w:b w:val="0"/>
          <w:bCs w:val="0"/>
          <w:sz w:val="24"/>
          <w:szCs w:val="24"/>
          <w:lang w:val="hr-HR"/>
        </w:rPr>
        <w:t xml:space="preserve"> – Fond za pravednu tranziciju</w:t>
      </w:r>
      <w:r w:rsidR="009A2252" w:rsidRPr="005C3E7F">
        <w:rPr>
          <w:rStyle w:val="Bodytext2"/>
          <w:rFonts w:eastAsiaTheme="minorEastAsia"/>
          <w:b w:val="0"/>
          <w:bCs w:val="0"/>
          <w:sz w:val="24"/>
          <w:szCs w:val="24"/>
          <w:lang w:val="hr-HR"/>
        </w:rPr>
        <w:t xml:space="preserve"> (26.500.000,00 EUR)</w:t>
      </w:r>
      <w:r w:rsidR="00DF25FA" w:rsidRPr="005C3E7F">
        <w:rPr>
          <w:rStyle w:val="Bodytext2"/>
          <w:rFonts w:eastAsiaTheme="minorEastAsia"/>
          <w:b w:val="0"/>
          <w:bCs w:val="0"/>
          <w:sz w:val="24"/>
          <w:szCs w:val="24"/>
          <w:lang w:val="hr-HR"/>
        </w:rPr>
        <w:t>.</w:t>
      </w:r>
    </w:p>
    <w:p w14:paraId="09EAFC27" w14:textId="77777777" w:rsidR="004C78EB" w:rsidRDefault="004C78EB" w:rsidP="00E55621">
      <w:pPr>
        <w:spacing w:after="0" w:line="240" w:lineRule="auto"/>
        <w:jc w:val="both"/>
        <w:rPr>
          <w:rStyle w:val="Bodytext2"/>
          <w:rFonts w:eastAsiaTheme="minorEastAsia"/>
          <w:b w:val="0"/>
          <w:bCs w:val="0"/>
          <w:sz w:val="24"/>
          <w:szCs w:val="24"/>
          <w:lang w:val="hr-HR"/>
        </w:rPr>
      </w:pPr>
    </w:p>
    <w:p w14:paraId="278DD76D" w14:textId="71962A77" w:rsidR="00C10DFB" w:rsidRDefault="00BB75FD" w:rsidP="00C10DFB">
      <w:pPr>
        <w:spacing w:after="0" w:line="240" w:lineRule="auto"/>
        <w:jc w:val="both"/>
        <w:rPr>
          <w:rFonts w:ascii="Times New Roman" w:hAnsi="Times New Roman" w:cs="Times New Roman"/>
          <w:sz w:val="24"/>
          <w:szCs w:val="24"/>
        </w:rPr>
      </w:pPr>
      <w:r w:rsidRPr="00BB75FD">
        <w:rPr>
          <w:rFonts w:ascii="Times New Roman" w:hAnsi="Times New Roman" w:cs="Times New Roman"/>
          <w:sz w:val="24"/>
          <w:szCs w:val="24"/>
        </w:rPr>
        <w:t>Najviši</w:t>
      </w:r>
      <w:r>
        <w:rPr>
          <w:rFonts w:ascii="Times New Roman" w:hAnsi="Times New Roman" w:cs="Times New Roman"/>
          <w:sz w:val="24"/>
          <w:szCs w:val="24"/>
        </w:rPr>
        <w:t xml:space="preserve"> </w:t>
      </w:r>
      <w:r w:rsidRPr="00CE6DDF">
        <w:rPr>
          <w:rFonts w:ascii="Times New Roman" w:hAnsi="Times New Roman" w:cs="Times New Roman"/>
          <w:sz w:val="24"/>
          <w:szCs w:val="24"/>
        </w:rPr>
        <w:t>iznos</w:t>
      </w:r>
      <w:r w:rsidR="00CE6DDF" w:rsidRPr="00CE6DDF">
        <w:rPr>
          <w:rFonts w:ascii="Times New Roman" w:hAnsi="Times New Roman" w:cs="Times New Roman"/>
          <w:sz w:val="24"/>
          <w:szCs w:val="24"/>
        </w:rPr>
        <w:t>i</w:t>
      </w:r>
      <w:r w:rsidRPr="00BB75FD">
        <w:rPr>
          <w:rFonts w:ascii="Times New Roman" w:hAnsi="Times New Roman" w:cs="Times New Roman"/>
          <w:sz w:val="24"/>
          <w:szCs w:val="24"/>
        </w:rPr>
        <w:t xml:space="preserve"> koji se </w:t>
      </w:r>
      <w:r w:rsidR="00CE6DDF" w:rsidRPr="00CE6DDF">
        <w:rPr>
          <w:rFonts w:ascii="Times New Roman" w:hAnsi="Times New Roman" w:cs="Times New Roman"/>
          <w:sz w:val="24"/>
          <w:szCs w:val="24"/>
        </w:rPr>
        <w:t>mogu</w:t>
      </w:r>
      <w:r w:rsidRPr="00BB75FD">
        <w:rPr>
          <w:rFonts w:ascii="Times New Roman" w:hAnsi="Times New Roman" w:cs="Times New Roman"/>
          <w:sz w:val="24"/>
          <w:szCs w:val="24"/>
        </w:rPr>
        <w:t xml:space="preserve"> dodijeliti </w:t>
      </w:r>
      <w:r>
        <w:rPr>
          <w:rFonts w:ascii="Times New Roman" w:hAnsi="Times New Roman" w:cs="Times New Roman"/>
          <w:sz w:val="24"/>
          <w:szCs w:val="24"/>
        </w:rPr>
        <w:t xml:space="preserve">jednom prijavitelju/projektu </w:t>
      </w:r>
      <w:r w:rsidRPr="00BB75FD">
        <w:rPr>
          <w:rFonts w:ascii="Times New Roman" w:hAnsi="Times New Roman" w:cs="Times New Roman"/>
          <w:sz w:val="24"/>
          <w:szCs w:val="24"/>
        </w:rPr>
        <w:t>u okviru Poziv</w:t>
      </w:r>
      <w:r>
        <w:rPr>
          <w:rFonts w:ascii="Times New Roman" w:hAnsi="Times New Roman" w:cs="Times New Roman"/>
          <w:sz w:val="24"/>
          <w:szCs w:val="24"/>
        </w:rPr>
        <w:t xml:space="preserve">a </w:t>
      </w:r>
      <w:r w:rsidRPr="00CE6DDF">
        <w:rPr>
          <w:rFonts w:ascii="Times New Roman" w:hAnsi="Times New Roman" w:cs="Times New Roman"/>
          <w:sz w:val="24"/>
          <w:szCs w:val="24"/>
        </w:rPr>
        <w:t>određen</w:t>
      </w:r>
      <w:r w:rsidR="00CE6DDF" w:rsidRPr="00CE6DDF">
        <w:rPr>
          <w:rFonts w:ascii="Times New Roman" w:hAnsi="Times New Roman" w:cs="Times New Roman"/>
          <w:sz w:val="24"/>
          <w:szCs w:val="24"/>
        </w:rPr>
        <w:t>i</w:t>
      </w:r>
      <w:r w:rsidRPr="00CE6DDF">
        <w:rPr>
          <w:rFonts w:ascii="Times New Roman" w:hAnsi="Times New Roman" w:cs="Times New Roman"/>
          <w:sz w:val="24"/>
          <w:szCs w:val="24"/>
        </w:rPr>
        <w:t xml:space="preserve"> </w:t>
      </w:r>
      <w:r w:rsidR="00CE6DDF" w:rsidRPr="00CE6DDF">
        <w:rPr>
          <w:rFonts w:ascii="Times New Roman" w:hAnsi="Times New Roman" w:cs="Times New Roman"/>
          <w:sz w:val="24"/>
          <w:szCs w:val="24"/>
        </w:rPr>
        <w:t>su</w:t>
      </w:r>
      <w:r>
        <w:rPr>
          <w:rFonts w:ascii="Times New Roman" w:hAnsi="Times New Roman" w:cs="Times New Roman"/>
          <w:sz w:val="24"/>
          <w:szCs w:val="24"/>
        </w:rPr>
        <w:t xml:space="preserve"> u </w:t>
      </w:r>
      <w:r w:rsidR="00F01A56">
        <w:rPr>
          <w:rFonts w:ascii="Times New Roman" w:hAnsi="Times New Roman" w:cs="Times New Roman"/>
          <w:sz w:val="24"/>
          <w:szCs w:val="24"/>
        </w:rPr>
        <w:t>točkama</w:t>
      </w:r>
      <w:r>
        <w:rPr>
          <w:rFonts w:ascii="Times New Roman" w:hAnsi="Times New Roman" w:cs="Times New Roman"/>
          <w:sz w:val="24"/>
          <w:szCs w:val="24"/>
        </w:rPr>
        <w:t xml:space="preserve"> 1.</w:t>
      </w:r>
      <w:r w:rsidR="00F01A56">
        <w:rPr>
          <w:rFonts w:ascii="Times New Roman" w:hAnsi="Times New Roman" w:cs="Times New Roman"/>
          <w:sz w:val="24"/>
          <w:szCs w:val="24"/>
        </w:rPr>
        <w:t>6</w:t>
      </w:r>
      <w:r>
        <w:rPr>
          <w:rFonts w:ascii="Times New Roman" w:hAnsi="Times New Roman" w:cs="Times New Roman"/>
          <w:sz w:val="24"/>
          <w:szCs w:val="24"/>
        </w:rPr>
        <w:t>.</w:t>
      </w:r>
      <w:r w:rsidR="00757A03">
        <w:rPr>
          <w:rFonts w:ascii="Times New Roman" w:hAnsi="Times New Roman" w:cs="Times New Roman"/>
          <w:sz w:val="24"/>
          <w:szCs w:val="24"/>
        </w:rPr>
        <w:t xml:space="preserve"> </w:t>
      </w:r>
      <w:r w:rsidR="00F01A56">
        <w:rPr>
          <w:rFonts w:ascii="Times New Roman" w:hAnsi="Times New Roman" w:cs="Times New Roman"/>
          <w:sz w:val="24"/>
          <w:szCs w:val="24"/>
        </w:rPr>
        <w:t>i</w:t>
      </w:r>
      <w:r w:rsidR="00CE6DDF" w:rsidRPr="00CE6DDF">
        <w:rPr>
          <w:rFonts w:ascii="Times New Roman" w:hAnsi="Times New Roman" w:cs="Times New Roman"/>
          <w:sz w:val="24"/>
          <w:szCs w:val="24"/>
        </w:rPr>
        <w:t xml:space="preserve"> 2</w:t>
      </w:r>
      <w:r w:rsidR="00F01A56">
        <w:rPr>
          <w:rFonts w:ascii="Times New Roman" w:hAnsi="Times New Roman" w:cs="Times New Roman"/>
          <w:sz w:val="24"/>
          <w:szCs w:val="24"/>
        </w:rPr>
        <w:t>.3</w:t>
      </w:r>
      <w:r w:rsidR="00CE6DDF" w:rsidRPr="00CE6DDF">
        <w:rPr>
          <w:rFonts w:ascii="Times New Roman" w:hAnsi="Times New Roman" w:cs="Times New Roman"/>
          <w:sz w:val="24"/>
          <w:szCs w:val="24"/>
        </w:rPr>
        <w:t>.</w:t>
      </w:r>
    </w:p>
    <w:p w14:paraId="5FC2C29C" w14:textId="77777777" w:rsidR="004C78EB" w:rsidRPr="00C10DFB" w:rsidRDefault="004C78EB" w:rsidP="00C10DFB">
      <w:pPr>
        <w:spacing w:after="0" w:line="240" w:lineRule="auto"/>
        <w:jc w:val="both"/>
        <w:rPr>
          <w:rFonts w:ascii="Times New Roman" w:hAnsi="Times New Roman" w:cs="Times New Roman"/>
          <w:sz w:val="24"/>
          <w:szCs w:val="24"/>
        </w:rPr>
      </w:pPr>
    </w:p>
    <w:p w14:paraId="1629AD0F" w14:textId="77777777" w:rsidR="00757A03" w:rsidRPr="007C548E" w:rsidRDefault="00757A03" w:rsidP="00757A03">
      <w:pPr>
        <w:pStyle w:val="Bezproreda"/>
        <w:spacing w:after="200"/>
        <w:jc w:val="both"/>
        <w:rPr>
          <w:rFonts w:ascii="Times New Roman" w:hAnsi="Times New Roman" w:cs="Times New Roman"/>
          <w:sz w:val="24"/>
          <w:szCs w:val="24"/>
        </w:rPr>
      </w:pPr>
      <w:r w:rsidRPr="007C548E">
        <w:rPr>
          <w:rFonts w:ascii="Times New Roman" w:eastAsia="Times New Roman" w:hAnsi="Times New Roman" w:cs="Times New Roman"/>
          <w:sz w:val="24"/>
          <w:szCs w:val="24"/>
        </w:rPr>
        <w:t xml:space="preserve">Prijavitelj se obvezuje vlastitim sredstvima ili vanjskim financiranjem (svime što ne predstavlja javna sredstva, uključujući sredstva iz Europske unije, odnosno fondova EU) osigurati: </w:t>
      </w:r>
    </w:p>
    <w:p w14:paraId="57E0D30B" w14:textId="5CB70BE1" w:rsidR="00757A03" w:rsidRPr="007C548E" w:rsidRDefault="00757A03" w:rsidP="00860DE4">
      <w:pPr>
        <w:pStyle w:val="Odlomakpopisa"/>
        <w:numPr>
          <w:ilvl w:val="0"/>
          <w:numId w:val="28"/>
        </w:numPr>
        <w:spacing w:line="240" w:lineRule="auto"/>
        <w:jc w:val="both"/>
        <w:rPr>
          <w:rFonts w:ascii="Times New Roman" w:eastAsia="Times New Roman" w:hAnsi="Times New Roman" w:cs="Times New Roman"/>
          <w:sz w:val="24"/>
          <w:szCs w:val="24"/>
        </w:rPr>
      </w:pPr>
      <w:r w:rsidRPr="007C548E">
        <w:rPr>
          <w:rFonts w:ascii="Times New Roman" w:eastAsia="Times New Roman" w:hAnsi="Times New Roman" w:cs="Times New Roman"/>
          <w:sz w:val="24"/>
          <w:szCs w:val="24"/>
        </w:rPr>
        <w:t>sredstva za financiranje razlike između iznosa ukupnih prihvatljivih troškova projekta te iznosa bespovratnih sredstava dodijeljenih za financiranje prihvatljivih troškova u okviru projekta</w:t>
      </w:r>
      <w:r w:rsidR="002367AC">
        <w:rPr>
          <w:rFonts w:ascii="Times New Roman" w:eastAsia="Times New Roman" w:hAnsi="Times New Roman" w:cs="Times New Roman"/>
          <w:sz w:val="24"/>
          <w:szCs w:val="24"/>
        </w:rPr>
        <w:t>,</w:t>
      </w:r>
    </w:p>
    <w:p w14:paraId="670D287B" w14:textId="77777777" w:rsidR="00757A03" w:rsidRPr="007C548E" w:rsidRDefault="00757A03" w:rsidP="00860DE4">
      <w:pPr>
        <w:pStyle w:val="Odlomakpopisa"/>
        <w:numPr>
          <w:ilvl w:val="0"/>
          <w:numId w:val="25"/>
        </w:numPr>
        <w:spacing w:line="240" w:lineRule="auto"/>
        <w:jc w:val="both"/>
        <w:rPr>
          <w:rFonts w:ascii="Times New Roman" w:hAnsi="Times New Roman" w:cs="Times New Roman"/>
          <w:color w:val="000000"/>
          <w:sz w:val="24"/>
          <w:szCs w:val="24"/>
        </w:rPr>
      </w:pPr>
      <w:r w:rsidRPr="007C548E">
        <w:rPr>
          <w:rFonts w:ascii="Times New Roman" w:eastAsia="Times New Roman" w:hAnsi="Times New Roman" w:cs="Times New Roman"/>
          <w:sz w:val="24"/>
          <w:szCs w:val="24"/>
        </w:rPr>
        <w:t>sredstva za financiranje ukupnih neprihvatljivih troškova u okviru projekta.</w:t>
      </w:r>
    </w:p>
    <w:p w14:paraId="3D7FA1B5" w14:textId="1B836EB2" w:rsidR="002B7CDD" w:rsidRDefault="00DA2B0C" w:rsidP="00757A03">
      <w:pPr>
        <w:spacing w:after="0" w:line="240" w:lineRule="auto"/>
        <w:jc w:val="both"/>
        <w:rPr>
          <w:rFonts w:ascii="Times New Roman" w:hAnsi="Times New Roman" w:cs="Times New Roman"/>
          <w:color w:val="000000"/>
          <w:sz w:val="24"/>
          <w:szCs w:val="24"/>
        </w:rPr>
      </w:pPr>
      <w:r w:rsidRPr="007C548E">
        <w:rPr>
          <w:rFonts w:ascii="Times New Roman" w:hAnsi="Times New Roman" w:cs="Times New Roman"/>
          <w:color w:val="000000"/>
          <w:sz w:val="24"/>
          <w:szCs w:val="24"/>
        </w:rPr>
        <w:t>UT zadržava pravo da ne dodijeli sva raspoloživa sredstva u okviru ovog Poziva.</w:t>
      </w:r>
    </w:p>
    <w:p w14:paraId="2DB03866" w14:textId="77777777" w:rsidR="00DC0AB2" w:rsidRDefault="00DC0AB2" w:rsidP="00757A03">
      <w:pPr>
        <w:spacing w:after="0" w:line="240" w:lineRule="auto"/>
        <w:jc w:val="both"/>
        <w:rPr>
          <w:rFonts w:ascii="Times New Roman" w:hAnsi="Times New Roman" w:cs="Times New Roman"/>
          <w:color w:val="000000"/>
          <w:sz w:val="24"/>
          <w:szCs w:val="24"/>
        </w:rPr>
      </w:pPr>
    </w:p>
    <w:p w14:paraId="4D6C8619" w14:textId="77777777" w:rsidR="00DC0AB2" w:rsidRDefault="00DC0AB2" w:rsidP="00757A03">
      <w:pPr>
        <w:spacing w:after="0" w:line="240" w:lineRule="auto"/>
        <w:jc w:val="both"/>
        <w:rPr>
          <w:rStyle w:val="Bodytext2"/>
          <w:rFonts w:eastAsiaTheme="minorEastAsia"/>
          <w:b w:val="0"/>
          <w:bCs w:val="0"/>
          <w:sz w:val="24"/>
          <w:szCs w:val="24"/>
          <w:lang w:val="hr-HR"/>
        </w:rPr>
      </w:pPr>
    </w:p>
    <w:p w14:paraId="23DE8554" w14:textId="62084038" w:rsidR="009F57FA" w:rsidRPr="003C3821" w:rsidRDefault="009F57FA" w:rsidP="001727C8">
      <w:pPr>
        <w:pStyle w:val="Naslov2"/>
      </w:pPr>
      <w:bookmarkStart w:id="25" w:name="_Toc195626251"/>
      <w:bookmarkEnd w:id="24"/>
      <w:r w:rsidRPr="003C3821">
        <w:t>Vrst</w:t>
      </w:r>
      <w:r w:rsidR="00C10DFB">
        <w:t>a</w:t>
      </w:r>
      <w:r w:rsidRPr="003C3821">
        <w:t xml:space="preserve">, iznos i </w:t>
      </w:r>
      <w:r w:rsidR="00C10DFB">
        <w:t>intenzitet potpore</w:t>
      </w:r>
      <w:bookmarkEnd w:id="25"/>
      <w:r w:rsidRPr="003C3821">
        <w:t xml:space="preserve"> </w:t>
      </w:r>
    </w:p>
    <w:p w14:paraId="2ACAEB4C" w14:textId="77777777" w:rsidR="005F600D" w:rsidRDefault="005F600D" w:rsidP="00393C1E">
      <w:pPr>
        <w:spacing w:after="0" w:line="240" w:lineRule="auto"/>
        <w:jc w:val="both"/>
        <w:rPr>
          <w:rFonts w:ascii="Times New Roman" w:hAnsi="Times New Roman" w:cs="Times New Roman"/>
          <w:sz w:val="24"/>
          <w:szCs w:val="24"/>
        </w:rPr>
      </w:pPr>
    </w:p>
    <w:p w14:paraId="2A98498D" w14:textId="00C89A0F" w:rsidR="000E23AC" w:rsidRDefault="00AF154F"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t>Državna potpora</w:t>
      </w:r>
      <w:r w:rsidR="00EF1C06" w:rsidRPr="00EF1C06">
        <w:rPr>
          <w:rFonts w:ascii="Times New Roman" w:hAnsi="Times New Roman" w:cs="Times New Roman"/>
          <w:sz w:val="24"/>
          <w:szCs w:val="24"/>
        </w:rPr>
        <w:t xml:space="preserve"> </w:t>
      </w:r>
      <w:r w:rsidR="00EC531B">
        <w:rPr>
          <w:rFonts w:ascii="Times New Roman" w:hAnsi="Times New Roman" w:cs="Times New Roman"/>
          <w:sz w:val="24"/>
          <w:szCs w:val="24"/>
        </w:rPr>
        <w:t xml:space="preserve">za ulaganje u poduzetničku infrastrukturu </w:t>
      </w:r>
      <w:r w:rsidR="008A64FE">
        <w:rPr>
          <w:rFonts w:ascii="Times New Roman" w:hAnsi="Times New Roman" w:cs="Times New Roman"/>
          <w:sz w:val="24"/>
          <w:szCs w:val="24"/>
        </w:rPr>
        <w:t>dodjeljivat će</w:t>
      </w:r>
      <w:r w:rsidR="00EF1C06" w:rsidRPr="00EF1C06">
        <w:rPr>
          <w:rFonts w:ascii="Times New Roman" w:hAnsi="Times New Roman" w:cs="Times New Roman"/>
          <w:sz w:val="24"/>
          <w:szCs w:val="24"/>
        </w:rPr>
        <w:t xml:space="preserve"> se na </w:t>
      </w:r>
      <w:r w:rsidR="00EF1C06" w:rsidRPr="00F45B2B">
        <w:rPr>
          <w:rFonts w:ascii="Times New Roman" w:hAnsi="Times New Roman" w:cs="Times New Roman"/>
          <w:sz w:val="24"/>
          <w:szCs w:val="24"/>
        </w:rPr>
        <w:t xml:space="preserve">temelju </w:t>
      </w:r>
      <w:r w:rsidR="00EF1C06" w:rsidRPr="000E23AC">
        <w:rPr>
          <w:rFonts w:ascii="Times New Roman" w:hAnsi="Times New Roman" w:cs="Times New Roman"/>
          <w:sz w:val="24"/>
          <w:szCs w:val="24"/>
        </w:rPr>
        <w:t xml:space="preserve">članka </w:t>
      </w:r>
      <w:r w:rsidR="00F45B2B" w:rsidRPr="000E23AC">
        <w:rPr>
          <w:rFonts w:ascii="Times New Roman" w:hAnsi="Times New Roman" w:cs="Times New Roman"/>
          <w:sz w:val="24"/>
          <w:szCs w:val="24"/>
        </w:rPr>
        <w:t>1</w:t>
      </w:r>
      <w:r w:rsidR="00EF1C06" w:rsidRPr="000E23AC">
        <w:rPr>
          <w:rFonts w:ascii="Times New Roman" w:hAnsi="Times New Roman" w:cs="Times New Roman"/>
          <w:sz w:val="24"/>
          <w:szCs w:val="24"/>
        </w:rPr>
        <w:t>7.</w:t>
      </w:r>
      <w:r w:rsidR="00EF1C06" w:rsidRPr="00F45B2B">
        <w:rPr>
          <w:rFonts w:ascii="Times New Roman" w:hAnsi="Times New Roman" w:cs="Times New Roman"/>
          <w:sz w:val="24"/>
          <w:szCs w:val="24"/>
        </w:rPr>
        <w:t xml:space="preserve"> </w:t>
      </w:r>
      <w:r w:rsidR="00345A3A" w:rsidRPr="00F45B2B">
        <w:rPr>
          <w:rFonts w:ascii="Times New Roman" w:hAnsi="Times New Roman" w:cs="Times New Roman"/>
          <w:sz w:val="24"/>
          <w:szCs w:val="24"/>
        </w:rPr>
        <w:t xml:space="preserve">Programa potpora. Članak </w:t>
      </w:r>
      <w:r w:rsidR="009E2DA0">
        <w:rPr>
          <w:rFonts w:ascii="Times New Roman" w:hAnsi="Times New Roman" w:cs="Times New Roman"/>
          <w:sz w:val="24"/>
          <w:szCs w:val="24"/>
        </w:rPr>
        <w:t>1</w:t>
      </w:r>
      <w:r w:rsidR="00345A3A" w:rsidRPr="00F45B2B">
        <w:rPr>
          <w:rFonts w:ascii="Times New Roman" w:hAnsi="Times New Roman" w:cs="Times New Roman"/>
          <w:sz w:val="24"/>
          <w:szCs w:val="24"/>
        </w:rPr>
        <w:t xml:space="preserve">7. Programa potpora </w:t>
      </w:r>
      <w:r w:rsidR="00620427">
        <w:rPr>
          <w:rFonts w:ascii="Times New Roman" w:hAnsi="Times New Roman" w:cs="Times New Roman"/>
          <w:sz w:val="24"/>
          <w:szCs w:val="24"/>
        </w:rPr>
        <w:t xml:space="preserve">u potpunosti prenosi </w:t>
      </w:r>
      <w:r w:rsidR="000E23AC">
        <w:rPr>
          <w:rFonts w:ascii="Times New Roman" w:hAnsi="Times New Roman" w:cs="Times New Roman"/>
          <w:sz w:val="24"/>
          <w:szCs w:val="24"/>
        </w:rPr>
        <w:t xml:space="preserve">u nacionalno pravo odredbe </w:t>
      </w:r>
      <w:r w:rsidR="008B7F71">
        <w:rPr>
          <w:rFonts w:ascii="Times New Roman" w:hAnsi="Times New Roman" w:cs="Times New Roman"/>
          <w:sz w:val="24"/>
          <w:szCs w:val="24"/>
        </w:rPr>
        <w:t xml:space="preserve">iz </w:t>
      </w:r>
      <w:r w:rsidR="000E23AC">
        <w:rPr>
          <w:rFonts w:ascii="Times New Roman" w:hAnsi="Times New Roman" w:cs="Times New Roman"/>
          <w:sz w:val="24"/>
          <w:szCs w:val="24"/>
        </w:rPr>
        <w:t>članka 56. Uredbe o općem skupnom izuzeću</w:t>
      </w:r>
      <w:r w:rsidR="003D6B3C">
        <w:rPr>
          <w:rFonts w:ascii="Times New Roman" w:hAnsi="Times New Roman" w:cs="Times New Roman"/>
          <w:sz w:val="24"/>
          <w:szCs w:val="24"/>
        </w:rPr>
        <w:t xml:space="preserve"> vezane za </w:t>
      </w:r>
      <w:r w:rsidR="00B70926">
        <w:rPr>
          <w:rFonts w:ascii="Times New Roman" w:hAnsi="Times New Roman" w:cs="Times New Roman"/>
          <w:sz w:val="24"/>
          <w:szCs w:val="24"/>
        </w:rPr>
        <w:t>Potpore za ulaganje u lokalne infrastrukture</w:t>
      </w:r>
      <w:r w:rsidR="000E23AC">
        <w:rPr>
          <w:rFonts w:ascii="Times New Roman" w:hAnsi="Times New Roman" w:cs="Times New Roman"/>
          <w:sz w:val="24"/>
          <w:szCs w:val="24"/>
        </w:rPr>
        <w:t xml:space="preserve">. </w:t>
      </w:r>
    </w:p>
    <w:p w14:paraId="64572407" w14:textId="071C258C" w:rsidR="000E23AC" w:rsidRDefault="005E4001"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t>Riječ je o sljedećim odredbama:</w:t>
      </w:r>
    </w:p>
    <w:p w14:paraId="69B2AB10" w14:textId="58229B4B" w:rsidR="00DA0B2F" w:rsidRPr="00933318" w:rsidRDefault="00455A47" w:rsidP="00860DE4">
      <w:pPr>
        <w:pStyle w:val="Odlomakpopisa"/>
        <w:numPr>
          <w:ilvl w:val="0"/>
          <w:numId w:val="25"/>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Financiranje izgradnje ili nadogradnje lokalnih infrastruktura koje se odnosi na infrastrukturu kojom se na lokalnoj razini doprinosi poboljšanju poslovanja i potrošačkog okruženja te modernizaciji i razvoju industrijske baze spojive su s unutarnjim tržištem u smislu članka 107. stavka 3. Ugovora i izuzimaju se od obveze prijave iz članka 108. stavka 3. Ugovora </w:t>
      </w:r>
      <w:r w:rsidR="00384D6F" w:rsidRPr="00933318">
        <w:rPr>
          <w:rFonts w:ascii="Times New Roman" w:hAnsi="Times New Roman" w:cs="Times New Roman"/>
          <w:sz w:val="24"/>
          <w:szCs w:val="24"/>
        </w:rPr>
        <w:t>o funkcioniranju EU.</w:t>
      </w:r>
    </w:p>
    <w:p w14:paraId="5741827C" w14:textId="30CB1127" w:rsidR="00472C96" w:rsidRPr="00933318" w:rsidRDefault="00455A47" w:rsidP="00860DE4">
      <w:pPr>
        <w:pStyle w:val="Odlomakpopisa"/>
        <w:numPr>
          <w:ilvl w:val="0"/>
          <w:numId w:val="25"/>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Infrastruktura je dostupna zainteresiranim korisnicima na otvorenoj, transparentnoj i </w:t>
      </w:r>
      <w:proofErr w:type="spellStart"/>
      <w:r w:rsidRPr="00933318">
        <w:rPr>
          <w:rFonts w:ascii="Times New Roman" w:hAnsi="Times New Roman" w:cs="Times New Roman"/>
          <w:sz w:val="24"/>
          <w:szCs w:val="24"/>
        </w:rPr>
        <w:t>nediskriminirajućoj</w:t>
      </w:r>
      <w:proofErr w:type="spellEnd"/>
      <w:r w:rsidRPr="00933318">
        <w:rPr>
          <w:rFonts w:ascii="Times New Roman" w:hAnsi="Times New Roman" w:cs="Times New Roman"/>
          <w:sz w:val="24"/>
          <w:szCs w:val="24"/>
        </w:rPr>
        <w:t xml:space="preserve"> osnovi. Cijena koja se naplaćuje za uporabu ili prodaju infrastrukture odgovara tržišnoj cijeni. </w:t>
      </w:r>
    </w:p>
    <w:p w14:paraId="49DF8729" w14:textId="39221330" w:rsidR="00472C96" w:rsidRPr="00933318" w:rsidRDefault="00455A47" w:rsidP="00860DE4">
      <w:pPr>
        <w:pStyle w:val="Odlomakpopisa"/>
        <w:numPr>
          <w:ilvl w:val="0"/>
          <w:numId w:val="25"/>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Sve koncesije ili druga odobrenja trećim osobama za vođenje infrastrukture dodjeljuju se na transparentnoj i </w:t>
      </w:r>
      <w:proofErr w:type="spellStart"/>
      <w:r w:rsidRPr="00933318">
        <w:rPr>
          <w:rFonts w:ascii="Times New Roman" w:hAnsi="Times New Roman" w:cs="Times New Roman"/>
          <w:sz w:val="24"/>
          <w:szCs w:val="24"/>
        </w:rPr>
        <w:t>nediskriminirajućoj</w:t>
      </w:r>
      <w:proofErr w:type="spellEnd"/>
      <w:r w:rsidRPr="00933318">
        <w:rPr>
          <w:rFonts w:ascii="Times New Roman" w:hAnsi="Times New Roman" w:cs="Times New Roman"/>
          <w:sz w:val="24"/>
          <w:szCs w:val="24"/>
        </w:rPr>
        <w:t xml:space="preserve"> osnovi uzimajući u obzir važeće propise o nabavi. </w:t>
      </w:r>
    </w:p>
    <w:p w14:paraId="2009C24E" w14:textId="62ED41BF" w:rsidR="00472C96" w:rsidRPr="00933318" w:rsidRDefault="00455A47" w:rsidP="00860DE4">
      <w:pPr>
        <w:pStyle w:val="Odlomakpopisa"/>
        <w:numPr>
          <w:ilvl w:val="0"/>
          <w:numId w:val="25"/>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Prihvatljivi troškovi su troškovi ulaganja u materijalnu i nematerijalnu imovinu. </w:t>
      </w:r>
    </w:p>
    <w:p w14:paraId="2C4F2775" w14:textId="43664160" w:rsidR="00472C96" w:rsidRPr="00933318" w:rsidRDefault="00455A47" w:rsidP="00860DE4">
      <w:pPr>
        <w:pStyle w:val="Odlomakpopisa"/>
        <w:numPr>
          <w:ilvl w:val="0"/>
          <w:numId w:val="25"/>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 xml:space="preserve">Iznos potpore ne premašuje razliku između prihvatljivih troškova i operativne dobiti ulaganja. Operativna dobit oduzima se od prihvatljivih troškova </w:t>
      </w:r>
      <w:r w:rsidRPr="003F62A7">
        <w:rPr>
          <w:rFonts w:ascii="Times New Roman" w:hAnsi="Times New Roman" w:cs="Times New Roman"/>
          <w:i/>
          <w:iCs/>
          <w:sz w:val="24"/>
          <w:szCs w:val="24"/>
        </w:rPr>
        <w:t xml:space="preserve">ex </w:t>
      </w:r>
      <w:proofErr w:type="spellStart"/>
      <w:r w:rsidRPr="003F62A7">
        <w:rPr>
          <w:rFonts w:ascii="Times New Roman" w:hAnsi="Times New Roman" w:cs="Times New Roman"/>
          <w:i/>
          <w:iCs/>
          <w:sz w:val="24"/>
          <w:szCs w:val="24"/>
        </w:rPr>
        <w:t>ante</w:t>
      </w:r>
      <w:proofErr w:type="spellEnd"/>
      <w:r w:rsidRPr="00933318">
        <w:rPr>
          <w:rFonts w:ascii="Times New Roman" w:hAnsi="Times New Roman" w:cs="Times New Roman"/>
          <w:sz w:val="24"/>
          <w:szCs w:val="24"/>
        </w:rPr>
        <w:t xml:space="preserve"> na temelju razumnih predviđanja ili mehanizmom povrata sredstava. </w:t>
      </w:r>
    </w:p>
    <w:p w14:paraId="06752A7C" w14:textId="327B5411" w:rsidR="005E4001" w:rsidRPr="00933318" w:rsidRDefault="00455A47" w:rsidP="00860DE4">
      <w:pPr>
        <w:pStyle w:val="Odlomakpopisa"/>
        <w:numPr>
          <w:ilvl w:val="0"/>
          <w:numId w:val="25"/>
        </w:numPr>
        <w:spacing w:line="240" w:lineRule="auto"/>
        <w:jc w:val="both"/>
        <w:rPr>
          <w:rFonts w:ascii="Times New Roman" w:hAnsi="Times New Roman" w:cs="Times New Roman"/>
          <w:sz w:val="24"/>
          <w:szCs w:val="24"/>
        </w:rPr>
      </w:pPr>
      <w:r w:rsidRPr="00933318">
        <w:rPr>
          <w:rFonts w:ascii="Times New Roman" w:hAnsi="Times New Roman" w:cs="Times New Roman"/>
          <w:sz w:val="24"/>
          <w:szCs w:val="24"/>
        </w:rPr>
        <w:t>Namjenska infrastruktura ne izuzima se na temelju ovog članka.</w:t>
      </w:r>
    </w:p>
    <w:p w14:paraId="44223A31" w14:textId="6A15B289" w:rsidR="000934EC" w:rsidRDefault="00E60E98"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Temeljem navedenih odredbi </w:t>
      </w:r>
      <w:r w:rsidR="0041665A">
        <w:rPr>
          <w:rFonts w:ascii="Times New Roman" w:hAnsi="Times New Roman" w:cs="Times New Roman"/>
          <w:sz w:val="24"/>
          <w:szCs w:val="24"/>
        </w:rPr>
        <w:t xml:space="preserve">potrebno je </w:t>
      </w:r>
      <w:r w:rsidR="000934EC" w:rsidRPr="000934EC">
        <w:rPr>
          <w:rFonts w:ascii="Times New Roman" w:hAnsi="Times New Roman" w:cs="Times New Roman"/>
          <w:sz w:val="24"/>
          <w:szCs w:val="24"/>
        </w:rPr>
        <w:t>razlikovati</w:t>
      </w:r>
      <w:r w:rsidR="000934EC">
        <w:rPr>
          <w:rFonts w:ascii="Times New Roman" w:hAnsi="Times New Roman" w:cs="Times New Roman"/>
          <w:sz w:val="24"/>
          <w:szCs w:val="24"/>
        </w:rPr>
        <w:t>:</w:t>
      </w:r>
    </w:p>
    <w:p w14:paraId="71D5E194" w14:textId="2BA19506" w:rsidR="000934EC" w:rsidRDefault="000934EC" w:rsidP="00860DE4">
      <w:pPr>
        <w:pStyle w:val="Odlomakpopisa"/>
        <w:numPr>
          <w:ilvl w:val="0"/>
          <w:numId w:val="25"/>
        </w:numPr>
        <w:spacing w:line="240" w:lineRule="auto"/>
        <w:jc w:val="both"/>
        <w:rPr>
          <w:rFonts w:ascii="Times New Roman" w:hAnsi="Times New Roman" w:cs="Times New Roman"/>
          <w:sz w:val="24"/>
          <w:szCs w:val="24"/>
        </w:rPr>
      </w:pPr>
      <w:r w:rsidRPr="000934EC">
        <w:rPr>
          <w:rFonts w:ascii="Times New Roman" w:hAnsi="Times New Roman" w:cs="Times New Roman"/>
          <w:sz w:val="24"/>
          <w:szCs w:val="24"/>
        </w:rPr>
        <w:t xml:space="preserve">nositelja projekta </w:t>
      </w:r>
      <w:r w:rsidR="001E4CD3">
        <w:rPr>
          <w:rFonts w:ascii="Times New Roman" w:hAnsi="Times New Roman" w:cs="Times New Roman"/>
          <w:sz w:val="24"/>
          <w:szCs w:val="24"/>
        </w:rPr>
        <w:t>-</w:t>
      </w:r>
      <w:r w:rsidRPr="000934EC">
        <w:rPr>
          <w:rFonts w:ascii="Times New Roman" w:hAnsi="Times New Roman" w:cs="Times New Roman"/>
          <w:sz w:val="24"/>
          <w:szCs w:val="24"/>
        </w:rPr>
        <w:t xml:space="preserve"> prvog vlasnika infrastrukture, </w:t>
      </w:r>
    </w:p>
    <w:p w14:paraId="6602DF8D" w14:textId="13EB4119" w:rsidR="000934EC" w:rsidRDefault="000934EC" w:rsidP="00860DE4">
      <w:pPr>
        <w:pStyle w:val="Odlomakpopisa"/>
        <w:numPr>
          <w:ilvl w:val="0"/>
          <w:numId w:val="25"/>
        </w:numPr>
        <w:spacing w:line="240" w:lineRule="auto"/>
        <w:jc w:val="both"/>
        <w:rPr>
          <w:rFonts w:ascii="Times New Roman" w:hAnsi="Times New Roman" w:cs="Times New Roman"/>
          <w:sz w:val="24"/>
          <w:szCs w:val="24"/>
        </w:rPr>
      </w:pPr>
      <w:r w:rsidRPr="000934EC">
        <w:rPr>
          <w:rFonts w:ascii="Times New Roman" w:hAnsi="Times New Roman" w:cs="Times New Roman"/>
          <w:sz w:val="24"/>
          <w:szCs w:val="24"/>
        </w:rPr>
        <w:t xml:space="preserve">operatere (tj. poduzetnike koji izravno upotrebljavaju infrastrukturu za pružanje usluga krajnjim korisnicima, pribavljaju infrastrukturu od nositelja projekta/vlasnika da bi je gospodarski iskorištavali ili  pribavljaju koncesiju za infrastrukturu odnosno uzimaju u najam infrastrukturu radi njezine upotrebe i upravljanja njome i </w:t>
      </w:r>
    </w:p>
    <w:p w14:paraId="37C55A86" w14:textId="77EC94B9" w:rsidR="000934EC" w:rsidRDefault="000934EC" w:rsidP="00860DE4">
      <w:pPr>
        <w:pStyle w:val="Odlomakpopisa"/>
        <w:numPr>
          <w:ilvl w:val="0"/>
          <w:numId w:val="25"/>
        </w:numPr>
        <w:spacing w:line="240" w:lineRule="auto"/>
        <w:jc w:val="both"/>
        <w:rPr>
          <w:rFonts w:ascii="Times New Roman" w:hAnsi="Times New Roman" w:cs="Times New Roman"/>
          <w:sz w:val="24"/>
          <w:szCs w:val="24"/>
        </w:rPr>
      </w:pPr>
      <w:r w:rsidRPr="000934EC">
        <w:rPr>
          <w:rFonts w:ascii="Times New Roman" w:hAnsi="Times New Roman" w:cs="Times New Roman"/>
          <w:sz w:val="24"/>
          <w:szCs w:val="24"/>
        </w:rPr>
        <w:t xml:space="preserve">krajnje korisnike infrastrukture, </w:t>
      </w:r>
      <w:r w:rsidR="001E4CD3">
        <w:rPr>
          <w:rFonts w:ascii="Times New Roman" w:hAnsi="Times New Roman" w:cs="Times New Roman"/>
          <w:sz w:val="24"/>
          <w:szCs w:val="24"/>
        </w:rPr>
        <w:t>mala i srednja poduzeća koja će koristiti usluge infrastrukture.</w:t>
      </w:r>
    </w:p>
    <w:p w14:paraId="39337EAD" w14:textId="71C36609" w:rsidR="00D75EF7" w:rsidRDefault="006D4DDF" w:rsidP="00FE09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Nositelj projekta – prvi vlasnik infrastrukture </w:t>
      </w:r>
      <w:r w:rsidR="00EF10CA">
        <w:rPr>
          <w:rFonts w:ascii="Times New Roman" w:hAnsi="Times New Roman" w:cs="Times New Roman"/>
          <w:sz w:val="24"/>
          <w:szCs w:val="24"/>
        </w:rPr>
        <w:t xml:space="preserve">korisnik </w:t>
      </w:r>
      <w:r w:rsidR="008200BD">
        <w:rPr>
          <w:rFonts w:ascii="Times New Roman" w:hAnsi="Times New Roman" w:cs="Times New Roman"/>
          <w:sz w:val="24"/>
          <w:szCs w:val="24"/>
        </w:rPr>
        <w:t xml:space="preserve">je </w:t>
      </w:r>
      <w:r w:rsidR="00D75EF7">
        <w:rPr>
          <w:rFonts w:ascii="Times New Roman" w:hAnsi="Times New Roman" w:cs="Times New Roman"/>
          <w:sz w:val="24"/>
          <w:szCs w:val="24"/>
        </w:rPr>
        <w:t xml:space="preserve">državne </w:t>
      </w:r>
      <w:r w:rsidR="00EF10CA">
        <w:rPr>
          <w:rFonts w:ascii="Times New Roman" w:hAnsi="Times New Roman" w:cs="Times New Roman"/>
          <w:sz w:val="24"/>
          <w:szCs w:val="24"/>
        </w:rPr>
        <w:t xml:space="preserve">potpore, dok </w:t>
      </w:r>
      <w:r w:rsidR="00917D4B">
        <w:rPr>
          <w:rFonts w:ascii="Times New Roman" w:hAnsi="Times New Roman" w:cs="Times New Roman"/>
          <w:sz w:val="24"/>
          <w:szCs w:val="24"/>
        </w:rPr>
        <w:t xml:space="preserve">se na razini operatera </w:t>
      </w:r>
      <w:r w:rsidR="009C7195">
        <w:rPr>
          <w:rFonts w:ascii="Times New Roman" w:hAnsi="Times New Roman" w:cs="Times New Roman"/>
          <w:sz w:val="24"/>
          <w:szCs w:val="24"/>
        </w:rPr>
        <w:t>primjenjuju pravila Zakona o javnoj nabavi</w:t>
      </w:r>
      <w:r w:rsidR="00E82190">
        <w:rPr>
          <w:rFonts w:ascii="Times New Roman" w:hAnsi="Times New Roman" w:cs="Times New Roman"/>
          <w:sz w:val="24"/>
          <w:szCs w:val="24"/>
        </w:rPr>
        <w:t xml:space="preserve"> kako </w:t>
      </w:r>
      <w:r w:rsidR="009D571C">
        <w:rPr>
          <w:rFonts w:ascii="Times New Roman" w:hAnsi="Times New Roman" w:cs="Times New Roman"/>
          <w:sz w:val="24"/>
          <w:szCs w:val="24"/>
        </w:rPr>
        <w:t xml:space="preserve">ne bi došlo do </w:t>
      </w:r>
      <w:r w:rsidR="009E76DD">
        <w:rPr>
          <w:rFonts w:ascii="Times New Roman" w:hAnsi="Times New Roman" w:cs="Times New Roman"/>
          <w:sz w:val="24"/>
          <w:szCs w:val="24"/>
        </w:rPr>
        <w:t>prijenosa državne potpore na operatera</w:t>
      </w:r>
      <w:r w:rsidR="00D75EF7">
        <w:rPr>
          <w:rFonts w:ascii="Times New Roman" w:hAnsi="Times New Roman" w:cs="Times New Roman"/>
          <w:sz w:val="24"/>
          <w:szCs w:val="24"/>
        </w:rPr>
        <w:t xml:space="preserve">. </w:t>
      </w:r>
      <w:r w:rsidR="008200BD">
        <w:rPr>
          <w:rFonts w:ascii="Times New Roman" w:hAnsi="Times New Roman" w:cs="Times New Roman"/>
          <w:sz w:val="24"/>
          <w:szCs w:val="24"/>
        </w:rPr>
        <w:t xml:space="preserve"> </w:t>
      </w:r>
    </w:p>
    <w:p w14:paraId="7ADE3299" w14:textId="151706F8" w:rsidR="00FE0964" w:rsidRPr="00FE0964" w:rsidRDefault="00C5083E" w:rsidP="00FE0964">
      <w:pPr>
        <w:spacing w:line="240" w:lineRule="auto"/>
        <w:jc w:val="both"/>
        <w:rPr>
          <w:rFonts w:ascii="Times New Roman" w:hAnsi="Times New Roman" w:cs="Times New Roman"/>
          <w:sz w:val="24"/>
          <w:szCs w:val="24"/>
        </w:rPr>
      </w:pPr>
      <w:r>
        <w:rPr>
          <w:rFonts w:ascii="Times New Roman" w:hAnsi="Times New Roman" w:cs="Times New Roman"/>
          <w:sz w:val="24"/>
          <w:szCs w:val="24"/>
        </w:rPr>
        <w:t>Kad</w:t>
      </w:r>
      <w:r w:rsidR="00D75EF7">
        <w:rPr>
          <w:rFonts w:ascii="Times New Roman" w:hAnsi="Times New Roman" w:cs="Times New Roman"/>
          <w:sz w:val="24"/>
          <w:szCs w:val="24"/>
        </w:rPr>
        <w:t xml:space="preserve"> je operater neovisan gospodarski subjekt </w:t>
      </w:r>
      <w:r w:rsidR="00B80C7C">
        <w:rPr>
          <w:rFonts w:ascii="Times New Roman" w:hAnsi="Times New Roman" w:cs="Times New Roman"/>
          <w:sz w:val="24"/>
          <w:szCs w:val="24"/>
        </w:rPr>
        <w:t>u odnosu na</w:t>
      </w:r>
      <w:r w:rsidR="00CA5955">
        <w:rPr>
          <w:rFonts w:ascii="Times New Roman" w:hAnsi="Times New Roman" w:cs="Times New Roman"/>
          <w:sz w:val="24"/>
          <w:szCs w:val="24"/>
        </w:rPr>
        <w:t xml:space="preserve"> vlasnik</w:t>
      </w:r>
      <w:r w:rsidR="00731550">
        <w:rPr>
          <w:rFonts w:ascii="Times New Roman" w:hAnsi="Times New Roman" w:cs="Times New Roman"/>
          <w:sz w:val="24"/>
          <w:szCs w:val="24"/>
        </w:rPr>
        <w:t>a</w:t>
      </w:r>
      <w:r w:rsidR="00CA5955">
        <w:rPr>
          <w:rFonts w:ascii="Times New Roman" w:hAnsi="Times New Roman" w:cs="Times New Roman"/>
          <w:sz w:val="24"/>
          <w:szCs w:val="24"/>
        </w:rPr>
        <w:t>/nositelj</w:t>
      </w:r>
      <w:r w:rsidR="00731550">
        <w:rPr>
          <w:rFonts w:ascii="Times New Roman" w:hAnsi="Times New Roman" w:cs="Times New Roman"/>
          <w:sz w:val="24"/>
          <w:szCs w:val="24"/>
        </w:rPr>
        <w:t>a</w:t>
      </w:r>
      <w:r w:rsidR="00CA5955">
        <w:rPr>
          <w:rFonts w:ascii="Times New Roman" w:hAnsi="Times New Roman" w:cs="Times New Roman"/>
          <w:sz w:val="24"/>
          <w:szCs w:val="24"/>
        </w:rPr>
        <w:t xml:space="preserve"> infrastrukture</w:t>
      </w:r>
      <w:r w:rsidR="008915EC">
        <w:rPr>
          <w:rFonts w:ascii="Times New Roman" w:hAnsi="Times New Roman" w:cs="Times New Roman"/>
          <w:sz w:val="24"/>
          <w:szCs w:val="24"/>
        </w:rPr>
        <w:t>,</w:t>
      </w:r>
      <w:r w:rsidR="00CA5955">
        <w:rPr>
          <w:rFonts w:ascii="Times New Roman" w:hAnsi="Times New Roman" w:cs="Times New Roman"/>
          <w:sz w:val="24"/>
          <w:szCs w:val="24"/>
        </w:rPr>
        <w:t xml:space="preserve"> </w:t>
      </w:r>
      <w:r w:rsidR="0049400D">
        <w:rPr>
          <w:rFonts w:ascii="Times New Roman" w:hAnsi="Times New Roman" w:cs="Times New Roman"/>
          <w:sz w:val="24"/>
          <w:szCs w:val="24"/>
        </w:rPr>
        <w:t xml:space="preserve">moraju se poštivati pravila </w:t>
      </w:r>
      <w:r w:rsidR="00CA5955">
        <w:rPr>
          <w:rFonts w:ascii="Times New Roman" w:hAnsi="Times New Roman" w:cs="Times New Roman"/>
          <w:sz w:val="24"/>
          <w:szCs w:val="24"/>
        </w:rPr>
        <w:t>javne nabave</w:t>
      </w:r>
      <w:r w:rsidR="009C7195">
        <w:rPr>
          <w:rFonts w:ascii="Times New Roman" w:hAnsi="Times New Roman" w:cs="Times New Roman"/>
          <w:sz w:val="24"/>
          <w:szCs w:val="24"/>
        </w:rPr>
        <w:t xml:space="preserve"> </w:t>
      </w:r>
      <w:r w:rsidR="004D2C01">
        <w:rPr>
          <w:rFonts w:ascii="Times New Roman" w:hAnsi="Times New Roman" w:cs="Times New Roman"/>
          <w:sz w:val="24"/>
          <w:szCs w:val="24"/>
        </w:rPr>
        <w:t>kako bi se osigural</w:t>
      </w:r>
      <w:r w:rsidR="003C427B">
        <w:rPr>
          <w:rFonts w:ascii="Times New Roman" w:hAnsi="Times New Roman" w:cs="Times New Roman"/>
          <w:sz w:val="24"/>
          <w:szCs w:val="24"/>
        </w:rPr>
        <w:t>o da</w:t>
      </w:r>
      <w:r w:rsidR="004D2C01">
        <w:rPr>
          <w:rFonts w:ascii="Times New Roman" w:hAnsi="Times New Roman" w:cs="Times New Roman"/>
          <w:sz w:val="24"/>
          <w:szCs w:val="24"/>
        </w:rPr>
        <w:t xml:space="preserve"> </w:t>
      </w:r>
      <w:r w:rsidR="003C427B" w:rsidRPr="003C427B">
        <w:rPr>
          <w:rFonts w:ascii="Times New Roman" w:hAnsi="Times New Roman" w:cs="Times New Roman"/>
          <w:sz w:val="24"/>
          <w:szCs w:val="24"/>
        </w:rPr>
        <w:t xml:space="preserve">gospodarska prednost dana </w:t>
      </w:r>
      <w:r w:rsidR="0049400D">
        <w:rPr>
          <w:rFonts w:ascii="Times New Roman" w:hAnsi="Times New Roman" w:cs="Times New Roman"/>
          <w:sz w:val="24"/>
          <w:szCs w:val="24"/>
        </w:rPr>
        <w:t xml:space="preserve">takvom </w:t>
      </w:r>
      <w:r w:rsidR="003C427B" w:rsidRPr="003C427B">
        <w:rPr>
          <w:rFonts w:ascii="Times New Roman" w:hAnsi="Times New Roman" w:cs="Times New Roman"/>
          <w:sz w:val="24"/>
          <w:szCs w:val="24"/>
        </w:rPr>
        <w:t xml:space="preserve">operateru </w:t>
      </w:r>
      <w:r w:rsidR="003C427B">
        <w:rPr>
          <w:rFonts w:ascii="Times New Roman" w:hAnsi="Times New Roman" w:cs="Times New Roman"/>
          <w:sz w:val="24"/>
          <w:szCs w:val="24"/>
        </w:rPr>
        <w:t>bude</w:t>
      </w:r>
      <w:r w:rsidR="003C427B" w:rsidRPr="003C427B">
        <w:rPr>
          <w:rFonts w:ascii="Times New Roman" w:hAnsi="Times New Roman" w:cs="Times New Roman"/>
          <w:sz w:val="24"/>
          <w:szCs w:val="24"/>
        </w:rPr>
        <w:t xml:space="preserve"> isključena</w:t>
      </w:r>
      <w:r w:rsidR="0049400D">
        <w:rPr>
          <w:rFonts w:ascii="Times New Roman" w:hAnsi="Times New Roman" w:cs="Times New Roman"/>
          <w:sz w:val="24"/>
          <w:szCs w:val="24"/>
        </w:rPr>
        <w:t>,</w:t>
      </w:r>
      <w:r w:rsidR="003C427B" w:rsidRPr="003C427B">
        <w:rPr>
          <w:rFonts w:ascii="Times New Roman" w:hAnsi="Times New Roman" w:cs="Times New Roman"/>
          <w:sz w:val="24"/>
          <w:szCs w:val="24"/>
        </w:rPr>
        <w:t xml:space="preserve"> </w:t>
      </w:r>
      <w:r w:rsidR="008F58F2">
        <w:rPr>
          <w:rFonts w:ascii="Times New Roman" w:hAnsi="Times New Roman" w:cs="Times New Roman"/>
          <w:sz w:val="24"/>
          <w:szCs w:val="24"/>
        </w:rPr>
        <w:t>na način da je</w:t>
      </w:r>
      <w:r w:rsidR="003C427B" w:rsidRPr="003C427B">
        <w:rPr>
          <w:rFonts w:ascii="Times New Roman" w:hAnsi="Times New Roman" w:cs="Times New Roman"/>
          <w:sz w:val="24"/>
          <w:szCs w:val="24"/>
        </w:rPr>
        <w:t xml:space="preserve"> koncesija za upravljanje infrastrukturom (ili njezinim dijelovima) dodijeljena za dobru cijenu javnim natječajem</w:t>
      </w:r>
      <w:r w:rsidR="003C427B">
        <w:rPr>
          <w:rFonts w:ascii="Times New Roman" w:hAnsi="Times New Roman" w:cs="Times New Roman"/>
          <w:sz w:val="24"/>
          <w:szCs w:val="24"/>
        </w:rPr>
        <w:t>.</w:t>
      </w:r>
    </w:p>
    <w:p w14:paraId="7F6A2A67" w14:textId="297EB4D3" w:rsidR="00952985" w:rsidRPr="00EF1C06" w:rsidRDefault="008F58F2"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t>Na trećoj razini (</w:t>
      </w:r>
      <w:r w:rsidR="00F36666">
        <w:rPr>
          <w:rFonts w:ascii="Times New Roman" w:hAnsi="Times New Roman" w:cs="Times New Roman"/>
          <w:sz w:val="24"/>
          <w:szCs w:val="24"/>
        </w:rPr>
        <w:t xml:space="preserve">razini </w:t>
      </w:r>
      <w:r>
        <w:rPr>
          <w:rFonts w:ascii="Times New Roman" w:hAnsi="Times New Roman" w:cs="Times New Roman"/>
          <w:sz w:val="24"/>
          <w:szCs w:val="24"/>
        </w:rPr>
        <w:t xml:space="preserve">krajnjeg korisnika) državne potpore nema jer je cijena koja se naplaćuje </w:t>
      </w:r>
      <w:r w:rsidR="00F36666">
        <w:rPr>
          <w:rFonts w:ascii="Times New Roman" w:hAnsi="Times New Roman" w:cs="Times New Roman"/>
          <w:sz w:val="24"/>
          <w:szCs w:val="24"/>
        </w:rPr>
        <w:t xml:space="preserve">krajnjem korisniku </w:t>
      </w:r>
      <w:r>
        <w:rPr>
          <w:rFonts w:ascii="Times New Roman" w:hAnsi="Times New Roman" w:cs="Times New Roman"/>
          <w:sz w:val="24"/>
          <w:szCs w:val="24"/>
        </w:rPr>
        <w:t xml:space="preserve">za uporabu infrastrukture, i usluga koje ona pruža, tržišna cijena. </w:t>
      </w:r>
    </w:p>
    <w:p w14:paraId="0D7A4C83" w14:textId="35D90F15" w:rsidR="00063E96" w:rsidRDefault="00EF1C06" w:rsidP="00EF1C06">
      <w:pPr>
        <w:spacing w:line="240" w:lineRule="auto"/>
        <w:jc w:val="both"/>
        <w:rPr>
          <w:rFonts w:ascii="Times New Roman" w:hAnsi="Times New Roman" w:cs="Times New Roman"/>
          <w:sz w:val="24"/>
          <w:szCs w:val="24"/>
        </w:rPr>
      </w:pPr>
      <w:r w:rsidRPr="00EF1C06">
        <w:rPr>
          <w:rFonts w:ascii="Times New Roman" w:hAnsi="Times New Roman" w:cs="Times New Roman"/>
          <w:sz w:val="24"/>
          <w:szCs w:val="24"/>
        </w:rPr>
        <w:t xml:space="preserve">Iznos potpore </w:t>
      </w:r>
      <w:r w:rsidR="00952985">
        <w:rPr>
          <w:rFonts w:ascii="Times New Roman" w:hAnsi="Times New Roman" w:cs="Times New Roman"/>
          <w:sz w:val="24"/>
          <w:szCs w:val="24"/>
        </w:rPr>
        <w:t xml:space="preserve">računa se na temelju odredbi članka 56. Uredbe o općem skupnom izuzeću. On ne može </w:t>
      </w:r>
      <w:r w:rsidR="00063E96">
        <w:rPr>
          <w:rFonts w:ascii="Times New Roman" w:hAnsi="Times New Roman" w:cs="Times New Roman"/>
          <w:sz w:val="24"/>
          <w:szCs w:val="24"/>
        </w:rPr>
        <w:t>premašiti</w:t>
      </w:r>
      <w:r w:rsidRPr="00EF1C06">
        <w:rPr>
          <w:rFonts w:ascii="Times New Roman" w:hAnsi="Times New Roman" w:cs="Times New Roman"/>
          <w:sz w:val="24"/>
          <w:szCs w:val="24"/>
        </w:rPr>
        <w:t xml:space="preserve"> razliku između prihvatljivih troškova </w:t>
      </w:r>
      <w:r w:rsidR="00063E96">
        <w:rPr>
          <w:rFonts w:ascii="Times New Roman" w:hAnsi="Times New Roman" w:cs="Times New Roman"/>
          <w:sz w:val="24"/>
          <w:szCs w:val="24"/>
        </w:rPr>
        <w:t xml:space="preserve">ulaganja </w:t>
      </w:r>
      <w:r w:rsidRPr="00EF1C06">
        <w:rPr>
          <w:rFonts w:ascii="Times New Roman" w:hAnsi="Times New Roman" w:cs="Times New Roman"/>
          <w:sz w:val="24"/>
          <w:szCs w:val="24"/>
        </w:rPr>
        <w:t xml:space="preserve">i operativne dobiti ulaganja. </w:t>
      </w:r>
    </w:p>
    <w:p w14:paraId="4D2913D2" w14:textId="79BDB609" w:rsidR="00063E96" w:rsidRDefault="00EF1C06" w:rsidP="00EF1C06">
      <w:pPr>
        <w:spacing w:line="240" w:lineRule="auto"/>
        <w:jc w:val="both"/>
        <w:rPr>
          <w:rFonts w:ascii="Times New Roman" w:hAnsi="Times New Roman" w:cs="Times New Roman"/>
          <w:sz w:val="24"/>
          <w:szCs w:val="24"/>
        </w:rPr>
      </w:pPr>
      <w:r w:rsidRPr="00D87286">
        <w:rPr>
          <w:rFonts w:ascii="Times New Roman" w:hAnsi="Times New Roman" w:cs="Times New Roman"/>
          <w:sz w:val="24"/>
          <w:szCs w:val="24"/>
        </w:rPr>
        <w:lastRenderedPageBreak/>
        <w:t xml:space="preserve">Operativna dobit oduzima se od prihvatljivih troškova </w:t>
      </w:r>
      <w:r w:rsidRPr="00D87286">
        <w:rPr>
          <w:rFonts w:ascii="Times New Roman" w:hAnsi="Times New Roman" w:cs="Times New Roman"/>
          <w:i/>
          <w:iCs/>
          <w:sz w:val="24"/>
          <w:szCs w:val="24"/>
        </w:rPr>
        <w:t>ex</w:t>
      </w:r>
      <w:r w:rsidR="00C854AE" w:rsidRPr="00D87286">
        <w:rPr>
          <w:rFonts w:ascii="Times New Roman" w:hAnsi="Times New Roman" w:cs="Times New Roman"/>
          <w:i/>
          <w:iCs/>
          <w:sz w:val="24"/>
          <w:szCs w:val="24"/>
        </w:rPr>
        <w:t xml:space="preserve"> </w:t>
      </w:r>
      <w:proofErr w:type="spellStart"/>
      <w:r w:rsidRPr="00D87286">
        <w:rPr>
          <w:rFonts w:ascii="Times New Roman" w:hAnsi="Times New Roman" w:cs="Times New Roman"/>
          <w:i/>
          <w:iCs/>
          <w:sz w:val="24"/>
          <w:szCs w:val="24"/>
        </w:rPr>
        <w:t>ante</w:t>
      </w:r>
      <w:proofErr w:type="spellEnd"/>
      <w:r w:rsidRPr="00D87286">
        <w:rPr>
          <w:rFonts w:ascii="Times New Roman" w:hAnsi="Times New Roman" w:cs="Times New Roman"/>
          <w:sz w:val="24"/>
          <w:szCs w:val="24"/>
        </w:rPr>
        <w:t xml:space="preserve"> na temelju razumnih predviđanja i mehanizmom povrata sredstava</w:t>
      </w:r>
      <w:r w:rsidR="00063E96" w:rsidRPr="00D87286">
        <w:rPr>
          <w:rFonts w:ascii="Times New Roman" w:hAnsi="Times New Roman" w:cs="Times New Roman"/>
          <w:sz w:val="24"/>
          <w:szCs w:val="24"/>
        </w:rPr>
        <w:t xml:space="preserve">, prema metodologiji propisanoj u </w:t>
      </w:r>
      <w:r w:rsidR="00A73041" w:rsidRPr="00D87286">
        <w:rPr>
          <w:rFonts w:ascii="Times New Roman" w:hAnsi="Times New Roman" w:cs="Times New Roman"/>
          <w:sz w:val="24"/>
          <w:szCs w:val="24"/>
        </w:rPr>
        <w:t>okviru Obrasca 4 Financijski jaz</w:t>
      </w:r>
      <w:r w:rsidR="00063E96" w:rsidRPr="00D87286">
        <w:rPr>
          <w:rFonts w:ascii="Times New Roman" w:hAnsi="Times New Roman" w:cs="Times New Roman"/>
          <w:sz w:val="24"/>
          <w:szCs w:val="24"/>
        </w:rPr>
        <w:t>.</w:t>
      </w:r>
    </w:p>
    <w:p w14:paraId="00C800D5" w14:textId="65F6367C" w:rsidR="00063E96" w:rsidRDefault="00063E96" w:rsidP="00EF1C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Iznos potpore </w:t>
      </w:r>
      <w:r w:rsidRPr="003A795D">
        <w:rPr>
          <w:rFonts w:ascii="Times New Roman" w:hAnsi="Times New Roman" w:cs="Times New Roman"/>
          <w:b/>
          <w:sz w:val="24"/>
          <w:szCs w:val="24"/>
        </w:rPr>
        <w:t xml:space="preserve">ne </w:t>
      </w:r>
      <w:r w:rsidR="00BD7DE9" w:rsidRPr="003A795D">
        <w:rPr>
          <w:rFonts w:ascii="Times New Roman" w:hAnsi="Times New Roman" w:cs="Times New Roman"/>
          <w:b/>
          <w:sz w:val="24"/>
          <w:szCs w:val="24"/>
        </w:rPr>
        <w:t xml:space="preserve">smije </w:t>
      </w:r>
      <w:r w:rsidRPr="003A795D">
        <w:rPr>
          <w:rFonts w:ascii="Times New Roman" w:hAnsi="Times New Roman" w:cs="Times New Roman"/>
          <w:b/>
          <w:sz w:val="24"/>
          <w:szCs w:val="24"/>
        </w:rPr>
        <w:t>premašiti</w:t>
      </w:r>
      <w:r>
        <w:rPr>
          <w:rFonts w:ascii="Times New Roman" w:hAnsi="Times New Roman" w:cs="Times New Roman"/>
          <w:sz w:val="24"/>
          <w:szCs w:val="24"/>
        </w:rPr>
        <w:t xml:space="preserve"> pragove za Potpore za ulaganje u poduzetničku infrastrukturu sukladno </w:t>
      </w:r>
      <w:r w:rsidR="00971D19">
        <w:rPr>
          <w:rFonts w:ascii="Times New Roman" w:hAnsi="Times New Roman" w:cs="Times New Roman"/>
          <w:sz w:val="24"/>
          <w:szCs w:val="24"/>
        </w:rPr>
        <w:t xml:space="preserve">članku </w:t>
      </w:r>
      <w:r w:rsidR="00DE3987">
        <w:rPr>
          <w:rFonts w:ascii="Times New Roman" w:hAnsi="Times New Roman" w:cs="Times New Roman"/>
          <w:sz w:val="24"/>
          <w:szCs w:val="24"/>
        </w:rPr>
        <w:t>4. stavku 1. (</w:t>
      </w:r>
      <w:r w:rsidR="009372BF">
        <w:rPr>
          <w:rFonts w:ascii="Times New Roman" w:hAnsi="Times New Roman" w:cs="Times New Roman"/>
          <w:sz w:val="24"/>
          <w:szCs w:val="24"/>
        </w:rPr>
        <w:t xml:space="preserve">cc) </w:t>
      </w:r>
      <w:r w:rsidR="00504839">
        <w:rPr>
          <w:rFonts w:ascii="Times New Roman" w:hAnsi="Times New Roman" w:cs="Times New Roman"/>
          <w:sz w:val="24"/>
          <w:szCs w:val="24"/>
        </w:rPr>
        <w:t>Uredbe o općem skupnom izuzeću, odnosno iste odredbe Programa potpora koj</w:t>
      </w:r>
      <w:r w:rsidR="00772501">
        <w:rPr>
          <w:rFonts w:ascii="Times New Roman" w:hAnsi="Times New Roman" w:cs="Times New Roman"/>
          <w:sz w:val="24"/>
          <w:szCs w:val="24"/>
        </w:rPr>
        <w:t>e su</w:t>
      </w:r>
      <w:r w:rsidR="00504839">
        <w:rPr>
          <w:rFonts w:ascii="Times New Roman" w:hAnsi="Times New Roman" w:cs="Times New Roman"/>
          <w:sz w:val="24"/>
          <w:szCs w:val="24"/>
        </w:rPr>
        <w:t xml:space="preserve"> prenesen</w:t>
      </w:r>
      <w:r w:rsidR="00772501">
        <w:rPr>
          <w:rFonts w:ascii="Times New Roman" w:hAnsi="Times New Roman" w:cs="Times New Roman"/>
          <w:sz w:val="24"/>
          <w:szCs w:val="24"/>
        </w:rPr>
        <w:t>e</w:t>
      </w:r>
      <w:r w:rsidR="00504839">
        <w:rPr>
          <w:rFonts w:ascii="Times New Roman" w:hAnsi="Times New Roman" w:cs="Times New Roman"/>
          <w:sz w:val="24"/>
          <w:szCs w:val="24"/>
        </w:rPr>
        <w:t xml:space="preserve"> </w:t>
      </w:r>
      <w:r w:rsidR="00BE293C">
        <w:rPr>
          <w:rFonts w:ascii="Times New Roman" w:hAnsi="Times New Roman" w:cs="Times New Roman"/>
          <w:sz w:val="24"/>
          <w:szCs w:val="24"/>
        </w:rPr>
        <w:t>iz Uredbe o općem skupnom izuzeću u Program</w:t>
      </w:r>
      <w:r w:rsidR="004D5383">
        <w:rPr>
          <w:rFonts w:ascii="Times New Roman" w:hAnsi="Times New Roman" w:cs="Times New Roman"/>
          <w:sz w:val="24"/>
          <w:szCs w:val="24"/>
        </w:rPr>
        <w:t>u</w:t>
      </w:r>
      <w:r w:rsidR="00BE293C">
        <w:rPr>
          <w:rFonts w:ascii="Times New Roman" w:hAnsi="Times New Roman" w:cs="Times New Roman"/>
          <w:sz w:val="24"/>
          <w:szCs w:val="24"/>
        </w:rPr>
        <w:t xml:space="preserve"> potpora</w:t>
      </w:r>
      <w:r w:rsidR="007F6A4B">
        <w:rPr>
          <w:rFonts w:ascii="Times New Roman" w:hAnsi="Times New Roman" w:cs="Times New Roman"/>
          <w:sz w:val="24"/>
          <w:szCs w:val="24"/>
        </w:rPr>
        <w:t>:</w:t>
      </w:r>
    </w:p>
    <w:p w14:paraId="3838DD47" w14:textId="0CFC980E" w:rsidR="007F6A4B" w:rsidRPr="004D5383" w:rsidRDefault="00041575" w:rsidP="00860DE4">
      <w:pPr>
        <w:pStyle w:val="Odlomakpopisa"/>
        <w:numPr>
          <w:ilvl w:val="0"/>
          <w:numId w:val="62"/>
        </w:numPr>
        <w:spacing w:line="240" w:lineRule="auto"/>
        <w:jc w:val="both"/>
        <w:rPr>
          <w:rFonts w:ascii="Times New Roman" w:hAnsi="Times New Roman" w:cs="Times New Roman"/>
          <w:b/>
          <w:sz w:val="24"/>
          <w:szCs w:val="24"/>
        </w:rPr>
      </w:pPr>
      <w:r w:rsidRPr="004D5383">
        <w:rPr>
          <w:rFonts w:ascii="Times New Roman" w:hAnsi="Times New Roman" w:cs="Times New Roman"/>
          <w:b/>
          <w:sz w:val="24"/>
          <w:szCs w:val="24"/>
        </w:rPr>
        <w:t>11 milijuna EUR ili ukupni troškovi koji premašuju 22 milijuna EUR za istu infrastrukturu.</w:t>
      </w:r>
    </w:p>
    <w:p w14:paraId="46069C22" w14:textId="3AED6A93" w:rsidR="00550EBE" w:rsidRDefault="00FF3413" w:rsidP="00BD7D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Iznos i intenzitet potpore računa se </w:t>
      </w:r>
      <w:r w:rsidRPr="00672453">
        <w:rPr>
          <w:rFonts w:ascii="Times New Roman" w:eastAsia="Times New Roman" w:hAnsi="Times New Roman" w:cs="Times New Roman"/>
          <w:color w:val="000000" w:themeColor="text1"/>
          <w:sz w:val="24"/>
          <w:szCs w:val="24"/>
        </w:rPr>
        <w:t xml:space="preserve">metodom </w:t>
      </w:r>
      <w:r w:rsidR="00FF147E">
        <w:rPr>
          <w:rFonts w:ascii="Times New Roman" w:eastAsia="Times New Roman" w:hAnsi="Times New Roman" w:cs="Times New Roman"/>
          <w:color w:val="000000" w:themeColor="text1"/>
          <w:sz w:val="24"/>
          <w:szCs w:val="24"/>
        </w:rPr>
        <w:t>izračuna</w:t>
      </w:r>
      <w:r w:rsidRPr="00672453">
        <w:rPr>
          <w:rFonts w:ascii="Times New Roman" w:eastAsia="Times New Roman" w:hAnsi="Times New Roman" w:cs="Times New Roman"/>
          <w:color w:val="000000" w:themeColor="text1"/>
          <w:sz w:val="24"/>
          <w:szCs w:val="24"/>
        </w:rPr>
        <w:t xml:space="preserve"> financijskog jaz</w:t>
      </w:r>
      <w:r>
        <w:rPr>
          <w:rFonts w:ascii="Times New Roman" w:eastAsia="Times New Roman" w:hAnsi="Times New Roman" w:cs="Times New Roman"/>
          <w:color w:val="000000" w:themeColor="text1"/>
          <w:sz w:val="24"/>
          <w:szCs w:val="24"/>
        </w:rPr>
        <w:t xml:space="preserve">a </w:t>
      </w:r>
      <w:r w:rsidR="00F91EF5">
        <w:rPr>
          <w:rFonts w:ascii="Times New Roman" w:eastAsia="Times New Roman" w:hAnsi="Times New Roman" w:cs="Times New Roman"/>
          <w:color w:val="000000" w:themeColor="text1"/>
          <w:sz w:val="24"/>
          <w:szCs w:val="24"/>
        </w:rPr>
        <w:t>koji je propisan</w:t>
      </w:r>
      <w:r>
        <w:rPr>
          <w:rFonts w:ascii="Times New Roman" w:eastAsia="Times New Roman" w:hAnsi="Times New Roman" w:cs="Times New Roman"/>
          <w:color w:val="000000" w:themeColor="text1"/>
          <w:sz w:val="24"/>
          <w:szCs w:val="24"/>
        </w:rPr>
        <w:t xml:space="preserve"> u </w:t>
      </w:r>
      <w:r w:rsidRPr="00DF3B22">
        <w:rPr>
          <w:rFonts w:ascii="Times New Roman" w:eastAsia="Times New Roman" w:hAnsi="Times New Roman" w:cs="Times New Roman"/>
          <w:color w:val="000000" w:themeColor="text1"/>
          <w:sz w:val="24"/>
          <w:szCs w:val="24"/>
        </w:rPr>
        <w:t>Obrascu</w:t>
      </w:r>
      <w:r w:rsidR="00B32EE2" w:rsidRPr="00DF3B22">
        <w:rPr>
          <w:rFonts w:ascii="Times New Roman" w:hAnsi="Times New Roman" w:cs="Times New Roman"/>
          <w:sz w:val="24"/>
          <w:szCs w:val="24"/>
        </w:rPr>
        <w:t xml:space="preserve"> </w:t>
      </w:r>
      <w:r w:rsidR="00886E7B" w:rsidRPr="00DF3B22">
        <w:rPr>
          <w:rFonts w:ascii="Times New Roman" w:hAnsi="Times New Roman" w:cs="Times New Roman"/>
          <w:sz w:val="24"/>
          <w:szCs w:val="24"/>
        </w:rPr>
        <w:t>4. Financijski</w:t>
      </w:r>
      <w:r w:rsidR="00886E7B">
        <w:rPr>
          <w:rFonts w:ascii="Times New Roman" w:hAnsi="Times New Roman" w:cs="Times New Roman"/>
          <w:sz w:val="24"/>
          <w:szCs w:val="24"/>
        </w:rPr>
        <w:t xml:space="preserve"> jaz</w:t>
      </w:r>
      <w:r w:rsidR="00B32EE2">
        <w:rPr>
          <w:rFonts w:ascii="Times New Roman" w:hAnsi="Times New Roman" w:cs="Times New Roman"/>
          <w:sz w:val="24"/>
          <w:szCs w:val="24"/>
        </w:rPr>
        <w:t>.</w:t>
      </w:r>
      <w:r w:rsidR="007F2DC9">
        <w:rPr>
          <w:rFonts w:ascii="Times New Roman" w:hAnsi="Times New Roman" w:cs="Times New Roman"/>
          <w:sz w:val="24"/>
          <w:szCs w:val="24"/>
        </w:rPr>
        <w:t xml:space="preserve"> </w:t>
      </w:r>
    </w:p>
    <w:p w14:paraId="7C607055" w14:textId="1E11D47A" w:rsidR="00F473CE" w:rsidRDefault="00403EE3" w:rsidP="001041A1">
      <w:pPr>
        <w:spacing w:after="0" w:line="240" w:lineRule="auto"/>
        <w:jc w:val="both"/>
        <w:rPr>
          <w:rFonts w:ascii="Times New Roman" w:hAnsi="Times New Roman" w:cs="Times New Roman"/>
          <w:sz w:val="24"/>
          <w:szCs w:val="24"/>
        </w:rPr>
      </w:pPr>
      <w:r w:rsidRPr="07074D6E">
        <w:rPr>
          <w:rFonts w:ascii="Times New Roman" w:hAnsi="Times New Roman" w:cs="Times New Roman"/>
          <w:sz w:val="24"/>
          <w:szCs w:val="24"/>
        </w:rPr>
        <w:t xml:space="preserve">Državna potpora smatra se dodijeljenom sklapanjem ugovora, </w:t>
      </w:r>
      <w:r w:rsidR="00C66FB0">
        <w:rPr>
          <w:rFonts w:ascii="Times New Roman" w:hAnsi="Times New Roman" w:cs="Times New Roman"/>
          <w:sz w:val="24"/>
          <w:szCs w:val="24"/>
        </w:rPr>
        <w:t xml:space="preserve">i to na način da se potpora stječe danom </w:t>
      </w:r>
      <w:r w:rsidR="00C66FB0">
        <w:rPr>
          <w:rFonts w:ascii="Times New Roman" w:hAnsi="Times New Roman"/>
          <w:sz w:val="24"/>
          <w:szCs w:val="24"/>
        </w:rPr>
        <w:t xml:space="preserve">kada ga je je </w:t>
      </w:r>
      <w:r w:rsidR="00C66FB0" w:rsidRPr="000B3963">
        <w:rPr>
          <w:rFonts w:ascii="Times New Roman" w:hAnsi="Times New Roman"/>
          <w:sz w:val="24"/>
          <w:szCs w:val="24"/>
        </w:rPr>
        <w:t>potpis</w:t>
      </w:r>
      <w:r w:rsidR="00C66FB0">
        <w:rPr>
          <w:rFonts w:ascii="Times New Roman" w:hAnsi="Times New Roman"/>
          <w:sz w:val="24"/>
          <w:szCs w:val="24"/>
        </w:rPr>
        <w:t>ala zadnja ugovorna strana (</w:t>
      </w:r>
      <w:r w:rsidR="00517EF5" w:rsidRPr="000B3963">
        <w:rPr>
          <w:rFonts w:ascii="Times New Roman" w:hAnsi="Times New Roman"/>
          <w:sz w:val="24"/>
          <w:szCs w:val="24"/>
        </w:rPr>
        <w:t>dan stupa</w:t>
      </w:r>
      <w:r w:rsidR="00517EF5">
        <w:rPr>
          <w:rFonts w:ascii="Times New Roman" w:hAnsi="Times New Roman"/>
          <w:sz w:val="24"/>
          <w:szCs w:val="24"/>
        </w:rPr>
        <w:t>nja</w:t>
      </w:r>
      <w:r w:rsidR="00517EF5" w:rsidRPr="000B3963">
        <w:rPr>
          <w:rFonts w:ascii="Times New Roman" w:hAnsi="Times New Roman"/>
          <w:sz w:val="24"/>
          <w:szCs w:val="24"/>
        </w:rPr>
        <w:t xml:space="preserve"> na snagu </w:t>
      </w:r>
      <w:r w:rsidR="00517EF5">
        <w:rPr>
          <w:rFonts w:ascii="Times New Roman" w:hAnsi="Times New Roman"/>
          <w:sz w:val="24"/>
          <w:szCs w:val="24"/>
        </w:rPr>
        <w:t>Ugovora</w:t>
      </w:r>
      <w:r w:rsidR="00C66FB0">
        <w:rPr>
          <w:rFonts w:ascii="Times New Roman" w:hAnsi="Times New Roman"/>
          <w:sz w:val="24"/>
          <w:szCs w:val="24"/>
        </w:rPr>
        <w:t>)</w:t>
      </w:r>
      <w:r w:rsidRPr="07074D6E">
        <w:rPr>
          <w:rFonts w:ascii="Times New Roman" w:hAnsi="Times New Roman" w:cs="Times New Roman"/>
          <w:sz w:val="24"/>
          <w:szCs w:val="24"/>
        </w:rPr>
        <w:t>. Korisnik potpisom ugovora jamči da u trenutku potpisivanja ugovora ne postoje okolnosti koje dovode u pitanje postupak dodjele i dodjeljivanje sredstava.</w:t>
      </w:r>
    </w:p>
    <w:p w14:paraId="18B35FB1" w14:textId="77777777" w:rsidR="00F473CE" w:rsidRPr="00BD7DE9" w:rsidRDefault="00F473CE" w:rsidP="001041A1">
      <w:pPr>
        <w:spacing w:after="0" w:line="240" w:lineRule="auto"/>
        <w:jc w:val="both"/>
        <w:rPr>
          <w:rFonts w:ascii="Times New Roman" w:eastAsia="Times New Roman" w:hAnsi="Times New Roman" w:cs="Times New Roman"/>
          <w:sz w:val="24"/>
          <w:szCs w:val="24"/>
          <w:highlight w:val="yellow"/>
        </w:rPr>
      </w:pPr>
    </w:p>
    <w:p w14:paraId="46F0D349" w14:textId="45A0BED3" w:rsidR="00613803" w:rsidRPr="004C78EB" w:rsidRDefault="00F77EF8" w:rsidP="00613803">
      <w:pPr>
        <w:pStyle w:val="Naslov3"/>
        <w:rPr>
          <w:lang w:val="hr-HR"/>
        </w:rPr>
      </w:pPr>
      <w:bookmarkStart w:id="26" w:name="_Toc195626252"/>
      <w:r w:rsidRPr="004C78EB">
        <w:rPr>
          <w:lang w:val="hr-HR"/>
        </w:rPr>
        <w:t xml:space="preserve">Izračun financijskog jaza i </w:t>
      </w:r>
      <w:r w:rsidR="009F2012" w:rsidRPr="004C78EB">
        <w:rPr>
          <w:lang w:val="hr-HR"/>
        </w:rPr>
        <w:t xml:space="preserve">mehanizam </w:t>
      </w:r>
      <w:r w:rsidRPr="004C78EB">
        <w:rPr>
          <w:lang w:val="hr-HR"/>
        </w:rPr>
        <w:t>povrat</w:t>
      </w:r>
      <w:r w:rsidR="009F2012" w:rsidRPr="004C78EB">
        <w:rPr>
          <w:lang w:val="hr-HR"/>
        </w:rPr>
        <w:t>a</w:t>
      </w:r>
      <w:r w:rsidRPr="004C78EB">
        <w:rPr>
          <w:lang w:val="hr-HR"/>
        </w:rPr>
        <w:t xml:space="preserve"> sredstava (</w:t>
      </w:r>
      <w:proofErr w:type="spellStart"/>
      <w:r w:rsidRPr="004C78EB">
        <w:rPr>
          <w:i/>
          <w:iCs/>
          <w:lang w:val="hr-HR"/>
        </w:rPr>
        <w:t>claw</w:t>
      </w:r>
      <w:r w:rsidR="00BC306F">
        <w:rPr>
          <w:i/>
          <w:iCs/>
          <w:lang w:val="hr-HR"/>
        </w:rPr>
        <w:t>-</w:t>
      </w:r>
      <w:r w:rsidRPr="004C78EB">
        <w:rPr>
          <w:i/>
          <w:iCs/>
          <w:lang w:val="hr-HR"/>
        </w:rPr>
        <w:t>back</w:t>
      </w:r>
      <w:proofErr w:type="spellEnd"/>
      <w:r w:rsidRPr="004C78EB">
        <w:rPr>
          <w:lang w:val="hr-HR"/>
        </w:rPr>
        <w:t>)</w:t>
      </w:r>
      <w:bookmarkEnd w:id="26"/>
    </w:p>
    <w:p w14:paraId="7210F3BE" w14:textId="50403187" w:rsidR="00F91EF5" w:rsidRPr="00613803" w:rsidRDefault="00F91EF5" w:rsidP="00955BE8">
      <w:pPr>
        <w:spacing w:line="240" w:lineRule="auto"/>
        <w:jc w:val="both"/>
      </w:pPr>
      <w:r w:rsidRPr="00613803">
        <w:rPr>
          <w:rFonts w:ascii="Times New Roman" w:hAnsi="Times New Roman" w:cs="Times New Roman"/>
          <w:sz w:val="24"/>
          <w:szCs w:val="24"/>
        </w:rPr>
        <w:t xml:space="preserve">Financijski </w:t>
      </w:r>
      <w:r w:rsidRPr="00F91EF5">
        <w:rPr>
          <w:rFonts w:ascii="Times New Roman" w:hAnsi="Times New Roman" w:cs="Times New Roman"/>
          <w:sz w:val="24"/>
          <w:szCs w:val="24"/>
        </w:rPr>
        <w:t>jaz (</w:t>
      </w:r>
      <w:r w:rsidRPr="001041A1">
        <w:rPr>
          <w:rFonts w:ascii="Times New Roman" w:hAnsi="Times New Roman" w:cs="Times New Roman"/>
          <w:sz w:val="24"/>
          <w:szCs w:val="24"/>
        </w:rPr>
        <w:t xml:space="preserve">eng. </w:t>
      </w:r>
      <w:proofErr w:type="spellStart"/>
      <w:r w:rsidRPr="00D53C46">
        <w:rPr>
          <w:rFonts w:ascii="Times New Roman" w:hAnsi="Times New Roman" w:cs="Times New Roman"/>
          <w:i/>
          <w:sz w:val="24"/>
          <w:szCs w:val="24"/>
        </w:rPr>
        <w:t>Funding</w:t>
      </w:r>
      <w:proofErr w:type="spellEnd"/>
      <w:r w:rsidRPr="00D53C46">
        <w:rPr>
          <w:rFonts w:ascii="Times New Roman" w:hAnsi="Times New Roman" w:cs="Times New Roman"/>
          <w:i/>
          <w:sz w:val="24"/>
          <w:szCs w:val="24"/>
        </w:rPr>
        <w:t xml:space="preserve"> </w:t>
      </w:r>
      <w:proofErr w:type="spellStart"/>
      <w:r w:rsidRPr="00D53C46">
        <w:rPr>
          <w:rFonts w:ascii="Times New Roman" w:hAnsi="Times New Roman" w:cs="Times New Roman"/>
          <w:i/>
          <w:sz w:val="24"/>
          <w:szCs w:val="24"/>
        </w:rPr>
        <w:t>gap</w:t>
      </w:r>
      <w:proofErr w:type="spellEnd"/>
      <w:r w:rsidRPr="00F91EF5">
        <w:rPr>
          <w:rFonts w:ascii="Times New Roman" w:hAnsi="Times New Roman" w:cs="Times New Roman"/>
          <w:sz w:val="24"/>
          <w:szCs w:val="24"/>
        </w:rPr>
        <w:t xml:space="preserve">) je maksimalni iznos potpore koja se može dodijeliti </w:t>
      </w:r>
      <w:r w:rsidR="00922331">
        <w:rPr>
          <w:rFonts w:ascii="Times New Roman" w:hAnsi="Times New Roman" w:cs="Times New Roman"/>
          <w:sz w:val="24"/>
          <w:szCs w:val="24"/>
        </w:rPr>
        <w:t xml:space="preserve">za </w:t>
      </w:r>
      <w:r w:rsidRPr="00F91EF5">
        <w:rPr>
          <w:rFonts w:ascii="Times New Roman" w:hAnsi="Times New Roman" w:cs="Times New Roman"/>
          <w:sz w:val="24"/>
          <w:szCs w:val="24"/>
        </w:rPr>
        <w:t>investicij</w:t>
      </w:r>
      <w:r w:rsidR="00922331">
        <w:rPr>
          <w:rFonts w:ascii="Times New Roman" w:hAnsi="Times New Roman" w:cs="Times New Roman"/>
          <w:sz w:val="24"/>
          <w:szCs w:val="24"/>
        </w:rPr>
        <w:t>u</w:t>
      </w:r>
      <w:r w:rsidRPr="00F91EF5">
        <w:rPr>
          <w:rFonts w:ascii="Times New Roman" w:hAnsi="Times New Roman" w:cs="Times New Roman"/>
          <w:sz w:val="24"/>
          <w:szCs w:val="24"/>
        </w:rPr>
        <w:t xml:space="preserve"> u lokalnu infrastrukturu, a predstavlja pozitivnu razliku</w:t>
      </w:r>
      <w:r w:rsidR="00922331">
        <w:rPr>
          <w:rFonts w:ascii="Times New Roman" w:hAnsi="Times New Roman" w:cs="Times New Roman"/>
          <w:sz w:val="24"/>
          <w:szCs w:val="24"/>
        </w:rPr>
        <w:t xml:space="preserve"> diskontiranih</w:t>
      </w:r>
      <w:r w:rsidRPr="00F91EF5">
        <w:rPr>
          <w:rFonts w:ascii="Times New Roman" w:hAnsi="Times New Roman" w:cs="Times New Roman"/>
          <w:sz w:val="24"/>
          <w:szCs w:val="24"/>
        </w:rPr>
        <w:t xml:space="preserve"> prihvatljivih troškova i operativne dobiti investicije. Iznos potpore ne smije biti viši od razlike </w:t>
      </w:r>
      <w:r w:rsidR="00922331">
        <w:rPr>
          <w:rFonts w:ascii="Times New Roman" w:hAnsi="Times New Roman" w:cs="Times New Roman"/>
          <w:sz w:val="24"/>
          <w:szCs w:val="24"/>
        </w:rPr>
        <w:t xml:space="preserve">diskontiranih </w:t>
      </w:r>
      <w:r w:rsidRPr="00F91EF5">
        <w:rPr>
          <w:rFonts w:ascii="Times New Roman" w:hAnsi="Times New Roman" w:cs="Times New Roman"/>
          <w:sz w:val="24"/>
          <w:szCs w:val="24"/>
        </w:rPr>
        <w:t>prihvatljivih troškova</w:t>
      </w:r>
      <w:r w:rsidR="00922331">
        <w:rPr>
          <w:rFonts w:ascii="Times New Roman" w:hAnsi="Times New Roman" w:cs="Times New Roman"/>
          <w:sz w:val="24"/>
          <w:szCs w:val="24"/>
        </w:rPr>
        <w:t xml:space="preserve"> investicije</w:t>
      </w:r>
      <w:r w:rsidRPr="00F91EF5">
        <w:rPr>
          <w:rFonts w:ascii="Times New Roman" w:hAnsi="Times New Roman" w:cs="Times New Roman"/>
          <w:sz w:val="24"/>
          <w:szCs w:val="24"/>
        </w:rPr>
        <w:t xml:space="preserve"> i operativne dobiti </w:t>
      </w:r>
      <w:r w:rsidRPr="00DF3B22">
        <w:rPr>
          <w:rFonts w:ascii="Times New Roman" w:hAnsi="Times New Roman" w:cs="Times New Roman"/>
          <w:sz w:val="24"/>
          <w:szCs w:val="24"/>
        </w:rPr>
        <w:t xml:space="preserve">infrastrukture. Financijski jaz izračunava se </w:t>
      </w:r>
      <w:r w:rsidRPr="00DF3B22">
        <w:rPr>
          <w:rFonts w:ascii="Times New Roman" w:hAnsi="Times New Roman" w:cs="Times New Roman"/>
          <w:i/>
          <w:iCs/>
          <w:sz w:val="24"/>
          <w:szCs w:val="24"/>
        </w:rPr>
        <w:t xml:space="preserve">ex </w:t>
      </w:r>
      <w:proofErr w:type="spellStart"/>
      <w:r w:rsidRPr="00DF3B22">
        <w:rPr>
          <w:rFonts w:ascii="Times New Roman" w:hAnsi="Times New Roman" w:cs="Times New Roman"/>
          <w:i/>
          <w:iCs/>
          <w:sz w:val="24"/>
          <w:szCs w:val="24"/>
        </w:rPr>
        <w:t>ante</w:t>
      </w:r>
      <w:proofErr w:type="spellEnd"/>
      <w:r w:rsidRPr="00DF3B22">
        <w:rPr>
          <w:rFonts w:ascii="Times New Roman" w:hAnsi="Times New Roman" w:cs="Times New Roman"/>
          <w:sz w:val="24"/>
          <w:szCs w:val="24"/>
        </w:rPr>
        <w:t xml:space="preserve"> na temelju razumnih predviđanja (prikaz i izračun u</w:t>
      </w:r>
      <w:r w:rsidR="00922331" w:rsidRPr="00DF3B22">
        <w:rPr>
          <w:rFonts w:ascii="Times New Roman" w:hAnsi="Times New Roman" w:cs="Times New Roman"/>
          <w:sz w:val="24"/>
          <w:szCs w:val="24"/>
        </w:rPr>
        <w:t xml:space="preserve"> Obrascu </w:t>
      </w:r>
      <w:r w:rsidR="0067439C" w:rsidRPr="00DF3B22">
        <w:rPr>
          <w:rFonts w:ascii="Times New Roman" w:hAnsi="Times New Roman" w:cs="Times New Roman"/>
          <w:sz w:val="24"/>
          <w:szCs w:val="24"/>
        </w:rPr>
        <w:t>4</w:t>
      </w:r>
      <w:r w:rsidR="005E3EEC" w:rsidRPr="00DF3B22">
        <w:rPr>
          <w:rFonts w:ascii="Times New Roman" w:hAnsi="Times New Roman" w:cs="Times New Roman"/>
          <w:sz w:val="24"/>
          <w:szCs w:val="24"/>
        </w:rPr>
        <w:t>.</w:t>
      </w:r>
      <w:r w:rsidR="0067439C" w:rsidRPr="00DF3B22">
        <w:rPr>
          <w:rFonts w:ascii="Times New Roman" w:hAnsi="Times New Roman" w:cs="Times New Roman"/>
          <w:sz w:val="24"/>
          <w:szCs w:val="24"/>
        </w:rPr>
        <w:t xml:space="preserve"> Financijski</w:t>
      </w:r>
      <w:r w:rsidR="0067439C" w:rsidRPr="005E3EEC">
        <w:rPr>
          <w:rFonts w:ascii="Times New Roman" w:hAnsi="Times New Roman" w:cs="Times New Roman"/>
          <w:sz w:val="24"/>
          <w:szCs w:val="24"/>
        </w:rPr>
        <w:t xml:space="preserve"> ja</w:t>
      </w:r>
      <w:r w:rsidR="00901394">
        <w:rPr>
          <w:rFonts w:ascii="Times New Roman" w:hAnsi="Times New Roman" w:cs="Times New Roman"/>
          <w:sz w:val="24"/>
          <w:szCs w:val="24"/>
        </w:rPr>
        <w:t>z</w:t>
      </w:r>
      <w:r w:rsidR="00387850" w:rsidRPr="005E3EEC">
        <w:rPr>
          <w:rFonts w:ascii="Times New Roman" w:hAnsi="Times New Roman" w:cs="Times New Roman"/>
          <w:sz w:val="24"/>
          <w:szCs w:val="24"/>
        </w:rPr>
        <w:t xml:space="preserve"> </w:t>
      </w:r>
      <w:r w:rsidR="00387850" w:rsidRPr="009405C9">
        <w:rPr>
          <w:rFonts w:ascii="Times New Roman" w:hAnsi="Times New Roman" w:cs="Times New Roman"/>
          <w:sz w:val="24"/>
          <w:szCs w:val="24"/>
        </w:rPr>
        <w:t xml:space="preserve">te </w:t>
      </w:r>
      <w:r w:rsidR="00B67500" w:rsidRPr="009405C9">
        <w:rPr>
          <w:rFonts w:ascii="Times New Roman" w:hAnsi="Times New Roman" w:cs="Times New Roman"/>
          <w:sz w:val="24"/>
          <w:szCs w:val="24"/>
        </w:rPr>
        <w:t xml:space="preserve">popratnoj </w:t>
      </w:r>
      <w:r w:rsidR="0067439C" w:rsidRPr="009405C9">
        <w:rPr>
          <w:rFonts w:ascii="Times New Roman" w:hAnsi="Times New Roman" w:cs="Times New Roman"/>
          <w:sz w:val="24"/>
          <w:szCs w:val="24"/>
        </w:rPr>
        <w:t>dokumentaciji</w:t>
      </w:r>
      <w:r w:rsidRPr="009405C9">
        <w:rPr>
          <w:rFonts w:ascii="Times New Roman" w:hAnsi="Times New Roman" w:cs="Times New Roman"/>
          <w:sz w:val="24"/>
          <w:szCs w:val="24"/>
        </w:rPr>
        <w:t>).</w:t>
      </w:r>
      <w:r w:rsidRPr="00F91EF5">
        <w:rPr>
          <w:rFonts w:ascii="Times New Roman" w:hAnsi="Times New Roman" w:cs="Times New Roman"/>
          <w:sz w:val="24"/>
          <w:szCs w:val="24"/>
        </w:rPr>
        <w:t xml:space="preserve"> </w:t>
      </w:r>
      <w:r w:rsidR="00692050">
        <w:rPr>
          <w:rFonts w:ascii="Times New Roman" w:hAnsi="Times New Roman" w:cs="Times New Roman"/>
          <w:sz w:val="24"/>
          <w:szCs w:val="24"/>
        </w:rPr>
        <w:t xml:space="preserve"> </w:t>
      </w:r>
    </w:p>
    <w:p w14:paraId="43C299DE" w14:textId="77777777" w:rsidR="001644AD" w:rsidRDefault="001644AD" w:rsidP="001644AD">
      <w:pPr>
        <w:spacing w:line="240" w:lineRule="auto"/>
        <w:jc w:val="both"/>
        <w:rPr>
          <w:rFonts w:ascii="Times New Roman,Calibri" w:eastAsia="Times New Roman,Calibri" w:hAnsi="Times New Roman,Calibri" w:cs="Times New Roman,Calibri"/>
          <w:sz w:val="24"/>
          <w:szCs w:val="24"/>
        </w:rPr>
      </w:pPr>
      <w:r>
        <w:t>„</w:t>
      </w:r>
      <w:r>
        <w:rPr>
          <w:rFonts w:ascii="Times New Roman,Calibri" w:eastAsia="Times New Roman,Calibri" w:hAnsi="Times New Roman,Calibri" w:cs="Times New Roman,Calibri"/>
          <w:sz w:val="24"/>
          <w:szCs w:val="24"/>
        </w:rPr>
        <w:t>O</w:t>
      </w:r>
      <w:r w:rsidRPr="003C01CD">
        <w:rPr>
          <w:rFonts w:ascii="Times New Roman,Calibri" w:eastAsia="Times New Roman,Calibri" w:hAnsi="Times New Roman,Calibri" w:cs="Times New Roman,Calibri"/>
          <w:sz w:val="24"/>
          <w:szCs w:val="24"/>
        </w:rPr>
        <w:t xml:space="preserve">perativna dobit” </w:t>
      </w:r>
      <w:r>
        <w:rPr>
          <w:rFonts w:ascii="Times New Roman,Calibri" w:eastAsia="Times New Roman,Calibri" w:hAnsi="Times New Roman,Calibri" w:cs="Times New Roman,Calibri"/>
          <w:sz w:val="24"/>
          <w:szCs w:val="24"/>
        </w:rPr>
        <w:t>predstavlja</w:t>
      </w:r>
      <w:r w:rsidRPr="003C01CD">
        <w:rPr>
          <w:rFonts w:ascii="Times New Roman,Calibri" w:eastAsia="Times New Roman,Calibri" w:hAnsi="Times New Roman,Calibri" w:cs="Times New Roman,Calibri"/>
          <w:sz w:val="24"/>
          <w:szCs w:val="24"/>
        </w:rPr>
        <w:t xml:space="preserve"> razlik</w:t>
      </w:r>
      <w:r>
        <w:rPr>
          <w:rFonts w:ascii="Times New Roman,Calibri" w:eastAsia="Times New Roman,Calibri" w:hAnsi="Times New Roman,Calibri" w:cs="Times New Roman,Calibri"/>
          <w:sz w:val="24"/>
          <w:szCs w:val="24"/>
        </w:rPr>
        <w:t>u</w:t>
      </w:r>
      <w:r w:rsidRPr="003C01CD">
        <w:rPr>
          <w:rFonts w:ascii="Times New Roman,Calibri" w:eastAsia="Times New Roman,Calibri" w:hAnsi="Times New Roman,Calibri" w:cs="Times New Roman,Calibri"/>
          <w:sz w:val="24"/>
          <w:szCs w:val="24"/>
        </w:rPr>
        <w:t xml:space="preserve"> između diskontiranih prihoda i diskontiranih operativnih troškova tijekom ekonomskog trajanja ulaganja ako je ta razlika pozitivna. Ti operativni troškovi obuhvaćaju troškove kao što su troškovi osoblja, materijala, ugovorenih usluga, komunikacije, energije, održavanja, najma i administrativni troškovi itd., no isključuju troškove amortizacije i troškove financiranja ako su oni obuhvaćeni potporama za ulaganje. Diskontiranje prihoda i troškova poslovanja koristeći odgovarajuću diskontnu stopu omogućuje ostvarenje razumne dobiti</w:t>
      </w:r>
      <w:r>
        <w:rPr>
          <w:rFonts w:ascii="Times New Roman,Calibri" w:eastAsia="Times New Roman,Calibri" w:hAnsi="Times New Roman,Calibri" w:cs="Times New Roman,Calibri"/>
          <w:sz w:val="24"/>
          <w:szCs w:val="24"/>
        </w:rPr>
        <w:t>.</w:t>
      </w:r>
    </w:p>
    <w:p w14:paraId="0F63BAD6" w14:textId="5539B772" w:rsidR="00F91EF5" w:rsidRPr="00F91EF5" w:rsidRDefault="00922331" w:rsidP="003A464A">
      <w:pPr>
        <w:spacing w:line="240" w:lineRule="auto"/>
        <w:jc w:val="both"/>
        <w:rPr>
          <w:rFonts w:ascii="Times New Roman" w:hAnsi="Times New Roman" w:cs="Times New Roman"/>
          <w:sz w:val="24"/>
          <w:szCs w:val="24"/>
        </w:rPr>
      </w:pPr>
      <w:r>
        <w:rPr>
          <w:rFonts w:ascii="Times New Roman" w:hAnsi="Times New Roman" w:cs="Times New Roman"/>
          <w:sz w:val="24"/>
          <w:szCs w:val="24"/>
        </w:rPr>
        <w:t>Diskontirana o</w:t>
      </w:r>
      <w:r w:rsidR="00F91EF5" w:rsidRPr="00F91EF5">
        <w:rPr>
          <w:rFonts w:ascii="Times New Roman" w:hAnsi="Times New Roman" w:cs="Times New Roman"/>
          <w:sz w:val="24"/>
          <w:szCs w:val="24"/>
        </w:rPr>
        <w:t xml:space="preserve">perativna dobit predstavlja razliku između </w:t>
      </w:r>
      <w:r>
        <w:rPr>
          <w:rFonts w:ascii="Times New Roman" w:hAnsi="Times New Roman" w:cs="Times New Roman"/>
          <w:sz w:val="24"/>
          <w:szCs w:val="24"/>
        </w:rPr>
        <w:t xml:space="preserve">planiranog </w:t>
      </w:r>
      <w:r w:rsidR="00F91EF5" w:rsidRPr="00F91EF5">
        <w:rPr>
          <w:rFonts w:ascii="Times New Roman" w:hAnsi="Times New Roman" w:cs="Times New Roman"/>
          <w:sz w:val="24"/>
          <w:szCs w:val="24"/>
        </w:rPr>
        <w:t>prihoda i operativnih troškova infrastrukture za njenog trajanja. Temeljem ove metodologije moguć</w:t>
      </w:r>
      <w:r w:rsidR="009C2FD6">
        <w:rPr>
          <w:rFonts w:ascii="Times New Roman" w:hAnsi="Times New Roman" w:cs="Times New Roman"/>
          <w:sz w:val="24"/>
          <w:szCs w:val="24"/>
        </w:rPr>
        <w:t xml:space="preserve"> je</w:t>
      </w:r>
      <w:r w:rsidR="00F91EF5" w:rsidRPr="00F91EF5">
        <w:rPr>
          <w:rFonts w:ascii="Times New Roman" w:hAnsi="Times New Roman" w:cs="Times New Roman"/>
          <w:sz w:val="24"/>
          <w:szCs w:val="24"/>
        </w:rPr>
        <w:t xml:space="preserve"> intenzitet potpore i do 100</w:t>
      </w:r>
      <w:r w:rsidR="00151A3E">
        <w:rPr>
          <w:rFonts w:ascii="Times New Roman" w:hAnsi="Times New Roman" w:cs="Times New Roman"/>
          <w:sz w:val="24"/>
          <w:szCs w:val="24"/>
        </w:rPr>
        <w:t xml:space="preserve"> </w:t>
      </w:r>
      <w:r w:rsidR="00F91EF5" w:rsidRPr="00F91EF5">
        <w:rPr>
          <w:rFonts w:ascii="Times New Roman" w:hAnsi="Times New Roman" w:cs="Times New Roman"/>
          <w:sz w:val="24"/>
          <w:szCs w:val="24"/>
        </w:rPr>
        <w:t xml:space="preserve">% </w:t>
      </w:r>
      <w:r w:rsidR="009C2FD6">
        <w:rPr>
          <w:rFonts w:ascii="Times New Roman" w:hAnsi="Times New Roman" w:cs="Times New Roman"/>
          <w:sz w:val="24"/>
          <w:szCs w:val="24"/>
        </w:rPr>
        <w:t xml:space="preserve">iznosa </w:t>
      </w:r>
      <w:r w:rsidR="00F91EF5" w:rsidRPr="00F91EF5">
        <w:rPr>
          <w:rFonts w:ascii="Times New Roman" w:hAnsi="Times New Roman" w:cs="Times New Roman"/>
          <w:sz w:val="24"/>
          <w:szCs w:val="24"/>
        </w:rPr>
        <w:t xml:space="preserve">financijskog jaza. </w:t>
      </w:r>
    </w:p>
    <w:p w14:paraId="3D98B8FA" w14:textId="2DF20D2C" w:rsidR="00E20746" w:rsidRPr="00545849" w:rsidRDefault="00E20746" w:rsidP="00E20746">
      <w:pPr>
        <w:spacing w:after="0" w:line="240" w:lineRule="auto"/>
        <w:jc w:val="both"/>
        <w:rPr>
          <w:rFonts w:ascii="Times New Roman,Calibri" w:eastAsia="Times New Roman,Calibri" w:hAnsi="Times New Roman,Calibri" w:cs="Times New Roman,Calibri"/>
          <w:sz w:val="24"/>
          <w:szCs w:val="24"/>
        </w:rPr>
      </w:pPr>
      <w:r w:rsidRPr="005B6B11">
        <w:rPr>
          <w:rFonts w:ascii="Times New Roman,Calibri" w:eastAsia="Times New Roman,Calibri" w:hAnsi="Times New Roman,Calibri" w:cs="Times New Roman,Calibri"/>
          <w:sz w:val="24"/>
          <w:szCs w:val="24"/>
        </w:rPr>
        <w:t xml:space="preserve">Referentno razdoblje </w:t>
      </w:r>
      <w:r w:rsidRPr="00545849">
        <w:rPr>
          <w:rFonts w:ascii="Times New Roman,Calibri" w:eastAsia="Times New Roman,Calibri" w:hAnsi="Times New Roman,Calibri" w:cs="Times New Roman,Calibri"/>
          <w:sz w:val="24"/>
          <w:szCs w:val="24"/>
        </w:rPr>
        <w:t xml:space="preserve">za izračun </w:t>
      </w:r>
      <w:r w:rsidR="00584363" w:rsidRPr="00545849">
        <w:rPr>
          <w:rFonts w:ascii="Times New Roman,Calibri" w:eastAsia="Times New Roman,Calibri" w:hAnsi="Times New Roman,Calibri" w:cs="Times New Roman,Calibri"/>
          <w:sz w:val="24"/>
          <w:szCs w:val="24"/>
        </w:rPr>
        <w:t xml:space="preserve">planirane </w:t>
      </w:r>
      <w:r w:rsidRPr="00545849">
        <w:rPr>
          <w:rFonts w:ascii="Times New Roman,Calibri" w:eastAsia="Times New Roman,Calibri" w:hAnsi="Times New Roman,Calibri" w:cs="Times New Roman,Calibri"/>
          <w:sz w:val="24"/>
          <w:szCs w:val="24"/>
        </w:rPr>
        <w:t xml:space="preserve">operativne dobiti: </w:t>
      </w:r>
    </w:p>
    <w:p w14:paraId="26FD2ECF" w14:textId="2863EE0C" w:rsidR="00E20746" w:rsidRPr="00E25C62" w:rsidRDefault="00E20746" w:rsidP="00860DE4">
      <w:pPr>
        <w:pStyle w:val="Odlomakpopisa"/>
        <w:numPr>
          <w:ilvl w:val="0"/>
          <w:numId w:val="62"/>
        </w:numPr>
        <w:spacing w:after="0" w:line="240" w:lineRule="auto"/>
        <w:jc w:val="both"/>
        <w:rPr>
          <w:rFonts w:ascii="Times New Roman,Calibri" w:eastAsia="Times New Roman,Calibri" w:hAnsi="Times New Roman,Calibri" w:cs="Times New Roman,Calibri"/>
          <w:sz w:val="24"/>
          <w:szCs w:val="24"/>
        </w:rPr>
      </w:pPr>
      <w:r w:rsidRPr="00E25C62">
        <w:rPr>
          <w:rFonts w:ascii="Times New Roman,Calibri" w:eastAsia="Times New Roman,Calibri" w:hAnsi="Times New Roman,Calibri" w:cs="Times New Roman,Calibri"/>
          <w:sz w:val="24"/>
          <w:szCs w:val="24"/>
        </w:rPr>
        <w:t>10 godina od završetka provedbe ugovora o dodjeli bespovratnih sredstava.</w:t>
      </w:r>
    </w:p>
    <w:p w14:paraId="7C2A51BF" w14:textId="77777777" w:rsidR="00E20746" w:rsidRPr="00495134" w:rsidRDefault="00E20746" w:rsidP="00E20746">
      <w:pPr>
        <w:spacing w:after="0" w:line="240" w:lineRule="auto"/>
        <w:jc w:val="both"/>
        <w:rPr>
          <w:rFonts w:ascii="Times New Roman,Calibri" w:eastAsia="Times New Roman,Calibri" w:hAnsi="Times New Roman,Calibri" w:cs="Times New Roman,Calibri"/>
          <w:sz w:val="24"/>
          <w:szCs w:val="24"/>
          <w:highlight w:val="yellow"/>
        </w:rPr>
      </w:pPr>
    </w:p>
    <w:p w14:paraId="5E95C233" w14:textId="6DE8FD7F" w:rsidR="001B6557" w:rsidRPr="009E5363" w:rsidRDefault="00F91EF5" w:rsidP="00F91EF5">
      <w:pPr>
        <w:spacing w:line="240" w:lineRule="auto"/>
        <w:jc w:val="both"/>
        <w:rPr>
          <w:rFonts w:ascii="Times New Roman" w:hAnsi="Times New Roman" w:cs="Times New Roman"/>
          <w:sz w:val="24"/>
          <w:szCs w:val="24"/>
        </w:rPr>
      </w:pPr>
      <w:r w:rsidRPr="00AD6FC2">
        <w:rPr>
          <w:rFonts w:ascii="Times New Roman" w:hAnsi="Times New Roman" w:cs="Times New Roman"/>
          <w:sz w:val="24"/>
          <w:szCs w:val="24"/>
        </w:rPr>
        <w:t>Pri izračunu operativne dobiti uzimaju se prihodi od korištenja infrastrukture i operativni troškovi korištenja infrastrukture (troškovi osoblja, materijala, energije, najma, ugovornih usluga i sl</w:t>
      </w:r>
      <w:r w:rsidR="002F6EC9" w:rsidRPr="00AD6FC2">
        <w:rPr>
          <w:rFonts w:ascii="Times New Roman" w:hAnsi="Times New Roman" w:cs="Times New Roman"/>
          <w:sz w:val="24"/>
          <w:szCs w:val="24"/>
        </w:rPr>
        <w:t>.</w:t>
      </w:r>
      <w:r w:rsidRPr="00AD6FC2">
        <w:rPr>
          <w:rFonts w:ascii="Times New Roman" w:hAnsi="Times New Roman" w:cs="Times New Roman"/>
          <w:sz w:val="24"/>
          <w:szCs w:val="24"/>
        </w:rPr>
        <w:t>).</w:t>
      </w:r>
      <w:r w:rsidRPr="009E5363">
        <w:rPr>
          <w:rFonts w:ascii="Times New Roman" w:hAnsi="Times New Roman" w:cs="Times New Roman"/>
          <w:sz w:val="24"/>
          <w:szCs w:val="24"/>
        </w:rPr>
        <w:t xml:space="preserve"> </w:t>
      </w:r>
    </w:p>
    <w:p w14:paraId="6B3BE0FB" w14:textId="1AAA1F68" w:rsidR="00F91EF5" w:rsidRPr="009E5363" w:rsidRDefault="00F91EF5" w:rsidP="00F91EF5">
      <w:pPr>
        <w:spacing w:line="240" w:lineRule="auto"/>
        <w:jc w:val="both"/>
        <w:rPr>
          <w:rFonts w:ascii="Times New Roman" w:hAnsi="Times New Roman" w:cs="Times New Roman"/>
          <w:sz w:val="24"/>
          <w:szCs w:val="24"/>
        </w:rPr>
      </w:pPr>
      <w:r w:rsidRPr="009E5363">
        <w:rPr>
          <w:rFonts w:ascii="Times New Roman" w:hAnsi="Times New Roman" w:cs="Times New Roman"/>
          <w:sz w:val="24"/>
          <w:szCs w:val="24"/>
        </w:rPr>
        <w:t>Ukoliko operater ujedno ostvaruje prihode i rashode od djelatnosti nepovezanih s korištenjem infrastrukture, prihodi i rashodi od takvih djelatnosti ne ulaze u izračun operativne dobiti infrastrukture.</w:t>
      </w:r>
      <w:r w:rsidR="00BC02A8" w:rsidRPr="009E5363">
        <w:rPr>
          <w:rFonts w:ascii="Times New Roman" w:hAnsi="Times New Roman" w:cs="Times New Roman"/>
          <w:sz w:val="24"/>
          <w:szCs w:val="24"/>
        </w:rPr>
        <w:t xml:space="preserve"> </w:t>
      </w:r>
    </w:p>
    <w:p w14:paraId="7332E674" w14:textId="6C5F208F" w:rsidR="00F91EF5" w:rsidRPr="00F91EF5" w:rsidRDefault="00F91EF5" w:rsidP="00F91EF5">
      <w:pPr>
        <w:spacing w:line="240" w:lineRule="auto"/>
        <w:jc w:val="both"/>
        <w:rPr>
          <w:rFonts w:ascii="Times New Roman" w:hAnsi="Times New Roman" w:cs="Times New Roman"/>
          <w:sz w:val="24"/>
          <w:szCs w:val="24"/>
        </w:rPr>
      </w:pPr>
      <w:r w:rsidRPr="009E5363">
        <w:rPr>
          <w:rFonts w:ascii="Times New Roman" w:hAnsi="Times New Roman" w:cs="Times New Roman"/>
          <w:sz w:val="24"/>
          <w:szCs w:val="24"/>
        </w:rPr>
        <w:t xml:space="preserve">Na kraju referentnog razdoblja </w:t>
      </w:r>
      <w:r w:rsidR="00806852" w:rsidRPr="009E5363">
        <w:rPr>
          <w:rFonts w:ascii="Times New Roman,Calibri" w:eastAsia="Times New Roman,Calibri" w:hAnsi="Times New Roman,Calibri" w:cs="Times New Roman,Calibri"/>
          <w:sz w:val="24"/>
          <w:szCs w:val="24"/>
        </w:rPr>
        <w:t>za izračun planirane operativne</w:t>
      </w:r>
      <w:r w:rsidR="00806852" w:rsidRPr="00AD6FC2">
        <w:rPr>
          <w:rFonts w:ascii="Times New Roman,Calibri" w:eastAsia="Times New Roman,Calibri" w:hAnsi="Times New Roman,Calibri" w:cs="Times New Roman,Calibri"/>
          <w:sz w:val="24"/>
          <w:szCs w:val="24"/>
        </w:rPr>
        <w:t xml:space="preserve"> dobiti</w:t>
      </w:r>
      <w:r w:rsidR="00C459C2" w:rsidRPr="009E5363">
        <w:rPr>
          <w:rFonts w:ascii="Times New Roman,Calibri" w:eastAsia="Times New Roman,Calibri" w:hAnsi="Times New Roman,Calibri" w:cs="Times New Roman,Calibri"/>
          <w:sz w:val="24"/>
          <w:szCs w:val="24"/>
        </w:rPr>
        <w:t xml:space="preserve"> </w:t>
      </w:r>
      <w:r w:rsidR="00AA75C1" w:rsidRPr="009E5363">
        <w:rPr>
          <w:rFonts w:ascii="Times New Roman" w:hAnsi="Times New Roman" w:cs="Times New Roman"/>
          <w:sz w:val="24"/>
          <w:szCs w:val="24"/>
        </w:rPr>
        <w:t>nadležno tijelo</w:t>
      </w:r>
      <w:r w:rsidR="00C459C2" w:rsidRPr="009E5363">
        <w:rPr>
          <w:rFonts w:ascii="Times New Roman" w:hAnsi="Times New Roman" w:cs="Times New Roman"/>
          <w:sz w:val="24"/>
          <w:szCs w:val="24"/>
        </w:rPr>
        <w:t>, ukoliko</w:t>
      </w:r>
      <w:r w:rsidR="00B74D0E" w:rsidRPr="009E5363">
        <w:rPr>
          <w:rFonts w:ascii="Times New Roman" w:hAnsi="Times New Roman" w:cs="Times New Roman"/>
          <w:sz w:val="24"/>
          <w:szCs w:val="24"/>
        </w:rPr>
        <w:t xml:space="preserve"> </w:t>
      </w:r>
      <w:r w:rsidR="00AA75C1" w:rsidRPr="009E5363">
        <w:rPr>
          <w:rFonts w:ascii="Times New Roman" w:hAnsi="Times New Roman" w:cs="Times New Roman"/>
          <w:sz w:val="24"/>
          <w:szCs w:val="24"/>
        </w:rPr>
        <w:t>je potrebno</w:t>
      </w:r>
      <w:r w:rsidR="00B74D0E" w:rsidRPr="009E5363">
        <w:rPr>
          <w:rFonts w:ascii="Times New Roman" w:hAnsi="Times New Roman" w:cs="Times New Roman"/>
          <w:sz w:val="24"/>
          <w:szCs w:val="24"/>
        </w:rPr>
        <w:t>,</w:t>
      </w:r>
      <w:r w:rsidR="00AA75C1" w:rsidRPr="009E5363">
        <w:rPr>
          <w:rFonts w:ascii="Times New Roman" w:hAnsi="Times New Roman" w:cs="Times New Roman"/>
          <w:sz w:val="24"/>
          <w:szCs w:val="24"/>
        </w:rPr>
        <w:t xml:space="preserve"> </w:t>
      </w:r>
      <w:r w:rsidR="00AA75C1" w:rsidRPr="00AD6FC2">
        <w:rPr>
          <w:rFonts w:ascii="Times New Roman" w:hAnsi="Times New Roman" w:cs="Times New Roman"/>
          <w:sz w:val="24"/>
          <w:szCs w:val="24"/>
        </w:rPr>
        <w:t xml:space="preserve">može </w:t>
      </w:r>
      <w:r w:rsidR="00712C17" w:rsidRPr="00AD6FC2">
        <w:rPr>
          <w:rFonts w:ascii="Times New Roman" w:hAnsi="Times New Roman" w:cs="Times New Roman"/>
          <w:sz w:val="24"/>
          <w:szCs w:val="24"/>
        </w:rPr>
        <w:t>tražiti</w:t>
      </w:r>
      <w:r w:rsidR="008B792B" w:rsidRPr="009E5363">
        <w:rPr>
          <w:rFonts w:ascii="Times New Roman" w:hAnsi="Times New Roman" w:cs="Times New Roman"/>
          <w:sz w:val="24"/>
          <w:szCs w:val="24"/>
        </w:rPr>
        <w:t xml:space="preserve"> </w:t>
      </w:r>
      <w:r w:rsidR="008B792B" w:rsidRPr="009E5363">
        <w:rPr>
          <w:rFonts w:ascii="Times New Roman,Calibri" w:eastAsia="Times New Roman,Calibri" w:hAnsi="Times New Roman,Calibri" w:cs="Times New Roman,Calibri"/>
          <w:i/>
          <w:iCs/>
          <w:sz w:val="24"/>
          <w:szCs w:val="24"/>
        </w:rPr>
        <w:t>ex post</w:t>
      </w:r>
      <w:r w:rsidR="008B792B" w:rsidRPr="009E5363">
        <w:rPr>
          <w:rFonts w:ascii="Times New Roman,Calibri" w:eastAsia="Times New Roman,Calibri" w:hAnsi="Times New Roman,Calibri" w:cs="Times New Roman,Calibri"/>
          <w:sz w:val="24"/>
          <w:szCs w:val="24"/>
        </w:rPr>
        <w:t xml:space="preserve"> izračun operativne dobiti</w:t>
      </w:r>
      <w:r w:rsidR="00806852" w:rsidRPr="009E5363">
        <w:rPr>
          <w:rFonts w:ascii="Times New Roman" w:hAnsi="Times New Roman" w:cs="Times New Roman"/>
          <w:sz w:val="24"/>
          <w:szCs w:val="24"/>
        </w:rPr>
        <w:t>.</w:t>
      </w:r>
      <w:r w:rsidR="001503C2" w:rsidRPr="009E5363">
        <w:rPr>
          <w:rFonts w:ascii="Times New Roman" w:hAnsi="Times New Roman" w:cs="Times New Roman"/>
          <w:sz w:val="24"/>
          <w:szCs w:val="24"/>
        </w:rPr>
        <w:t xml:space="preserve"> </w:t>
      </w:r>
      <w:r w:rsidR="003D28DB" w:rsidRPr="009E5363">
        <w:rPr>
          <w:rFonts w:ascii="Times New Roman" w:hAnsi="Times New Roman" w:cs="Times New Roman"/>
          <w:sz w:val="24"/>
          <w:szCs w:val="24"/>
        </w:rPr>
        <w:t>U tom slučaju, p</w:t>
      </w:r>
      <w:r w:rsidRPr="009E5363">
        <w:rPr>
          <w:rFonts w:ascii="Times New Roman" w:hAnsi="Times New Roman" w:cs="Times New Roman"/>
          <w:sz w:val="24"/>
          <w:szCs w:val="24"/>
        </w:rPr>
        <w:t xml:space="preserve">rijavitelj </w:t>
      </w:r>
      <w:r w:rsidR="00D20A98" w:rsidRPr="009E5363">
        <w:rPr>
          <w:rFonts w:ascii="Times New Roman" w:hAnsi="Times New Roman" w:cs="Times New Roman"/>
          <w:sz w:val="24"/>
          <w:szCs w:val="24"/>
        </w:rPr>
        <w:t xml:space="preserve">na </w:t>
      </w:r>
      <w:r w:rsidR="00AA75C1" w:rsidRPr="009E5363">
        <w:rPr>
          <w:rFonts w:ascii="Times New Roman" w:hAnsi="Times New Roman" w:cs="Times New Roman"/>
          <w:sz w:val="24"/>
          <w:szCs w:val="24"/>
        </w:rPr>
        <w:t>traženje</w:t>
      </w:r>
      <w:r w:rsidRPr="009E5363">
        <w:rPr>
          <w:rFonts w:ascii="Times New Roman" w:hAnsi="Times New Roman" w:cs="Times New Roman"/>
          <w:sz w:val="24"/>
          <w:szCs w:val="24"/>
        </w:rPr>
        <w:t xml:space="preserve"> </w:t>
      </w:r>
      <w:r w:rsidR="004F1AAE" w:rsidRPr="009E5363">
        <w:rPr>
          <w:rFonts w:ascii="Times New Roman" w:hAnsi="Times New Roman" w:cs="Times New Roman"/>
          <w:sz w:val="24"/>
          <w:szCs w:val="24"/>
        </w:rPr>
        <w:lastRenderedPageBreak/>
        <w:t>nadležno</w:t>
      </w:r>
      <w:r w:rsidR="00AA75C1" w:rsidRPr="009E5363">
        <w:rPr>
          <w:rFonts w:ascii="Times New Roman" w:hAnsi="Times New Roman" w:cs="Times New Roman"/>
          <w:sz w:val="24"/>
          <w:szCs w:val="24"/>
        </w:rPr>
        <w:t>g</w:t>
      </w:r>
      <w:r w:rsidR="004F1AAE">
        <w:rPr>
          <w:rFonts w:ascii="Times New Roman" w:hAnsi="Times New Roman" w:cs="Times New Roman"/>
          <w:sz w:val="24"/>
          <w:szCs w:val="24"/>
        </w:rPr>
        <w:t xml:space="preserve"> tijel</w:t>
      </w:r>
      <w:r w:rsidR="00AA75C1">
        <w:rPr>
          <w:rFonts w:ascii="Times New Roman" w:hAnsi="Times New Roman" w:cs="Times New Roman"/>
          <w:sz w:val="24"/>
          <w:szCs w:val="24"/>
        </w:rPr>
        <w:t>a</w:t>
      </w:r>
      <w:r w:rsidR="004F1AAE">
        <w:rPr>
          <w:rFonts w:ascii="Times New Roman" w:hAnsi="Times New Roman" w:cs="Times New Roman"/>
          <w:sz w:val="24"/>
          <w:szCs w:val="24"/>
        </w:rPr>
        <w:t xml:space="preserve"> </w:t>
      </w:r>
      <w:r w:rsidR="003D28DB">
        <w:rPr>
          <w:rFonts w:ascii="Times New Roman" w:hAnsi="Times New Roman" w:cs="Times New Roman"/>
          <w:sz w:val="24"/>
          <w:szCs w:val="24"/>
        </w:rPr>
        <w:t xml:space="preserve">mora </w:t>
      </w:r>
      <w:r w:rsidRPr="00F91EF5">
        <w:rPr>
          <w:rFonts w:ascii="Times New Roman" w:hAnsi="Times New Roman" w:cs="Times New Roman"/>
          <w:sz w:val="24"/>
          <w:szCs w:val="24"/>
        </w:rPr>
        <w:t>dostav</w:t>
      </w:r>
      <w:r w:rsidR="004F1AAE">
        <w:rPr>
          <w:rFonts w:ascii="Times New Roman" w:hAnsi="Times New Roman" w:cs="Times New Roman"/>
          <w:sz w:val="24"/>
          <w:szCs w:val="24"/>
        </w:rPr>
        <w:t>iti</w:t>
      </w:r>
      <w:r w:rsidRPr="00F91EF5">
        <w:rPr>
          <w:rFonts w:ascii="Times New Roman" w:hAnsi="Times New Roman" w:cs="Times New Roman"/>
          <w:sz w:val="24"/>
          <w:szCs w:val="24"/>
        </w:rPr>
        <w:t xml:space="preserve"> financijs</w:t>
      </w:r>
      <w:r w:rsidR="00FF25A7">
        <w:rPr>
          <w:rFonts w:ascii="Times New Roman" w:hAnsi="Times New Roman" w:cs="Times New Roman"/>
          <w:sz w:val="24"/>
          <w:szCs w:val="24"/>
        </w:rPr>
        <w:t>ka</w:t>
      </w:r>
      <w:r w:rsidRPr="00F91EF5">
        <w:rPr>
          <w:rFonts w:ascii="Times New Roman" w:hAnsi="Times New Roman" w:cs="Times New Roman"/>
          <w:sz w:val="24"/>
          <w:szCs w:val="24"/>
        </w:rPr>
        <w:t xml:space="preserve"> izvješć</w:t>
      </w:r>
      <w:r w:rsidR="00FF25A7">
        <w:rPr>
          <w:rFonts w:ascii="Times New Roman" w:hAnsi="Times New Roman" w:cs="Times New Roman"/>
          <w:sz w:val="24"/>
          <w:szCs w:val="24"/>
        </w:rPr>
        <w:t>a</w:t>
      </w:r>
      <w:r w:rsidRPr="00F91EF5">
        <w:rPr>
          <w:rFonts w:ascii="Times New Roman" w:hAnsi="Times New Roman" w:cs="Times New Roman"/>
          <w:sz w:val="24"/>
          <w:szCs w:val="24"/>
        </w:rPr>
        <w:t xml:space="preserve"> kojim</w:t>
      </w:r>
      <w:r w:rsidR="003D28DB">
        <w:rPr>
          <w:rFonts w:ascii="Times New Roman" w:hAnsi="Times New Roman" w:cs="Times New Roman"/>
          <w:sz w:val="24"/>
          <w:szCs w:val="24"/>
        </w:rPr>
        <w:t>a</w:t>
      </w:r>
      <w:r w:rsidRPr="00F91EF5">
        <w:rPr>
          <w:rFonts w:ascii="Times New Roman" w:hAnsi="Times New Roman" w:cs="Times New Roman"/>
          <w:sz w:val="24"/>
          <w:szCs w:val="24"/>
        </w:rPr>
        <w:t xml:space="preserve"> dokazuje ostvarenu operativnu dobit infrastrukture</w:t>
      </w:r>
      <w:r w:rsidR="00712C17">
        <w:rPr>
          <w:rFonts w:ascii="Times New Roman" w:hAnsi="Times New Roman" w:cs="Times New Roman"/>
          <w:sz w:val="24"/>
          <w:szCs w:val="24"/>
        </w:rPr>
        <w:t xml:space="preserve"> u referent</w:t>
      </w:r>
      <w:r w:rsidR="00F14CE6">
        <w:rPr>
          <w:rFonts w:ascii="Times New Roman" w:hAnsi="Times New Roman" w:cs="Times New Roman"/>
          <w:sz w:val="24"/>
          <w:szCs w:val="24"/>
        </w:rPr>
        <w:t>nom razdoblju</w:t>
      </w:r>
      <w:r w:rsidRPr="00F91EF5">
        <w:rPr>
          <w:rFonts w:ascii="Times New Roman" w:hAnsi="Times New Roman" w:cs="Times New Roman"/>
          <w:sz w:val="24"/>
          <w:szCs w:val="24"/>
        </w:rPr>
        <w:t xml:space="preserve">. U slučaju da je </w:t>
      </w:r>
      <w:r w:rsidR="00F3093B" w:rsidRPr="002F6EC9">
        <w:rPr>
          <w:rFonts w:ascii="Times New Roman" w:hAnsi="Times New Roman" w:cs="Times New Roman"/>
          <w:i/>
          <w:iCs/>
          <w:sz w:val="24"/>
          <w:szCs w:val="24"/>
        </w:rPr>
        <w:t xml:space="preserve">ex </w:t>
      </w:r>
      <w:proofErr w:type="spellStart"/>
      <w:r w:rsidR="00F3093B" w:rsidRPr="002F6EC9">
        <w:rPr>
          <w:rFonts w:ascii="Times New Roman" w:hAnsi="Times New Roman" w:cs="Times New Roman"/>
          <w:i/>
          <w:iCs/>
          <w:sz w:val="24"/>
          <w:szCs w:val="24"/>
        </w:rPr>
        <w:t>ante</w:t>
      </w:r>
      <w:proofErr w:type="spellEnd"/>
      <w:r w:rsidR="00F3093B" w:rsidRPr="00F91EF5">
        <w:rPr>
          <w:rFonts w:ascii="Times New Roman" w:hAnsi="Times New Roman" w:cs="Times New Roman"/>
          <w:sz w:val="24"/>
          <w:szCs w:val="24"/>
        </w:rPr>
        <w:t xml:space="preserve"> </w:t>
      </w:r>
      <w:r w:rsidR="00F3093B">
        <w:rPr>
          <w:rFonts w:ascii="Times New Roman" w:hAnsi="Times New Roman" w:cs="Times New Roman"/>
          <w:sz w:val="24"/>
          <w:szCs w:val="24"/>
        </w:rPr>
        <w:t>procijenjena</w:t>
      </w:r>
      <w:r w:rsidRPr="00F91EF5">
        <w:rPr>
          <w:rFonts w:ascii="Times New Roman" w:hAnsi="Times New Roman" w:cs="Times New Roman"/>
          <w:sz w:val="24"/>
          <w:szCs w:val="24"/>
        </w:rPr>
        <w:t xml:space="preserve"> operativna dobi</w:t>
      </w:r>
      <w:r w:rsidR="00F3093B">
        <w:rPr>
          <w:rFonts w:ascii="Times New Roman" w:hAnsi="Times New Roman" w:cs="Times New Roman"/>
          <w:sz w:val="24"/>
          <w:szCs w:val="24"/>
        </w:rPr>
        <w:t>t</w:t>
      </w:r>
      <w:r w:rsidRPr="00F91EF5">
        <w:rPr>
          <w:rFonts w:ascii="Times New Roman" w:hAnsi="Times New Roman" w:cs="Times New Roman"/>
          <w:sz w:val="24"/>
          <w:szCs w:val="24"/>
        </w:rPr>
        <w:t xml:space="preserve"> </w:t>
      </w:r>
      <w:r w:rsidR="00F3093B" w:rsidRPr="00302C67">
        <w:rPr>
          <w:rFonts w:ascii="Times New Roman" w:hAnsi="Times New Roman" w:cs="Times New Roman"/>
          <w:sz w:val="24"/>
          <w:szCs w:val="24"/>
        </w:rPr>
        <w:t xml:space="preserve">veća </w:t>
      </w:r>
      <w:r w:rsidRPr="00302C67">
        <w:rPr>
          <w:rFonts w:ascii="Times New Roman" w:hAnsi="Times New Roman" w:cs="Times New Roman"/>
          <w:sz w:val="24"/>
          <w:szCs w:val="24"/>
        </w:rPr>
        <w:t xml:space="preserve">od </w:t>
      </w:r>
      <w:r w:rsidR="00F3093B" w:rsidRPr="00302C67">
        <w:rPr>
          <w:rFonts w:ascii="Times New Roman" w:hAnsi="Times New Roman" w:cs="Times New Roman"/>
          <w:sz w:val="24"/>
          <w:szCs w:val="24"/>
        </w:rPr>
        <w:t xml:space="preserve">stvarne </w:t>
      </w:r>
      <w:r w:rsidRPr="00302C67">
        <w:rPr>
          <w:rFonts w:ascii="Times New Roman" w:hAnsi="Times New Roman" w:cs="Times New Roman"/>
          <w:sz w:val="24"/>
          <w:szCs w:val="24"/>
        </w:rPr>
        <w:t xml:space="preserve">operativne dobiti </w:t>
      </w:r>
      <w:r w:rsidR="0017400C" w:rsidRPr="00302C67">
        <w:rPr>
          <w:rFonts w:ascii="Times New Roman" w:hAnsi="Times New Roman" w:cs="Times New Roman"/>
          <w:sz w:val="24"/>
          <w:szCs w:val="24"/>
        </w:rPr>
        <w:t xml:space="preserve">izračunate temeljem </w:t>
      </w:r>
      <w:r w:rsidR="00D10CCA" w:rsidRPr="00302C67">
        <w:rPr>
          <w:rFonts w:ascii="Times New Roman" w:hAnsi="Times New Roman" w:cs="Times New Roman"/>
          <w:sz w:val="24"/>
          <w:szCs w:val="24"/>
        </w:rPr>
        <w:t>dostavljenih financijskih izvješća,</w:t>
      </w:r>
      <w:r w:rsidRPr="00302C67">
        <w:rPr>
          <w:rFonts w:ascii="Times New Roman" w:hAnsi="Times New Roman" w:cs="Times New Roman"/>
          <w:sz w:val="24"/>
          <w:szCs w:val="24"/>
        </w:rPr>
        <w:t xml:space="preserve"> aktivirat će se mehanizam povrata</w:t>
      </w:r>
      <w:r w:rsidR="00F3093B">
        <w:rPr>
          <w:rFonts w:ascii="Times New Roman" w:hAnsi="Times New Roman" w:cs="Times New Roman"/>
          <w:sz w:val="24"/>
          <w:szCs w:val="24"/>
        </w:rPr>
        <w:t xml:space="preserve"> (</w:t>
      </w:r>
      <w:r w:rsidR="003D28DB" w:rsidRPr="00BC306F">
        <w:rPr>
          <w:rFonts w:ascii="Times New Roman" w:hAnsi="Times New Roman" w:cs="Times New Roman"/>
          <w:iCs/>
          <w:sz w:val="24"/>
          <w:szCs w:val="24"/>
        </w:rPr>
        <w:t xml:space="preserve">eng. </w:t>
      </w:r>
      <w:proofErr w:type="spellStart"/>
      <w:r w:rsidR="00F3093B" w:rsidRPr="00915516">
        <w:rPr>
          <w:rFonts w:ascii="Times New Roman" w:hAnsi="Times New Roman" w:cs="Times New Roman"/>
          <w:i/>
          <w:sz w:val="24"/>
          <w:szCs w:val="24"/>
        </w:rPr>
        <w:t>claw</w:t>
      </w:r>
      <w:r w:rsidR="0014799F" w:rsidRPr="00915516">
        <w:rPr>
          <w:rFonts w:ascii="Times New Roman" w:hAnsi="Times New Roman" w:cs="Times New Roman"/>
          <w:i/>
          <w:sz w:val="24"/>
          <w:szCs w:val="24"/>
        </w:rPr>
        <w:t>-</w:t>
      </w:r>
      <w:r w:rsidR="00F3093B" w:rsidRPr="00915516">
        <w:rPr>
          <w:rFonts w:ascii="Times New Roman" w:hAnsi="Times New Roman" w:cs="Times New Roman"/>
          <w:i/>
          <w:sz w:val="24"/>
          <w:szCs w:val="24"/>
        </w:rPr>
        <w:t>back</w:t>
      </w:r>
      <w:proofErr w:type="spellEnd"/>
      <w:r w:rsidR="00F3093B">
        <w:rPr>
          <w:rFonts w:ascii="Times New Roman" w:hAnsi="Times New Roman" w:cs="Times New Roman"/>
          <w:sz w:val="24"/>
          <w:szCs w:val="24"/>
        </w:rPr>
        <w:t>)</w:t>
      </w:r>
      <w:r w:rsidR="00FB00FA">
        <w:rPr>
          <w:rFonts w:ascii="Times New Roman" w:hAnsi="Times New Roman" w:cs="Times New Roman"/>
          <w:sz w:val="24"/>
          <w:szCs w:val="24"/>
        </w:rPr>
        <w:t>,</w:t>
      </w:r>
      <w:r w:rsidRPr="00F91EF5">
        <w:rPr>
          <w:rFonts w:ascii="Times New Roman" w:hAnsi="Times New Roman" w:cs="Times New Roman"/>
          <w:sz w:val="24"/>
          <w:szCs w:val="24"/>
        </w:rPr>
        <w:t xml:space="preserve"> tj. obveza prijavitelja da vrati dio potpore razmjeran pozitivnoj razlici </w:t>
      </w:r>
      <w:r w:rsidR="00E20BFC" w:rsidRPr="00BC306F">
        <w:rPr>
          <w:rFonts w:ascii="Times New Roman" w:hAnsi="Times New Roman" w:cs="Times New Roman"/>
          <w:i/>
          <w:iCs/>
          <w:sz w:val="24"/>
          <w:szCs w:val="24"/>
        </w:rPr>
        <w:t xml:space="preserve">ex </w:t>
      </w:r>
      <w:proofErr w:type="spellStart"/>
      <w:r w:rsidR="00E20BFC" w:rsidRPr="00BC306F">
        <w:rPr>
          <w:rFonts w:ascii="Times New Roman" w:hAnsi="Times New Roman" w:cs="Times New Roman"/>
          <w:i/>
          <w:iCs/>
          <w:sz w:val="24"/>
          <w:szCs w:val="24"/>
        </w:rPr>
        <w:t>ante</w:t>
      </w:r>
      <w:proofErr w:type="spellEnd"/>
      <w:r w:rsidR="00E20BFC">
        <w:rPr>
          <w:rFonts w:ascii="Times New Roman" w:hAnsi="Times New Roman" w:cs="Times New Roman"/>
          <w:sz w:val="24"/>
          <w:szCs w:val="24"/>
        </w:rPr>
        <w:t xml:space="preserve"> planirane i </w:t>
      </w:r>
      <w:r w:rsidR="00E20BFC" w:rsidRPr="00BC306F">
        <w:rPr>
          <w:rFonts w:ascii="Times New Roman" w:hAnsi="Times New Roman" w:cs="Times New Roman"/>
          <w:i/>
          <w:iCs/>
          <w:sz w:val="24"/>
          <w:szCs w:val="24"/>
        </w:rPr>
        <w:t>ex post</w:t>
      </w:r>
      <w:r w:rsidR="00E20BFC">
        <w:rPr>
          <w:rFonts w:ascii="Times New Roman" w:hAnsi="Times New Roman" w:cs="Times New Roman"/>
          <w:sz w:val="24"/>
          <w:szCs w:val="24"/>
        </w:rPr>
        <w:t xml:space="preserve"> utvrđene </w:t>
      </w:r>
      <w:r w:rsidRPr="00F91EF5">
        <w:rPr>
          <w:rFonts w:ascii="Times New Roman" w:hAnsi="Times New Roman" w:cs="Times New Roman"/>
          <w:sz w:val="24"/>
          <w:szCs w:val="24"/>
        </w:rPr>
        <w:t xml:space="preserve">operativne dobiti. </w:t>
      </w:r>
    </w:p>
    <w:p w14:paraId="721A17C1" w14:textId="53E59365" w:rsidR="009F6E83" w:rsidRDefault="00F91EF5" w:rsidP="001041A1">
      <w:pPr>
        <w:spacing w:after="0" w:line="240" w:lineRule="auto"/>
        <w:jc w:val="both"/>
      </w:pPr>
      <w:r w:rsidRPr="00F91EF5">
        <w:rPr>
          <w:rFonts w:ascii="Times New Roman" w:hAnsi="Times New Roman" w:cs="Times New Roman"/>
          <w:sz w:val="24"/>
          <w:szCs w:val="24"/>
        </w:rPr>
        <w:t>Davatelj potpore zadržava pravo da u bilo kojem trenutku (za trajanja infrastrukture) od prijavitelja zatraži financijsko izvješće o ostvarenoj operativnoj dobiti infrastrukture</w:t>
      </w:r>
      <w:r w:rsidR="002E3C37">
        <w:rPr>
          <w:rFonts w:ascii="Times New Roman" w:hAnsi="Times New Roman" w:cs="Times New Roman"/>
          <w:sz w:val="24"/>
          <w:szCs w:val="24"/>
        </w:rPr>
        <w:t>.</w:t>
      </w:r>
    </w:p>
    <w:p w14:paraId="5E1B7FEA" w14:textId="77777777" w:rsidR="005538ED" w:rsidRDefault="005538ED" w:rsidP="001041A1">
      <w:pPr>
        <w:spacing w:after="0" w:line="240" w:lineRule="auto"/>
        <w:jc w:val="both"/>
      </w:pPr>
    </w:p>
    <w:p w14:paraId="6101E909" w14:textId="77777777" w:rsidR="005538ED" w:rsidRPr="009F6E83" w:rsidRDefault="005538ED" w:rsidP="001041A1">
      <w:pPr>
        <w:spacing w:after="0" w:line="240" w:lineRule="auto"/>
        <w:jc w:val="both"/>
      </w:pPr>
    </w:p>
    <w:p w14:paraId="4568B41D" w14:textId="237AFE9A" w:rsidR="009F6E83" w:rsidRPr="00D53C46" w:rsidRDefault="009F57FA" w:rsidP="003F62A7">
      <w:pPr>
        <w:pStyle w:val="Naslov3"/>
        <w:spacing w:after="0"/>
        <w:rPr>
          <w:lang w:val="hr-HR"/>
        </w:rPr>
      </w:pPr>
      <w:bookmarkStart w:id="27" w:name="_Toc195626253"/>
      <w:r w:rsidRPr="00D53C46">
        <w:rPr>
          <w:lang w:val="hr-HR"/>
        </w:rPr>
        <w:t>Zbrajanje potpora</w:t>
      </w:r>
      <w:bookmarkEnd w:id="27"/>
    </w:p>
    <w:p w14:paraId="31EE6779" w14:textId="77777777" w:rsidR="00CE77EE" w:rsidRPr="009F6E83" w:rsidRDefault="00CE77EE" w:rsidP="001041A1">
      <w:pPr>
        <w:spacing w:after="0" w:line="240" w:lineRule="auto"/>
      </w:pPr>
    </w:p>
    <w:p w14:paraId="5DB5E175" w14:textId="0361438A" w:rsidR="00035325" w:rsidRPr="00035325" w:rsidRDefault="00035325" w:rsidP="001041A1">
      <w:pPr>
        <w:spacing w:after="0" w:line="240" w:lineRule="auto"/>
        <w:jc w:val="both"/>
        <w:rPr>
          <w:rFonts w:ascii="Times New Roman" w:hAnsi="Times New Roman" w:cs="Times New Roman"/>
          <w:sz w:val="24"/>
          <w:szCs w:val="24"/>
        </w:rPr>
      </w:pPr>
      <w:r w:rsidRPr="00035325">
        <w:rPr>
          <w:rFonts w:ascii="Times New Roman" w:hAnsi="Times New Roman" w:cs="Times New Roman"/>
          <w:sz w:val="24"/>
          <w:szCs w:val="24"/>
        </w:rPr>
        <w:t>Pri određivanju poštuje li se primjenjivi prag prijave iz članka 4. stavka 1. točke (cc) Uredbe o skupnom izuzeću</w:t>
      </w:r>
      <w:r>
        <w:rPr>
          <w:rFonts w:ascii="Times New Roman" w:hAnsi="Times New Roman" w:cs="Times New Roman"/>
          <w:sz w:val="24"/>
          <w:szCs w:val="24"/>
        </w:rPr>
        <w:t xml:space="preserve"> (prag za Potpore za ulaganje u poduzetničku infrastrukturu)</w:t>
      </w:r>
      <w:r w:rsidRPr="00035325">
        <w:rPr>
          <w:rFonts w:ascii="Times New Roman" w:hAnsi="Times New Roman" w:cs="Times New Roman"/>
          <w:sz w:val="24"/>
          <w:szCs w:val="24"/>
        </w:rPr>
        <w:t>, u obzir se uzima ukupni iznos potpora za djelatnost, projekt ili poduzetnika kojima je dodijeljena potpora.</w:t>
      </w:r>
    </w:p>
    <w:p w14:paraId="170B1ECF" w14:textId="77777777" w:rsidR="001041A1" w:rsidRPr="00035325" w:rsidRDefault="001041A1" w:rsidP="001041A1">
      <w:pPr>
        <w:spacing w:after="0" w:line="240" w:lineRule="auto"/>
        <w:jc w:val="both"/>
        <w:rPr>
          <w:rFonts w:ascii="Times New Roman" w:hAnsi="Times New Roman" w:cs="Times New Roman"/>
          <w:sz w:val="24"/>
          <w:szCs w:val="24"/>
        </w:rPr>
      </w:pPr>
    </w:p>
    <w:p w14:paraId="4D921231" w14:textId="77777777"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 Odstupajući od toga, ukupna javna sredstva za projekte koje podupire Europski fond za obranu mogu dosegnuti ukupne prihvatljive troškove projekta, neovisno o maksimalnoj stopi financiranja primjenjivoj u okviru tog fonda, pod uvjetom da se poštuju pragovi za prijavu i maksimalni intenziteti potpore ili maksimalni iznosi potpore u skladu s Uredbom o skupnom izuzeću.  </w:t>
      </w:r>
    </w:p>
    <w:p w14:paraId="77D0B9D7" w14:textId="0A58E670"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Potpora dodijeljena na temelju Programa</w:t>
      </w:r>
      <w:r w:rsidR="000658D3">
        <w:rPr>
          <w:rFonts w:ascii="Times New Roman" w:hAnsi="Times New Roman" w:cs="Times New Roman"/>
          <w:sz w:val="24"/>
          <w:szCs w:val="24"/>
        </w:rPr>
        <w:t xml:space="preserve"> potpora</w:t>
      </w:r>
      <w:r w:rsidRPr="00700F6A">
        <w:rPr>
          <w:rFonts w:ascii="Times New Roman" w:hAnsi="Times New Roman" w:cs="Times New Roman"/>
          <w:sz w:val="24"/>
          <w:szCs w:val="24"/>
        </w:rPr>
        <w:t xml:space="preserve"> čije je troškove moguće utvrditi, a koja se izuzima od prijave Komisije, može se zbrajati: </w:t>
      </w:r>
    </w:p>
    <w:p w14:paraId="1D76575B" w14:textId="36A9E3A7" w:rsidR="00700F6A" w:rsidRPr="0077264E" w:rsidRDefault="00700F6A" w:rsidP="00860DE4">
      <w:pPr>
        <w:pStyle w:val="Odlomakpopisa"/>
        <w:numPr>
          <w:ilvl w:val="0"/>
          <w:numId w:val="63"/>
        </w:numPr>
        <w:spacing w:line="240" w:lineRule="auto"/>
        <w:jc w:val="both"/>
        <w:rPr>
          <w:rFonts w:ascii="Times New Roman" w:hAnsi="Times New Roman" w:cs="Times New Roman"/>
          <w:sz w:val="24"/>
          <w:szCs w:val="24"/>
        </w:rPr>
      </w:pPr>
      <w:r w:rsidRPr="0077264E">
        <w:rPr>
          <w:rFonts w:ascii="Times New Roman" w:hAnsi="Times New Roman" w:cs="Times New Roman"/>
          <w:sz w:val="24"/>
          <w:szCs w:val="24"/>
        </w:rPr>
        <w:t>s bilo kojom drugom državnom potporom pod uvjetom da se dotične mjere  odnose na</w:t>
      </w:r>
      <w:r w:rsidR="0077264E">
        <w:rPr>
          <w:rFonts w:ascii="Times New Roman" w:hAnsi="Times New Roman" w:cs="Times New Roman"/>
          <w:sz w:val="24"/>
          <w:szCs w:val="24"/>
        </w:rPr>
        <w:t xml:space="preserve"> </w:t>
      </w:r>
      <w:r w:rsidRPr="0077264E">
        <w:rPr>
          <w:rFonts w:ascii="Times New Roman" w:hAnsi="Times New Roman" w:cs="Times New Roman"/>
          <w:sz w:val="24"/>
          <w:szCs w:val="24"/>
        </w:rPr>
        <w:t>različite prihvatljive troškove koje je moguće utvrditi;</w:t>
      </w:r>
    </w:p>
    <w:p w14:paraId="60020769" w14:textId="77777777" w:rsidR="00700F6A" w:rsidRPr="00700F6A" w:rsidRDefault="00700F6A" w:rsidP="00860DE4">
      <w:pPr>
        <w:pStyle w:val="Odlomakpopisa"/>
        <w:numPr>
          <w:ilvl w:val="0"/>
          <w:numId w:val="63"/>
        </w:num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s bilo kojom drugom državnom potporom koja se odnosi na iste prihvatljive troškove, bilo da se oni djelomično ili potpuno preklapaju, isključivo ako se tim zbrajanjem ne premašuje najviši intenzitet potpore ili iznos potpore koji je primjenjiv na tu potporu na temelju Uredbe o skupnom izuzeću.</w:t>
      </w:r>
    </w:p>
    <w:p w14:paraId="48E340AE" w14:textId="77777777"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Financiranje koje se krajnjim korisnicima dodjeljuje uz potporu iz fonda </w:t>
      </w:r>
      <w:proofErr w:type="spellStart"/>
      <w:r w:rsidRPr="00700F6A">
        <w:rPr>
          <w:rFonts w:ascii="Times New Roman" w:hAnsi="Times New Roman" w:cs="Times New Roman"/>
          <w:sz w:val="24"/>
          <w:szCs w:val="24"/>
        </w:rPr>
        <w:t>InvestEU</w:t>
      </w:r>
      <w:proofErr w:type="spellEnd"/>
      <w:r w:rsidRPr="00700F6A">
        <w:rPr>
          <w:rFonts w:ascii="Times New Roman" w:hAnsi="Times New Roman" w:cs="Times New Roman"/>
          <w:sz w:val="24"/>
          <w:szCs w:val="24"/>
        </w:rPr>
        <w:t>, a koje je obuhvaćeno Poglavljem III. Odjeljkom 16. Uredbe o skupnom izuzeću</w:t>
      </w:r>
      <w:r w:rsidRPr="00700F6A" w:rsidDel="00E5451B">
        <w:rPr>
          <w:rFonts w:ascii="Times New Roman" w:hAnsi="Times New Roman" w:cs="Times New Roman"/>
          <w:sz w:val="24"/>
          <w:szCs w:val="24"/>
        </w:rPr>
        <w:t xml:space="preserve"> </w:t>
      </w:r>
      <w:r w:rsidRPr="00700F6A">
        <w:rPr>
          <w:rFonts w:ascii="Times New Roman" w:hAnsi="Times New Roman" w:cs="Times New Roman"/>
          <w:sz w:val="24"/>
          <w:szCs w:val="24"/>
        </w:rPr>
        <w:t xml:space="preserve">i troškovi koje ono pokriva ne uzimaju se u obzir za utvrđivanje usklađenosti s odredbama o kumulaciji. Umjesto toga, iznos relevantan za utvrđivanje usklađenosti s odredbama o kumulaciji iz ove točke izračunava se na način da se prvo nominalni iznos financiranja koje podupire </w:t>
      </w:r>
      <w:proofErr w:type="spellStart"/>
      <w:r w:rsidRPr="00700F6A">
        <w:rPr>
          <w:rFonts w:ascii="Times New Roman" w:hAnsi="Times New Roman" w:cs="Times New Roman"/>
          <w:sz w:val="24"/>
          <w:szCs w:val="24"/>
        </w:rPr>
        <w:t>InvestEU</w:t>
      </w:r>
      <w:proofErr w:type="spellEnd"/>
      <w:r w:rsidRPr="00700F6A">
        <w:rPr>
          <w:rFonts w:ascii="Times New Roman" w:hAnsi="Times New Roman" w:cs="Times New Roman"/>
          <w:sz w:val="24"/>
          <w:szCs w:val="24"/>
        </w:rPr>
        <w:t xml:space="preserve"> oduzima od ukupnih prihvatljivih troškova projekta i tako se dobivaju preostali prihvatljivi troškovi. Nakon toga se maksimalna potpora izračunava primjenom odgovarajućeg najvišeg intenziteta potpore ili iznosa potpore samo na ukupne preostale prihvatljive troškove.</w:t>
      </w:r>
    </w:p>
    <w:p w14:paraId="51351E83" w14:textId="77777777" w:rsidR="00700F6A" w:rsidRPr="00700F6A" w:rsidRDefault="00700F6A" w:rsidP="0077264E">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U slučajevima za koje se prag prijave izračunava kao maksimalni iznos potpore, nominalni iznos financiranja koji se krajnjim korisnicima dodjeljuje uz potporu iz fonda </w:t>
      </w:r>
      <w:proofErr w:type="spellStart"/>
      <w:r w:rsidRPr="00700F6A">
        <w:rPr>
          <w:rFonts w:ascii="Times New Roman" w:hAnsi="Times New Roman" w:cs="Times New Roman"/>
          <w:sz w:val="24"/>
          <w:szCs w:val="24"/>
        </w:rPr>
        <w:t>InvestEU</w:t>
      </w:r>
      <w:proofErr w:type="spellEnd"/>
      <w:r w:rsidRPr="00700F6A">
        <w:rPr>
          <w:rFonts w:ascii="Times New Roman" w:hAnsi="Times New Roman" w:cs="Times New Roman"/>
          <w:sz w:val="24"/>
          <w:szCs w:val="24"/>
        </w:rPr>
        <w:t xml:space="preserve"> ne uzima se u obzir ni za utvrđivanje jesu li se poštovali pragovi za prijavu iz članka 4. Uredbe  o skupnom izuzeću. </w:t>
      </w:r>
    </w:p>
    <w:p w14:paraId="7DE0767B" w14:textId="23699A24" w:rsidR="00700F6A" w:rsidRPr="00700F6A" w:rsidRDefault="00700F6A" w:rsidP="0077264E">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lastRenderedPageBreak/>
        <w:t xml:space="preserve">Za nadređene zajmove ili jamstva ili jamstva za nadređene zajmove koji se financiraju sredstvima fonda </w:t>
      </w:r>
      <w:proofErr w:type="spellStart"/>
      <w:r w:rsidRPr="00700F6A">
        <w:rPr>
          <w:rFonts w:ascii="Times New Roman" w:hAnsi="Times New Roman" w:cs="Times New Roman"/>
          <w:sz w:val="24"/>
          <w:szCs w:val="24"/>
        </w:rPr>
        <w:t>InvestEU</w:t>
      </w:r>
      <w:proofErr w:type="spellEnd"/>
      <w:r w:rsidRPr="00700F6A">
        <w:rPr>
          <w:rFonts w:ascii="Times New Roman" w:hAnsi="Times New Roman" w:cs="Times New Roman"/>
          <w:sz w:val="24"/>
          <w:szCs w:val="24"/>
        </w:rPr>
        <w:t xml:space="preserve"> na temelju poglavlja III. odjeljka 16. Uredbe o skupnom izuzeću bruto ekvivalent bespovratnog sredstva uključen u takve zajmove ili jamstva koji se dodjeljuju krajnjim korisnicima može se izračunati i na temelju članka 5. stavka 2. točke (b) ili (c) Uredbe o skupnom izuzeću. Taj bruto ekvivalent bespovratnog sredstva može se koristiti za osiguravanje, u skladu s prvom rečenicom ove točke, da zbrajanjem s bilo kojom drugom potporom za iste prihvatljive troškove koje je moguće utvrditi ne premaši najviši intenzitet potpore ili iznos potpore koji se primjenjuje na potpore na temelju Uredbe o skupnom izuzeću. </w:t>
      </w:r>
    </w:p>
    <w:p w14:paraId="272E464B" w14:textId="77777777"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Potpore bez prihvatljivih troškova koje je moguće utvrditi, izuzete su na temelju članaka 19.b, 20.a, 21., 21.a,  22. i 23. te članka 56.e stavka 5. točke (a) </w:t>
      </w:r>
      <w:proofErr w:type="spellStart"/>
      <w:r w:rsidRPr="00700F6A">
        <w:rPr>
          <w:rFonts w:ascii="Times New Roman" w:hAnsi="Times New Roman" w:cs="Times New Roman"/>
          <w:sz w:val="24"/>
          <w:szCs w:val="24"/>
        </w:rPr>
        <w:t>podtočke</w:t>
      </w:r>
      <w:proofErr w:type="spellEnd"/>
      <w:r w:rsidRPr="00700F6A">
        <w:rPr>
          <w:rFonts w:ascii="Times New Roman" w:hAnsi="Times New Roman" w:cs="Times New Roman"/>
          <w:sz w:val="24"/>
          <w:szCs w:val="24"/>
        </w:rPr>
        <w:t xml:space="preserve"> ii., iii. ili iv. članka 56.e stavka 10 i članka 56.f Uredbe o skupnom izuzeću mogu se zbrajati sa svim ostalim državnim potporama s prihvatljivim troškovima koje je moguće utvrditi. Potpore bez prihvatljivih troškova koje je moguće utvrditi mogu se zbrajati sa svakom drugom državnom potporom bez prihvatljivih troškova koje je moguće utvrditi, do najvećeg odgovarajućeg ukupnog praga za financiranje utvrđenog u odnosu na posebne okolnosti svakog slučaja na temelju ove ili druge Komisijine uredbe ili odluke o općim skupnim izuzećima. Potpore bez prihvatljivih troškova koje je moguće utvrditi izuzete na temelju ove Uredbe mogu se zbrajati s drugim potporama bez prihvatljivih troškova koje moguće utvrditi i koje su dodijeljene za otklanjanje ozbiljnih poremećaj u gospodarstvu države članice u skladu s člankom 107. stavkom 3. točkom (b) Ugovora odobrenom odlukom koju je donije Komisija. Potpore bez prihvatljivih troškova iz gore spomenute Uredbe koje je moguće utvrditi izuzete na temelju članka 56.e stavka 5. točke (a) </w:t>
      </w:r>
      <w:proofErr w:type="spellStart"/>
      <w:r w:rsidRPr="00700F6A">
        <w:rPr>
          <w:rFonts w:ascii="Times New Roman" w:hAnsi="Times New Roman" w:cs="Times New Roman"/>
          <w:sz w:val="24"/>
          <w:szCs w:val="24"/>
        </w:rPr>
        <w:t>podtočaka</w:t>
      </w:r>
      <w:proofErr w:type="spellEnd"/>
      <w:r w:rsidRPr="00700F6A">
        <w:rPr>
          <w:rFonts w:ascii="Times New Roman" w:hAnsi="Times New Roman" w:cs="Times New Roman"/>
          <w:sz w:val="24"/>
          <w:szCs w:val="24"/>
        </w:rPr>
        <w:t xml:space="preserve"> ii., iii. ili iv., članka 56.e stavka 10. i članka 56.f mogu se zbrajati sa svakom drugom državnom potporom bez prihvatljivih troškova koje je moguće utvrditi, izuzetom na temelju istih članka. </w:t>
      </w:r>
    </w:p>
    <w:p w14:paraId="354B7D98" w14:textId="0D5238DB" w:rsidR="00700F6A" w:rsidRPr="00700F6A" w:rsidRDefault="00700F6A" w:rsidP="00700F6A">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Potpore koje se dodjeljuju na temelju </w:t>
      </w:r>
      <w:r w:rsidRPr="004D5383">
        <w:rPr>
          <w:rFonts w:ascii="Times New Roman" w:hAnsi="Times New Roman" w:cs="Times New Roman"/>
          <w:sz w:val="24"/>
          <w:szCs w:val="24"/>
        </w:rPr>
        <w:t xml:space="preserve">Programa </w:t>
      </w:r>
      <w:r w:rsidR="00E52406" w:rsidRPr="004D5383">
        <w:rPr>
          <w:rFonts w:ascii="Times New Roman" w:hAnsi="Times New Roman" w:cs="Times New Roman"/>
          <w:sz w:val="24"/>
          <w:szCs w:val="24"/>
        </w:rPr>
        <w:t xml:space="preserve">potpora </w:t>
      </w:r>
      <w:r w:rsidRPr="004D5383">
        <w:rPr>
          <w:rFonts w:ascii="Times New Roman" w:hAnsi="Times New Roman" w:cs="Times New Roman"/>
          <w:sz w:val="24"/>
          <w:szCs w:val="24"/>
        </w:rPr>
        <w:t>ne</w:t>
      </w:r>
      <w:r w:rsidRPr="00700F6A">
        <w:rPr>
          <w:rFonts w:ascii="Times New Roman" w:hAnsi="Times New Roman" w:cs="Times New Roman"/>
          <w:sz w:val="24"/>
          <w:szCs w:val="24"/>
        </w:rPr>
        <w:t xml:space="preserve"> zbrajaju se s potporama de </w:t>
      </w:r>
      <w:proofErr w:type="spellStart"/>
      <w:r w:rsidRPr="00700F6A">
        <w:rPr>
          <w:rFonts w:ascii="Times New Roman" w:hAnsi="Times New Roman" w:cs="Times New Roman"/>
          <w:sz w:val="24"/>
          <w:szCs w:val="24"/>
        </w:rPr>
        <w:t>minimis</w:t>
      </w:r>
      <w:proofErr w:type="spellEnd"/>
      <w:r w:rsidRPr="00700F6A">
        <w:rPr>
          <w:rFonts w:ascii="Times New Roman" w:hAnsi="Times New Roman" w:cs="Times New Roman"/>
          <w:sz w:val="24"/>
          <w:szCs w:val="24"/>
        </w:rPr>
        <w:t xml:space="preserve"> u odnosu na iste prihvatljive troškove ako bi njihovo zbrajanje dovelo do toga da određeni intenzitet potpore premaši intenzitete potpore utvrđene u </w:t>
      </w:r>
      <w:r w:rsidRPr="004D5383">
        <w:rPr>
          <w:rFonts w:ascii="Times New Roman" w:hAnsi="Times New Roman" w:cs="Times New Roman"/>
          <w:sz w:val="24"/>
          <w:szCs w:val="24"/>
        </w:rPr>
        <w:t>Poglavlju II. Programa</w:t>
      </w:r>
      <w:r w:rsidR="00E52406" w:rsidRPr="004D5383">
        <w:rPr>
          <w:rFonts w:ascii="Times New Roman" w:hAnsi="Times New Roman" w:cs="Times New Roman"/>
          <w:sz w:val="24"/>
          <w:szCs w:val="24"/>
        </w:rPr>
        <w:t xml:space="preserve"> potpora</w:t>
      </w:r>
      <w:r w:rsidRPr="004D5383">
        <w:rPr>
          <w:rFonts w:ascii="Times New Roman" w:hAnsi="Times New Roman" w:cs="Times New Roman"/>
          <w:sz w:val="24"/>
          <w:szCs w:val="24"/>
        </w:rPr>
        <w:t>.</w:t>
      </w:r>
    </w:p>
    <w:p w14:paraId="4DAD8E93" w14:textId="44D6B2E2" w:rsidR="003A795D" w:rsidRDefault="00700F6A" w:rsidP="00035325">
      <w:pPr>
        <w:spacing w:line="240" w:lineRule="auto"/>
        <w:jc w:val="both"/>
        <w:rPr>
          <w:rFonts w:ascii="Times New Roman" w:hAnsi="Times New Roman" w:cs="Times New Roman"/>
          <w:sz w:val="24"/>
          <w:szCs w:val="24"/>
        </w:rPr>
      </w:pPr>
      <w:r w:rsidRPr="00700F6A">
        <w:rPr>
          <w:rFonts w:ascii="Times New Roman" w:hAnsi="Times New Roman" w:cs="Times New Roman"/>
          <w:sz w:val="24"/>
          <w:szCs w:val="24"/>
        </w:rPr>
        <w:t xml:space="preserve">Odstupajući od stavka 3. točke (b) članka 8. Uredbe o skupnom izuzeću, potpore u korist radnika s invaliditetom kako je utvrđeno u člancima 33. i 34. te Uredbe, mogu se zbrajati s ostalim potporama izuzetim temeljem Uredbe u odnosu na iste prihvatljive troškove koji premašuju najviši primjenjivi prag na temelju Uredbe, pod uvjetom da to zbrajanje ne dovede do intenziteta potpore koji premašuje 100 % mjerodavnih troškova u svakom razdoblju tijekom kojeg su dotični radnici zaposleni. </w:t>
      </w:r>
    </w:p>
    <w:p w14:paraId="2830331E" w14:textId="77777777" w:rsidR="00A75F62" w:rsidRPr="00A152A9" w:rsidRDefault="00A75F62" w:rsidP="00BA2968">
      <w:pPr>
        <w:spacing w:after="0" w:line="240" w:lineRule="auto"/>
        <w:jc w:val="both"/>
        <w:rPr>
          <w:rFonts w:ascii="Times New Roman" w:hAnsi="Times New Roman"/>
          <w:sz w:val="24"/>
          <w:szCs w:val="24"/>
        </w:rPr>
      </w:pPr>
    </w:p>
    <w:p w14:paraId="36B11E22" w14:textId="77777777" w:rsidR="0080499B" w:rsidRDefault="0080499B" w:rsidP="0080499B">
      <w:pPr>
        <w:pStyle w:val="Naslov1"/>
      </w:pPr>
      <w:bookmarkStart w:id="28" w:name="_Toc195626254"/>
      <w:r>
        <w:t xml:space="preserve">Prihvatljivost prijavitelja i partnera i </w:t>
      </w:r>
      <w:r w:rsidRPr="001D114D">
        <w:t>kriteriji isključenja</w:t>
      </w:r>
      <w:bookmarkEnd w:id="28"/>
    </w:p>
    <w:p w14:paraId="43DDC190" w14:textId="77777777" w:rsidR="0080499B" w:rsidRPr="00A86C94" w:rsidRDefault="0080499B" w:rsidP="00BA2968">
      <w:pPr>
        <w:spacing w:after="0" w:line="240" w:lineRule="auto"/>
        <w:jc w:val="both"/>
      </w:pPr>
    </w:p>
    <w:p w14:paraId="2D578888" w14:textId="77777777" w:rsidR="0080499B" w:rsidRPr="00F87A4B" w:rsidRDefault="0080499B" w:rsidP="0080499B">
      <w:pPr>
        <w:pStyle w:val="Naslov2"/>
      </w:pPr>
      <w:bookmarkStart w:id="29" w:name="_Toc195626255"/>
      <w:r>
        <w:t>Prihvatljivost prijavitelja</w:t>
      </w:r>
      <w:bookmarkEnd w:id="29"/>
    </w:p>
    <w:p w14:paraId="71CE812F" w14:textId="77777777" w:rsidR="0012002B" w:rsidRDefault="0012002B" w:rsidP="00D53C46">
      <w:pPr>
        <w:spacing w:after="0" w:line="240" w:lineRule="auto"/>
        <w:jc w:val="both"/>
        <w:rPr>
          <w:rFonts w:ascii="Times New Roman" w:eastAsia="Times New Roman" w:hAnsi="Times New Roman" w:cs="Times New Roman"/>
          <w:color w:val="000000" w:themeColor="text1"/>
          <w:sz w:val="24"/>
          <w:szCs w:val="24"/>
        </w:rPr>
      </w:pPr>
    </w:p>
    <w:p w14:paraId="12C51F53" w14:textId="79DDFF17" w:rsidR="0080499B" w:rsidRDefault="0012002B" w:rsidP="0080499B">
      <w:pPr>
        <w:spacing w:line="240" w:lineRule="auto"/>
        <w:jc w:val="both"/>
        <w:rPr>
          <w:rFonts w:ascii="Times New Roman" w:eastAsia="Times New Roman" w:hAnsi="Times New Roman" w:cs="Times New Roman"/>
          <w:sz w:val="24"/>
          <w:szCs w:val="24"/>
        </w:rPr>
      </w:pPr>
      <w:r w:rsidRPr="07074D6E">
        <w:rPr>
          <w:rFonts w:ascii="Times New Roman,Calibri" w:eastAsia="Times New Roman,Calibri" w:hAnsi="Times New Roman,Calibri" w:cs="Times New Roman,Calibri"/>
          <w:sz w:val="24"/>
          <w:szCs w:val="24"/>
        </w:rPr>
        <w:t xml:space="preserve">U skladu s </w:t>
      </w:r>
      <w:r>
        <w:rPr>
          <w:rFonts w:ascii="Times New Roman,Calibri" w:eastAsia="Times New Roman,Calibri" w:hAnsi="Times New Roman,Calibri" w:cs="Times New Roman,Calibri"/>
          <w:color w:val="202124"/>
          <w:sz w:val="24"/>
          <w:szCs w:val="24"/>
        </w:rPr>
        <w:t>ITP-om</w:t>
      </w:r>
      <w:r w:rsidRPr="07074D6E">
        <w:rPr>
          <w:rFonts w:ascii="Times New Roman,Calibri" w:eastAsia="Times New Roman,Calibri" w:hAnsi="Times New Roman,Calibri" w:cs="Times New Roman,Calibri"/>
          <w:sz w:val="24"/>
          <w:szCs w:val="24"/>
        </w:rPr>
        <w:t>, odnosno TPPT</w:t>
      </w:r>
      <w:r>
        <w:rPr>
          <w:rFonts w:ascii="Times New Roman,Calibri" w:eastAsia="Times New Roman,Calibri" w:hAnsi="Times New Roman,Calibri" w:cs="Times New Roman,Calibri"/>
          <w:sz w:val="24"/>
          <w:szCs w:val="24"/>
        </w:rPr>
        <w:t>-om</w:t>
      </w:r>
      <w:r w:rsidR="00F67912">
        <w:rPr>
          <w:rFonts w:ascii="Times New Roman,Calibri" w:eastAsia="Times New Roman,Calibri" w:hAnsi="Times New Roman,Calibri" w:cs="Times New Roman,Calibri"/>
          <w:sz w:val="24"/>
          <w:szCs w:val="24"/>
        </w:rPr>
        <w:t xml:space="preserve"> te </w:t>
      </w:r>
      <w:r w:rsidR="003E30D2">
        <w:rPr>
          <w:rFonts w:ascii="Times New Roman,Calibri" w:eastAsia="Times New Roman,Calibri" w:hAnsi="Times New Roman,Calibri" w:cs="Times New Roman,Calibri"/>
          <w:sz w:val="24"/>
          <w:szCs w:val="24"/>
        </w:rPr>
        <w:t>Kriterij</w:t>
      </w:r>
      <w:r w:rsidR="00CC0A08">
        <w:rPr>
          <w:rFonts w:ascii="Times New Roman,Calibri" w:eastAsia="Times New Roman,Calibri" w:hAnsi="Times New Roman,Calibri" w:cs="Times New Roman,Calibri"/>
          <w:sz w:val="24"/>
          <w:szCs w:val="24"/>
        </w:rPr>
        <w:t>im</w:t>
      </w:r>
      <w:r w:rsidR="003E30D2">
        <w:rPr>
          <w:rFonts w:ascii="Times New Roman,Calibri" w:eastAsia="Times New Roman,Calibri" w:hAnsi="Times New Roman,Calibri" w:cs="Times New Roman,Calibri"/>
          <w:sz w:val="24"/>
          <w:szCs w:val="24"/>
        </w:rPr>
        <w:t xml:space="preserve">a za odabir </w:t>
      </w:r>
      <w:r w:rsidR="00CC0A08">
        <w:rPr>
          <w:rFonts w:ascii="Times New Roman,Calibri" w:eastAsia="Times New Roman,Calibri" w:hAnsi="Times New Roman,Calibri" w:cs="Times New Roman,Calibri"/>
          <w:sz w:val="24"/>
          <w:szCs w:val="24"/>
        </w:rPr>
        <w:t>operacija i pripadajuće metodologije u sklopu specifičnog cilja 8.i</w:t>
      </w:r>
      <w:r w:rsidR="00CC0A08">
        <w:rPr>
          <w:rStyle w:val="Referencafusnote"/>
          <w:rFonts w:ascii="Times New Roman,Calibri" w:eastAsia="Times New Roman,Calibri" w:hAnsi="Times New Roman,Calibri" w:cs="Times New Roman,Calibri"/>
          <w:sz w:val="24"/>
          <w:szCs w:val="24"/>
        </w:rPr>
        <w:footnoteReference w:id="3"/>
      </w:r>
      <w:r w:rsidR="00216B75">
        <w:rPr>
          <w:rFonts w:ascii="Times New Roman,Calibri" w:eastAsia="Times New Roman,Calibri" w:hAnsi="Times New Roman,Calibri" w:cs="Times New Roman,Calibri"/>
          <w:sz w:val="24"/>
          <w:szCs w:val="24"/>
        </w:rPr>
        <w:t>,</w:t>
      </w:r>
      <w:r w:rsidR="00F67912">
        <w:rPr>
          <w:rFonts w:ascii="Times New Roman,Calibri" w:eastAsia="Times New Roman,Calibri" w:hAnsi="Times New Roman,Calibri" w:cs="Times New Roman,Calibri"/>
          <w:sz w:val="24"/>
          <w:szCs w:val="24"/>
        </w:rPr>
        <w:t xml:space="preserve"> </w:t>
      </w:r>
      <w:r w:rsidRPr="07074D6E">
        <w:rPr>
          <w:rFonts w:ascii="Times New Roman,Calibri" w:eastAsia="Times New Roman,Calibri" w:hAnsi="Times New Roman,Calibri" w:cs="Times New Roman,Calibri"/>
          <w:sz w:val="24"/>
          <w:szCs w:val="24"/>
        </w:rPr>
        <w:t xml:space="preserve">u okviru Operacije </w:t>
      </w:r>
      <w:r>
        <w:rPr>
          <w:rFonts w:ascii="Times New Roman,Calibri" w:eastAsia="Times New Roman,Calibri" w:hAnsi="Times New Roman,Calibri" w:cs="Times New Roman,Calibri"/>
          <w:sz w:val="24"/>
          <w:szCs w:val="24"/>
        </w:rPr>
        <w:t>3</w:t>
      </w:r>
      <w:r w:rsidR="00197CFC">
        <w:rPr>
          <w:rFonts w:ascii="Times New Roman,Calibri" w:eastAsia="Times New Roman,Calibri" w:hAnsi="Times New Roman,Calibri" w:cs="Times New Roman,Calibri"/>
          <w:sz w:val="24"/>
          <w:szCs w:val="24"/>
        </w:rPr>
        <w:t xml:space="preserve"> </w:t>
      </w:r>
      <w:r w:rsidR="00197CFC" w:rsidRPr="008B28F0">
        <w:rPr>
          <w:rFonts w:ascii="Times New Roman" w:eastAsia="Times New Roman" w:hAnsi="Times New Roman" w:cs="Times New Roman"/>
          <w:color w:val="000000" w:themeColor="text1"/>
          <w:sz w:val="24"/>
          <w:szCs w:val="24"/>
        </w:rPr>
        <w:t>„</w:t>
      </w:r>
      <w:r w:rsidR="00197CFC" w:rsidRPr="002962C3">
        <w:rPr>
          <w:rFonts w:ascii="Times New Roman" w:eastAsia="Times New Roman" w:hAnsi="Times New Roman" w:cs="Times New Roman"/>
          <w:color w:val="000000" w:themeColor="text1"/>
          <w:sz w:val="24"/>
          <w:szCs w:val="24"/>
        </w:rPr>
        <w:t xml:space="preserve">Poticanje konkurentnosti i prepoznatljivosti obrtnika i poduzetnika s područja županije kroz uspostavu infrastrukture (uključujući i opremanje) za razvoj novih poduzetničkih inkubatora na području cijele </w:t>
      </w:r>
      <w:r w:rsidR="00E56F2B">
        <w:rPr>
          <w:rStyle w:val="Bodytext2"/>
          <w:rFonts w:eastAsiaTheme="minorEastAsia"/>
          <w:b w:val="0"/>
          <w:sz w:val="24"/>
          <w:szCs w:val="24"/>
          <w:lang w:val="hr-HR"/>
        </w:rPr>
        <w:t>SMŽ</w:t>
      </w:r>
      <w:r w:rsidR="00F603F0">
        <w:rPr>
          <w:rStyle w:val="Bodytext2"/>
          <w:rFonts w:eastAsiaTheme="minorEastAsia"/>
          <w:b w:val="0"/>
          <w:sz w:val="24"/>
          <w:szCs w:val="24"/>
          <w:lang w:val="hr-HR"/>
        </w:rPr>
        <w:t>“</w:t>
      </w:r>
      <w:r w:rsidR="00CC0A08">
        <w:rPr>
          <w:rFonts w:ascii="Times New Roman,Calibri" w:eastAsia="Times New Roman,Calibri" w:hAnsi="Times New Roman,Calibri" w:cs="Times New Roman,Calibri"/>
          <w:sz w:val="24"/>
          <w:szCs w:val="24"/>
        </w:rPr>
        <w:t xml:space="preserve"> unaprijed određeni prijavitelji </w:t>
      </w:r>
      <w:r w:rsidR="004F29D9">
        <w:rPr>
          <w:rFonts w:ascii="Times New Roman,Calibri" w:eastAsia="Times New Roman,Calibri" w:hAnsi="Times New Roman,Calibri" w:cs="Times New Roman,Calibri"/>
          <w:sz w:val="24"/>
          <w:szCs w:val="24"/>
        </w:rPr>
        <w:t>i partneri</w:t>
      </w:r>
      <w:r w:rsidR="00CC0A08">
        <w:rPr>
          <w:rFonts w:ascii="Times New Roman,Calibri" w:eastAsia="Times New Roman,Calibri" w:hAnsi="Times New Roman,Calibri" w:cs="Times New Roman,Calibri"/>
          <w:sz w:val="24"/>
          <w:szCs w:val="24"/>
        </w:rPr>
        <w:t xml:space="preserve"> </w:t>
      </w:r>
      <w:r w:rsidR="004F29D9">
        <w:rPr>
          <w:rFonts w:ascii="Times New Roman,Calibri" w:eastAsia="Times New Roman,Calibri" w:hAnsi="Times New Roman,Calibri" w:cs="Times New Roman,Calibri"/>
          <w:sz w:val="24"/>
          <w:szCs w:val="24"/>
        </w:rPr>
        <w:t>mogu biti</w:t>
      </w:r>
      <w:r w:rsidRPr="07074D6E">
        <w:rPr>
          <w:rFonts w:ascii="Times New Roman,Calibri" w:eastAsia="Times New Roman,Calibri" w:hAnsi="Times New Roman,Calibri" w:cs="Times New Roman,Calibri"/>
          <w:sz w:val="24"/>
          <w:szCs w:val="24"/>
        </w:rPr>
        <w:t xml:space="preserve"> </w:t>
      </w:r>
      <w:r w:rsidR="00CC0A08" w:rsidRPr="00DE0CBB">
        <w:rPr>
          <w:rFonts w:ascii="Times New Roman" w:eastAsia="Times New Roman" w:hAnsi="Times New Roman" w:cs="Times New Roman"/>
          <w:color w:val="000000" w:themeColor="text1"/>
          <w:sz w:val="24"/>
          <w:szCs w:val="24"/>
        </w:rPr>
        <w:t xml:space="preserve">jedinice lokalne i područne (regionalne) </w:t>
      </w:r>
      <w:r w:rsidR="00CC0A08" w:rsidRPr="00DE0CBB">
        <w:rPr>
          <w:rFonts w:ascii="Times New Roman" w:eastAsia="Times New Roman" w:hAnsi="Times New Roman" w:cs="Times New Roman"/>
          <w:color w:val="000000" w:themeColor="text1"/>
          <w:sz w:val="24"/>
          <w:szCs w:val="24"/>
        </w:rPr>
        <w:lastRenderedPageBreak/>
        <w:t>samouprave</w:t>
      </w:r>
      <w:r w:rsidR="00F3076A">
        <w:rPr>
          <w:rFonts w:ascii="Times New Roman" w:eastAsia="Times New Roman" w:hAnsi="Times New Roman" w:cs="Times New Roman"/>
          <w:color w:val="000000" w:themeColor="text1"/>
          <w:sz w:val="24"/>
          <w:szCs w:val="24"/>
        </w:rPr>
        <w:t xml:space="preserve">, </w:t>
      </w:r>
      <w:r w:rsidR="00F3076A" w:rsidRPr="004B646A">
        <w:rPr>
          <w:rFonts w:ascii="Times New Roman" w:eastAsia="Times New Roman" w:hAnsi="Times New Roman" w:cs="Times New Roman"/>
          <w:color w:val="000000" w:themeColor="text1"/>
          <w:sz w:val="24"/>
          <w:szCs w:val="24"/>
        </w:rPr>
        <w:t>regionalni koordinator</w:t>
      </w:r>
      <w:r w:rsidR="00CC0A08" w:rsidRPr="00DE0CBB">
        <w:rPr>
          <w:rFonts w:ascii="Times New Roman" w:eastAsia="Times New Roman" w:hAnsi="Times New Roman" w:cs="Times New Roman"/>
          <w:color w:val="000000" w:themeColor="text1"/>
          <w:sz w:val="24"/>
          <w:szCs w:val="24"/>
        </w:rPr>
        <w:t xml:space="preserve"> </w:t>
      </w:r>
      <w:r w:rsidR="004F29D9">
        <w:rPr>
          <w:rFonts w:ascii="Times New Roman" w:eastAsia="Times New Roman" w:hAnsi="Times New Roman" w:cs="Times New Roman"/>
          <w:color w:val="000000" w:themeColor="text1"/>
          <w:sz w:val="24"/>
          <w:szCs w:val="24"/>
        </w:rPr>
        <w:t xml:space="preserve">te razvojna agencija </w:t>
      </w:r>
      <w:r w:rsidR="00CC0A08" w:rsidRPr="00DE0CBB">
        <w:rPr>
          <w:rFonts w:ascii="Times New Roman" w:eastAsia="Times New Roman" w:hAnsi="Times New Roman" w:cs="Times New Roman"/>
          <w:color w:val="000000" w:themeColor="text1"/>
          <w:sz w:val="24"/>
          <w:szCs w:val="24"/>
        </w:rPr>
        <w:t>na području SMŽ</w:t>
      </w:r>
      <w:r w:rsidR="004F29D9">
        <w:rPr>
          <w:rFonts w:ascii="Times New Roman" w:eastAsia="Times New Roman" w:hAnsi="Times New Roman" w:cs="Times New Roman"/>
          <w:color w:val="000000" w:themeColor="text1"/>
          <w:sz w:val="24"/>
          <w:szCs w:val="24"/>
        </w:rPr>
        <w:t xml:space="preserve">. </w:t>
      </w:r>
      <w:r w:rsidR="00914172">
        <w:rPr>
          <w:rFonts w:ascii="Times New Roman" w:eastAsia="Times New Roman" w:hAnsi="Times New Roman" w:cs="Times New Roman"/>
          <w:color w:val="000000" w:themeColor="text1"/>
          <w:sz w:val="24"/>
          <w:szCs w:val="24"/>
        </w:rPr>
        <w:t>O</w:t>
      </w:r>
      <w:r w:rsidR="004F29D9">
        <w:rPr>
          <w:rFonts w:ascii="Times New Roman" w:eastAsia="Times New Roman" w:hAnsi="Times New Roman" w:cs="Times New Roman"/>
          <w:color w:val="000000" w:themeColor="text1"/>
          <w:sz w:val="24"/>
          <w:szCs w:val="24"/>
        </w:rPr>
        <w:t>vaj Poziv</w:t>
      </w:r>
      <w:r w:rsidR="00914172">
        <w:rPr>
          <w:rFonts w:ascii="Times New Roman" w:eastAsia="Times New Roman" w:hAnsi="Times New Roman" w:cs="Times New Roman"/>
          <w:color w:val="000000" w:themeColor="text1"/>
          <w:sz w:val="24"/>
          <w:szCs w:val="24"/>
        </w:rPr>
        <w:t xml:space="preserve"> stoga</w:t>
      </w:r>
      <w:r w:rsidR="004F29D9">
        <w:rPr>
          <w:rFonts w:ascii="Times New Roman" w:eastAsia="Times New Roman" w:hAnsi="Times New Roman" w:cs="Times New Roman"/>
          <w:color w:val="000000" w:themeColor="text1"/>
          <w:sz w:val="24"/>
          <w:szCs w:val="24"/>
        </w:rPr>
        <w:t xml:space="preserve"> upućuje </w:t>
      </w:r>
      <w:r w:rsidR="00914172">
        <w:rPr>
          <w:rFonts w:ascii="Times New Roman" w:eastAsia="Times New Roman" w:hAnsi="Times New Roman" w:cs="Times New Roman"/>
          <w:color w:val="000000" w:themeColor="text1"/>
          <w:sz w:val="24"/>
          <w:szCs w:val="24"/>
        </w:rPr>
        <w:t xml:space="preserve">se </w:t>
      </w:r>
      <w:r w:rsidR="004F29D9">
        <w:rPr>
          <w:rFonts w:ascii="Times New Roman" w:eastAsia="Times New Roman" w:hAnsi="Times New Roman" w:cs="Times New Roman"/>
          <w:color w:val="000000" w:themeColor="text1"/>
          <w:sz w:val="24"/>
          <w:szCs w:val="24"/>
        </w:rPr>
        <w:t>sljedećim prihvatljivim prijaviteljima</w:t>
      </w:r>
      <w:r w:rsidR="0080499B" w:rsidRPr="65641BA9">
        <w:rPr>
          <w:rFonts w:ascii="Times New Roman" w:eastAsia="Times New Roman" w:hAnsi="Times New Roman" w:cs="Times New Roman"/>
          <w:sz w:val="24"/>
          <w:szCs w:val="24"/>
        </w:rPr>
        <w:t>:</w:t>
      </w:r>
    </w:p>
    <w:p w14:paraId="2F4F7444" w14:textId="30E23366" w:rsidR="0080499B" w:rsidRDefault="0080499B" w:rsidP="00860DE4">
      <w:pPr>
        <w:pStyle w:val="Odlomakpopisa"/>
        <w:numPr>
          <w:ilvl w:val="0"/>
          <w:numId w:val="18"/>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Sisačko-moslavačka županija, Ulica Stjepana i Antuna Radića 36, 44000 Sisak, OIB:</w:t>
      </w:r>
      <w:r w:rsidRPr="07074D6E">
        <w:rPr>
          <w:rFonts w:ascii="Calibri" w:eastAsia="Calibri" w:hAnsi="Calibri" w:cs="Calibri"/>
        </w:rPr>
        <w:t xml:space="preserve"> </w:t>
      </w:r>
      <w:r w:rsidRPr="07074D6E">
        <w:rPr>
          <w:rFonts w:ascii="Times New Roman" w:eastAsia="Times New Roman" w:hAnsi="Times New Roman" w:cs="Times New Roman"/>
          <w:sz w:val="24"/>
          <w:szCs w:val="24"/>
        </w:rPr>
        <w:t>82215698659</w:t>
      </w:r>
    </w:p>
    <w:p w14:paraId="162C28A0" w14:textId="77777777" w:rsidR="0080499B" w:rsidRPr="000E09C2" w:rsidRDefault="0080499B" w:rsidP="00860DE4">
      <w:pPr>
        <w:pStyle w:val="Odlomakpopisa"/>
        <w:numPr>
          <w:ilvl w:val="0"/>
          <w:numId w:val="18"/>
        </w:numPr>
        <w:spacing w:after="0" w:line="240" w:lineRule="auto"/>
        <w:jc w:val="both"/>
        <w:rPr>
          <w:rFonts w:ascii="Times New Roman" w:eastAsia="Times New Roman" w:hAnsi="Times New Roman" w:cs="Times New Roman"/>
          <w:sz w:val="24"/>
          <w:szCs w:val="24"/>
        </w:rPr>
      </w:pPr>
      <w:r w:rsidRPr="000E09C2">
        <w:rPr>
          <w:rFonts w:ascii="Times New Roman" w:eastAsia="Times New Roman" w:hAnsi="Times New Roman" w:cs="Times New Roman"/>
          <w:sz w:val="24"/>
          <w:szCs w:val="24"/>
        </w:rPr>
        <w:t>Regionalni koordinator Sisačko-moslavačke županije; Rimska 28, 44000 Sisak, OIB:</w:t>
      </w:r>
      <w:r w:rsidRPr="000E09C2">
        <w:rPr>
          <w:rFonts w:ascii="Calibri" w:eastAsia="Calibri" w:hAnsi="Calibri" w:cs="Calibri"/>
        </w:rPr>
        <w:t xml:space="preserve"> </w:t>
      </w:r>
      <w:r w:rsidRPr="000E09C2">
        <w:rPr>
          <w:rFonts w:ascii="Times New Roman" w:eastAsia="Times New Roman" w:hAnsi="Times New Roman" w:cs="Times New Roman"/>
          <w:sz w:val="24"/>
          <w:szCs w:val="24"/>
        </w:rPr>
        <w:t>82722091216</w:t>
      </w:r>
    </w:p>
    <w:p w14:paraId="32C4379E" w14:textId="2FCB52CC" w:rsidR="0080499B" w:rsidRDefault="0080499B" w:rsidP="00860DE4">
      <w:pPr>
        <w:pStyle w:val="Odlomakpopisa"/>
        <w:numPr>
          <w:ilvl w:val="0"/>
          <w:numId w:val="18"/>
        </w:numPr>
        <w:spacing w:after="0" w:line="240" w:lineRule="auto"/>
        <w:jc w:val="both"/>
        <w:rPr>
          <w:rFonts w:ascii="Calibri" w:eastAsia="Calibri" w:hAnsi="Calibri" w:cs="Calibri"/>
          <w:sz w:val="20"/>
          <w:szCs w:val="20"/>
        </w:rPr>
      </w:pPr>
      <w:r w:rsidRPr="000E09C2">
        <w:rPr>
          <w:rFonts w:ascii="Times New Roman" w:eastAsia="Times New Roman" w:hAnsi="Times New Roman" w:cs="Times New Roman"/>
          <w:sz w:val="24"/>
          <w:szCs w:val="24"/>
        </w:rPr>
        <w:t>Razvojna agencija Sisačko-moslavačke županije SI-MO-RA d.o.o.;</w:t>
      </w:r>
      <w:r w:rsidRPr="000E09C2">
        <w:rPr>
          <w:rFonts w:ascii="Calibri" w:eastAsia="Calibri" w:hAnsi="Calibri" w:cs="Calibri"/>
        </w:rPr>
        <w:t xml:space="preserve"> </w:t>
      </w:r>
      <w:r w:rsidRPr="000E09C2">
        <w:rPr>
          <w:rFonts w:ascii="Times New Roman" w:eastAsia="Times New Roman" w:hAnsi="Times New Roman" w:cs="Times New Roman"/>
          <w:sz w:val="24"/>
          <w:szCs w:val="24"/>
        </w:rPr>
        <w:t>Rimska 28,</w:t>
      </w:r>
      <w:r w:rsidRPr="000E09C2">
        <w:rPr>
          <w:rFonts w:ascii="Calibri" w:eastAsia="Calibri" w:hAnsi="Calibri" w:cs="Calibri"/>
        </w:rPr>
        <w:t xml:space="preserve"> </w:t>
      </w:r>
      <w:r w:rsidRPr="000E09C2">
        <w:rPr>
          <w:rFonts w:ascii="Times New Roman" w:eastAsia="Times New Roman" w:hAnsi="Times New Roman" w:cs="Times New Roman"/>
          <w:sz w:val="24"/>
          <w:szCs w:val="24"/>
        </w:rPr>
        <w:t>44000 Sisak, OIB:</w:t>
      </w:r>
      <w:r w:rsidRPr="000E09C2">
        <w:rPr>
          <w:rFonts w:ascii="Calibri" w:eastAsia="Calibri" w:hAnsi="Calibri" w:cs="Calibri"/>
        </w:rPr>
        <w:t xml:space="preserve"> </w:t>
      </w:r>
      <w:r w:rsidRPr="000E09C2">
        <w:rPr>
          <w:rFonts w:ascii="Times New Roman" w:eastAsia="Times New Roman" w:hAnsi="Times New Roman" w:cs="Times New Roman"/>
          <w:sz w:val="24"/>
          <w:szCs w:val="24"/>
        </w:rPr>
        <w:t>86514734622</w:t>
      </w:r>
      <w:r w:rsidR="00343ADF">
        <w:rPr>
          <w:rFonts w:ascii="Times New Roman" w:eastAsia="Times New Roman" w:hAnsi="Times New Roman" w:cs="Times New Roman"/>
          <w:sz w:val="24"/>
          <w:szCs w:val="24"/>
        </w:rPr>
        <w:t>.</w:t>
      </w:r>
    </w:p>
    <w:p w14:paraId="74263160" w14:textId="77777777" w:rsidR="00343ADF" w:rsidRDefault="00343ADF" w:rsidP="0080499B">
      <w:pPr>
        <w:spacing w:after="0" w:line="240" w:lineRule="auto"/>
        <w:jc w:val="both"/>
        <w:rPr>
          <w:rFonts w:ascii="Times New Roman" w:eastAsia="Times New Roman" w:hAnsi="Times New Roman" w:cs="Times New Roman"/>
          <w:color w:val="202124"/>
          <w:sz w:val="24"/>
          <w:szCs w:val="24"/>
        </w:rPr>
      </w:pPr>
    </w:p>
    <w:p w14:paraId="2C968709" w14:textId="56ED8B3C" w:rsidR="0080499B" w:rsidRDefault="00D76188" w:rsidP="0080499B">
      <w:pPr>
        <w:spacing w:after="0" w:line="240"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Gore navedeni prihvatljivi p</w:t>
      </w:r>
      <w:r w:rsidR="0080499B" w:rsidRPr="07074D6E">
        <w:rPr>
          <w:rFonts w:ascii="Times New Roman" w:eastAsia="Times New Roman" w:hAnsi="Times New Roman" w:cs="Times New Roman"/>
          <w:color w:val="202124"/>
          <w:sz w:val="24"/>
          <w:szCs w:val="24"/>
        </w:rPr>
        <w:t>rijavitelj</w:t>
      </w:r>
      <w:r w:rsidR="00102B7C">
        <w:rPr>
          <w:rFonts w:ascii="Times New Roman" w:eastAsia="Times New Roman" w:hAnsi="Times New Roman" w:cs="Times New Roman"/>
          <w:color w:val="202124"/>
          <w:sz w:val="24"/>
          <w:szCs w:val="24"/>
        </w:rPr>
        <w:t xml:space="preserve"> mora ispunjavati sljedeće uvjete</w:t>
      </w:r>
      <w:r w:rsidR="0080499B" w:rsidRPr="07074D6E">
        <w:rPr>
          <w:rFonts w:ascii="Times New Roman" w:eastAsia="Times New Roman" w:hAnsi="Times New Roman" w:cs="Times New Roman"/>
          <w:color w:val="202124"/>
          <w:sz w:val="24"/>
          <w:szCs w:val="24"/>
        </w:rPr>
        <w:t>:</w:t>
      </w:r>
    </w:p>
    <w:p w14:paraId="24896354" w14:textId="77777777" w:rsidR="008807F9" w:rsidRDefault="008807F9" w:rsidP="008807F9">
      <w:pPr>
        <w:pStyle w:val="Odlomakpopisa"/>
        <w:spacing w:after="0" w:line="240" w:lineRule="auto"/>
        <w:ind w:left="644"/>
        <w:jc w:val="both"/>
        <w:rPr>
          <w:rFonts w:ascii="Times New Roman,Calibri" w:eastAsia="Times New Roman,Calibri" w:hAnsi="Times New Roman,Calibri" w:cs="Times New Roman,Calibri"/>
          <w:sz w:val="24"/>
          <w:szCs w:val="24"/>
        </w:rPr>
      </w:pPr>
    </w:p>
    <w:p w14:paraId="25C7278F" w14:textId="6BC1FD0A" w:rsidR="0080499B" w:rsidRDefault="002B1D1F" w:rsidP="00860DE4">
      <w:pPr>
        <w:pStyle w:val="Odlomakpopisa"/>
        <w:numPr>
          <w:ilvl w:val="0"/>
          <w:numId w:val="62"/>
        </w:numPr>
        <w:spacing w:after="0" w:line="240" w:lineRule="auto"/>
        <w:jc w:val="both"/>
        <w:rPr>
          <w:rFonts w:ascii="Times New Roman,Calibri" w:eastAsia="Times New Roman,Calibri" w:hAnsi="Times New Roman,Calibri" w:cs="Times New Roman,Calibri"/>
          <w:sz w:val="24"/>
          <w:szCs w:val="24"/>
        </w:rPr>
      </w:pPr>
      <w:r>
        <w:rPr>
          <w:rFonts w:ascii="Times New Roman,Calibri" w:eastAsia="Times New Roman,Calibri" w:hAnsi="Times New Roman,Calibri" w:cs="Times New Roman,Calibri"/>
          <w:sz w:val="24"/>
          <w:szCs w:val="24"/>
        </w:rPr>
        <w:t>M</w:t>
      </w:r>
      <w:r w:rsidR="0080499B" w:rsidRPr="004E38A2">
        <w:rPr>
          <w:rFonts w:ascii="Times New Roman,Calibri" w:eastAsia="Times New Roman,Calibri" w:hAnsi="Times New Roman,Calibri" w:cs="Times New Roman,Calibri"/>
          <w:sz w:val="24"/>
          <w:szCs w:val="24"/>
        </w:rPr>
        <w:t>ora osigurati učinkovitu uporabu sredstava u skladu s načelima ekonomičnosti, učinkovitosti i djelotvornosti. Prijavitelj mora imati stabilne i dostatne izvore financiranja, što Prijavitelj dokazuje projektnom dokumentacijom (</w:t>
      </w:r>
      <w:r w:rsidR="0080499B" w:rsidRPr="004E38A2">
        <w:rPr>
          <w:rFonts w:ascii="Times New Roman,Calibri" w:eastAsia="Times New Roman,Calibri" w:hAnsi="Times New Roman,Calibri" w:cs="Times New Roman,Calibri"/>
          <w:i/>
          <w:sz w:val="24"/>
          <w:szCs w:val="24"/>
        </w:rPr>
        <w:t>Prijavni obrazac, Studija izv</w:t>
      </w:r>
      <w:r w:rsidR="00B9247F">
        <w:rPr>
          <w:rFonts w:ascii="Times New Roman,Calibri" w:eastAsia="Times New Roman,Calibri" w:hAnsi="Times New Roman,Calibri" w:cs="Times New Roman,Calibri"/>
          <w:i/>
          <w:sz w:val="24"/>
          <w:szCs w:val="24"/>
        </w:rPr>
        <w:t>o</w:t>
      </w:r>
      <w:r w:rsidR="0080499B" w:rsidRPr="004E38A2">
        <w:rPr>
          <w:rFonts w:ascii="Times New Roman,Calibri" w:eastAsia="Times New Roman,Calibri" w:hAnsi="Times New Roman,Calibri" w:cs="Times New Roman,Calibri"/>
          <w:i/>
          <w:sz w:val="24"/>
          <w:szCs w:val="24"/>
        </w:rPr>
        <w:t>divosti</w:t>
      </w:r>
      <w:r w:rsidR="0080499B" w:rsidRPr="004E38A2">
        <w:rPr>
          <w:rFonts w:ascii="Times New Roman,Calibri" w:eastAsia="Times New Roman,Calibri" w:hAnsi="Times New Roman,Calibri" w:cs="Times New Roman,Calibri"/>
          <w:sz w:val="24"/>
          <w:szCs w:val="24"/>
        </w:rPr>
        <w:t>)</w:t>
      </w:r>
      <w:r>
        <w:rPr>
          <w:rFonts w:ascii="Times New Roman,Calibri" w:eastAsia="Times New Roman,Calibri" w:hAnsi="Times New Roman,Calibri" w:cs="Times New Roman,Calibri"/>
          <w:sz w:val="24"/>
          <w:szCs w:val="24"/>
        </w:rPr>
        <w:t>.</w:t>
      </w:r>
    </w:p>
    <w:p w14:paraId="5766C679" w14:textId="77777777" w:rsidR="00676ECA" w:rsidRPr="004E38A2" w:rsidRDefault="00676ECA" w:rsidP="00676ECA">
      <w:pPr>
        <w:pStyle w:val="Odlomakpopisa"/>
        <w:spacing w:after="0" w:line="240" w:lineRule="auto"/>
        <w:ind w:left="644"/>
        <w:jc w:val="both"/>
        <w:rPr>
          <w:rFonts w:ascii="Times New Roman,Calibri" w:eastAsia="Times New Roman,Calibri" w:hAnsi="Times New Roman,Calibri" w:cs="Times New Roman,Calibri"/>
          <w:sz w:val="24"/>
          <w:szCs w:val="24"/>
        </w:rPr>
      </w:pPr>
    </w:p>
    <w:p w14:paraId="6BC15E44" w14:textId="255144F7" w:rsidR="00B66D77" w:rsidRPr="00B129D5" w:rsidRDefault="002B1D1F" w:rsidP="00860DE4">
      <w:pPr>
        <w:pStyle w:val="Odlomakpopisa"/>
        <w:numPr>
          <w:ilvl w:val="0"/>
          <w:numId w:val="62"/>
        </w:numPr>
        <w:spacing w:after="0" w:line="240" w:lineRule="auto"/>
        <w:jc w:val="both"/>
        <w:rPr>
          <w:rFonts w:ascii="Times New Roman,Calibri" w:eastAsia="Times New Roman,Calibri" w:hAnsi="Times New Roman,Calibri" w:cs="Times New Roman,Calibri"/>
          <w:color w:val="000000" w:themeColor="text1"/>
          <w:sz w:val="24"/>
          <w:szCs w:val="24"/>
        </w:rPr>
      </w:pPr>
      <w:r>
        <w:rPr>
          <w:rFonts w:ascii="Times New Roman,Calibri" w:eastAsia="Times New Roman,Calibri" w:hAnsi="Times New Roman,Calibri" w:cs="Times New Roman,Calibri"/>
          <w:sz w:val="24"/>
          <w:szCs w:val="24"/>
        </w:rPr>
        <w:t>M</w:t>
      </w:r>
      <w:r w:rsidR="0080499B" w:rsidRPr="00B129D5">
        <w:rPr>
          <w:rFonts w:ascii="Times New Roman,Calibri" w:eastAsia="Times New Roman,Calibri" w:hAnsi="Times New Roman,Calibri" w:cs="Times New Roman,Calibri"/>
          <w:sz w:val="24"/>
          <w:szCs w:val="24"/>
        </w:rPr>
        <w:t>ora provesti projekt pravovremeno te u skladu sa zahtjevima utvrđenima u ovim Uputama i ostaloj dokumentaciji ovoga Poziva</w:t>
      </w:r>
      <w:r w:rsidR="007D0A32">
        <w:rPr>
          <w:rFonts w:ascii="Times New Roman,Calibri" w:eastAsia="Times New Roman,Calibri" w:hAnsi="Times New Roman,Calibri" w:cs="Times New Roman,Calibri"/>
          <w:sz w:val="24"/>
          <w:szCs w:val="24"/>
        </w:rPr>
        <w:t>;</w:t>
      </w:r>
      <w:r w:rsidR="00BC69A6">
        <w:rPr>
          <w:rFonts w:ascii="Times New Roman,Calibri" w:eastAsia="Times New Roman,Calibri" w:hAnsi="Times New Roman,Calibri" w:cs="Times New Roman,Calibri"/>
          <w:sz w:val="24"/>
          <w:szCs w:val="24"/>
        </w:rPr>
        <w:t xml:space="preserve"> </w:t>
      </w:r>
      <w:r w:rsidR="0080499B" w:rsidRPr="007047BA">
        <w:rPr>
          <w:rFonts w:ascii="Times New Roman,Calibri" w:eastAsia="Times New Roman,Calibri" w:hAnsi="Times New Roman,Calibri" w:cs="Times New Roman,Calibri"/>
          <w:color w:val="000000" w:themeColor="text1"/>
          <w:sz w:val="24"/>
          <w:szCs w:val="24"/>
        </w:rPr>
        <w:t xml:space="preserve">mora osigurati odgovarajuće kapacitete za provedbu projekta na način da uspostavi projektni tim s odgovarajućim iskustvom u provedbi projekata. Ako u trenutku predaje projektnog prijedloga prijavitelj nema imenovani projektni tim, kao dokaz sposobnosti za provedbu projekta mora dostaviti dokaz da je u postupku zapošljavanja osobe koja će raditi na tim poslovima ili će ju imenovati naknadno, ili pripremljenu dokumentaciju za nadmetanje za nabavu usluge upravljanja projektom kao dokaz da će prijavitelj osigurati vanjsku pomoć. U svakom slučaju, odgovornosti članova projektnog tima za upravljanje i provedbu projekta moraju biti definirane i raspoređene, što prijavitelj opisuje u </w:t>
      </w:r>
      <w:r w:rsidR="0080499B" w:rsidRPr="00E54D1B">
        <w:rPr>
          <w:rFonts w:ascii="Times New Roman,Calibri" w:eastAsia="Times New Roman,Calibri" w:hAnsi="Times New Roman,Calibri" w:cs="Times New Roman,Calibri"/>
          <w:i/>
          <w:iCs/>
          <w:color w:val="000000" w:themeColor="text1"/>
          <w:sz w:val="24"/>
          <w:szCs w:val="24"/>
        </w:rPr>
        <w:t>Prijavnom obrascu</w:t>
      </w:r>
      <w:r w:rsidR="0080499B" w:rsidRPr="007047BA">
        <w:rPr>
          <w:rFonts w:ascii="Times New Roman,Calibri" w:eastAsia="Times New Roman,Calibri" w:hAnsi="Times New Roman,Calibri" w:cs="Times New Roman,Calibri"/>
          <w:color w:val="000000" w:themeColor="text1"/>
          <w:sz w:val="24"/>
          <w:szCs w:val="24"/>
        </w:rPr>
        <w:t>.</w:t>
      </w:r>
    </w:p>
    <w:p w14:paraId="5BF1051D" w14:textId="0B3A4CE0" w:rsidR="0080499B" w:rsidRPr="007047BA" w:rsidRDefault="0080499B" w:rsidP="008807F9">
      <w:pPr>
        <w:spacing w:after="0" w:line="240" w:lineRule="auto"/>
        <w:ind w:firstLine="60"/>
        <w:jc w:val="both"/>
        <w:rPr>
          <w:rFonts w:ascii="Times New Roman" w:eastAsia="Times New Roman" w:hAnsi="Times New Roman" w:cs="Times New Roman"/>
          <w:color w:val="000000" w:themeColor="text1"/>
          <w:sz w:val="24"/>
          <w:szCs w:val="24"/>
        </w:rPr>
      </w:pPr>
    </w:p>
    <w:p w14:paraId="485E0D7D" w14:textId="63992ABC" w:rsidR="0080499B" w:rsidRDefault="002B1D1F" w:rsidP="00860DE4">
      <w:pPr>
        <w:pStyle w:val="Odlomakpopisa"/>
        <w:numPr>
          <w:ilvl w:val="0"/>
          <w:numId w:val="62"/>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w:t>
      </w:r>
      <w:r w:rsidR="0080499B" w:rsidRPr="07074D6E">
        <w:rPr>
          <w:rFonts w:ascii="Times New Roman" w:eastAsia="Times New Roman" w:hAnsi="Times New Roman" w:cs="Times New Roman"/>
          <w:color w:val="000000" w:themeColor="text1"/>
          <w:sz w:val="24"/>
          <w:szCs w:val="24"/>
        </w:rPr>
        <w:t xml:space="preserve">dgovoran </w:t>
      </w:r>
      <w:r w:rsidR="0080499B">
        <w:rPr>
          <w:rFonts w:ascii="Times New Roman" w:eastAsia="Times New Roman" w:hAnsi="Times New Roman" w:cs="Times New Roman"/>
          <w:color w:val="000000" w:themeColor="text1"/>
          <w:sz w:val="24"/>
          <w:szCs w:val="24"/>
        </w:rPr>
        <w:t xml:space="preserve">je </w:t>
      </w:r>
      <w:r w:rsidR="0080499B" w:rsidRPr="07074D6E">
        <w:rPr>
          <w:rFonts w:ascii="Times New Roman" w:eastAsia="Times New Roman" w:hAnsi="Times New Roman" w:cs="Times New Roman"/>
          <w:color w:val="000000" w:themeColor="text1"/>
          <w:sz w:val="24"/>
          <w:szCs w:val="24"/>
        </w:rPr>
        <w:t>za podnošenje projektnog prijedloga, potpunost, valjanost i istinitost prijavne dokumentacije i svih pratećih dokumenata. Sredstva dodijeljena Ugovorom o dodijeli bespovratnih sredstava isplaćivat će se na račun Prijavitelja</w:t>
      </w:r>
      <w:r w:rsidR="0080499B">
        <w:rPr>
          <w:rFonts w:ascii="Times New Roman" w:eastAsia="Times New Roman" w:hAnsi="Times New Roman" w:cs="Times New Roman"/>
          <w:color w:val="000000" w:themeColor="text1"/>
          <w:sz w:val="24"/>
          <w:szCs w:val="24"/>
        </w:rPr>
        <w:t>.</w:t>
      </w:r>
    </w:p>
    <w:p w14:paraId="5B385A16" w14:textId="77777777" w:rsidR="0080499B" w:rsidRDefault="0080499B" w:rsidP="0080499B">
      <w:pPr>
        <w:spacing w:after="0" w:line="240" w:lineRule="auto"/>
        <w:ind w:left="720"/>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 </w:t>
      </w:r>
    </w:p>
    <w:p w14:paraId="1BE4EA7E" w14:textId="00FDD79B" w:rsidR="0080499B" w:rsidRDefault="00CA005D" w:rsidP="00860DE4">
      <w:pPr>
        <w:pStyle w:val="Odlomakpopisa"/>
        <w:numPr>
          <w:ilvl w:val="0"/>
          <w:numId w:val="17"/>
        </w:numPr>
        <w:spacing w:after="0" w:line="240"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M</w:t>
      </w:r>
      <w:r w:rsidR="0080499B" w:rsidRPr="07074D6E">
        <w:rPr>
          <w:rFonts w:ascii="Times New Roman" w:eastAsia="Times New Roman" w:hAnsi="Times New Roman" w:cs="Times New Roman"/>
          <w:color w:val="202124"/>
          <w:sz w:val="24"/>
          <w:szCs w:val="24"/>
        </w:rPr>
        <w:t xml:space="preserve">ora dokazati da u trenutku prijave nije niti u jednoj situaciji isključenja koje su definirane u poglavlju </w:t>
      </w:r>
      <w:r w:rsidR="0080499B" w:rsidRPr="07074D6E">
        <w:rPr>
          <w:rFonts w:ascii="Times New Roman" w:eastAsia="Times New Roman" w:hAnsi="Times New Roman" w:cs="Times New Roman"/>
          <w:i/>
          <w:iCs/>
          <w:color w:val="202124"/>
          <w:sz w:val="24"/>
          <w:szCs w:val="24"/>
        </w:rPr>
        <w:t>Isključenje prijavitelja i partnera</w:t>
      </w:r>
      <w:r w:rsidR="0080499B" w:rsidRPr="07074D6E">
        <w:rPr>
          <w:rFonts w:ascii="Times New Roman" w:eastAsia="Times New Roman" w:hAnsi="Times New Roman" w:cs="Times New Roman"/>
          <w:color w:val="202124"/>
          <w:sz w:val="24"/>
          <w:szCs w:val="24"/>
        </w:rPr>
        <w:t xml:space="preserve"> ovih Uputa.</w:t>
      </w:r>
    </w:p>
    <w:p w14:paraId="380497D9" w14:textId="77777777" w:rsidR="0080499B" w:rsidRDefault="0080499B" w:rsidP="0080499B">
      <w:pPr>
        <w:spacing w:after="0" w:line="240" w:lineRule="auto"/>
        <w:ind w:left="720" w:hanging="360"/>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 </w:t>
      </w:r>
    </w:p>
    <w:p w14:paraId="400CDD40" w14:textId="630AE5B1" w:rsidR="0080499B" w:rsidRPr="00D83ED4" w:rsidRDefault="0080499B" w:rsidP="00D83ED4">
      <w:p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Svaka izmjena pravnog statusa Prijavitelja u roku od 5 (pet) godina od završetka projekta mora biti prijavljena UT</w:t>
      </w:r>
      <w:r>
        <w:rPr>
          <w:rFonts w:ascii="Times New Roman" w:eastAsia="Times New Roman" w:hAnsi="Times New Roman" w:cs="Times New Roman"/>
          <w:sz w:val="24"/>
          <w:szCs w:val="24"/>
        </w:rPr>
        <w:t>-u</w:t>
      </w:r>
      <w:r w:rsidRPr="07074D6E">
        <w:rPr>
          <w:rFonts w:ascii="Times New Roman" w:eastAsia="Times New Roman" w:hAnsi="Times New Roman" w:cs="Times New Roman"/>
          <w:sz w:val="24"/>
          <w:szCs w:val="24"/>
        </w:rPr>
        <w:t xml:space="preserve"> i PTPO</w:t>
      </w:r>
      <w:r>
        <w:rPr>
          <w:rFonts w:ascii="Times New Roman" w:eastAsia="Times New Roman" w:hAnsi="Times New Roman" w:cs="Times New Roman"/>
          <w:sz w:val="24"/>
          <w:szCs w:val="24"/>
        </w:rPr>
        <w:t>-u</w:t>
      </w:r>
      <w:r w:rsidRPr="07074D6E">
        <w:rPr>
          <w:rFonts w:ascii="Times New Roman" w:eastAsia="Times New Roman" w:hAnsi="Times New Roman" w:cs="Times New Roman"/>
          <w:sz w:val="24"/>
          <w:szCs w:val="24"/>
        </w:rPr>
        <w:t>.</w:t>
      </w:r>
    </w:p>
    <w:p w14:paraId="78E0EB9F" w14:textId="77777777" w:rsidR="00ED6A81" w:rsidRPr="00D83ED4" w:rsidRDefault="00ED6A81" w:rsidP="00D83ED4">
      <w:pPr>
        <w:spacing w:after="0" w:line="240" w:lineRule="auto"/>
        <w:jc w:val="both"/>
        <w:rPr>
          <w:rFonts w:ascii="Times New Roman" w:eastAsia="Times New Roman" w:hAnsi="Times New Roman" w:cs="Times New Roman"/>
          <w:sz w:val="24"/>
          <w:szCs w:val="24"/>
        </w:rPr>
      </w:pPr>
    </w:p>
    <w:p w14:paraId="07F70905" w14:textId="77777777" w:rsidR="001B309A" w:rsidRPr="00D83ED4" w:rsidRDefault="001B309A" w:rsidP="00D83ED4">
      <w:pPr>
        <w:spacing w:after="0" w:line="240" w:lineRule="auto"/>
        <w:jc w:val="both"/>
        <w:rPr>
          <w:rFonts w:ascii="Times New Roman" w:eastAsia="Times New Roman" w:hAnsi="Times New Roman" w:cs="Times New Roman"/>
          <w:sz w:val="24"/>
          <w:szCs w:val="24"/>
        </w:rPr>
      </w:pPr>
    </w:p>
    <w:p w14:paraId="372DCBD9" w14:textId="331F6BF2" w:rsidR="00506DDF" w:rsidRPr="00D83ED4" w:rsidRDefault="00506DDF" w:rsidP="00E15F5C">
      <w:pPr>
        <w:pStyle w:val="Naslov2"/>
      </w:pPr>
      <w:bookmarkStart w:id="30" w:name="_Toc195626256"/>
      <w:r w:rsidRPr="008B1AC2">
        <w:t xml:space="preserve">Broj projektnih prijedloga koje prijavitelj može podnijeti </w:t>
      </w:r>
      <w:r w:rsidR="00CC3916">
        <w:t xml:space="preserve">i </w:t>
      </w:r>
      <w:r w:rsidR="00CE6DDF">
        <w:t>najviši</w:t>
      </w:r>
      <w:r w:rsidR="00CC3916">
        <w:t xml:space="preserve"> iznos bespovratnih sredstava koje se </w:t>
      </w:r>
      <w:r w:rsidR="005A6F08">
        <w:t xml:space="preserve">mogu dodijeliti </w:t>
      </w:r>
      <w:r w:rsidR="00CC3916">
        <w:t>prijavitelju</w:t>
      </w:r>
      <w:r w:rsidR="00CE6DDF">
        <w:t>/projektu</w:t>
      </w:r>
      <w:r w:rsidR="00CC3916">
        <w:t xml:space="preserve"> </w:t>
      </w:r>
      <w:r w:rsidR="005A6F08" w:rsidRPr="008B1AC2">
        <w:t>u okviru Poziva</w:t>
      </w:r>
      <w:bookmarkEnd w:id="30"/>
    </w:p>
    <w:p w14:paraId="6EFBA2C0" w14:textId="77777777" w:rsidR="00E15F5C" w:rsidRDefault="00E15F5C" w:rsidP="00506DDF">
      <w:pPr>
        <w:spacing w:line="240" w:lineRule="auto"/>
        <w:jc w:val="both"/>
        <w:rPr>
          <w:rFonts w:ascii="Times New Roman" w:eastAsia="Times New Roman" w:hAnsi="Times New Roman" w:cs="Times New Roman"/>
          <w:sz w:val="24"/>
          <w:szCs w:val="24"/>
        </w:rPr>
      </w:pPr>
    </w:p>
    <w:p w14:paraId="72F2193F" w14:textId="77777777" w:rsidR="00506DDF" w:rsidRDefault="00506DDF" w:rsidP="00506DDF">
      <w:pPr>
        <w:spacing w:line="240" w:lineRule="auto"/>
        <w:jc w:val="both"/>
        <w:rPr>
          <w:rFonts w:ascii="Times New Roman" w:hAnsi="Times New Roman" w:cs="Times New Roman"/>
        </w:rPr>
      </w:pPr>
      <w:r w:rsidRPr="07074D6E">
        <w:rPr>
          <w:rFonts w:ascii="Times New Roman" w:eastAsia="Times New Roman" w:hAnsi="Times New Roman" w:cs="Times New Roman"/>
          <w:sz w:val="24"/>
          <w:szCs w:val="24"/>
        </w:rPr>
        <w:t xml:space="preserve">Prijavitelj u okviru ovog Poziva može podnijeti maksimalno jedan projektni prijedlog. </w:t>
      </w:r>
      <w:r w:rsidRPr="07074D6E">
        <w:rPr>
          <w:rFonts w:ascii="Times New Roman" w:hAnsi="Times New Roman" w:cs="Times New Roman"/>
          <w:sz w:val="24"/>
          <w:szCs w:val="24"/>
        </w:rPr>
        <w:t>Isti troškovi ne smiju biti dvaput financirani iz proračuna Unije i iz nacionalnih javnih izvora, pri čemu se primjenjuje pravilo iz članka 63. stavka 9. Uredbe (EU) 2021/1060.</w:t>
      </w:r>
    </w:p>
    <w:p w14:paraId="4CBF88C9" w14:textId="77777777" w:rsidR="00506DDF" w:rsidRDefault="00506DDF" w:rsidP="00506DDF">
      <w:pPr>
        <w:spacing w:line="240" w:lineRule="auto"/>
        <w:jc w:val="both"/>
        <w:rPr>
          <w:rFonts w:ascii="Times New Roman" w:eastAsia="Times New Roman" w:hAnsi="Times New Roman" w:cs="Times New Roman"/>
          <w:sz w:val="24"/>
          <w:szCs w:val="24"/>
        </w:rPr>
      </w:pPr>
      <w:r w:rsidRPr="1A8F1EB7">
        <w:rPr>
          <w:rFonts w:ascii="Times New Roman" w:eastAsia="Times New Roman" w:hAnsi="Times New Roman" w:cs="Times New Roman"/>
          <w:sz w:val="24"/>
          <w:szCs w:val="24"/>
        </w:rPr>
        <w:t xml:space="preserve">Ograničenja kod podnošenja projektnih prijedloga ne vrijede u slučajevima povlačenja projektnog prijedloga ili negativnog rezultata odabira. </w:t>
      </w:r>
    </w:p>
    <w:p w14:paraId="3D650BAB" w14:textId="77777777" w:rsidR="0068152F" w:rsidRDefault="0068152F" w:rsidP="002B1084">
      <w:pPr>
        <w:jc w:val="both"/>
        <w:rPr>
          <w:rFonts w:ascii="Times New Roman" w:hAnsi="Times New Roman" w:cs="Times New Roman"/>
          <w:b/>
          <w:bCs/>
          <w:sz w:val="24"/>
          <w:szCs w:val="24"/>
        </w:rPr>
      </w:pPr>
    </w:p>
    <w:p w14:paraId="3A1D3172" w14:textId="181B8DC7" w:rsidR="00506DDF" w:rsidRPr="00154906" w:rsidRDefault="0068152F" w:rsidP="0068152F">
      <w:pPr>
        <w:spacing w:line="240" w:lineRule="auto"/>
        <w:jc w:val="both"/>
        <w:rPr>
          <w:rFonts w:ascii="Times New Roman" w:eastAsia="Times New Roman" w:hAnsi="Times New Roman" w:cs="Times New Roman"/>
          <w:i/>
          <w:iCs/>
          <w:sz w:val="24"/>
          <w:szCs w:val="24"/>
        </w:rPr>
      </w:pPr>
      <w:r w:rsidRPr="00154906">
        <w:rPr>
          <w:rFonts w:ascii="Times New Roman" w:eastAsia="Times New Roman" w:hAnsi="Times New Roman" w:cs="Times New Roman"/>
          <w:i/>
          <w:iCs/>
          <w:noProof/>
          <w:sz w:val="24"/>
          <w:szCs w:val="24"/>
        </w:rPr>
        <w:lastRenderedPageBreak/>
        <w:t>Tablica 3</w:t>
      </w:r>
      <w:r w:rsidR="00154906">
        <w:rPr>
          <w:rFonts w:ascii="Times New Roman" w:eastAsia="Times New Roman" w:hAnsi="Times New Roman" w:cs="Times New Roman"/>
          <w:i/>
          <w:iCs/>
          <w:noProof/>
          <w:sz w:val="24"/>
          <w:szCs w:val="24"/>
        </w:rPr>
        <w:t>.</w:t>
      </w:r>
      <w:r w:rsidRPr="00154906">
        <w:rPr>
          <w:rFonts w:ascii="Times New Roman" w:eastAsia="Times New Roman" w:hAnsi="Times New Roman" w:cs="Times New Roman"/>
          <w:i/>
          <w:iCs/>
          <w:noProof/>
          <w:sz w:val="24"/>
          <w:szCs w:val="24"/>
        </w:rPr>
        <w:t xml:space="preserve"> </w:t>
      </w:r>
      <w:r w:rsidR="007323C2" w:rsidRPr="00154906">
        <w:rPr>
          <w:rFonts w:ascii="Times New Roman" w:eastAsia="Times New Roman" w:hAnsi="Times New Roman" w:cs="Times New Roman"/>
          <w:i/>
          <w:iCs/>
          <w:sz w:val="24"/>
          <w:szCs w:val="24"/>
        </w:rPr>
        <w:t>Najviši</w:t>
      </w:r>
      <w:r w:rsidR="005A6F08" w:rsidRPr="00154906">
        <w:rPr>
          <w:rFonts w:ascii="Times New Roman" w:eastAsia="Times New Roman" w:hAnsi="Times New Roman" w:cs="Times New Roman"/>
          <w:i/>
          <w:iCs/>
          <w:sz w:val="24"/>
          <w:szCs w:val="24"/>
        </w:rPr>
        <w:t xml:space="preserve"> iznos</w:t>
      </w:r>
      <w:r w:rsidR="007323C2" w:rsidRPr="00154906">
        <w:rPr>
          <w:rFonts w:ascii="Times New Roman" w:eastAsia="Times New Roman" w:hAnsi="Times New Roman" w:cs="Times New Roman"/>
          <w:i/>
          <w:iCs/>
          <w:sz w:val="24"/>
          <w:szCs w:val="24"/>
        </w:rPr>
        <w:t>i</w:t>
      </w:r>
      <w:r w:rsidR="005A6F08" w:rsidRPr="00154906">
        <w:rPr>
          <w:rFonts w:ascii="Times New Roman" w:eastAsia="Times New Roman" w:hAnsi="Times New Roman" w:cs="Times New Roman"/>
          <w:i/>
          <w:iCs/>
          <w:sz w:val="24"/>
          <w:szCs w:val="24"/>
        </w:rPr>
        <w:t xml:space="preserve"> bespovratnih sredstava koj</w:t>
      </w:r>
      <w:r w:rsidR="007323C2" w:rsidRPr="00154906">
        <w:rPr>
          <w:rFonts w:ascii="Times New Roman" w:eastAsia="Times New Roman" w:hAnsi="Times New Roman" w:cs="Times New Roman"/>
          <w:i/>
          <w:iCs/>
          <w:sz w:val="24"/>
          <w:szCs w:val="24"/>
        </w:rPr>
        <w:t>i</w:t>
      </w:r>
      <w:r w:rsidR="005A6F08" w:rsidRPr="00154906">
        <w:rPr>
          <w:rFonts w:ascii="Times New Roman" w:eastAsia="Times New Roman" w:hAnsi="Times New Roman" w:cs="Times New Roman"/>
          <w:i/>
          <w:iCs/>
          <w:sz w:val="24"/>
          <w:szCs w:val="24"/>
        </w:rPr>
        <w:t xml:space="preserve"> se mogu dodijeliti prijavitelju</w:t>
      </w:r>
      <w:r w:rsidR="007323C2" w:rsidRPr="00154906">
        <w:rPr>
          <w:rFonts w:ascii="Times New Roman" w:eastAsia="Times New Roman" w:hAnsi="Times New Roman" w:cs="Times New Roman"/>
          <w:i/>
          <w:iCs/>
          <w:sz w:val="24"/>
          <w:szCs w:val="24"/>
        </w:rPr>
        <w:t>/projektu</w:t>
      </w:r>
      <w:r w:rsidR="005A6F08" w:rsidRPr="00154906">
        <w:rPr>
          <w:rFonts w:ascii="Times New Roman" w:eastAsia="Times New Roman" w:hAnsi="Times New Roman" w:cs="Times New Roman"/>
          <w:i/>
          <w:iCs/>
          <w:sz w:val="24"/>
          <w:szCs w:val="24"/>
        </w:rPr>
        <w:t xml:space="preserve"> u okviru Poziva</w:t>
      </w:r>
    </w:p>
    <w:tbl>
      <w:tblPr>
        <w:tblStyle w:val="Reetkatablice"/>
        <w:tblW w:w="0" w:type="auto"/>
        <w:tblLook w:val="04A0" w:firstRow="1" w:lastRow="0" w:firstColumn="1" w:lastColumn="0" w:noHBand="0" w:noVBand="1"/>
      </w:tblPr>
      <w:tblGrid>
        <w:gridCol w:w="3256"/>
        <w:gridCol w:w="2785"/>
        <w:gridCol w:w="3021"/>
      </w:tblGrid>
      <w:tr w:rsidR="00BE5AC0" w:rsidRPr="000067F4" w14:paraId="76ECADBE" w14:textId="77777777" w:rsidTr="00CE6DDF">
        <w:tc>
          <w:tcPr>
            <w:tcW w:w="3256" w:type="dxa"/>
            <w:shd w:val="clear" w:color="auto" w:fill="FFC000" w:themeFill="accent4"/>
          </w:tcPr>
          <w:p w14:paraId="4E4683EE" w14:textId="6F55E567" w:rsidR="00BE5AC0" w:rsidRPr="000067F4" w:rsidRDefault="00D607EE" w:rsidP="0080499B">
            <w:pPr>
              <w:rPr>
                <w:rFonts w:ascii="Times New Roman" w:hAnsi="Times New Roman" w:cs="Times New Roman"/>
                <w:b/>
              </w:rPr>
            </w:pPr>
            <w:r w:rsidRPr="000067F4">
              <w:rPr>
                <w:rFonts w:ascii="Times New Roman" w:hAnsi="Times New Roman" w:cs="Times New Roman"/>
                <w:b/>
              </w:rPr>
              <w:t>Projektni prijedlog</w:t>
            </w:r>
          </w:p>
        </w:tc>
        <w:tc>
          <w:tcPr>
            <w:tcW w:w="2785" w:type="dxa"/>
            <w:shd w:val="clear" w:color="auto" w:fill="FFC000" w:themeFill="accent4"/>
          </w:tcPr>
          <w:p w14:paraId="0240233F" w14:textId="52CF21F0" w:rsidR="00BE5AC0" w:rsidRPr="000067F4" w:rsidRDefault="00D607EE" w:rsidP="0080499B">
            <w:pPr>
              <w:rPr>
                <w:rFonts w:ascii="Times New Roman" w:hAnsi="Times New Roman" w:cs="Times New Roman"/>
                <w:b/>
              </w:rPr>
            </w:pPr>
            <w:r w:rsidRPr="000067F4">
              <w:rPr>
                <w:rFonts w:ascii="Times New Roman" w:hAnsi="Times New Roman" w:cs="Times New Roman"/>
                <w:b/>
              </w:rPr>
              <w:t>Prihvatljivi prijavitelj</w:t>
            </w:r>
          </w:p>
        </w:tc>
        <w:tc>
          <w:tcPr>
            <w:tcW w:w="3021" w:type="dxa"/>
            <w:shd w:val="clear" w:color="auto" w:fill="FFC000" w:themeFill="accent4"/>
          </w:tcPr>
          <w:p w14:paraId="7194DCEF" w14:textId="1DB8C100" w:rsidR="00BE5AC0" w:rsidRPr="000067F4" w:rsidRDefault="00BE5AC0" w:rsidP="0080499B">
            <w:pPr>
              <w:rPr>
                <w:rFonts w:ascii="Times New Roman" w:hAnsi="Times New Roman" w:cs="Times New Roman"/>
                <w:b/>
              </w:rPr>
            </w:pPr>
            <w:r w:rsidRPr="000067F4">
              <w:rPr>
                <w:rFonts w:ascii="Times New Roman" w:hAnsi="Times New Roman" w:cs="Times New Roman"/>
                <w:b/>
              </w:rPr>
              <w:t xml:space="preserve">Maksimalni iznos </w:t>
            </w:r>
            <w:r w:rsidR="00812D05" w:rsidRPr="000067F4">
              <w:rPr>
                <w:rFonts w:ascii="Times New Roman" w:hAnsi="Times New Roman" w:cs="Times New Roman"/>
                <w:b/>
              </w:rPr>
              <w:t>bespovratnih sredstava</w:t>
            </w:r>
          </w:p>
        </w:tc>
      </w:tr>
      <w:tr w:rsidR="00BE5AC0" w:rsidRPr="00812D05" w14:paraId="5EAA4B26" w14:textId="77777777" w:rsidTr="00CE6DDF">
        <w:tc>
          <w:tcPr>
            <w:tcW w:w="3256" w:type="dxa"/>
          </w:tcPr>
          <w:p w14:paraId="70D23899" w14:textId="124E34F5" w:rsidR="00BE5AC0" w:rsidRPr="00812D05" w:rsidRDefault="00D607EE" w:rsidP="0080499B">
            <w:pPr>
              <w:rPr>
                <w:rFonts w:ascii="Times New Roman" w:hAnsi="Times New Roman" w:cs="Times New Roman"/>
              </w:rPr>
            </w:pPr>
            <w:r>
              <w:rPr>
                <w:rFonts w:ascii="Times New Roman" w:hAnsi="Times New Roman" w:cs="Times New Roman"/>
              </w:rPr>
              <w:t xml:space="preserve">Uspostava </w:t>
            </w:r>
            <w:r w:rsidR="000D7557">
              <w:rPr>
                <w:rFonts w:ascii="Times New Roman" w:hAnsi="Times New Roman" w:cs="Times New Roman"/>
              </w:rPr>
              <w:t xml:space="preserve">Poduzetničkog inkubatora – Sisak 1 </w:t>
            </w:r>
          </w:p>
        </w:tc>
        <w:tc>
          <w:tcPr>
            <w:tcW w:w="2785" w:type="dxa"/>
          </w:tcPr>
          <w:p w14:paraId="4BD2390C" w14:textId="78D7C0D5" w:rsidR="00BE5AC0" w:rsidRPr="00812D05" w:rsidRDefault="00CE6DDF" w:rsidP="0080499B">
            <w:pPr>
              <w:rPr>
                <w:rFonts w:ascii="Times New Roman" w:hAnsi="Times New Roman" w:cs="Times New Roman"/>
              </w:rPr>
            </w:pPr>
            <w:r w:rsidRPr="000E09C2">
              <w:rPr>
                <w:rFonts w:ascii="Times New Roman" w:eastAsia="Times New Roman" w:hAnsi="Times New Roman" w:cs="Times New Roman"/>
                <w:sz w:val="24"/>
                <w:szCs w:val="24"/>
              </w:rPr>
              <w:t>Regionalni koordinator Sisačko-moslavačke županije</w:t>
            </w:r>
          </w:p>
        </w:tc>
        <w:tc>
          <w:tcPr>
            <w:tcW w:w="3021" w:type="dxa"/>
          </w:tcPr>
          <w:p w14:paraId="5AE357C0" w14:textId="5D244DE3" w:rsidR="00BE5AC0" w:rsidRPr="00812D05" w:rsidRDefault="002629CC" w:rsidP="0080499B">
            <w:pPr>
              <w:rPr>
                <w:rFonts w:ascii="Times New Roman" w:hAnsi="Times New Roman" w:cs="Times New Roman"/>
              </w:rPr>
            </w:pPr>
            <w:r>
              <w:rPr>
                <w:rFonts w:ascii="Times New Roman" w:hAnsi="Times New Roman" w:cs="Times New Roman"/>
              </w:rPr>
              <w:t xml:space="preserve">Do </w:t>
            </w:r>
            <w:r w:rsidR="00C66A0E">
              <w:rPr>
                <w:rFonts w:ascii="Times New Roman" w:hAnsi="Times New Roman" w:cs="Times New Roman"/>
              </w:rPr>
              <w:t>10.</w:t>
            </w:r>
            <w:r w:rsidR="009B340F">
              <w:rPr>
                <w:rFonts w:ascii="Times New Roman" w:hAnsi="Times New Roman" w:cs="Times New Roman"/>
              </w:rPr>
              <w:t>999.999,00 EUR</w:t>
            </w:r>
          </w:p>
        </w:tc>
      </w:tr>
      <w:tr w:rsidR="00BE5AC0" w:rsidRPr="00812D05" w14:paraId="661AD185" w14:textId="77777777" w:rsidTr="00CE6DDF">
        <w:tc>
          <w:tcPr>
            <w:tcW w:w="3256" w:type="dxa"/>
          </w:tcPr>
          <w:p w14:paraId="4611C7F2" w14:textId="726BA1A6" w:rsidR="00BE5AC0" w:rsidRPr="00812D05" w:rsidRDefault="000D7557" w:rsidP="0080499B">
            <w:pPr>
              <w:rPr>
                <w:rFonts w:ascii="Times New Roman" w:hAnsi="Times New Roman" w:cs="Times New Roman"/>
              </w:rPr>
            </w:pPr>
            <w:r>
              <w:rPr>
                <w:rFonts w:ascii="Times New Roman" w:hAnsi="Times New Roman" w:cs="Times New Roman"/>
              </w:rPr>
              <w:t>Uspostava Poduzetničkog inkubatora – Sisak 2 i Glina</w:t>
            </w:r>
          </w:p>
        </w:tc>
        <w:tc>
          <w:tcPr>
            <w:tcW w:w="2785" w:type="dxa"/>
          </w:tcPr>
          <w:p w14:paraId="33307245" w14:textId="5565FB2C" w:rsidR="00BE5AC0" w:rsidRPr="00812D05" w:rsidRDefault="00CE6DDF" w:rsidP="0080499B">
            <w:pPr>
              <w:rPr>
                <w:rFonts w:ascii="Times New Roman" w:hAnsi="Times New Roman" w:cs="Times New Roman"/>
              </w:rPr>
            </w:pPr>
            <w:r w:rsidRPr="07074D6E">
              <w:rPr>
                <w:rFonts w:ascii="Times New Roman" w:eastAsia="Times New Roman" w:hAnsi="Times New Roman" w:cs="Times New Roman"/>
                <w:sz w:val="24"/>
                <w:szCs w:val="24"/>
              </w:rPr>
              <w:t>Sisačko-moslavačka županija</w:t>
            </w:r>
          </w:p>
        </w:tc>
        <w:tc>
          <w:tcPr>
            <w:tcW w:w="3021" w:type="dxa"/>
          </w:tcPr>
          <w:p w14:paraId="649C955C" w14:textId="3E9CCC91" w:rsidR="00BE5AC0" w:rsidRPr="00812D05" w:rsidRDefault="009B340F" w:rsidP="0080499B">
            <w:pPr>
              <w:rPr>
                <w:rFonts w:ascii="Times New Roman" w:hAnsi="Times New Roman" w:cs="Times New Roman"/>
              </w:rPr>
            </w:pPr>
            <w:r>
              <w:rPr>
                <w:rFonts w:ascii="Times New Roman" w:hAnsi="Times New Roman" w:cs="Times New Roman"/>
              </w:rPr>
              <w:t xml:space="preserve">Do </w:t>
            </w:r>
            <w:r w:rsidR="00AF5F06">
              <w:rPr>
                <w:rFonts w:ascii="Times New Roman" w:hAnsi="Times New Roman" w:cs="Times New Roman"/>
              </w:rPr>
              <w:t>7</w:t>
            </w:r>
            <w:r w:rsidR="00664D7F">
              <w:rPr>
                <w:rFonts w:ascii="Times New Roman" w:hAnsi="Times New Roman" w:cs="Times New Roman"/>
              </w:rPr>
              <w:t>.</w:t>
            </w:r>
            <w:r w:rsidR="00AF5F06">
              <w:rPr>
                <w:rFonts w:ascii="Times New Roman" w:hAnsi="Times New Roman" w:cs="Times New Roman"/>
              </w:rPr>
              <w:t>999</w:t>
            </w:r>
            <w:r w:rsidR="00664D7F">
              <w:rPr>
                <w:rFonts w:ascii="Times New Roman" w:hAnsi="Times New Roman" w:cs="Times New Roman"/>
              </w:rPr>
              <w:t>.</w:t>
            </w:r>
            <w:r w:rsidR="00AF5F06">
              <w:rPr>
                <w:rFonts w:ascii="Times New Roman" w:hAnsi="Times New Roman" w:cs="Times New Roman"/>
              </w:rPr>
              <w:t>999,00</w:t>
            </w:r>
            <w:r w:rsidR="00664D7F">
              <w:rPr>
                <w:rFonts w:ascii="Times New Roman" w:hAnsi="Times New Roman" w:cs="Times New Roman"/>
              </w:rPr>
              <w:t xml:space="preserve"> EUR</w:t>
            </w:r>
          </w:p>
        </w:tc>
      </w:tr>
      <w:tr w:rsidR="00BE5AC0" w:rsidRPr="00812D05" w14:paraId="483A66B6" w14:textId="77777777" w:rsidTr="00CE6DDF">
        <w:tc>
          <w:tcPr>
            <w:tcW w:w="3256" w:type="dxa"/>
          </w:tcPr>
          <w:p w14:paraId="2DE4D91F" w14:textId="4951442B" w:rsidR="00BE5AC0" w:rsidRPr="00812D05" w:rsidRDefault="000D7557" w:rsidP="0080499B">
            <w:pPr>
              <w:rPr>
                <w:rFonts w:ascii="Times New Roman" w:hAnsi="Times New Roman" w:cs="Times New Roman"/>
              </w:rPr>
            </w:pPr>
            <w:r>
              <w:rPr>
                <w:rFonts w:ascii="Times New Roman" w:hAnsi="Times New Roman" w:cs="Times New Roman"/>
              </w:rPr>
              <w:t>Uspostava Poduzetničkog inkubatora – Sisak 3</w:t>
            </w:r>
          </w:p>
        </w:tc>
        <w:tc>
          <w:tcPr>
            <w:tcW w:w="2785" w:type="dxa"/>
          </w:tcPr>
          <w:p w14:paraId="3F6A5321" w14:textId="34FED9C6" w:rsidR="00BE5AC0" w:rsidRPr="00812D05" w:rsidRDefault="00CE6DDF" w:rsidP="0080499B">
            <w:pPr>
              <w:rPr>
                <w:rFonts w:ascii="Times New Roman" w:hAnsi="Times New Roman" w:cs="Times New Roman"/>
              </w:rPr>
            </w:pPr>
            <w:r w:rsidRPr="000E09C2">
              <w:rPr>
                <w:rFonts w:ascii="Times New Roman" w:eastAsia="Times New Roman" w:hAnsi="Times New Roman" w:cs="Times New Roman"/>
                <w:sz w:val="24"/>
                <w:szCs w:val="24"/>
              </w:rPr>
              <w:t>Razvojna agencija Sisačko-moslavačke županije SI-MO-RA d.o.o.</w:t>
            </w:r>
          </w:p>
        </w:tc>
        <w:tc>
          <w:tcPr>
            <w:tcW w:w="3021" w:type="dxa"/>
          </w:tcPr>
          <w:p w14:paraId="6D03DCCC" w14:textId="1EAE5963" w:rsidR="00BE5AC0" w:rsidRPr="00812D05" w:rsidRDefault="00664D7F" w:rsidP="0080499B">
            <w:pPr>
              <w:rPr>
                <w:rFonts w:ascii="Times New Roman" w:hAnsi="Times New Roman" w:cs="Times New Roman"/>
              </w:rPr>
            </w:pPr>
            <w:r>
              <w:rPr>
                <w:rFonts w:ascii="Times New Roman" w:hAnsi="Times New Roman" w:cs="Times New Roman"/>
              </w:rPr>
              <w:t xml:space="preserve">Do </w:t>
            </w:r>
            <w:r w:rsidR="00962A78">
              <w:rPr>
                <w:rFonts w:ascii="Times New Roman" w:hAnsi="Times New Roman" w:cs="Times New Roman"/>
              </w:rPr>
              <w:t>1</w:t>
            </w:r>
            <w:r w:rsidR="00DB744C">
              <w:rPr>
                <w:rFonts w:ascii="Times New Roman" w:hAnsi="Times New Roman" w:cs="Times New Roman"/>
              </w:rPr>
              <w:t>0</w:t>
            </w:r>
            <w:r w:rsidR="00962A78">
              <w:rPr>
                <w:rFonts w:ascii="Times New Roman" w:hAnsi="Times New Roman" w:cs="Times New Roman"/>
              </w:rPr>
              <w:t>.</w:t>
            </w:r>
            <w:r w:rsidR="00DB744C">
              <w:rPr>
                <w:rFonts w:ascii="Times New Roman" w:hAnsi="Times New Roman" w:cs="Times New Roman"/>
              </w:rPr>
              <w:t xml:space="preserve"> 999.999,00</w:t>
            </w:r>
            <w:r>
              <w:rPr>
                <w:rFonts w:ascii="Times New Roman" w:hAnsi="Times New Roman" w:cs="Times New Roman"/>
              </w:rPr>
              <w:t xml:space="preserve"> EUR</w:t>
            </w:r>
          </w:p>
        </w:tc>
      </w:tr>
    </w:tbl>
    <w:p w14:paraId="7B7FDC10" w14:textId="77777777" w:rsidR="005A6F08" w:rsidRPr="007C548E" w:rsidRDefault="005A6F08" w:rsidP="0080499B"/>
    <w:p w14:paraId="4890B179" w14:textId="77777777" w:rsidR="0080499B" w:rsidRDefault="0080499B" w:rsidP="0080499B">
      <w:pPr>
        <w:pStyle w:val="Naslov2"/>
      </w:pPr>
      <w:bookmarkStart w:id="31" w:name="_Toc195626257"/>
      <w:r>
        <w:t>Partneri i prihvatljivost partnera</w:t>
      </w:r>
      <w:bookmarkEnd w:id="31"/>
    </w:p>
    <w:p w14:paraId="71F544E6" w14:textId="3D1D5C7A" w:rsidR="0080499B" w:rsidRDefault="0080499B" w:rsidP="0080499B">
      <w:pPr>
        <w:spacing w:before="240" w:after="240" w:line="240" w:lineRule="auto"/>
        <w:jc w:val="both"/>
        <w:rPr>
          <w:rFonts w:ascii="Times New Roman,Calibri" w:eastAsia="Times New Roman,Calibri" w:hAnsi="Times New Roman,Calibri" w:cs="Times New Roman,Calibri"/>
          <w:sz w:val="24"/>
          <w:szCs w:val="24"/>
        </w:rPr>
      </w:pPr>
      <w:r w:rsidRPr="65641BA9">
        <w:rPr>
          <w:rFonts w:ascii="Times New Roman,Calibri" w:eastAsia="Times New Roman,Calibri" w:hAnsi="Times New Roman,Calibri" w:cs="Times New Roman,Calibri"/>
          <w:sz w:val="24"/>
          <w:szCs w:val="24"/>
        </w:rPr>
        <w:t xml:space="preserve">Partnerstvo u provedbi projekta je dozvoljeno. </w:t>
      </w:r>
      <w:r w:rsidRPr="004D5383">
        <w:rPr>
          <w:rFonts w:ascii="Times New Roman,Calibri" w:eastAsia="Times New Roman,Calibri" w:hAnsi="Times New Roman,Calibri" w:cs="Times New Roman,Calibri"/>
          <w:sz w:val="24"/>
          <w:szCs w:val="24"/>
        </w:rPr>
        <w:t>Partneri mogu sudjelovati u više od jedne prijave</w:t>
      </w:r>
      <w:r w:rsidRPr="65641BA9">
        <w:rPr>
          <w:rFonts w:ascii="Times New Roman,Calibri" w:eastAsia="Times New Roman,Calibri" w:hAnsi="Times New Roman,Calibri" w:cs="Times New Roman,Calibri"/>
          <w:sz w:val="24"/>
          <w:szCs w:val="24"/>
        </w:rPr>
        <w:t>. Prijavitelj može istovremeno biti partner u drugoj prijavi.</w:t>
      </w:r>
    </w:p>
    <w:p w14:paraId="69611281" w14:textId="77777777" w:rsidR="0080499B" w:rsidRDefault="0080499B" w:rsidP="0080499B">
      <w:pPr>
        <w:spacing w:before="240" w:after="0" w:line="240" w:lineRule="auto"/>
        <w:jc w:val="both"/>
        <w:rPr>
          <w:rFonts w:ascii="Times New Roman" w:eastAsia="Times New Roman" w:hAnsi="Times New Roman" w:cs="Times New Roman"/>
          <w:color w:val="00000A"/>
          <w:sz w:val="24"/>
          <w:szCs w:val="24"/>
        </w:rPr>
      </w:pPr>
      <w:r w:rsidRPr="07074D6E">
        <w:rPr>
          <w:rFonts w:ascii="Times New Roman" w:eastAsia="Times New Roman" w:hAnsi="Times New Roman" w:cs="Times New Roman"/>
          <w:color w:val="00000A"/>
          <w:sz w:val="24"/>
          <w:szCs w:val="24"/>
        </w:rPr>
        <w:t>Partneri na projektu mogu biti:</w:t>
      </w:r>
    </w:p>
    <w:p w14:paraId="4C0FCEE1" w14:textId="77777777" w:rsidR="0080499B" w:rsidRDefault="0080499B" w:rsidP="00860DE4">
      <w:pPr>
        <w:pStyle w:val="Odlomakpopisa"/>
        <w:numPr>
          <w:ilvl w:val="0"/>
          <w:numId w:val="40"/>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Sisačko-moslavačka županija, Ulica Stjepana i Antuna Radića 36, 44000 Sisak, OIB:</w:t>
      </w:r>
      <w:r w:rsidRPr="07074D6E">
        <w:rPr>
          <w:rFonts w:ascii="Calibri" w:eastAsia="Calibri" w:hAnsi="Calibri" w:cs="Calibri"/>
        </w:rPr>
        <w:t xml:space="preserve"> </w:t>
      </w:r>
      <w:r w:rsidRPr="07074D6E">
        <w:rPr>
          <w:rFonts w:ascii="Times New Roman" w:eastAsia="Times New Roman" w:hAnsi="Times New Roman" w:cs="Times New Roman"/>
          <w:sz w:val="24"/>
          <w:szCs w:val="24"/>
        </w:rPr>
        <w:t>82215698659</w:t>
      </w:r>
    </w:p>
    <w:p w14:paraId="15807CC9" w14:textId="77777777" w:rsidR="0080499B" w:rsidRDefault="0080499B" w:rsidP="00860DE4">
      <w:pPr>
        <w:pStyle w:val="Odlomakpopisa"/>
        <w:numPr>
          <w:ilvl w:val="0"/>
          <w:numId w:val="40"/>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Regionalni koordinator Sisačko-moslavačke županije; Rimska 28, 44000 Sisak, OIB:</w:t>
      </w:r>
      <w:r w:rsidRPr="07074D6E">
        <w:rPr>
          <w:rFonts w:ascii="Calibri" w:eastAsia="Calibri" w:hAnsi="Calibri" w:cs="Calibri"/>
        </w:rPr>
        <w:t xml:space="preserve"> </w:t>
      </w:r>
      <w:r w:rsidRPr="07074D6E">
        <w:rPr>
          <w:rFonts w:ascii="Times New Roman" w:eastAsia="Times New Roman" w:hAnsi="Times New Roman" w:cs="Times New Roman"/>
          <w:sz w:val="24"/>
          <w:szCs w:val="24"/>
        </w:rPr>
        <w:t>82722091216</w:t>
      </w:r>
    </w:p>
    <w:p w14:paraId="7D3FE5D6" w14:textId="5CA14FB8" w:rsidR="0080499B" w:rsidRDefault="0080499B" w:rsidP="00860DE4">
      <w:pPr>
        <w:pStyle w:val="Odlomakpopisa"/>
        <w:numPr>
          <w:ilvl w:val="0"/>
          <w:numId w:val="40"/>
        </w:numPr>
        <w:spacing w:after="0" w:line="240" w:lineRule="auto"/>
        <w:jc w:val="both"/>
        <w:rPr>
          <w:rFonts w:ascii="Times New Roman" w:eastAsia="Times New Roman" w:hAnsi="Times New Roman" w:cs="Times New Roman"/>
          <w:sz w:val="24"/>
          <w:szCs w:val="24"/>
        </w:rPr>
      </w:pPr>
      <w:r w:rsidRPr="65641BA9">
        <w:rPr>
          <w:rFonts w:ascii="Times New Roman" w:eastAsia="Times New Roman" w:hAnsi="Times New Roman" w:cs="Times New Roman"/>
          <w:sz w:val="24"/>
          <w:szCs w:val="24"/>
        </w:rPr>
        <w:t>Razvojna agencija Sisačko-moslavačke županije SI-MO-RA d.o.o.;</w:t>
      </w:r>
      <w:r w:rsidRPr="65641BA9">
        <w:rPr>
          <w:rFonts w:ascii="Calibri" w:eastAsia="Calibri" w:hAnsi="Calibri" w:cs="Calibri"/>
        </w:rPr>
        <w:t xml:space="preserve"> </w:t>
      </w:r>
      <w:r w:rsidRPr="65641BA9">
        <w:rPr>
          <w:rFonts w:ascii="Times New Roman" w:eastAsia="Times New Roman" w:hAnsi="Times New Roman" w:cs="Times New Roman"/>
          <w:sz w:val="24"/>
          <w:szCs w:val="24"/>
        </w:rPr>
        <w:t>Rimska 28,</w:t>
      </w:r>
      <w:r w:rsidRPr="65641BA9">
        <w:rPr>
          <w:rFonts w:ascii="Calibri" w:eastAsia="Calibri" w:hAnsi="Calibri" w:cs="Calibri"/>
        </w:rPr>
        <w:t xml:space="preserve"> </w:t>
      </w:r>
      <w:r w:rsidRPr="65641BA9">
        <w:rPr>
          <w:rFonts w:ascii="Times New Roman" w:eastAsia="Times New Roman" w:hAnsi="Times New Roman" w:cs="Times New Roman"/>
          <w:sz w:val="24"/>
          <w:szCs w:val="24"/>
        </w:rPr>
        <w:t>44000 Sisak, OIB:</w:t>
      </w:r>
      <w:r w:rsidRPr="65641BA9">
        <w:rPr>
          <w:rFonts w:ascii="Calibri" w:eastAsia="Calibri" w:hAnsi="Calibri" w:cs="Calibri"/>
        </w:rPr>
        <w:t xml:space="preserve"> </w:t>
      </w:r>
      <w:r w:rsidRPr="65641BA9">
        <w:rPr>
          <w:rFonts w:ascii="Times New Roman" w:eastAsia="Times New Roman" w:hAnsi="Times New Roman" w:cs="Times New Roman"/>
          <w:sz w:val="24"/>
          <w:szCs w:val="24"/>
        </w:rPr>
        <w:t>86514734622</w:t>
      </w:r>
    </w:p>
    <w:p w14:paraId="06F38AE1" w14:textId="38EB6486" w:rsidR="0080499B" w:rsidRDefault="0080499B" w:rsidP="0080499B">
      <w:pPr>
        <w:spacing w:after="0" w:line="240" w:lineRule="auto"/>
        <w:jc w:val="both"/>
        <w:rPr>
          <w:rFonts w:ascii="Times New Roman" w:eastAsia="Times New Roman" w:hAnsi="Times New Roman" w:cs="Times New Roman"/>
          <w:sz w:val="24"/>
          <w:szCs w:val="24"/>
        </w:rPr>
      </w:pPr>
    </w:p>
    <w:p w14:paraId="48237FF4" w14:textId="4814A553" w:rsidR="0080499B" w:rsidRDefault="0080499B" w:rsidP="0080499B">
      <w:p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Za potrebe projektnog prijedloga Sporazum o partnerstvu između </w:t>
      </w:r>
      <w:r w:rsidR="00CE22AC">
        <w:rPr>
          <w:rFonts w:ascii="Times New Roman" w:eastAsia="Times New Roman" w:hAnsi="Times New Roman" w:cs="Times New Roman"/>
          <w:sz w:val="24"/>
          <w:szCs w:val="24"/>
        </w:rPr>
        <w:t>p</w:t>
      </w:r>
      <w:r w:rsidRPr="07074D6E">
        <w:rPr>
          <w:rFonts w:ascii="Times New Roman" w:eastAsia="Times New Roman" w:hAnsi="Times New Roman" w:cs="Times New Roman"/>
          <w:sz w:val="24"/>
          <w:szCs w:val="24"/>
        </w:rPr>
        <w:t>rijavitelja/</w:t>
      </w:r>
      <w:r w:rsidR="00CE22AC">
        <w:rPr>
          <w:rFonts w:ascii="Times New Roman" w:eastAsia="Times New Roman" w:hAnsi="Times New Roman" w:cs="Times New Roman"/>
          <w:sz w:val="24"/>
          <w:szCs w:val="24"/>
        </w:rPr>
        <w:t>k</w:t>
      </w:r>
      <w:r w:rsidRPr="07074D6E">
        <w:rPr>
          <w:rFonts w:ascii="Times New Roman" w:eastAsia="Times New Roman" w:hAnsi="Times New Roman" w:cs="Times New Roman"/>
          <w:sz w:val="24"/>
          <w:szCs w:val="24"/>
        </w:rPr>
        <w:t xml:space="preserve">orisnika </w:t>
      </w:r>
      <w:r w:rsidR="001D140F">
        <w:rPr>
          <w:rFonts w:ascii="Times New Roman" w:eastAsia="Times New Roman" w:hAnsi="Times New Roman" w:cs="Times New Roman"/>
          <w:sz w:val="24"/>
          <w:szCs w:val="24"/>
        </w:rPr>
        <w:t xml:space="preserve">i </w:t>
      </w:r>
      <w:r w:rsidR="00CE22AC">
        <w:rPr>
          <w:rFonts w:ascii="Times New Roman" w:eastAsia="Times New Roman" w:hAnsi="Times New Roman" w:cs="Times New Roman"/>
          <w:sz w:val="24"/>
          <w:szCs w:val="24"/>
        </w:rPr>
        <w:t>p</w:t>
      </w:r>
      <w:r w:rsidR="001D140F" w:rsidRPr="07074D6E">
        <w:rPr>
          <w:rFonts w:ascii="Times New Roman" w:eastAsia="Times New Roman" w:hAnsi="Times New Roman" w:cs="Times New Roman"/>
          <w:sz w:val="24"/>
          <w:szCs w:val="24"/>
        </w:rPr>
        <w:t xml:space="preserve">artnera </w:t>
      </w:r>
      <w:r w:rsidRPr="07074D6E">
        <w:rPr>
          <w:rFonts w:ascii="Times New Roman" w:eastAsia="Times New Roman" w:hAnsi="Times New Roman" w:cs="Times New Roman"/>
          <w:sz w:val="24"/>
          <w:szCs w:val="24"/>
        </w:rPr>
        <w:t xml:space="preserve">ima prednost pred svakim drugim Sporazumom potpisanim između dionika na projektu. Sporazum o partnerstvu mora biti u skladu sa svim uvjetima ovog Poziva te u potpunosti udovoljavati uvjetima Ugovora o dodjeli bespovratnih sredstava. U slučaju nejednakosti ili neslaganja, odredbe Ugovora o dodjeli bespovratnih sredstava će imati prednost pred svakim Sporazumom o partnerstvu sklopljenim između dionika na projektu. </w:t>
      </w:r>
    </w:p>
    <w:p w14:paraId="14F07F8C" w14:textId="77777777" w:rsidR="0080499B" w:rsidRDefault="0080499B" w:rsidP="0080499B">
      <w:p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 </w:t>
      </w:r>
    </w:p>
    <w:p w14:paraId="3C526825" w14:textId="77777777" w:rsidR="0080499B" w:rsidRPr="00AD4E29" w:rsidRDefault="0080499B" w:rsidP="0080499B">
      <w:pPr>
        <w:spacing w:after="0" w:line="240" w:lineRule="auto"/>
        <w:jc w:val="both"/>
        <w:rPr>
          <w:rFonts w:ascii="Times New Roman" w:hAnsi="Times New Roman" w:cs="Times New Roman"/>
          <w:sz w:val="24"/>
          <w:szCs w:val="24"/>
        </w:rPr>
      </w:pPr>
    </w:p>
    <w:p w14:paraId="4072221E" w14:textId="77777777" w:rsidR="0080499B" w:rsidRPr="00CC0E09" w:rsidRDefault="0080499B" w:rsidP="0080499B">
      <w:pPr>
        <w:pStyle w:val="Naslov2"/>
        <w:spacing w:after="240"/>
      </w:pPr>
      <w:bookmarkStart w:id="32" w:name="_Toc195626258"/>
      <w:r>
        <w:t>Kriteriji za isključenje prijavitelja i partnera</w:t>
      </w:r>
      <w:bookmarkEnd w:id="32"/>
    </w:p>
    <w:p w14:paraId="7593A818"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Obvezni kriteriji za isključenje prijavitelja koji se u jednakoj mjeri odnose i na partnera te na odgovarajući način i na stvarnog vlasnika prijavitelja, odnosno partner kako je definirano Zakonom o sprječavanju pranja novca i financiranja terorizma („Narodne novine“, broj 108/17, 39/19 i 151/22): </w:t>
      </w:r>
    </w:p>
    <w:p w14:paraId="3CA4A0B2" w14:textId="77777777" w:rsidR="0080499B" w:rsidRPr="00CC0E09" w:rsidRDefault="0080499B" w:rsidP="0080499B">
      <w:pPr>
        <w:spacing w:after="0" w:line="240" w:lineRule="auto"/>
        <w:jc w:val="both"/>
        <w:rPr>
          <w:rFonts w:ascii="Times New Roman" w:hAnsi="Times New Roman" w:cs="Times New Roman"/>
          <w:sz w:val="24"/>
          <w:szCs w:val="24"/>
        </w:rPr>
      </w:pPr>
    </w:p>
    <w:p w14:paraId="12B5AFCC"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1. U slučaju kada je nad prijaviteljem/partnerom i/ili fizičkom ili pravnom osobom koja preuzima neograničenu odgovornost za njegove dugove otvoren predstečajni postupak, stečajni postupak, ako je nesposoban za plaćanje ili prezadužen, ili u postupku likvidacije, ako njegovom imovinom upravlja stečajni upravitelj ili sud, ako je u nagodbi s vjerovnicima, ako </w:t>
      </w:r>
      <w:r w:rsidRPr="00CC0E09">
        <w:rPr>
          <w:rFonts w:ascii="Times New Roman" w:hAnsi="Times New Roman" w:cs="Times New Roman"/>
          <w:sz w:val="24"/>
          <w:szCs w:val="24"/>
        </w:rPr>
        <w:lastRenderedPageBreak/>
        <w:t xml:space="preserve">je obustavio poslovne aktivnosti ili je u bilo kakvoj istovrsnoj situaciji koja proizlazi iz sličnog postupka prema nacionalnim propisima, ili koji se nalazi u postupku koji je, prema propisima države njegova sjedišta ili </w:t>
      </w:r>
      <w:proofErr w:type="spellStart"/>
      <w:r w:rsidRPr="00CC0E09">
        <w:rPr>
          <w:rFonts w:ascii="Times New Roman" w:hAnsi="Times New Roman" w:cs="Times New Roman"/>
          <w:sz w:val="24"/>
          <w:szCs w:val="24"/>
        </w:rPr>
        <w:t>nastana</w:t>
      </w:r>
      <w:proofErr w:type="spellEnd"/>
      <w:r w:rsidRPr="00CC0E09">
        <w:rPr>
          <w:rFonts w:ascii="Times New Roman" w:hAnsi="Times New Roman" w:cs="Times New Roman"/>
          <w:sz w:val="24"/>
          <w:szCs w:val="24"/>
        </w:rPr>
        <w:t xml:space="preserve"> kojima se regulira pitanje </w:t>
      </w:r>
      <w:proofErr w:type="spellStart"/>
      <w:r w:rsidRPr="00CC0E09">
        <w:rPr>
          <w:rFonts w:ascii="Times New Roman" w:hAnsi="Times New Roman" w:cs="Times New Roman"/>
          <w:sz w:val="24"/>
          <w:szCs w:val="24"/>
        </w:rPr>
        <w:t>insolvencijskog</w:t>
      </w:r>
      <w:proofErr w:type="spellEnd"/>
      <w:r w:rsidRPr="00CC0E09">
        <w:rPr>
          <w:rFonts w:ascii="Times New Roman" w:hAnsi="Times New Roman" w:cs="Times New Roman"/>
          <w:sz w:val="24"/>
          <w:szCs w:val="24"/>
        </w:rPr>
        <w:t xml:space="preserve"> prava, sličan svim prethodno navedenim postupcima. Iznimno, okolnost pokrenutog predstečajnog postupka nije obvezni razlog isključenja, ako je to razmjerno i pod uvjetom da je prijavitelj (što prijavitelj dokazuje i za partnera) dokazao da je on (ili partner) sposoban provoditi projekt i izvršavati ugovor te nastanak i trajnost projektnih rezultata ciljeva i pokazatelja. Dokazuje se Izjavom prijavitelja (Obrazac 2.), Izjavom partnera (Obrazac 3.), ostalim dostupnim izvorima. </w:t>
      </w:r>
    </w:p>
    <w:p w14:paraId="5F25E47F" w14:textId="77777777" w:rsidR="0080499B" w:rsidRPr="00CC0E09" w:rsidRDefault="0080499B" w:rsidP="0080499B">
      <w:pPr>
        <w:spacing w:after="0" w:line="240" w:lineRule="auto"/>
        <w:jc w:val="both"/>
        <w:rPr>
          <w:rFonts w:ascii="Times New Roman" w:hAnsi="Times New Roman" w:cs="Times New Roman"/>
          <w:sz w:val="24"/>
          <w:szCs w:val="24"/>
        </w:rPr>
      </w:pPr>
    </w:p>
    <w:p w14:paraId="4BBBCF9A"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2. Ako je protiv prijavitelja/partnera i/ili osobe ovlaštene za zastupanje prijavitelja/partnera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Dokazuje se Izjavom prijavitelja (Obrazac 2.), Izjavom partnera (Obrazac 3.), ostalim dostupnim izvorima. </w:t>
      </w:r>
    </w:p>
    <w:p w14:paraId="7F181D42" w14:textId="77777777" w:rsidR="0080499B" w:rsidRPr="00CC0E09" w:rsidRDefault="0080499B" w:rsidP="0080499B">
      <w:pPr>
        <w:spacing w:after="0" w:line="240" w:lineRule="auto"/>
        <w:jc w:val="both"/>
        <w:rPr>
          <w:rFonts w:ascii="Times New Roman" w:hAnsi="Times New Roman" w:cs="Times New Roman"/>
          <w:sz w:val="24"/>
          <w:szCs w:val="24"/>
        </w:rPr>
      </w:pPr>
    </w:p>
    <w:p w14:paraId="5B2776C5"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3. Ako je prijavitelj/partner i/ili osoba ovlaštena za zastupanje prijavitelja/partnera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 Dokazuje se Izjavom prijavitelja (Obrazac 2.), Izjavom partnera (Obrazac 3.), ostalim dostupnim izvorima. </w:t>
      </w:r>
    </w:p>
    <w:p w14:paraId="14043EE8" w14:textId="77777777" w:rsidR="0080499B" w:rsidRPr="00CC0E09" w:rsidRDefault="0080499B" w:rsidP="0080499B">
      <w:pPr>
        <w:spacing w:after="0" w:line="240" w:lineRule="auto"/>
        <w:jc w:val="both"/>
        <w:rPr>
          <w:rFonts w:ascii="Times New Roman" w:hAnsi="Times New Roman" w:cs="Times New Roman"/>
          <w:sz w:val="24"/>
          <w:szCs w:val="24"/>
        </w:rPr>
      </w:pPr>
    </w:p>
    <w:p w14:paraId="01EE0DDF"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4. Ako je prijavitelj/partner i/ili osoba ovlaštena za zastupanje prijavitelja/partnera (osoba koja je član upravnog, upravljačkog ili nadzornog tijela ili ima ovlasti zastupanja, donošenja odluka ili nadzora toga gospodarskog subjekta) pravomoćno proglašena krivom za djelo koje za posljedicu ima povredu načela Ugovora o EU-u i Povelje EU-a o temeljnim pravima, kao što su zabrana diskriminacije, mržnje i nasilja te njihova poticanja prema grupi ili pojedincu, i to u razdoblju tri godine koje prethode datumu podnošenja projektnog prijedloga. Dokazuje se Izjavom prijavitelja (Obrazac 2.), Izjavom partnera (Obrazac 3.), ostalim dostupnim izvorima. </w:t>
      </w:r>
    </w:p>
    <w:p w14:paraId="2496D158" w14:textId="77777777" w:rsidR="0080499B" w:rsidRPr="00CC0E09" w:rsidRDefault="0080499B" w:rsidP="0080499B">
      <w:pPr>
        <w:spacing w:after="0" w:line="240" w:lineRule="auto"/>
        <w:jc w:val="both"/>
        <w:rPr>
          <w:rFonts w:ascii="Times New Roman" w:hAnsi="Times New Roman" w:cs="Times New Roman"/>
          <w:sz w:val="24"/>
          <w:szCs w:val="24"/>
        </w:rPr>
      </w:pPr>
    </w:p>
    <w:p w14:paraId="48E9F2B0"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5. Ako na temelju pravomoćne, odnosno konačne odluke nadležnog tijela prijavitelj/partner i/ili fizička ili pravna osoba koja preuzima neograničenu odgovornost za njegove dugove i/ili osoba ovlaštena za zastupanje prijavitelja/partnera (osoba koja je član upravnog, upravljačkog ili nadzornog tijela ili ima ovlasti zastupanja, donošenja odluka ili nadzora toga gospodarskog subjekta) nije ispunila obvezu isplate plaća zaposlenicima, plaćanja doprinosa za financiranje </w:t>
      </w:r>
      <w:r w:rsidRPr="00CC0E09">
        <w:rPr>
          <w:rFonts w:ascii="Times New Roman" w:hAnsi="Times New Roman" w:cs="Times New Roman"/>
          <w:sz w:val="24"/>
          <w:szCs w:val="24"/>
        </w:rPr>
        <w:lastRenderedPageBreak/>
        <w:t xml:space="preserve">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w:t>
      </w:r>
      <w:proofErr w:type="spellStart"/>
      <w:r w:rsidRPr="00CC0E09">
        <w:rPr>
          <w:rFonts w:ascii="Times New Roman" w:hAnsi="Times New Roman" w:cs="Times New Roman"/>
          <w:sz w:val="24"/>
          <w:szCs w:val="24"/>
        </w:rPr>
        <w:t>nastana</w:t>
      </w:r>
      <w:proofErr w:type="spellEnd"/>
      <w:r w:rsidRPr="00CC0E09">
        <w:rPr>
          <w:rFonts w:ascii="Times New Roman" w:hAnsi="Times New Roman" w:cs="Times New Roman"/>
          <w:sz w:val="24"/>
          <w:szCs w:val="24"/>
        </w:rPr>
        <w:t xml:space="preserve"> prijavitelja (ako nema poslovni </w:t>
      </w:r>
      <w:proofErr w:type="spellStart"/>
      <w:r w:rsidRPr="00CC0E09">
        <w:rPr>
          <w:rFonts w:ascii="Times New Roman" w:hAnsi="Times New Roman" w:cs="Times New Roman"/>
          <w:sz w:val="24"/>
          <w:szCs w:val="24"/>
        </w:rPr>
        <w:t>nastan</w:t>
      </w:r>
      <w:proofErr w:type="spellEnd"/>
      <w:r w:rsidRPr="00CC0E09">
        <w:rPr>
          <w:rFonts w:ascii="Times New Roman" w:hAnsi="Times New Roman" w:cs="Times New Roman"/>
          <w:sz w:val="24"/>
          <w:szCs w:val="24"/>
        </w:rPr>
        <w:t xml:space="preserve"> u Republici Hrvatskoj), osim ako je po posebnim propisima oslobođen te obveze. Dokazuje se Izjavom prijavitelja (Obrazac 2.), Izjavom partnera (Obrazac 3.), ostalim dostupnim izvorima. </w:t>
      </w:r>
    </w:p>
    <w:p w14:paraId="521032FC" w14:textId="77777777" w:rsidR="0080499B" w:rsidRPr="00CC0E09" w:rsidRDefault="0080499B" w:rsidP="0080499B">
      <w:pPr>
        <w:spacing w:after="0" w:line="240" w:lineRule="auto"/>
        <w:jc w:val="both"/>
        <w:rPr>
          <w:rFonts w:ascii="Times New Roman" w:hAnsi="Times New Roman" w:cs="Times New Roman"/>
          <w:sz w:val="24"/>
          <w:szCs w:val="24"/>
        </w:rPr>
      </w:pPr>
    </w:p>
    <w:p w14:paraId="5280E0B6"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6. Ako je pravomoćnom, odnosno konačnom odlukom nadležnog tijela utvrđeno da je prijavitelj/partner i/ili osoba ovlaštena za zastupanje prijavitelja/partnera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 Dokazuje se Izjavom prijavitelja (Obrazac 2.), Izjavom partnera (Obrazac 3.), ostalim dostupnim izvorima. </w:t>
      </w:r>
    </w:p>
    <w:p w14:paraId="353986ED" w14:textId="77777777" w:rsidR="0080499B" w:rsidRPr="00CC0E09" w:rsidRDefault="0080499B" w:rsidP="0080499B">
      <w:pPr>
        <w:spacing w:after="0" w:line="240" w:lineRule="auto"/>
        <w:jc w:val="both"/>
        <w:rPr>
          <w:rFonts w:ascii="Times New Roman" w:hAnsi="Times New Roman" w:cs="Times New Roman"/>
          <w:sz w:val="24"/>
          <w:szCs w:val="24"/>
        </w:rPr>
      </w:pPr>
    </w:p>
    <w:p w14:paraId="7AF9FFA5"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7. Ako je prijavitelj/partner i/ili osoba ovlaštena za zastupanje prijavitelja/partnera (osoba koja je član upravnog, upravljačkog ili nadzornog tijela ili ima ovlasti zastupanja, donošenja 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EU-a, posebice iskorištavanjem situacije postojanja sukoba interesa u odnosu na službenu osobu koja sudjeluje u postupku dodjele sredstava. Sukob interesa razmatra se i kroz članak 61. Uredbe (EU) br. 2018/1046. Dokazuje se Izjavom prijavitelja (Obrazac 2.), Izjavom partnera (Obrazac 3.), ostalim dostupnim izvorima. </w:t>
      </w:r>
    </w:p>
    <w:p w14:paraId="63D15D11" w14:textId="77777777" w:rsidR="0080499B" w:rsidRPr="00CC0E09" w:rsidRDefault="0080499B" w:rsidP="0080499B">
      <w:pPr>
        <w:spacing w:after="0" w:line="240" w:lineRule="auto"/>
        <w:jc w:val="both"/>
        <w:rPr>
          <w:rFonts w:ascii="Times New Roman" w:hAnsi="Times New Roman" w:cs="Times New Roman"/>
          <w:sz w:val="24"/>
          <w:szCs w:val="24"/>
        </w:rPr>
      </w:pPr>
    </w:p>
    <w:p w14:paraId="71EC4664"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8. Ako prijavitelj/partner i/ili osoba ovlaštena za zastupanje prijavitelja/partnera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prijavitelja/partnera o istinitosti podataka, izbjegavanju dvostrukog financiranja i ispunjavanju preduvjeta za sudjelovanje u postupku dodjele koji je sastavni dio Sažetka poziva, ili grubo nije ispunjavala svoje obveze koje proizlaze iz pravila po kojima se provodi financiranje Unije, ili ih je s namjerom zaobilazila, a što je dovelo do prijevremenog raskidanja ugovornih odnosa i/ili odštetnih zahtjeva. Dokazuje se Izjavom prijavitelja (Obrazac 2.), Izjavom partnera (Obrazac 3.), ostalim dostupnim izvorima. </w:t>
      </w:r>
    </w:p>
    <w:p w14:paraId="105555C7" w14:textId="77777777" w:rsidR="0080499B" w:rsidRPr="00CC0E09" w:rsidRDefault="0080499B" w:rsidP="0080499B">
      <w:pPr>
        <w:spacing w:after="0" w:line="240" w:lineRule="auto"/>
        <w:jc w:val="both"/>
        <w:rPr>
          <w:rFonts w:ascii="Times New Roman" w:hAnsi="Times New Roman" w:cs="Times New Roman"/>
          <w:sz w:val="24"/>
          <w:szCs w:val="24"/>
        </w:rPr>
      </w:pPr>
    </w:p>
    <w:p w14:paraId="34C8790D"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9. Ako je prijavitelj/partner i/ili osoba ovlaštena za zastupanje prijavitelja/partnera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 Dokazuje se Izjavom prijavitelja (Obrazac 2.), Izjavom partnera (Obrazac 3.), ostalim dostupnim izvorima. </w:t>
      </w:r>
    </w:p>
    <w:p w14:paraId="09D8C5B0" w14:textId="77777777" w:rsidR="0080499B" w:rsidRPr="00CC0E09" w:rsidRDefault="0080499B" w:rsidP="0080499B">
      <w:pPr>
        <w:spacing w:after="0" w:line="240" w:lineRule="auto"/>
        <w:jc w:val="both"/>
        <w:rPr>
          <w:rFonts w:ascii="Times New Roman" w:hAnsi="Times New Roman" w:cs="Times New Roman"/>
          <w:sz w:val="24"/>
          <w:szCs w:val="24"/>
        </w:rPr>
      </w:pPr>
    </w:p>
    <w:p w14:paraId="5C249BDF"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 xml:space="preserve">10. Ako prijavitelj/partner i/ili osoba ovlaštena za zastupanje prijavitelja/partnera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w:t>
      </w:r>
      <w:r w:rsidRPr="00CC0E09">
        <w:rPr>
          <w:rFonts w:ascii="Times New Roman" w:hAnsi="Times New Roman" w:cs="Times New Roman"/>
          <w:sz w:val="24"/>
          <w:szCs w:val="24"/>
        </w:rPr>
        <w:lastRenderedPageBreak/>
        <w:t>lažnih, netočnih, nepotpunih i/ili neistinitih izjava prijavitelja. Dokazuje se Izjavom prijavitelja (Obrazac 2.), Izjavom partnera (Obrazac 3.), ostalim dostupnim izvorima. </w:t>
      </w:r>
    </w:p>
    <w:p w14:paraId="037C96ED" w14:textId="77777777" w:rsidR="0080499B" w:rsidRPr="00CC0E09" w:rsidRDefault="0080499B" w:rsidP="0080499B">
      <w:pPr>
        <w:spacing w:after="0" w:line="240" w:lineRule="auto"/>
        <w:jc w:val="both"/>
        <w:rPr>
          <w:rFonts w:ascii="Times New Roman" w:hAnsi="Times New Roman" w:cs="Times New Roman"/>
          <w:sz w:val="24"/>
          <w:szCs w:val="24"/>
        </w:rPr>
      </w:pPr>
    </w:p>
    <w:p w14:paraId="5DB6BE90" w14:textId="77777777" w:rsidR="0080499B" w:rsidRPr="00CC0E09" w:rsidRDefault="0080499B" w:rsidP="0080499B">
      <w:pPr>
        <w:spacing w:after="0" w:line="240" w:lineRule="auto"/>
        <w:jc w:val="both"/>
        <w:rPr>
          <w:rFonts w:ascii="Times New Roman" w:hAnsi="Times New Roman" w:cs="Times New Roman"/>
          <w:sz w:val="24"/>
          <w:szCs w:val="24"/>
        </w:rPr>
      </w:pPr>
      <w:r w:rsidRPr="00CC0E09">
        <w:rPr>
          <w:rFonts w:ascii="Times New Roman" w:hAnsi="Times New Roman" w:cs="Times New Roman"/>
          <w:sz w:val="24"/>
          <w:szCs w:val="24"/>
        </w:rPr>
        <w:t>11. Prijavitelj/partner i/ili osoba ovlaštena za zastupanje prijavitelja/partnera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 Podnošenje projektnog prijedloga, iako postoji gore opisana situacija, isključiva je odgovornost prijavitelja, pri čemu se odriče bilo koja vrsta odgovornosti tijela koja sudjeluju u tom postupku ili tijela u sustavu upravljanja i kontrole fondovima EU-a. Dokazuje se Izjavom prijavitelja (Obrazac 2.), Izjavom partnera (Obrazac 3.), ostalim dostupnim izvorima. </w:t>
      </w:r>
    </w:p>
    <w:p w14:paraId="54E63A9B" w14:textId="1701E881" w:rsidR="0080499B" w:rsidRPr="005D0230" w:rsidRDefault="0080499B" w:rsidP="005D0230">
      <w:pPr>
        <w:spacing w:after="0" w:line="240" w:lineRule="auto"/>
        <w:jc w:val="both"/>
        <w:rPr>
          <w:rStyle w:val="normaltextrun"/>
          <w:rFonts w:ascii="Times New Roman" w:hAnsi="Times New Roman" w:cs="Times New Roman"/>
          <w:color w:val="000000"/>
          <w:sz w:val="24"/>
          <w:szCs w:val="24"/>
          <w:shd w:val="clear" w:color="auto" w:fill="FFFFFF"/>
        </w:rPr>
      </w:pPr>
      <w:r w:rsidRPr="00CC0E09">
        <w:rPr>
          <w:rFonts w:ascii="Times New Roman" w:hAnsi="Times New Roman" w:cs="Times New Roman"/>
          <w:sz w:val="24"/>
          <w:szCs w:val="24"/>
        </w:rPr>
        <w:t>12. Ako se prijavitelj/partner nalazi u nekoj od situacija koje se odnose na obvezu povrata sredstava, mogućnost sudjelovanja u postupku dodjele bespovratnih sredstava uvjetuje se obvezom da prijavitelj za sebe i svoje partnere uz Izjavu prijavitelja priloži dodatno pojašnjenje o namjeri i načinu povrata dugovanog iznosa i svim drugim razlozima koji idu u korist jamčenom povratu. Pri tome, odluka o financiranju se ne može donijeti, niti sklopiti ugovor, ako do tog trenutka nije izvršen povrat cjelokupnog dugovanog iznosa s kamatama. Podnošenje projektnog prijedloga, iako postoji neka od gore opisanih situacija, isključiva je odgovornost prijavitelja, pri čemu se odriče bilo koja vrsta odgovornosti tijela koja sudjeluju u tom postupku ili tijela u sustavu upravljanja i kontrole fondovima EU-a. Dokazuje se Izjavom prijavitelja (Obrazac 2.), Izjavom partnera (Obrazac 3.), ostalim dostupnim izvorima, ako je primjenjivo dodatnim pojašnjenjem kako je gore navedeno te ostalim dostupnim izvorima. </w:t>
      </w:r>
    </w:p>
    <w:p w14:paraId="1F633715" w14:textId="3F4162D9" w:rsidR="0080499B" w:rsidRDefault="005779CA" w:rsidP="00D3323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80499B" w:rsidRPr="470DC765">
        <w:rPr>
          <w:rFonts w:ascii="Times New Roman" w:eastAsia="Times New Roman" w:hAnsi="Times New Roman" w:cs="Times New Roman"/>
          <w:color w:val="000000" w:themeColor="text1"/>
          <w:sz w:val="24"/>
          <w:szCs w:val="24"/>
        </w:rPr>
        <w:t xml:space="preserve"> Prijavitelj (potencijalni Korisnik) i partner (ako je primjenjivo) je prihvatljiv po obliku pravne ili fizičke osobnosti i po drugim zahtjevima utvrđenima u ovom postupku dodjele bespovratnih sredstava. </w:t>
      </w:r>
    </w:p>
    <w:p w14:paraId="6D0666B5" w14:textId="77777777" w:rsidR="001B160E" w:rsidRDefault="0080499B" w:rsidP="00CE79A1">
      <w:pPr>
        <w:spacing w:after="0" w:line="240" w:lineRule="auto"/>
        <w:jc w:val="both"/>
        <w:rPr>
          <w:rFonts w:ascii="Times New Roman" w:eastAsia="Times New Roman" w:hAnsi="Times New Roman" w:cs="Times New Roman"/>
          <w:color w:val="000000" w:themeColor="text1"/>
          <w:sz w:val="24"/>
          <w:szCs w:val="24"/>
        </w:rPr>
      </w:pPr>
      <w:r w:rsidRPr="00460855">
        <w:rPr>
          <w:rFonts w:ascii="Times New Roman" w:eastAsia="Times New Roman" w:hAnsi="Times New Roman" w:cs="Times New Roman"/>
          <w:color w:val="000000" w:themeColor="text1"/>
          <w:sz w:val="24"/>
          <w:szCs w:val="24"/>
        </w:rPr>
        <w:t>Ispunjenost ovih uvjeta provjerava se uvidom u Prijavni obrazac (rubrike Prijavitelj i Partner (ako je primjenjivo)) te uvidom u Izjavu prijavitelja / partnera (Obrazac 2. i Obrazac 3.).</w:t>
      </w:r>
    </w:p>
    <w:p w14:paraId="64CF8FE2" w14:textId="148ABA0B" w:rsidR="00CE79A1" w:rsidRPr="00CE79A1" w:rsidRDefault="00CE79A1" w:rsidP="00CE79A1">
      <w:pPr>
        <w:spacing w:after="0" w:line="240" w:lineRule="auto"/>
        <w:jc w:val="both"/>
        <w:rPr>
          <w:rFonts w:ascii="Times New Roman" w:eastAsia="Times New Roman" w:hAnsi="Times New Roman" w:cs="Times New Roman"/>
          <w:color w:val="000000" w:themeColor="text1"/>
          <w:sz w:val="24"/>
          <w:szCs w:val="24"/>
        </w:rPr>
      </w:pPr>
      <w:r w:rsidRPr="00CE79A1">
        <w:rPr>
          <w:rFonts w:ascii="Times New Roman" w:eastAsia="Times New Roman" w:hAnsi="Times New Roman" w:cs="Times New Roman"/>
          <w:color w:val="000000" w:themeColor="text1"/>
          <w:sz w:val="24"/>
          <w:szCs w:val="24"/>
        </w:rPr>
        <w:t>14</w:t>
      </w:r>
      <w:r w:rsidR="001B160E">
        <w:rPr>
          <w:rFonts w:ascii="Times New Roman" w:eastAsia="Times New Roman" w:hAnsi="Times New Roman" w:cs="Times New Roman"/>
          <w:color w:val="000000" w:themeColor="text1"/>
          <w:sz w:val="24"/>
          <w:szCs w:val="24"/>
        </w:rPr>
        <w:t>.</w:t>
      </w:r>
      <w:r w:rsidRPr="00CE79A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w:t>
      </w:r>
      <w:r w:rsidRPr="00CE79A1">
        <w:rPr>
          <w:rFonts w:ascii="Times New Roman" w:eastAsia="Times New Roman" w:hAnsi="Times New Roman" w:cs="Times New Roman"/>
          <w:color w:val="000000" w:themeColor="text1"/>
          <w:sz w:val="24"/>
          <w:szCs w:val="24"/>
        </w:rPr>
        <w:t xml:space="preserve">rijavitelj/partner </w:t>
      </w:r>
      <w:r w:rsidR="0068695C">
        <w:rPr>
          <w:rFonts w:ascii="Times New Roman" w:eastAsia="Times New Roman" w:hAnsi="Times New Roman" w:cs="Times New Roman"/>
          <w:color w:val="000000" w:themeColor="text1"/>
          <w:sz w:val="24"/>
          <w:szCs w:val="24"/>
        </w:rPr>
        <w:t>nije</w:t>
      </w:r>
      <w:r>
        <w:rPr>
          <w:rFonts w:ascii="Times New Roman" w:eastAsia="Times New Roman" w:hAnsi="Times New Roman" w:cs="Times New Roman"/>
          <w:color w:val="000000" w:themeColor="text1"/>
          <w:sz w:val="24"/>
          <w:szCs w:val="24"/>
        </w:rPr>
        <w:t xml:space="preserve"> </w:t>
      </w:r>
      <w:r w:rsidRPr="00CE79A1">
        <w:rPr>
          <w:rFonts w:ascii="Times New Roman" w:eastAsia="Times New Roman" w:hAnsi="Times New Roman" w:cs="Times New Roman"/>
          <w:color w:val="000000" w:themeColor="text1"/>
          <w:sz w:val="24"/>
          <w:szCs w:val="24"/>
        </w:rPr>
        <w:t>poduzetnik u teškoćama kako je definirano u članku 2., točki</w:t>
      </w:r>
      <w:r w:rsidR="00DB3E87">
        <w:rPr>
          <w:rFonts w:ascii="Times New Roman" w:eastAsia="Times New Roman" w:hAnsi="Times New Roman" w:cs="Times New Roman"/>
          <w:color w:val="000000" w:themeColor="text1"/>
          <w:sz w:val="24"/>
          <w:szCs w:val="24"/>
        </w:rPr>
        <w:t xml:space="preserve"> </w:t>
      </w:r>
      <w:r w:rsidRPr="00CE79A1">
        <w:rPr>
          <w:rFonts w:ascii="Times New Roman" w:eastAsia="Times New Roman" w:hAnsi="Times New Roman" w:cs="Times New Roman"/>
          <w:color w:val="000000" w:themeColor="text1"/>
          <w:sz w:val="24"/>
          <w:szCs w:val="24"/>
        </w:rPr>
        <w:t xml:space="preserve">18. </w:t>
      </w:r>
      <w:r w:rsidRPr="009721F6">
        <w:rPr>
          <w:rFonts w:ascii="Times New Roman" w:eastAsia="Times New Roman" w:hAnsi="Times New Roman" w:cs="Times New Roman"/>
          <w:color w:val="000000" w:themeColor="text1"/>
          <w:sz w:val="24"/>
          <w:szCs w:val="24"/>
        </w:rPr>
        <w:t>Uredbe o općem skupnom izuzeću</w:t>
      </w:r>
      <w:r w:rsidR="000F77A6" w:rsidRPr="009721F6">
        <w:rPr>
          <w:rFonts w:ascii="Times New Roman" w:eastAsia="Times New Roman" w:hAnsi="Times New Roman" w:cs="Times New Roman"/>
          <w:color w:val="000000" w:themeColor="text1"/>
          <w:sz w:val="24"/>
          <w:szCs w:val="24"/>
        </w:rPr>
        <w:t>.</w:t>
      </w:r>
      <w:r w:rsidRPr="009721F6">
        <w:rPr>
          <w:rFonts w:ascii="Times New Roman" w:eastAsia="Times New Roman" w:hAnsi="Times New Roman" w:cs="Times New Roman"/>
          <w:color w:val="000000" w:themeColor="text1"/>
          <w:sz w:val="24"/>
          <w:szCs w:val="24"/>
        </w:rPr>
        <w:t xml:space="preserve"> </w:t>
      </w:r>
      <w:r w:rsidR="000F77A6" w:rsidRPr="009721F6">
        <w:rPr>
          <w:rFonts w:ascii="Times New Roman" w:eastAsia="Times New Roman" w:hAnsi="Times New Roman" w:cs="Times New Roman"/>
          <w:color w:val="000000" w:themeColor="text1"/>
          <w:sz w:val="24"/>
          <w:szCs w:val="24"/>
        </w:rPr>
        <w:t>D</w:t>
      </w:r>
      <w:r w:rsidRPr="009721F6">
        <w:rPr>
          <w:rFonts w:ascii="Times New Roman" w:eastAsia="Times New Roman" w:hAnsi="Times New Roman" w:cs="Times New Roman"/>
          <w:color w:val="000000" w:themeColor="text1"/>
          <w:sz w:val="24"/>
          <w:szCs w:val="24"/>
        </w:rPr>
        <w:t>okazuje se Izjavom prijavitelja (</w:t>
      </w:r>
      <w:r w:rsidRPr="007543CA">
        <w:rPr>
          <w:rFonts w:ascii="Times New Roman" w:eastAsia="Times New Roman" w:hAnsi="Times New Roman" w:cs="Times New Roman"/>
          <w:color w:val="000000" w:themeColor="text1"/>
          <w:sz w:val="24"/>
          <w:szCs w:val="24"/>
        </w:rPr>
        <w:t>Obrazac</w:t>
      </w:r>
      <w:r w:rsidR="00BC4076" w:rsidRPr="009721F6">
        <w:rPr>
          <w:rFonts w:ascii="Times New Roman" w:eastAsia="Times New Roman" w:hAnsi="Times New Roman" w:cs="Times New Roman"/>
          <w:color w:val="000000" w:themeColor="text1"/>
          <w:sz w:val="24"/>
          <w:szCs w:val="24"/>
        </w:rPr>
        <w:t xml:space="preserve"> 2.</w:t>
      </w:r>
      <w:r w:rsidRPr="009721F6">
        <w:rPr>
          <w:rFonts w:ascii="Times New Roman" w:eastAsia="Times New Roman" w:hAnsi="Times New Roman" w:cs="Times New Roman"/>
          <w:color w:val="000000" w:themeColor="text1"/>
          <w:sz w:val="24"/>
          <w:szCs w:val="24"/>
        </w:rPr>
        <w:t>), Izjavom</w:t>
      </w:r>
      <w:r w:rsidR="00DB3E87" w:rsidRPr="009721F6">
        <w:rPr>
          <w:rFonts w:ascii="Times New Roman" w:eastAsia="Times New Roman" w:hAnsi="Times New Roman" w:cs="Times New Roman"/>
          <w:color w:val="000000" w:themeColor="text1"/>
          <w:sz w:val="24"/>
          <w:szCs w:val="24"/>
        </w:rPr>
        <w:t xml:space="preserve"> </w:t>
      </w:r>
      <w:r w:rsidRPr="009721F6">
        <w:rPr>
          <w:rFonts w:ascii="Times New Roman" w:eastAsia="Times New Roman" w:hAnsi="Times New Roman" w:cs="Times New Roman"/>
          <w:color w:val="000000" w:themeColor="text1"/>
          <w:sz w:val="24"/>
          <w:szCs w:val="24"/>
        </w:rPr>
        <w:t>partnera (</w:t>
      </w:r>
      <w:r w:rsidRPr="007543CA">
        <w:rPr>
          <w:rFonts w:ascii="Times New Roman" w:eastAsia="Times New Roman" w:hAnsi="Times New Roman" w:cs="Times New Roman"/>
          <w:color w:val="000000" w:themeColor="text1"/>
          <w:sz w:val="24"/>
          <w:szCs w:val="24"/>
        </w:rPr>
        <w:t>Obrazac</w:t>
      </w:r>
      <w:r w:rsidR="00BC4076" w:rsidRPr="009721F6">
        <w:rPr>
          <w:rFonts w:ascii="Times New Roman" w:eastAsia="Times New Roman" w:hAnsi="Times New Roman" w:cs="Times New Roman"/>
          <w:color w:val="000000" w:themeColor="text1"/>
          <w:sz w:val="24"/>
          <w:szCs w:val="24"/>
        </w:rPr>
        <w:t xml:space="preserve"> 3</w:t>
      </w:r>
      <w:r w:rsidRPr="009721F6">
        <w:rPr>
          <w:rFonts w:ascii="Times New Roman" w:eastAsia="Times New Roman" w:hAnsi="Times New Roman" w:cs="Times New Roman"/>
          <w:color w:val="000000" w:themeColor="text1"/>
          <w:sz w:val="24"/>
          <w:szCs w:val="24"/>
        </w:rPr>
        <w:t>.),  GFI-POD</w:t>
      </w:r>
      <w:r w:rsidR="0068695C" w:rsidRPr="009721F6">
        <w:rPr>
          <w:rFonts w:ascii="Times New Roman" w:eastAsia="Times New Roman" w:hAnsi="Times New Roman" w:cs="Times New Roman"/>
          <w:color w:val="000000" w:themeColor="text1"/>
          <w:sz w:val="24"/>
          <w:szCs w:val="24"/>
        </w:rPr>
        <w:t>-om</w:t>
      </w:r>
      <w:r w:rsidRPr="009721F6" w:rsidDel="00BF3C14">
        <w:rPr>
          <w:rFonts w:ascii="Times New Roman" w:eastAsia="Times New Roman" w:hAnsi="Times New Roman" w:cs="Times New Roman"/>
          <w:color w:val="000000" w:themeColor="text1"/>
          <w:sz w:val="24"/>
          <w:szCs w:val="24"/>
        </w:rPr>
        <w:t xml:space="preserve"> </w:t>
      </w:r>
      <w:r w:rsidR="00535CAF" w:rsidRPr="009721F6" w:rsidDel="00BF3C14">
        <w:rPr>
          <w:rFonts w:ascii="Times New Roman" w:eastAsia="Times New Roman" w:hAnsi="Times New Roman" w:cs="Times New Roman"/>
          <w:color w:val="000000" w:themeColor="text1"/>
          <w:sz w:val="24"/>
          <w:szCs w:val="24"/>
        </w:rPr>
        <w:t xml:space="preserve">i </w:t>
      </w:r>
      <w:r w:rsidR="00D73134" w:rsidRPr="009721F6" w:rsidDel="00BF3C14">
        <w:rPr>
          <w:rFonts w:ascii="Times New Roman" w:eastAsia="Times New Roman" w:hAnsi="Times New Roman" w:cs="Times New Roman"/>
          <w:color w:val="000000" w:themeColor="text1"/>
          <w:sz w:val="24"/>
          <w:szCs w:val="24"/>
        </w:rPr>
        <w:t>BON 2/</w:t>
      </w:r>
      <w:r w:rsidR="00535CAF" w:rsidRPr="009721F6" w:rsidDel="00BF3C14">
        <w:rPr>
          <w:rFonts w:ascii="Times New Roman" w:eastAsia="Times New Roman" w:hAnsi="Times New Roman" w:cs="Times New Roman"/>
          <w:color w:val="000000" w:themeColor="text1"/>
          <w:sz w:val="24"/>
          <w:szCs w:val="24"/>
        </w:rPr>
        <w:t>SOL</w:t>
      </w:r>
      <w:r w:rsidR="00D73134" w:rsidRPr="009721F6" w:rsidDel="00BF3C14">
        <w:rPr>
          <w:rFonts w:ascii="Times New Roman" w:eastAsia="Times New Roman" w:hAnsi="Times New Roman" w:cs="Times New Roman"/>
          <w:color w:val="000000" w:themeColor="text1"/>
          <w:sz w:val="24"/>
          <w:szCs w:val="24"/>
        </w:rPr>
        <w:t xml:space="preserve"> </w:t>
      </w:r>
      <w:r w:rsidR="00535CAF" w:rsidRPr="009721F6" w:rsidDel="00BF3C14">
        <w:rPr>
          <w:rFonts w:ascii="Times New Roman" w:eastAsia="Times New Roman" w:hAnsi="Times New Roman" w:cs="Times New Roman"/>
          <w:color w:val="000000" w:themeColor="text1"/>
          <w:sz w:val="24"/>
          <w:szCs w:val="24"/>
        </w:rPr>
        <w:t>2</w:t>
      </w:r>
      <w:r w:rsidRPr="009721F6" w:rsidDel="00BF3C14">
        <w:rPr>
          <w:rFonts w:ascii="Times New Roman" w:eastAsia="Times New Roman" w:hAnsi="Times New Roman" w:cs="Times New Roman"/>
          <w:color w:val="000000" w:themeColor="text1"/>
          <w:sz w:val="24"/>
          <w:szCs w:val="24"/>
        </w:rPr>
        <w:t xml:space="preserve"> (kad je primjenjivo)</w:t>
      </w:r>
      <w:r w:rsidRPr="009721F6">
        <w:rPr>
          <w:rFonts w:ascii="Times New Roman" w:eastAsia="Times New Roman" w:hAnsi="Times New Roman" w:cs="Times New Roman"/>
          <w:color w:val="000000" w:themeColor="text1"/>
          <w:sz w:val="24"/>
          <w:szCs w:val="24"/>
        </w:rPr>
        <w:t>, ostalim dostupnim</w:t>
      </w:r>
      <w:r w:rsidR="00DB3E87" w:rsidRPr="009721F6">
        <w:rPr>
          <w:rFonts w:ascii="Times New Roman" w:eastAsia="Times New Roman" w:hAnsi="Times New Roman" w:cs="Times New Roman"/>
          <w:color w:val="000000" w:themeColor="text1"/>
          <w:sz w:val="24"/>
          <w:szCs w:val="24"/>
        </w:rPr>
        <w:t xml:space="preserve"> </w:t>
      </w:r>
      <w:r w:rsidRPr="009721F6">
        <w:rPr>
          <w:rFonts w:ascii="Times New Roman" w:eastAsia="Times New Roman" w:hAnsi="Times New Roman" w:cs="Times New Roman"/>
          <w:color w:val="000000" w:themeColor="text1"/>
          <w:sz w:val="24"/>
          <w:szCs w:val="24"/>
        </w:rPr>
        <w:t>izvorima.</w:t>
      </w:r>
      <w:r w:rsidRPr="009721F6">
        <w:rPr>
          <w:rFonts w:ascii="Times New Roman" w:eastAsia="Times New Roman" w:hAnsi="Times New Roman" w:cs="Times New Roman"/>
          <w:color w:val="000000" w:themeColor="text1"/>
          <w:sz w:val="24"/>
          <w:szCs w:val="24"/>
        </w:rPr>
        <w:cr/>
      </w:r>
    </w:p>
    <w:p w14:paraId="0B9B782C" w14:textId="77777777" w:rsidR="0080499B" w:rsidRPr="00AD4E29" w:rsidRDefault="0080499B" w:rsidP="007C4DD5">
      <w:pPr>
        <w:spacing w:after="0" w:line="240" w:lineRule="auto"/>
        <w:jc w:val="both"/>
        <w:rPr>
          <w:rFonts w:ascii="Times New Roman" w:eastAsia="Times New Roman" w:hAnsi="Times New Roman" w:cs="Times New Roman"/>
          <w:sz w:val="24"/>
          <w:szCs w:val="24"/>
        </w:rPr>
      </w:pPr>
      <w:r w:rsidRPr="00AD4E29">
        <w:rPr>
          <w:rFonts w:ascii="Times New Roman" w:eastAsia="Times New Roman" w:hAnsi="Times New Roman" w:cs="Times New Roman"/>
          <w:sz w:val="24"/>
          <w:szCs w:val="24"/>
        </w:rPr>
        <w:t xml:space="preserve">Svi navedeni razlozi isključenja za koje se naknadno utvrdi da su postojali u trenutku podnošenja projektnog prijedloga osnova su za raskid ugovora, </w:t>
      </w:r>
      <w:r w:rsidRPr="00EA7A11">
        <w:rPr>
          <w:rFonts w:ascii="Times New Roman" w:hAnsi="Times New Roman"/>
          <w:b/>
          <w:sz w:val="24"/>
        </w:rPr>
        <w:t>neovisno o tome jesu li u predmetnom ugovoru izrijekom navedeni</w:t>
      </w:r>
      <w:r w:rsidRPr="006B623A">
        <w:rPr>
          <w:rFonts w:ascii="Times New Roman" w:eastAsia="Times New Roman" w:hAnsi="Times New Roman" w:cs="Times New Roman"/>
          <w:b/>
          <w:bCs/>
          <w:sz w:val="24"/>
          <w:szCs w:val="24"/>
        </w:rPr>
        <w:t xml:space="preserve"> </w:t>
      </w:r>
      <w:r w:rsidRPr="001B6159">
        <w:rPr>
          <w:rFonts w:ascii="Times New Roman" w:eastAsia="Times New Roman" w:hAnsi="Times New Roman" w:cs="Times New Roman"/>
          <w:b/>
          <w:bCs/>
          <w:sz w:val="24"/>
          <w:szCs w:val="24"/>
        </w:rPr>
        <w:t>i je li njihovo postojanje provjeravano tijekom postupka dodjele, uključivo izjavama</w:t>
      </w:r>
      <w:r w:rsidRPr="00AD4E29">
        <w:rPr>
          <w:rFonts w:ascii="Times New Roman" w:eastAsia="Times New Roman" w:hAnsi="Times New Roman" w:cs="Times New Roman"/>
          <w:sz w:val="24"/>
          <w:szCs w:val="24"/>
        </w:rPr>
        <w:t>. Pri tome, ne dovode se u pitanje obvezni ili mogući razlozi za raskid ugovora koji su u samom ugovoru navedeni.</w:t>
      </w:r>
    </w:p>
    <w:p w14:paraId="665DDF1D" w14:textId="77777777" w:rsidR="0080499B" w:rsidRPr="00AD4E29" w:rsidRDefault="0080499B" w:rsidP="0080499B">
      <w:pPr>
        <w:spacing w:after="0" w:line="240" w:lineRule="auto"/>
        <w:contextualSpacing/>
        <w:jc w:val="both"/>
        <w:rPr>
          <w:rFonts w:ascii="Times New Roman" w:eastAsia="Times New Roman" w:hAnsi="Times New Roman" w:cs="Times New Roman"/>
          <w:sz w:val="24"/>
          <w:szCs w:val="24"/>
        </w:rPr>
      </w:pPr>
    </w:p>
    <w:p w14:paraId="3A453F0A" w14:textId="77777777" w:rsidR="0080499B" w:rsidRPr="00AD4E29" w:rsidRDefault="0080499B" w:rsidP="0080499B">
      <w:pPr>
        <w:spacing w:after="0" w:line="240" w:lineRule="auto"/>
        <w:contextualSpacing/>
        <w:jc w:val="both"/>
        <w:rPr>
          <w:rFonts w:ascii="Times New Roman" w:eastAsia="Times New Roman" w:hAnsi="Times New Roman" w:cs="Times New Roman"/>
          <w:sz w:val="24"/>
          <w:szCs w:val="24"/>
        </w:rPr>
      </w:pPr>
      <w:r w:rsidRPr="69A71B90">
        <w:rPr>
          <w:rFonts w:ascii="Times New Roman" w:eastAsia="Times New Roman" w:hAnsi="Times New Roman" w:cs="Times New Roman"/>
          <w:sz w:val="24"/>
          <w:szCs w:val="24"/>
        </w:rPr>
        <w:t xml:space="preserve">Prijavitelj i/ili partner prijavitelja ne može koristiti institut </w:t>
      </w:r>
      <w:proofErr w:type="spellStart"/>
      <w:r w:rsidRPr="69A71B90">
        <w:rPr>
          <w:rFonts w:ascii="Times New Roman" w:eastAsia="Times New Roman" w:hAnsi="Times New Roman" w:cs="Times New Roman"/>
          <w:sz w:val="24"/>
          <w:szCs w:val="24"/>
        </w:rPr>
        <w:t>faktoringa</w:t>
      </w:r>
      <w:proofErr w:type="spellEnd"/>
      <w:r w:rsidRPr="69A71B90">
        <w:rPr>
          <w:rFonts w:ascii="Times New Roman" w:eastAsia="Times New Roman" w:hAnsi="Times New Roman" w:cs="Times New Roman"/>
          <w:sz w:val="24"/>
          <w:szCs w:val="24"/>
        </w:rPr>
        <w:t xml:space="preserve"> u projektu.</w:t>
      </w:r>
    </w:p>
    <w:p w14:paraId="0D9044DE" w14:textId="77777777" w:rsidR="0080499B" w:rsidRPr="00090063" w:rsidRDefault="0080499B" w:rsidP="0080499B">
      <w:pPr>
        <w:spacing w:line="240" w:lineRule="auto"/>
        <w:contextualSpacing/>
        <w:jc w:val="both"/>
        <w:rPr>
          <w:rFonts w:ascii="Times New Roman" w:eastAsia="Times New Roman" w:hAnsi="Times New Roman" w:cs="Times New Roman"/>
          <w:sz w:val="24"/>
          <w:szCs w:val="24"/>
        </w:rPr>
      </w:pPr>
    </w:p>
    <w:p w14:paraId="72AEB124" w14:textId="77777777" w:rsidR="0080499B" w:rsidRPr="00090063" w:rsidRDefault="0080499B" w:rsidP="0080499B">
      <w:pPr>
        <w:spacing w:after="0" w:line="240" w:lineRule="auto"/>
        <w:jc w:val="both"/>
        <w:rPr>
          <w:rFonts w:ascii="Calibri" w:eastAsia="Times New Roman" w:hAnsi="Calibri" w:cs="Arial"/>
          <w:bCs/>
          <w:lang w:eastAsia="hr-HR"/>
        </w:rPr>
      </w:pPr>
      <w:r w:rsidRPr="00090063">
        <w:rPr>
          <w:rFonts w:ascii="Times New Roman" w:eastAsia="Times New Roman" w:hAnsi="Times New Roman" w:cs="Times New Roman"/>
          <w:bCs/>
          <w:sz w:val="24"/>
          <w:szCs w:val="24"/>
          <w:lang w:eastAsia="hr-HR"/>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w:t>
      </w:r>
      <w:r>
        <w:rPr>
          <w:rFonts w:ascii="Times New Roman" w:eastAsia="Times New Roman" w:hAnsi="Times New Roman" w:cs="Times New Roman"/>
          <w:bCs/>
          <w:sz w:val="24"/>
          <w:szCs w:val="24"/>
          <w:lang w:eastAsia="hr-HR"/>
        </w:rPr>
        <w:t xml:space="preserve">temeljem preliminarne ocjene </w:t>
      </w:r>
      <w:r w:rsidRPr="00090063">
        <w:rPr>
          <w:rFonts w:ascii="Times New Roman" w:eastAsia="Times New Roman" w:hAnsi="Times New Roman" w:cs="Times New Roman"/>
          <w:bCs/>
          <w:sz w:val="24"/>
          <w:szCs w:val="24"/>
          <w:lang w:eastAsia="hr-HR"/>
        </w:rPr>
        <w:t xml:space="preserve">isključiti iz postupka dodjele prijavitelja i partnera. </w:t>
      </w:r>
    </w:p>
    <w:p w14:paraId="32CEB0A2"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p>
    <w:p w14:paraId="3E5B08C0"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r w:rsidRPr="00090063">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456B75AE"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p>
    <w:p w14:paraId="468E7C70" w14:textId="77777777" w:rsidR="0080499B" w:rsidRPr="00090063" w:rsidRDefault="0080499B" w:rsidP="0080499B">
      <w:pPr>
        <w:spacing w:after="0" w:line="240" w:lineRule="auto"/>
        <w:jc w:val="both"/>
        <w:rPr>
          <w:rFonts w:ascii="Times New Roman" w:eastAsia="Times New Roman" w:hAnsi="Times New Roman" w:cs="Times New Roman"/>
          <w:sz w:val="24"/>
          <w:szCs w:val="24"/>
          <w:lang w:eastAsia="hr-HR"/>
        </w:rPr>
      </w:pPr>
      <w:r w:rsidRPr="07074D6E">
        <w:rPr>
          <w:rFonts w:ascii="Times New Roman" w:eastAsia="Times New Roman" w:hAnsi="Times New Roman" w:cs="Times New Roman"/>
          <w:sz w:val="24"/>
          <w:szCs w:val="24"/>
          <w:lang w:eastAsia="hr-HR"/>
        </w:rPr>
        <w:lastRenderedPageBreak/>
        <w:t xml:space="preserve">Odluku o isključenju donosi čelnik tijela koje provodi dodjelu, a predlaže ju povjerenstvo koje se sastoji od članova UT-a i PTPO. </w:t>
      </w:r>
    </w:p>
    <w:p w14:paraId="6348A190"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p>
    <w:p w14:paraId="746AF916" w14:textId="77777777"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r w:rsidRPr="00090063">
        <w:rPr>
          <w:rFonts w:ascii="Times New Roman" w:eastAsia="Times New Roman" w:hAnsi="Times New Roman" w:cs="Times New Roman"/>
          <w:bCs/>
          <w:sz w:val="24"/>
          <w:szCs w:val="24"/>
          <w:lang w:eastAsia="hr-HR"/>
        </w:rPr>
        <w:t xml:space="preserve">Prilikom </w:t>
      </w:r>
      <w:r>
        <w:rPr>
          <w:rFonts w:ascii="Times New Roman" w:eastAsia="Times New Roman" w:hAnsi="Times New Roman" w:cs="Times New Roman"/>
          <w:bCs/>
          <w:sz w:val="24"/>
          <w:szCs w:val="24"/>
          <w:lang w:eastAsia="hr-HR"/>
        </w:rPr>
        <w:t>predlaganja</w:t>
      </w:r>
      <w:r w:rsidRPr="00090063">
        <w:rPr>
          <w:rFonts w:ascii="Times New Roman" w:eastAsia="Times New Roman" w:hAnsi="Times New Roman" w:cs="Times New Roman"/>
          <w:bCs/>
          <w:sz w:val="24"/>
          <w:szCs w:val="24"/>
          <w:lang w:eastAsia="hr-HR"/>
        </w:rPr>
        <w:t xml:space="preserve"> svake pojedine odluke o isključenju, povjerenstvo mora poštovati načelo razmjernost</w:t>
      </w:r>
      <w:r>
        <w:rPr>
          <w:rFonts w:ascii="Times New Roman" w:eastAsia="Times New Roman" w:hAnsi="Times New Roman" w:cs="Times New Roman"/>
          <w:bCs/>
          <w:sz w:val="24"/>
          <w:szCs w:val="24"/>
          <w:lang w:eastAsia="hr-HR"/>
        </w:rPr>
        <w:t>i.</w:t>
      </w:r>
    </w:p>
    <w:p w14:paraId="46E2B0C9" w14:textId="77777777" w:rsidR="0080499B" w:rsidRDefault="0080499B" w:rsidP="0080499B">
      <w:pPr>
        <w:spacing w:after="0" w:line="240" w:lineRule="auto"/>
        <w:jc w:val="both"/>
        <w:rPr>
          <w:rFonts w:ascii="Times New Roman" w:eastAsia="Times New Roman" w:hAnsi="Times New Roman" w:cs="Times New Roman"/>
          <w:i/>
          <w:iCs/>
          <w:sz w:val="24"/>
          <w:szCs w:val="24"/>
          <w:u w:val="single"/>
        </w:rPr>
      </w:pPr>
    </w:p>
    <w:p w14:paraId="01A4E92A" w14:textId="77777777" w:rsidR="0080499B" w:rsidRPr="007C548E" w:rsidRDefault="0080499B" w:rsidP="0080499B">
      <w:pPr>
        <w:spacing w:after="0" w:line="240" w:lineRule="auto"/>
        <w:jc w:val="both"/>
        <w:rPr>
          <w:rFonts w:ascii="Times New Roman" w:eastAsia="Calibri" w:hAnsi="Times New Roman" w:cs="Times New Roman"/>
          <w:sz w:val="24"/>
          <w:szCs w:val="24"/>
          <w:lang w:eastAsia="hr-HR"/>
        </w:rPr>
      </w:pPr>
      <w:r w:rsidRPr="007C548E">
        <w:rPr>
          <w:rFonts w:ascii="Times New Roman" w:eastAsia="Calibri" w:hAnsi="Times New Roman" w:cs="Times New Roman"/>
          <w:sz w:val="24"/>
          <w:szCs w:val="24"/>
          <w:lang w:eastAsia="hr-HR"/>
        </w:rPr>
        <w:t xml:space="preserve">U slučaju da su posebna pravila isključenja utvrđena propisom na razini Unije u sustavu dijeljenog upravljanja, primijenit će se ta pravila. </w:t>
      </w:r>
    </w:p>
    <w:p w14:paraId="2E919114" w14:textId="77777777" w:rsidR="0080499B" w:rsidRDefault="0080499B" w:rsidP="0080499B">
      <w:pPr>
        <w:spacing w:after="0" w:line="240" w:lineRule="auto"/>
        <w:jc w:val="both"/>
        <w:rPr>
          <w:rFonts w:ascii="Times New Roman" w:eastAsia="Times New Roman" w:hAnsi="Times New Roman" w:cs="Times New Roman"/>
          <w:i/>
          <w:iCs/>
          <w:sz w:val="24"/>
          <w:szCs w:val="24"/>
          <w:u w:val="single"/>
        </w:rPr>
      </w:pPr>
    </w:p>
    <w:p w14:paraId="2177752D" w14:textId="77777777" w:rsidR="0080499B" w:rsidRPr="000D5EB0" w:rsidRDefault="0080499B" w:rsidP="0080499B">
      <w:pPr>
        <w:spacing w:after="0" w:line="240" w:lineRule="auto"/>
        <w:jc w:val="both"/>
        <w:rPr>
          <w:rFonts w:ascii="Times New Roman" w:eastAsia="Calibri" w:hAnsi="Times New Roman" w:cs="Times New Roman"/>
          <w:sz w:val="24"/>
          <w:szCs w:val="24"/>
          <w:lang w:eastAsia="hr-HR"/>
        </w:rPr>
      </w:pPr>
      <w:r w:rsidRPr="000D5EB0">
        <w:rPr>
          <w:rFonts w:ascii="Times New Roman" w:eastAsia="Calibri" w:hAnsi="Times New Roman" w:cs="Times New Roman"/>
          <w:sz w:val="24"/>
          <w:szCs w:val="24"/>
          <w:lang w:eastAsia="hr-HR"/>
        </w:rPr>
        <w:t>Prije i u svrhu predlaganja odluke o isključenju, povjerenstvo će osigurati prijavitelju očitovanje u razumnom roku, osim ako postoje uvjerljivi legitimni razlozi za očuvanje povjerljivosti postupka. Protekom roka čelniku tijela predlaže se donošenje odluke.</w:t>
      </w:r>
    </w:p>
    <w:p w14:paraId="7ED6F435" w14:textId="77777777" w:rsidR="0080499B" w:rsidRPr="009C7B82" w:rsidRDefault="0080499B" w:rsidP="0080499B">
      <w:pPr>
        <w:spacing w:after="0" w:line="240" w:lineRule="auto"/>
        <w:jc w:val="both"/>
        <w:rPr>
          <w:rFonts w:ascii="Times New Roman" w:eastAsia="Times New Roman" w:hAnsi="Times New Roman" w:cs="Times New Roman"/>
          <w:sz w:val="24"/>
          <w:szCs w:val="24"/>
        </w:rPr>
      </w:pPr>
    </w:p>
    <w:p w14:paraId="176387EF" w14:textId="3E700DF0" w:rsidR="0080499B" w:rsidRPr="00090063" w:rsidRDefault="0080499B" w:rsidP="0080499B">
      <w:pPr>
        <w:spacing w:after="0" w:line="240" w:lineRule="auto"/>
        <w:jc w:val="both"/>
        <w:rPr>
          <w:rFonts w:ascii="Times New Roman" w:eastAsia="Times New Roman" w:hAnsi="Times New Roman" w:cs="Times New Roman"/>
          <w:bCs/>
          <w:sz w:val="24"/>
          <w:szCs w:val="24"/>
          <w:lang w:eastAsia="hr-HR"/>
        </w:rPr>
      </w:pPr>
      <w:r w:rsidRPr="00090063">
        <w:rPr>
          <w:rFonts w:ascii="Times New Roman" w:eastAsia="Times New Roman" w:hAnsi="Times New Roman" w:cs="Times New Roman"/>
          <w:bCs/>
          <w:sz w:val="24"/>
          <w:szCs w:val="24"/>
          <w:lang w:eastAsia="hr-HR"/>
        </w:rPr>
        <w:t xml:space="preserve">Također, </w:t>
      </w:r>
      <w:r>
        <w:rPr>
          <w:rFonts w:ascii="Times New Roman" w:eastAsia="Times New Roman" w:hAnsi="Times New Roman" w:cs="Times New Roman"/>
          <w:bCs/>
          <w:sz w:val="24"/>
          <w:szCs w:val="24"/>
          <w:lang w:eastAsia="hr-HR"/>
        </w:rPr>
        <w:t xml:space="preserve">ako je provjerom u sustavu ranog otkrivanja i isključenja, kako je opisan u Financijskoj uredbi, utvrđeno da je prijavitelj/partner/stvarni vlasnik na listi isključenja po osnovi pravomoćne presude, odnosno konačne odluke nadležnog tijela, bez provedbe posebne procedure i djelovanja posebnog povjerenstva, isključuje se iz postupka dodjele </w:t>
      </w:r>
      <w:r w:rsidRPr="00090063">
        <w:rPr>
          <w:rFonts w:ascii="Times New Roman" w:eastAsia="Times New Roman" w:hAnsi="Times New Roman" w:cs="Times New Roman"/>
          <w:bCs/>
          <w:sz w:val="24"/>
          <w:szCs w:val="24"/>
          <w:lang w:eastAsia="hr-HR"/>
        </w:rPr>
        <w:t xml:space="preserve">po osnovama isključenja koje su navedene u </w:t>
      </w:r>
      <w:r w:rsidRPr="00796FCA">
        <w:rPr>
          <w:rFonts w:ascii="Times New Roman" w:eastAsia="Times New Roman" w:hAnsi="Times New Roman" w:cs="Times New Roman"/>
          <w:bCs/>
          <w:sz w:val="24"/>
          <w:szCs w:val="24"/>
          <w:lang w:eastAsia="hr-HR"/>
        </w:rPr>
        <w:t>točkama 2.</w:t>
      </w:r>
      <w:r w:rsidR="00EC324B" w:rsidRPr="00796FCA">
        <w:rPr>
          <w:rFonts w:ascii="Times New Roman" w:eastAsia="Times New Roman" w:hAnsi="Times New Roman" w:cs="Times New Roman"/>
          <w:bCs/>
          <w:sz w:val="24"/>
          <w:szCs w:val="24"/>
          <w:lang w:eastAsia="hr-HR"/>
        </w:rPr>
        <w:t>4</w:t>
      </w:r>
      <w:r w:rsidRPr="00796FCA">
        <w:rPr>
          <w:rFonts w:ascii="Times New Roman" w:eastAsia="Times New Roman" w:hAnsi="Times New Roman" w:cs="Times New Roman"/>
          <w:bCs/>
          <w:sz w:val="24"/>
          <w:szCs w:val="24"/>
          <w:lang w:eastAsia="hr-HR"/>
        </w:rPr>
        <w:t>.</w:t>
      </w:r>
    </w:p>
    <w:p w14:paraId="6062A2A1" w14:textId="77777777" w:rsidR="0080499B" w:rsidRDefault="0080499B" w:rsidP="0080499B">
      <w:pPr>
        <w:spacing w:after="0" w:line="240" w:lineRule="auto"/>
        <w:jc w:val="both"/>
        <w:rPr>
          <w:rFonts w:ascii="Times New Roman" w:eastAsia="Times New Roman" w:hAnsi="Times New Roman" w:cs="Times New Roman"/>
          <w:bCs/>
          <w:sz w:val="24"/>
          <w:szCs w:val="24"/>
          <w:lang w:eastAsia="hr-HR"/>
        </w:rPr>
      </w:pPr>
    </w:p>
    <w:p w14:paraId="4305ED47" w14:textId="77777777" w:rsidR="0080499B" w:rsidRDefault="0080499B" w:rsidP="0080499B">
      <w:pPr>
        <w:spacing w:after="0" w:line="240" w:lineRule="auto"/>
        <w:jc w:val="both"/>
        <w:rPr>
          <w:rFonts w:ascii="Times New Roman" w:eastAsia="Calibri" w:hAnsi="Times New Roman" w:cs="Times New Roman"/>
          <w:sz w:val="24"/>
          <w:szCs w:val="24"/>
        </w:rPr>
      </w:pPr>
      <w:r w:rsidRPr="00090063">
        <w:rPr>
          <w:rFonts w:ascii="Times New Roman" w:eastAsia="Times New Roman" w:hAnsi="Times New Roman" w:cs="Times New Roman"/>
          <w:bCs/>
          <w:sz w:val="24"/>
          <w:szCs w:val="24"/>
          <w:lang w:eastAsia="hr-HR"/>
        </w:rPr>
        <w:t>Protiv odluke o isključenju moguće je pokrenuti upravni spor.</w:t>
      </w:r>
    </w:p>
    <w:p w14:paraId="556CA11F" w14:textId="77777777" w:rsidR="0080499B" w:rsidRDefault="0080499B" w:rsidP="0080499B">
      <w:pPr>
        <w:spacing w:after="0" w:line="240" w:lineRule="auto"/>
        <w:jc w:val="both"/>
        <w:rPr>
          <w:rFonts w:ascii="Times New Roman" w:eastAsia="Calibri" w:hAnsi="Times New Roman" w:cs="Times New Roman"/>
          <w:sz w:val="24"/>
          <w:szCs w:val="24"/>
        </w:rPr>
      </w:pPr>
    </w:p>
    <w:p w14:paraId="436E046B" w14:textId="77777777" w:rsidR="0080499B" w:rsidRDefault="0080499B" w:rsidP="0080499B">
      <w:pPr>
        <w:spacing w:after="0" w:line="240" w:lineRule="auto"/>
        <w:jc w:val="both"/>
        <w:rPr>
          <w:rFonts w:ascii="Times New Roman" w:eastAsia="Calibri" w:hAnsi="Times New Roman" w:cs="Times New Roman"/>
          <w:sz w:val="24"/>
          <w:szCs w:val="24"/>
        </w:rPr>
      </w:pPr>
      <w:r w:rsidRPr="005D7727">
        <w:rPr>
          <w:rFonts w:ascii="Times New Roman" w:eastAsia="Calibri" w:hAnsi="Times New Roman" w:cs="Times New Roman"/>
          <w:sz w:val="24"/>
          <w:szCs w:val="24"/>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6EAC54C2" w14:textId="77777777" w:rsidR="0080499B" w:rsidRPr="008D3980" w:rsidRDefault="0080499B" w:rsidP="0080499B">
      <w:pPr>
        <w:spacing w:line="240" w:lineRule="auto"/>
        <w:jc w:val="both"/>
        <w:rPr>
          <w:rFonts w:ascii="Times New Roman" w:eastAsia="Times New Roman" w:hAnsi="Times New Roman" w:cs="Times New Roman"/>
          <w:sz w:val="24"/>
          <w:szCs w:val="24"/>
        </w:rPr>
      </w:pPr>
    </w:p>
    <w:p w14:paraId="643C9926" w14:textId="77777777" w:rsidR="0080499B" w:rsidRPr="00DF68FD" w:rsidRDefault="0080499B" w:rsidP="00DF68FD">
      <w:pPr>
        <w:pStyle w:val="Naslov1"/>
      </w:pPr>
      <w:bookmarkStart w:id="33" w:name="_Toc195626259"/>
      <w:r w:rsidRPr="00DF68FD">
        <w:t>Prihvatljivost projekta</w:t>
      </w:r>
      <w:bookmarkEnd w:id="33"/>
      <w:r w:rsidRPr="00DF68FD">
        <w:t xml:space="preserve">          </w:t>
      </w:r>
    </w:p>
    <w:p w14:paraId="03CC3E9E" w14:textId="77777777" w:rsidR="0080499B" w:rsidRDefault="0080499B" w:rsidP="0080499B">
      <w:pPr>
        <w:spacing w:after="15" w:line="240" w:lineRule="auto"/>
        <w:ind w:right="1"/>
        <w:jc w:val="both"/>
        <w:rPr>
          <w:rFonts w:ascii="Times New Roman" w:eastAsia="Times New Roman" w:hAnsi="Times New Roman" w:cs="Times New Roman"/>
          <w:sz w:val="24"/>
          <w:szCs w:val="24"/>
        </w:rPr>
      </w:pPr>
      <w:r w:rsidRPr="07074D6E">
        <w:rPr>
          <w:rFonts w:ascii="Times New Roman" w:hAnsi="Times New Roman" w:cs="Times New Roman"/>
          <w:b/>
          <w:bCs/>
          <w:sz w:val="24"/>
          <w:szCs w:val="24"/>
        </w:rPr>
        <w:t xml:space="preserve">                     </w:t>
      </w:r>
      <w:r w:rsidRPr="07074D6E">
        <w:rPr>
          <w:rFonts w:ascii="Times New Roman" w:eastAsia="Times New Roman" w:hAnsi="Times New Roman" w:cs="Times New Roman"/>
          <w:b/>
          <w:bCs/>
          <w:sz w:val="24"/>
          <w:szCs w:val="24"/>
        </w:rPr>
        <w:t xml:space="preserve">                                   </w:t>
      </w:r>
      <w:r w:rsidRPr="07074D6E">
        <w:rPr>
          <w:rFonts w:ascii="Times New Roman" w:eastAsia="Times New Roman" w:hAnsi="Times New Roman" w:cs="Times New Roman"/>
          <w:sz w:val="24"/>
          <w:szCs w:val="24"/>
        </w:rPr>
        <w:t xml:space="preserve"> </w:t>
      </w:r>
    </w:p>
    <w:p w14:paraId="4D8AF7E2" w14:textId="77777777" w:rsidR="0080499B" w:rsidRDefault="0080499B" w:rsidP="0080499B">
      <w:pPr>
        <w:spacing w:line="240" w:lineRule="auto"/>
        <w:jc w:val="both"/>
      </w:pPr>
      <w:r w:rsidRPr="07074D6E">
        <w:rPr>
          <w:rFonts w:ascii="Times New Roman" w:eastAsia="Times New Roman" w:hAnsi="Times New Roman" w:cs="Times New Roman"/>
          <w:sz w:val="24"/>
          <w:szCs w:val="24"/>
        </w:rPr>
        <w:t xml:space="preserve">Kako bi bio prihvatljiv, projekt mora udovoljavati svim sljedećim kriterijima prihvatljivosti: </w:t>
      </w:r>
    </w:p>
    <w:p w14:paraId="675473B0" w14:textId="77777777" w:rsidR="0080499B" w:rsidRPr="00B129D5" w:rsidRDefault="0080499B" w:rsidP="00860DE4">
      <w:pPr>
        <w:pStyle w:val="Odlomakpopisa"/>
        <w:numPr>
          <w:ilvl w:val="0"/>
          <w:numId w:val="32"/>
        </w:numPr>
        <w:spacing w:line="240" w:lineRule="auto"/>
        <w:jc w:val="both"/>
        <w:rPr>
          <w:rFonts w:ascii="Times New Roman" w:eastAsia="Times New Roman" w:hAnsi="Times New Roman" w:cs="Times New Roman"/>
          <w:sz w:val="24"/>
          <w:szCs w:val="24"/>
        </w:rPr>
      </w:pPr>
      <w:r w:rsidRPr="00B129D5">
        <w:rPr>
          <w:rFonts w:ascii="Times New Roman" w:eastAsia="Times New Roman" w:hAnsi="Times New Roman" w:cs="Times New Roman"/>
          <w:b/>
          <w:bCs/>
          <w:sz w:val="24"/>
          <w:szCs w:val="24"/>
        </w:rPr>
        <w:t xml:space="preserve">Usklađenost Projekta s </w:t>
      </w:r>
      <w:r>
        <w:rPr>
          <w:rFonts w:ascii="Times New Roman" w:eastAsia="Times New Roman" w:hAnsi="Times New Roman" w:cs="Times New Roman"/>
          <w:b/>
          <w:bCs/>
          <w:sz w:val="24"/>
          <w:szCs w:val="24"/>
        </w:rPr>
        <w:t>ITP-om</w:t>
      </w:r>
      <w:r w:rsidRPr="00B129D5">
        <w:rPr>
          <w:rFonts w:ascii="Times New Roman" w:eastAsia="Times New Roman" w:hAnsi="Times New Roman" w:cs="Times New Roman"/>
          <w:b/>
          <w:bCs/>
          <w:sz w:val="24"/>
          <w:szCs w:val="24"/>
        </w:rPr>
        <w:t>, uključujući njihovu usklađenost s relevantnim strategijama na kojima se Program temelji te pruža djelotvoran doprinos ostvarenju specifičnih ciljeva (SC) Programa – u odnosu na odredbe tri elementa relevantnog SC-a: (1) Intervencije Fonda za pravednu tranziciju; (2) Pokazatelji; (3) Vrste intervencija, uključujući i Teritorijalni plan za pravednu tranziciju</w:t>
      </w:r>
      <w:r w:rsidRPr="00B129D5">
        <w:rPr>
          <w:rFonts w:ascii="Times New Roman" w:eastAsia="Times New Roman" w:hAnsi="Times New Roman" w:cs="Times New Roman"/>
          <w:sz w:val="24"/>
          <w:szCs w:val="24"/>
        </w:rPr>
        <w:t xml:space="preserve">  </w:t>
      </w:r>
    </w:p>
    <w:p w14:paraId="2DE717EE" w14:textId="77777777" w:rsidR="0080499B" w:rsidRDefault="0080499B" w:rsidP="0080499B">
      <w:pPr>
        <w:spacing w:after="0" w:line="240" w:lineRule="auto"/>
        <w:ind w:left="720"/>
        <w:jc w:val="both"/>
      </w:pPr>
      <w:r w:rsidRPr="07074D6E">
        <w:rPr>
          <w:rFonts w:ascii="Times New Roman" w:eastAsia="Times New Roman" w:hAnsi="Times New Roman" w:cs="Times New Roman"/>
          <w:sz w:val="24"/>
          <w:szCs w:val="24"/>
        </w:rPr>
        <w:t xml:space="preserve">Kriterij obuhvaća sljedeće: </w:t>
      </w:r>
    </w:p>
    <w:p w14:paraId="55B45D8D" w14:textId="6667B5BD" w:rsidR="0015538B" w:rsidRPr="0015538B" w:rsidRDefault="0015538B" w:rsidP="00860DE4">
      <w:pPr>
        <w:numPr>
          <w:ilvl w:val="0"/>
          <w:numId w:val="65"/>
        </w:numPr>
        <w:spacing w:after="0" w:line="240" w:lineRule="auto"/>
        <w:jc w:val="both"/>
        <w:rPr>
          <w:rFonts w:ascii="Times New Roman" w:eastAsia="Times New Roman" w:hAnsi="Times New Roman" w:cs="Times New Roman"/>
          <w:i/>
          <w:iCs/>
          <w:sz w:val="24"/>
          <w:szCs w:val="24"/>
        </w:rPr>
      </w:pPr>
      <w:r w:rsidRPr="0015538B">
        <w:rPr>
          <w:rFonts w:ascii="Times New Roman" w:eastAsia="Times New Roman" w:hAnsi="Times New Roman" w:cs="Times New Roman"/>
          <w:sz w:val="24"/>
          <w:szCs w:val="24"/>
        </w:rPr>
        <w:t xml:space="preserve">Projektne aktivnosti (po opisu i svrsi) u skladu </w:t>
      </w:r>
      <w:r w:rsidR="003918F4" w:rsidRPr="0015538B">
        <w:rPr>
          <w:rFonts w:ascii="Times New Roman" w:eastAsia="Times New Roman" w:hAnsi="Times New Roman" w:cs="Times New Roman"/>
          <w:sz w:val="24"/>
          <w:szCs w:val="24"/>
        </w:rPr>
        <w:t xml:space="preserve">su </w:t>
      </w:r>
      <w:r w:rsidRPr="0015538B">
        <w:rPr>
          <w:rFonts w:ascii="Times New Roman" w:eastAsia="Times New Roman" w:hAnsi="Times New Roman" w:cs="Times New Roman"/>
          <w:sz w:val="24"/>
          <w:szCs w:val="24"/>
        </w:rPr>
        <w:t xml:space="preserve">s popisom </w:t>
      </w:r>
      <w:r w:rsidR="00481608">
        <w:rPr>
          <w:rFonts w:ascii="Times New Roman" w:eastAsia="Times New Roman" w:hAnsi="Times New Roman" w:cs="Times New Roman"/>
          <w:sz w:val="24"/>
          <w:szCs w:val="24"/>
        </w:rPr>
        <w:t xml:space="preserve">potencijalnih ulaganja u okviru </w:t>
      </w:r>
      <w:r w:rsidR="00315834">
        <w:rPr>
          <w:rFonts w:ascii="Times New Roman" w:eastAsia="Times New Roman" w:hAnsi="Times New Roman" w:cs="Times New Roman"/>
          <w:sz w:val="24"/>
          <w:szCs w:val="24"/>
        </w:rPr>
        <w:t>specifičn</w:t>
      </w:r>
      <w:r w:rsidR="003918F4">
        <w:rPr>
          <w:rFonts w:ascii="Times New Roman" w:eastAsia="Times New Roman" w:hAnsi="Times New Roman" w:cs="Times New Roman"/>
          <w:sz w:val="24"/>
          <w:szCs w:val="24"/>
        </w:rPr>
        <w:t>og</w:t>
      </w:r>
      <w:r w:rsidR="00315834">
        <w:rPr>
          <w:rFonts w:ascii="Times New Roman" w:eastAsia="Times New Roman" w:hAnsi="Times New Roman" w:cs="Times New Roman"/>
          <w:sz w:val="24"/>
          <w:szCs w:val="24"/>
        </w:rPr>
        <w:t xml:space="preserve"> cilj</w:t>
      </w:r>
      <w:r w:rsidR="003918F4">
        <w:rPr>
          <w:rFonts w:ascii="Times New Roman" w:eastAsia="Times New Roman" w:hAnsi="Times New Roman" w:cs="Times New Roman"/>
          <w:sz w:val="24"/>
          <w:szCs w:val="24"/>
        </w:rPr>
        <w:t>a</w:t>
      </w:r>
      <w:r w:rsidRPr="0015538B">
        <w:rPr>
          <w:rFonts w:ascii="Times New Roman" w:eastAsia="Times New Roman" w:hAnsi="Times New Roman" w:cs="Times New Roman"/>
          <w:sz w:val="24"/>
          <w:szCs w:val="24"/>
        </w:rPr>
        <w:t xml:space="preserve"> SC </w:t>
      </w:r>
      <w:r w:rsidR="00AE2FFB">
        <w:rPr>
          <w:rFonts w:ascii="Times New Roman" w:eastAsia="Times New Roman" w:hAnsi="Times New Roman" w:cs="Times New Roman"/>
          <w:sz w:val="24"/>
          <w:szCs w:val="24"/>
        </w:rPr>
        <w:t>JSO</w:t>
      </w:r>
      <w:r w:rsidRPr="0015538B">
        <w:rPr>
          <w:rFonts w:ascii="Times New Roman" w:eastAsia="Times New Roman" w:hAnsi="Times New Roman" w:cs="Times New Roman"/>
          <w:sz w:val="24"/>
          <w:szCs w:val="24"/>
        </w:rPr>
        <w:t>8.</w:t>
      </w:r>
      <w:r w:rsidR="00AE2FFB">
        <w:rPr>
          <w:rFonts w:ascii="Times New Roman" w:eastAsia="Times New Roman" w:hAnsi="Times New Roman" w:cs="Times New Roman"/>
          <w:sz w:val="24"/>
          <w:szCs w:val="24"/>
        </w:rPr>
        <w:t>1.</w:t>
      </w:r>
      <w:r w:rsidRPr="0015538B">
        <w:rPr>
          <w:rFonts w:ascii="Times New Roman" w:eastAsia="Times New Roman" w:hAnsi="Times New Roman" w:cs="Times New Roman"/>
          <w:sz w:val="24"/>
          <w:szCs w:val="24"/>
        </w:rPr>
        <w:t xml:space="preserve"> </w:t>
      </w:r>
      <w:r w:rsidR="00B56E63">
        <w:rPr>
          <w:rFonts w:ascii="Times New Roman" w:eastAsia="Times New Roman" w:hAnsi="Times New Roman" w:cs="Times New Roman"/>
          <w:sz w:val="24"/>
          <w:szCs w:val="24"/>
        </w:rPr>
        <w:t xml:space="preserve">(točka 2.1.1.1.1. </w:t>
      </w:r>
      <w:r w:rsidRPr="0015538B">
        <w:rPr>
          <w:rFonts w:ascii="Times New Roman" w:eastAsia="Times New Roman" w:hAnsi="Times New Roman" w:cs="Times New Roman"/>
          <w:sz w:val="24"/>
          <w:szCs w:val="24"/>
        </w:rPr>
        <w:t>ITP-a</w:t>
      </w:r>
      <w:r w:rsidR="00B56E63">
        <w:rPr>
          <w:rFonts w:ascii="Times New Roman" w:eastAsia="Times New Roman" w:hAnsi="Times New Roman" w:cs="Times New Roman"/>
          <w:sz w:val="24"/>
          <w:szCs w:val="24"/>
        </w:rPr>
        <w:t>)</w:t>
      </w:r>
      <w:r w:rsidRPr="0015538B">
        <w:rPr>
          <w:rFonts w:ascii="Times New Roman" w:eastAsia="Times New Roman" w:hAnsi="Times New Roman" w:cs="Times New Roman"/>
          <w:sz w:val="24"/>
          <w:szCs w:val="24"/>
        </w:rPr>
        <w:t xml:space="preserve"> te </w:t>
      </w:r>
      <w:r w:rsidR="001D5F5E">
        <w:rPr>
          <w:rFonts w:ascii="Times New Roman" w:eastAsia="Times New Roman" w:hAnsi="Times New Roman" w:cs="Times New Roman"/>
          <w:sz w:val="24"/>
          <w:szCs w:val="24"/>
        </w:rPr>
        <w:t>opisu</w:t>
      </w:r>
      <w:r w:rsidRPr="0015538B">
        <w:rPr>
          <w:rFonts w:ascii="Times New Roman" w:eastAsia="Times New Roman" w:hAnsi="Times New Roman" w:cs="Times New Roman"/>
          <w:sz w:val="24"/>
          <w:szCs w:val="24"/>
        </w:rPr>
        <w:t xml:space="preserve"> Operacij</w:t>
      </w:r>
      <w:r w:rsidR="001D5F5E">
        <w:rPr>
          <w:rFonts w:ascii="Times New Roman" w:eastAsia="Times New Roman" w:hAnsi="Times New Roman" w:cs="Times New Roman"/>
          <w:sz w:val="24"/>
          <w:szCs w:val="24"/>
        </w:rPr>
        <w:t>e</w:t>
      </w:r>
      <w:r w:rsidRPr="0015538B">
        <w:rPr>
          <w:rFonts w:ascii="Times New Roman" w:eastAsia="Times New Roman" w:hAnsi="Times New Roman" w:cs="Times New Roman"/>
          <w:sz w:val="24"/>
          <w:szCs w:val="24"/>
        </w:rPr>
        <w:t xml:space="preserve"> </w:t>
      </w:r>
      <w:r w:rsidR="001D5F5E">
        <w:rPr>
          <w:rFonts w:ascii="Times New Roman" w:eastAsia="Times New Roman" w:hAnsi="Times New Roman" w:cs="Times New Roman"/>
          <w:sz w:val="24"/>
          <w:szCs w:val="24"/>
        </w:rPr>
        <w:t>3</w:t>
      </w:r>
      <w:r w:rsidRPr="0015538B">
        <w:rPr>
          <w:rFonts w:ascii="Times New Roman" w:eastAsia="Times New Roman" w:hAnsi="Times New Roman" w:cs="Times New Roman"/>
          <w:sz w:val="24"/>
          <w:szCs w:val="24"/>
        </w:rPr>
        <w:t xml:space="preserve"> </w:t>
      </w:r>
      <w:r w:rsidR="00B56E63">
        <w:rPr>
          <w:rFonts w:ascii="Times New Roman" w:eastAsia="Times New Roman" w:hAnsi="Times New Roman" w:cs="Times New Roman"/>
          <w:sz w:val="24"/>
          <w:szCs w:val="24"/>
        </w:rPr>
        <w:t>na području SMŽ-a</w:t>
      </w:r>
      <w:r w:rsidR="00B56E63" w:rsidRPr="0015538B">
        <w:rPr>
          <w:rFonts w:ascii="Times New Roman" w:eastAsia="Times New Roman" w:hAnsi="Times New Roman" w:cs="Times New Roman"/>
          <w:sz w:val="24"/>
          <w:szCs w:val="24"/>
        </w:rPr>
        <w:t xml:space="preserve"> </w:t>
      </w:r>
      <w:r w:rsidR="00B56E63">
        <w:rPr>
          <w:rFonts w:ascii="Times New Roman" w:eastAsia="Times New Roman" w:hAnsi="Times New Roman" w:cs="Times New Roman"/>
          <w:sz w:val="24"/>
          <w:szCs w:val="24"/>
        </w:rPr>
        <w:t>(</w:t>
      </w:r>
      <w:r w:rsidRPr="0015538B">
        <w:rPr>
          <w:rFonts w:ascii="Times New Roman" w:eastAsia="Times New Roman" w:hAnsi="Times New Roman" w:cs="Times New Roman"/>
          <w:sz w:val="24"/>
          <w:szCs w:val="24"/>
        </w:rPr>
        <w:t xml:space="preserve">točke 2.4. </w:t>
      </w:r>
      <w:r w:rsidR="001D5F5E">
        <w:rPr>
          <w:rFonts w:ascii="Times New Roman" w:eastAsia="Times New Roman" w:hAnsi="Times New Roman" w:cs="Times New Roman"/>
          <w:sz w:val="24"/>
          <w:szCs w:val="24"/>
        </w:rPr>
        <w:t>TPPT-a</w:t>
      </w:r>
      <w:r w:rsidR="00B56E63">
        <w:rPr>
          <w:rFonts w:ascii="Times New Roman" w:eastAsia="Times New Roman" w:hAnsi="Times New Roman" w:cs="Times New Roman"/>
          <w:sz w:val="24"/>
          <w:szCs w:val="24"/>
        </w:rPr>
        <w:t>)</w:t>
      </w:r>
      <w:r w:rsidRPr="0015538B">
        <w:rPr>
          <w:rFonts w:ascii="Times New Roman" w:eastAsia="Times New Roman" w:hAnsi="Times New Roman" w:cs="Times New Roman"/>
          <w:sz w:val="24"/>
          <w:szCs w:val="24"/>
        </w:rPr>
        <w:t xml:space="preserve">. </w:t>
      </w:r>
    </w:p>
    <w:p w14:paraId="158DDC02" w14:textId="255D9980" w:rsidR="0080499B" w:rsidRPr="007C548E" w:rsidRDefault="0080499B" w:rsidP="007F6517">
      <w:pPr>
        <w:pStyle w:val="Odlomakpopisa"/>
        <w:spacing w:after="0" w:line="240" w:lineRule="auto"/>
        <w:ind w:left="1080"/>
        <w:jc w:val="both"/>
        <w:rPr>
          <w:rFonts w:ascii="Times New Roman" w:eastAsia="Times New Roman" w:hAnsi="Times New Roman" w:cs="Times New Roman"/>
          <w:i/>
          <w:iCs/>
          <w:sz w:val="24"/>
          <w:szCs w:val="24"/>
        </w:rPr>
      </w:pPr>
      <w:r w:rsidRPr="00675B96">
        <w:rPr>
          <w:rFonts w:ascii="Times New Roman" w:eastAsia="Times New Roman" w:hAnsi="Times New Roman" w:cs="Times New Roman"/>
          <w:i/>
          <w:iCs/>
          <w:sz w:val="24"/>
          <w:szCs w:val="24"/>
        </w:rPr>
        <w:t>Ispunjenost kriterija provjerava se uvidom u Prijavni obrazac (rubrika Usuglašenost s EU i nacionalnim okvirima (relevantnim strateškim dokumentima</w:t>
      </w:r>
      <w:r w:rsidR="004C63B2">
        <w:rPr>
          <w:rFonts w:ascii="Times New Roman" w:eastAsia="Times New Roman" w:hAnsi="Times New Roman" w:cs="Times New Roman"/>
          <w:i/>
          <w:iCs/>
          <w:sz w:val="24"/>
          <w:szCs w:val="24"/>
        </w:rPr>
        <w:t xml:space="preserve">, </w:t>
      </w:r>
      <w:r w:rsidR="004C63B2" w:rsidRPr="004C63B2">
        <w:rPr>
          <w:rFonts w:ascii="Times New Roman" w:eastAsia="Times New Roman" w:hAnsi="Times New Roman" w:cs="Times New Roman"/>
          <w:i/>
          <w:iCs/>
          <w:sz w:val="24"/>
          <w:szCs w:val="24"/>
        </w:rPr>
        <w:t>Opis projekta i Aktivnosti</w:t>
      </w:r>
      <w:r w:rsidRPr="007F6517">
        <w:rPr>
          <w:rFonts w:ascii="Times New Roman" w:eastAsia="Times New Roman" w:hAnsi="Times New Roman" w:cs="Times New Roman"/>
          <w:i/>
          <w:sz w:val="24"/>
          <w:szCs w:val="24"/>
        </w:rPr>
        <w:t>)</w:t>
      </w:r>
      <w:r w:rsidRPr="007C548E">
        <w:rPr>
          <w:rFonts w:ascii="Times New Roman" w:eastAsia="Times New Roman" w:hAnsi="Times New Roman" w:cs="Times New Roman"/>
          <w:i/>
          <w:iCs/>
          <w:sz w:val="24"/>
          <w:szCs w:val="24"/>
        </w:rPr>
        <w:t xml:space="preserve"> </w:t>
      </w:r>
    </w:p>
    <w:p w14:paraId="41D054CF" w14:textId="70147ED3" w:rsidR="00973E06" w:rsidRDefault="00973E06"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94079">
        <w:rPr>
          <w:rFonts w:ascii="Times New Roman" w:eastAsia="Times New Roman" w:hAnsi="Times New Roman" w:cs="Times New Roman"/>
          <w:sz w:val="24"/>
          <w:szCs w:val="24"/>
        </w:rPr>
        <w:t>rojekt je usklađen, odnosno doprinosi</w:t>
      </w:r>
      <w:r>
        <w:rPr>
          <w:rFonts w:ascii="Times New Roman" w:eastAsia="Times New Roman" w:hAnsi="Times New Roman" w:cs="Times New Roman"/>
          <w:sz w:val="24"/>
          <w:szCs w:val="24"/>
        </w:rPr>
        <w:t xml:space="preserve"> </w:t>
      </w:r>
      <w:r w:rsidR="00051A37" w:rsidRPr="00051A37">
        <w:rPr>
          <w:rFonts w:ascii="Times New Roman" w:eastAsia="Times New Roman" w:hAnsi="Times New Roman" w:cs="Times New Roman"/>
          <w:sz w:val="24"/>
          <w:szCs w:val="24"/>
        </w:rPr>
        <w:t xml:space="preserve">vrstama </w:t>
      </w:r>
      <w:r w:rsidR="00437C1E">
        <w:rPr>
          <w:rFonts w:ascii="Times New Roman" w:eastAsia="Times New Roman" w:hAnsi="Times New Roman" w:cs="Times New Roman"/>
          <w:sz w:val="24"/>
          <w:szCs w:val="24"/>
        </w:rPr>
        <w:t xml:space="preserve">intervencije </w:t>
      </w:r>
      <w:r w:rsidR="00051A37">
        <w:rPr>
          <w:rFonts w:ascii="Times New Roman" w:eastAsia="Times New Roman" w:hAnsi="Times New Roman" w:cs="Times New Roman"/>
          <w:sz w:val="24"/>
          <w:szCs w:val="24"/>
        </w:rPr>
        <w:t>ITP-a</w:t>
      </w:r>
      <w:r w:rsidR="00051A37" w:rsidRPr="00051A37">
        <w:rPr>
          <w:rFonts w:ascii="Times New Roman" w:eastAsia="Times New Roman" w:hAnsi="Times New Roman" w:cs="Times New Roman"/>
          <w:sz w:val="24"/>
          <w:szCs w:val="24"/>
        </w:rPr>
        <w:t xml:space="preserve">, tj. intervencijskom kodu </w:t>
      </w:r>
      <w:r w:rsidR="00437C1E" w:rsidRPr="00437C1E">
        <w:rPr>
          <w:rFonts w:ascii="Times New Roman" w:eastAsia="Times New Roman" w:hAnsi="Times New Roman" w:cs="Times New Roman"/>
          <w:sz w:val="24"/>
          <w:szCs w:val="24"/>
        </w:rPr>
        <w:t xml:space="preserve">025 </w:t>
      </w:r>
      <w:r w:rsidR="00437C1E" w:rsidRPr="004C764F">
        <w:rPr>
          <w:rFonts w:ascii="Times New Roman" w:eastAsia="Times New Roman" w:hAnsi="Times New Roman" w:cs="Times New Roman"/>
          <w:sz w:val="24"/>
          <w:szCs w:val="24"/>
        </w:rPr>
        <w:t>Inkubacija, potpora za spin-</w:t>
      </w:r>
      <w:proofErr w:type="spellStart"/>
      <w:r w:rsidR="00437C1E" w:rsidRPr="004C764F">
        <w:rPr>
          <w:rFonts w:ascii="Times New Roman" w:eastAsia="Times New Roman" w:hAnsi="Times New Roman" w:cs="Times New Roman"/>
          <w:sz w:val="24"/>
          <w:szCs w:val="24"/>
        </w:rPr>
        <w:t>off</w:t>
      </w:r>
      <w:proofErr w:type="spellEnd"/>
      <w:r w:rsidR="00437C1E" w:rsidRPr="004C764F">
        <w:rPr>
          <w:rFonts w:ascii="Times New Roman" w:eastAsia="Times New Roman" w:hAnsi="Times New Roman" w:cs="Times New Roman"/>
          <w:sz w:val="24"/>
          <w:szCs w:val="24"/>
        </w:rPr>
        <w:t>, spin-</w:t>
      </w:r>
      <w:proofErr w:type="spellStart"/>
      <w:r w:rsidR="00437C1E" w:rsidRPr="004C764F">
        <w:rPr>
          <w:rFonts w:ascii="Times New Roman" w:eastAsia="Times New Roman" w:hAnsi="Times New Roman" w:cs="Times New Roman"/>
          <w:sz w:val="24"/>
          <w:szCs w:val="24"/>
        </w:rPr>
        <w:t>out</w:t>
      </w:r>
      <w:proofErr w:type="spellEnd"/>
      <w:r w:rsidR="00437C1E" w:rsidRPr="004C764F">
        <w:rPr>
          <w:rFonts w:ascii="Times New Roman" w:eastAsia="Times New Roman" w:hAnsi="Times New Roman" w:cs="Times New Roman"/>
          <w:sz w:val="24"/>
          <w:szCs w:val="24"/>
        </w:rPr>
        <w:t xml:space="preserve"> i novoosnovana poduzeća</w:t>
      </w:r>
    </w:p>
    <w:p w14:paraId="7C63B78E" w14:textId="23D6BDB3" w:rsidR="00800998" w:rsidRPr="00800998" w:rsidRDefault="00800998" w:rsidP="00800998">
      <w:pPr>
        <w:pStyle w:val="Odlomakpopisa"/>
        <w:spacing w:after="0" w:line="240" w:lineRule="auto"/>
        <w:ind w:left="1080"/>
        <w:jc w:val="both"/>
        <w:rPr>
          <w:rFonts w:ascii="Times New Roman" w:eastAsia="Times New Roman" w:hAnsi="Times New Roman" w:cs="Times New Roman"/>
          <w:i/>
          <w:iCs/>
          <w:sz w:val="24"/>
          <w:szCs w:val="24"/>
        </w:rPr>
      </w:pPr>
      <w:r w:rsidRPr="00800998">
        <w:rPr>
          <w:rFonts w:ascii="Times New Roman" w:eastAsia="Times New Roman" w:hAnsi="Times New Roman" w:cs="Times New Roman"/>
          <w:i/>
          <w:iCs/>
          <w:sz w:val="24"/>
          <w:szCs w:val="24"/>
        </w:rPr>
        <w:t>Ispunjenost kriterija provjerava se uvidom u Prijavni obrazac.</w:t>
      </w:r>
    </w:p>
    <w:p w14:paraId="7E3DE455" w14:textId="12D691E1" w:rsidR="0080499B" w:rsidRDefault="0080499B"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7074D6E">
        <w:rPr>
          <w:rFonts w:ascii="Times New Roman" w:eastAsia="Times New Roman" w:hAnsi="Times New Roman" w:cs="Times New Roman"/>
          <w:sz w:val="24"/>
          <w:szCs w:val="24"/>
        </w:rPr>
        <w:t xml:space="preserve">rojekt je usklađen s </w:t>
      </w:r>
      <w:r w:rsidRPr="004C764F">
        <w:rPr>
          <w:rFonts w:ascii="Times New Roman" w:eastAsia="Times New Roman" w:hAnsi="Times New Roman" w:cs="Times New Roman"/>
          <w:iCs/>
          <w:sz w:val="24"/>
          <w:szCs w:val="24"/>
        </w:rPr>
        <w:t>Planom razvoja Sisačko-moslavačke županije za razdoblje</w:t>
      </w:r>
      <w:r w:rsidRPr="007F6517">
        <w:rPr>
          <w:rFonts w:ascii="Times New Roman" w:eastAsia="Times New Roman" w:hAnsi="Times New Roman" w:cs="Times New Roman"/>
          <w:i/>
          <w:sz w:val="24"/>
          <w:szCs w:val="24"/>
        </w:rPr>
        <w:t xml:space="preserve"> 2021. – 2027.</w:t>
      </w:r>
      <w:r w:rsidRPr="001C3406">
        <w:rPr>
          <w:rFonts w:ascii="Times New Roman" w:eastAsia="Times New Roman" w:hAnsi="Times New Roman" w:cs="Times New Roman"/>
          <w:sz w:val="24"/>
          <w:szCs w:val="24"/>
        </w:rPr>
        <w:t xml:space="preserve">, Posebnim ciljem PC1. Povećanje konkurentnosti, produktivnosti i </w:t>
      </w:r>
      <w:r w:rsidRPr="001C3406">
        <w:rPr>
          <w:rFonts w:ascii="Times New Roman" w:eastAsia="Times New Roman" w:hAnsi="Times New Roman" w:cs="Times New Roman"/>
          <w:sz w:val="24"/>
          <w:szCs w:val="24"/>
        </w:rPr>
        <w:lastRenderedPageBreak/>
        <w:t>zaposlenosti te Posebnim ciljem PC2. Poticanje industrijske tranzicije i digitalne transformacije Sisačko-moslavačke županije</w:t>
      </w:r>
      <w:r w:rsidR="000F28DD">
        <w:rPr>
          <w:rFonts w:ascii="Times New Roman" w:eastAsia="Times New Roman" w:hAnsi="Times New Roman" w:cs="Times New Roman"/>
          <w:sz w:val="24"/>
          <w:szCs w:val="24"/>
        </w:rPr>
        <w:t>.</w:t>
      </w:r>
    </w:p>
    <w:p w14:paraId="727D7331" w14:textId="047D10A0" w:rsidR="0080499B" w:rsidRDefault="0080499B" w:rsidP="0080499B">
      <w:pPr>
        <w:pStyle w:val="Odlomakpopisa"/>
        <w:spacing w:after="0" w:line="240" w:lineRule="auto"/>
        <w:ind w:left="1080"/>
        <w:jc w:val="both"/>
        <w:rPr>
          <w:rFonts w:ascii="Times New Roman" w:eastAsia="Times New Roman" w:hAnsi="Times New Roman" w:cs="Times New Roman"/>
          <w:sz w:val="24"/>
          <w:szCs w:val="24"/>
        </w:rPr>
      </w:pPr>
      <w:r w:rsidRPr="001C3406">
        <w:rPr>
          <w:rFonts w:ascii="Times New Roman" w:eastAsia="Times New Roman" w:hAnsi="Times New Roman" w:cs="Times New Roman"/>
          <w:i/>
          <w:sz w:val="24"/>
          <w:szCs w:val="24"/>
        </w:rPr>
        <w:t>Ispunjenost kriterija provjerava se uvidom u Prijavni obrazac (rubrika Usuglašenost s EU i nacionalnim okvirima (relevantnim strateškim dokumentima).</w:t>
      </w:r>
      <w:r w:rsidRPr="001C3406">
        <w:rPr>
          <w:rFonts w:ascii="Times New Roman" w:eastAsia="Times New Roman" w:hAnsi="Times New Roman" w:cs="Times New Roman"/>
          <w:sz w:val="24"/>
          <w:szCs w:val="24"/>
        </w:rPr>
        <w:t xml:space="preserve"> </w:t>
      </w:r>
    </w:p>
    <w:p w14:paraId="51B9254C" w14:textId="7C0BDBAE" w:rsidR="0080499B" w:rsidRPr="00DE238D" w:rsidRDefault="0080499B"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sidRPr="00DE238D">
        <w:rPr>
          <w:rFonts w:ascii="Times New Roman" w:eastAsia="Times New Roman" w:hAnsi="Times New Roman" w:cs="Times New Roman"/>
          <w:sz w:val="24"/>
          <w:szCs w:val="24"/>
        </w:rPr>
        <w:t xml:space="preserve">Projekt je usklađen, odnosno doprinosi pokazateljima </w:t>
      </w:r>
      <w:r w:rsidR="00DE238D" w:rsidRPr="00DE238D">
        <w:rPr>
          <w:rFonts w:ascii="Times New Roman" w:eastAsia="Times New Roman" w:hAnsi="Times New Roman" w:cs="Times New Roman"/>
          <w:sz w:val="24"/>
          <w:szCs w:val="24"/>
        </w:rPr>
        <w:t>navedenim u poglavlju 1.2 Predmet, svrha i pokazatelji poziva.</w:t>
      </w:r>
    </w:p>
    <w:p w14:paraId="2644A7AC" w14:textId="47F1C2B3" w:rsidR="0080499B" w:rsidRPr="000A5726" w:rsidRDefault="0080499B" w:rsidP="000A5726">
      <w:pPr>
        <w:pStyle w:val="Odlomakpopisa"/>
        <w:spacing w:after="0" w:line="240" w:lineRule="auto"/>
        <w:ind w:left="1080"/>
        <w:jc w:val="both"/>
        <w:rPr>
          <w:rFonts w:ascii="Times New Roman" w:eastAsia="Times New Roman" w:hAnsi="Times New Roman" w:cs="Times New Roman"/>
          <w:sz w:val="24"/>
          <w:szCs w:val="24"/>
        </w:rPr>
      </w:pPr>
      <w:r w:rsidRPr="00894079">
        <w:rPr>
          <w:rFonts w:ascii="Times New Roman" w:eastAsia="Times New Roman" w:hAnsi="Times New Roman" w:cs="Times New Roman"/>
          <w:i/>
          <w:iCs/>
          <w:sz w:val="24"/>
          <w:szCs w:val="24"/>
        </w:rPr>
        <w:t>Ispunjenost kriterija provjerava se uvidom u Prijavni obrazac (rubrika Pokazatelji i rezultati).</w:t>
      </w:r>
      <w:r w:rsidRPr="00894079">
        <w:rPr>
          <w:rFonts w:ascii="Times New Roman" w:eastAsia="Times New Roman" w:hAnsi="Times New Roman" w:cs="Times New Roman"/>
          <w:sz w:val="24"/>
          <w:szCs w:val="24"/>
        </w:rPr>
        <w:t xml:space="preserve"> </w:t>
      </w:r>
    </w:p>
    <w:p w14:paraId="2A9C5F56" w14:textId="77777777" w:rsidR="007F6517" w:rsidRPr="00B129D5" w:rsidRDefault="007F6517" w:rsidP="000A5726">
      <w:pPr>
        <w:pStyle w:val="Odlomakpopisa"/>
        <w:spacing w:after="0" w:line="240" w:lineRule="auto"/>
        <w:ind w:left="1080"/>
        <w:jc w:val="both"/>
        <w:rPr>
          <w:rFonts w:ascii="Times New Roman" w:eastAsia="Times New Roman" w:hAnsi="Times New Roman" w:cs="Times New Roman"/>
          <w:sz w:val="24"/>
          <w:szCs w:val="24"/>
        </w:rPr>
      </w:pPr>
    </w:p>
    <w:p w14:paraId="32E1415C" w14:textId="77777777" w:rsidR="0080499B" w:rsidRPr="00B129D5" w:rsidRDefault="0080499B" w:rsidP="00860DE4">
      <w:pPr>
        <w:pStyle w:val="Odlomakpopisa"/>
        <w:numPr>
          <w:ilvl w:val="0"/>
          <w:numId w:val="32"/>
        </w:numPr>
        <w:spacing w:after="0" w:line="240" w:lineRule="auto"/>
        <w:jc w:val="both"/>
        <w:rPr>
          <w:rFonts w:ascii="Times New Roman" w:eastAsia="Times New Roman" w:hAnsi="Times New Roman" w:cs="Times New Roman"/>
          <w:sz w:val="24"/>
          <w:szCs w:val="24"/>
        </w:rPr>
      </w:pPr>
      <w:r w:rsidRPr="00B129D5">
        <w:rPr>
          <w:rFonts w:ascii="Times New Roman" w:eastAsia="Times New Roman" w:hAnsi="Times New Roman" w:cs="Times New Roman"/>
          <w:b/>
          <w:bCs/>
          <w:sz w:val="24"/>
          <w:szCs w:val="24"/>
        </w:rPr>
        <w:t>Projekt predstavlja najbolji odnos između iznosa potpore, poduzetih aktivnosti i postizanja ciljeva</w:t>
      </w:r>
      <w:r w:rsidRPr="00B129D5">
        <w:rPr>
          <w:rFonts w:ascii="Times New Roman" w:eastAsia="Times New Roman" w:hAnsi="Times New Roman" w:cs="Times New Roman"/>
          <w:sz w:val="24"/>
          <w:szCs w:val="24"/>
        </w:rPr>
        <w:t xml:space="preserve"> </w:t>
      </w:r>
    </w:p>
    <w:p w14:paraId="49CBD868" w14:textId="733EC2FF" w:rsidR="00DE6044" w:rsidRPr="007F6517" w:rsidRDefault="00D23CF8"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hAnsi="Times New Roman" w:cs="Times New Roman"/>
          <w:noProof/>
          <w:sz w:val="24"/>
          <w:szCs w:val="24"/>
        </w:rPr>
        <w:t>T</w:t>
      </w:r>
      <w:r w:rsidRPr="00B830F8">
        <w:rPr>
          <w:rFonts w:ascii="Times New Roman" w:hAnsi="Times New Roman" w:cs="Times New Roman"/>
          <w:noProof/>
          <w:sz w:val="24"/>
          <w:szCs w:val="24"/>
        </w:rPr>
        <w:t xml:space="preserve">rošak je u skladu sa svrhom projekta, a </w:t>
      </w:r>
      <w:r>
        <w:rPr>
          <w:rFonts w:ascii="Times New Roman" w:hAnsi="Times New Roman" w:cs="Times New Roman"/>
          <w:noProof/>
          <w:sz w:val="24"/>
          <w:szCs w:val="24"/>
        </w:rPr>
        <w:t>t</w:t>
      </w:r>
      <w:r w:rsidRPr="00B830F8">
        <w:rPr>
          <w:rFonts w:ascii="Times New Roman" w:hAnsi="Times New Roman" w:cs="Times New Roman"/>
          <w:noProof/>
          <w:sz w:val="24"/>
          <w:szCs w:val="24"/>
        </w:rPr>
        <w:t xml:space="preserve">ražena vrijednost potpore </w:t>
      </w:r>
      <w:r w:rsidR="0025597C">
        <w:rPr>
          <w:rFonts w:ascii="Times New Roman" w:hAnsi="Times New Roman" w:cs="Times New Roman"/>
          <w:noProof/>
          <w:sz w:val="24"/>
          <w:szCs w:val="24"/>
        </w:rPr>
        <w:t>ne smije prelaziti</w:t>
      </w:r>
      <w:r w:rsidRPr="00B830F8">
        <w:rPr>
          <w:rFonts w:ascii="Times New Roman" w:hAnsi="Times New Roman" w:cs="Times New Roman"/>
          <w:noProof/>
          <w:sz w:val="24"/>
          <w:szCs w:val="24"/>
        </w:rPr>
        <w:t xml:space="preserve"> maksimaln</w:t>
      </w:r>
      <w:r w:rsidR="0025597C">
        <w:rPr>
          <w:rFonts w:ascii="Times New Roman" w:hAnsi="Times New Roman" w:cs="Times New Roman"/>
          <w:noProof/>
          <w:sz w:val="24"/>
          <w:szCs w:val="24"/>
        </w:rPr>
        <w:t>i</w:t>
      </w:r>
      <w:r w:rsidRPr="00B830F8">
        <w:rPr>
          <w:rFonts w:ascii="Times New Roman" w:hAnsi="Times New Roman" w:cs="Times New Roman"/>
          <w:noProof/>
          <w:sz w:val="24"/>
          <w:szCs w:val="24"/>
        </w:rPr>
        <w:t xml:space="preserve"> iznos bespovratnih sredstava sukladno zahtjevima Poziva</w:t>
      </w:r>
      <w:r w:rsidR="0025597C">
        <w:rPr>
          <w:rFonts w:ascii="Times New Roman" w:hAnsi="Times New Roman" w:cs="Times New Roman"/>
          <w:noProof/>
          <w:sz w:val="24"/>
          <w:szCs w:val="24"/>
        </w:rPr>
        <w:t xml:space="preserve"> (</w:t>
      </w:r>
      <w:r w:rsidR="00DC74E9">
        <w:rPr>
          <w:rFonts w:ascii="Times New Roman" w:hAnsi="Times New Roman" w:cs="Times New Roman"/>
          <w:noProof/>
          <w:sz w:val="24"/>
          <w:szCs w:val="24"/>
        </w:rPr>
        <w:t>točke</w:t>
      </w:r>
      <w:r w:rsidR="0096311C">
        <w:rPr>
          <w:rFonts w:ascii="Times New Roman" w:hAnsi="Times New Roman" w:cs="Times New Roman"/>
          <w:noProof/>
          <w:sz w:val="24"/>
          <w:szCs w:val="24"/>
        </w:rPr>
        <w:t xml:space="preserve"> 1.</w:t>
      </w:r>
      <w:r w:rsidR="00D471F1">
        <w:rPr>
          <w:rFonts w:ascii="Times New Roman" w:hAnsi="Times New Roman" w:cs="Times New Roman"/>
          <w:noProof/>
          <w:sz w:val="24"/>
          <w:szCs w:val="24"/>
        </w:rPr>
        <w:t>5.</w:t>
      </w:r>
      <w:r w:rsidR="00DC74E9">
        <w:rPr>
          <w:rFonts w:ascii="Times New Roman" w:hAnsi="Times New Roman" w:cs="Times New Roman"/>
          <w:noProof/>
          <w:sz w:val="24"/>
          <w:szCs w:val="24"/>
        </w:rPr>
        <w:t>,</w:t>
      </w:r>
      <w:r w:rsidR="0096311C">
        <w:rPr>
          <w:rFonts w:ascii="Times New Roman" w:hAnsi="Times New Roman" w:cs="Times New Roman"/>
          <w:noProof/>
          <w:sz w:val="24"/>
          <w:szCs w:val="24"/>
        </w:rPr>
        <w:t xml:space="preserve"> 2.</w:t>
      </w:r>
      <w:r w:rsidR="00154906">
        <w:rPr>
          <w:rFonts w:ascii="Times New Roman" w:hAnsi="Times New Roman" w:cs="Times New Roman"/>
          <w:noProof/>
          <w:sz w:val="24"/>
          <w:szCs w:val="24"/>
        </w:rPr>
        <w:t>2</w:t>
      </w:r>
      <w:r w:rsidR="00DC74E9">
        <w:rPr>
          <w:rFonts w:ascii="Times New Roman" w:hAnsi="Times New Roman" w:cs="Times New Roman"/>
          <w:noProof/>
          <w:sz w:val="24"/>
          <w:szCs w:val="24"/>
        </w:rPr>
        <w:t>. i 4.1</w:t>
      </w:r>
      <w:r w:rsidR="0096311C">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6953207" w14:textId="336234ED" w:rsidR="0080499B" w:rsidRDefault="00D23CF8"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0499B" w:rsidRPr="07074D6E">
        <w:rPr>
          <w:rFonts w:ascii="Times New Roman" w:eastAsia="Times New Roman" w:hAnsi="Times New Roman" w:cs="Times New Roman"/>
          <w:sz w:val="24"/>
          <w:szCs w:val="24"/>
        </w:rPr>
        <w:t xml:space="preserve">rijavitelji su dužni u projektnom prijedlogu opisati način na koji je ocijenjeno da su troškovi projekta opravdani, a taj se opis može temeljiti na obrazloženju jediničnih troškova ključnih aktivnosti projekta (u odnosu na trenutne tržišne cijene), na usporedbi s troškovima sličnih projekata ili neki drugi način kojim pokazuje odnos između planiranih troškova i planiranih aktivnosti i ciljeva. </w:t>
      </w:r>
    </w:p>
    <w:p w14:paraId="24ACF496" w14:textId="7A4C1DB3" w:rsidR="0080499B" w:rsidRPr="00F20395" w:rsidRDefault="0080499B" w:rsidP="00455B15">
      <w:pPr>
        <w:spacing w:after="0" w:line="240" w:lineRule="auto"/>
        <w:ind w:left="1080"/>
        <w:jc w:val="both"/>
        <w:rPr>
          <w:rFonts w:ascii="Times New Roman" w:eastAsia="Times New Roman" w:hAnsi="Times New Roman" w:cs="Times New Roman"/>
          <w:sz w:val="24"/>
          <w:szCs w:val="24"/>
        </w:rPr>
      </w:pPr>
      <w:r w:rsidRPr="00F20395">
        <w:rPr>
          <w:rFonts w:ascii="Times New Roman" w:eastAsia="Times New Roman" w:hAnsi="Times New Roman" w:cs="Times New Roman"/>
          <w:i/>
          <w:iCs/>
          <w:sz w:val="24"/>
          <w:szCs w:val="24"/>
        </w:rPr>
        <w:t>Ispunjenost kriterija provjerava se uvidom u Prijavni obrazac (rubrika Troškovi izgradnje/opreme), Troškovnik i po potrebi dodatne dokaze (npr. podaci o analiziranim drugim/usporedivim nabavama, projektima i sl.).</w:t>
      </w:r>
      <w:r w:rsidRPr="00F20395">
        <w:rPr>
          <w:rFonts w:ascii="Times New Roman" w:eastAsia="Times New Roman" w:hAnsi="Times New Roman" w:cs="Times New Roman"/>
          <w:sz w:val="24"/>
          <w:szCs w:val="24"/>
        </w:rPr>
        <w:t xml:space="preserve"> </w:t>
      </w:r>
    </w:p>
    <w:p w14:paraId="1A2FE142" w14:textId="77777777" w:rsidR="0080499B" w:rsidRDefault="0080499B" w:rsidP="0080499B">
      <w:pPr>
        <w:pStyle w:val="Odlomakpopisa"/>
        <w:spacing w:after="0" w:line="240" w:lineRule="auto"/>
        <w:jc w:val="both"/>
        <w:rPr>
          <w:rFonts w:ascii="Times New Roman" w:eastAsia="Times New Roman" w:hAnsi="Times New Roman" w:cs="Times New Roman"/>
          <w:sz w:val="24"/>
          <w:szCs w:val="24"/>
        </w:rPr>
      </w:pPr>
    </w:p>
    <w:p w14:paraId="0219ACAF" w14:textId="46C99188" w:rsidR="0080499B" w:rsidRPr="00066296" w:rsidRDefault="0080499B" w:rsidP="00860DE4">
      <w:pPr>
        <w:pStyle w:val="Odlomakpopisa"/>
        <w:numPr>
          <w:ilvl w:val="0"/>
          <w:numId w:val="32"/>
        </w:numPr>
        <w:spacing w:after="0" w:line="240" w:lineRule="auto"/>
        <w:jc w:val="both"/>
        <w:rPr>
          <w:rFonts w:ascii="Times New Roman" w:eastAsia="Times New Roman" w:hAnsi="Times New Roman" w:cs="Times New Roman"/>
          <w:b/>
          <w:sz w:val="24"/>
          <w:szCs w:val="24"/>
          <w:u w:val="single"/>
        </w:rPr>
      </w:pPr>
      <w:r w:rsidRPr="00F8625B">
        <w:rPr>
          <w:rFonts w:ascii="Times New Roman" w:eastAsia="Times New Roman" w:hAnsi="Times New Roman" w:cs="Times New Roman"/>
          <w:b/>
          <w:sz w:val="24"/>
          <w:szCs w:val="24"/>
        </w:rPr>
        <w:t>Prijavitelj (ako je primjenjivo i Partner) raspolaže potrebnim financijskim sredstvima i mehanizmima za pokrivanje dijela vlastitog sufinanciranja troškova projekta</w:t>
      </w:r>
      <w:r w:rsidR="00922FCF" w:rsidRPr="00066296">
        <w:rPr>
          <w:rFonts w:ascii="Times New Roman" w:eastAsia="Times New Roman" w:hAnsi="Times New Roman" w:cs="Times New Roman"/>
          <w:b/>
          <w:sz w:val="24"/>
          <w:szCs w:val="24"/>
        </w:rPr>
        <w:t xml:space="preserve">, </w:t>
      </w:r>
      <w:r w:rsidR="00922FCF" w:rsidRPr="00066296">
        <w:rPr>
          <w:rFonts w:ascii="Times New Roman" w:eastAsia="Times New Roman" w:hAnsi="Times New Roman" w:cs="Times New Roman"/>
          <w:b/>
          <w:sz w:val="24"/>
          <w:szCs w:val="24"/>
          <w:u w:val="single"/>
        </w:rPr>
        <w:t>iz vlastitih izvora ili vanjskim financiranjem, u obliku oslobođenom od bilo kakve državne potpore</w:t>
      </w:r>
      <w:r w:rsidR="00B63999" w:rsidRPr="00066296">
        <w:rPr>
          <w:rFonts w:ascii="Times New Roman" w:eastAsia="Times New Roman" w:hAnsi="Times New Roman" w:cs="Times New Roman"/>
          <w:b/>
          <w:sz w:val="24"/>
          <w:szCs w:val="24"/>
          <w:u w:val="single"/>
        </w:rPr>
        <w:t>.</w:t>
      </w:r>
    </w:p>
    <w:p w14:paraId="1388E24A" w14:textId="6C07CB93" w:rsidR="0080499B" w:rsidRPr="00F8625B" w:rsidRDefault="0080499B"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sidRPr="00F8625B">
        <w:rPr>
          <w:rFonts w:ascii="Times New Roman" w:eastAsia="Times New Roman" w:hAnsi="Times New Roman" w:cs="Times New Roman"/>
          <w:sz w:val="24"/>
          <w:szCs w:val="24"/>
        </w:rPr>
        <w:t xml:space="preserve">Prijavitelj je dužan dostaviti potpisanu Izjavu kojom se potvrđuje da ima osigurana sredstva za vlastito sufinanciranje (razliku između ukupnih troškova projekta (prihvatljivih i neprihvatljivih) i predviđenog iznosa EU sredstava).  </w:t>
      </w:r>
    </w:p>
    <w:p w14:paraId="02052172" w14:textId="51A8408D" w:rsidR="0080499B" w:rsidRDefault="0080499B" w:rsidP="00455B15">
      <w:pPr>
        <w:pStyle w:val="Odlomakpopisa"/>
        <w:spacing w:after="0" w:line="240" w:lineRule="auto"/>
        <w:ind w:left="1080"/>
        <w:jc w:val="both"/>
        <w:rPr>
          <w:rFonts w:ascii="Times New Roman" w:eastAsia="Times New Roman" w:hAnsi="Times New Roman" w:cs="Times New Roman"/>
          <w:sz w:val="24"/>
          <w:szCs w:val="24"/>
        </w:rPr>
      </w:pPr>
      <w:r w:rsidRPr="00F8625B">
        <w:rPr>
          <w:rFonts w:ascii="Times New Roman" w:eastAsia="Times New Roman" w:hAnsi="Times New Roman" w:cs="Times New Roman"/>
          <w:i/>
          <w:sz w:val="24"/>
          <w:szCs w:val="24"/>
        </w:rPr>
        <w:t>Ispunjenost kriterija provjerava se uvidom u Obrazac 2a. Izjava o osiguranim sredstvima.</w:t>
      </w:r>
      <w:r w:rsidRPr="00B129D5">
        <w:rPr>
          <w:rFonts w:ascii="Times New Roman" w:eastAsia="Times New Roman" w:hAnsi="Times New Roman" w:cs="Times New Roman"/>
          <w:sz w:val="24"/>
          <w:szCs w:val="24"/>
        </w:rPr>
        <w:t xml:space="preserve"> </w:t>
      </w:r>
    </w:p>
    <w:p w14:paraId="45470738" w14:textId="77777777" w:rsidR="006F3A5C" w:rsidRPr="00B129D5" w:rsidRDefault="006F3A5C" w:rsidP="00455B15">
      <w:pPr>
        <w:pStyle w:val="Odlomakpopisa"/>
        <w:spacing w:after="0" w:line="240" w:lineRule="auto"/>
        <w:ind w:left="1080"/>
        <w:jc w:val="both"/>
        <w:rPr>
          <w:rFonts w:ascii="Times New Roman" w:eastAsia="Times New Roman" w:hAnsi="Times New Roman" w:cs="Times New Roman"/>
          <w:sz w:val="24"/>
          <w:szCs w:val="24"/>
        </w:rPr>
      </w:pPr>
    </w:p>
    <w:p w14:paraId="19E0C884" w14:textId="629DE1DC" w:rsidR="0080499B" w:rsidRDefault="0080499B" w:rsidP="00860DE4">
      <w:pPr>
        <w:pStyle w:val="Odlomakpopisa"/>
        <w:numPr>
          <w:ilvl w:val="0"/>
          <w:numId w:val="32"/>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Financijska održivost projekta</w:t>
      </w:r>
      <w:r w:rsidRPr="07074D6E">
        <w:rPr>
          <w:rFonts w:ascii="Times New Roman" w:eastAsia="Times New Roman" w:hAnsi="Times New Roman" w:cs="Times New Roman"/>
          <w:b/>
          <w:bCs/>
          <w:i/>
          <w:iCs/>
          <w:sz w:val="24"/>
          <w:szCs w:val="24"/>
        </w:rPr>
        <w:t xml:space="preserve"> </w:t>
      </w:r>
      <w:r w:rsidRPr="07074D6E">
        <w:rPr>
          <w:rFonts w:ascii="Times New Roman" w:eastAsia="Times New Roman" w:hAnsi="Times New Roman" w:cs="Times New Roman"/>
          <w:b/>
          <w:bCs/>
          <w:sz w:val="24"/>
          <w:szCs w:val="24"/>
        </w:rPr>
        <w:t xml:space="preserve">– </w:t>
      </w:r>
      <w:r w:rsidR="0068264F">
        <w:rPr>
          <w:rFonts w:ascii="Times New Roman" w:eastAsia="Times New Roman" w:hAnsi="Times New Roman" w:cs="Times New Roman"/>
          <w:b/>
          <w:bCs/>
          <w:sz w:val="24"/>
          <w:szCs w:val="24"/>
        </w:rPr>
        <w:t>p</w:t>
      </w:r>
      <w:r w:rsidRPr="07074D6E">
        <w:rPr>
          <w:rFonts w:ascii="Times New Roman" w:eastAsia="Times New Roman" w:hAnsi="Times New Roman" w:cs="Times New Roman"/>
          <w:b/>
          <w:bCs/>
          <w:sz w:val="24"/>
          <w:szCs w:val="24"/>
        </w:rPr>
        <w:t xml:space="preserve">rijavitelj raspolaže potrebnim financijskim sredstvima i mehanizmima za pokrivanje operativnih troškova i troškova održavanja uključujući ulaganje u infrastrukturu ili proizvodno ulaganje, kako bi se osigurala njihova financijska održivost. </w:t>
      </w:r>
      <w:r w:rsidRPr="07074D6E">
        <w:rPr>
          <w:rFonts w:ascii="Times New Roman" w:eastAsia="Times New Roman" w:hAnsi="Times New Roman" w:cs="Times New Roman"/>
          <w:sz w:val="24"/>
          <w:szCs w:val="24"/>
        </w:rPr>
        <w:t xml:space="preserve"> </w:t>
      </w:r>
    </w:p>
    <w:p w14:paraId="74B54A1C" w14:textId="77777777" w:rsidR="00E625A7" w:rsidRDefault="0080499B"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 xml:space="preserve">rijavitelj je dužan dostaviti potpisanu Izjavu kojom se potvrđuje da će osigurati sredstva za upravljanje i održavanje rezultatima projekta u razdoblju od 5 godina nakon završetka provedbe projekta. </w:t>
      </w:r>
    </w:p>
    <w:p w14:paraId="5F7928F9" w14:textId="1AAB059D" w:rsidR="0080499B" w:rsidRPr="00450BCD" w:rsidRDefault="0080499B" w:rsidP="00455B15">
      <w:pPr>
        <w:spacing w:after="0" w:line="240" w:lineRule="auto"/>
        <w:ind w:left="1080"/>
        <w:jc w:val="both"/>
        <w:rPr>
          <w:rFonts w:ascii="Times New Roman" w:eastAsia="Times New Roman" w:hAnsi="Times New Roman" w:cs="Times New Roman"/>
          <w:sz w:val="24"/>
          <w:szCs w:val="24"/>
        </w:rPr>
      </w:pPr>
      <w:r w:rsidRPr="00450BCD">
        <w:rPr>
          <w:rFonts w:ascii="Times New Roman" w:eastAsia="Times New Roman" w:hAnsi="Times New Roman" w:cs="Times New Roman"/>
          <w:i/>
          <w:iCs/>
          <w:sz w:val="24"/>
          <w:szCs w:val="24"/>
        </w:rPr>
        <w:t xml:space="preserve">Ispunjenost kriterija provjerava se uvidom u Obrazac </w:t>
      </w:r>
      <w:r w:rsidR="00CF15EE" w:rsidRPr="00450BCD">
        <w:rPr>
          <w:rFonts w:ascii="Times New Roman" w:eastAsia="Times New Roman" w:hAnsi="Times New Roman" w:cs="Times New Roman"/>
          <w:i/>
          <w:iCs/>
          <w:sz w:val="24"/>
          <w:szCs w:val="24"/>
        </w:rPr>
        <w:t>2</w:t>
      </w:r>
      <w:r w:rsidRPr="00450BCD">
        <w:rPr>
          <w:rFonts w:ascii="Times New Roman" w:eastAsia="Times New Roman" w:hAnsi="Times New Roman" w:cs="Times New Roman"/>
          <w:i/>
          <w:iCs/>
          <w:sz w:val="24"/>
          <w:szCs w:val="24"/>
        </w:rPr>
        <w:t xml:space="preserve">. Izjava prijavitelja. </w:t>
      </w:r>
      <w:r w:rsidRPr="00450BCD">
        <w:rPr>
          <w:rFonts w:ascii="Times New Roman" w:eastAsia="Times New Roman" w:hAnsi="Times New Roman" w:cs="Times New Roman"/>
          <w:sz w:val="24"/>
          <w:szCs w:val="24"/>
        </w:rPr>
        <w:t xml:space="preserve"> </w:t>
      </w:r>
    </w:p>
    <w:p w14:paraId="4625D211" w14:textId="77777777" w:rsidR="0080499B" w:rsidRPr="00B129D5" w:rsidRDefault="0080499B" w:rsidP="0080499B">
      <w:pPr>
        <w:pStyle w:val="Odlomakpopisa"/>
        <w:spacing w:after="0" w:line="240" w:lineRule="auto"/>
        <w:jc w:val="both"/>
        <w:rPr>
          <w:rFonts w:ascii="Times New Roman" w:eastAsia="Times New Roman" w:hAnsi="Times New Roman" w:cs="Times New Roman"/>
          <w:sz w:val="24"/>
          <w:szCs w:val="24"/>
        </w:rPr>
      </w:pPr>
    </w:p>
    <w:p w14:paraId="75A50229" w14:textId="1ED568A3" w:rsidR="00FD6F56" w:rsidRDefault="00950E90" w:rsidP="00860DE4">
      <w:pPr>
        <w:pStyle w:val="Odlomakpopisa"/>
        <w:numPr>
          <w:ilvl w:val="0"/>
          <w:numId w:val="32"/>
        </w:numPr>
        <w:spacing w:after="0" w:line="240" w:lineRule="auto"/>
        <w:jc w:val="both"/>
        <w:rPr>
          <w:rFonts w:ascii="Times New Roman" w:eastAsia="Times New Roman" w:hAnsi="Times New Roman" w:cs="Times New Roman"/>
          <w:b/>
          <w:sz w:val="24"/>
          <w:szCs w:val="24"/>
        </w:rPr>
      </w:pPr>
      <w:r w:rsidRPr="00CD7572">
        <w:rPr>
          <w:rFonts w:ascii="Times New Roman" w:eastAsia="Times New Roman" w:hAnsi="Times New Roman" w:cs="Times New Roman"/>
          <w:b/>
          <w:bCs/>
          <w:sz w:val="24"/>
          <w:szCs w:val="24"/>
        </w:rPr>
        <w:t xml:space="preserve">Prijavitelj (ako je primjenjivo i </w:t>
      </w:r>
      <w:r w:rsidR="0068264F">
        <w:rPr>
          <w:rFonts w:ascii="Times New Roman" w:eastAsia="Times New Roman" w:hAnsi="Times New Roman" w:cs="Times New Roman"/>
          <w:b/>
          <w:sz w:val="24"/>
          <w:szCs w:val="24"/>
        </w:rPr>
        <w:t>p</w:t>
      </w:r>
      <w:r w:rsidRPr="00CD7572">
        <w:rPr>
          <w:rFonts w:ascii="Times New Roman" w:eastAsia="Times New Roman" w:hAnsi="Times New Roman" w:cs="Times New Roman"/>
          <w:b/>
          <w:sz w:val="24"/>
          <w:szCs w:val="24"/>
        </w:rPr>
        <w:t>artner</w:t>
      </w:r>
      <w:r w:rsidRPr="00CD7572">
        <w:rPr>
          <w:rFonts w:ascii="Times New Roman" w:eastAsia="Times New Roman" w:hAnsi="Times New Roman" w:cs="Times New Roman"/>
          <w:b/>
          <w:bCs/>
          <w:sz w:val="24"/>
          <w:szCs w:val="24"/>
        </w:rPr>
        <w:t>) je prihvatljiv po obliku pravne ili fizičke osobnosti i po drugim zahtjevima specifičnog postupka dodjele bespovratnih sredstava.</w:t>
      </w:r>
    </w:p>
    <w:p w14:paraId="717D5C94" w14:textId="7BDFEFA4" w:rsidR="00582E01" w:rsidRDefault="00582E01" w:rsidP="00860DE4">
      <w:pPr>
        <w:pStyle w:val="Odlomakpopisa"/>
        <w:numPr>
          <w:ilvl w:val="0"/>
          <w:numId w:val="4"/>
        </w:numPr>
        <w:spacing w:after="0" w:line="240" w:lineRule="auto"/>
        <w:ind w:left="1080"/>
        <w:jc w:val="both"/>
        <w:rPr>
          <w:rFonts w:ascii="Times New Roman" w:eastAsia="Times New Roman" w:hAnsi="Times New Roman" w:cs="Times New Roman"/>
          <w:i/>
          <w:iCs/>
          <w:sz w:val="24"/>
          <w:szCs w:val="24"/>
        </w:rPr>
      </w:pPr>
      <w:r>
        <w:rPr>
          <w:rStyle w:val="normaltextrun"/>
          <w:rFonts w:ascii="Times New Roman" w:hAnsi="Times New Roman" w:cs="Times New Roman"/>
          <w:color w:val="000000" w:themeColor="text1"/>
          <w:sz w:val="24"/>
          <w:szCs w:val="24"/>
        </w:rPr>
        <w:t xml:space="preserve">Prijavitelj, i ako je primjenjivo, </w:t>
      </w:r>
      <w:r w:rsidR="000B0F4C">
        <w:rPr>
          <w:rStyle w:val="normaltextrun"/>
          <w:rFonts w:ascii="Times New Roman" w:hAnsi="Times New Roman" w:cs="Times New Roman"/>
          <w:color w:val="000000" w:themeColor="text1"/>
          <w:sz w:val="24"/>
          <w:szCs w:val="24"/>
        </w:rPr>
        <w:t>p</w:t>
      </w:r>
      <w:r>
        <w:rPr>
          <w:rStyle w:val="normaltextrun"/>
          <w:rFonts w:ascii="Times New Roman" w:hAnsi="Times New Roman" w:cs="Times New Roman"/>
          <w:color w:val="000000" w:themeColor="text1"/>
          <w:sz w:val="24"/>
          <w:szCs w:val="24"/>
        </w:rPr>
        <w:t>artner</w:t>
      </w:r>
      <w:r w:rsidR="000B0F4C">
        <w:rPr>
          <w:rStyle w:val="normaltextrun"/>
          <w:rFonts w:ascii="Times New Roman" w:hAnsi="Times New Roman" w:cs="Times New Roman"/>
          <w:color w:val="000000" w:themeColor="text1"/>
          <w:sz w:val="24"/>
          <w:szCs w:val="24"/>
        </w:rPr>
        <w:t>,</w:t>
      </w:r>
      <w:r>
        <w:rPr>
          <w:rStyle w:val="normaltextrun"/>
          <w:rFonts w:ascii="Times New Roman" w:hAnsi="Times New Roman" w:cs="Times New Roman"/>
          <w:color w:val="000000" w:themeColor="text1"/>
          <w:sz w:val="24"/>
          <w:szCs w:val="24"/>
        </w:rPr>
        <w:t xml:space="preserve"> jedan </w:t>
      </w:r>
      <w:r w:rsidR="005E6B7A">
        <w:rPr>
          <w:rStyle w:val="normaltextrun"/>
          <w:rFonts w:ascii="Times New Roman" w:hAnsi="Times New Roman" w:cs="Times New Roman"/>
          <w:color w:val="000000" w:themeColor="text1"/>
          <w:sz w:val="24"/>
          <w:szCs w:val="24"/>
        </w:rPr>
        <w:t xml:space="preserve">je </w:t>
      </w:r>
      <w:r>
        <w:rPr>
          <w:rStyle w:val="normaltextrun"/>
          <w:rFonts w:ascii="Times New Roman" w:hAnsi="Times New Roman" w:cs="Times New Roman"/>
          <w:color w:val="000000" w:themeColor="text1"/>
          <w:sz w:val="24"/>
          <w:szCs w:val="24"/>
        </w:rPr>
        <w:t>od unaprijed određenih prijavitelja ili prihvatljiv</w:t>
      </w:r>
      <w:r w:rsidR="000B0F4C">
        <w:rPr>
          <w:rStyle w:val="normaltextrun"/>
          <w:rFonts w:ascii="Times New Roman" w:hAnsi="Times New Roman" w:cs="Times New Roman"/>
          <w:color w:val="000000" w:themeColor="text1"/>
          <w:sz w:val="24"/>
          <w:szCs w:val="24"/>
        </w:rPr>
        <w:t>ih</w:t>
      </w:r>
      <w:r>
        <w:rPr>
          <w:rStyle w:val="normaltextrun"/>
          <w:rFonts w:ascii="Times New Roman" w:hAnsi="Times New Roman" w:cs="Times New Roman"/>
          <w:color w:val="000000" w:themeColor="text1"/>
          <w:sz w:val="24"/>
          <w:szCs w:val="24"/>
        </w:rPr>
        <w:t xml:space="preserve"> partner</w:t>
      </w:r>
      <w:r w:rsidR="000B0F4C">
        <w:rPr>
          <w:rStyle w:val="normaltextrun"/>
          <w:rFonts w:ascii="Times New Roman" w:hAnsi="Times New Roman" w:cs="Times New Roman"/>
          <w:color w:val="000000" w:themeColor="text1"/>
          <w:sz w:val="24"/>
          <w:szCs w:val="24"/>
        </w:rPr>
        <w:t>a</w:t>
      </w:r>
      <w:r>
        <w:rPr>
          <w:rStyle w:val="normaltextrun"/>
          <w:rFonts w:ascii="Times New Roman" w:hAnsi="Times New Roman" w:cs="Times New Roman"/>
          <w:color w:val="000000" w:themeColor="text1"/>
          <w:sz w:val="24"/>
          <w:szCs w:val="24"/>
        </w:rPr>
        <w:t xml:space="preserve"> kako su navedeni </w:t>
      </w:r>
      <w:r w:rsidR="00A33B75">
        <w:rPr>
          <w:rStyle w:val="normaltextrun"/>
          <w:rFonts w:ascii="Times New Roman" w:hAnsi="Times New Roman" w:cs="Times New Roman"/>
          <w:color w:val="000000" w:themeColor="text1"/>
          <w:sz w:val="24"/>
          <w:szCs w:val="24"/>
        </w:rPr>
        <w:t>u</w:t>
      </w:r>
      <w:r>
        <w:rPr>
          <w:rStyle w:val="normaltextrun"/>
          <w:rFonts w:ascii="Times New Roman" w:hAnsi="Times New Roman" w:cs="Times New Roman"/>
          <w:color w:val="000000" w:themeColor="text1"/>
          <w:sz w:val="24"/>
          <w:szCs w:val="24"/>
        </w:rPr>
        <w:t xml:space="preserve"> </w:t>
      </w:r>
      <w:r w:rsidRPr="00A33B75">
        <w:rPr>
          <w:rStyle w:val="normaltextrun"/>
          <w:rFonts w:ascii="Times New Roman" w:hAnsi="Times New Roman" w:cs="Times New Roman"/>
          <w:color w:val="000000" w:themeColor="text1"/>
          <w:sz w:val="24"/>
          <w:szCs w:val="24"/>
        </w:rPr>
        <w:t>točk</w:t>
      </w:r>
      <w:r w:rsidR="00A33B75" w:rsidRPr="00A33B75">
        <w:rPr>
          <w:rStyle w:val="normaltextrun"/>
          <w:rFonts w:ascii="Times New Roman" w:hAnsi="Times New Roman" w:cs="Times New Roman"/>
          <w:color w:val="000000" w:themeColor="text1"/>
          <w:sz w:val="24"/>
          <w:szCs w:val="24"/>
        </w:rPr>
        <w:t>i</w:t>
      </w:r>
      <w:r>
        <w:rPr>
          <w:rStyle w:val="normaltextrun"/>
          <w:rFonts w:ascii="Times New Roman" w:hAnsi="Times New Roman" w:cs="Times New Roman"/>
          <w:color w:val="000000" w:themeColor="text1"/>
          <w:sz w:val="24"/>
          <w:szCs w:val="24"/>
        </w:rPr>
        <w:t xml:space="preserve"> </w:t>
      </w:r>
      <w:r w:rsidRPr="00A33B75">
        <w:rPr>
          <w:rStyle w:val="normaltextrun"/>
          <w:rFonts w:ascii="Times New Roman" w:hAnsi="Times New Roman" w:cs="Times New Roman"/>
          <w:color w:val="000000" w:themeColor="text1"/>
          <w:sz w:val="24"/>
          <w:szCs w:val="24"/>
        </w:rPr>
        <w:t xml:space="preserve">2. </w:t>
      </w:r>
      <w:r>
        <w:rPr>
          <w:rStyle w:val="normaltextrun"/>
          <w:rFonts w:ascii="Times New Roman" w:hAnsi="Times New Roman" w:cs="Times New Roman"/>
          <w:color w:val="000000" w:themeColor="text1"/>
          <w:sz w:val="24"/>
          <w:szCs w:val="24"/>
        </w:rPr>
        <w:t>Uputa.</w:t>
      </w:r>
    </w:p>
    <w:p w14:paraId="156DAFFA" w14:textId="16BA0B9B" w:rsidR="00950E90" w:rsidRPr="005E6B7A" w:rsidRDefault="00582E01" w:rsidP="00455B15">
      <w:pPr>
        <w:ind w:left="360" w:firstLine="708"/>
        <w:jc w:val="both"/>
        <w:rPr>
          <w:rFonts w:eastAsiaTheme="majorEastAsia"/>
        </w:rPr>
      </w:pPr>
      <w:r>
        <w:rPr>
          <w:rStyle w:val="normaltextrun"/>
          <w:rFonts w:ascii="Times New Roman" w:hAnsi="Times New Roman" w:cs="Times New Roman"/>
          <w:i/>
          <w:iCs/>
          <w:color w:val="000000" w:themeColor="text1"/>
          <w:sz w:val="24"/>
          <w:szCs w:val="24"/>
        </w:rPr>
        <w:t xml:space="preserve">Ispunjenost kriterija provjerava se uvidom u Prijavni obrazac. </w:t>
      </w:r>
    </w:p>
    <w:p w14:paraId="33F8A873" w14:textId="6611EA3D" w:rsidR="0080499B" w:rsidRDefault="0080499B" w:rsidP="00860DE4">
      <w:pPr>
        <w:pStyle w:val="Odlomakpopisa"/>
        <w:numPr>
          <w:ilvl w:val="0"/>
          <w:numId w:val="16"/>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lastRenderedPageBreak/>
        <w:t>Aktivnosti operacije (projekta) su u skladu s prihvatljivim aktivnostima ovog postupka dodjele bespovratnih sredstava</w:t>
      </w:r>
      <w:r w:rsidR="005E6B7A">
        <w:rPr>
          <w:rFonts w:ascii="Times New Roman" w:eastAsia="Times New Roman" w:hAnsi="Times New Roman" w:cs="Times New Roman"/>
          <w:b/>
          <w:bCs/>
          <w:sz w:val="24"/>
          <w:szCs w:val="24"/>
        </w:rPr>
        <w:t>.</w:t>
      </w:r>
      <w:r w:rsidRPr="07074D6E">
        <w:rPr>
          <w:rFonts w:ascii="Times New Roman" w:eastAsia="Times New Roman" w:hAnsi="Times New Roman" w:cs="Times New Roman"/>
          <w:sz w:val="24"/>
          <w:szCs w:val="24"/>
        </w:rPr>
        <w:t xml:space="preserve">  </w:t>
      </w:r>
    </w:p>
    <w:p w14:paraId="661EF354" w14:textId="0AFA1C6E" w:rsidR="000F7AA6" w:rsidRDefault="0080499B"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Aktivnosti projekta u skladu su s prihvatljivim aktivnostima u okviru ovog Poziva, navedenima pod </w:t>
      </w:r>
      <w:r w:rsidRPr="000B3238">
        <w:rPr>
          <w:rFonts w:ascii="Times New Roman" w:eastAsia="Times New Roman" w:hAnsi="Times New Roman" w:cs="Times New Roman"/>
          <w:sz w:val="24"/>
          <w:szCs w:val="24"/>
        </w:rPr>
        <w:t>točkom 4.</w:t>
      </w:r>
      <w:r w:rsidRPr="00312367">
        <w:rPr>
          <w:rFonts w:ascii="Times New Roman" w:eastAsia="Times New Roman" w:hAnsi="Times New Roman" w:cs="Times New Roman"/>
          <w:sz w:val="24"/>
          <w:szCs w:val="24"/>
        </w:rPr>
        <w:t xml:space="preserve"> Uputa</w:t>
      </w:r>
      <w:r w:rsidRPr="07074D6E">
        <w:rPr>
          <w:rFonts w:ascii="Times New Roman" w:eastAsia="Times New Roman" w:hAnsi="Times New Roman" w:cs="Times New Roman"/>
          <w:sz w:val="24"/>
          <w:szCs w:val="24"/>
        </w:rPr>
        <w:t xml:space="preserve">. </w:t>
      </w:r>
    </w:p>
    <w:p w14:paraId="7EAE7225" w14:textId="12C62751" w:rsidR="0080499B" w:rsidRPr="00450BCD" w:rsidRDefault="0080499B" w:rsidP="00455B15">
      <w:pPr>
        <w:spacing w:after="0"/>
        <w:ind w:left="1080"/>
        <w:jc w:val="both"/>
        <w:rPr>
          <w:rFonts w:ascii="Times New Roman" w:eastAsia="Times New Roman" w:hAnsi="Times New Roman" w:cs="Times New Roman"/>
          <w:sz w:val="24"/>
          <w:szCs w:val="24"/>
        </w:rPr>
      </w:pPr>
      <w:r w:rsidRPr="00450BCD">
        <w:rPr>
          <w:rFonts w:ascii="Times New Roman" w:eastAsia="Times New Roman" w:hAnsi="Times New Roman" w:cs="Times New Roman"/>
          <w:i/>
          <w:iCs/>
          <w:sz w:val="24"/>
          <w:szCs w:val="24"/>
        </w:rPr>
        <w:t>Ispunjenost kriterija provjerava se uvidom u Prijavni obrazac (rubrike Opis projekta i Aktivnosti).</w:t>
      </w:r>
      <w:r w:rsidRPr="00450BCD">
        <w:rPr>
          <w:rFonts w:ascii="Times New Roman" w:eastAsia="Times New Roman" w:hAnsi="Times New Roman" w:cs="Times New Roman"/>
          <w:sz w:val="24"/>
          <w:szCs w:val="24"/>
        </w:rPr>
        <w:t xml:space="preserve"> </w:t>
      </w:r>
    </w:p>
    <w:p w14:paraId="233DED0F" w14:textId="77777777" w:rsidR="0080499B" w:rsidRDefault="0080499B" w:rsidP="004C1897">
      <w:pPr>
        <w:spacing w:after="0" w:line="240" w:lineRule="auto"/>
        <w:jc w:val="both"/>
      </w:pPr>
    </w:p>
    <w:p w14:paraId="19BC2734" w14:textId="304114C3" w:rsidR="0080499B" w:rsidRDefault="0080499B" w:rsidP="00860DE4">
      <w:pPr>
        <w:pStyle w:val="Odlomakpopisa"/>
        <w:numPr>
          <w:ilvl w:val="0"/>
          <w:numId w:val="15"/>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Projekt ima potrebnu razinu spremnosti za provedbu definiranu u ovom postupku dodjele bespovratnih sredstava</w:t>
      </w:r>
      <w:r w:rsidR="00061F1B">
        <w:rPr>
          <w:rFonts w:ascii="Times New Roman" w:eastAsia="Times New Roman" w:hAnsi="Times New Roman" w:cs="Times New Roman"/>
          <w:b/>
          <w:bCs/>
          <w:sz w:val="24"/>
          <w:szCs w:val="24"/>
        </w:rPr>
        <w:t>.</w:t>
      </w:r>
      <w:r w:rsidRPr="07074D6E">
        <w:rPr>
          <w:rFonts w:ascii="Times New Roman" w:eastAsia="Times New Roman" w:hAnsi="Times New Roman" w:cs="Times New Roman"/>
          <w:sz w:val="24"/>
          <w:szCs w:val="24"/>
        </w:rPr>
        <w:t xml:space="preserve"> </w:t>
      </w:r>
    </w:p>
    <w:p w14:paraId="6238A5B1" w14:textId="6C8D3A84" w:rsidR="0080499B" w:rsidRPr="00B129D5" w:rsidRDefault="0080499B" w:rsidP="00061F1B">
      <w:pPr>
        <w:pStyle w:val="Odlomakpopisa"/>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 xml:space="preserve">rojekt udovoljava minimalne kriterije u pogledu spremnosti projekta (pripremljenosti projektno-tehničke dokumentacije) kako slijedi:    </w:t>
      </w:r>
    </w:p>
    <w:p w14:paraId="32397329" w14:textId="1656C2B5" w:rsidR="0080499B" w:rsidRDefault="0080499B" w:rsidP="00860DE4">
      <w:pPr>
        <w:pStyle w:val="Odlomakpopisa"/>
        <w:numPr>
          <w:ilvl w:val="0"/>
          <w:numId w:val="14"/>
        </w:numPr>
        <w:spacing w:after="0" w:line="240" w:lineRule="auto"/>
        <w:ind w:left="1425"/>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u slučaju građevina koje spadaju pod obuhvat Zakona o gradnji (</w:t>
      </w:r>
      <w:r>
        <w:rPr>
          <w:rFonts w:ascii="Times New Roman" w:eastAsia="Times New Roman" w:hAnsi="Times New Roman" w:cs="Times New Roman"/>
          <w:sz w:val="24"/>
          <w:szCs w:val="24"/>
        </w:rPr>
        <w:t>„</w:t>
      </w:r>
      <w:r w:rsidRPr="07074D6E">
        <w:rPr>
          <w:rFonts w:ascii="Times New Roman" w:eastAsia="Times New Roman" w:hAnsi="Times New Roman" w:cs="Times New Roman"/>
          <w:sz w:val="24"/>
          <w:szCs w:val="24"/>
        </w:rPr>
        <w:t>N</w:t>
      </w:r>
      <w:r>
        <w:rPr>
          <w:rFonts w:ascii="Times New Roman" w:eastAsia="Times New Roman" w:hAnsi="Times New Roman" w:cs="Times New Roman"/>
          <w:sz w:val="24"/>
          <w:szCs w:val="24"/>
        </w:rPr>
        <w:t>arodne novine“, broj</w:t>
      </w:r>
      <w:r w:rsidRPr="07074D6E">
        <w:rPr>
          <w:rFonts w:ascii="Times New Roman" w:eastAsia="Times New Roman" w:hAnsi="Times New Roman" w:cs="Times New Roman"/>
          <w:sz w:val="24"/>
          <w:szCs w:val="24"/>
        </w:rPr>
        <w:t xml:space="preserve"> 153/13, 20/17, 39/19, 125/19</w:t>
      </w:r>
      <w:r>
        <w:rPr>
          <w:rFonts w:ascii="Times New Roman" w:eastAsia="Times New Roman" w:hAnsi="Times New Roman" w:cs="Times New Roman"/>
          <w:sz w:val="24"/>
          <w:szCs w:val="24"/>
        </w:rPr>
        <w:t>, 145/24</w:t>
      </w:r>
      <w:r w:rsidRPr="07074D6E">
        <w:rPr>
          <w:rFonts w:ascii="Times New Roman" w:eastAsia="Times New Roman" w:hAnsi="Times New Roman" w:cs="Times New Roman"/>
          <w:sz w:val="24"/>
          <w:szCs w:val="24"/>
        </w:rPr>
        <w:t xml:space="preserve">) ishođena je/su </w:t>
      </w:r>
      <w:r w:rsidR="00696D3B">
        <w:rPr>
          <w:rFonts w:ascii="Times New Roman" w:eastAsia="Times New Roman" w:hAnsi="Times New Roman" w:cs="Times New Roman"/>
          <w:sz w:val="24"/>
          <w:szCs w:val="24"/>
        </w:rPr>
        <w:t xml:space="preserve">pravomoćna </w:t>
      </w:r>
      <w:r w:rsidRPr="07074D6E">
        <w:rPr>
          <w:rFonts w:ascii="Times New Roman" w:eastAsia="Times New Roman" w:hAnsi="Times New Roman" w:cs="Times New Roman"/>
          <w:sz w:val="24"/>
          <w:szCs w:val="24"/>
        </w:rPr>
        <w:t xml:space="preserve">građevinska dozvola/e i/ili    </w:t>
      </w:r>
    </w:p>
    <w:p w14:paraId="6103A909" w14:textId="77777777" w:rsidR="0080499B" w:rsidRDefault="0080499B" w:rsidP="00860DE4">
      <w:pPr>
        <w:pStyle w:val="Odlomakpopisa"/>
        <w:numPr>
          <w:ilvl w:val="0"/>
          <w:numId w:val="13"/>
        </w:numPr>
        <w:spacing w:after="0" w:line="240" w:lineRule="auto"/>
        <w:ind w:left="1425"/>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u slučaju građevine koje spadaju pod obuhvat Pravilnika o jednostavnim i drugim građevnima i radovima (</w:t>
      </w:r>
      <w:r>
        <w:rPr>
          <w:rFonts w:ascii="Times New Roman" w:eastAsia="Times New Roman" w:hAnsi="Times New Roman" w:cs="Times New Roman"/>
          <w:sz w:val="24"/>
          <w:szCs w:val="24"/>
        </w:rPr>
        <w:t>„</w:t>
      </w:r>
      <w:r w:rsidRPr="07074D6E">
        <w:rPr>
          <w:rFonts w:ascii="Times New Roman" w:eastAsia="Times New Roman" w:hAnsi="Times New Roman" w:cs="Times New Roman"/>
          <w:sz w:val="24"/>
          <w:szCs w:val="24"/>
        </w:rPr>
        <w:t>N</w:t>
      </w:r>
      <w:r>
        <w:rPr>
          <w:rFonts w:ascii="Times New Roman" w:eastAsia="Times New Roman" w:hAnsi="Times New Roman" w:cs="Times New Roman"/>
          <w:sz w:val="24"/>
          <w:szCs w:val="24"/>
        </w:rPr>
        <w:t>arodne novine“, broj</w:t>
      </w:r>
      <w:r w:rsidRPr="07074D6E">
        <w:rPr>
          <w:rFonts w:ascii="Times New Roman" w:eastAsia="Times New Roman" w:hAnsi="Times New Roman" w:cs="Times New Roman"/>
          <w:sz w:val="24"/>
          <w:szCs w:val="24"/>
        </w:rPr>
        <w:t xml:space="preserve"> 112/17, 34/18, 36/19, 98/19, 31/20, 74/22</w:t>
      </w:r>
      <w:r>
        <w:rPr>
          <w:rFonts w:ascii="Times New Roman" w:eastAsia="Times New Roman" w:hAnsi="Times New Roman" w:cs="Times New Roman"/>
          <w:sz w:val="24"/>
          <w:szCs w:val="24"/>
        </w:rPr>
        <w:t>, 155/23</w:t>
      </w:r>
      <w:r w:rsidRPr="07074D6E">
        <w:rPr>
          <w:rFonts w:ascii="Times New Roman" w:eastAsia="Times New Roman" w:hAnsi="Times New Roman" w:cs="Times New Roman"/>
          <w:sz w:val="24"/>
          <w:szCs w:val="24"/>
        </w:rPr>
        <w:t xml:space="preserve">), minimalna dokumentacija odgovara dokumentaciji propisanoj u Pravilniku ovisno o vrsti jednostavne građevine i    </w:t>
      </w:r>
    </w:p>
    <w:p w14:paraId="6478A080" w14:textId="68B0AD50" w:rsidR="0080499B" w:rsidRPr="00C86F7B" w:rsidRDefault="0080499B" w:rsidP="00860DE4">
      <w:pPr>
        <w:pStyle w:val="Odlomakpopisa"/>
        <w:numPr>
          <w:ilvl w:val="0"/>
          <w:numId w:val="12"/>
        </w:numPr>
        <w:spacing w:after="0" w:line="240" w:lineRule="auto"/>
        <w:ind w:left="1425"/>
        <w:jc w:val="both"/>
        <w:rPr>
          <w:rFonts w:ascii="Times New Roman" w:eastAsia="Times New Roman" w:hAnsi="Times New Roman" w:cs="Times New Roman"/>
          <w:sz w:val="24"/>
          <w:szCs w:val="24"/>
        </w:rPr>
      </w:pPr>
      <w:r w:rsidRPr="00304BBE">
        <w:rPr>
          <w:rFonts w:ascii="Times New Roman" w:eastAsia="Times New Roman" w:hAnsi="Times New Roman" w:cs="Times New Roman"/>
          <w:sz w:val="24"/>
          <w:szCs w:val="24"/>
        </w:rPr>
        <w:t xml:space="preserve">riješeni imovinskopravni odnosi na način da omogućuju </w:t>
      </w:r>
      <w:r w:rsidR="00717A90" w:rsidRPr="00304BBE">
        <w:rPr>
          <w:rFonts w:ascii="Times New Roman" w:eastAsia="Times New Roman" w:hAnsi="Times New Roman" w:cs="Times New Roman"/>
          <w:sz w:val="24"/>
          <w:szCs w:val="24"/>
        </w:rPr>
        <w:t>p</w:t>
      </w:r>
      <w:r w:rsidRPr="00304BBE">
        <w:rPr>
          <w:rFonts w:ascii="Times New Roman" w:eastAsia="Times New Roman" w:hAnsi="Times New Roman" w:cs="Times New Roman"/>
          <w:sz w:val="24"/>
          <w:szCs w:val="24"/>
        </w:rPr>
        <w:t>rijavitelju nesmetano pravo na provođenje projekta (vlasništvo</w:t>
      </w:r>
      <w:r w:rsidR="00AC5E82" w:rsidRPr="00304BBE">
        <w:rPr>
          <w:rFonts w:ascii="Times New Roman" w:eastAsia="Times New Roman" w:hAnsi="Times New Roman" w:cs="Times New Roman"/>
          <w:sz w:val="24"/>
          <w:szCs w:val="24"/>
        </w:rPr>
        <w:t>/</w:t>
      </w:r>
      <w:r w:rsidR="004A48A1" w:rsidRPr="00304BBE">
        <w:rPr>
          <w:rFonts w:ascii="Times New Roman" w:eastAsia="Times New Roman" w:hAnsi="Times New Roman" w:cs="Times New Roman"/>
          <w:sz w:val="24"/>
          <w:szCs w:val="24"/>
        </w:rPr>
        <w:t>suvlasništvo</w:t>
      </w:r>
      <w:r w:rsidRPr="00304BBE">
        <w:rPr>
          <w:rFonts w:ascii="Times New Roman" w:eastAsia="Times New Roman" w:hAnsi="Times New Roman" w:cs="Times New Roman"/>
          <w:sz w:val="24"/>
          <w:szCs w:val="24"/>
        </w:rPr>
        <w:t xml:space="preserve"> </w:t>
      </w:r>
      <w:r w:rsidR="00AA5BB0" w:rsidRPr="00304BBE">
        <w:rPr>
          <w:rFonts w:ascii="Times New Roman" w:eastAsia="Times New Roman" w:hAnsi="Times New Roman" w:cs="Times New Roman"/>
          <w:sz w:val="24"/>
          <w:szCs w:val="24"/>
        </w:rPr>
        <w:t xml:space="preserve">na način kako je opisano </w:t>
      </w:r>
      <w:r w:rsidR="00AA5BB0" w:rsidRPr="000B3238">
        <w:rPr>
          <w:rFonts w:ascii="Times New Roman" w:eastAsia="Times New Roman" w:hAnsi="Times New Roman" w:cs="Times New Roman"/>
          <w:sz w:val="24"/>
          <w:szCs w:val="24"/>
        </w:rPr>
        <w:t xml:space="preserve">u </w:t>
      </w:r>
      <w:r w:rsidR="00304BBE" w:rsidRPr="000B3238">
        <w:rPr>
          <w:rFonts w:ascii="Times New Roman" w:eastAsia="Times New Roman" w:hAnsi="Times New Roman" w:cs="Times New Roman"/>
          <w:sz w:val="24"/>
          <w:szCs w:val="24"/>
        </w:rPr>
        <w:t xml:space="preserve">točki </w:t>
      </w:r>
      <w:r w:rsidR="007D7BDE" w:rsidRPr="000B3238">
        <w:rPr>
          <w:rFonts w:ascii="Times New Roman" w:eastAsia="Times New Roman" w:hAnsi="Times New Roman" w:cs="Times New Roman"/>
          <w:sz w:val="24"/>
          <w:szCs w:val="24"/>
        </w:rPr>
        <w:t>3.1.</w:t>
      </w:r>
      <w:r w:rsidR="00AA5BB0" w:rsidRPr="00304BBE">
        <w:rPr>
          <w:rFonts w:ascii="Times New Roman" w:eastAsia="Times New Roman" w:hAnsi="Times New Roman" w:cs="Times New Roman"/>
          <w:sz w:val="24"/>
          <w:szCs w:val="24"/>
        </w:rPr>
        <w:t xml:space="preserve"> </w:t>
      </w:r>
      <w:r w:rsidRPr="00304BBE">
        <w:rPr>
          <w:rFonts w:ascii="Times New Roman" w:eastAsia="Times New Roman" w:hAnsi="Times New Roman" w:cs="Times New Roman"/>
          <w:sz w:val="24"/>
          <w:szCs w:val="24"/>
        </w:rPr>
        <w:t xml:space="preserve">ili upisano pravo građenja u </w:t>
      </w:r>
      <w:r w:rsidRPr="00C86F7B">
        <w:rPr>
          <w:rFonts w:ascii="Times New Roman" w:eastAsia="Times New Roman" w:hAnsi="Times New Roman" w:cs="Times New Roman"/>
          <w:sz w:val="24"/>
          <w:szCs w:val="24"/>
        </w:rPr>
        <w:t xml:space="preserve">korist </w:t>
      </w:r>
      <w:r w:rsidR="00717A90" w:rsidRPr="00C86F7B">
        <w:rPr>
          <w:rFonts w:ascii="Times New Roman" w:eastAsia="Times New Roman" w:hAnsi="Times New Roman" w:cs="Times New Roman"/>
          <w:sz w:val="24"/>
          <w:szCs w:val="24"/>
        </w:rPr>
        <w:t>p</w:t>
      </w:r>
      <w:r w:rsidRPr="00C86F7B">
        <w:rPr>
          <w:rFonts w:ascii="Times New Roman" w:eastAsia="Times New Roman" w:hAnsi="Times New Roman" w:cs="Times New Roman"/>
          <w:sz w:val="24"/>
          <w:szCs w:val="24"/>
        </w:rPr>
        <w:t xml:space="preserve">rijavitelja) za katastarske čestice u obuhvatu zahvata </w:t>
      </w:r>
    </w:p>
    <w:p w14:paraId="02B22D5D" w14:textId="77777777" w:rsidR="0080499B" w:rsidRPr="00C86F7B" w:rsidRDefault="0080499B" w:rsidP="00860DE4">
      <w:pPr>
        <w:pStyle w:val="Odlomakpopisa"/>
        <w:numPr>
          <w:ilvl w:val="0"/>
          <w:numId w:val="11"/>
        </w:numPr>
        <w:spacing w:after="0" w:line="240" w:lineRule="auto"/>
        <w:ind w:left="1425"/>
        <w:jc w:val="both"/>
        <w:rPr>
          <w:rFonts w:ascii="Times New Roman" w:eastAsia="Times New Roman" w:hAnsi="Times New Roman" w:cs="Times New Roman"/>
          <w:sz w:val="24"/>
          <w:szCs w:val="24"/>
        </w:rPr>
      </w:pPr>
      <w:r w:rsidRPr="00C86F7B">
        <w:rPr>
          <w:rFonts w:ascii="Times New Roman" w:eastAsia="Times New Roman" w:hAnsi="Times New Roman" w:cs="Times New Roman"/>
          <w:sz w:val="24"/>
          <w:szCs w:val="24"/>
        </w:rPr>
        <w:t xml:space="preserve">izrađene tehničke specifikacije i troškovnik za nabavu opreme i/ili nabavu usluga </w:t>
      </w:r>
    </w:p>
    <w:p w14:paraId="0882FA9E" w14:textId="1B840F6D" w:rsidR="0080499B" w:rsidRPr="00C86F7B" w:rsidRDefault="009664C1" w:rsidP="00860DE4">
      <w:pPr>
        <w:pStyle w:val="Odlomakpopisa"/>
        <w:numPr>
          <w:ilvl w:val="0"/>
          <w:numId w:val="11"/>
        </w:numPr>
        <w:spacing w:after="0" w:line="240" w:lineRule="auto"/>
        <w:ind w:left="1425"/>
        <w:jc w:val="both"/>
        <w:rPr>
          <w:rFonts w:ascii="Times New Roman" w:eastAsia="Times New Roman" w:hAnsi="Times New Roman" w:cs="Times New Roman"/>
          <w:sz w:val="24"/>
          <w:szCs w:val="24"/>
        </w:rPr>
      </w:pPr>
      <w:r w:rsidRPr="00C86F7B">
        <w:rPr>
          <w:rFonts w:ascii="Times New Roman" w:eastAsia="Times New Roman" w:hAnsi="Times New Roman" w:cs="Times New Roman"/>
          <w:sz w:val="24"/>
          <w:szCs w:val="24"/>
        </w:rPr>
        <w:t>i</w:t>
      </w:r>
      <w:r w:rsidR="0080499B" w:rsidRPr="00C86F7B">
        <w:rPr>
          <w:rFonts w:ascii="Times New Roman" w:eastAsia="Times New Roman" w:hAnsi="Times New Roman" w:cs="Times New Roman"/>
          <w:sz w:val="24"/>
          <w:szCs w:val="24"/>
        </w:rPr>
        <w:t>zrađena Studija izvedivosti</w:t>
      </w:r>
      <w:r w:rsidR="00D40C07" w:rsidRPr="00C86F7B">
        <w:rPr>
          <w:rFonts w:ascii="Times New Roman" w:eastAsia="Times New Roman" w:hAnsi="Times New Roman" w:cs="Times New Roman"/>
          <w:sz w:val="24"/>
          <w:szCs w:val="24"/>
        </w:rPr>
        <w:t xml:space="preserve">, </w:t>
      </w:r>
      <w:r w:rsidR="007E7492" w:rsidRPr="00C86F7B">
        <w:rPr>
          <w:rFonts w:ascii="Times New Roman" w:eastAsia="Times New Roman" w:hAnsi="Times New Roman" w:cs="Times New Roman"/>
          <w:sz w:val="24"/>
          <w:szCs w:val="24"/>
        </w:rPr>
        <w:t xml:space="preserve">Program inkubacije i </w:t>
      </w:r>
      <w:r w:rsidR="007E7492" w:rsidRPr="00C86F7B" w:rsidDel="008241BE">
        <w:rPr>
          <w:rFonts w:ascii="Times New Roman" w:eastAsia="Times New Roman" w:hAnsi="Times New Roman" w:cs="Times New Roman"/>
          <w:sz w:val="24"/>
          <w:szCs w:val="24"/>
        </w:rPr>
        <w:t>katalog</w:t>
      </w:r>
      <w:r w:rsidR="007E7492" w:rsidRPr="00C86F7B">
        <w:rPr>
          <w:rFonts w:ascii="Times New Roman" w:eastAsia="Times New Roman" w:hAnsi="Times New Roman" w:cs="Times New Roman"/>
          <w:sz w:val="24"/>
          <w:szCs w:val="24"/>
        </w:rPr>
        <w:t xml:space="preserve"> usluga.</w:t>
      </w:r>
    </w:p>
    <w:p w14:paraId="23D52ADC" w14:textId="77777777" w:rsidR="0080499B" w:rsidRDefault="0080499B" w:rsidP="00E9341B">
      <w:pPr>
        <w:spacing w:after="0" w:line="240" w:lineRule="auto"/>
        <w:ind w:left="1416" w:firstLine="3"/>
        <w:jc w:val="both"/>
        <w:rPr>
          <w:rFonts w:ascii="Times New Roman" w:eastAsia="Times New Roman" w:hAnsi="Times New Roman" w:cs="Times New Roman"/>
          <w:sz w:val="24"/>
          <w:szCs w:val="24"/>
        </w:rPr>
      </w:pPr>
      <w:r w:rsidRPr="00C86F7B">
        <w:rPr>
          <w:rFonts w:ascii="Times New Roman" w:eastAsia="Times New Roman" w:hAnsi="Times New Roman" w:cs="Times New Roman"/>
          <w:i/>
          <w:iCs/>
          <w:sz w:val="24"/>
          <w:szCs w:val="24"/>
        </w:rPr>
        <w:t>Ispunjenost kriterija provjerava se uvidom u odgovarajuću projektno-tehničku dokumentaciju.</w:t>
      </w:r>
      <w:r w:rsidRPr="07074D6E">
        <w:rPr>
          <w:rFonts w:ascii="Times New Roman" w:eastAsia="Times New Roman" w:hAnsi="Times New Roman" w:cs="Times New Roman"/>
          <w:sz w:val="24"/>
          <w:szCs w:val="24"/>
        </w:rPr>
        <w:t xml:space="preserve"> </w:t>
      </w:r>
    </w:p>
    <w:p w14:paraId="43DA11E1" w14:textId="77777777" w:rsidR="0080499B" w:rsidRDefault="0080499B" w:rsidP="0080499B">
      <w:pPr>
        <w:spacing w:after="0" w:line="240" w:lineRule="auto"/>
        <w:ind w:left="720"/>
        <w:jc w:val="both"/>
      </w:pPr>
    </w:p>
    <w:p w14:paraId="071C9795" w14:textId="3D3403D7" w:rsidR="00590B22" w:rsidRPr="00590B22" w:rsidRDefault="0080499B" w:rsidP="00860DE4">
      <w:pPr>
        <w:pStyle w:val="Odlomakpopisa"/>
        <w:numPr>
          <w:ilvl w:val="0"/>
          <w:numId w:val="10"/>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P</w:t>
      </w:r>
      <w:r w:rsidR="00E077C9">
        <w:rPr>
          <w:rFonts w:ascii="Times New Roman" w:eastAsia="Times New Roman" w:hAnsi="Times New Roman" w:cs="Times New Roman"/>
          <w:b/>
          <w:bCs/>
          <w:sz w:val="24"/>
          <w:szCs w:val="24"/>
        </w:rPr>
        <w:t>rovedba p</w:t>
      </w:r>
      <w:r w:rsidRPr="07074D6E">
        <w:rPr>
          <w:rFonts w:ascii="Times New Roman" w:eastAsia="Times New Roman" w:hAnsi="Times New Roman" w:cs="Times New Roman"/>
          <w:b/>
          <w:bCs/>
          <w:sz w:val="24"/>
          <w:szCs w:val="24"/>
        </w:rPr>
        <w:t>rojekt</w:t>
      </w:r>
      <w:r w:rsidR="00E077C9">
        <w:rPr>
          <w:rFonts w:ascii="Times New Roman" w:eastAsia="Times New Roman" w:hAnsi="Times New Roman" w:cs="Times New Roman"/>
          <w:b/>
          <w:bCs/>
          <w:sz w:val="24"/>
          <w:szCs w:val="24"/>
        </w:rPr>
        <w:t>a</w:t>
      </w:r>
      <w:r w:rsidRPr="07074D6E">
        <w:rPr>
          <w:rFonts w:ascii="Times New Roman" w:eastAsia="Times New Roman" w:hAnsi="Times New Roman" w:cs="Times New Roman"/>
          <w:b/>
          <w:bCs/>
          <w:sz w:val="24"/>
          <w:szCs w:val="24"/>
        </w:rPr>
        <w:t xml:space="preserve"> </w:t>
      </w:r>
      <w:r w:rsidR="00E077C9">
        <w:rPr>
          <w:rFonts w:ascii="Times New Roman" w:eastAsia="Times New Roman" w:hAnsi="Times New Roman" w:cs="Times New Roman"/>
          <w:b/>
          <w:bCs/>
          <w:sz w:val="24"/>
          <w:szCs w:val="24"/>
        </w:rPr>
        <w:t xml:space="preserve">ne smije </w:t>
      </w:r>
      <w:r w:rsidR="00B27C81">
        <w:rPr>
          <w:rFonts w:ascii="Times New Roman" w:eastAsia="Times New Roman" w:hAnsi="Times New Roman" w:cs="Times New Roman"/>
          <w:b/>
          <w:bCs/>
          <w:sz w:val="24"/>
          <w:szCs w:val="24"/>
        </w:rPr>
        <w:t>započeti prije</w:t>
      </w:r>
      <w:r w:rsidR="00590B22">
        <w:rPr>
          <w:rFonts w:ascii="Times New Roman" w:eastAsia="Times New Roman" w:hAnsi="Times New Roman" w:cs="Times New Roman"/>
          <w:b/>
          <w:bCs/>
          <w:sz w:val="24"/>
          <w:szCs w:val="24"/>
        </w:rPr>
        <w:t xml:space="preserve"> </w:t>
      </w:r>
      <w:r w:rsidR="00590B22" w:rsidRPr="00590B22">
        <w:rPr>
          <w:rFonts w:ascii="Times New Roman" w:eastAsia="Times New Roman" w:hAnsi="Times New Roman" w:cs="Times New Roman"/>
          <w:b/>
          <w:bCs/>
          <w:sz w:val="24"/>
          <w:szCs w:val="24"/>
        </w:rPr>
        <w:t>potpisivanja ugovora</w:t>
      </w:r>
      <w:r w:rsidR="00590B22">
        <w:rPr>
          <w:rFonts w:ascii="Times New Roman" w:eastAsia="Times New Roman" w:hAnsi="Times New Roman" w:cs="Times New Roman"/>
          <w:b/>
          <w:bCs/>
          <w:sz w:val="24"/>
          <w:szCs w:val="24"/>
        </w:rPr>
        <w:t xml:space="preserve">. </w:t>
      </w:r>
    </w:p>
    <w:p w14:paraId="5168D379" w14:textId="77777777" w:rsidR="006731FB" w:rsidRDefault="001450BD"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sidRPr="001450BD">
        <w:rPr>
          <w:rFonts w:ascii="Times New Roman" w:eastAsia="Times New Roman" w:hAnsi="Times New Roman" w:cs="Times New Roman"/>
          <w:sz w:val="24"/>
          <w:szCs w:val="24"/>
        </w:rPr>
        <w:t>Operacija (projekt) u trenutku podnošenja projektnog prijedloga nije fizički niti financijski završena</w:t>
      </w:r>
      <w:r>
        <w:rPr>
          <w:rFonts w:ascii="Times New Roman" w:eastAsia="Times New Roman" w:hAnsi="Times New Roman" w:cs="Times New Roman"/>
          <w:sz w:val="24"/>
          <w:szCs w:val="24"/>
        </w:rPr>
        <w:t xml:space="preserve">. </w:t>
      </w:r>
    </w:p>
    <w:p w14:paraId="4F147030" w14:textId="1B2EC460" w:rsidR="00590B22" w:rsidRPr="00590B22" w:rsidRDefault="00590B22"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sidRPr="00590B22">
        <w:rPr>
          <w:rFonts w:ascii="Times New Roman" w:eastAsia="Times New Roman" w:hAnsi="Times New Roman" w:cs="Times New Roman"/>
          <w:sz w:val="24"/>
          <w:szCs w:val="24"/>
        </w:rPr>
        <w:t xml:space="preserve">Razdoblje provedbe projekta započinje nakon što zadnja strana potpiše ugovor, a mora se dovršiti najkasnije do 31. prosinca 2029. </w:t>
      </w:r>
      <w:r>
        <w:rPr>
          <w:rFonts w:ascii="Times New Roman" w:eastAsia="Times New Roman" w:hAnsi="Times New Roman" w:cs="Times New Roman"/>
          <w:sz w:val="24"/>
          <w:szCs w:val="24"/>
        </w:rPr>
        <w:t xml:space="preserve">godine. </w:t>
      </w:r>
      <w:r w:rsidRPr="00590B22">
        <w:rPr>
          <w:rFonts w:ascii="Times New Roman" w:eastAsia="Times New Roman" w:hAnsi="Times New Roman" w:cs="Times New Roman"/>
          <w:sz w:val="24"/>
          <w:szCs w:val="24"/>
        </w:rPr>
        <w:t>Stoga aktivnosti koje su započele i troškovi koji su nastali prije potpisivanja ugovora nisu prihvatljivi u okviru ovog Poziva.</w:t>
      </w:r>
      <w:r w:rsidR="006731FB">
        <w:rPr>
          <w:rStyle w:val="Referencafusnote"/>
          <w:rFonts w:ascii="Times New Roman" w:eastAsia="Times New Roman" w:hAnsi="Times New Roman" w:cs="Times New Roman"/>
          <w:sz w:val="24"/>
          <w:szCs w:val="24"/>
        </w:rPr>
        <w:footnoteReference w:id="4"/>
      </w:r>
      <w:r w:rsidR="0080499B" w:rsidRPr="0066401C">
        <w:rPr>
          <w:rFonts w:ascii="Times New Roman" w:hAnsi="Times New Roman" w:cs="Times New Roman"/>
        </w:rPr>
        <w:t xml:space="preserve"> </w:t>
      </w:r>
      <w:r w:rsidR="0066401C" w:rsidRPr="0066401C">
        <w:rPr>
          <w:rFonts w:ascii="Times New Roman" w:eastAsia="Times New Roman" w:hAnsi="Times New Roman" w:cs="Times New Roman"/>
          <w:sz w:val="24"/>
          <w:szCs w:val="24"/>
        </w:rPr>
        <w:t xml:space="preserve">Provedba projektnih aktivnosti u smislu „početka radova“ ne smije započeti prije predaje projektne prijave niti završiti prije potpisa Ugovora. „Početak radova” znači početak građevinskih radova povezanih s ulaganjem ili prva zakonski obvezujuća obveza za naručivanje opreme ili bilo koja druga obveza koja ulaganje čini neopozivim, ovisno o tome što nastupi prije. </w:t>
      </w:r>
    </w:p>
    <w:p w14:paraId="664CC5C9" w14:textId="7EA04CDD" w:rsidR="007F5B07" w:rsidRPr="00CF626C" w:rsidRDefault="00D4580D" w:rsidP="0066401C">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7F5B07" w:rsidRPr="00CF626C">
        <w:rPr>
          <w:rFonts w:ascii="Times New Roman" w:eastAsia="Times New Roman" w:hAnsi="Times New Roman" w:cs="Times New Roman"/>
          <w:i/>
          <w:iCs/>
          <w:sz w:val="24"/>
          <w:szCs w:val="24"/>
        </w:rPr>
        <w:t>Ispunjenost kriterija provjerava se uvidom u Prijavni obrazac.</w:t>
      </w:r>
    </w:p>
    <w:p w14:paraId="57793F6C" w14:textId="77777777" w:rsidR="0080499B" w:rsidRDefault="0080499B" w:rsidP="0080499B">
      <w:pPr>
        <w:pStyle w:val="Odlomakpopisa"/>
        <w:spacing w:after="0" w:line="240" w:lineRule="auto"/>
        <w:jc w:val="both"/>
        <w:rPr>
          <w:rFonts w:ascii="Times New Roman" w:eastAsia="Times New Roman" w:hAnsi="Times New Roman" w:cs="Times New Roman"/>
          <w:sz w:val="24"/>
          <w:szCs w:val="24"/>
        </w:rPr>
      </w:pPr>
    </w:p>
    <w:p w14:paraId="1442B096" w14:textId="77777777" w:rsidR="00EF0386" w:rsidRPr="00342BB1" w:rsidRDefault="0080499B" w:rsidP="00860DE4">
      <w:pPr>
        <w:pStyle w:val="Odlomakpopisa"/>
        <w:numPr>
          <w:ilvl w:val="0"/>
          <w:numId w:val="9"/>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lastRenderedPageBreak/>
        <w:t xml:space="preserve">Projekt ne uključuje aktivnosti koje su bile dio operacije koja je bila predmet premještanja u skladu s člankom 66., ili koja bi predstavljala premještanje proizvodne aktivnosti u skladu s člankom 65. stavkom 1. točkom (a) Uredbe 2021/1060. </w:t>
      </w:r>
    </w:p>
    <w:p w14:paraId="6182F49D" w14:textId="4DA6D4E8" w:rsidR="0080499B" w:rsidRPr="00FB5D13" w:rsidRDefault="0080499B" w:rsidP="00342BB1">
      <w:pPr>
        <w:pStyle w:val="Odlomakpopisa"/>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i/>
          <w:iCs/>
          <w:sz w:val="24"/>
          <w:szCs w:val="24"/>
        </w:rPr>
        <w:t xml:space="preserve">Ispunjenost kriterija provjerava se uvidom u </w:t>
      </w:r>
      <w:r w:rsidRPr="00312367">
        <w:rPr>
          <w:rFonts w:ascii="Times New Roman" w:eastAsia="Times New Roman" w:hAnsi="Times New Roman" w:cs="Times New Roman"/>
          <w:i/>
          <w:iCs/>
          <w:sz w:val="24"/>
          <w:szCs w:val="24"/>
        </w:rPr>
        <w:t xml:space="preserve">Obrazac </w:t>
      </w:r>
      <w:r>
        <w:rPr>
          <w:rFonts w:ascii="Times New Roman" w:eastAsia="Times New Roman" w:hAnsi="Times New Roman" w:cs="Times New Roman"/>
          <w:i/>
          <w:iCs/>
          <w:sz w:val="24"/>
          <w:szCs w:val="24"/>
        </w:rPr>
        <w:t>2.</w:t>
      </w:r>
      <w:r w:rsidRPr="00312367">
        <w:rPr>
          <w:rFonts w:ascii="Times New Roman" w:eastAsia="Times New Roman" w:hAnsi="Times New Roman" w:cs="Times New Roman"/>
          <w:i/>
          <w:iCs/>
          <w:sz w:val="24"/>
          <w:szCs w:val="24"/>
        </w:rPr>
        <w:t xml:space="preserve"> Izjava prijavitelja</w:t>
      </w:r>
      <w:r w:rsidRPr="00FB5D13">
        <w:rPr>
          <w:rFonts w:ascii="Times New Roman" w:eastAsia="Times New Roman" w:hAnsi="Times New Roman" w:cs="Times New Roman"/>
          <w:i/>
          <w:iCs/>
          <w:sz w:val="24"/>
          <w:szCs w:val="24"/>
        </w:rPr>
        <w:t>.</w:t>
      </w:r>
      <w:r w:rsidRPr="00FB5D13">
        <w:rPr>
          <w:rFonts w:ascii="Times New Roman" w:eastAsia="Times New Roman" w:hAnsi="Times New Roman" w:cs="Times New Roman"/>
          <w:sz w:val="24"/>
          <w:szCs w:val="24"/>
        </w:rPr>
        <w:t xml:space="preserve"> </w:t>
      </w:r>
    </w:p>
    <w:p w14:paraId="77EF17D4" w14:textId="77777777" w:rsidR="0080499B" w:rsidRPr="00FB5D13" w:rsidRDefault="0080499B" w:rsidP="0080499B">
      <w:pPr>
        <w:pStyle w:val="Odlomakpopisa"/>
        <w:spacing w:after="0" w:line="240" w:lineRule="auto"/>
        <w:jc w:val="both"/>
        <w:rPr>
          <w:rFonts w:ascii="Times New Roman" w:eastAsia="Times New Roman" w:hAnsi="Times New Roman" w:cs="Times New Roman"/>
          <w:sz w:val="24"/>
          <w:szCs w:val="24"/>
        </w:rPr>
      </w:pPr>
    </w:p>
    <w:p w14:paraId="2A721654" w14:textId="77777777" w:rsidR="0080499B" w:rsidRDefault="0080499B" w:rsidP="00860DE4">
      <w:pPr>
        <w:pStyle w:val="Odlomakpopisa"/>
        <w:numPr>
          <w:ilvl w:val="0"/>
          <w:numId w:val="8"/>
        </w:numPr>
        <w:spacing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Projekt nije izravno zahvaćen obrazloženim mišljenjem Komisije u pogledu povrede u skladu s člankom 258. UFEU-a kojom se ugrožava zakonitost i pravilnost rashoda ili uspješnost operacija.</w:t>
      </w:r>
      <w:r w:rsidRPr="07074D6E">
        <w:rPr>
          <w:rFonts w:ascii="Times New Roman" w:eastAsia="Times New Roman" w:hAnsi="Times New Roman" w:cs="Times New Roman"/>
          <w:sz w:val="24"/>
          <w:szCs w:val="24"/>
        </w:rPr>
        <w:t xml:space="preserve"> </w:t>
      </w:r>
    </w:p>
    <w:p w14:paraId="75CF6729" w14:textId="59A36893" w:rsidR="0080499B" w:rsidRPr="00B129D5" w:rsidRDefault="0080499B" w:rsidP="000246A1">
      <w:pPr>
        <w:pStyle w:val="Odlomakpopisa"/>
        <w:spacing w:before="240" w:after="0" w:line="240" w:lineRule="auto"/>
        <w:jc w:val="both"/>
        <w:rPr>
          <w:rFonts w:ascii="Times New Roman" w:eastAsia="Times New Roman" w:hAnsi="Times New Roman" w:cs="Times New Roman"/>
          <w:sz w:val="24"/>
          <w:szCs w:val="24"/>
        </w:rPr>
      </w:pPr>
      <w:r w:rsidRPr="00B129D5">
        <w:rPr>
          <w:rFonts w:ascii="Times New Roman" w:eastAsia="Times New Roman" w:hAnsi="Times New Roman" w:cs="Times New Roman"/>
          <w:i/>
          <w:iCs/>
          <w:sz w:val="24"/>
          <w:szCs w:val="24"/>
        </w:rPr>
        <w:t xml:space="preserve">Ispunjenost kriterija provjerava se uvidom u </w:t>
      </w:r>
      <w:r w:rsidRPr="00312367">
        <w:rPr>
          <w:rFonts w:ascii="Times New Roman" w:eastAsia="Times New Roman" w:hAnsi="Times New Roman" w:cs="Times New Roman"/>
          <w:i/>
          <w:iCs/>
          <w:sz w:val="24"/>
          <w:szCs w:val="24"/>
        </w:rPr>
        <w:t xml:space="preserve">Obrazac </w:t>
      </w:r>
      <w:r>
        <w:rPr>
          <w:rFonts w:ascii="Times New Roman" w:eastAsia="Times New Roman" w:hAnsi="Times New Roman" w:cs="Times New Roman"/>
          <w:i/>
          <w:iCs/>
          <w:sz w:val="24"/>
          <w:szCs w:val="24"/>
        </w:rPr>
        <w:t>2</w:t>
      </w:r>
      <w:r w:rsidRPr="00312367">
        <w:rPr>
          <w:rFonts w:ascii="Times New Roman" w:eastAsia="Times New Roman" w:hAnsi="Times New Roman" w:cs="Times New Roman"/>
          <w:i/>
          <w:iCs/>
          <w:sz w:val="24"/>
          <w:szCs w:val="24"/>
        </w:rPr>
        <w:t>. Izjava prijavitelja</w:t>
      </w:r>
      <w:r w:rsidRPr="00FB5D13">
        <w:rPr>
          <w:rFonts w:ascii="Times New Roman" w:eastAsia="Times New Roman" w:hAnsi="Times New Roman" w:cs="Times New Roman"/>
          <w:i/>
          <w:iCs/>
          <w:sz w:val="24"/>
          <w:szCs w:val="24"/>
        </w:rPr>
        <w:t>.</w:t>
      </w:r>
      <w:r w:rsidRPr="00B129D5">
        <w:rPr>
          <w:rFonts w:ascii="Times New Roman" w:eastAsia="Times New Roman" w:hAnsi="Times New Roman" w:cs="Times New Roman"/>
          <w:sz w:val="24"/>
          <w:szCs w:val="24"/>
        </w:rPr>
        <w:t xml:space="preserve"> </w:t>
      </w:r>
    </w:p>
    <w:p w14:paraId="30B57726" w14:textId="77777777" w:rsidR="0080499B" w:rsidRPr="00B129D5" w:rsidRDefault="0080499B" w:rsidP="0080499B">
      <w:pPr>
        <w:pStyle w:val="Odlomakpopisa"/>
        <w:spacing w:after="0" w:line="240" w:lineRule="auto"/>
        <w:jc w:val="both"/>
        <w:rPr>
          <w:rFonts w:ascii="Times New Roman" w:eastAsia="Times New Roman" w:hAnsi="Times New Roman" w:cs="Times New Roman"/>
          <w:sz w:val="24"/>
          <w:szCs w:val="24"/>
        </w:rPr>
      </w:pPr>
    </w:p>
    <w:p w14:paraId="3CA8ABF8" w14:textId="2A205443" w:rsidR="0080499B" w:rsidRDefault="0080499B" w:rsidP="00860DE4">
      <w:pPr>
        <w:pStyle w:val="Odlomakpopisa"/>
        <w:numPr>
          <w:ilvl w:val="0"/>
          <w:numId w:val="7"/>
        </w:numPr>
        <w:spacing w:after="0" w:line="240" w:lineRule="auto"/>
        <w:jc w:val="both"/>
        <w:rPr>
          <w:rFonts w:ascii="Times New Roman" w:eastAsia="Times New Roman" w:hAnsi="Times New Roman" w:cs="Times New Roman"/>
          <w:sz w:val="24"/>
          <w:szCs w:val="24"/>
        </w:rPr>
      </w:pPr>
      <w:r w:rsidRPr="69A71B90">
        <w:rPr>
          <w:rFonts w:ascii="Times New Roman" w:eastAsia="Times New Roman" w:hAnsi="Times New Roman" w:cs="Times New Roman"/>
          <w:b/>
          <w:bCs/>
          <w:sz w:val="24"/>
          <w:szCs w:val="24"/>
        </w:rPr>
        <w:t xml:space="preserve">Projektom se poštuje načelo </w:t>
      </w:r>
      <w:proofErr w:type="spellStart"/>
      <w:r w:rsidRPr="69A71B90">
        <w:rPr>
          <w:rFonts w:ascii="Times New Roman" w:eastAsia="Times New Roman" w:hAnsi="Times New Roman" w:cs="Times New Roman"/>
          <w:b/>
          <w:bCs/>
          <w:sz w:val="24"/>
          <w:szCs w:val="24"/>
        </w:rPr>
        <w:t>nekumulativnosti</w:t>
      </w:r>
      <w:proofErr w:type="spellEnd"/>
      <w:r w:rsidRPr="69A71B90">
        <w:rPr>
          <w:rFonts w:ascii="Times New Roman" w:eastAsia="Times New Roman" w:hAnsi="Times New Roman" w:cs="Times New Roman"/>
          <w:b/>
          <w:bCs/>
          <w:sz w:val="24"/>
          <w:szCs w:val="24"/>
        </w:rPr>
        <w:t xml:space="preserve"> i ne predstavlja dvostruko financiranje.</w:t>
      </w:r>
      <w:r w:rsidRPr="69A71B90">
        <w:rPr>
          <w:rFonts w:ascii="Times New Roman" w:eastAsia="Times New Roman" w:hAnsi="Times New Roman" w:cs="Times New Roman"/>
          <w:sz w:val="24"/>
          <w:szCs w:val="24"/>
        </w:rPr>
        <w:t xml:space="preserve"> </w:t>
      </w:r>
    </w:p>
    <w:p w14:paraId="734539B3" w14:textId="0484D3F8" w:rsidR="00FB2856" w:rsidRDefault="0080499B" w:rsidP="009739C9">
      <w:pPr>
        <w:pStyle w:val="Odlomakpopisa"/>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 xml:space="preserve">rijavitelj je dužan dostaviti potpisanu Izjavu kojom potvrđuje da projekt poštuje načelo izbjegavanja dvostrukog financiranja - 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w:t>
      </w:r>
      <w:r w:rsidR="00656539">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 xml:space="preserve">rijavitelj neće financirati iz proračuna Unije i obratno. </w:t>
      </w:r>
    </w:p>
    <w:p w14:paraId="2DDA27A8" w14:textId="49FC6897" w:rsidR="0080499B" w:rsidRPr="00CF626C" w:rsidRDefault="0080499B" w:rsidP="009739C9">
      <w:pPr>
        <w:spacing w:after="0" w:line="240" w:lineRule="auto"/>
        <w:ind w:left="720"/>
        <w:jc w:val="both"/>
        <w:rPr>
          <w:rFonts w:ascii="Times New Roman" w:eastAsia="Times New Roman" w:hAnsi="Times New Roman" w:cs="Times New Roman"/>
          <w:sz w:val="24"/>
          <w:szCs w:val="24"/>
        </w:rPr>
      </w:pPr>
      <w:r w:rsidRPr="00CF626C">
        <w:rPr>
          <w:rFonts w:ascii="Times New Roman" w:eastAsia="Times New Roman" w:hAnsi="Times New Roman" w:cs="Times New Roman"/>
          <w:i/>
          <w:iCs/>
          <w:sz w:val="24"/>
          <w:szCs w:val="24"/>
        </w:rPr>
        <w:t xml:space="preserve">Ispunjenost kriterija provjerava se uvidom u Obrazac 2. Izjava prijavitelja.    </w:t>
      </w:r>
      <w:r w:rsidRPr="00CF626C">
        <w:rPr>
          <w:rFonts w:ascii="Times New Roman" w:eastAsia="Times New Roman" w:hAnsi="Times New Roman" w:cs="Times New Roman"/>
          <w:sz w:val="24"/>
          <w:szCs w:val="24"/>
        </w:rPr>
        <w:t xml:space="preserve"> </w:t>
      </w:r>
    </w:p>
    <w:p w14:paraId="2530145A" w14:textId="77777777" w:rsidR="0080499B" w:rsidRPr="00B129D5" w:rsidRDefault="0080499B" w:rsidP="0080499B">
      <w:pPr>
        <w:pStyle w:val="Odlomakpopisa"/>
        <w:spacing w:after="0" w:line="240" w:lineRule="auto"/>
        <w:jc w:val="both"/>
        <w:rPr>
          <w:rFonts w:ascii="Times New Roman" w:eastAsia="Times New Roman" w:hAnsi="Times New Roman" w:cs="Times New Roman"/>
          <w:sz w:val="24"/>
          <w:szCs w:val="24"/>
        </w:rPr>
      </w:pPr>
    </w:p>
    <w:p w14:paraId="40897CA3" w14:textId="77777777" w:rsidR="0080499B" w:rsidRDefault="0080499B" w:rsidP="00860DE4">
      <w:pPr>
        <w:pStyle w:val="Odlomakpopisa"/>
        <w:numPr>
          <w:ilvl w:val="0"/>
          <w:numId w:val="6"/>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Projekt je u skladu sa zakonodavnim zahtjevima u pogledu osiguravanja pristupačnosti osobama s invaliditetom, osiguravanja rodne ravnopravnosti i uzimanja u obzir Povelje Europske unije o temeljnim pravima.</w:t>
      </w:r>
      <w:r w:rsidRPr="07074D6E">
        <w:rPr>
          <w:rFonts w:ascii="Times New Roman" w:eastAsia="Times New Roman" w:hAnsi="Times New Roman" w:cs="Times New Roman"/>
          <w:sz w:val="24"/>
          <w:szCs w:val="24"/>
        </w:rPr>
        <w:t xml:space="preserve"> </w:t>
      </w:r>
    </w:p>
    <w:p w14:paraId="54954B20" w14:textId="77777777" w:rsidR="00140BE5" w:rsidRDefault="00614B20"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sidRPr="00614B20">
        <w:rPr>
          <w:rFonts w:ascii="Times New Roman" w:eastAsia="Times New Roman" w:hAnsi="Times New Roman" w:cs="Times New Roman"/>
          <w:sz w:val="24"/>
          <w:szCs w:val="24"/>
        </w:rPr>
        <w:t>Kako bi projekt udovoljio ovom kriteriju, mora</w:t>
      </w:r>
      <w:r w:rsidR="0095470E">
        <w:rPr>
          <w:rFonts w:ascii="Times New Roman" w:eastAsia="Times New Roman" w:hAnsi="Times New Roman" w:cs="Times New Roman"/>
          <w:sz w:val="24"/>
          <w:szCs w:val="24"/>
        </w:rPr>
        <w:t xml:space="preserve"> </w:t>
      </w:r>
      <w:r w:rsidRPr="00614B20">
        <w:rPr>
          <w:rFonts w:ascii="Times New Roman" w:eastAsia="Times New Roman" w:hAnsi="Times New Roman" w:cs="Times New Roman"/>
          <w:sz w:val="24"/>
          <w:szCs w:val="24"/>
        </w:rPr>
        <w:t xml:space="preserve">biti u skladu sa zakonodavnim zahtjevima u pogledu osiguravanja pristupačnosti osobama s invaliditetom, osiguravanja rodne ravnopravnosti i uzimanja u obzir Povelje Europske unije o temeljnim pravima. </w:t>
      </w:r>
    </w:p>
    <w:p w14:paraId="7E61DEAF" w14:textId="2A994268" w:rsidR="00CB52F6" w:rsidRPr="00AA1E23" w:rsidRDefault="00CB52F6" w:rsidP="00DE4B97">
      <w:pPr>
        <w:spacing w:after="0" w:line="240" w:lineRule="auto"/>
        <w:ind w:left="1080"/>
        <w:jc w:val="both"/>
        <w:rPr>
          <w:rFonts w:ascii="Times New Roman" w:eastAsia="Times New Roman" w:hAnsi="Times New Roman" w:cs="Times New Roman"/>
          <w:sz w:val="24"/>
          <w:szCs w:val="24"/>
        </w:rPr>
      </w:pPr>
      <w:r w:rsidRPr="00B36121">
        <w:rPr>
          <w:rFonts w:ascii="Times New Roman" w:eastAsia="Times New Roman" w:hAnsi="Times New Roman" w:cs="Times New Roman"/>
          <w:i/>
          <w:iCs/>
          <w:sz w:val="24"/>
          <w:szCs w:val="24"/>
        </w:rPr>
        <w:t>Ispunjenost kriterija provjerava se uvidom u Obrazac 2. Izjava prijavitelja</w:t>
      </w:r>
    </w:p>
    <w:p w14:paraId="7A1E8FC2" w14:textId="45A6378D" w:rsidR="004644FF" w:rsidRPr="00E275B4" w:rsidRDefault="004644FF"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sidRPr="00E275B4">
        <w:rPr>
          <w:rFonts w:ascii="Times New Roman" w:eastAsia="Times New Roman" w:hAnsi="Times New Roman" w:cs="Times New Roman"/>
          <w:sz w:val="24"/>
          <w:szCs w:val="24"/>
        </w:rPr>
        <w:t>Prijavitelj će osigurati uklanjanje arhitektonskih barijera odnosno osigurati pristupačnost građevina osobama s invaliditetom i smanjene pokretljivosti u skladu s Pravilnikom o osiguranju pristupačnosti građevina osobama s invaliditetom i smanjene pokretljivosti (</w:t>
      </w:r>
      <w:r w:rsidR="00497F6A">
        <w:rPr>
          <w:rFonts w:ascii="Times New Roman" w:eastAsia="Times New Roman" w:hAnsi="Times New Roman" w:cs="Times New Roman"/>
          <w:sz w:val="24"/>
          <w:szCs w:val="24"/>
        </w:rPr>
        <w:t>„</w:t>
      </w:r>
      <w:r w:rsidRPr="00E275B4">
        <w:rPr>
          <w:rFonts w:ascii="Times New Roman" w:eastAsia="Times New Roman" w:hAnsi="Times New Roman" w:cs="Times New Roman"/>
          <w:sz w:val="24"/>
          <w:szCs w:val="24"/>
        </w:rPr>
        <w:t>N</w:t>
      </w:r>
      <w:r w:rsidR="00497F6A">
        <w:rPr>
          <w:rFonts w:ascii="Times New Roman" w:eastAsia="Times New Roman" w:hAnsi="Times New Roman" w:cs="Times New Roman"/>
          <w:sz w:val="24"/>
          <w:szCs w:val="24"/>
        </w:rPr>
        <w:t>arodne novine“, broj</w:t>
      </w:r>
      <w:r w:rsidRPr="00E275B4">
        <w:rPr>
          <w:rFonts w:ascii="Times New Roman" w:eastAsia="Times New Roman" w:hAnsi="Times New Roman" w:cs="Times New Roman"/>
          <w:sz w:val="24"/>
          <w:szCs w:val="24"/>
        </w:rPr>
        <w:t xml:space="preserve"> 78/13)</w:t>
      </w:r>
      <w:r w:rsidR="00AA1E23">
        <w:rPr>
          <w:rFonts w:ascii="Times New Roman" w:eastAsia="Times New Roman" w:hAnsi="Times New Roman" w:cs="Times New Roman"/>
          <w:sz w:val="24"/>
          <w:szCs w:val="24"/>
        </w:rPr>
        <w:t>,</w:t>
      </w:r>
      <w:r w:rsidRPr="00E275B4">
        <w:rPr>
          <w:rFonts w:ascii="Times New Roman" w:eastAsia="Times New Roman" w:hAnsi="Times New Roman" w:cs="Times New Roman"/>
          <w:sz w:val="24"/>
          <w:szCs w:val="24"/>
        </w:rPr>
        <w:t xml:space="preserve"> odnosno Tehničkim propisom o osiguranju pristupačnosti građevina osobama s invaliditetom i smanjene pokretljivosti (</w:t>
      </w:r>
      <w:r w:rsidR="002615DB">
        <w:rPr>
          <w:rFonts w:ascii="Times New Roman" w:eastAsia="Times New Roman" w:hAnsi="Times New Roman" w:cs="Times New Roman"/>
          <w:sz w:val="24"/>
          <w:szCs w:val="24"/>
        </w:rPr>
        <w:t>„</w:t>
      </w:r>
      <w:r w:rsidRPr="00E275B4">
        <w:rPr>
          <w:rFonts w:ascii="Times New Roman" w:eastAsia="Times New Roman" w:hAnsi="Times New Roman" w:cs="Times New Roman"/>
          <w:sz w:val="24"/>
          <w:szCs w:val="24"/>
        </w:rPr>
        <w:t>N</w:t>
      </w:r>
      <w:r w:rsidR="00497F6A">
        <w:rPr>
          <w:rFonts w:ascii="Times New Roman" w:eastAsia="Times New Roman" w:hAnsi="Times New Roman" w:cs="Times New Roman"/>
          <w:sz w:val="24"/>
          <w:szCs w:val="24"/>
        </w:rPr>
        <w:t>arodne novine“,</w:t>
      </w:r>
      <w:r w:rsidR="002615DB">
        <w:rPr>
          <w:rFonts w:ascii="Times New Roman" w:eastAsia="Times New Roman" w:hAnsi="Times New Roman" w:cs="Times New Roman"/>
          <w:sz w:val="24"/>
          <w:szCs w:val="24"/>
        </w:rPr>
        <w:t xml:space="preserve"> broj</w:t>
      </w:r>
      <w:r w:rsidRPr="00E275B4">
        <w:rPr>
          <w:rFonts w:ascii="Times New Roman" w:eastAsia="Times New Roman" w:hAnsi="Times New Roman" w:cs="Times New Roman"/>
          <w:sz w:val="24"/>
          <w:szCs w:val="24"/>
        </w:rPr>
        <w:t xml:space="preserve"> 12/23)</w:t>
      </w:r>
    </w:p>
    <w:p w14:paraId="19A9FE98" w14:textId="35BCECB2" w:rsidR="00614B20" w:rsidRPr="00CF626C" w:rsidRDefault="00614B20" w:rsidP="006F3A5C">
      <w:pPr>
        <w:spacing w:after="0" w:line="240" w:lineRule="auto"/>
        <w:ind w:left="1080"/>
        <w:jc w:val="both"/>
        <w:rPr>
          <w:rFonts w:ascii="Times New Roman" w:eastAsia="Times New Roman" w:hAnsi="Times New Roman" w:cs="Times New Roman"/>
          <w:i/>
          <w:iCs/>
          <w:sz w:val="24"/>
          <w:szCs w:val="24"/>
        </w:rPr>
      </w:pPr>
      <w:r w:rsidRPr="00CF626C">
        <w:rPr>
          <w:rFonts w:ascii="Times New Roman" w:eastAsia="Times New Roman" w:hAnsi="Times New Roman" w:cs="Times New Roman"/>
          <w:i/>
          <w:iCs/>
          <w:sz w:val="24"/>
          <w:szCs w:val="24"/>
        </w:rPr>
        <w:t xml:space="preserve">Ispunjenost kriterija provjerava se </w:t>
      </w:r>
      <w:r w:rsidR="00CB52F6">
        <w:rPr>
          <w:rFonts w:ascii="Times New Roman" w:eastAsia="Times New Roman" w:hAnsi="Times New Roman" w:cs="Times New Roman"/>
          <w:i/>
          <w:iCs/>
          <w:sz w:val="24"/>
          <w:szCs w:val="24"/>
        </w:rPr>
        <w:t xml:space="preserve">uvidom </w:t>
      </w:r>
      <w:r w:rsidRPr="00CF626C" w:rsidDel="00CB52F6">
        <w:rPr>
          <w:rFonts w:ascii="Times New Roman" w:eastAsia="Times New Roman" w:hAnsi="Times New Roman" w:cs="Times New Roman"/>
          <w:i/>
          <w:iCs/>
          <w:sz w:val="24"/>
          <w:szCs w:val="24"/>
        </w:rPr>
        <w:t xml:space="preserve">u </w:t>
      </w:r>
      <w:r w:rsidRPr="00CF626C">
        <w:rPr>
          <w:rFonts w:ascii="Times New Roman" w:eastAsia="Times New Roman" w:hAnsi="Times New Roman" w:cs="Times New Roman"/>
          <w:i/>
          <w:iCs/>
          <w:sz w:val="24"/>
          <w:szCs w:val="24"/>
        </w:rPr>
        <w:t>Prijavni obrazac (rubrike Promicanje ravnopravnosti žena i muškaraca i zabrana diskriminacije, Poštivanje temeljnih prava i usklađenosti s Poveljom EU</w:t>
      </w:r>
      <w:r w:rsidR="00856327">
        <w:rPr>
          <w:rFonts w:ascii="Times New Roman" w:eastAsia="Times New Roman" w:hAnsi="Times New Roman" w:cs="Times New Roman"/>
          <w:i/>
          <w:iCs/>
          <w:sz w:val="24"/>
          <w:szCs w:val="24"/>
        </w:rPr>
        <w:t>-a</w:t>
      </w:r>
      <w:r w:rsidRPr="00CF626C">
        <w:rPr>
          <w:rFonts w:ascii="Times New Roman" w:eastAsia="Times New Roman" w:hAnsi="Times New Roman" w:cs="Times New Roman"/>
          <w:i/>
          <w:iCs/>
          <w:sz w:val="24"/>
          <w:szCs w:val="24"/>
        </w:rPr>
        <w:t xml:space="preserve"> o temeljnim pravima, Pristupačnost za osobe s invaliditetom i Provedba i primjena Konvencije UN o pravima osoba s invaliditetom (UNCRPD) u skladu s odlukom Vijeća 2019/48/EZ1) te dostavljenu projektnu dokumentaciju, uključujući Glavni projekt. </w:t>
      </w:r>
    </w:p>
    <w:p w14:paraId="326DFD11" w14:textId="77777777" w:rsidR="0080499B" w:rsidRPr="00B129D5" w:rsidRDefault="0080499B" w:rsidP="0080499B">
      <w:pPr>
        <w:pStyle w:val="Odlomakpopisa"/>
        <w:spacing w:after="0" w:line="240" w:lineRule="auto"/>
        <w:jc w:val="both"/>
        <w:rPr>
          <w:rFonts w:ascii="Times New Roman" w:eastAsia="Times New Roman" w:hAnsi="Times New Roman" w:cs="Times New Roman"/>
          <w:sz w:val="24"/>
          <w:szCs w:val="24"/>
        </w:rPr>
      </w:pPr>
    </w:p>
    <w:p w14:paraId="40924786" w14:textId="65AAF64F" w:rsidR="0080499B" w:rsidRDefault="0080499B" w:rsidP="00860DE4">
      <w:pPr>
        <w:pStyle w:val="Odlomakpopisa"/>
        <w:numPr>
          <w:ilvl w:val="0"/>
          <w:numId w:val="5"/>
        </w:numPr>
        <w:spacing w:after="0" w:line="240" w:lineRule="auto"/>
        <w:jc w:val="both"/>
        <w:rPr>
          <w:rFonts w:ascii="Times New Roman" w:eastAsia="Times New Roman" w:hAnsi="Times New Roman" w:cs="Times New Roman"/>
          <w:sz w:val="24"/>
          <w:szCs w:val="24"/>
        </w:rPr>
      </w:pPr>
      <w:r w:rsidRPr="69A71B90">
        <w:rPr>
          <w:rFonts w:ascii="Times New Roman" w:eastAsia="Times New Roman" w:hAnsi="Times New Roman" w:cs="Times New Roman"/>
          <w:b/>
          <w:bCs/>
          <w:sz w:val="24"/>
          <w:szCs w:val="24"/>
        </w:rPr>
        <w:t xml:space="preserve">Projekt uzima u obzir načelo održivog razvoja, načelo </w:t>
      </w:r>
      <w:r>
        <w:rPr>
          <w:rFonts w:ascii="Times New Roman" w:eastAsia="Times New Roman" w:hAnsi="Times New Roman" w:cs="Times New Roman"/>
          <w:b/>
          <w:bCs/>
          <w:sz w:val="24"/>
          <w:szCs w:val="24"/>
        </w:rPr>
        <w:t>„</w:t>
      </w:r>
      <w:r w:rsidRPr="69A71B90">
        <w:rPr>
          <w:rFonts w:ascii="Times New Roman" w:eastAsia="Times New Roman" w:hAnsi="Times New Roman" w:cs="Times New Roman"/>
          <w:b/>
          <w:bCs/>
          <w:sz w:val="24"/>
          <w:szCs w:val="24"/>
        </w:rPr>
        <w:t>Ne nanosi bitnu štetu” (</w:t>
      </w:r>
      <w:r w:rsidR="00C47DE4">
        <w:rPr>
          <w:rFonts w:ascii="Times New Roman" w:eastAsia="Times New Roman" w:hAnsi="Times New Roman" w:cs="Times New Roman"/>
          <w:b/>
          <w:bCs/>
          <w:sz w:val="24"/>
          <w:szCs w:val="24"/>
        </w:rPr>
        <w:t xml:space="preserve">eng. </w:t>
      </w:r>
      <w:r w:rsidRPr="69A71B90">
        <w:rPr>
          <w:rFonts w:ascii="Times New Roman" w:eastAsia="Times New Roman" w:hAnsi="Times New Roman" w:cs="Times New Roman"/>
          <w:b/>
          <w:bCs/>
          <w:sz w:val="24"/>
          <w:szCs w:val="24"/>
        </w:rPr>
        <w:t>”</w:t>
      </w:r>
      <w:r w:rsidRPr="00B36121">
        <w:rPr>
          <w:rFonts w:ascii="Times New Roman" w:eastAsia="Times New Roman" w:hAnsi="Times New Roman" w:cs="Times New Roman"/>
          <w:b/>
          <w:bCs/>
          <w:i/>
          <w:iCs/>
          <w:sz w:val="24"/>
          <w:szCs w:val="24"/>
        </w:rPr>
        <w:t>d</w:t>
      </w:r>
      <w:r w:rsidRPr="00C47DE4">
        <w:rPr>
          <w:rFonts w:ascii="Times New Roman" w:eastAsia="Times New Roman" w:hAnsi="Times New Roman" w:cs="Times New Roman"/>
          <w:b/>
          <w:bCs/>
          <w:i/>
          <w:iCs/>
          <w:sz w:val="24"/>
          <w:szCs w:val="24"/>
        </w:rPr>
        <w:t xml:space="preserve">o no </w:t>
      </w:r>
      <w:proofErr w:type="spellStart"/>
      <w:r w:rsidRPr="00C47DE4">
        <w:rPr>
          <w:rFonts w:ascii="Times New Roman" w:eastAsia="Times New Roman" w:hAnsi="Times New Roman" w:cs="Times New Roman"/>
          <w:b/>
          <w:bCs/>
          <w:i/>
          <w:iCs/>
          <w:sz w:val="24"/>
          <w:szCs w:val="24"/>
        </w:rPr>
        <w:t>significant</w:t>
      </w:r>
      <w:proofErr w:type="spellEnd"/>
      <w:r w:rsidRPr="00C47DE4">
        <w:rPr>
          <w:rFonts w:ascii="Times New Roman" w:eastAsia="Times New Roman" w:hAnsi="Times New Roman" w:cs="Times New Roman"/>
          <w:b/>
          <w:bCs/>
          <w:i/>
          <w:iCs/>
          <w:sz w:val="24"/>
          <w:szCs w:val="24"/>
        </w:rPr>
        <w:t xml:space="preserve"> </w:t>
      </w:r>
      <w:proofErr w:type="spellStart"/>
      <w:r w:rsidRPr="00C47DE4">
        <w:rPr>
          <w:rFonts w:ascii="Times New Roman" w:eastAsia="Times New Roman" w:hAnsi="Times New Roman" w:cs="Times New Roman"/>
          <w:b/>
          <w:bCs/>
          <w:i/>
          <w:iCs/>
          <w:sz w:val="24"/>
          <w:szCs w:val="24"/>
        </w:rPr>
        <w:t>harm</w:t>
      </w:r>
      <w:proofErr w:type="spellEnd"/>
      <w:r w:rsidRPr="69A71B90">
        <w:rPr>
          <w:rFonts w:ascii="Times New Roman" w:eastAsia="Times New Roman" w:hAnsi="Times New Roman" w:cs="Times New Roman"/>
          <w:b/>
          <w:bCs/>
          <w:sz w:val="24"/>
          <w:szCs w:val="24"/>
        </w:rPr>
        <w:t xml:space="preserve">” – DNSH) te politike Unije o okolišu u skladu s člankom 9. stavkom 4., člankom 11. i člankom 191. stavkom 1. UFEU-a, uključujući da je projekt koji sadrži ulaganja u infrastrukturu čiji je očekivani životni vijek najmanje pet godina otporan na klimatske promjene (članak 73. stavak 2. točka (j) Uredbe (EU) 2021/1060) </w:t>
      </w:r>
    </w:p>
    <w:p w14:paraId="011DE3A8" w14:textId="77777777" w:rsidR="004E4089" w:rsidRDefault="0080499B"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Pr="00B129D5">
        <w:rPr>
          <w:rFonts w:ascii="Times New Roman" w:eastAsia="Times New Roman" w:hAnsi="Times New Roman" w:cs="Times New Roman"/>
          <w:sz w:val="24"/>
          <w:szCs w:val="24"/>
        </w:rPr>
        <w:t xml:space="preserve">rojekt uzima u obzir načelo održivog razvoja te ciljevima politike Unije o okolišu: očuvanje, zaštita i poboljšanje kvalitete okoliša, zaštita ljudskog zdravlja, razborito i racionalno korištenje prirodnih bogatstava, promicanje mjera na međunarodnoj za rješavanje regionalnih, odnos svjetskih problema okoliša, a osobiti borbi protiv klimatskih promjena. </w:t>
      </w:r>
    </w:p>
    <w:p w14:paraId="46CEAB0F" w14:textId="7635983A" w:rsidR="0080499B" w:rsidRPr="00CF626C" w:rsidRDefault="0080499B" w:rsidP="000246A1">
      <w:pPr>
        <w:spacing w:after="0" w:line="240" w:lineRule="auto"/>
        <w:ind w:left="1080"/>
        <w:jc w:val="both"/>
        <w:rPr>
          <w:rFonts w:ascii="Times New Roman" w:eastAsia="Times New Roman" w:hAnsi="Times New Roman" w:cs="Times New Roman"/>
          <w:sz w:val="24"/>
          <w:szCs w:val="24"/>
        </w:rPr>
      </w:pPr>
      <w:r w:rsidRPr="004F01FA">
        <w:rPr>
          <w:rFonts w:ascii="Times New Roman" w:eastAsia="Times New Roman" w:hAnsi="Times New Roman" w:cs="Times New Roman"/>
          <w:i/>
          <w:iCs/>
          <w:sz w:val="24"/>
          <w:szCs w:val="24"/>
        </w:rPr>
        <w:t>Ispunjenost kriterija provjerava se uvidom u Obrazac 2. Izjava prijavitelja.</w:t>
      </w:r>
      <w:r w:rsidRPr="00CF626C">
        <w:rPr>
          <w:rFonts w:ascii="Times New Roman" w:eastAsia="Times New Roman" w:hAnsi="Times New Roman" w:cs="Times New Roman"/>
          <w:sz w:val="24"/>
          <w:szCs w:val="24"/>
        </w:rPr>
        <w:t xml:space="preserve"> </w:t>
      </w:r>
    </w:p>
    <w:p w14:paraId="7B28BD93" w14:textId="00D28D48" w:rsidR="00A74910" w:rsidRPr="00A74910" w:rsidRDefault="00A74910"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sidRPr="00A74910">
        <w:rPr>
          <w:rFonts w:ascii="Times New Roman" w:eastAsia="Times New Roman" w:hAnsi="Times New Roman" w:cs="Times New Roman"/>
          <w:sz w:val="24"/>
          <w:szCs w:val="24"/>
        </w:rPr>
        <w:t>Prijavitelj je dužan provesti procjenu klimatskog potvrđivanja odnosno proces kojim se sprečava osjetljivost infrastrukture u odnosu na moguće dugoročne klimatske učinke, ako obuhvaća ulaganje u infrastrukturu</w:t>
      </w:r>
      <w:r w:rsidRPr="00A74910">
        <w:rPr>
          <w:rFonts w:ascii="Times New Roman" w:eastAsia="Times New Roman" w:hAnsi="Times New Roman" w:cs="Times New Roman"/>
          <w:sz w:val="24"/>
          <w:szCs w:val="24"/>
          <w:vertAlign w:val="superscript"/>
        </w:rPr>
        <w:footnoteReference w:id="5"/>
      </w:r>
      <w:r w:rsidRPr="00A74910">
        <w:rPr>
          <w:rFonts w:ascii="Times New Roman" w:eastAsia="Times New Roman" w:hAnsi="Times New Roman" w:cs="Times New Roman"/>
          <w:sz w:val="24"/>
          <w:szCs w:val="24"/>
          <w:vertAlign w:val="superscript"/>
        </w:rPr>
        <w:t xml:space="preserve"> </w:t>
      </w:r>
      <w:r w:rsidRPr="00A74910">
        <w:rPr>
          <w:rFonts w:ascii="Times New Roman" w:eastAsia="Times New Roman" w:hAnsi="Times New Roman" w:cs="Times New Roman"/>
          <w:sz w:val="24"/>
          <w:szCs w:val="24"/>
        </w:rPr>
        <w:t>čiji je životni vijek najmanje pet godina. U skladu s Tehničkim smjernicama za pripremu infrastrukture za klimatske promjene u razdoblju 2021.</w:t>
      </w:r>
      <w:r w:rsidR="00E70EC4">
        <w:rPr>
          <w:rFonts w:ascii="Times New Roman" w:eastAsia="Times New Roman" w:hAnsi="Times New Roman" w:cs="Times New Roman"/>
          <w:sz w:val="24"/>
          <w:szCs w:val="24"/>
        </w:rPr>
        <w:t xml:space="preserve"> </w:t>
      </w:r>
      <w:r w:rsidRPr="00A74910">
        <w:rPr>
          <w:rFonts w:ascii="Times New Roman" w:eastAsia="Times New Roman" w:hAnsi="Times New Roman" w:cs="Times New Roman"/>
          <w:sz w:val="24"/>
          <w:szCs w:val="24"/>
        </w:rPr>
        <w:t>–</w:t>
      </w:r>
      <w:r w:rsidR="00E70EC4">
        <w:rPr>
          <w:rFonts w:ascii="Times New Roman" w:eastAsia="Times New Roman" w:hAnsi="Times New Roman" w:cs="Times New Roman"/>
          <w:sz w:val="24"/>
          <w:szCs w:val="24"/>
        </w:rPr>
        <w:t xml:space="preserve"> </w:t>
      </w:r>
      <w:r w:rsidRPr="00A74910">
        <w:rPr>
          <w:rFonts w:ascii="Times New Roman" w:eastAsia="Times New Roman" w:hAnsi="Times New Roman" w:cs="Times New Roman"/>
          <w:sz w:val="24"/>
          <w:szCs w:val="24"/>
        </w:rPr>
        <w:t xml:space="preserve">2027. te Uputom za izradu Procjene klimatskog potvrđivanja </w:t>
      </w:r>
      <w:r w:rsidRPr="004F01FA">
        <w:rPr>
          <w:rFonts w:ascii="Times New Roman" w:eastAsia="Times New Roman" w:hAnsi="Times New Roman" w:cs="Times New Roman"/>
          <w:sz w:val="24"/>
          <w:szCs w:val="24"/>
        </w:rPr>
        <w:t xml:space="preserve">(Prilog </w:t>
      </w:r>
      <w:r w:rsidR="00A8291E" w:rsidRPr="004F01FA">
        <w:rPr>
          <w:rFonts w:ascii="Times New Roman" w:eastAsia="Times New Roman" w:hAnsi="Times New Roman" w:cs="Times New Roman"/>
          <w:sz w:val="24"/>
          <w:szCs w:val="24"/>
        </w:rPr>
        <w:t>13</w:t>
      </w:r>
      <w:r w:rsidR="00E70EC4" w:rsidRPr="004F01FA">
        <w:rPr>
          <w:rFonts w:ascii="Times New Roman" w:eastAsia="Times New Roman" w:hAnsi="Times New Roman" w:cs="Times New Roman"/>
          <w:sz w:val="24"/>
          <w:szCs w:val="24"/>
        </w:rPr>
        <w:t>.</w:t>
      </w:r>
      <w:r w:rsidRPr="004F01FA">
        <w:rPr>
          <w:rFonts w:ascii="Times New Roman" w:eastAsia="Times New Roman" w:hAnsi="Times New Roman" w:cs="Times New Roman"/>
          <w:sz w:val="24"/>
          <w:szCs w:val="24"/>
        </w:rPr>
        <w:t>)</w:t>
      </w:r>
      <w:r w:rsidRPr="00A74910">
        <w:rPr>
          <w:rFonts w:ascii="Times New Roman" w:eastAsia="Times New Roman" w:hAnsi="Times New Roman" w:cs="Times New Roman"/>
          <w:sz w:val="24"/>
          <w:szCs w:val="24"/>
        </w:rPr>
        <w:t xml:space="preserve"> prijavitelj je dužan provesti procjenu klimatskog potvrđivanja, odnosno proces kojim se sprečava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 Potrebno je jasno naznačiti koje su konkretne utvrđene mjere te u kojem dijelu projektno-tehničke dokumentacije</w:t>
      </w:r>
      <w:r w:rsidR="000D0A57">
        <w:rPr>
          <w:rFonts w:ascii="Times New Roman" w:eastAsia="Times New Roman" w:hAnsi="Times New Roman" w:cs="Times New Roman"/>
          <w:sz w:val="24"/>
          <w:szCs w:val="24"/>
        </w:rPr>
        <w:t xml:space="preserve"> će</w:t>
      </w:r>
      <w:r w:rsidRPr="00A74910">
        <w:rPr>
          <w:rFonts w:ascii="Times New Roman" w:eastAsia="Times New Roman" w:hAnsi="Times New Roman" w:cs="Times New Roman"/>
          <w:sz w:val="24"/>
          <w:szCs w:val="24"/>
        </w:rPr>
        <w:t>, uključujući troškovnike, biti predviđene. U slučaju da se u sklopu projektnog prijedloga dostavlja troškovnik, u istome moraju biti predviđene i konkretne mjere.</w:t>
      </w:r>
    </w:p>
    <w:p w14:paraId="04327A9B" w14:textId="77777777" w:rsidR="00CF626C" w:rsidRDefault="00A74910" w:rsidP="00CF626C">
      <w:pPr>
        <w:pStyle w:val="Odlomakpopisa"/>
        <w:spacing w:after="0" w:line="240" w:lineRule="auto"/>
        <w:ind w:left="1080"/>
        <w:rPr>
          <w:rFonts w:ascii="Times New Roman" w:eastAsia="Times New Roman" w:hAnsi="Times New Roman" w:cs="Times New Roman"/>
          <w:sz w:val="24"/>
          <w:szCs w:val="24"/>
        </w:rPr>
      </w:pPr>
      <w:r w:rsidRPr="00A74910">
        <w:rPr>
          <w:rFonts w:ascii="Times New Roman" w:eastAsia="Times New Roman" w:hAnsi="Times New Roman" w:cs="Times New Roman"/>
          <w:sz w:val="24"/>
          <w:szCs w:val="24"/>
        </w:rPr>
        <w:t xml:space="preserve">U slučaju projektnih prijedloga koji obuhvaćaju isključivo ulaganja u opremanje, procjenu nije potrebno izrađivati. </w:t>
      </w:r>
    </w:p>
    <w:p w14:paraId="7159340E" w14:textId="31B83E15" w:rsidR="00A74910" w:rsidRPr="00CF626C" w:rsidRDefault="00A74910" w:rsidP="000246A1">
      <w:pPr>
        <w:spacing w:line="240" w:lineRule="auto"/>
        <w:ind w:left="1080"/>
        <w:jc w:val="both"/>
        <w:rPr>
          <w:rFonts w:ascii="Times New Roman" w:eastAsia="Times New Roman" w:hAnsi="Times New Roman" w:cs="Times New Roman"/>
          <w:i/>
          <w:iCs/>
          <w:sz w:val="24"/>
          <w:szCs w:val="24"/>
        </w:rPr>
      </w:pPr>
      <w:r w:rsidRPr="00CF626C">
        <w:rPr>
          <w:rFonts w:ascii="Times New Roman" w:eastAsia="Times New Roman" w:hAnsi="Times New Roman" w:cs="Times New Roman"/>
          <w:i/>
          <w:iCs/>
          <w:sz w:val="24"/>
          <w:szCs w:val="24"/>
        </w:rPr>
        <w:t>Ispunjenost kriterija provjerava se uvidom u dostavljenu procjenu klimatskog potvrđivanja te u Prijavni obrazac (rubrika Održivi razvoj – Klimatsko potvrđivanje)</w:t>
      </w:r>
    </w:p>
    <w:p w14:paraId="6D409266" w14:textId="2842A754" w:rsidR="0080499B" w:rsidRPr="00B129D5" w:rsidRDefault="0080499B"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129D5">
        <w:rPr>
          <w:rFonts w:ascii="Times New Roman" w:eastAsia="Times New Roman" w:hAnsi="Times New Roman" w:cs="Times New Roman"/>
          <w:sz w:val="24"/>
          <w:szCs w:val="24"/>
        </w:rPr>
        <w:t>rijavitelj je dužan dostaviti potpisanu Izjavu kojom se obavezuje da će</w:t>
      </w:r>
      <w:r w:rsidRPr="00C03D03">
        <w:rPr>
          <w:rFonts w:ascii="Times New Roman" w:eastAsia="Times New Roman" w:hAnsi="Times New Roman" w:cs="Times New Roman"/>
          <w:sz w:val="24"/>
          <w:szCs w:val="24"/>
        </w:rPr>
        <w:t xml:space="preserve"> </w:t>
      </w:r>
      <w:r w:rsidRPr="00B129D5">
        <w:rPr>
          <w:rFonts w:ascii="Times New Roman" w:eastAsia="Times New Roman" w:hAnsi="Times New Roman" w:cs="Times New Roman"/>
          <w:sz w:val="24"/>
          <w:szCs w:val="24"/>
        </w:rPr>
        <w:t>osigurati usklađenost / poštivanje mjera identificiranih u „ne čini značajnu štetu“ analizi za Specifični cilj 8</w:t>
      </w:r>
      <w:r w:rsidR="00697D99">
        <w:rPr>
          <w:rFonts w:ascii="Times New Roman" w:eastAsia="Times New Roman" w:hAnsi="Times New Roman" w:cs="Times New Roman"/>
          <w:sz w:val="24"/>
          <w:szCs w:val="24"/>
        </w:rPr>
        <w:t>.1</w:t>
      </w:r>
      <w:r w:rsidRPr="00B129D5">
        <w:rPr>
          <w:rFonts w:ascii="Times New Roman" w:eastAsia="Times New Roman" w:hAnsi="Times New Roman" w:cs="Times New Roman"/>
          <w:sz w:val="24"/>
          <w:szCs w:val="24"/>
        </w:rPr>
        <w:t xml:space="preserve"> ITP te dostaviti kratki opis usklađenosti / poštivanja; konkretno radi se o sljedećim mjerama:  </w:t>
      </w:r>
    </w:p>
    <w:p w14:paraId="0D812C5B" w14:textId="507C84CB" w:rsidR="009310FC" w:rsidRDefault="009310FC" w:rsidP="00860DE4">
      <w:pPr>
        <w:pStyle w:val="Odlomakpopisa"/>
        <w:numPr>
          <w:ilvl w:val="1"/>
          <w:numId w:val="4"/>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gospodarski subjekti koji izvode radove rekonstrukcije moraju osigurati da će najmanje 70</w:t>
      </w:r>
      <w:r w:rsidR="008242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(težine) neopasnog građevinskog otpada i otpada od rušenja (isključujući prirodno nastali materijal naveden u kategoriji 17 05 04 na Europskom popisu otpada koji je uspostavljen Odlukom 2000/532/EZ) nastalom na gradilištu biti pripremljeno za ponovnu uporabu, recikliranje i oporabu drugog materijala, uključujući postupke zatrpavanja otpadom koji zamjenjuje druge materijal</w:t>
      </w:r>
      <w:r w:rsidR="001D28BA">
        <w:rPr>
          <w:rFonts w:ascii="Times New Roman" w:eastAsia="Times New Roman" w:hAnsi="Times New Roman" w:cs="Times New Roman"/>
          <w:sz w:val="24"/>
          <w:szCs w:val="24"/>
        </w:rPr>
        <w:t>e</w:t>
      </w:r>
      <w:r w:rsidR="00587C86">
        <w:rPr>
          <w:rFonts w:ascii="Times New Roman" w:eastAsia="Times New Roman" w:hAnsi="Times New Roman" w:cs="Times New Roman"/>
          <w:sz w:val="24"/>
          <w:szCs w:val="24"/>
        </w:rPr>
        <w:t>;</w:t>
      </w:r>
    </w:p>
    <w:p w14:paraId="2F8F5C47" w14:textId="77777777" w:rsidR="009310FC" w:rsidRDefault="009310FC" w:rsidP="00860DE4">
      <w:pPr>
        <w:pStyle w:val="Odlomakpopisa"/>
        <w:numPr>
          <w:ilvl w:val="1"/>
          <w:numId w:val="4"/>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poduzet će se mjere za smanjenje emisije buke, prašine i onečišćujućih tvari tijekom građevinskih radova;</w:t>
      </w:r>
    </w:p>
    <w:p w14:paraId="29D3D2A1" w14:textId="4DA8E19E" w:rsidR="009310FC" w:rsidRPr="00354B3D" w:rsidRDefault="009310FC" w:rsidP="00860DE4">
      <w:pPr>
        <w:pStyle w:val="Odlomakpopisa"/>
        <w:numPr>
          <w:ilvl w:val="1"/>
          <w:numId w:val="4"/>
        </w:numPr>
        <w:spacing w:after="0" w:line="256" w:lineRule="auto"/>
        <w:jc w:val="both"/>
        <w:rPr>
          <w:rFonts w:ascii="Times New Roman" w:eastAsia="Times New Roman" w:hAnsi="Times New Roman" w:cs="Times New Roman"/>
          <w:sz w:val="24"/>
          <w:szCs w:val="24"/>
        </w:rPr>
      </w:pPr>
      <w:r w:rsidRPr="00354B3D">
        <w:rPr>
          <w:rFonts w:ascii="Times New Roman" w:eastAsia="Times New Roman" w:hAnsi="Times New Roman" w:cs="Times New Roman"/>
          <w:sz w:val="24"/>
          <w:szCs w:val="24"/>
        </w:rPr>
        <w:t>svi relevantni uređaju za vodu bit će u dva najbolja razreda potrošnje vode EU vodne oznake – za učinkovitu potrošnju vode (primjer norme EN 13407 ili jednakovrijedno);</w:t>
      </w:r>
    </w:p>
    <w:p w14:paraId="3E44453A" w14:textId="77777777" w:rsidR="009310FC" w:rsidRDefault="009310FC" w:rsidP="00860DE4">
      <w:pPr>
        <w:pStyle w:val="Odlomakpopisa"/>
        <w:numPr>
          <w:ilvl w:val="1"/>
          <w:numId w:val="4"/>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osigurati da će sva elektronička oprema koja se nabavlja, biti u skladu s EU Direktivom 2009/125/EC za eko-dizajn proizvoda povezanih s energijom, kojom se doprinosi održivom razvitku povećanjem energetske učinkovitosti i razine zaštite okoliša. Sva elektronička oprema bit će u skladu s EU direktivom </w:t>
      </w:r>
      <w:r>
        <w:rPr>
          <w:rFonts w:ascii="Times New Roman" w:eastAsia="Times New Roman" w:hAnsi="Times New Roman" w:cs="Times New Roman"/>
          <w:sz w:val="24"/>
          <w:szCs w:val="24"/>
        </w:rPr>
        <w:lastRenderedPageBreak/>
        <w:t>2011/65/EU (</w:t>
      </w:r>
      <w:proofErr w:type="spellStart"/>
      <w:r>
        <w:rPr>
          <w:rFonts w:ascii="Times New Roman" w:eastAsia="Times New Roman" w:hAnsi="Times New Roman" w:cs="Times New Roman"/>
          <w:sz w:val="24"/>
          <w:szCs w:val="24"/>
        </w:rPr>
        <w:t>RoHS</w:t>
      </w:r>
      <w:proofErr w:type="spellEnd"/>
      <w:r>
        <w:rPr>
          <w:rFonts w:ascii="Times New Roman" w:eastAsia="Times New Roman" w:hAnsi="Times New Roman" w:cs="Times New Roman"/>
          <w:sz w:val="24"/>
          <w:szCs w:val="24"/>
        </w:rPr>
        <w:t xml:space="preserve">) za ograničavanje upotrebe određenih opasnih supstanci u električnoj i elektroničkoj opremi. Kada završi uporabna faza opreme (električne i elektronične opreme), otpadnu električnu i elektroničku opremu sakupljat će i upravljati ovlašteni operater te obrađivati prema hijerarhiji otpada, u skladu s Direktivom 2012/19/EU o otpadnoj električnoj i elektroničkoj opremi. </w:t>
      </w:r>
    </w:p>
    <w:p w14:paraId="6C08A195" w14:textId="77777777" w:rsidR="0080499B" w:rsidRDefault="0080499B" w:rsidP="000246A1">
      <w:pPr>
        <w:spacing w:line="240" w:lineRule="auto"/>
        <w:ind w:left="1416"/>
        <w:jc w:val="both"/>
        <w:rPr>
          <w:rFonts w:ascii="Times New Roman" w:eastAsia="Times New Roman" w:hAnsi="Times New Roman" w:cs="Times New Roman"/>
          <w:sz w:val="24"/>
          <w:szCs w:val="24"/>
        </w:rPr>
      </w:pPr>
      <w:r w:rsidRPr="07074D6E">
        <w:rPr>
          <w:rFonts w:ascii="Times New Roman" w:eastAsia="Times New Roman" w:hAnsi="Times New Roman" w:cs="Times New Roman"/>
          <w:i/>
          <w:iCs/>
          <w:sz w:val="24"/>
          <w:szCs w:val="24"/>
        </w:rPr>
        <w:t xml:space="preserve">Ispunjenost kriterija provjerava se uvidom u Obrazac </w:t>
      </w:r>
      <w:r>
        <w:rPr>
          <w:rFonts w:ascii="Times New Roman" w:eastAsia="Times New Roman" w:hAnsi="Times New Roman" w:cs="Times New Roman"/>
          <w:i/>
          <w:iCs/>
          <w:sz w:val="24"/>
          <w:szCs w:val="24"/>
        </w:rPr>
        <w:t>2</w:t>
      </w:r>
      <w:r w:rsidRPr="07074D6E">
        <w:rPr>
          <w:rFonts w:ascii="Times New Roman" w:eastAsia="Times New Roman" w:hAnsi="Times New Roman" w:cs="Times New Roman"/>
          <w:i/>
          <w:iCs/>
          <w:sz w:val="24"/>
          <w:szCs w:val="24"/>
        </w:rPr>
        <w:t xml:space="preserve">. Izjava prijavitelja i Prijavni obrazac (rubrika Održivi razvoj – Doprinos načelu </w:t>
      </w:r>
      <w:r>
        <w:rPr>
          <w:rFonts w:ascii="Times New Roman" w:eastAsia="Times New Roman" w:hAnsi="Times New Roman" w:cs="Times New Roman"/>
          <w:i/>
          <w:iCs/>
          <w:sz w:val="24"/>
          <w:szCs w:val="24"/>
        </w:rPr>
        <w:t>„</w:t>
      </w:r>
      <w:r w:rsidRPr="07074D6E">
        <w:rPr>
          <w:rFonts w:ascii="Times New Roman" w:eastAsia="Times New Roman" w:hAnsi="Times New Roman" w:cs="Times New Roman"/>
          <w:i/>
          <w:iCs/>
          <w:sz w:val="24"/>
          <w:szCs w:val="24"/>
        </w:rPr>
        <w:t xml:space="preserve">ne čini bitnu štetu”) </w:t>
      </w:r>
      <w:r w:rsidRPr="07074D6E">
        <w:rPr>
          <w:rFonts w:ascii="Times New Roman" w:eastAsia="Times New Roman" w:hAnsi="Times New Roman" w:cs="Times New Roman"/>
          <w:sz w:val="24"/>
          <w:szCs w:val="24"/>
        </w:rPr>
        <w:t xml:space="preserve"> </w:t>
      </w:r>
    </w:p>
    <w:p w14:paraId="05E23D71" w14:textId="77777777" w:rsidR="0080499B" w:rsidRDefault="0080499B" w:rsidP="00860DE4">
      <w:pPr>
        <w:pStyle w:val="Odlomakpopisa"/>
        <w:numPr>
          <w:ilvl w:val="0"/>
          <w:numId w:val="3"/>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 xml:space="preserve">Operacija (projekt) koja je obuhvaćena područjem primjene Direktive 2011/92/EU Europskog parlamenta i Vijeća podliježe procjeni utjecaja na okoliš ili postupku provjere te da je propisno uzeta u obzir procjena alternativnih rješenja na temelju zahtjeva te Direktive </w:t>
      </w:r>
      <w:r w:rsidRPr="07074D6E">
        <w:rPr>
          <w:rFonts w:ascii="Times New Roman" w:eastAsia="Times New Roman" w:hAnsi="Times New Roman" w:cs="Times New Roman"/>
          <w:b/>
          <w:bCs/>
          <w:i/>
          <w:iCs/>
          <w:sz w:val="24"/>
          <w:szCs w:val="24"/>
        </w:rPr>
        <w:t>(ako je primjenjivo)</w:t>
      </w:r>
      <w:r w:rsidRPr="07074D6E">
        <w:rPr>
          <w:rFonts w:ascii="Times New Roman" w:eastAsia="Times New Roman" w:hAnsi="Times New Roman" w:cs="Times New Roman"/>
          <w:sz w:val="24"/>
          <w:szCs w:val="24"/>
        </w:rPr>
        <w:t xml:space="preserve"> </w:t>
      </w:r>
    </w:p>
    <w:p w14:paraId="7F264E2D" w14:textId="77777777" w:rsidR="00697C9C" w:rsidRDefault="00697C9C" w:rsidP="00CF626C">
      <w:pPr>
        <w:ind w:firstLine="708"/>
        <w:jc w:val="both"/>
        <w:rPr>
          <w:i/>
          <w:iCs/>
        </w:rPr>
      </w:pPr>
      <w:r>
        <w:rPr>
          <w:rFonts w:ascii="Times New Roman" w:eastAsia="Times New Roman" w:hAnsi="Times New Roman" w:cs="Times New Roman"/>
          <w:i/>
          <w:iCs/>
          <w:sz w:val="24"/>
          <w:szCs w:val="24"/>
        </w:rPr>
        <w:t xml:space="preserve">Ispunjenost kriterija provjerava se uvidom u dostavljeno:  </w:t>
      </w:r>
    </w:p>
    <w:p w14:paraId="7B920FFA" w14:textId="77777777" w:rsidR="00697C9C" w:rsidRDefault="00697C9C"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Mišljenje nadležnog tijela da za predmetni zahvat nije potrebno (ne podliježe) provoditi nikakve postupke (ni OPUO/PUO ni prethodnu/glavnu ocjenu prihvatljivosti za ekološku mrežu) </w:t>
      </w:r>
    </w:p>
    <w:p w14:paraId="2D7BDEEF" w14:textId="77777777" w:rsidR="00697C9C" w:rsidRDefault="00697C9C" w:rsidP="00C46C7C">
      <w:pPr>
        <w:pStyle w:val="Odlomakpopisa"/>
        <w:spacing w:after="0"/>
        <w:ind w:firstLine="360"/>
        <w:jc w:val="both"/>
      </w:pPr>
      <w:r>
        <w:rPr>
          <w:rFonts w:ascii="Times New Roman" w:eastAsia="Times New Roman" w:hAnsi="Times New Roman" w:cs="Times New Roman"/>
          <w:sz w:val="24"/>
          <w:szCs w:val="24"/>
        </w:rPr>
        <w:t xml:space="preserve">ili </w:t>
      </w:r>
    </w:p>
    <w:p w14:paraId="04244D12" w14:textId="77777777" w:rsidR="00697C9C" w:rsidRDefault="00697C9C"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Rješenje nadležnog tijela u postupku ocjene o potrebi procjene utjecaja zahvata na okoliš </w:t>
      </w:r>
    </w:p>
    <w:p w14:paraId="7FAD61A2" w14:textId="77777777" w:rsidR="00697C9C" w:rsidRDefault="00697C9C" w:rsidP="00C46C7C">
      <w:pPr>
        <w:pStyle w:val="Odlomakpopisa"/>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i/ili </w:t>
      </w:r>
    </w:p>
    <w:p w14:paraId="39878999" w14:textId="77777777" w:rsidR="00697C9C" w:rsidRDefault="00697C9C"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Rješenje nadležnog tijela u postupku utjecaja zahvata na okoliš</w:t>
      </w:r>
    </w:p>
    <w:p w14:paraId="1FB69544" w14:textId="77777777" w:rsidR="00697C9C" w:rsidRDefault="00697C9C" w:rsidP="00C46C7C">
      <w:pPr>
        <w:pStyle w:val="Odlomakpopisa"/>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i/ili</w:t>
      </w:r>
    </w:p>
    <w:p w14:paraId="1A953254" w14:textId="77777777" w:rsidR="00C46C7C" w:rsidRDefault="00697C9C"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Rješenje nadležnog tijela o prethodnoj ocjeni prihvatljivosti zahvata za ekološku mrežu </w:t>
      </w:r>
    </w:p>
    <w:p w14:paraId="3A890DA5" w14:textId="339FF560" w:rsidR="00697C9C" w:rsidRDefault="00697C9C" w:rsidP="00C46C7C">
      <w:pPr>
        <w:spacing w:after="0" w:line="240" w:lineRule="auto"/>
        <w:ind w:left="72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i/ili</w:t>
      </w:r>
    </w:p>
    <w:p w14:paraId="36DD58C5" w14:textId="77777777" w:rsidR="00697C9C" w:rsidRDefault="00697C9C" w:rsidP="00860DE4">
      <w:pPr>
        <w:pStyle w:val="Odlomakpopisa"/>
        <w:numPr>
          <w:ilvl w:val="0"/>
          <w:numId w:val="4"/>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Rješenje nadležnog tijela o glavnoj ocjeni prihvatljivosti zahvata za ekološku mrežu.</w:t>
      </w:r>
    </w:p>
    <w:p w14:paraId="64A351A2" w14:textId="77777777" w:rsidR="00697C9C" w:rsidRDefault="00697C9C" w:rsidP="00697C9C">
      <w:pPr>
        <w:pStyle w:val="Odlomakpopisa"/>
        <w:spacing w:after="0"/>
        <w:jc w:val="both"/>
        <w:rPr>
          <w:rFonts w:ascii="Times New Roman" w:eastAsia="Times New Roman" w:hAnsi="Times New Roman" w:cs="Times New Roman"/>
          <w:sz w:val="24"/>
          <w:szCs w:val="24"/>
        </w:rPr>
      </w:pPr>
    </w:p>
    <w:p w14:paraId="687FAC69" w14:textId="77777777" w:rsidR="00697C9C" w:rsidRDefault="00697C9C" w:rsidP="00CF626C">
      <w:pPr>
        <w:spacing w:after="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Napomena: Mišljenje/Rješenje se mora odnositi na sve čestice u obuhvatu zahvata, bilo navedeno opisno (opis projekta u glavnom projektu) ili izrijekom specificirani zahvati po svim česticama.</w:t>
      </w:r>
    </w:p>
    <w:p w14:paraId="1AF3F122" w14:textId="77777777" w:rsidR="0080499B" w:rsidRPr="00B129D5" w:rsidRDefault="0080499B" w:rsidP="0080499B">
      <w:pPr>
        <w:pStyle w:val="Odlomakpopisa"/>
        <w:spacing w:after="0" w:line="240" w:lineRule="auto"/>
        <w:jc w:val="both"/>
        <w:rPr>
          <w:rFonts w:ascii="Times New Roman" w:eastAsia="Times New Roman" w:hAnsi="Times New Roman" w:cs="Times New Roman"/>
          <w:sz w:val="24"/>
          <w:szCs w:val="24"/>
        </w:rPr>
      </w:pPr>
    </w:p>
    <w:p w14:paraId="23C04ADB" w14:textId="77777777" w:rsidR="001257EC" w:rsidRPr="00342BB1" w:rsidRDefault="0080499B" w:rsidP="00860DE4">
      <w:pPr>
        <w:pStyle w:val="Odlomakpopisa"/>
        <w:numPr>
          <w:ilvl w:val="0"/>
          <w:numId w:val="2"/>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 xml:space="preserve">Planirani troškovi/izdaci projekta su u skladu s primjenjivim Pravilima o prihvatljivosti troškova/izdataka i dodatnim uvjetima za prihvatljivost troškova/izdataka primjenjivima na ovaj postupak dodjele bespovratnih sredstava. </w:t>
      </w:r>
    </w:p>
    <w:p w14:paraId="1B765B61" w14:textId="4ECCD97C" w:rsidR="0080499B" w:rsidRDefault="0080499B" w:rsidP="00342BB1">
      <w:pPr>
        <w:pStyle w:val="Odlomakpopisa"/>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i/>
          <w:iCs/>
          <w:sz w:val="24"/>
          <w:szCs w:val="24"/>
        </w:rPr>
        <w:t>Ispunjenost kriterija provjerava se uvidom u dostavljeni Prijavni obrazac (rubrike Aktivnosti i Proračun) i Troškovnik.</w:t>
      </w:r>
      <w:r w:rsidRPr="07074D6E">
        <w:rPr>
          <w:rFonts w:ascii="Times New Roman" w:eastAsia="Times New Roman" w:hAnsi="Times New Roman" w:cs="Times New Roman"/>
          <w:sz w:val="24"/>
          <w:szCs w:val="24"/>
        </w:rPr>
        <w:t xml:space="preserve"> </w:t>
      </w:r>
    </w:p>
    <w:p w14:paraId="269C614C" w14:textId="77777777" w:rsidR="0080499B" w:rsidRDefault="0080499B" w:rsidP="0080499B">
      <w:pPr>
        <w:pStyle w:val="Odlomakpopisa"/>
        <w:spacing w:after="0" w:line="240" w:lineRule="auto"/>
        <w:jc w:val="both"/>
        <w:rPr>
          <w:rFonts w:ascii="Times New Roman" w:eastAsia="Times New Roman" w:hAnsi="Times New Roman" w:cs="Times New Roman"/>
          <w:sz w:val="24"/>
          <w:szCs w:val="24"/>
        </w:rPr>
      </w:pPr>
    </w:p>
    <w:p w14:paraId="70B96180" w14:textId="77777777" w:rsidR="00BB3920" w:rsidRPr="00BB3920" w:rsidRDefault="0080499B" w:rsidP="00860DE4">
      <w:pPr>
        <w:pStyle w:val="Odlomakpopisa"/>
        <w:numPr>
          <w:ilvl w:val="0"/>
          <w:numId w:val="41"/>
        </w:numPr>
        <w:spacing w:after="0" w:line="240" w:lineRule="auto"/>
        <w:jc w:val="both"/>
        <w:rPr>
          <w:rFonts w:ascii="Times New Roman" w:eastAsia="Times New Roman" w:hAnsi="Times New Roman" w:cs="Times New Roman"/>
          <w:sz w:val="24"/>
          <w:szCs w:val="24"/>
        </w:rPr>
      </w:pPr>
      <w:r w:rsidRPr="07074D6E">
        <w:rPr>
          <w:rFonts w:ascii="Times New Roman" w:eastAsia="Times New Roman" w:hAnsi="Times New Roman" w:cs="Times New Roman"/>
          <w:b/>
          <w:bCs/>
          <w:sz w:val="24"/>
          <w:szCs w:val="24"/>
        </w:rPr>
        <w:t>Ključna ostvarenja i rezultati operacije (projekta) u cijelosti se ostvaruju na području utjecaja kako je određeno Teritorijalnim planom za pravednu tranziciju</w:t>
      </w:r>
      <w:r w:rsidR="00BB3920">
        <w:rPr>
          <w:rFonts w:ascii="Times New Roman" w:eastAsia="Times New Roman" w:hAnsi="Times New Roman" w:cs="Times New Roman"/>
          <w:b/>
          <w:bCs/>
          <w:sz w:val="24"/>
          <w:szCs w:val="24"/>
        </w:rPr>
        <w:t>.</w:t>
      </w:r>
    </w:p>
    <w:p w14:paraId="77655C37" w14:textId="6B69AD37" w:rsidR="001257EC" w:rsidRPr="00342BB1" w:rsidRDefault="001257EC" w:rsidP="000246A1">
      <w:pPr>
        <w:pStyle w:val="Odlomakpopisa"/>
        <w:spacing w:line="240" w:lineRule="auto"/>
        <w:jc w:val="both"/>
        <w:rPr>
          <w:rFonts w:ascii="Times New Roman" w:eastAsia="Times New Roman" w:hAnsi="Times New Roman" w:cs="Times New Roman"/>
          <w:sz w:val="24"/>
          <w:szCs w:val="24"/>
        </w:rPr>
      </w:pPr>
      <w:r w:rsidRPr="000A6D1C">
        <w:rPr>
          <w:rFonts w:ascii="Times New Roman" w:eastAsia="Times New Roman" w:hAnsi="Times New Roman" w:cs="Times New Roman"/>
          <w:sz w:val="24"/>
          <w:szCs w:val="24"/>
        </w:rPr>
        <w:t>P</w:t>
      </w:r>
      <w:r w:rsidR="0080499B" w:rsidRPr="000A6D1C">
        <w:rPr>
          <w:rFonts w:ascii="Times New Roman" w:eastAsia="Times New Roman" w:hAnsi="Times New Roman" w:cs="Times New Roman"/>
          <w:sz w:val="24"/>
          <w:szCs w:val="24"/>
        </w:rPr>
        <w:t xml:space="preserve">rojekt se provodi na području </w:t>
      </w:r>
      <w:r>
        <w:rPr>
          <w:rFonts w:ascii="Times New Roman" w:eastAsia="Times New Roman" w:hAnsi="Times New Roman" w:cs="Times New Roman"/>
          <w:sz w:val="24"/>
          <w:szCs w:val="24"/>
        </w:rPr>
        <w:t xml:space="preserve">gradova </w:t>
      </w:r>
      <w:r w:rsidR="0080499B" w:rsidRPr="00342BB1">
        <w:rPr>
          <w:rFonts w:ascii="Times New Roman" w:eastAsia="Times New Roman" w:hAnsi="Times New Roman" w:cs="Times New Roman"/>
          <w:sz w:val="24"/>
          <w:szCs w:val="24"/>
        </w:rPr>
        <w:t>Siska i Gline. Krajnji korisnik mora biti mikro</w:t>
      </w:r>
      <w:r w:rsidRPr="00342BB1">
        <w:rPr>
          <w:rFonts w:ascii="Times New Roman" w:eastAsia="Times New Roman" w:hAnsi="Times New Roman" w:cs="Times New Roman"/>
          <w:sz w:val="24"/>
          <w:szCs w:val="24"/>
        </w:rPr>
        <w:t>,</w:t>
      </w:r>
      <w:r w:rsidR="0080499B" w:rsidRPr="00342BB1">
        <w:rPr>
          <w:rFonts w:ascii="Times New Roman" w:eastAsia="Times New Roman" w:hAnsi="Times New Roman" w:cs="Times New Roman"/>
          <w:sz w:val="24"/>
          <w:szCs w:val="24"/>
        </w:rPr>
        <w:t xml:space="preserve"> mali ili srednji poduzetnik koji djeluje na području Sisačko-moslavačke županije. </w:t>
      </w:r>
    </w:p>
    <w:p w14:paraId="2A323B12" w14:textId="7C7594DC" w:rsidR="0080499B" w:rsidRPr="00776A7F" w:rsidRDefault="0080499B" w:rsidP="00776A7F">
      <w:pPr>
        <w:pStyle w:val="Odlomakpopisa"/>
        <w:spacing w:line="240" w:lineRule="auto"/>
        <w:jc w:val="both"/>
      </w:pPr>
      <w:r w:rsidRPr="07074D6E">
        <w:rPr>
          <w:rFonts w:ascii="Times New Roman" w:eastAsia="Times New Roman" w:hAnsi="Times New Roman" w:cs="Times New Roman"/>
          <w:i/>
          <w:iCs/>
          <w:sz w:val="24"/>
          <w:szCs w:val="24"/>
        </w:rPr>
        <w:t>Ispunjenost kriterija provjerava se uvidom u dostavljeni Prijavni obrazac (rubrike Podaci o lokaciji projekta i Lokacija i pristupačnost).</w:t>
      </w:r>
    </w:p>
    <w:p w14:paraId="796DFBD5" w14:textId="77777777" w:rsidR="007D79E4" w:rsidRPr="007A15E1" w:rsidRDefault="007D79E4" w:rsidP="008C4654">
      <w:pPr>
        <w:pStyle w:val="Odlomakpopisa"/>
        <w:spacing w:after="0" w:line="240" w:lineRule="auto"/>
        <w:jc w:val="both"/>
        <w:rPr>
          <w:rFonts w:ascii="Times New Roman" w:eastAsia="Times New Roman" w:hAnsi="Times New Roman" w:cs="Times New Roman"/>
          <w:i/>
          <w:sz w:val="24"/>
          <w:szCs w:val="24"/>
        </w:rPr>
      </w:pPr>
    </w:p>
    <w:p w14:paraId="4931A40B" w14:textId="77777777" w:rsidR="007D79E4" w:rsidRPr="007A15E1" w:rsidRDefault="007D79E4" w:rsidP="00860DE4">
      <w:pPr>
        <w:pStyle w:val="Odlomakpopisa"/>
        <w:numPr>
          <w:ilvl w:val="0"/>
          <w:numId w:val="41"/>
        </w:numPr>
        <w:spacing w:after="0" w:line="240" w:lineRule="auto"/>
        <w:jc w:val="both"/>
        <w:rPr>
          <w:rFonts w:ascii="Times New Roman" w:eastAsia="Times New Roman" w:hAnsi="Times New Roman" w:cs="Times New Roman"/>
          <w:b/>
          <w:sz w:val="24"/>
          <w:szCs w:val="24"/>
        </w:rPr>
      </w:pPr>
      <w:r w:rsidRPr="007A15E1">
        <w:rPr>
          <w:rFonts w:ascii="Times New Roman" w:eastAsia="Times New Roman" w:hAnsi="Times New Roman" w:cs="Times New Roman"/>
          <w:b/>
          <w:bCs/>
          <w:sz w:val="24"/>
          <w:szCs w:val="24"/>
        </w:rPr>
        <w:lastRenderedPageBreak/>
        <w:t>Projekt udovoljava svim zahtjevima povezanima s pravilima Programa dodjele državnih potpora za provedbu Integriranog teritorijalnog programa 2021. –</w:t>
      </w:r>
      <w:r w:rsidRPr="007A15E1">
        <w:rPr>
          <w:rFonts w:ascii="Times New Roman" w:eastAsia="Times New Roman" w:hAnsi="Times New Roman" w:cs="Times New Roman"/>
          <w:b/>
          <w:sz w:val="24"/>
          <w:szCs w:val="24"/>
        </w:rPr>
        <w:t xml:space="preserve"> 2027. Prioritet 4. Pravedna tranzicija, Specifični cilj 8 (i).</w:t>
      </w:r>
    </w:p>
    <w:p w14:paraId="34DD3BFB" w14:textId="003D9B1C" w:rsidR="007D79E4" w:rsidRPr="007A15E1" w:rsidRDefault="007D79E4" w:rsidP="007D79E4">
      <w:pPr>
        <w:pStyle w:val="Odlomakpopisa"/>
        <w:spacing w:after="0" w:line="240" w:lineRule="auto"/>
        <w:jc w:val="both"/>
        <w:rPr>
          <w:rFonts w:ascii="Times New Roman" w:eastAsia="Times New Roman" w:hAnsi="Times New Roman" w:cs="Times New Roman"/>
          <w:b/>
          <w:sz w:val="24"/>
          <w:szCs w:val="24"/>
        </w:rPr>
      </w:pPr>
      <w:r w:rsidRPr="007A15E1">
        <w:rPr>
          <w:rFonts w:ascii="Times New Roman" w:eastAsia="Times New Roman" w:hAnsi="Times New Roman" w:cs="Times New Roman"/>
          <w:i/>
          <w:sz w:val="24"/>
          <w:szCs w:val="24"/>
        </w:rPr>
        <w:t>Ispunjenost kriterija provjerava se uvidom u Obrazac 2. Izjava prijavitelja i</w:t>
      </w:r>
      <w:r w:rsidRPr="007A15E1">
        <w:rPr>
          <w:color w:val="000000"/>
          <w:shd w:val="clear" w:color="auto" w:fill="FFFFFF"/>
        </w:rPr>
        <w:t xml:space="preserve"> </w:t>
      </w:r>
      <w:r w:rsidRPr="007A15E1">
        <w:rPr>
          <w:rFonts w:ascii="Times New Roman" w:eastAsia="Times New Roman" w:hAnsi="Times New Roman" w:cs="Times New Roman"/>
          <w:i/>
          <w:sz w:val="24"/>
          <w:szCs w:val="24"/>
        </w:rPr>
        <w:t>Obrazac 2b. Izjava o korištenim potporama</w:t>
      </w:r>
      <w:r w:rsidR="000246A1">
        <w:rPr>
          <w:rFonts w:ascii="Times New Roman" w:eastAsia="Times New Roman" w:hAnsi="Times New Roman" w:cs="Times New Roman"/>
          <w:i/>
          <w:sz w:val="24"/>
          <w:szCs w:val="24"/>
        </w:rPr>
        <w:t>.</w:t>
      </w:r>
    </w:p>
    <w:p w14:paraId="131DAA71" w14:textId="77777777" w:rsidR="0080499B" w:rsidRPr="007A15E1" w:rsidRDefault="0080499B" w:rsidP="007D79E4">
      <w:pPr>
        <w:pStyle w:val="Odlomakpopisa"/>
        <w:spacing w:after="0" w:line="240" w:lineRule="auto"/>
        <w:jc w:val="both"/>
        <w:rPr>
          <w:rFonts w:ascii="Times New Roman" w:eastAsia="Times New Roman" w:hAnsi="Times New Roman" w:cs="Times New Roman"/>
          <w:i/>
          <w:sz w:val="24"/>
          <w:szCs w:val="24"/>
        </w:rPr>
      </w:pPr>
    </w:p>
    <w:p w14:paraId="56E72412" w14:textId="2E08EAFA" w:rsidR="0080499B" w:rsidRDefault="007D79E4" w:rsidP="000246A1">
      <w:pPr>
        <w:spacing w:after="0"/>
        <w:rPr>
          <w:rFonts w:ascii="Times New Roman" w:hAnsi="Times New Roman" w:cs="Times New Roman"/>
          <w:b/>
          <w:sz w:val="24"/>
          <w:szCs w:val="24"/>
        </w:rPr>
      </w:pPr>
      <w:r>
        <w:rPr>
          <w:rFonts w:ascii="Times New Roman" w:eastAsia="Times New Roman" w:hAnsi="Times New Roman" w:cs="Times New Roman"/>
          <w:b/>
          <w:bCs/>
          <w:sz w:val="24"/>
          <w:szCs w:val="24"/>
        </w:rPr>
        <w:t xml:space="preserve"> </w:t>
      </w:r>
    </w:p>
    <w:p w14:paraId="7B4ADE66" w14:textId="20813D10" w:rsidR="0080499B" w:rsidRPr="007C548E" w:rsidRDefault="0080499B" w:rsidP="00CE6982">
      <w:pPr>
        <w:pStyle w:val="Naslov2"/>
      </w:pPr>
      <w:bookmarkStart w:id="34" w:name="_Toc195626260"/>
      <w:r w:rsidRPr="007C548E">
        <w:t>Posebni uvjet prihvatljivosti projekta</w:t>
      </w:r>
      <w:bookmarkEnd w:id="34"/>
    </w:p>
    <w:p w14:paraId="0242EB11" w14:textId="77777777" w:rsidR="0080499B" w:rsidRDefault="0080499B">
      <w:pPr>
        <w:pStyle w:val="bullets"/>
        <w:numPr>
          <w:ilvl w:val="0"/>
          <w:numId w:val="0"/>
        </w:numPr>
        <w:jc w:val="both"/>
        <w:rPr>
          <w:rFonts w:ascii="Times New Roman" w:eastAsia="Times New Roman" w:hAnsi="Times New Roman" w:cs="Times New Roman"/>
          <w:sz w:val="24"/>
          <w:szCs w:val="24"/>
          <w:lang w:val="hr-HR"/>
        </w:rPr>
      </w:pPr>
    </w:p>
    <w:p w14:paraId="5C408FF7" w14:textId="77777777" w:rsidR="0080499B" w:rsidRPr="00271830" w:rsidRDefault="0080499B" w:rsidP="0080499B">
      <w:pPr>
        <w:spacing w:line="240" w:lineRule="auto"/>
        <w:jc w:val="both"/>
        <w:rPr>
          <w:rFonts w:ascii="Times New Roman" w:hAnsi="Times New Roman" w:cs="Times New Roman"/>
          <w:sz w:val="24"/>
          <w:szCs w:val="24"/>
        </w:rPr>
      </w:pPr>
      <w:r w:rsidRPr="00271830">
        <w:rPr>
          <w:rFonts w:ascii="Times New Roman" w:hAnsi="Times New Roman" w:cs="Times New Roman"/>
          <w:sz w:val="24"/>
          <w:szCs w:val="24"/>
        </w:rPr>
        <w:t>a) Prijavitelj/partner mora biti vlasnik nekretnine koja je predmet ulaganja. Kao dokaz prijavitelj dostavlja sken</w:t>
      </w:r>
      <w:r>
        <w:rPr>
          <w:rFonts w:ascii="Times New Roman" w:hAnsi="Times New Roman" w:cs="Times New Roman"/>
          <w:sz w:val="24"/>
          <w:szCs w:val="24"/>
        </w:rPr>
        <w:t>:</w:t>
      </w:r>
    </w:p>
    <w:p w14:paraId="33DFD7B1" w14:textId="68EDCAF7" w:rsidR="0080499B" w:rsidRPr="00E23A17" w:rsidRDefault="0080499B" w:rsidP="00860DE4">
      <w:pPr>
        <w:pStyle w:val="Odlomakpopisa"/>
        <w:numPr>
          <w:ilvl w:val="0"/>
          <w:numId w:val="37"/>
        </w:numPr>
        <w:spacing w:after="0" w:line="240" w:lineRule="auto"/>
        <w:jc w:val="both"/>
        <w:rPr>
          <w:rFonts w:ascii="Times New Roman" w:hAnsi="Times New Roman" w:cs="Times New Roman"/>
          <w:sz w:val="24"/>
          <w:szCs w:val="24"/>
        </w:rPr>
      </w:pPr>
      <w:r w:rsidRPr="000B0071">
        <w:rPr>
          <w:rFonts w:ascii="Times New Roman" w:hAnsi="Times New Roman" w:cs="Times New Roman"/>
          <w:sz w:val="24"/>
          <w:szCs w:val="24"/>
        </w:rPr>
        <w:t>izvatka iz zemljišne knjige</w:t>
      </w:r>
      <w:r>
        <w:rPr>
          <w:rStyle w:val="Referencafusnote"/>
          <w:rFonts w:ascii="Times New Roman" w:hAnsi="Times New Roman" w:cs="Times New Roman"/>
          <w:sz w:val="24"/>
          <w:szCs w:val="24"/>
        </w:rPr>
        <w:footnoteReference w:id="6"/>
      </w:r>
      <w:r w:rsidRPr="000B0071">
        <w:rPr>
          <w:rFonts w:ascii="Times New Roman" w:hAnsi="Times New Roman" w:cs="Times New Roman"/>
          <w:sz w:val="24"/>
          <w:szCs w:val="24"/>
        </w:rPr>
        <w:t xml:space="preserve"> iz kojeg je vidljivo da je prijavitelj/partner vlasnik nekretnine na kojoj će se realizirati projekt bez upisanih prava trećih osoba, plombi, zabilježbi i predbilježbi koje bi mogle dovesti u pitanje vlasništvo prijavitelja/partnera ili realizaciju i trajnost projekta. Ako postoji upisano pravo trećih osoba, plomba, zabilježba i predbilježba potrebno je dostaviti, zajedno s izvatkom iz zemljišne knjige, izjavu nositelja upisanog prava da navedeno pravo neće dovesti u pitanje realizaciju i trajnost projekta</w:t>
      </w:r>
      <w:r>
        <w:rPr>
          <w:rFonts w:ascii="Times New Roman" w:hAnsi="Times New Roman" w:cs="Times New Roman"/>
          <w:sz w:val="24"/>
          <w:szCs w:val="24"/>
        </w:rPr>
        <w:t xml:space="preserve"> za </w:t>
      </w:r>
      <w:r w:rsidRPr="000B0071">
        <w:rPr>
          <w:rFonts w:ascii="Times New Roman" w:hAnsi="Times New Roman" w:cs="Times New Roman"/>
          <w:sz w:val="24"/>
          <w:szCs w:val="24"/>
        </w:rPr>
        <w:t>razdoblj</w:t>
      </w:r>
      <w:r>
        <w:rPr>
          <w:rFonts w:ascii="Times New Roman" w:hAnsi="Times New Roman" w:cs="Times New Roman"/>
          <w:sz w:val="24"/>
          <w:szCs w:val="24"/>
        </w:rPr>
        <w:t>e</w:t>
      </w:r>
      <w:r w:rsidRPr="000B0071">
        <w:rPr>
          <w:rFonts w:ascii="Times New Roman" w:hAnsi="Times New Roman" w:cs="Times New Roman"/>
          <w:sz w:val="24"/>
          <w:szCs w:val="24"/>
        </w:rPr>
        <w:t xml:space="preserve"> od </w:t>
      </w:r>
      <w:r>
        <w:rPr>
          <w:rFonts w:ascii="Times New Roman" w:hAnsi="Times New Roman" w:cs="Times New Roman"/>
          <w:sz w:val="24"/>
          <w:szCs w:val="24"/>
        </w:rPr>
        <w:t>1</w:t>
      </w:r>
      <w:r w:rsidRPr="000B0071">
        <w:rPr>
          <w:rFonts w:ascii="Times New Roman" w:hAnsi="Times New Roman" w:cs="Times New Roman"/>
          <w:sz w:val="24"/>
          <w:szCs w:val="24"/>
        </w:rPr>
        <w:t>0 godina od završnog plaćanja Korisniku.</w:t>
      </w:r>
    </w:p>
    <w:p w14:paraId="2D626D6E" w14:textId="77777777" w:rsidR="0080499B" w:rsidRPr="00271830" w:rsidRDefault="0080499B" w:rsidP="0080499B">
      <w:pPr>
        <w:spacing w:line="240" w:lineRule="auto"/>
        <w:jc w:val="both"/>
        <w:rPr>
          <w:rFonts w:ascii="Times New Roman" w:hAnsi="Times New Roman" w:cs="Times New Roman"/>
          <w:sz w:val="24"/>
          <w:szCs w:val="24"/>
        </w:rPr>
      </w:pPr>
      <w:r w:rsidRPr="00271830">
        <w:rPr>
          <w:rFonts w:ascii="Times New Roman" w:hAnsi="Times New Roman" w:cs="Times New Roman"/>
          <w:sz w:val="24"/>
          <w:szCs w:val="24"/>
        </w:rPr>
        <w:t>Ili</w:t>
      </w:r>
    </w:p>
    <w:p w14:paraId="340CDD6B" w14:textId="77777777" w:rsidR="0080499B" w:rsidRPr="00271830" w:rsidRDefault="0080499B" w:rsidP="0080499B">
      <w:pPr>
        <w:spacing w:line="240" w:lineRule="auto"/>
        <w:jc w:val="both"/>
        <w:rPr>
          <w:rFonts w:ascii="Times New Roman" w:hAnsi="Times New Roman" w:cs="Times New Roman"/>
          <w:sz w:val="24"/>
          <w:szCs w:val="24"/>
        </w:rPr>
      </w:pPr>
      <w:r w:rsidRPr="00271830">
        <w:rPr>
          <w:rFonts w:ascii="Times New Roman" w:hAnsi="Times New Roman" w:cs="Times New Roman"/>
          <w:sz w:val="24"/>
          <w:szCs w:val="24"/>
        </w:rPr>
        <w:t xml:space="preserve">b) Predmet ulaganja može biti i nekretnina koja je u </w:t>
      </w:r>
      <w:r>
        <w:rPr>
          <w:rFonts w:ascii="Times New Roman" w:hAnsi="Times New Roman" w:cs="Times New Roman"/>
          <w:sz w:val="24"/>
          <w:szCs w:val="24"/>
        </w:rPr>
        <w:t>podijeljenom vlasništvu (su</w:t>
      </w:r>
      <w:r w:rsidRPr="00271830">
        <w:rPr>
          <w:rFonts w:ascii="Times New Roman" w:hAnsi="Times New Roman" w:cs="Times New Roman"/>
          <w:sz w:val="24"/>
          <w:szCs w:val="24"/>
        </w:rPr>
        <w:t>vlasništvu</w:t>
      </w:r>
      <w:r>
        <w:rPr>
          <w:rFonts w:ascii="Times New Roman" w:hAnsi="Times New Roman" w:cs="Times New Roman"/>
          <w:sz w:val="24"/>
          <w:szCs w:val="24"/>
        </w:rPr>
        <w:t>)</w:t>
      </w:r>
      <w:r w:rsidRPr="00271830">
        <w:rPr>
          <w:rFonts w:ascii="Times New Roman" w:hAnsi="Times New Roman" w:cs="Times New Roman"/>
          <w:sz w:val="24"/>
          <w:szCs w:val="24"/>
        </w:rPr>
        <w:t xml:space="preserve"> </w:t>
      </w:r>
      <w:r w:rsidRPr="000B0071">
        <w:rPr>
          <w:rFonts w:ascii="Times New Roman" w:hAnsi="Times New Roman" w:cs="Times New Roman"/>
          <w:sz w:val="24"/>
          <w:szCs w:val="24"/>
        </w:rPr>
        <w:t>prijavitelj</w:t>
      </w:r>
      <w:r>
        <w:rPr>
          <w:rFonts w:ascii="Times New Roman" w:hAnsi="Times New Roman" w:cs="Times New Roman"/>
          <w:sz w:val="24"/>
          <w:szCs w:val="24"/>
        </w:rPr>
        <w:t>a</w:t>
      </w:r>
      <w:r w:rsidRPr="000B0071">
        <w:rPr>
          <w:rFonts w:ascii="Times New Roman" w:hAnsi="Times New Roman" w:cs="Times New Roman"/>
          <w:sz w:val="24"/>
          <w:szCs w:val="24"/>
        </w:rPr>
        <w:t>/partner</w:t>
      </w:r>
      <w:r>
        <w:rPr>
          <w:rFonts w:ascii="Times New Roman" w:hAnsi="Times New Roman" w:cs="Times New Roman"/>
          <w:sz w:val="24"/>
          <w:szCs w:val="24"/>
        </w:rPr>
        <w:t>a</w:t>
      </w:r>
      <w:r w:rsidRPr="00271830">
        <w:rPr>
          <w:rFonts w:ascii="Times New Roman" w:hAnsi="Times New Roman" w:cs="Times New Roman"/>
          <w:sz w:val="24"/>
          <w:szCs w:val="24"/>
        </w:rPr>
        <w:t xml:space="preserve"> </w:t>
      </w:r>
      <w:r>
        <w:rPr>
          <w:rFonts w:ascii="Times New Roman" w:hAnsi="Times New Roman" w:cs="Times New Roman"/>
          <w:sz w:val="24"/>
          <w:szCs w:val="24"/>
        </w:rPr>
        <w:t xml:space="preserve">s drugim osobama, </w:t>
      </w:r>
      <w:r w:rsidRPr="00271830">
        <w:rPr>
          <w:rFonts w:ascii="Times New Roman" w:hAnsi="Times New Roman" w:cs="Times New Roman"/>
          <w:sz w:val="24"/>
          <w:szCs w:val="24"/>
        </w:rPr>
        <w:t xml:space="preserve">a za </w:t>
      </w:r>
      <w:r>
        <w:rPr>
          <w:rFonts w:ascii="Times New Roman" w:hAnsi="Times New Roman" w:cs="Times New Roman"/>
          <w:sz w:val="24"/>
          <w:szCs w:val="24"/>
        </w:rPr>
        <w:t xml:space="preserve">dijelove nekretnine u suvlasništvu </w:t>
      </w:r>
      <w:r w:rsidRPr="00271830">
        <w:rPr>
          <w:rFonts w:ascii="Times New Roman" w:hAnsi="Times New Roman" w:cs="Times New Roman"/>
          <w:sz w:val="24"/>
          <w:szCs w:val="24"/>
        </w:rPr>
        <w:t>je prijavitelj dobio suglasnost za realizaciju i trajnost projekta. Kao dokaz prijavitelj dostavlja sken:</w:t>
      </w:r>
    </w:p>
    <w:p w14:paraId="6C971E25" w14:textId="77777777" w:rsidR="0080499B" w:rsidRDefault="0080499B" w:rsidP="00860DE4">
      <w:pPr>
        <w:pStyle w:val="Odlomakpopisa"/>
        <w:numPr>
          <w:ilvl w:val="0"/>
          <w:numId w:val="37"/>
        </w:numPr>
        <w:spacing w:after="160" w:line="240" w:lineRule="auto"/>
        <w:jc w:val="both"/>
        <w:rPr>
          <w:rFonts w:ascii="Times New Roman" w:hAnsi="Times New Roman" w:cs="Times New Roman"/>
          <w:sz w:val="24"/>
          <w:szCs w:val="24"/>
        </w:rPr>
      </w:pPr>
      <w:r w:rsidRPr="000B0071">
        <w:rPr>
          <w:rFonts w:ascii="Times New Roman" w:hAnsi="Times New Roman" w:cs="Times New Roman"/>
          <w:sz w:val="24"/>
          <w:szCs w:val="24"/>
        </w:rPr>
        <w:t>izvatka iz zemljišne knjige</w:t>
      </w:r>
      <w:r>
        <w:rPr>
          <w:rStyle w:val="Referencafusnote"/>
          <w:rFonts w:ascii="Times New Roman" w:hAnsi="Times New Roman" w:cs="Times New Roman"/>
          <w:sz w:val="24"/>
          <w:szCs w:val="24"/>
        </w:rPr>
        <w:footnoteReference w:id="7"/>
      </w:r>
      <w:r w:rsidRPr="000B0071">
        <w:rPr>
          <w:rFonts w:ascii="Times New Roman" w:hAnsi="Times New Roman" w:cs="Times New Roman"/>
          <w:sz w:val="24"/>
          <w:szCs w:val="24"/>
        </w:rPr>
        <w:t xml:space="preserve"> iz kojeg je vidljivo </w:t>
      </w:r>
      <w:r>
        <w:rPr>
          <w:rFonts w:ascii="Times New Roman" w:hAnsi="Times New Roman" w:cs="Times New Roman"/>
          <w:sz w:val="24"/>
          <w:szCs w:val="24"/>
        </w:rPr>
        <w:t>(su)vlasništvo nad</w:t>
      </w:r>
      <w:r w:rsidRPr="000B0071">
        <w:rPr>
          <w:rFonts w:ascii="Times New Roman" w:hAnsi="Times New Roman" w:cs="Times New Roman"/>
          <w:sz w:val="24"/>
          <w:szCs w:val="24"/>
        </w:rPr>
        <w:t xml:space="preserve"> nekretnin</w:t>
      </w:r>
      <w:r>
        <w:rPr>
          <w:rFonts w:ascii="Times New Roman" w:hAnsi="Times New Roman" w:cs="Times New Roman"/>
          <w:sz w:val="24"/>
          <w:szCs w:val="24"/>
        </w:rPr>
        <w:t>om</w:t>
      </w:r>
      <w:r w:rsidRPr="000B0071">
        <w:rPr>
          <w:rFonts w:ascii="Times New Roman" w:hAnsi="Times New Roman" w:cs="Times New Roman"/>
          <w:sz w:val="24"/>
          <w:szCs w:val="24"/>
        </w:rPr>
        <w:t xml:space="preserve"> na kojoj će se realizirati projekt</w:t>
      </w:r>
      <w:r>
        <w:rPr>
          <w:rFonts w:ascii="Times New Roman" w:hAnsi="Times New Roman" w:cs="Times New Roman"/>
          <w:sz w:val="24"/>
          <w:szCs w:val="24"/>
        </w:rPr>
        <w:t>.</w:t>
      </w:r>
    </w:p>
    <w:p w14:paraId="7C6C6E32" w14:textId="5621F213" w:rsidR="0080499B" w:rsidRPr="002115AD" w:rsidRDefault="0080499B" w:rsidP="00860DE4">
      <w:pPr>
        <w:pStyle w:val="Odlomakpopisa"/>
        <w:numPr>
          <w:ilvl w:val="0"/>
          <w:numId w:val="37"/>
        </w:numPr>
        <w:spacing w:after="160" w:line="240" w:lineRule="auto"/>
        <w:jc w:val="both"/>
        <w:rPr>
          <w:rFonts w:ascii="Times New Roman" w:hAnsi="Times New Roman" w:cs="Times New Roman"/>
          <w:sz w:val="24"/>
          <w:szCs w:val="24"/>
        </w:rPr>
      </w:pPr>
      <w:r w:rsidRPr="000B0071">
        <w:rPr>
          <w:rFonts w:ascii="Times New Roman" w:hAnsi="Times New Roman" w:cs="Times New Roman"/>
          <w:sz w:val="24"/>
          <w:szCs w:val="24"/>
        </w:rPr>
        <w:t>dokument</w:t>
      </w:r>
      <w:r>
        <w:rPr>
          <w:rFonts w:ascii="Times New Roman" w:hAnsi="Times New Roman" w:cs="Times New Roman"/>
          <w:sz w:val="24"/>
          <w:szCs w:val="24"/>
        </w:rPr>
        <w:t>a</w:t>
      </w:r>
      <w:r w:rsidRPr="000B0071">
        <w:rPr>
          <w:rFonts w:ascii="Times New Roman" w:hAnsi="Times New Roman" w:cs="Times New Roman"/>
          <w:sz w:val="24"/>
          <w:szCs w:val="24"/>
        </w:rPr>
        <w:t xml:space="preserve"> iz kojeg proizlazi da je </w:t>
      </w:r>
      <w:r>
        <w:rPr>
          <w:rFonts w:ascii="Times New Roman" w:hAnsi="Times New Roman" w:cs="Times New Roman"/>
          <w:sz w:val="24"/>
          <w:szCs w:val="24"/>
        </w:rPr>
        <w:t>osoba s kojom prijavitelj/partner dijeli vlasništvo nad nekretninom koja je predmet ulaganja</w:t>
      </w:r>
      <w:r w:rsidRPr="000B0071">
        <w:rPr>
          <w:rFonts w:ascii="Times New Roman" w:hAnsi="Times New Roman" w:cs="Times New Roman"/>
          <w:sz w:val="24"/>
          <w:szCs w:val="24"/>
        </w:rPr>
        <w:t xml:space="preserve"> suglasan s realizacijom i trajnosti projekta na predmetnoj nekretnini</w:t>
      </w:r>
      <w:r>
        <w:rPr>
          <w:rFonts w:ascii="Times New Roman" w:hAnsi="Times New Roman" w:cs="Times New Roman"/>
          <w:sz w:val="24"/>
          <w:szCs w:val="24"/>
        </w:rPr>
        <w:t xml:space="preserve"> te da suvlasništvo </w:t>
      </w:r>
      <w:r w:rsidRPr="000B0071">
        <w:rPr>
          <w:rFonts w:ascii="Times New Roman" w:hAnsi="Times New Roman" w:cs="Times New Roman"/>
          <w:sz w:val="24"/>
          <w:szCs w:val="24"/>
        </w:rPr>
        <w:t>neće dovesti u pitanje realizaciju i trajnost projekta</w:t>
      </w:r>
      <w:r>
        <w:rPr>
          <w:rFonts w:ascii="Times New Roman" w:hAnsi="Times New Roman" w:cs="Times New Roman"/>
          <w:sz w:val="24"/>
          <w:szCs w:val="24"/>
        </w:rPr>
        <w:t xml:space="preserve"> za </w:t>
      </w:r>
      <w:r w:rsidRPr="000B0071">
        <w:rPr>
          <w:rFonts w:ascii="Times New Roman" w:hAnsi="Times New Roman" w:cs="Times New Roman"/>
          <w:sz w:val="24"/>
          <w:szCs w:val="24"/>
        </w:rPr>
        <w:t>razdoblj</w:t>
      </w:r>
      <w:r>
        <w:rPr>
          <w:rFonts w:ascii="Times New Roman" w:hAnsi="Times New Roman" w:cs="Times New Roman"/>
          <w:sz w:val="24"/>
          <w:szCs w:val="24"/>
        </w:rPr>
        <w:t>e</w:t>
      </w:r>
      <w:r w:rsidRPr="000B0071">
        <w:rPr>
          <w:rFonts w:ascii="Times New Roman" w:hAnsi="Times New Roman" w:cs="Times New Roman"/>
          <w:sz w:val="24"/>
          <w:szCs w:val="24"/>
        </w:rPr>
        <w:t xml:space="preserve"> od </w:t>
      </w:r>
      <w:r>
        <w:rPr>
          <w:rFonts w:ascii="Times New Roman" w:hAnsi="Times New Roman" w:cs="Times New Roman"/>
          <w:sz w:val="24"/>
          <w:szCs w:val="24"/>
        </w:rPr>
        <w:t>1</w:t>
      </w:r>
      <w:r w:rsidRPr="000B0071">
        <w:rPr>
          <w:rFonts w:ascii="Times New Roman" w:hAnsi="Times New Roman" w:cs="Times New Roman"/>
          <w:sz w:val="24"/>
          <w:szCs w:val="24"/>
        </w:rPr>
        <w:t xml:space="preserve">0 godina od završnog plaćanja </w:t>
      </w:r>
      <w:r w:rsidR="009F7FDE">
        <w:rPr>
          <w:rFonts w:ascii="Times New Roman" w:hAnsi="Times New Roman" w:cs="Times New Roman"/>
          <w:sz w:val="24"/>
          <w:szCs w:val="24"/>
        </w:rPr>
        <w:t>k</w:t>
      </w:r>
      <w:r w:rsidRPr="000B0071">
        <w:rPr>
          <w:rFonts w:ascii="Times New Roman" w:hAnsi="Times New Roman" w:cs="Times New Roman"/>
          <w:sz w:val="24"/>
          <w:szCs w:val="24"/>
        </w:rPr>
        <w:t>orisniku.</w:t>
      </w:r>
    </w:p>
    <w:p w14:paraId="66CC5EA3" w14:textId="32CF5A52" w:rsidR="0080499B" w:rsidRDefault="0080499B" w:rsidP="0080499B">
      <w:pPr>
        <w:pStyle w:val="Odlomakpopisa"/>
        <w:spacing w:line="240" w:lineRule="auto"/>
        <w:jc w:val="both"/>
        <w:rPr>
          <w:rFonts w:ascii="Times New Roman" w:hAnsi="Times New Roman" w:cs="Times New Roman"/>
          <w:sz w:val="24"/>
          <w:szCs w:val="24"/>
        </w:rPr>
      </w:pPr>
      <w:r w:rsidRPr="000B0071">
        <w:rPr>
          <w:rFonts w:ascii="Times New Roman" w:hAnsi="Times New Roman" w:cs="Times New Roman"/>
          <w:sz w:val="24"/>
          <w:szCs w:val="24"/>
        </w:rPr>
        <w:t xml:space="preserve">Ako postoji upisano pravo trećih osoba, plomba, zabilježba i predbilježba </w:t>
      </w:r>
      <w:r>
        <w:rPr>
          <w:rFonts w:ascii="Times New Roman" w:hAnsi="Times New Roman" w:cs="Times New Roman"/>
          <w:sz w:val="24"/>
          <w:szCs w:val="24"/>
        </w:rPr>
        <w:t xml:space="preserve">nad suvlasničkim udjelom drugih osoba, </w:t>
      </w:r>
      <w:r w:rsidRPr="000B0071">
        <w:rPr>
          <w:rFonts w:ascii="Times New Roman" w:hAnsi="Times New Roman" w:cs="Times New Roman"/>
          <w:sz w:val="24"/>
          <w:szCs w:val="24"/>
        </w:rPr>
        <w:t>potrebno je dostaviti</w:t>
      </w:r>
      <w:r>
        <w:rPr>
          <w:rFonts w:ascii="Times New Roman" w:hAnsi="Times New Roman" w:cs="Times New Roman"/>
          <w:sz w:val="24"/>
          <w:szCs w:val="24"/>
        </w:rPr>
        <w:t xml:space="preserve"> </w:t>
      </w:r>
      <w:r w:rsidRPr="000B0071">
        <w:rPr>
          <w:rFonts w:ascii="Times New Roman" w:hAnsi="Times New Roman" w:cs="Times New Roman"/>
          <w:sz w:val="24"/>
          <w:szCs w:val="24"/>
        </w:rPr>
        <w:t>izjavu nositelja upisanog prava da navedeno pravo neće dovesti u pitanje realizaciju i trajnost projekta</w:t>
      </w:r>
      <w:r>
        <w:rPr>
          <w:rFonts w:ascii="Times New Roman" w:hAnsi="Times New Roman" w:cs="Times New Roman"/>
          <w:sz w:val="24"/>
          <w:szCs w:val="24"/>
        </w:rPr>
        <w:t xml:space="preserve"> za </w:t>
      </w:r>
      <w:r w:rsidRPr="000B0071">
        <w:rPr>
          <w:rFonts w:ascii="Times New Roman" w:hAnsi="Times New Roman" w:cs="Times New Roman"/>
          <w:sz w:val="24"/>
          <w:szCs w:val="24"/>
        </w:rPr>
        <w:t xml:space="preserve">razdoblje od </w:t>
      </w:r>
      <w:r>
        <w:rPr>
          <w:rFonts w:ascii="Times New Roman" w:hAnsi="Times New Roman" w:cs="Times New Roman"/>
          <w:sz w:val="24"/>
          <w:szCs w:val="24"/>
        </w:rPr>
        <w:t>1</w:t>
      </w:r>
      <w:r w:rsidRPr="000B0071">
        <w:rPr>
          <w:rFonts w:ascii="Times New Roman" w:hAnsi="Times New Roman" w:cs="Times New Roman"/>
          <w:sz w:val="24"/>
          <w:szCs w:val="24"/>
        </w:rPr>
        <w:t xml:space="preserve">0 godina od završnog plaćanja </w:t>
      </w:r>
      <w:r w:rsidR="002513D4">
        <w:rPr>
          <w:rFonts w:ascii="Times New Roman" w:hAnsi="Times New Roman" w:cs="Times New Roman"/>
          <w:sz w:val="24"/>
          <w:szCs w:val="24"/>
        </w:rPr>
        <w:t>k</w:t>
      </w:r>
      <w:r w:rsidRPr="000B0071">
        <w:rPr>
          <w:rFonts w:ascii="Times New Roman" w:hAnsi="Times New Roman" w:cs="Times New Roman"/>
          <w:sz w:val="24"/>
          <w:szCs w:val="24"/>
        </w:rPr>
        <w:t>orisniku.</w:t>
      </w:r>
    </w:p>
    <w:p w14:paraId="3AA63C42" w14:textId="6AFC7E2A" w:rsidR="0080499B" w:rsidRPr="00D43FBA" w:rsidRDefault="0080499B" w:rsidP="00860DE4">
      <w:pPr>
        <w:pStyle w:val="Odlomakpopisa"/>
        <w:numPr>
          <w:ilvl w:val="0"/>
          <w:numId w:val="3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Ako su pojedini dijelovi nekretnine u suvlasništvu drugih osoba dani na korištenje prijavitelju/partneru, potrebno je, uz prethodno navedene dokumente, dostaviti i dokument (sporazum, ugovor ili sl.) kojim se uređuje to pravo korištenja, a iz kojeg ne smije ni na koji način proizlaziti da će pravo korištenja </w:t>
      </w:r>
      <w:r w:rsidRPr="000B0071">
        <w:rPr>
          <w:rFonts w:ascii="Times New Roman" w:hAnsi="Times New Roman" w:cs="Times New Roman"/>
          <w:sz w:val="24"/>
          <w:szCs w:val="24"/>
        </w:rPr>
        <w:t>dovesti u pitanje realizacij</w:t>
      </w:r>
      <w:r>
        <w:rPr>
          <w:rFonts w:ascii="Times New Roman" w:hAnsi="Times New Roman" w:cs="Times New Roman"/>
          <w:sz w:val="24"/>
          <w:szCs w:val="24"/>
        </w:rPr>
        <w:t>u</w:t>
      </w:r>
      <w:r w:rsidRPr="000B0071">
        <w:rPr>
          <w:rFonts w:ascii="Times New Roman" w:hAnsi="Times New Roman" w:cs="Times New Roman"/>
          <w:sz w:val="24"/>
          <w:szCs w:val="24"/>
        </w:rPr>
        <w:t xml:space="preserve"> i trajnost projekta</w:t>
      </w:r>
      <w:r>
        <w:rPr>
          <w:rFonts w:ascii="Times New Roman" w:hAnsi="Times New Roman" w:cs="Times New Roman"/>
          <w:sz w:val="24"/>
          <w:szCs w:val="24"/>
        </w:rPr>
        <w:t xml:space="preserve"> za </w:t>
      </w:r>
      <w:r w:rsidRPr="000B0071">
        <w:rPr>
          <w:rFonts w:ascii="Times New Roman" w:hAnsi="Times New Roman" w:cs="Times New Roman"/>
          <w:sz w:val="24"/>
          <w:szCs w:val="24"/>
        </w:rPr>
        <w:t>razdoblj</w:t>
      </w:r>
      <w:r>
        <w:rPr>
          <w:rFonts w:ascii="Times New Roman" w:hAnsi="Times New Roman" w:cs="Times New Roman"/>
          <w:sz w:val="24"/>
          <w:szCs w:val="24"/>
        </w:rPr>
        <w:t>e</w:t>
      </w:r>
      <w:r w:rsidRPr="000B0071">
        <w:rPr>
          <w:rFonts w:ascii="Times New Roman" w:hAnsi="Times New Roman" w:cs="Times New Roman"/>
          <w:sz w:val="24"/>
          <w:szCs w:val="24"/>
        </w:rPr>
        <w:t xml:space="preserve"> od </w:t>
      </w:r>
      <w:r>
        <w:rPr>
          <w:rFonts w:ascii="Times New Roman" w:hAnsi="Times New Roman" w:cs="Times New Roman"/>
          <w:sz w:val="24"/>
          <w:szCs w:val="24"/>
        </w:rPr>
        <w:t>1</w:t>
      </w:r>
      <w:r w:rsidRPr="000B0071">
        <w:rPr>
          <w:rFonts w:ascii="Times New Roman" w:hAnsi="Times New Roman" w:cs="Times New Roman"/>
          <w:sz w:val="24"/>
          <w:szCs w:val="24"/>
        </w:rPr>
        <w:t xml:space="preserve">0 godina od završnog plaćanja </w:t>
      </w:r>
      <w:r w:rsidR="00C63068">
        <w:rPr>
          <w:rFonts w:ascii="Times New Roman" w:hAnsi="Times New Roman" w:cs="Times New Roman"/>
          <w:sz w:val="24"/>
          <w:szCs w:val="24"/>
        </w:rPr>
        <w:t>k</w:t>
      </w:r>
      <w:r w:rsidRPr="000B0071">
        <w:rPr>
          <w:rFonts w:ascii="Times New Roman" w:hAnsi="Times New Roman" w:cs="Times New Roman"/>
          <w:sz w:val="24"/>
          <w:szCs w:val="24"/>
        </w:rPr>
        <w:t>orisniku.</w:t>
      </w:r>
    </w:p>
    <w:p w14:paraId="16628087" w14:textId="77777777" w:rsidR="0080499B" w:rsidRDefault="0080499B" w:rsidP="008049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271830">
        <w:rPr>
          <w:rFonts w:ascii="Times New Roman" w:hAnsi="Times New Roman" w:cs="Times New Roman"/>
          <w:sz w:val="24"/>
          <w:szCs w:val="24"/>
        </w:rPr>
        <w:t xml:space="preserve">Uz gore navedenu dokumentaciju obvezno je dostaviti i: </w:t>
      </w:r>
    </w:p>
    <w:p w14:paraId="26C5C488" w14:textId="390F3E3E" w:rsidR="0080499B" w:rsidRPr="00CF30EE" w:rsidRDefault="0080499B" w:rsidP="00860DE4">
      <w:pPr>
        <w:pStyle w:val="Odlomakpopisa"/>
        <w:numPr>
          <w:ilvl w:val="0"/>
          <w:numId w:val="3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Pr="000B0071">
        <w:rPr>
          <w:rFonts w:ascii="Times New Roman" w:hAnsi="Times New Roman" w:cs="Times New Roman"/>
          <w:sz w:val="24"/>
          <w:szCs w:val="24"/>
        </w:rPr>
        <w:t xml:space="preserve">zjavu ili mišljenje ovlaštenog projektanta da je moguća dogradnja/rekonstrukcija/adaptacija građevine kako bi se </w:t>
      </w:r>
      <w:r>
        <w:rPr>
          <w:rFonts w:ascii="Times New Roman" w:hAnsi="Times New Roman" w:cs="Times New Roman"/>
          <w:sz w:val="24"/>
          <w:szCs w:val="24"/>
        </w:rPr>
        <w:t>ostvarila svrha ulaganja nad nekretninom, koja je navedena u Prijavnom obrascu</w:t>
      </w:r>
      <w:r w:rsidR="008B4940">
        <w:rPr>
          <w:rFonts w:ascii="Times New Roman" w:hAnsi="Times New Roman" w:cs="Times New Roman"/>
          <w:sz w:val="24"/>
          <w:szCs w:val="24"/>
        </w:rPr>
        <w:t>.</w:t>
      </w:r>
    </w:p>
    <w:p w14:paraId="3295A0FB" w14:textId="77777777" w:rsidR="009A1432" w:rsidRDefault="009A1432" w:rsidP="0080499B">
      <w:pPr>
        <w:pStyle w:val="bullets"/>
        <w:numPr>
          <w:ilvl w:val="0"/>
          <w:numId w:val="0"/>
        </w:numPr>
        <w:jc w:val="both"/>
        <w:rPr>
          <w:rFonts w:ascii="Times New Roman" w:hAnsi="Times New Roman" w:cs="Times New Roman"/>
          <w:sz w:val="24"/>
          <w:szCs w:val="24"/>
          <w:highlight w:val="yellow"/>
          <w:lang w:val="hr-HR"/>
        </w:rPr>
      </w:pPr>
    </w:p>
    <w:p w14:paraId="36553C39" w14:textId="77777777" w:rsidR="009A1432" w:rsidRPr="00AD4E29" w:rsidRDefault="009A1432" w:rsidP="0080499B">
      <w:pPr>
        <w:pStyle w:val="bullets"/>
        <w:numPr>
          <w:ilvl w:val="0"/>
          <w:numId w:val="0"/>
        </w:numPr>
        <w:jc w:val="both"/>
        <w:rPr>
          <w:rFonts w:ascii="Times New Roman" w:hAnsi="Times New Roman" w:cs="Times New Roman"/>
          <w:sz w:val="24"/>
          <w:szCs w:val="24"/>
          <w:highlight w:val="yellow"/>
          <w:lang w:val="hr-HR"/>
        </w:rPr>
      </w:pPr>
    </w:p>
    <w:p w14:paraId="0C115B8B" w14:textId="77777777" w:rsidR="0080499B" w:rsidRPr="000E4D5B" w:rsidRDefault="0080499B" w:rsidP="0080499B">
      <w:pPr>
        <w:pStyle w:val="Naslov1"/>
      </w:pPr>
      <w:bookmarkStart w:id="35" w:name="_Toc195626261"/>
      <w:r>
        <w:t>Prihvatljivost aktivnosti i troškova</w:t>
      </w:r>
      <w:bookmarkEnd w:id="35"/>
    </w:p>
    <w:p w14:paraId="10F19793" w14:textId="661DAE94" w:rsidR="0080499B" w:rsidRPr="00033FCF" w:rsidRDefault="0080499B" w:rsidP="0080499B">
      <w:pPr>
        <w:jc w:val="both"/>
        <w:rPr>
          <w:rFonts w:ascii="Times New Roman" w:hAnsi="Times New Roman" w:cs="Times New Roman"/>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45"/>
      </w:tblGrid>
      <w:tr w:rsidR="0080499B" w14:paraId="1E753817" w14:textId="77777777">
        <w:trPr>
          <w:trHeight w:val="300"/>
        </w:trPr>
        <w:tc>
          <w:tcPr>
            <w:tcW w:w="4500" w:type="dxa"/>
            <w:shd w:val="clear" w:color="auto" w:fill="FFF2CC" w:themeFill="accent4" w:themeFillTint="33"/>
            <w:tcMar>
              <w:left w:w="105" w:type="dxa"/>
              <w:right w:w="105" w:type="dxa"/>
            </w:tcMar>
          </w:tcPr>
          <w:p w14:paraId="1F509F19" w14:textId="77777777" w:rsidR="0080499B" w:rsidRDefault="0080499B">
            <w:pPr>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b/>
                <w:bCs/>
                <w:color w:val="000000" w:themeColor="text1"/>
              </w:rPr>
              <w:t>Prihvatljive aktivnosti</w:t>
            </w:r>
          </w:p>
        </w:tc>
        <w:tc>
          <w:tcPr>
            <w:tcW w:w="4545" w:type="dxa"/>
            <w:shd w:val="clear" w:color="auto" w:fill="FFF2CC" w:themeFill="accent4" w:themeFillTint="33"/>
            <w:tcMar>
              <w:left w:w="105" w:type="dxa"/>
              <w:right w:w="105" w:type="dxa"/>
            </w:tcMar>
          </w:tcPr>
          <w:p w14:paraId="72F43A80" w14:textId="77777777" w:rsidR="0080499B" w:rsidRDefault="0080499B">
            <w:pPr>
              <w:jc w:val="both"/>
              <w:rPr>
                <w:rFonts w:ascii="Times New Roman" w:eastAsia="Times New Roman" w:hAnsi="Times New Roman" w:cs="Times New Roman"/>
                <w:color w:val="000000" w:themeColor="text1"/>
              </w:rPr>
            </w:pPr>
            <w:r w:rsidRPr="658D0D26">
              <w:rPr>
                <w:rFonts w:ascii="Times New Roman" w:eastAsia="Times New Roman" w:hAnsi="Times New Roman" w:cs="Times New Roman"/>
                <w:b/>
                <w:bCs/>
                <w:color w:val="000000" w:themeColor="text1"/>
              </w:rPr>
              <w:t>Prihvatljive kategorije troškova</w:t>
            </w:r>
          </w:p>
        </w:tc>
      </w:tr>
      <w:tr w:rsidR="0080499B" w14:paraId="1A9383DB" w14:textId="77777777">
        <w:trPr>
          <w:trHeight w:val="300"/>
        </w:trPr>
        <w:tc>
          <w:tcPr>
            <w:tcW w:w="4500" w:type="dxa"/>
            <w:tcMar>
              <w:left w:w="105" w:type="dxa"/>
              <w:right w:w="105" w:type="dxa"/>
            </w:tcMar>
          </w:tcPr>
          <w:p w14:paraId="11F579F0" w14:textId="3595A881" w:rsidR="0080499B" w:rsidRDefault="0080499B" w:rsidP="00656D76">
            <w:pPr>
              <w:pStyle w:val="TableParagrap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xml:space="preserve"> </w:t>
            </w:r>
            <w:r w:rsidRPr="07074D6E">
              <w:rPr>
                <w:rFonts w:ascii="Times New Roman" w:eastAsia="Times New Roman" w:hAnsi="Times New Roman" w:cs="Times New Roman"/>
                <w:color w:val="000000" w:themeColor="text1"/>
              </w:rPr>
              <w:t>Aktivnosti  građenj</w:t>
            </w:r>
            <w:r>
              <w:rPr>
                <w:rFonts w:ascii="Times New Roman" w:eastAsia="Times New Roman" w:hAnsi="Times New Roman" w:cs="Times New Roman"/>
                <w:color w:val="000000" w:themeColor="text1"/>
              </w:rPr>
              <w:t>a</w:t>
            </w:r>
            <w:r w:rsidR="008F257A">
              <w:rPr>
                <w:rFonts w:ascii="Times New Roman" w:eastAsia="Times New Roman" w:hAnsi="Times New Roman" w:cs="Times New Roman"/>
                <w:color w:val="000000" w:themeColor="text1"/>
              </w:rPr>
              <w:t xml:space="preserve"> nove i/ili</w:t>
            </w:r>
            <w:r w:rsidRPr="07074D6E">
              <w:rPr>
                <w:rFonts w:ascii="Times New Roman" w:eastAsia="Times New Roman" w:hAnsi="Times New Roman" w:cs="Times New Roman"/>
                <w:color w:val="000000" w:themeColor="text1"/>
              </w:rPr>
              <w:t xml:space="preserve"> rekonstrukcij</w:t>
            </w:r>
            <w:r>
              <w:rPr>
                <w:rFonts w:ascii="Times New Roman" w:eastAsia="Times New Roman" w:hAnsi="Times New Roman" w:cs="Times New Roman"/>
                <w:color w:val="000000" w:themeColor="text1"/>
              </w:rPr>
              <w:t>e</w:t>
            </w:r>
            <w:r w:rsidRPr="07074D6E">
              <w:rPr>
                <w:rFonts w:ascii="Times New Roman" w:eastAsia="Times New Roman" w:hAnsi="Times New Roman" w:cs="Times New Roman"/>
                <w:color w:val="000000" w:themeColor="text1"/>
              </w:rPr>
              <w:t xml:space="preserve"> postojeće </w:t>
            </w:r>
            <w:r w:rsidR="00EB484F">
              <w:rPr>
                <w:rFonts w:ascii="Times New Roman" w:eastAsia="Times New Roman" w:hAnsi="Times New Roman" w:cs="Times New Roman"/>
                <w:color w:val="000000" w:themeColor="text1"/>
              </w:rPr>
              <w:t xml:space="preserve">građevine u </w:t>
            </w:r>
            <w:r w:rsidR="002C6A3F">
              <w:rPr>
                <w:rFonts w:ascii="Times New Roman" w:eastAsia="Times New Roman" w:hAnsi="Times New Roman" w:cs="Times New Roman"/>
                <w:color w:val="000000" w:themeColor="text1"/>
              </w:rPr>
              <w:t>svrhu</w:t>
            </w:r>
            <w:r w:rsidR="004F0EC1">
              <w:rPr>
                <w:rFonts w:ascii="Times New Roman" w:eastAsia="Times New Roman" w:hAnsi="Times New Roman" w:cs="Times New Roman"/>
                <w:color w:val="000000" w:themeColor="text1"/>
              </w:rPr>
              <w:t xml:space="preserve"> uspostave </w:t>
            </w:r>
            <w:r w:rsidRPr="07074D6E">
              <w:rPr>
                <w:rFonts w:ascii="Times New Roman" w:eastAsia="Times New Roman" w:hAnsi="Times New Roman" w:cs="Times New Roman"/>
                <w:color w:val="000000" w:themeColor="text1"/>
              </w:rPr>
              <w:t>poduzetničke infrastrukture</w:t>
            </w:r>
          </w:p>
        </w:tc>
        <w:tc>
          <w:tcPr>
            <w:tcW w:w="4545" w:type="dxa"/>
            <w:tcMar>
              <w:left w:w="105" w:type="dxa"/>
              <w:right w:w="105" w:type="dxa"/>
            </w:tcMar>
          </w:tcPr>
          <w:p w14:paraId="1153ACC7" w14:textId="7538AF2B" w:rsidR="0080499B" w:rsidRDefault="0080499B" w:rsidP="00656D76">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izrade projektno-tehničke </w:t>
            </w:r>
            <w:r w:rsidR="00AF6D8E">
              <w:rPr>
                <w:rFonts w:ascii="Times New Roman" w:eastAsia="Times New Roman" w:hAnsi="Times New Roman" w:cs="Times New Roman"/>
                <w:color w:val="000000" w:themeColor="text1"/>
                <w:lang w:val="hr-HR"/>
              </w:rPr>
              <w:t>i studijske</w:t>
            </w:r>
            <w:r w:rsidRPr="07074D6E">
              <w:rPr>
                <w:rFonts w:ascii="Times New Roman" w:eastAsia="Times New Roman" w:hAnsi="Times New Roman" w:cs="Times New Roman"/>
                <w:color w:val="000000" w:themeColor="text1"/>
                <w:lang w:val="hr-HR"/>
              </w:rPr>
              <w:t xml:space="preserve"> dokumentacije</w:t>
            </w:r>
          </w:p>
          <w:p w14:paraId="521817CC" w14:textId="4E2AA95E" w:rsidR="0080499B" w:rsidRPr="00324DFB" w:rsidRDefault="0080499B" w:rsidP="00656D76">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povezani s </w:t>
            </w:r>
            <w:r>
              <w:rPr>
                <w:rFonts w:ascii="Times New Roman" w:eastAsia="Times New Roman" w:hAnsi="Times New Roman" w:cs="Times New Roman"/>
                <w:color w:val="000000" w:themeColor="text1"/>
                <w:lang w:val="hr-HR"/>
              </w:rPr>
              <w:t xml:space="preserve">gradnjom/rekonstrukcijom </w:t>
            </w:r>
            <w:r w:rsidRPr="00324DFB">
              <w:rPr>
                <w:rFonts w:ascii="Times New Roman" w:eastAsia="Times New Roman" w:hAnsi="Times New Roman" w:cs="Times New Roman"/>
                <w:color w:val="000000" w:themeColor="text1"/>
                <w:lang w:val="hr-HR"/>
              </w:rPr>
              <w:t>(troškovi pripreme zemljišta, energetske infrastrukture, vodovoda, odvodnje, prometa i komunikacija</w:t>
            </w:r>
            <w:r w:rsidR="00CF30EE">
              <w:rPr>
                <w:rFonts w:ascii="Times New Roman" w:eastAsia="Times New Roman" w:hAnsi="Times New Roman" w:cs="Times New Roman"/>
                <w:color w:val="000000" w:themeColor="text1"/>
                <w:lang w:val="hr-HR"/>
              </w:rPr>
              <w:t xml:space="preserve"> i sl.</w:t>
            </w:r>
            <w:r w:rsidRPr="00324DFB">
              <w:rPr>
                <w:rFonts w:ascii="Times New Roman" w:eastAsia="Times New Roman" w:hAnsi="Times New Roman" w:cs="Times New Roman"/>
                <w:color w:val="000000" w:themeColor="text1"/>
                <w:lang w:val="hr-HR"/>
              </w:rPr>
              <w:t>)</w:t>
            </w:r>
          </w:p>
          <w:p w14:paraId="0155CE38" w14:textId="33567840" w:rsidR="0080499B" w:rsidRPr="00324DFB" w:rsidRDefault="0080499B" w:rsidP="00656D76">
            <w:pPr>
              <w:pStyle w:val="bullets"/>
              <w:rPr>
                <w:rFonts w:ascii="Times New Roman" w:eastAsia="Times New Roman" w:hAnsi="Times New Roman" w:cs="Times New Roman"/>
                <w:color w:val="000000" w:themeColor="text1"/>
                <w:lang w:val="hr-HR"/>
              </w:rPr>
            </w:pPr>
            <w:r w:rsidRPr="00324DFB">
              <w:rPr>
                <w:rFonts w:ascii="Times New Roman" w:eastAsia="Times New Roman" w:hAnsi="Times New Roman" w:cs="Times New Roman"/>
                <w:color w:val="000000" w:themeColor="text1"/>
                <w:lang w:val="hr-HR"/>
              </w:rPr>
              <w:t>Troškovi izvođenja radova u građenju</w:t>
            </w:r>
            <w:r w:rsidR="008F257A" w:rsidRPr="00324DFB">
              <w:rPr>
                <w:rFonts w:ascii="Times New Roman" w:eastAsia="Times New Roman" w:hAnsi="Times New Roman" w:cs="Times New Roman"/>
                <w:color w:val="000000" w:themeColor="text1"/>
                <w:lang w:val="hr-HR"/>
              </w:rPr>
              <w:t xml:space="preserve"> i/ili</w:t>
            </w:r>
            <w:r w:rsidRPr="00324DFB">
              <w:rPr>
                <w:rFonts w:ascii="Times New Roman" w:eastAsia="Times New Roman" w:hAnsi="Times New Roman" w:cs="Times New Roman"/>
                <w:color w:val="000000" w:themeColor="text1"/>
                <w:lang w:val="hr-HR"/>
              </w:rPr>
              <w:t xml:space="preserve"> rekonstrukciji </w:t>
            </w:r>
          </w:p>
          <w:p w14:paraId="53D4FD67" w14:textId="77777777" w:rsidR="0080499B" w:rsidRPr="00324DFB" w:rsidRDefault="0080499B" w:rsidP="00656D76">
            <w:pPr>
              <w:pStyle w:val="bullets"/>
              <w:rPr>
                <w:rFonts w:ascii="Times New Roman" w:eastAsia="Times New Roman" w:hAnsi="Times New Roman" w:cs="Times New Roman"/>
                <w:color w:val="000000" w:themeColor="text1"/>
              </w:rPr>
            </w:pPr>
            <w:r w:rsidRPr="00324DFB">
              <w:rPr>
                <w:rFonts w:ascii="Times New Roman" w:eastAsia="Times New Roman" w:hAnsi="Times New Roman" w:cs="Times New Roman"/>
                <w:color w:val="000000" w:themeColor="text1"/>
                <w:lang w:val="hr-HR"/>
              </w:rPr>
              <w:t>Troškovi nabave i postavljanja sustava za proizvodnju električne energije iz energije sunca, vjetra ili drugog obnovljivog izvora energije</w:t>
            </w:r>
          </w:p>
          <w:p w14:paraId="2D0A4810" w14:textId="77777777" w:rsidR="0080499B" w:rsidRPr="00324DFB" w:rsidRDefault="0080499B" w:rsidP="00656D76">
            <w:pPr>
              <w:pStyle w:val="bullets"/>
              <w:rPr>
                <w:rFonts w:ascii="Times New Roman" w:eastAsia="Times New Roman" w:hAnsi="Times New Roman" w:cs="Times New Roman"/>
                <w:color w:val="000000" w:themeColor="text1"/>
              </w:rPr>
            </w:pPr>
            <w:r w:rsidRPr="00324DFB">
              <w:rPr>
                <w:rFonts w:ascii="Times New Roman" w:eastAsia="Times New Roman" w:hAnsi="Times New Roman" w:cs="Times New Roman"/>
                <w:color w:val="000000" w:themeColor="text1"/>
                <w:lang w:val="hr-HR"/>
              </w:rPr>
              <w:t>Troškovi nabave i postavljanja sustava za proizvodnju toplinske i/ili rashladne energije, energije za grijanje vode te energije za grijanje i hlađenje prostora</w:t>
            </w:r>
          </w:p>
          <w:p w14:paraId="7E7B657A" w14:textId="77777777" w:rsidR="0080499B" w:rsidRDefault="0080499B" w:rsidP="00656D76">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stručnog nadzora građenja</w:t>
            </w:r>
          </w:p>
          <w:p w14:paraId="5EF0E717" w14:textId="77777777" w:rsidR="0080499B" w:rsidRDefault="0080499B" w:rsidP="00656D76">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projektantskog nadzora</w:t>
            </w:r>
          </w:p>
          <w:p w14:paraId="5ADE3B3D" w14:textId="1A624982" w:rsidR="0080499B" w:rsidRDefault="0080499B" w:rsidP="00656D76">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usluge koordinatora zaštite na radu</w:t>
            </w:r>
            <w:r>
              <w:rPr>
                <w:rFonts w:ascii="Times New Roman" w:eastAsia="Times New Roman" w:hAnsi="Times New Roman" w:cs="Times New Roman"/>
                <w:color w:val="000000" w:themeColor="text1"/>
                <w:lang w:val="hr-HR"/>
              </w:rPr>
              <w:t xml:space="preserve"> itd.</w:t>
            </w:r>
          </w:p>
        </w:tc>
      </w:tr>
      <w:tr w:rsidR="0080499B" w14:paraId="51819C5B" w14:textId="77777777">
        <w:trPr>
          <w:trHeight w:val="300"/>
        </w:trPr>
        <w:tc>
          <w:tcPr>
            <w:tcW w:w="4500" w:type="dxa"/>
            <w:tcMar>
              <w:left w:w="105" w:type="dxa"/>
              <w:right w:w="105" w:type="dxa"/>
            </w:tcMar>
          </w:tcPr>
          <w:p w14:paraId="2836233B" w14:textId="77777777" w:rsidR="0080499B" w:rsidRDefault="0080499B" w:rsidP="00656D76">
            <w:pPr>
              <w:pStyle w:val="TableParagrap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w:t>
            </w:r>
            <w:r w:rsidRPr="07074D6E">
              <w:rPr>
                <w:rFonts w:ascii="Times New Roman" w:eastAsia="Times New Roman" w:hAnsi="Times New Roman" w:cs="Times New Roman"/>
                <w:color w:val="000000" w:themeColor="text1"/>
              </w:rPr>
              <w:t xml:space="preserve"> Aktivnosti opremanja poduzetničke infrastrukture</w:t>
            </w:r>
          </w:p>
        </w:tc>
        <w:tc>
          <w:tcPr>
            <w:tcW w:w="4545" w:type="dxa"/>
            <w:tcMar>
              <w:left w:w="105" w:type="dxa"/>
              <w:right w:w="105" w:type="dxa"/>
            </w:tcMar>
          </w:tcPr>
          <w:p w14:paraId="3FF24A87" w14:textId="77777777" w:rsidR="0080499B" w:rsidRDefault="0080499B" w:rsidP="00656D76">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nabave, dopreme, instalacije i puštanja u rad za korištenje informatičko-komunikacijske opreme, multimedijalne opreme, tehnologije namijenjene sigurnosti infrastrukture</w:t>
            </w:r>
          </w:p>
          <w:p w14:paraId="4D21EA72" w14:textId="77777777" w:rsidR="0080499B" w:rsidRDefault="0080499B" w:rsidP="00656D76">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nabave, dopreme i sastavljanja namještaja za opremanje prostorija </w:t>
            </w:r>
            <w:r w:rsidRPr="3EDD5FC9">
              <w:rPr>
                <w:rFonts w:ascii="Times New Roman" w:eastAsia="Times New Roman" w:hAnsi="Times New Roman" w:cs="Times New Roman"/>
                <w:color w:val="000000" w:themeColor="text1"/>
                <w:lang w:val="hr-HR"/>
              </w:rPr>
              <w:t>inkubatora</w:t>
            </w:r>
          </w:p>
          <w:p w14:paraId="292BE33E" w14:textId="77777777" w:rsidR="0080499B" w:rsidRDefault="0080499B" w:rsidP="00656D76">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nabave i instalacije nematerijalne imovine, kao što su licence za računalne programe</w:t>
            </w:r>
          </w:p>
          <w:p w14:paraId="13B99479" w14:textId="116C5662" w:rsidR="0080499B" w:rsidRDefault="0080499B" w:rsidP="00656D76">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nabave druge opreme povezane sa svrhom projekta i/ili opreme povezane s razvojem usluga </w:t>
            </w:r>
            <w:r w:rsidRPr="3EDD5FC9">
              <w:rPr>
                <w:rFonts w:ascii="Times New Roman" w:eastAsia="Times New Roman" w:hAnsi="Times New Roman" w:cs="Times New Roman"/>
                <w:color w:val="000000" w:themeColor="text1"/>
                <w:lang w:val="hr-HR"/>
              </w:rPr>
              <w:t>inkubatora</w:t>
            </w:r>
            <w:r w:rsidRPr="07074D6E">
              <w:rPr>
                <w:rFonts w:ascii="Times New Roman" w:eastAsia="Times New Roman" w:hAnsi="Times New Roman" w:cs="Times New Roman"/>
                <w:color w:val="000000" w:themeColor="text1"/>
                <w:lang w:val="hr-HR"/>
              </w:rPr>
              <w:t xml:space="preserve"> za krajnje korisnike</w:t>
            </w:r>
          </w:p>
        </w:tc>
      </w:tr>
      <w:tr w:rsidR="0080499B" w14:paraId="791AACC9" w14:textId="77777777">
        <w:trPr>
          <w:trHeight w:val="300"/>
        </w:trPr>
        <w:tc>
          <w:tcPr>
            <w:tcW w:w="4500" w:type="dxa"/>
            <w:tcMar>
              <w:left w:w="105" w:type="dxa"/>
              <w:right w:w="105" w:type="dxa"/>
            </w:tcMar>
          </w:tcPr>
          <w:p w14:paraId="745823F3" w14:textId="77777777" w:rsidR="0080499B" w:rsidRPr="00B47BD5" w:rsidRDefault="0080499B" w:rsidP="004401CC">
            <w:pPr>
              <w:pStyle w:val="Table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 </w:t>
            </w:r>
            <w:r w:rsidRPr="3EDD5FC9">
              <w:rPr>
                <w:rFonts w:ascii="Times New Roman" w:eastAsia="Times New Roman" w:hAnsi="Times New Roman" w:cs="Times New Roman"/>
                <w:color w:val="000000" w:themeColor="text1"/>
              </w:rPr>
              <w:t>Aktivnosti osnivanja i uspostave upravljačke organizacije inkubatora te razvoj usluga za  korisnike</w:t>
            </w:r>
          </w:p>
        </w:tc>
        <w:tc>
          <w:tcPr>
            <w:tcW w:w="4545" w:type="dxa"/>
            <w:tcMar>
              <w:left w:w="105" w:type="dxa"/>
              <w:right w:w="105" w:type="dxa"/>
            </w:tcMar>
          </w:tcPr>
          <w:p w14:paraId="746819C2" w14:textId="77777777" w:rsidR="0080499B" w:rsidRPr="00B47BD5" w:rsidRDefault="0080499B" w:rsidP="004401CC">
            <w:pPr>
              <w:pStyle w:val="bullets"/>
              <w:rPr>
                <w:rFonts w:ascii="Times New Roman" w:eastAsia="Times New Roman" w:hAnsi="Times New Roman" w:cs="Times New Roman"/>
                <w:color w:val="000000" w:themeColor="text1"/>
              </w:rPr>
            </w:pPr>
            <w:r w:rsidRPr="658D0D26">
              <w:rPr>
                <w:rFonts w:ascii="Times New Roman" w:eastAsia="Times New Roman" w:hAnsi="Times New Roman" w:cs="Times New Roman"/>
                <w:color w:val="000000" w:themeColor="text1"/>
                <w:lang w:val="hr-HR"/>
              </w:rPr>
              <w:t>Troškovi provedbe istraživanja interesa i potreba za uslugama inkubatora na lokalnoj razini</w:t>
            </w:r>
          </w:p>
          <w:p w14:paraId="58B12AAD" w14:textId="77777777" w:rsidR="0080499B" w:rsidRPr="00B129D5" w:rsidRDefault="0080499B" w:rsidP="004401CC">
            <w:pPr>
              <w:pStyle w:val="bullets"/>
              <w:rPr>
                <w:rFonts w:ascii="Times New Roman" w:eastAsia="Times New Roman" w:hAnsi="Times New Roman" w:cs="Times New Roman"/>
                <w:color w:val="000000" w:themeColor="text1"/>
                <w:lang w:val="hr-HR"/>
              </w:rPr>
            </w:pPr>
            <w:r w:rsidRPr="3EDD5FC9">
              <w:rPr>
                <w:rFonts w:ascii="Times New Roman" w:eastAsia="Times New Roman" w:hAnsi="Times New Roman" w:cs="Times New Roman"/>
                <w:color w:val="000000" w:themeColor="text1"/>
                <w:lang w:val="hr-HR"/>
              </w:rPr>
              <w:t>Troškovi savjetodavnih usluga i stručne pomoći povezane s uspostavom i razvojem usluga za  korisnike inkubatora</w:t>
            </w:r>
          </w:p>
          <w:p w14:paraId="1FBF0AC9" w14:textId="77777777" w:rsidR="0080499B" w:rsidRPr="00B47BD5" w:rsidRDefault="0080499B" w:rsidP="004401CC">
            <w:pPr>
              <w:pStyle w:val="bullets"/>
              <w:rPr>
                <w:rFonts w:ascii="Times New Roman" w:eastAsia="Times New Roman" w:hAnsi="Times New Roman" w:cs="Times New Roman"/>
                <w:color w:val="000000" w:themeColor="text1"/>
              </w:rPr>
            </w:pPr>
            <w:r w:rsidRPr="3EDD5FC9">
              <w:rPr>
                <w:rFonts w:ascii="Times New Roman" w:eastAsia="Times New Roman" w:hAnsi="Times New Roman" w:cs="Times New Roman"/>
                <w:color w:val="000000" w:themeColor="text1"/>
                <w:lang w:val="hr-HR"/>
              </w:rPr>
              <w:lastRenderedPageBreak/>
              <w:t>Troškovi povezani s organizacijom i koordinacijom mentorstva za  korisnike te selekcijskih procesa usmjerenih prema odabiru</w:t>
            </w:r>
            <w:r>
              <w:rPr>
                <w:rFonts w:ascii="Times New Roman" w:eastAsia="Times New Roman" w:hAnsi="Times New Roman" w:cs="Times New Roman"/>
                <w:color w:val="000000" w:themeColor="text1"/>
                <w:lang w:val="hr-HR"/>
              </w:rPr>
              <w:t xml:space="preserve"> </w:t>
            </w:r>
            <w:r w:rsidRPr="3EDD5FC9">
              <w:rPr>
                <w:rFonts w:ascii="Times New Roman" w:eastAsia="Times New Roman" w:hAnsi="Times New Roman" w:cs="Times New Roman"/>
                <w:color w:val="000000" w:themeColor="text1"/>
                <w:lang w:val="hr-HR"/>
              </w:rPr>
              <w:t>korisnika</w:t>
            </w:r>
          </w:p>
          <w:p w14:paraId="7F0D95FC" w14:textId="77777777" w:rsidR="0080499B" w:rsidRPr="00B129D5" w:rsidRDefault="0080499B" w:rsidP="004401CC">
            <w:pPr>
              <w:pStyle w:val="bullets"/>
              <w:rPr>
                <w:rFonts w:ascii="Times New Roman" w:eastAsia="Times New Roman" w:hAnsi="Times New Roman" w:cs="Times New Roman"/>
                <w:color w:val="000000" w:themeColor="text1"/>
                <w:lang w:val="hr-HR"/>
              </w:rPr>
            </w:pPr>
            <w:r w:rsidRPr="3EDD5FC9">
              <w:rPr>
                <w:rFonts w:ascii="Times New Roman" w:eastAsia="Times New Roman" w:hAnsi="Times New Roman" w:cs="Times New Roman"/>
                <w:color w:val="000000" w:themeColor="text1"/>
                <w:lang w:val="hr-HR"/>
              </w:rPr>
              <w:t xml:space="preserve">Troškovi usavršavanja, edukacije i podizanja razina vještina i znanja osoblja </w:t>
            </w:r>
            <w:r w:rsidRPr="00B129D5">
              <w:rPr>
                <w:rFonts w:ascii="Times New Roman" w:eastAsia="Times New Roman" w:hAnsi="Times New Roman" w:cs="Times New Roman"/>
                <w:color w:val="000000" w:themeColor="text1"/>
                <w:lang w:val="hr-HR"/>
              </w:rPr>
              <w:t>inkubatora</w:t>
            </w:r>
          </w:p>
          <w:p w14:paraId="473FE400" w14:textId="209F1851" w:rsidR="0080499B" w:rsidRPr="00B47BD5" w:rsidRDefault="0080499B" w:rsidP="004401CC">
            <w:pPr>
              <w:pStyle w:val="bullets"/>
              <w:rPr>
                <w:rFonts w:ascii="Times New Roman" w:eastAsia="Times New Roman" w:hAnsi="Times New Roman" w:cs="Times New Roman"/>
                <w:color w:val="000000" w:themeColor="text1"/>
              </w:rPr>
            </w:pPr>
            <w:r w:rsidRPr="3EDD5FC9">
              <w:rPr>
                <w:rFonts w:ascii="Times New Roman" w:eastAsia="Times New Roman" w:hAnsi="Times New Roman" w:cs="Times New Roman"/>
                <w:color w:val="000000" w:themeColor="text1"/>
                <w:lang w:val="hr-HR"/>
              </w:rPr>
              <w:t xml:space="preserve">Troškovi osoblja postojećeg ili novoosnovanog inkubatora izračunatih uz pomoć jediničnih troškova u skladu s </w:t>
            </w:r>
            <w:r>
              <w:rPr>
                <w:rFonts w:ascii="Times New Roman" w:eastAsia="Times New Roman" w:hAnsi="Times New Roman" w:cs="Times New Roman"/>
                <w:color w:val="000000" w:themeColor="text1"/>
                <w:lang w:val="hr-HR"/>
              </w:rPr>
              <w:t>č</w:t>
            </w:r>
            <w:r w:rsidRPr="3EDD5FC9">
              <w:rPr>
                <w:rFonts w:ascii="Times New Roman" w:eastAsia="Times New Roman" w:hAnsi="Times New Roman" w:cs="Times New Roman"/>
                <w:color w:val="000000" w:themeColor="text1"/>
                <w:lang w:val="hr-HR"/>
              </w:rPr>
              <w:t>lankom 55. Uredbe (EU) 2021/1060</w:t>
            </w:r>
            <w:r>
              <w:rPr>
                <w:rFonts w:ascii="Times New Roman" w:eastAsia="Times New Roman" w:hAnsi="Times New Roman" w:cs="Times New Roman"/>
                <w:color w:val="000000" w:themeColor="text1"/>
                <w:lang w:val="hr-HR"/>
              </w:rPr>
              <w:t>.</w:t>
            </w:r>
            <w:r w:rsidRPr="3EDD5FC9">
              <w:rPr>
                <w:rFonts w:ascii="Times New Roman" w:eastAsia="Times New Roman" w:hAnsi="Times New Roman" w:cs="Times New Roman"/>
                <w:color w:val="000000" w:themeColor="text1"/>
                <w:lang w:val="hr-HR"/>
              </w:rPr>
              <w:t xml:space="preserve"> </w:t>
            </w:r>
            <w:r w:rsidRPr="00DB30EC">
              <w:rPr>
                <w:rFonts w:ascii="Times New Roman" w:eastAsia="Times New Roman" w:hAnsi="Times New Roman" w:cs="Times New Roman"/>
                <w:color w:val="000000" w:themeColor="text1"/>
                <w:lang w:val="hr-HR"/>
              </w:rPr>
              <w:t xml:space="preserve">Primjena pojednostavljene metode financiranja odnosno izračun jediničnog troška osoblja za postojeće zaposlenike i novozaposlene kod prijavitelja koji će raditi na </w:t>
            </w:r>
            <w:r w:rsidR="00506D6C">
              <w:rPr>
                <w:rFonts w:ascii="Times New Roman" w:eastAsia="Times New Roman" w:hAnsi="Times New Roman" w:cs="Times New Roman"/>
                <w:color w:val="000000" w:themeColor="text1"/>
                <w:lang w:val="hr-HR"/>
              </w:rPr>
              <w:t xml:space="preserve">pružanju usluga </w:t>
            </w:r>
            <w:r w:rsidR="001634AC">
              <w:rPr>
                <w:rFonts w:ascii="Times New Roman" w:eastAsia="Times New Roman" w:hAnsi="Times New Roman" w:cs="Times New Roman"/>
                <w:color w:val="000000" w:themeColor="text1"/>
                <w:lang w:val="hr-HR"/>
              </w:rPr>
              <w:t>MSP-ov</w:t>
            </w:r>
            <w:r w:rsidR="00B338F6">
              <w:rPr>
                <w:rFonts w:ascii="Times New Roman" w:eastAsia="Times New Roman" w:hAnsi="Times New Roman" w:cs="Times New Roman"/>
                <w:color w:val="000000" w:themeColor="text1"/>
                <w:lang w:val="hr-HR"/>
              </w:rPr>
              <w:t>i</w:t>
            </w:r>
            <w:r w:rsidR="001634AC">
              <w:rPr>
                <w:rFonts w:ascii="Times New Roman" w:eastAsia="Times New Roman" w:hAnsi="Times New Roman" w:cs="Times New Roman"/>
                <w:color w:val="000000" w:themeColor="text1"/>
                <w:lang w:val="hr-HR"/>
              </w:rPr>
              <w:t>ma</w:t>
            </w:r>
            <w:r w:rsidRPr="00DB30EC">
              <w:rPr>
                <w:rFonts w:ascii="Times New Roman" w:eastAsia="Times New Roman" w:hAnsi="Times New Roman" w:cs="Times New Roman"/>
                <w:color w:val="000000" w:themeColor="text1"/>
                <w:lang w:val="hr-HR"/>
              </w:rPr>
              <w:t xml:space="preserve"> detaljno je pojašnjen je u </w:t>
            </w:r>
            <w:r w:rsidRPr="00411E46">
              <w:rPr>
                <w:rFonts w:ascii="Times New Roman" w:eastAsia="Times New Roman" w:hAnsi="Times New Roman" w:cs="Times New Roman"/>
                <w:color w:val="000000" w:themeColor="text1"/>
                <w:lang w:val="hr-HR"/>
              </w:rPr>
              <w:t xml:space="preserve">Prilogu </w:t>
            </w:r>
            <w:r w:rsidR="00FB7B84" w:rsidRPr="00411E46">
              <w:rPr>
                <w:rFonts w:ascii="Times New Roman" w:eastAsia="Times New Roman" w:hAnsi="Times New Roman" w:cs="Times New Roman"/>
                <w:color w:val="000000" w:themeColor="text1"/>
                <w:lang w:val="hr-HR"/>
              </w:rPr>
              <w:t>7</w:t>
            </w:r>
            <w:r w:rsidRPr="00411E46">
              <w:rPr>
                <w:rFonts w:ascii="Times New Roman" w:eastAsia="Times New Roman" w:hAnsi="Times New Roman" w:cs="Times New Roman"/>
                <w:color w:val="000000" w:themeColor="text1"/>
                <w:lang w:val="hr-HR"/>
              </w:rPr>
              <w:t>.</w:t>
            </w:r>
            <w:r w:rsidRPr="00DB30EC">
              <w:rPr>
                <w:rFonts w:ascii="Times New Roman" w:eastAsia="Times New Roman" w:hAnsi="Times New Roman" w:cs="Times New Roman"/>
                <w:color w:val="000000" w:themeColor="text1"/>
                <w:lang w:val="hr-HR"/>
              </w:rPr>
              <w:t xml:space="preserve"> Metodologija izračuna jediničnog troška za potrebe utvrđivanja izravnih troškova osoblja.</w:t>
            </w:r>
          </w:p>
        </w:tc>
      </w:tr>
      <w:tr w:rsidR="0080499B" w14:paraId="2CA1F536" w14:textId="77777777">
        <w:trPr>
          <w:trHeight w:val="300"/>
        </w:trPr>
        <w:tc>
          <w:tcPr>
            <w:tcW w:w="4500" w:type="dxa"/>
            <w:tcMar>
              <w:left w:w="105" w:type="dxa"/>
              <w:right w:w="105" w:type="dxa"/>
            </w:tcMar>
          </w:tcPr>
          <w:p w14:paraId="0F63A497" w14:textId="77777777" w:rsidR="0080499B" w:rsidRDefault="0080499B">
            <w:pPr>
              <w:pStyle w:val="TableParagraph"/>
              <w:jc w:val="both"/>
              <w:rPr>
                <w:rFonts w:ascii="Times New Roman" w:eastAsia="Times New Roman" w:hAnsi="Times New Roman" w:cs="Times New Roman"/>
                <w:color w:val="000000" w:themeColor="text1"/>
              </w:rPr>
            </w:pPr>
            <w:r w:rsidRPr="658D0D26">
              <w:rPr>
                <w:rFonts w:ascii="Times New Roman" w:eastAsia="Times New Roman" w:hAnsi="Times New Roman" w:cs="Times New Roman"/>
                <w:color w:val="000000" w:themeColor="text1"/>
              </w:rPr>
              <w:lastRenderedPageBreak/>
              <w:t>4. Upravljanje projektom</w:t>
            </w:r>
          </w:p>
        </w:tc>
        <w:tc>
          <w:tcPr>
            <w:tcW w:w="4545" w:type="dxa"/>
            <w:tcMar>
              <w:left w:w="105" w:type="dxa"/>
              <w:right w:w="105" w:type="dxa"/>
            </w:tcMar>
          </w:tcPr>
          <w:p w14:paraId="7CADFB36" w14:textId="3696AD2C" w:rsidR="0080499B" w:rsidRDefault="0080499B" w:rsidP="00FB7B84">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savjetodavnih usluga i stručne pomoći povezane s upravljanjem projektom (upravljanje izvršavanjem </w:t>
            </w:r>
            <w:r w:rsidR="002E536D">
              <w:rPr>
                <w:rFonts w:ascii="Times New Roman" w:eastAsia="Times New Roman" w:hAnsi="Times New Roman" w:cs="Times New Roman"/>
                <w:color w:val="000000" w:themeColor="text1"/>
                <w:lang w:val="hr-HR"/>
              </w:rPr>
              <w:t>u</w:t>
            </w:r>
            <w:r w:rsidR="004112AD">
              <w:rPr>
                <w:rFonts w:ascii="Times New Roman" w:eastAsia="Times New Roman" w:hAnsi="Times New Roman" w:cs="Times New Roman"/>
                <w:color w:val="000000" w:themeColor="text1"/>
                <w:lang w:val="hr-HR"/>
              </w:rPr>
              <w:t>govora</w:t>
            </w:r>
            <w:r w:rsidRPr="07074D6E">
              <w:rPr>
                <w:rFonts w:ascii="Times New Roman" w:eastAsia="Times New Roman" w:hAnsi="Times New Roman" w:cs="Times New Roman"/>
                <w:color w:val="000000" w:themeColor="text1"/>
                <w:lang w:val="hr-HR"/>
              </w:rPr>
              <w:t>, financijsko upravljanje projektom, provedba postupaka javne nabave i ostalo)</w:t>
            </w:r>
          </w:p>
          <w:p w14:paraId="398B35F6" w14:textId="2D45953C" w:rsidR="0080499B" w:rsidRDefault="0080499B" w:rsidP="00FB7B84">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Troškovi osoblja </w:t>
            </w:r>
            <w:r w:rsidR="00EB73D2">
              <w:rPr>
                <w:rFonts w:ascii="Times New Roman" w:eastAsia="Times New Roman" w:hAnsi="Times New Roman" w:cs="Times New Roman"/>
                <w:color w:val="000000" w:themeColor="text1"/>
                <w:lang w:val="hr-HR"/>
              </w:rPr>
              <w:t>p</w:t>
            </w:r>
            <w:r w:rsidRPr="07074D6E">
              <w:rPr>
                <w:rFonts w:ascii="Times New Roman" w:eastAsia="Times New Roman" w:hAnsi="Times New Roman" w:cs="Times New Roman"/>
                <w:color w:val="000000" w:themeColor="text1"/>
                <w:lang w:val="hr-HR"/>
              </w:rPr>
              <w:t xml:space="preserve">rijavitelja ili </w:t>
            </w:r>
            <w:r w:rsidR="00EB73D2">
              <w:rPr>
                <w:rFonts w:ascii="Times New Roman" w:eastAsia="Times New Roman" w:hAnsi="Times New Roman" w:cs="Times New Roman"/>
                <w:color w:val="000000" w:themeColor="text1"/>
                <w:lang w:val="hr-HR"/>
              </w:rPr>
              <w:t>p</w:t>
            </w:r>
            <w:r w:rsidRPr="07074D6E">
              <w:rPr>
                <w:rFonts w:ascii="Times New Roman" w:eastAsia="Times New Roman" w:hAnsi="Times New Roman" w:cs="Times New Roman"/>
                <w:color w:val="000000" w:themeColor="text1"/>
                <w:lang w:val="hr-HR"/>
              </w:rPr>
              <w:t>artnera koji će raditi na upravljanju projektom, izračunatih uz pomoć jediničnih troškova u skladu s Člankom 55. Uredbe (EU) 2021/1060</w:t>
            </w:r>
            <w:r w:rsidR="00DE78F4">
              <w:rPr>
                <w:rFonts w:ascii="Times New Roman" w:eastAsia="Times New Roman" w:hAnsi="Times New Roman" w:cs="Times New Roman"/>
                <w:color w:val="000000" w:themeColor="text1"/>
                <w:lang w:val="hr-HR"/>
              </w:rPr>
              <w:t xml:space="preserve">. </w:t>
            </w:r>
            <w:r w:rsidRPr="00DB30EC">
              <w:rPr>
                <w:rFonts w:ascii="Times New Roman" w:eastAsia="Times New Roman" w:hAnsi="Times New Roman" w:cs="Times New Roman"/>
                <w:color w:val="000000" w:themeColor="text1"/>
                <w:lang w:val="hr-HR"/>
              </w:rPr>
              <w:t xml:space="preserve">Primjena pojednostavljene metode financiranja odnosno izračun jediničnog troška osoblja za postojeće zaposlenike i novozaposlene kod prijavitelja koji će raditi na provedbi projekta detaljno je pojašnjen je u </w:t>
            </w:r>
            <w:r w:rsidRPr="00411E46">
              <w:rPr>
                <w:rFonts w:ascii="Times New Roman" w:eastAsia="Times New Roman" w:hAnsi="Times New Roman" w:cs="Times New Roman"/>
                <w:color w:val="000000" w:themeColor="text1"/>
                <w:lang w:val="hr-HR"/>
              </w:rPr>
              <w:t xml:space="preserve">Prilogu </w:t>
            </w:r>
            <w:r w:rsidR="00992058" w:rsidRPr="00411E46">
              <w:rPr>
                <w:rFonts w:ascii="Times New Roman" w:eastAsia="Times New Roman" w:hAnsi="Times New Roman" w:cs="Times New Roman"/>
                <w:color w:val="000000" w:themeColor="text1"/>
                <w:lang w:val="hr-HR"/>
              </w:rPr>
              <w:t>7</w:t>
            </w:r>
            <w:r w:rsidRPr="00411E46">
              <w:rPr>
                <w:rFonts w:ascii="Times New Roman" w:eastAsia="Times New Roman" w:hAnsi="Times New Roman" w:cs="Times New Roman"/>
                <w:color w:val="000000" w:themeColor="text1"/>
                <w:lang w:val="hr-HR"/>
              </w:rPr>
              <w:t>.</w:t>
            </w:r>
            <w:r w:rsidRPr="00DB30EC">
              <w:rPr>
                <w:rFonts w:ascii="Times New Roman" w:eastAsia="Times New Roman" w:hAnsi="Times New Roman" w:cs="Times New Roman"/>
                <w:color w:val="000000" w:themeColor="text1"/>
                <w:lang w:val="hr-HR"/>
              </w:rPr>
              <w:t xml:space="preserve"> Metodologija izračuna jediničnog troška za potrebe utvrđivanja izravnih troškova osoblja</w:t>
            </w:r>
            <w:r w:rsidR="00DE78F4">
              <w:rPr>
                <w:rFonts w:ascii="Times New Roman" w:eastAsia="Times New Roman" w:hAnsi="Times New Roman" w:cs="Times New Roman"/>
                <w:color w:val="000000" w:themeColor="text1"/>
                <w:lang w:val="hr-HR"/>
              </w:rPr>
              <w:t>.</w:t>
            </w:r>
          </w:p>
        </w:tc>
      </w:tr>
      <w:tr w:rsidR="0080499B" w14:paraId="7AA135CF" w14:textId="77777777" w:rsidTr="001F086D">
        <w:trPr>
          <w:trHeight w:val="1098"/>
        </w:trPr>
        <w:tc>
          <w:tcPr>
            <w:tcW w:w="4500" w:type="dxa"/>
            <w:tcMar>
              <w:left w:w="105" w:type="dxa"/>
              <w:right w:w="105" w:type="dxa"/>
            </w:tcMar>
          </w:tcPr>
          <w:p w14:paraId="5C48E019" w14:textId="77777777" w:rsidR="0080499B" w:rsidRDefault="0080499B" w:rsidP="003446E3">
            <w:pPr>
              <w:pStyle w:val="TableParagrap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w:t>
            </w:r>
            <w:r w:rsidRPr="07074D6E">
              <w:rPr>
                <w:rFonts w:ascii="Times New Roman" w:eastAsia="Times New Roman" w:hAnsi="Times New Roman" w:cs="Times New Roman"/>
                <w:color w:val="000000" w:themeColor="text1"/>
              </w:rPr>
              <w:t xml:space="preserve"> Promidžba i vidljivost projekta i poduzetničke infrastrukture</w:t>
            </w:r>
          </w:p>
          <w:p w14:paraId="4B02F486" w14:textId="2DAE44A6" w:rsidR="0080499B" w:rsidRDefault="0080499B">
            <w:pPr>
              <w:pStyle w:val="TableParagraph"/>
              <w:jc w:val="both"/>
              <w:rPr>
                <w:rFonts w:ascii="Times New Roman" w:eastAsia="Times New Roman" w:hAnsi="Times New Roman" w:cs="Times New Roman"/>
                <w:color w:val="000000" w:themeColor="text1"/>
              </w:rPr>
            </w:pPr>
          </w:p>
        </w:tc>
        <w:tc>
          <w:tcPr>
            <w:tcW w:w="4545" w:type="dxa"/>
            <w:tcMar>
              <w:left w:w="105" w:type="dxa"/>
              <w:right w:w="105" w:type="dxa"/>
            </w:tcMar>
          </w:tcPr>
          <w:p w14:paraId="4B6B9E35" w14:textId="2D8ABBEA" w:rsidR="0080499B" w:rsidRDefault="0080499B" w:rsidP="00DB3A71">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Troškovi povezani s korištenjem usluga ili nabavom roba namijenjenih promidžbi i vidljivosti projekta, do maksimalnog iznosa od 20.000,00 EUR</w:t>
            </w:r>
          </w:p>
        </w:tc>
      </w:tr>
      <w:tr w:rsidR="004644FF" w14:paraId="74B14475" w14:textId="77777777" w:rsidTr="001F086D">
        <w:trPr>
          <w:trHeight w:val="1098"/>
        </w:trPr>
        <w:tc>
          <w:tcPr>
            <w:tcW w:w="4500" w:type="dxa"/>
            <w:tcMar>
              <w:left w:w="105" w:type="dxa"/>
              <w:right w:w="105" w:type="dxa"/>
            </w:tcMar>
          </w:tcPr>
          <w:p w14:paraId="75A2CAD8" w14:textId="04D2CD20" w:rsidR="004644FF" w:rsidRPr="07074D6E" w:rsidRDefault="00362B9A" w:rsidP="00362B9A">
            <w:pPr>
              <w:pStyle w:val="TableParagraph"/>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w:t>
            </w:r>
            <w:r w:rsidR="004644FF">
              <w:rPr>
                <w:rFonts w:ascii="Times New Roman" w:eastAsia="Times New Roman" w:hAnsi="Times New Roman" w:cs="Times New Roman"/>
                <w:color w:val="000000" w:themeColor="text1"/>
              </w:rPr>
              <w:t xml:space="preserve">Horizontalne aktivnosti </w:t>
            </w:r>
          </w:p>
        </w:tc>
        <w:tc>
          <w:tcPr>
            <w:tcW w:w="4545" w:type="dxa"/>
            <w:tcMar>
              <w:left w:w="105" w:type="dxa"/>
              <w:right w:w="105" w:type="dxa"/>
            </w:tcMar>
          </w:tcPr>
          <w:p w14:paraId="6E2345B9" w14:textId="6820E5AD" w:rsidR="004644FF" w:rsidRPr="00284A5F" w:rsidRDefault="004644FF" w:rsidP="00BF4BCE">
            <w:pPr>
              <w:pStyle w:val="bullets"/>
              <w:rPr>
                <w:rFonts w:ascii="Times New Roman" w:eastAsia="Times New Roman" w:hAnsi="Times New Roman" w:cs="Times New Roman"/>
                <w:color w:val="000000" w:themeColor="text1"/>
                <w:lang w:val="hr-HR"/>
              </w:rPr>
            </w:pPr>
            <w:r>
              <w:rPr>
                <w:rFonts w:ascii="Times New Roman" w:eastAsia="Times New Roman" w:hAnsi="Times New Roman" w:cs="Times New Roman"/>
                <w:color w:val="000000" w:themeColor="text1"/>
                <w:lang w:val="hr-HR"/>
              </w:rPr>
              <w:t xml:space="preserve">Troškovi povezani s </w:t>
            </w:r>
            <w:r w:rsidRPr="00284A5F">
              <w:rPr>
                <w:rFonts w:ascii="Times New Roman" w:eastAsia="Times New Roman" w:hAnsi="Times New Roman" w:cs="Times New Roman"/>
                <w:color w:val="000000" w:themeColor="text1"/>
                <w:lang w:val="hr-HR"/>
              </w:rPr>
              <w:t>aktivnosti</w:t>
            </w:r>
            <w:r>
              <w:rPr>
                <w:rFonts w:ascii="Times New Roman" w:eastAsia="Times New Roman" w:hAnsi="Times New Roman" w:cs="Times New Roman"/>
                <w:color w:val="000000" w:themeColor="text1"/>
                <w:lang w:val="hr-HR"/>
              </w:rPr>
              <w:t>ma</w:t>
            </w:r>
            <w:r w:rsidRPr="00284A5F">
              <w:rPr>
                <w:rFonts w:ascii="Times New Roman" w:eastAsia="Times New Roman" w:hAnsi="Times New Roman" w:cs="Times New Roman"/>
                <w:color w:val="000000" w:themeColor="text1"/>
                <w:lang w:val="hr-HR"/>
              </w:rPr>
              <w:t xml:space="preserve"> kojima se osigurava usklađenost projekta s horizontalnim politikama EU-a o ravnopravnosti spolova, nediskriminaciji i pr</w:t>
            </w:r>
            <w:r w:rsidR="00CB52F6">
              <w:rPr>
                <w:rFonts w:ascii="Times New Roman" w:eastAsia="Times New Roman" w:hAnsi="Times New Roman" w:cs="Times New Roman"/>
                <w:color w:val="000000" w:themeColor="text1"/>
                <w:lang w:val="hr-HR"/>
              </w:rPr>
              <w:t>avima</w:t>
            </w:r>
            <w:r w:rsidRPr="00284A5F">
              <w:rPr>
                <w:rFonts w:ascii="Times New Roman" w:eastAsia="Times New Roman" w:hAnsi="Times New Roman" w:cs="Times New Roman"/>
                <w:color w:val="000000" w:themeColor="text1"/>
                <w:lang w:val="hr-HR"/>
              </w:rPr>
              <w:t xml:space="preserve"> osob</w:t>
            </w:r>
            <w:r w:rsidR="00CB52F6">
              <w:rPr>
                <w:rFonts w:ascii="Times New Roman" w:eastAsia="Times New Roman" w:hAnsi="Times New Roman" w:cs="Times New Roman"/>
                <w:color w:val="000000" w:themeColor="text1"/>
                <w:lang w:val="hr-HR"/>
              </w:rPr>
              <w:t>a</w:t>
            </w:r>
            <w:r w:rsidRPr="00284A5F">
              <w:rPr>
                <w:rFonts w:ascii="Times New Roman" w:eastAsia="Times New Roman" w:hAnsi="Times New Roman" w:cs="Times New Roman"/>
                <w:color w:val="000000" w:themeColor="text1"/>
                <w:lang w:val="hr-HR"/>
              </w:rPr>
              <w:t xml:space="preserve"> s invaliditetom</w:t>
            </w:r>
            <w:r w:rsidR="00CB52F6">
              <w:rPr>
                <w:rFonts w:ascii="Times New Roman" w:eastAsia="Times New Roman" w:hAnsi="Times New Roman" w:cs="Times New Roman"/>
                <w:color w:val="000000" w:themeColor="text1"/>
                <w:lang w:val="hr-HR"/>
              </w:rPr>
              <w:t>, uključujući pristupačnost</w:t>
            </w:r>
          </w:p>
          <w:p w14:paraId="014CA70D" w14:textId="77777777" w:rsidR="004644FF" w:rsidRPr="07074D6E" w:rsidRDefault="004644FF" w:rsidP="00B07C6E">
            <w:pPr>
              <w:pStyle w:val="bullets"/>
              <w:numPr>
                <w:ilvl w:val="0"/>
                <w:numId w:val="0"/>
              </w:numPr>
              <w:ind w:left="295"/>
              <w:jc w:val="both"/>
              <w:rPr>
                <w:rFonts w:ascii="Times New Roman" w:eastAsia="Times New Roman" w:hAnsi="Times New Roman" w:cs="Times New Roman"/>
                <w:color w:val="000000" w:themeColor="text1"/>
                <w:lang w:val="hr-HR"/>
              </w:rPr>
            </w:pPr>
          </w:p>
        </w:tc>
      </w:tr>
      <w:tr w:rsidR="0080499B" w14:paraId="4C916D70" w14:textId="77777777">
        <w:trPr>
          <w:trHeight w:val="300"/>
        </w:trPr>
        <w:tc>
          <w:tcPr>
            <w:tcW w:w="4500" w:type="dxa"/>
            <w:tcMar>
              <w:left w:w="105" w:type="dxa"/>
              <w:right w:w="105" w:type="dxa"/>
            </w:tcMar>
          </w:tcPr>
          <w:p w14:paraId="159A4F3F" w14:textId="66C91B8C" w:rsidR="0080499B" w:rsidRDefault="0080499B">
            <w:pPr>
              <w:pStyle w:val="TableParagraph"/>
              <w:jc w:val="both"/>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rPr>
              <w:t xml:space="preserve"> </w:t>
            </w:r>
            <w:r w:rsidR="00362B9A">
              <w:rPr>
                <w:rFonts w:ascii="Times New Roman" w:eastAsia="Times New Roman" w:hAnsi="Times New Roman" w:cs="Times New Roman"/>
                <w:color w:val="000000" w:themeColor="text1"/>
              </w:rPr>
              <w:t xml:space="preserve">7. </w:t>
            </w:r>
            <w:r w:rsidRPr="07074D6E">
              <w:rPr>
                <w:rFonts w:ascii="Times New Roman" w:eastAsia="Times New Roman" w:hAnsi="Times New Roman" w:cs="Times New Roman"/>
                <w:color w:val="000000" w:themeColor="text1"/>
              </w:rPr>
              <w:t>Ostal</w:t>
            </w:r>
            <w:r w:rsidR="00362B9A">
              <w:rPr>
                <w:rFonts w:ascii="Times New Roman" w:eastAsia="Times New Roman" w:hAnsi="Times New Roman" w:cs="Times New Roman"/>
                <w:color w:val="000000" w:themeColor="text1"/>
              </w:rPr>
              <w:t>e</w:t>
            </w:r>
            <w:r w:rsidRPr="07074D6E">
              <w:rPr>
                <w:rFonts w:ascii="Times New Roman" w:eastAsia="Times New Roman" w:hAnsi="Times New Roman" w:cs="Times New Roman"/>
                <w:color w:val="000000" w:themeColor="text1"/>
              </w:rPr>
              <w:t xml:space="preserve"> </w:t>
            </w:r>
            <w:r w:rsidR="00362B9A">
              <w:rPr>
                <w:rFonts w:ascii="Times New Roman" w:eastAsia="Times New Roman" w:hAnsi="Times New Roman" w:cs="Times New Roman"/>
                <w:color w:val="000000" w:themeColor="text1"/>
              </w:rPr>
              <w:t>aktivnosti</w:t>
            </w:r>
          </w:p>
          <w:p w14:paraId="5BDEDFE7" w14:textId="77777777" w:rsidR="0080499B" w:rsidRDefault="0080499B">
            <w:pPr>
              <w:jc w:val="both"/>
              <w:rPr>
                <w:rFonts w:ascii="Times New Roman" w:eastAsia="Times New Roman" w:hAnsi="Times New Roman" w:cs="Times New Roman"/>
                <w:color w:val="000000" w:themeColor="text1"/>
              </w:rPr>
            </w:pPr>
          </w:p>
        </w:tc>
        <w:tc>
          <w:tcPr>
            <w:tcW w:w="4545" w:type="dxa"/>
            <w:tcMar>
              <w:left w:w="105" w:type="dxa"/>
              <w:right w:w="105" w:type="dxa"/>
            </w:tcMar>
          </w:tcPr>
          <w:p w14:paraId="10408DB8" w14:textId="4461423C" w:rsidR="0080499B" w:rsidRDefault="0080499B" w:rsidP="00BF4BCE">
            <w:pPr>
              <w:pStyle w:val="bullets"/>
              <w:rPr>
                <w:rFonts w:ascii="Times New Roman" w:eastAsia="Times New Roman" w:hAnsi="Times New Roman" w:cs="Times New Roman"/>
                <w:color w:val="000000" w:themeColor="text1"/>
              </w:rPr>
            </w:pPr>
            <w:r w:rsidRPr="07074D6E">
              <w:rPr>
                <w:rFonts w:ascii="Times New Roman" w:eastAsia="Times New Roman" w:hAnsi="Times New Roman" w:cs="Times New Roman"/>
                <w:color w:val="000000" w:themeColor="text1"/>
                <w:lang w:val="hr-HR"/>
              </w:rPr>
              <w:t xml:space="preserve">Porez na dodanu vrijednost za koji </w:t>
            </w:r>
            <w:r w:rsidR="00EB73D2">
              <w:rPr>
                <w:rFonts w:ascii="Times New Roman" w:eastAsia="Times New Roman" w:hAnsi="Times New Roman" w:cs="Times New Roman"/>
                <w:color w:val="000000" w:themeColor="text1"/>
                <w:lang w:val="hr-HR"/>
              </w:rPr>
              <w:t>p</w:t>
            </w:r>
            <w:r w:rsidRPr="07074D6E">
              <w:rPr>
                <w:rFonts w:ascii="Times New Roman" w:eastAsia="Times New Roman" w:hAnsi="Times New Roman" w:cs="Times New Roman"/>
                <w:color w:val="000000" w:themeColor="text1"/>
                <w:lang w:val="hr-HR"/>
              </w:rPr>
              <w:t>rijavitelj nema pravo ostvariti odbitak</w:t>
            </w:r>
            <w:r>
              <w:rPr>
                <w:rFonts w:ascii="Times New Roman" w:eastAsia="Times New Roman" w:hAnsi="Times New Roman" w:cs="Times New Roman"/>
                <w:color w:val="000000" w:themeColor="text1"/>
                <w:lang w:val="hr-HR"/>
              </w:rPr>
              <w:t>.</w:t>
            </w:r>
          </w:p>
          <w:p w14:paraId="0FA874B1" w14:textId="115962C3" w:rsidR="0080499B" w:rsidRPr="00BF4BCE" w:rsidRDefault="0080499B" w:rsidP="00BF4BCE">
            <w:pPr>
              <w:pStyle w:val="bullets"/>
              <w:rPr>
                <w:rFonts w:ascii="Times New Roman" w:eastAsia="Times New Roman" w:hAnsi="Times New Roman" w:cs="Times New Roman"/>
                <w:color w:val="000000" w:themeColor="text1"/>
                <w:lang w:val="hr-HR"/>
              </w:rPr>
            </w:pPr>
            <w:r w:rsidRPr="07074D6E">
              <w:rPr>
                <w:rFonts w:ascii="Times New Roman" w:eastAsia="Times New Roman" w:hAnsi="Times New Roman" w:cs="Times New Roman"/>
                <w:color w:val="000000" w:themeColor="text1"/>
                <w:lang w:val="hr-HR"/>
              </w:rPr>
              <w:t xml:space="preserve">Neizravni troškovi projekta koji se izračunavaju u skladu s odredbama Uredbe (EU) 2021/1060, </w:t>
            </w:r>
            <w:r>
              <w:rPr>
                <w:rFonts w:ascii="Times New Roman" w:eastAsia="Times New Roman" w:hAnsi="Times New Roman" w:cs="Times New Roman"/>
                <w:color w:val="000000" w:themeColor="text1"/>
                <w:lang w:val="hr-HR"/>
              </w:rPr>
              <w:t>č</w:t>
            </w:r>
            <w:r w:rsidRPr="07074D6E">
              <w:rPr>
                <w:rFonts w:ascii="Times New Roman" w:eastAsia="Times New Roman" w:hAnsi="Times New Roman" w:cs="Times New Roman"/>
                <w:color w:val="000000" w:themeColor="text1"/>
                <w:lang w:val="hr-HR"/>
              </w:rPr>
              <w:t xml:space="preserve">lanak 54., uz primjenu paušalne stope od najviše 15 % prihvatljivih </w:t>
            </w:r>
            <w:r w:rsidRPr="00E778FA">
              <w:rPr>
                <w:rFonts w:ascii="Times New Roman" w:eastAsia="Times New Roman" w:hAnsi="Times New Roman" w:cs="Times New Roman"/>
                <w:color w:val="000000" w:themeColor="text1"/>
                <w:lang w:val="hr-HR"/>
              </w:rPr>
              <w:t>izravnih troškova osoblja.</w:t>
            </w:r>
            <w:r w:rsidR="006606D7" w:rsidRPr="006606D7">
              <w:rPr>
                <w:rFonts w:ascii="Times New Roman" w:eastAsia="Times New Roman" w:hAnsi="Times New Roman" w:cs="Times New Roman"/>
                <w:color w:val="000000" w:themeColor="text1"/>
                <w:lang w:val="hr-HR"/>
              </w:rPr>
              <w:t xml:space="preserve"> </w:t>
            </w:r>
            <w:r w:rsidRPr="00121682">
              <w:rPr>
                <w:rFonts w:ascii="Times New Roman" w:eastAsia="Times New Roman" w:hAnsi="Times New Roman" w:cs="Times New Roman"/>
                <w:lang w:val="hr-HR"/>
              </w:rPr>
              <w:t xml:space="preserve">Neizravni troškovi </w:t>
            </w:r>
            <w:r w:rsidRPr="00121682">
              <w:rPr>
                <w:rFonts w:ascii="Times New Roman" w:eastAsia="Times New Roman" w:hAnsi="Times New Roman" w:cs="Times New Roman"/>
                <w:lang w:val="hr-HR"/>
              </w:rPr>
              <w:lastRenderedPageBreak/>
              <w:t xml:space="preserve">prihvatljivi su po fiksnoj stopi do visine od 15 % prihvatljivih troškova osoblja </w:t>
            </w:r>
            <w:r w:rsidR="00EB73D2">
              <w:rPr>
                <w:rFonts w:ascii="Times New Roman" w:eastAsia="Times New Roman" w:hAnsi="Times New Roman" w:cs="Times New Roman"/>
                <w:lang w:val="hr-HR"/>
              </w:rPr>
              <w:t>p</w:t>
            </w:r>
            <w:r w:rsidRPr="00121682">
              <w:rPr>
                <w:rFonts w:ascii="Times New Roman" w:eastAsia="Times New Roman" w:hAnsi="Times New Roman" w:cs="Times New Roman"/>
                <w:lang w:val="hr-HR"/>
              </w:rPr>
              <w:t>rijavitelja (u skladu s čl. 54. b), Uredbe 1060/2021). Indirektni (neizravni) troškovi odnose se na troškove uredskog prostora (najam prostora, režijski troškovi: grijanje/hlađenje, struja, voda, čišćenje, odvoz otpada, telekomunikacije, i sl. te troškove održavanja uredskih prostora).</w:t>
            </w:r>
          </w:p>
        </w:tc>
      </w:tr>
    </w:tbl>
    <w:p w14:paraId="022031F1" w14:textId="77777777" w:rsidR="0080499B" w:rsidRPr="00D04AA3" w:rsidRDefault="0080499B" w:rsidP="0080499B">
      <w:pPr>
        <w:jc w:val="both"/>
        <w:rPr>
          <w:rFonts w:ascii="Times New Roman" w:hAnsi="Times New Roman" w:cs="Times New Roman"/>
          <w:sz w:val="24"/>
          <w:szCs w:val="24"/>
        </w:rPr>
      </w:pPr>
    </w:p>
    <w:p w14:paraId="28288C45" w14:textId="77777777" w:rsidR="0080499B" w:rsidRPr="00D04AA3" w:rsidRDefault="0080499B" w:rsidP="0080499B">
      <w:pPr>
        <w:spacing w:line="240" w:lineRule="auto"/>
        <w:jc w:val="both"/>
        <w:rPr>
          <w:rFonts w:ascii="Times New Roman" w:hAnsi="Times New Roman" w:cs="Times New Roman"/>
        </w:rPr>
      </w:pPr>
      <w:r w:rsidRPr="00AD4E29">
        <w:rPr>
          <w:rFonts w:ascii="Times New Roman" w:hAnsi="Times New Roman" w:cs="Times New Roman"/>
          <w:sz w:val="24"/>
          <w:szCs w:val="24"/>
        </w:rPr>
        <w:t>Ukoliko se projekt provodi</w:t>
      </w:r>
      <w:r w:rsidRPr="00AD4E29">
        <w:rPr>
          <w:rStyle w:val="Naslov1Char"/>
          <w:b w:val="0"/>
          <w:bCs w:val="0"/>
          <w:color w:val="000000"/>
          <w:shd w:val="clear" w:color="auto" w:fill="FFFFFF"/>
        </w:rPr>
        <w:t xml:space="preserve"> </w:t>
      </w:r>
      <w:r w:rsidRPr="07074D6E">
        <w:rPr>
          <w:rStyle w:val="Naslov1Char"/>
          <w:b w:val="0"/>
          <w:bCs w:val="0"/>
          <w:color w:val="000000"/>
          <w:shd w:val="clear" w:color="auto" w:fill="FFFFFF"/>
        </w:rPr>
        <w:t>s partnerom</w:t>
      </w:r>
      <w:r w:rsidRPr="00AD4E29">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u projektnom prijedlogu se navode</w:t>
      </w:r>
      <w:r w:rsidRPr="00AD4E29">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 xml:space="preserve">odvojeno </w:t>
      </w:r>
      <w:r w:rsidRPr="00AD4E29">
        <w:rPr>
          <w:rStyle w:val="normaltextrun"/>
          <w:rFonts w:ascii="Times New Roman" w:hAnsi="Times New Roman" w:cs="Times New Roman"/>
          <w:color w:val="000000"/>
          <w:sz w:val="24"/>
          <w:szCs w:val="24"/>
          <w:shd w:val="clear" w:color="auto" w:fill="FFFFFF"/>
        </w:rPr>
        <w:t xml:space="preserve">aktivnosti korisnika i </w:t>
      </w:r>
      <w:r>
        <w:rPr>
          <w:rStyle w:val="normaltextrun"/>
          <w:rFonts w:ascii="Times New Roman" w:hAnsi="Times New Roman" w:cs="Times New Roman"/>
          <w:color w:val="000000"/>
          <w:sz w:val="24"/>
          <w:szCs w:val="24"/>
          <w:shd w:val="clear" w:color="auto" w:fill="FFFFFF"/>
        </w:rPr>
        <w:t xml:space="preserve">aktivnosti </w:t>
      </w:r>
      <w:r w:rsidRPr="00AD4E29">
        <w:rPr>
          <w:rStyle w:val="normaltextrun"/>
          <w:rFonts w:ascii="Times New Roman" w:hAnsi="Times New Roman" w:cs="Times New Roman"/>
          <w:color w:val="000000"/>
          <w:sz w:val="24"/>
          <w:szCs w:val="24"/>
          <w:shd w:val="clear" w:color="auto" w:fill="FFFFFF"/>
        </w:rPr>
        <w:t xml:space="preserve">partnera, kao i </w:t>
      </w:r>
      <w:r>
        <w:rPr>
          <w:rStyle w:val="normaltextrun"/>
          <w:rFonts w:ascii="Times New Roman" w:hAnsi="Times New Roman" w:cs="Times New Roman"/>
          <w:color w:val="000000"/>
          <w:sz w:val="24"/>
          <w:szCs w:val="24"/>
          <w:shd w:val="clear" w:color="auto" w:fill="FFFFFF"/>
        </w:rPr>
        <w:t>utrošak sredstava (troškovi)</w:t>
      </w:r>
      <w:r w:rsidRPr="00AD4E29">
        <w:rPr>
          <w:rStyle w:val="normaltextrun"/>
          <w:rFonts w:ascii="Times New Roman" w:hAnsi="Times New Roman" w:cs="Times New Roman"/>
          <w:color w:val="000000"/>
          <w:sz w:val="24"/>
          <w:szCs w:val="24"/>
          <w:shd w:val="clear" w:color="auto" w:fill="FFFFFF"/>
        </w:rPr>
        <w:t xml:space="preserve"> po korisniku i partneru</w:t>
      </w:r>
      <w:r>
        <w:rPr>
          <w:rStyle w:val="normaltextrun"/>
          <w:rFonts w:ascii="Times New Roman" w:hAnsi="Times New Roman" w:cs="Times New Roman"/>
          <w:color w:val="000000"/>
          <w:sz w:val="24"/>
          <w:szCs w:val="24"/>
          <w:shd w:val="clear" w:color="auto" w:fill="FFFFFF"/>
        </w:rPr>
        <w:t xml:space="preserve">, i to </w:t>
      </w:r>
      <w:r w:rsidRPr="00AD4E29">
        <w:rPr>
          <w:rStyle w:val="normaltextrun"/>
          <w:rFonts w:ascii="Times New Roman" w:hAnsi="Times New Roman" w:cs="Times New Roman"/>
          <w:color w:val="000000"/>
          <w:sz w:val="24"/>
          <w:szCs w:val="24"/>
          <w:shd w:val="clear" w:color="auto" w:fill="FFFFFF"/>
        </w:rPr>
        <w:t xml:space="preserve"> po pojedinoj aktivnosti.</w:t>
      </w:r>
    </w:p>
    <w:p w14:paraId="254FE44E" w14:textId="569CA81C" w:rsidR="000D490E" w:rsidRDefault="000D490E" w:rsidP="00ED7DDD">
      <w:pPr>
        <w:spacing w:after="0" w:line="240" w:lineRule="auto"/>
        <w:jc w:val="both"/>
        <w:rPr>
          <w:rFonts w:ascii="Times New Roman" w:hAnsi="Times New Roman" w:cs="Times New Roman"/>
          <w:sz w:val="24"/>
          <w:szCs w:val="24"/>
        </w:rPr>
      </w:pPr>
      <w:r w:rsidRPr="000D490E">
        <w:rPr>
          <w:rFonts w:ascii="Times New Roman" w:hAnsi="Times New Roman" w:cs="Times New Roman"/>
          <w:sz w:val="24"/>
          <w:szCs w:val="24"/>
        </w:rPr>
        <w:t xml:space="preserve">Neprihvatljive projektne aktivnosti su one koje nisu prihvatljive za financiranje sukladno pravilima ovog Poziva </w:t>
      </w:r>
      <w:r w:rsidR="003602E6" w:rsidRPr="003602E6">
        <w:rPr>
          <w:rFonts w:ascii="Times New Roman" w:hAnsi="Times New Roman" w:cs="Times New Roman"/>
          <w:sz w:val="24"/>
          <w:szCs w:val="24"/>
        </w:rPr>
        <w:t>i/ili</w:t>
      </w:r>
      <w:r w:rsidRPr="000D490E">
        <w:rPr>
          <w:rFonts w:ascii="Times New Roman" w:hAnsi="Times New Roman" w:cs="Times New Roman"/>
          <w:sz w:val="24"/>
          <w:szCs w:val="24"/>
        </w:rPr>
        <w:t xml:space="preserve"> aktivnosti koje </w:t>
      </w:r>
      <w:r w:rsidR="003602E6" w:rsidRPr="003602E6">
        <w:rPr>
          <w:rFonts w:ascii="Times New Roman" w:hAnsi="Times New Roman" w:cs="Times New Roman"/>
          <w:sz w:val="24"/>
          <w:szCs w:val="24"/>
        </w:rPr>
        <w:t>nisu neposredno povezane s navedenim prihvatljivim aktivnostima</w:t>
      </w:r>
      <w:r w:rsidR="00DD65EA">
        <w:rPr>
          <w:rFonts w:ascii="Times New Roman" w:hAnsi="Times New Roman" w:cs="Times New Roman"/>
          <w:sz w:val="24"/>
          <w:szCs w:val="24"/>
        </w:rPr>
        <w:t xml:space="preserve">. </w:t>
      </w:r>
      <w:r w:rsidR="00EB7AE7">
        <w:rPr>
          <w:rFonts w:ascii="Times New Roman" w:hAnsi="Times New Roman" w:cs="Times New Roman"/>
          <w:sz w:val="24"/>
          <w:szCs w:val="24"/>
        </w:rPr>
        <w:t xml:space="preserve">Dodatno, Fond za </w:t>
      </w:r>
      <w:r w:rsidR="00C10828">
        <w:rPr>
          <w:rFonts w:ascii="Times New Roman" w:hAnsi="Times New Roman" w:cs="Times New Roman"/>
          <w:sz w:val="24"/>
          <w:szCs w:val="24"/>
        </w:rPr>
        <w:t>pravednu tranziciju ne podupire sljedeće</w:t>
      </w:r>
      <w:r w:rsidR="00645AF6">
        <w:rPr>
          <w:rFonts w:ascii="Times New Roman" w:hAnsi="Times New Roman" w:cs="Times New Roman"/>
          <w:sz w:val="24"/>
          <w:szCs w:val="24"/>
        </w:rPr>
        <w:t>:</w:t>
      </w:r>
      <w:r w:rsidRPr="000D490E">
        <w:rPr>
          <w:rFonts w:ascii="Times New Roman" w:hAnsi="Times New Roman" w:cs="Times New Roman"/>
          <w:sz w:val="24"/>
          <w:szCs w:val="24"/>
        </w:rPr>
        <w:t xml:space="preserve"> </w:t>
      </w:r>
    </w:p>
    <w:p w14:paraId="4D6CDA49" w14:textId="519549A2" w:rsidR="0080499B" w:rsidRDefault="0080499B" w:rsidP="00ED7DDD">
      <w:pPr>
        <w:spacing w:after="0"/>
        <w:jc w:val="both"/>
        <w:rPr>
          <w:rFonts w:ascii="Times New Roman" w:hAnsi="Times New Roman" w:cs="Times New Roman"/>
          <w:sz w:val="24"/>
          <w:szCs w:val="24"/>
        </w:rPr>
      </w:pPr>
      <w:r w:rsidRPr="00C07AB6">
        <w:rPr>
          <w:rFonts w:ascii="Times New Roman" w:hAnsi="Times New Roman" w:cs="Times New Roman"/>
          <w:sz w:val="24"/>
          <w:szCs w:val="24"/>
        </w:rPr>
        <w:t>(a) razgradnj</w:t>
      </w:r>
      <w:r w:rsidR="00C10828">
        <w:rPr>
          <w:rFonts w:ascii="Times New Roman" w:hAnsi="Times New Roman" w:cs="Times New Roman"/>
          <w:sz w:val="24"/>
          <w:szCs w:val="24"/>
        </w:rPr>
        <w:t>u</w:t>
      </w:r>
      <w:r w:rsidRPr="00C07AB6">
        <w:rPr>
          <w:rFonts w:ascii="Times New Roman" w:hAnsi="Times New Roman" w:cs="Times New Roman"/>
          <w:sz w:val="24"/>
          <w:szCs w:val="24"/>
        </w:rPr>
        <w:t xml:space="preserve"> ili izgradnj</w:t>
      </w:r>
      <w:r w:rsidR="00C10828">
        <w:rPr>
          <w:rFonts w:ascii="Times New Roman" w:hAnsi="Times New Roman" w:cs="Times New Roman"/>
          <w:sz w:val="24"/>
          <w:szCs w:val="24"/>
        </w:rPr>
        <w:t>u</w:t>
      </w:r>
      <w:r w:rsidRPr="00C07AB6">
        <w:rPr>
          <w:rFonts w:ascii="Times New Roman" w:hAnsi="Times New Roman" w:cs="Times New Roman"/>
          <w:sz w:val="24"/>
          <w:szCs w:val="24"/>
        </w:rPr>
        <w:t xml:space="preserve"> nuklearnih elektrana; </w:t>
      </w:r>
    </w:p>
    <w:p w14:paraId="63FF01FA" w14:textId="4239C6EE" w:rsidR="0080499B" w:rsidRDefault="0080499B" w:rsidP="0071481A">
      <w:pPr>
        <w:spacing w:after="0"/>
        <w:jc w:val="both"/>
        <w:rPr>
          <w:rFonts w:ascii="Times New Roman" w:hAnsi="Times New Roman" w:cs="Times New Roman"/>
          <w:sz w:val="24"/>
          <w:szCs w:val="24"/>
        </w:rPr>
      </w:pPr>
      <w:r w:rsidRPr="00C07AB6">
        <w:rPr>
          <w:rFonts w:ascii="Times New Roman" w:hAnsi="Times New Roman" w:cs="Times New Roman"/>
          <w:sz w:val="24"/>
          <w:szCs w:val="24"/>
        </w:rPr>
        <w:t>(b) proizvodnj</w:t>
      </w:r>
      <w:r w:rsidR="00C10828">
        <w:rPr>
          <w:rFonts w:ascii="Times New Roman" w:hAnsi="Times New Roman" w:cs="Times New Roman"/>
          <w:sz w:val="24"/>
          <w:szCs w:val="24"/>
        </w:rPr>
        <w:t>u</w:t>
      </w:r>
      <w:r w:rsidRPr="00C07AB6">
        <w:rPr>
          <w:rFonts w:ascii="Times New Roman" w:hAnsi="Times New Roman" w:cs="Times New Roman"/>
          <w:sz w:val="24"/>
          <w:szCs w:val="24"/>
        </w:rPr>
        <w:t>, prerad</w:t>
      </w:r>
      <w:r w:rsidR="00C10828">
        <w:rPr>
          <w:rFonts w:ascii="Times New Roman" w:hAnsi="Times New Roman" w:cs="Times New Roman"/>
          <w:sz w:val="24"/>
          <w:szCs w:val="24"/>
        </w:rPr>
        <w:t>u</w:t>
      </w:r>
      <w:r w:rsidRPr="00C07AB6">
        <w:rPr>
          <w:rFonts w:ascii="Times New Roman" w:hAnsi="Times New Roman" w:cs="Times New Roman"/>
          <w:sz w:val="24"/>
          <w:szCs w:val="24"/>
        </w:rPr>
        <w:t xml:space="preserve"> i stavljanje na tržište duhana i duhanskih proizvoda; </w:t>
      </w:r>
    </w:p>
    <w:p w14:paraId="1A017DA3" w14:textId="41C4039B" w:rsidR="007970C6" w:rsidRDefault="0080499B" w:rsidP="0071481A">
      <w:pPr>
        <w:spacing w:after="0"/>
        <w:jc w:val="both"/>
        <w:rPr>
          <w:rFonts w:ascii="Times New Roman" w:hAnsi="Times New Roman" w:cs="Times New Roman"/>
          <w:sz w:val="24"/>
          <w:szCs w:val="24"/>
        </w:rPr>
      </w:pPr>
      <w:r w:rsidRPr="00C07AB6">
        <w:rPr>
          <w:rFonts w:ascii="Times New Roman" w:hAnsi="Times New Roman" w:cs="Times New Roman"/>
          <w:sz w:val="24"/>
          <w:szCs w:val="24"/>
        </w:rPr>
        <w:t xml:space="preserve">(c) </w:t>
      </w:r>
      <w:r w:rsidRPr="0071481A">
        <w:rPr>
          <w:rFonts w:ascii="Times New Roman" w:hAnsi="Times New Roman" w:cs="Times New Roman"/>
          <w:sz w:val="24"/>
          <w:szCs w:val="24"/>
        </w:rPr>
        <w:t>poduzetnika u teškoćama,</w:t>
      </w:r>
      <w:r w:rsidRPr="00C07AB6">
        <w:rPr>
          <w:rFonts w:ascii="Times New Roman" w:hAnsi="Times New Roman" w:cs="Times New Roman"/>
          <w:sz w:val="24"/>
          <w:szCs w:val="24"/>
        </w:rPr>
        <w:t xml:space="preserve"> kako je definiran u članku 2. točki 18. Uredbe Komisije (EU) br. 651/2014, osim ako je odobreno na temelju privremenih pravila o državnim potporama utvrđenih za ublažavanje iznimnih okolnosti ili na temelju de </w:t>
      </w:r>
      <w:proofErr w:type="spellStart"/>
      <w:r w:rsidRPr="00C07AB6">
        <w:rPr>
          <w:rFonts w:ascii="Times New Roman" w:hAnsi="Times New Roman" w:cs="Times New Roman"/>
          <w:sz w:val="24"/>
          <w:szCs w:val="24"/>
        </w:rPr>
        <w:t>minimis</w:t>
      </w:r>
      <w:proofErr w:type="spellEnd"/>
      <w:r w:rsidRPr="00C07AB6">
        <w:rPr>
          <w:rFonts w:ascii="Times New Roman" w:hAnsi="Times New Roman" w:cs="Times New Roman"/>
          <w:sz w:val="24"/>
          <w:szCs w:val="24"/>
        </w:rPr>
        <w:t xml:space="preserve"> potpora za potporu ulaganjima kojima se smanjuju troškovi energije u kontekstu postupka energetske tranzicije; </w:t>
      </w:r>
    </w:p>
    <w:p w14:paraId="48FBBD65" w14:textId="316F684F" w:rsidR="0080499B" w:rsidRPr="00AD4E29" w:rsidRDefault="0080499B" w:rsidP="0071481A">
      <w:pPr>
        <w:spacing w:after="0"/>
        <w:jc w:val="both"/>
        <w:rPr>
          <w:rFonts w:ascii="Times New Roman" w:hAnsi="Times New Roman" w:cs="Times New Roman"/>
          <w:sz w:val="24"/>
          <w:szCs w:val="24"/>
        </w:rPr>
      </w:pPr>
      <w:r w:rsidRPr="00C07AB6">
        <w:rPr>
          <w:rFonts w:ascii="Times New Roman" w:hAnsi="Times New Roman" w:cs="Times New Roman"/>
          <w:sz w:val="24"/>
          <w:szCs w:val="24"/>
        </w:rPr>
        <w:t>(d) ulaganja povezana s proizvodnjom, preradom, prijevozom, distribucijom, skladištenjem ili izgaranjem fosilnih goriva.</w:t>
      </w:r>
    </w:p>
    <w:p w14:paraId="69696899" w14:textId="77777777" w:rsidR="00B45707" w:rsidRDefault="00B45707" w:rsidP="0080499B">
      <w:pPr>
        <w:spacing w:after="0" w:line="240" w:lineRule="auto"/>
        <w:jc w:val="both"/>
        <w:rPr>
          <w:rFonts w:ascii="Times New Roman" w:hAnsi="Times New Roman" w:cs="Times New Roman"/>
          <w:sz w:val="24"/>
          <w:szCs w:val="24"/>
        </w:rPr>
      </w:pPr>
    </w:p>
    <w:p w14:paraId="5CCFD404" w14:textId="77777777" w:rsidR="00B45707" w:rsidRPr="00AD4E29" w:rsidRDefault="00B45707" w:rsidP="0080499B">
      <w:pPr>
        <w:spacing w:after="0" w:line="240" w:lineRule="auto"/>
        <w:jc w:val="both"/>
        <w:rPr>
          <w:rFonts w:ascii="Times New Roman" w:hAnsi="Times New Roman" w:cs="Times New Roman"/>
          <w:sz w:val="24"/>
          <w:szCs w:val="24"/>
        </w:rPr>
      </w:pPr>
    </w:p>
    <w:p w14:paraId="25A8728F" w14:textId="0EF96771" w:rsidR="0080499B" w:rsidRPr="008B1AC2" w:rsidRDefault="0080499B" w:rsidP="009963E3">
      <w:pPr>
        <w:pStyle w:val="Naslov2"/>
        <w:spacing w:after="240"/>
        <w:rPr>
          <w:b w:val="0"/>
          <w:bCs w:val="0"/>
        </w:rPr>
      </w:pPr>
      <w:bookmarkStart w:id="36" w:name="_Toc195626262"/>
      <w:r w:rsidRPr="008B1AC2">
        <w:t xml:space="preserve">Opći zahtjevi koji se odnose na prihvatljivost </w:t>
      </w:r>
      <w:r w:rsidR="007323C2">
        <w:t xml:space="preserve">projektnih </w:t>
      </w:r>
      <w:r w:rsidR="0047793A">
        <w:t xml:space="preserve">aktivnosti i </w:t>
      </w:r>
      <w:r w:rsidRPr="008B1AC2">
        <w:t>troškova</w:t>
      </w:r>
      <w:bookmarkEnd w:id="36"/>
      <w:r w:rsidRPr="008B1AC2">
        <w:t xml:space="preserve"> </w:t>
      </w:r>
    </w:p>
    <w:p w14:paraId="4A3FA008" w14:textId="77777777" w:rsidR="0080499B" w:rsidRPr="00AD4E29" w:rsidRDefault="0080499B" w:rsidP="0080499B">
      <w:pPr>
        <w:spacing w:line="240" w:lineRule="auto"/>
        <w:jc w:val="both"/>
        <w:rPr>
          <w:rFonts w:ascii="Times New Roman" w:hAnsi="Times New Roman" w:cs="Times New Roman"/>
        </w:rPr>
      </w:pPr>
      <w:r w:rsidRPr="00AD4E29">
        <w:rPr>
          <w:rFonts w:ascii="Times New Roman" w:hAnsi="Times New Roman" w:cs="Times New Roman"/>
          <w:sz w:val="24"/>
          <w:szCs w:val="24"/>
        </w:rPr>
        <w:t xml:space="preserve">Proračun operacije/projekta treba biti realan i potreban za postizanje očekivanih rezultata, a iskazane cijene trebaju odgovarati tržišnim cijenama. Detaljna pravila prihvatljivosti troškova koja se odnose na ovaj Poziv opisana su niže. </w:t>
      </w:r>
    </w:p>
    <w:p w14:paraId="4160E8F8" w14:textId="72DEF899" w:rsidR="008E7DEE" w:rsidRDefault="00641618" w:rsidP="006532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projektnih aktivnosti </w:t>
      </w:r>
      <w:r w:rsidR="00036F8E">
        <w:rPr>
          <w:rFonts w:ascii="Times New Roman" w:hAnsi="Times New Roman" w:cs="Times New Roman"/>
          <w:sz w:val="24"/>
          <w:szCs w:val="24"/>
        </w:rPr>
        <w:t xml:space="preserve">u </w:t>
      </w:r>
      <w:r w:rsidR="00D23E8E">
        <w:rPr>
          <w:rFonts w:ascii="Times New Roman" w:hAnsi="Times New Roman" w:cs="Times New Roman"/>
          <w:sz w:val="24"/>
          <w:szCs w:val="24"/>
        </w:rPr>
        <w:t xml:space="preserve">smislu „početka radova“ </w:t>
      </w:r>
      <w:r w:rsidR="00665231" w:rsidRPr="00665231">
        <w:rPr>
          <w:rFonts w:ascii="Times New Roman" w:hAnsi="Times New Roman" w:cs="Times New Roman"/>
          <w:sz w:val="24"/>
          <w:szCs w:val="24"/>
        </w:rPr>
        <w:t>ne smije započeti prije predaje projektne prijave niti završiti prije potpisa Ugovora.</w:t>
      </w:r>
    </w:p>
    <w:p w14:paraId="7F389D1C" w14:textId="1FE4D466" w:rsidR="002A6A8A" w:rsidRDefault="001545FC" w:rsidP="00653246">
      <w:pPr>
        <w:spacing w:line="240" w:lineRule="auto"/>
        <w:jc w:val="both"/>
        <w:rPr>
          <w:rFonts w:ascii="Times New Roman" w:hAnsi="Times New Roman" w:cs="Times New Roman"/>
          <w:sz w:val="24"/>
          <w:szCs w:val="24"/>
        </w:rPr>
      </w:pPr>
      <w:r>
        <w:rPr>
          <w:rFonts w:ascii="Times New Roman" w:hAnsi="Times New Roman" w:cs="Times New Roman"/>
          <w:sz w:val="24"/>
          <w:szCs w:val="24"/>
        </w:rPr>
        <w:t>Pot</w:t>
      </w:r>
      <w:r w:rsidR="00467546">
        <w:rPr>
          <w:rFonts w:ascii="Times New Roman" w:hAnsi="Times New Roman" w:cs="Times New Roman"/>
          <w:sz w:val="24"/>
          <w:szCs w:val="24"/>
        </w:rPr>
        <w:t xml:space="preserve">pora koja se dodjeljuje mora imati </w:t>
      </w:r>
      <w:r w:rsidR="003550B7">
        <w:rPr>
          <w:rFonts w:ascii="Times New Roman" w:hAnsi="Times New Roman" w:cs="Times New Roman"/>
          <w:sz w:val="24"/>
          <w:szCs w:val="24"/>
        </w:rPr>
        <w:t>učinak poticaja</w:t>
      </w:r>
      <w:r w:rsidR="0079159E">
        <w:rPr>
          <w:rFonts w:ascii="Times New Roman" w:hAnsi="Times New Roman" w:cs="Times New Roman"/>
          <w:sz w:val="24"/>
          <w:szCs w:val="24"/>
        </w:rPr>
        <w:t xml:space="preserve">. Smatra se da </w:t>
      </w:r>
      <w:r w:rsidR="002A6A8A" w:rsidRPr="002A6A8A">
        <w:rPr>
          <w:rFonts w:ascii="Times New Roman" w:hAnsi="Times New Roman" w:cs="Times New Roman"/>
          <w:sz w:val="24"/>
          <w:szCs w:val="24"/>
        </w:rPr>
        <w:t xml:space="preserve">potpora ima učinak poticaja ako je korisnik podnio pisani zahtjev za potporu prije početka rada na projektu ili djelatnosti. </w:t>
      </w:r>
    </w:p>
    <w:p w14:paraId="08E8C100" w14:textId="61A108FC" w:rsidR="002A6A8A" w:rsidRDefault="002A6A8A" w:rsidP="00E85897">
      <w:pPr>
        <w:spacing w:after="0" w:line="240" w:lineRule="auto"/>
        <w:jc w:val="both"/>
        <w:rPr>
          <w:rFonts w:ascii="Times New Roman" w:hAnsi="Times New Roman" w:cs="Times New Roman"/>
          <w:sz w:val="24"/>
          <w:szCs w:val="24"/>
        </w:rPr>
      </w:pPr>
      <w:r w:rsidRPr="002A6A8A">
        <w:rPr>
          <w:rFonts w:ascii="Times New Roman" w:hAnsi="Times New Roman" w:cs="Times New Roman"/>
          <w:sz w:val="24"/>
          <w:szCs w:val="24"/>
        </w:rPr>
        <w:t xml:space="preserve">Zahtjev za potporu mora sadržavati barem sljedeće informacije: </w:t>
      </w:r>
    </w:p>
    <w:p w14:paraId="0B7A57B9" w14:textId="77777777" w:rsidR="002A6A8A" w:rsidRDefault="002A6A8A" w:rsidP="00E85897">
      <w:pPr>
        <w:spacing w:after="0" w:line="240" w:lineRule="auto"/>
        <w:ind w:left="708"/>
        <w:jc w:val="both"/>
        <w:rPr>
          <w:rFonts w:ascii="Times New Roman" w:hAnsi="Times New Roman" w:cs="Times New Roman"/>
          <w:sz w:val="24"/>
          <w:szCs w:val="24"/>
        </w:rPr>
      </w:pPr>
      <w:r w:rsidRPr="002A6A8A">
        <w:rPr>
          <w:rFonts w:ascii="Times New Roman" w:hAnsi="Times New Roman" w:cs="Times New Roman"/>
          <w:sz w:val="24"/>
          <w:szCs w:val="24"/>
        </w:rPr>
        <w:t xml:space="preserve">(a) naziv i veličinu poduzetnika; </w:t>
      </w:r>
    </w:p>
    <w:p w14:paraId="6BA1E035" w14:textId="77777777" w:rsidR="002A6A8A" w:rsidRDefault="002A6A8A" w:rsidP="00E85897">
      <w:pPr>
        <w:spacing w:after="0" w:line="240" w:lineRule="auto"/>
        <w:ind w:left="708"/>
        <w:jc w:val="both"/>
        <w:rPr>
          <w:rFonts w:ascii="Times New Roman" w:hAnsi="Times New Roman" w:cs="Times New Roman"/>
          <w:sz w:val="24"/>
          <w:szCs w:val="24"/>
        </w:rPr>
      </w:pPr>
      <w:r w:rsidRPr="002A6A8A">
        <w:rPr>
          <w:rFonts w:ascii="Times New Roman" w:hAnsi="Times New Roman" w:cs="Times New Roman"/>
          <w:sz w:val="24"/>
          <w:szCs w:val="24"/>
        </w:rPr>
        <w:t xml:space="preserve">(b) opis projekta, uključujući datume njegova početka i dovršetka; </w:t>
      </w:r>
    </w:p>
    <w:p w14:paraId="02FA81D9" w14:textId="10F394D8" w:rsidR="0059297A" w:rsidRDefault="002A6A8A" w:rsidP="00E85897">
      <w:pPr>
        <w:spacing w:after="0" w:line="240" w:lineRule="auto"/>
        <w:ind w:left="708"/>
        <w:jc w:val="both"/>
        <w:rPr>
          <w:rFonts w:ascii="Times New Roman" w:hAnsi="Times New Roman" w:cs="Times New Roman"/>
          <w:sz w:val="24"/>
          <w:szCs w:val="24"/>
        </w:rPr>
      </w:pPr>
      <w:r w:rsidRPr="002A6A8A">
        <w:rPr>
          <w:rFonts w:ascii="Times New Roman" w:hAnsi="Times New Roman" w:cs="Times New Roman"/>
          <w:sz w:val="24"/>
          <w:szCs w:val="24"/>
        </w:rPr>
        <w:t>(c) lokaciju projekta;</w:t>
      </w:r>
    </w:p>
    <w:p w14:paraId="6EF7B963" w14:textId="77777777" w:rsidR="00E85897" w:rsidRDefault="00E85897" w:rsidP="00E85897">
      <w:pPr>
        <w:spacing w:after="0" w:line="240" w:lineRule="auto"/>
        <w:ind w:left="708"/>
        <w:jc w:val="both"/>
        <w:rPr>
          <w:rFonts w:ascii="Times New Roman" w:hAnsi="Times New Roman" w:cs="Times New Roman"/>
          <w:sz w:val="24"/>
          <w:szCs w:val="24"/>
        </w:rPr>
      </w:pPr>
      <w:r w:rsidRPr="00E85897">
        <w:rPr>
          <w:rFonts w:ascii="Times New Roman" w:hAnsi="Times New Roman" w:cs="Times New Roman"/>
          <w:sz w:val="24"/>
          <w:szCs w:val="24"/>
        </w:rPr>
        <w:t xml:space="preserve">(d) popis troškova projekta; </w:t>
      </w:r>
    </w:p>
    <w:p w14:paraId="40CAE2C6" w14:textId="081AC394" w:rsidR="002A6A8A" w:rsidRDefault="00E85897" w:rsidP="00E85897">
      <w:pPr>
        <w:spacing w:after="0" w:line="240" w:lineRule="auto"/>
        <w:ind w:left="708"/>
        <w:jc w:val="both"/>
        <w:rPr>
          <w:rFonts w:ascii="Times New Roman" w:hAnsi="Times New Roman" w:cs="Times New Roman"/>
          <w:sz w:val="24"/>
          <w:szCs w:val="24"/>
        </w:rPr>
      </w:pPr>
      <w:r w:rsidRPr="00E85897">
        <w:rPr>
          <w:rFonts w:ascii="Times New Roman" w:hAnsi="Times New Roman" w:cs="Times New Roman"/>
          <w:sz w:val="24"/>
          <w:szCs w:val="24"/>
        </w:rPr>
        <w:t>(e) vrsta potpore (bespovratno sredstvo, zajam, jamstvo, povratni predu</w:t>
      </w:r>
      <w:r w:rsidR="00866EB3">
        <w:rPr>
          <w:rFonts w:ascii="Times New Roman" w:hAnsi="Times New Roman" w:cs="Times New Roman"/>
          <w:sz w:val="24"/>
          <w:szCs w:val="24"/>
        </w:rPr>
        <w:t>j</w:t>
      </w:r>
      <w:r w:rsidRPr="00E85897">
        <w:rPr>
          <w:rFonts w:ascii="Times New Roman" w:hAnsi="Times New Roman" w:cs="Times New Roman"/>
          <w:sz w:val="24"/>
          <w:szCs w:val="24"/>
        </w:rPr>
        <w:t>am, dokapitalizacija ili drugo) i iznos javnog financiranja potrebnog za projekt.</w:t>
      </w:r>
    </w:p>
    <w:p w14:paraId="179A8F28" w14:textId="1428C205" w:rsidR="00E85897" w:rsidRDefault="0098307F" w:rsidP="0098307F">
      <w:pPr>
        <w:tabs>
          <w:tab w:val="left" w:pos="65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A8DD747" w14:textId="25ADABB5" w:rsidR="00553904" w:rsidRDefault="002B7BE8" w:rsidP="00653246">
      <w:pPr>
        <w:spacing w:line="240" w:lineRule="auto"/>
        <w:jc w:val="both"/>
        <w:rPr>
          <w:rFonts w:ascii="Times New Roman" w:hAnsi="Times New Roman" w:cs="Times New Roman"/>
          <w:sz w:val="24"/>
          <w:szCs w:val="24"/>
        </w:rPr>
      </w:pPr>
      <w:r w:rsidRPr="002B7BE8">
        <w:rPr>
          <w:rFonts w:ascii="Times New Roman" w:hAnsi="Times New Roman" w:cs="Times New Roman"/>
          <w:sz w:val="24"/>
          <w:szCs w:val="24"/>
        </w:rPr>
        <w:t>„</w:t>
      </w:r>
      <w:r w:rsidR="00D23E8E">
        <w:rPr>
          <w:rFonts w:ascii="Times New Roman" w:hAnsi="Times New Roman" w:cs="Times New Roman"/>
          <w:sz w:val="24"/>
          <w:szCs w:val="24"/>
        </w:rPr>
        <w:t>P</w:t>
      </w:r>
      <w:r w:rsidRPr="002B7BE8">
        <w:rPr>
          <w:rFonts w:ascii="Times New Roman" w:hAnsi="Times New Roman" w:cs="Times New Roman"/>
          <w:sz w:val="24"/>
          <w:szCs w:val="24"/>
        </w:rPr>
        <w:t xml:space="preserve">očetak radova” znači početak građevinskih radova povezanih s ulaganjem ili prva zakonski obvezujuća obveza za naručivanje opreme ili bilo koja druga obveza koja ulaganje čini </w:t>
      </w:r>
      <w:r w:rsidR="008B4909" w:rsidRPr="002B7BE8">
        <w:rPr>
          <w:rFonts w:ascii="Times New Roman" w:hAnsi="Times New Roman" w:cs="Times New Roman"/>
          <w:sz w:val="24"/>
          <w:szCs w:val="24"/>
        </w:rPr>
        <w:t>neopozi</w:t>
      </w:r>
      <w:r w:rsidRPr="002B7BE8">
        <w:rPr>
          <w:rFonts w:ascii="Times New Roman" w:hAnsi="Times New Roman" w:cs="Times New Roman"/>
          <w:sz w:val="24"/>
          <w:szCs w:val="24"/>
        </w:rPr>
        <w:t xml:space="preserve">vim, ovisno o tome što nastupi prije. </w:t>
      </w:r>
    </w:p>
    <w:p w14:paraId="321A91C2" w14:textId="28D984D1" w:rsidR="002B7BE8" w:rsidRPr="00ED7DDD" w:rsidRDefault="002B7BE8" w:rsidP="00653246">
      <w:pPr>
        <w:spacing w:line="240" w:lineRule="auto"/>
        <w:jc w:val="both"/>
        <w:rPr>
          <w:rFonts w:ascii="Times New Roman" w:hAnsi="Times New Roman" w:cs="Times New Roman"/>
          <w:sz w:val="24"/>
          <w:szCs w:val="24"/>
        </w:rPr>
      </w:pPr>
      <w:r w:rsidRPr="002B7BE8">
        <w:rPr>
          <w:rFonts w:ascii="Times New Roman" w:hAnsi="Times New Roman" w:cs="Times New Roman"/>
          <w:sz w:val="24"/>
          <w:szCs w:val="24"/>
        </w:rPr>
        <w:lastRenderedPageBreak/>
        <w:t xml:space="preserve">Kupnja zemljišta i pripremni radovi, primjerice ishođenje dozvola i </w:t>
      </w:r>
      <w:r w:rsidR="00AE6DD0">
        <w:rPr>
          <w:rFonts w:ascii="Times New Roman" w:hAnsi="Times New Roman" w:cs="Times New Roman"/>
          <w:sz w:val="24"/>
          <w:szCs w:val="24"/>
        </w:rPr>
        <w:t>priprema</w:t>
      </w:r>
      <w:r w:rsidRPr="002B7BE8">
        <w:rPr>
          <w:rFonts w:ascii="Times New Roman" w:hAnsi="Times New Roman" w:cs="Times New Roman"/>
          <w:sz w:val="24"/>
          <w:szCs w:val="24"/>
        </w:rPr>
        <w:t xml:space="preserve"> studija </w:t>
      </w:r>
      <w:r w:rsidRPr="00ED7DDD">
        <w:rPr>
          <w:rFonts w:ascii="Times New Roman" w:hAnsi="Times New Roman" w:cs="Times New Roman"/>
          <w:sz w:val="24"/>
          <w:szCs w:val="24"/>
        </w:rPr>
        <w:t xml:space="preserve">izvedivosti, ne smatraju se početkom radova. </w:t>
      </w:r>
    </w:p>
    <w:p w14:paraId="05EB22B5" w14:textId="08765B61" w:rsidR="0080499B" w:rsidRDefault="0080499B" w:rsidP="0080499B">
      <w:pPr>
        <w:spacing w:after="0" w:line="240" w:lineRule="auto"/>
        <w:jc w:val="both"/>
        <w:rPr>
          <w:rFonts w:ascii="Times New Roman" w:eastAsia="Times New Roman" w:hAnsi="Times New Roman" w:cs="Times New Roman"/>
          <w:sz w:val="24"/>
          <w:szCs w:val="24"/>
        </w:rPr>
      </w:pPr>
      <w:r w:rsidRPr="65641BA9">
        <w:rPr>
          <w:rFonts w:ascii="Times New Roman" w:hAnsi="Times New Roman" w:cs="Times New Roman"/>
          <w:sz w:val="24"/>
          <w:szCs w:val="24"/>
        </w:rPr>
        <w:t xml:space="preserve">Da bi bili prihvatljivi troškovi moraju nastati u svrhu provedbe operacije/projekta kod korisnika/partnera i plaća ih korisnik/partner. </w:t>
      </w:r>
      <w:r w:rsidRPr="65641BA9">
        <w:rPr>
          <w:rFonts w:ascii="Times New Roman" w:eastAsia="Times New Roman" w:hAnsi="Times New Roman" w:cs="Times New Roman"/>
          <w:sz w:val="24"/>
          <w:szCs w:val="24"/>
        </w:rPr>
        <w:t>Trošak mora nastati u razdoblju provedbe i biti plaćen u razdoblju prihvatljivosti troškova/izdataka da bi bio prihvatljiv za financiranje</w:t>
      </w:r>
      <w:r w:rsidR="00AC50F0">
        <w:rPr>
          <w:rFonts w:ascii="Times New Roman" w:eastAsia="Times New Roman" w:hAnsi="Times New Roman" w:cs="Times New Roman"/>
          <w:sz w:val="24"/>
          <w:szCs w:val="24"/>
        </w:rPr>
        <w:t>,</w:t>
      </w:r>
      <w:r w:rsidRPr="65641BA9">
        <w:rPr>
          <w:rFonts w:ascii="Times New Roman" w:eastAsia="Times New Roman" w:hAnsi="Times New Roman" w:cs="Times New Roman"/>
          <w:sz w:val="24"/>
          <w:szCs w:val="24"/>
        </w:rPr>
        <w:t xml:space="preserve"> kako </w:t>
      </w:r>
      <w:r w:rsidR="00AC50F0">
        <w:rPr>
          <w:rFonts w:ascii="Times New Roman" w:eastAsia="Times New Roman" w:hAnsi="Times New Roman" w:cs="Times New Roman"/>
          <w:sz w:val="24"/>
          <w:szCs w:val="24"/>
        </w:rPr>
        <w:t>je</w:t>
      </w:r>
      <w:r w:rsidR="00AC50F0" w:rsidRPr="65641BA9">
        <w:rPr>
          <w:rFonts w:ascii="Times New Roman" w:eastAsia="Times New Roman" w:hAnsi="Times New Roman" w:cs="Times New Roman"/>
          <w:sz w:val="24"/>
          <w:szCs w:val="24"/>
        </w:rPr>
        <w:t xml:space="preserve"> </w:t>
      </w:r>
      <w:r w:rsidRPr="65641BA9">
        <w:rPr>
          <w:rFonts w:ascii="Times New Roman" w:eastAsia="Times New Roman" w:hAnsi="Times New Roman" w:cs="Times New Roman"/>
          <w:sz w:val="24"/>
          <w:szCs w:val="24"/>
        </w:rPr>
        <w:t>utvrđen</w:t>
      </w:r>
      <w:r w:rsidR="00AC50F0">
        <w:rPr>
          <w:rFonts w:ascii="Times New Roman" w:eastAsia="Times New Roman" w:hAnsi="Times New Roman" w:cs="Times New Roman"/>
          <w:sz w:val="24"/>
          <w:szCs w:val="24"/>
        </w:rPr>
        <w:t>o</w:t>
      </w:r>
      <w:r w:rsidRPr="65641BA9">
        <w:rPr>
          <w:rFonts w:ascii="Times New Roman" w:eastAsia="Times New Roman" w:hAnsi="Times New Roman" w:cs="Times New Roman"/>
          <w:sz w:val="24"/>
          <w:szCs w:val="24"/>
        </w:rPr>
        <w:t xml:space="preserve"> Ugovorom. </w:t>
      </w:r>
    </w:p>
    <w:p w14:paraId="020121CF" w14:textId="77777777" w:rsidR="00C334EC" w:rsidRPr="00AD4E29" w:rsidRDefault="00C334EC" w:rsidP="0080499B">
      <w:pPr>
        <w:spacing w:after="0" w:line="240" w:lineRule="auto"/>
        <w:jc w:val="both"/>
        <w:rPr>
          <w:rFonts w:ascii="Times New Roman" w:hAnsi="Times New Roman" w:cs="Times New Roman"/>
        </w:rPr>
      </w:pPr>
    </w:p>
    <w:p w14:paraId="289F3E64" w14:textId="7A8F1BBC" w:rsidR="0080499B" w:rsidRPr="00AD4E29" w:rsidRDefault="0080499B" w:rsidP="0080499B">
      <w:pPr>
        <w:spacing w:after="0" w:line="240" w:lineRule="auto"/>
        <w:jc w:val="both"/>
        <w:rPr>
          <w:rFonts w:ascii="Times New Roman" w:eastAsia="Times New Roman" w:hAnsi="Times New Roman" w:cs="Times New Roman"/>
          <w:sz w:val="24"/>
          <w:szCs w:val="24"/>
          <w:highlight w:val="yellow"/>
        </w:rPr>
      </w:pPr>
      <w:r w:rsidRPr="07074D6E">
        <w:rPr>
          <w:rFonts w:ascii="Times New Roman" w:eastAsia="Times New Roman" w:hAnsi="Times New Roman" w:cs="Times New Roman"/>
          <w:sz w:val="24"/>
          <w:szCs w:val="24"/>
        </w:rPr>
        <w:t xml:space="preserve">Korisnik ima pravo na predujam u </w:t>
      </w:r>
      <w:r w:rsidRPr="007643C4">
        <w:rPr>
          <w:rFonts w:ascii="Times New Roman" w:eastAsia="Times New Roman" w:hAnsi="Times New Roman" w:cs="Times New Roman"/>
          <w:sz w:val="24"/>
          <w:szCs w:val="24"/>
        </w:rPr>
        <w:t>iznosu od 30 % d</w:t>
      </w:r>
      <w:r w:rsidRPr="07074D6E">
        <w:rPr>
          <w:rFonts w:ascii="Times New Roman" w:eastAsia="Times New Roman" w:hAnsi="Times New Roman" w:cs="Times New Roman"/>
          <w:sz w:val="24"/>
          <w:szCs w:val="24"/>
        </w:rPr>
        <w:t xml:space="preserve">odijeljenih bespovratnih sredstava. Uvjeti za isplatu i korištenje predujma navedeni  su u Ugovoru </w:t>
      </w:r>
      <w:r w:rsidR="00F5674D">
        <w:rPr>
          <w:rFonts w:ascii="Times New Roman" w:eastAsia="Times New Roman" w:hAnsi="Times New Roman" w:cs="Times New Roman"/>
          <w:sz w:val="24"/>
          <w:szCs w:val="24"/>
        </w:rPr>
        <w:t>o dodjeli bespovratnih sredstava</w:t>
      </w:r>
      <w:r w:rsidR="006E5923">
        <w:rPr>
          <w:rFonts w:ascii="Times New Roman" w:eastAsia="Times New Roman" w:hAnsi="Times New Roman" w:cs="Times New Roman"/>
          <w:sz w:val="24"/>
          <w:szCs w:val="24"/>
        </w:rPr>
        <w:t xml:space="preserve"> (Prilog </w:t>
      </w:r>
      <w:r w:rsidR="00514877">
        <w:rPr>
          <w:rFonts w:ascii="Times New Roman" w:eastAsia="Times New Roman" w:hAnsi="Times New Roman" w:cs="Times New Roman"/>
          <w:sz w:val="24"/>
          <w:szCs w:val="24"/>
        </w:rPr>
        <w:t>1.</w:t>
      </w:r>
      <w:r w:rsidR="006E5923">
        <w:rPr>
          <w:rFonts w:ascii="Times New Roman" w:eastAsia="Times New Roman" w:hAnsi="Times New Roman" w:cs="Times New Roman"/>
          <w:sz w:val="24"/>
          <w:szCs w:val="24"/>
        </w:rPr>
        <w:t>)</w:t>
      </w:r>
      <w:r w:rsidRPr="00DE696B">
        <w:rPr>
          <w:rFonts w:ascii="Times New Roman" w:eastAsia="Times New Roman" w:hAnsi="Times New Roman" w:cs="Times New Roman"/>
          <w:sz w:val="24"/>
          <w:szCs w:val="24"/>
        </w:rPr>
        <w:t>.</w:t>
      </w:r>
    </w:p>
    <w:p w14:paraId="0029447E" w14:textId="77777777" w:rsidR="0080499B" w:rsidRDefault="0080499B" w:rsidP="0080499B">
      <w:pPr>
        <w:spacing w:after="0" w:line="240" w:lineRule="auto"/>
        <w:jc w:val="both"/>
        <w:rPr>
          <w:rFonts w:ascii="Times New Roman" w:eastAsia="Times New Roman" w:hAnsi="Times New Roman" w:cs="Times New Roman"/>
          <w:sz w:val="24"/>
          <w:szCs w:val="24"/>
          <w:highlight w:val="yellow"/>
        </w:rPr>
      </w:pPr>
    </w:p>
    <w:p w14:paraId="4A355829" w14:textId="5E89BEE6" w:rsidR="0080499B" w:rsidRPr="00AD4E29" w:rsidRDefault="0080499B" w:rsidP="0080499B">
      <w:pPr>
        <w:spacing w:line="240" w:lineRule="auto"/>
        <w:jc w:val="both"/>
        <w:rPr>
          <w:rFonts w:ascii="Times New Roman" w:hAnsi="Times New Roman" w:cs="Times New Roman"/>
        </w:rPr>
      </w:pPr>
      <w:r w:rsidRPr="65641BA9">
        <w:rPr>
          <w:rFonts w:ascii="Times New Roman" w:hAnsi="Times New Roman" w:cs="Times New Roman"/>
          <w:sz w:val="24"/>
          <w:szCs w:val="24"/>
        </w:rPr>
        <w:t>Prijavitelj je obvezan dostaviti proračun svih planiranih troškova potrebnih za realizaciju operacije/</w:t>
      </w:r>
      <w:r w:rsidRPr="006328FA">
        <w:rPr>
          <w:rFonts w:ascii="Times New Roman" w:hAnsi="Times New Roman" w:cs="Times New Roman"/>
          <w:sz w:val="24"/>
          <w:szCs w:val="24"/>
        </w:rPr>
        <w:t>projekta.</w:t>
      </w:r>
      <w:r w:rsidRPr="65641BA9">
        <w:rPr>
          <w:rFonts w:ascii="Times New Roman" w:hAnsi="Times New Roman" w:cs="Times New Roman"/>
          <w:sz w:val="24"/>
          <w:szCs w:val="24"/>
        </w:rPr>
        <w:t xml:space="preserve"> Neprihvatljivi troškovi se navode zasebno u proračunu operacije/projekta i ne financiraju se sredstvima ovog Poziva. </w:t>
      </w:r>
    </w:p>
    <w:p w14:paraId="7B83F42F" w14:textId="7D64A76D" w:rsidR="0080499B" w:rsidRDefault="0080499B" w:rsidP="0080499B">
      <w:pPr>
        <w:spacing w:after="0" w:line="240" w:lineRule="auto"/>
        <w:jc w:val="both"/>
        <w:rPr>
          <w:rFonts w:ascii="Times New Roman" w:eastAsia="Times New Roman" w:hAnsi="Times New Roman" w:cs="Times New Roman"/>
          <w:sz w:val="24"/>
          <w:szCs w:val="24"/>
        </w:rPr>
      </w:pPr>
      <w:r w:rsidRPr="07074D6E">
        <w:rPr>
          <w:rFonts w:ascii="Times New Roman" w:eastAsiaTheme="majorEastAsia" w:hAnsi="Times New Roman" w:cs="Times New Roman"/>
          <w:sz w:val="24"/>
          <w:szCs w:val="24"/>
        </w:rPr>
        <w:t>Troškovi iskazani u proračunu projekta moraju biti utemeljeni na tržišnim cijenama u trenutku podnošenja projektnog prijedloga, odnosno realni i usmjereni na učinkovito i efikasno korištenje sredstava</w:t>
      </w:r>
      <w:r w:rsidRPr="07074D6E">
        <w:rPr>
          <w:rFonts w:ascii="Times New Roman" w:eastAsia="Times New Roman" w:hAnsi="Times New Roman" w:cs="Times New Roman"/>
          <w:sz w:val="24"/>
          <w:szCs w:val="24"/>
        </w:rPr>
        <w:t xml:space="preserve">. Troškovi se obrazlažu na (okrupnjenoj) razini na kojoj su definirani u Prijavnom obrascu - rubrika Proračun (ne npr. na razini troškovnika iz </w:t>
      </w:r>
      <w:r w:rsidR="008A7E3B">
        <w:rPr>
          <w:rFonts w:ascii="Times New Roman" w:eastAsia="Times New Roman" w:hAnsi="Times New Roman" w:cs="Times New Roman"/>
          <w:sz w:val="24"/>
          <w:szCs w:val="24"/>
        </w:rPr>
        <w:t>G</w:t>
      </w:r>
      <w:r w:rsidRPr="07074D6E">
        <w:rPr>
          <w:rFonts w:ascii="Times New Roman" w:eastAsia="Times New Roman" w:hAnsi="Times New Roman" w:cs="Times New Roman"/>
          <w:sz w:val="24"/>
          <w:szCs w:val="24"/>
        </w:rPr>
        <w:t>lavnog projekta).</w:t>
      </w:r>
    </w:p>
    <w:p w14:paraId="103BAEC1" w14:textId="77777777" w:rsidR="0080499B" w:rsidRDefault="0080499B" w:rsidP="0080499B">
      <w:pPr>
        <w:spacing w:after="0" w:line="240" w:lineRule="auto"/>
        <w:jc w:val="both"/>
        <w:rPr>
          <w:rFonts w:ascii="Times New Roman" w:eastAsia="Times New Roman" w:hAnsi="Times New Roman" w:cs="Times New Roman"/>
          <w:sz w:val="24"/>
          <w:szCs w:val="24"/>
        </w:rPr>
      </w:pPr>
    </w:p>
    <w:p w14:paraId="5CABE95E" w14:textId="77777777" w:rsidR="0080499B" w:rsidRDefault="0080499B" w:rsidP="0080499B">
      <w:pPr>
        <w:spacing w:after="0" w:line="240" w:lineRule="auto"/>
        <w:jc w:val="both"/>
        <w:rPr>
          <w:rFonts w:ascii="Times New Roman" w:eastAsia="Times New Roman" w:hAnsi="Times New Roman" w:cs="Times New Roman"/>
          <w:sz w:val="24"/>
          <w:szCs w:val="24"/>
        </w:rPr>
      </w:pPr>
    </w:p>
    <w:p w14:paraId="4A24B163" w14:textId="77777777" w:rsidR="0080499B" w:rsidRDefault="0080499B" w:rsidP="0080499B">
      <w:pPr>
        <w:pStyle w:val="Naslov2"/>
        <w:rPr>
          <w:rStyle w:val="Naglaeno"/>
          <w:b/>
          <w:bCs/>
        </w:rPr>
      </w:pPr>
      <w:bookmarkStart w:id="37" w:name="_Toc195626263"/>
      <w:r w:rsidRPr="008E6B4F">
        <w:rPr>
          <w:rStyle w:val="Naglaeno"/>
          <w:b/>
          <w:bCs/>
        </w:rPr>
        <w:t>Prihvatljivost troškova u projektima rekonstrukcije infrastrukture s podijeljenim vlasništvom</w:t>
      </w:r>
      <w:bookmarkEnd w:id="37"/>
    </w:p>
    <w:p w14:paraId="7CB5EE90" w14:textId="77777777" w:rsidR="0080499B" w:rsidRPr="007C548E" w:rsidRDefault="0080499B" w:rsidP="0080499B">
      <w:pPr>
        <w:spacing w:after="0"/>
      </w:pPr>
    </w:p>
    <w:p w14:paraId="6A8E1514" w14:textId="69F20F3B" w:rsidR="0080499B" w:rsidRPr="00CC4F50" w:rsidRDefault="0080499B" w:rsidP="0080499B">
      <w:pPr>
        <w:rPr>
          <w:rFonts w:ascii="Times New Roman" w:hAnsi="Times New Roman" w:cs="Times New Roman"/>
          <w:b/>
          <w:sz w:val="24"/>
          <w:szCs w:val="24"/>
        </w:rPr>
      </w:pPr>
      <w:r w:rsidRPr="00CC4F50">
        <w:rPr>
          <w:rFonts w:ascii="Times New Roman" w:hAnsi="Times New Roman" w:cs="Times New Roman"/>
          <w:b/>
          <w:sz w:val="24"/>
          <w:szCs w:val="24"/>
        </w:rPr>
        <w:t xml:space="preserve">Uvjeti prihvatljivosti troškova </w:t>
      </w:r>
    </w:p>
    <w:p w14:paraId="67CB8963" w14:textId="1D04B861" w:rsidR="0080499B" w:rsidRPr="008E6B4F" w:rsidRDefault="0080499B" w:rsidP="0080499B">
      <w:pPr>
        <w:pStyle w:val="StandardWeb"/>
        <w:jc w:val="both"/>
      </w:pPr>
      <w:r w:rsidRPr="008E6B4F">
        <w:t xml:space="preserve">Troškovi ulaganja u </w:t>
      </w:r>
      <w:r w:rsidR="00DB04BD" w:rsidRPr="00131661">
        <w:t>izgradnju</w:t>
      </w:r>
      <w:r w:rsidR="00DC74E9" w:rsidRPr="00131661">
        <w:t xml:space="preserve"> ili</w:t>
      </w:r>
      <w:r w:rsidRPr="008E6B4F">
        <w:t xml:space="preserve"> rekonstrukciju infrastrukture prihvatljivi su isključivo u postotku koji odgovara vlasničkom udjelu prijavitelja u predmetnoj nekretnini na dan podnošenja projektne prijave.</w:t>
      </w:r>
    </w:p>
    <w:p w14:paraId="0662951A" w14:textId="77777777" w:rsidR="0080499B" w:rsidRPr="008E6B4F" w:rsidRDefault="0080499B" w:rsidP="0080499B">
      <w:pPr>
        <w:pStyle w:val="StandardWeb"/>
        <w:jc w:val="both"/>
      </w:pPr>
      <w:r w:rsidRPr="008E6B4F">
        <w:t>U slučaju zajedničkih prostora, prihvatljivi troškovi određuju se sukladno postotnom udjelu prijavitelja u etažnom elaboratu ili drugom relevantnom pravnom aktu kojim je određeno suvlasništvo i udjeli u zajedničkim prostorima.</w:t>
      </w:r>
    </w:p>
    <w:p w14:paraId="0EFEBCC6" w14:textId="77777777" w:rsidR="0080499B" w:rsidRPr="007C548E" w:rsidRDefault="0080499B" w:rsidP="0080499B">
      <w:pPr>
        <w:rPr>
          <w:rFonts w:ascii="Times New Roman" w:hAnsi="Times New Roman" w:cs="Times New Roman"/>
          <w:b/>
          <w:sz w:val="24"/>
          <w:szCs w:val="24"/>
        </w:rPr>
      </w:pPr>
      <w:r w:rsidRPr="007C548E">
        <w:rPr>
          <w:rFonts w:ascii="Times New Roman" w:hAnsi="Times New Roman" w:cs="Times New Roman"/>
          <w:b/>
          <w:sz w:val="24"/>
          <w:szCs w:val="24"/>
        </w:rPr>
        <w:t>Razgraničenje troškova</w:t>
      </w:r>
    </w:p>
    <w:p w14:paraId="5D9C9F7E" w14:textId="77777777" w:rsidR="0080499B" w:rsidRPr="00E23A17" w:rsidRDefault="0080499B" w:rsidP="00860DE4">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23A17">
        <w:rPr>
          <w:rFonts w:ascii="Times New Roman" w:eastAsia="Times New Roman" w:hAnsi="Times New Roman" w:cs="Times New Roman"/>
          <w:sz w:val="24"/>
          <w:szCs w:val="24"/>
          <w:lang w:eastAsia="hr-HR"/>
        </w:rPr>
        <w:t>Troškovi ulaganja u prostore u stopostotnom vlasništvu prijavitelja u cijelosti su prihvatljivi.</w:t>
      </w:r>
    </w:p>
    <w:p w14:paraId="5C9F7B04" w14:textId="77777777" w:rsidR="0080499B" w:rsidRPr="00E23A17" w:rsidRDefault="0080499B" w:rsidP="00860DE4">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23A17">
        <w:rPr>
          <w:rFonts w:ascii="Times New Roman" w:eastAsia="Times New Roman" w:hAnsi="Times New Roman" w:cs="Times New Roman"/>
          <w:sz w:val="24"/>
          <w:szCs w:val="24"/>
          <w:lang w:eastAsia="hr-HR"/>
        </w:rPr>
        <w:t>Troškovi ulaganja u zajedničke prostore prihvatljivi su u onom postotku u kojem su predmetni prostori u suvlasništvu prijavitelja.</w:t>
      </w:r>
    </w:p>
    <w:p w14:paraId="6D3F24EA" w14:textId="77777777" w:rsidR="0080499B" w:rsidRPr="00E23A17" w:rsidRDefault="0080499B" w:rsidP="00860DE4">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23A17">
        <w:rPr>
          <w:rFonts w:ascii="Times New Roman" w:eastAsia="Times New Roman" w:hAnsi="Times New Roman" w:cs="Times New Roman"/>
          <w:sz w:val="24"/>
          <w:szCs w:val="24"/>
          <w:lang w:eastAsia="hr-HR"/>
        </w:rPr>
        <w:t>Troškovi ulaganja u prostore u (su)vlasništvu trećih osoba nisu prihvatljivi.</w:t>
      </w:r>
    </w:p>
    <w:p w14:paraId="2A780465" w14:textId="77777777" w:rsidR="0080499B" w:rsidRPr="007C548E" w:rsidRDefault="0080499B" w:rsidP="0080499B">
      <w:pPr>
        <w:rPr>
          <w:rFonts w:ascii="Times New Roman" w:hAnsi="Times New Roman" w:cs="Times New Roman"/>
          <w:b/>
          <w:sz w:val="24"/>
          <w:szCs w:val="24"/>
        </w:rPr>
      </w:pPr>
      <w:r w:rsidRPr="007C548E">
        <w:rPr>
          <w:rFonts w:ascii="Times New Roman" w:hAnsi="Times New Roman" w:cs="Times New Roman"/>
          <w:b/>
          <w:sz w:val="24"/>
          <w:szCs w:val="24"/>
        </w:rPr>
        <w:t>Postupak utvrđivanja prihvatljivih troškova</w:t>
      </w:r>
      <w:r w:rsidRPr="007C548E">
        <w:rPr>
          <w:rFonts w:ascii="Times New Roman" w:hAnsi="Times New Roman" w:cs="Times New Roman"/>
          <w:b/>
          <w:bCs/>
          <w:sz w:val="24"/>
          <w:szCs w:val="24"/>
        </w:rPr>
        <w:t xml:space="preserve"> </w:t>
      </w:r>
    </w:p>
    <w:p w14:paraId="594D5302" w14:textId="77777777" w:rsidR="0080499B" w:rsidRPr="00DB30EC" w:rsidRDefault="0080499B" w:rsidP="0080499B">
      <w:pPr>
        <w:pStyle w:val="StandardWeb"/>
        <w:jc w:val="both"/>
        <w:rPr>
          <w:rFonts w:eastAsiaTheme="minorHAnsi"/>
          <w:lang w:eastAsia="hr-HR"/>
        </w:rPr>
      </w:pPr>
      <w:r w:rsidRPr="00DB30EC">
        <w:t>Prijavitelj je dužan u prijavi priložiti:</w:t>
      </w:r>
    </w:p>
    <w:p w14:paraId="06765609" w14:textId="77777777" w:rsidR="0080499B" w:rsidRPr="00DB30EC" w:rsidRDefault="0080499B" w:rsidP="00860DE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DB30EC">
        <w:rPr>
          <w:rFonts w:ascii="Times New Roman" w:eastAsia="Times New Roman" w:hAnsi="Times New Roman" w:cs="Times New Roman"/>
          <w:sz w:val="24"/>
          <w:szCs w:val="24"/>
          <w:lang w:eastAsia="hr-HR"/>
        </w:rPr>
        <w:t>Etažni elaborat ili drugi pravni akt kojim dokazuje vlasništvo i suvlasničke udjele,</w:t>
      </w:r>
    </w:p>
    <w:p w14:paraId="04CF56BD" w14:textId="77777777" w:rsidR="0080499B" w:rsidRPr="00DB30EC" w:rsidRDefault="0080499B" w:rsidP="00860DE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DB30EC">
        <w:rPr>
          <w:rFonts w:ascii="Times New Roman" w:eastAsia="Times New Roman" w:hAnsi="Times New Roman" w:cs="Times New Roman"/>
          <w:sz w:val="24"/>
          <w:szCs w:val="24"/>
          <w:lang w:eastAsia="hr-HR"/>
        </w:rPr>
        <w:t>Obrazloženje metodologije raspodjele troškova,</w:t>
      </w:r>
    </w:p>
    <w:p w14:paraId="213F3E5E" w14:textId="77777777" w:rsidR="0080499B" w:rsidRPr="00140369" w:rsidRDefault="0080499B" w:rsidP="00860DE4">
      <w:pPr>
        <w:numPr>
          <w:ilvl w:val="0"/>
          <w:numId w:val="39"/>
        </w:numPr>
        <w:spacing w:before="100" w:beforeAutospacing="1" w:after="100" w:afterAutospacing="1" w:line="240" w:lineRule="auto"/>
        <w:jc w:val="both"/>
        <w:rPr>
          <w:rFonts w:ascii="Times New Roman" w:eastAsiaTheme="majorEastAsia" w:hAnsi="Times New Roman" w:cs="Times New Roman"/>
          <w:sz w:val="24"/>
          <w:szCs w:val="24"/>
        </w:rPr>
      </w:pPr>
      <w:r w:rsidRPr="00DB30EC">
        <w:rPr>
          <w:rFonts w:ascii="Times New Roman" w:eastAsia="Times New Roman" w:hAnsi="Times New Roman" w:cs="Times New Roman"/>
          <w:sz w:val="24"/>
          <w:szCs w:val="24"/>
          <w:lang w:eastAsia="hr-HR"/>
        </w:rPr>
        <w:lastRenderedPageBreak/>
        <w:t>Specifikaciju troškova po etažama i zajedničkim prostorima uz jasno naznačene neprihvatljive troškove.</w:t>
      </w:r>
    </w:p>
    <w:p w14:paraId="7FBE09C5" w14:textId="399CECF7" w:rsidR="0080499B" w:rsidRDefault="0080499B" w:rsidP="00807EF6">
      <w:pPr>
        <w:widowControl w:val="0"/>
        <w:spacing w:line="240" w:lineRule="auto"/>
        <w:jc w:val="both"/>
        <w:rPr>
          <w:rFonts w:ascii="Times New Roman" w:hAnsi="Times New Roman" w:cs="Times New Roman"/>
          <w:sz w:val="24"/>
          <w:szCs w:val="24"/>
        </w:rPr>
      </w:pPr>
      <w:r w:rsidRPr="07074D6E">
        <w:rPr>
          <w:rFonts w:ascii="Times New Roman" w:hAnsi="Times New Roman" w:cs="Times New Roman"/>
          <w:sz w:val="24"/>
          <w:szCs w:val="24"/>
        </w:rPr>
        <w:t xml:space="preserve">Prihvatljivosti troškova procjenjuje se u skladu s člancima 20.,  25.,  63. </w:t>
      </w:r>
      <w:r w:rsidR="00D44A91">
        <w:rPr>
          <w:rFonts w:ascii="Times New Roman" w:hAnsi="Times New Roman" w:cs="Times New Roman"/>
          <w:sz w:val="24"/>
          <w:szCs w:val="24"/>
        </w:rPr>
        <w:t>–</w:t>
      </w:r>
      <w:r w:rsidRPr="07074D6E">
        <w:rPr>
          <w:rFonts w:ascii="Times New Roman" w:hAnsi="Times New Roman" w:cs="Times New Roman"/>
          <w:sz w:val="24"/>
          <w:szCs w:val="24"/>
        </w:rPr>
        <w:t xml:space="preserve"> 67. Uredbe (EU) 2021/1060. </w:t>
      </w:r>
      <w:r w:rsidRPr="07074D6E">
        <w:rPr>
          <w:rFonts w:ascii="Times New Roman" w:eastAsia="Times New Roman" w:hAnsi="Times New Roman" w:cs="Times New Roman"/>
          <w:color w:val="000000" w:themeColor="text1"/>
          <w:sz w:val="24"/>
          <w:szCs w:val="24"/>
        </w:rPr>
        <w:t>Iznimka se odnosi na primjenu članka 63., stavka 4., s obzirom na to da se cijeli projektni prijedlog treba provesti unutar RH.</w:t>
      </w:r>
    </w:p>
    <w:p w14:paraId="3889C8AC" w14:textId="77777777" w:rsidR="0080499B" w:rsidRDefault="0080499B" w:rsidP="0080499B">
      <w:pPr>
        <w:pStyle w:val="Naslov2"/>
      </w:pPr>
      <w:bookmarkStart w:id="38" w:name="_Toc195626264"/>
      <w:r>
        <w:t>Neprihvatljivi troškovi</w:t>
      </w:r>
      <w:bookmarkEnd w:id="38"/>
    </w:p>
    <w:p w14:paraId="18E43CF0" w14:textId="77777777" w:rsidR="0080499B" w:rsidRDefault="0080499B" w:rsidP="0080499B">
      <w:pPr>
        <w:spacing w:after="0"/>
      </w:pPr>
    </w:p>
    <w:p w14:paraId="07027D7C" w14:textId="77777777" w:rsidR="0080499B" w:rsidRDefault="0080499B" w:rsidP="0080499B">
      <w:pPr>
        <w:spacing w:after="0"/>
        <w:rPr>
          <w:rFonts w:ascii="Times New Roman" w:hAnsi="Times New Roman" w:cs="Times New Roman"/>
          <w:sz w:val="24"/>
          <w:szCs w:val="24"/>
        </w:rPr>
      </w:pPr>
      <w:r>
        <w:rPr>
          <w:rFonts w:ascii="Times New Roman" w:hAnsi="Times New Roman" w:cs="Times New Roman"/>
          <w:sz w:val="24"/>
          <w:szCs w:val="24"/>
        </w:rPr>
        <w:t>Neprihvatljivi troškovi su:</w:t>
      </w:r>
    </w:p>
    <w:p w14:paraId="79B78825" w14:textId="4CFA4453"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Kamate na dug</w:t>
      </w:r>
    </w:p>
    <w:p w14:paraId="10EEF61F" w14:textId="432CFFA9"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Kupnja zemljišta</w:t>
      </w:r>
    </w:p>
    <w:p w14:paraId="535CC53D" w14:textId="77777777" w:rsidR="001D2976" w:rsidRDefault="001D2976" w:rsidP="00860DE4">
      <w:pPr>
        <w:pStyle w:val="Odlomakpopisa"/>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Kupnja motornih vozila i plovila</w:t>
      </w:r>
    </w:p>
    <w:p w14:paraId="3A64AE59" w14:textId="2DDA38CC"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Porez na dodanu vrijednost (PDV) ako se može osigurati njegov povrat u okviru   nacionalnog zakonodavstva o PDV-u</w:t>
      </w:r>
    </w:p>
    <w:p w14:paraId="438150D1" w14:textId="353128CE"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Troškovi nastali zbog premještanja</w:t>
      </w:r>
    </w:p>
    <w:p w14:paraId="4F6F7DF4" w14:textId="63FFC1FA" w:rsidR="00961B90" w:rsidRPr="00B72937" w:rsidRDefault="00961B90" w:rsidP="00860DE4">
      <w:pPr>
        <w:pStyle w:val="Odlomakpopisa"/>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Proizvodnja, prerada i stavljanje na tržište duhana i duhanskih proizvoda</w:t>
      </w:r>
    </w:p>
    <w:p w14:paraId="53063C83" w14:textId="5B3AC071"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Prekomorske zemlje i područja</w:t>
      </w:r>
    </w:p>
    <w:p w14:paraId="314C5E95" w14:textId="56BEAD86"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Ulaganja radi postizanja smanjenja emisija stakleničkih plinova iz aktivnosti koje su navedene u Prilogu I. Direktivi 2003/87/EZ</w:t>
      </w:r>
    </w:p>
    <w:p w14:paraId="59D550AB" w14:textId="618D03DB"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Poduzetnici u teškoćama, kako su definirani u članku 2. točki 18. Uredbe (EU) br. 651/2014</w:t>
      </w:r>
    </w:p>
    <w:p w14:paraId="6784A874" w14:textId="7CE05B03"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673F5F67" w14:textId="67B63EB9"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Troškovi amortizacije za koje nije izvršeno plaćanje za koje postoje računi</w:t>
      </w:r>
    </w:p>
    <w:p w14:paraId="053BD687" w14:textId="08233B4B"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Potpora lokalnom razvoju pod vodstvom lokalne zajednice koja uključuje: (a) izgradnju kapaciteta i pripremna djelovanja kojima se pruža potpora izradi i budućoj provedbi strategije; (b) provedbu operacija/projekata, uključujući aktivnosti u području suradnje i njihovu pripremu, odabranih u okviru strategije; c) upravljanje strategijom, njezino praćenje i evaluaciju te vođenje, uključujući olakšavanje razmjena među dionicima</w:t>
      </w:r>
    </w:p>
    <w:p w14:paraId="63A19FEE" w14:textId="475BB47A"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Financiranje obrtnog kapitala za MSP</w:t>
      </w:r>
      <w:r w:rsidR="00626AC8">
        <w:rPr>
          <w:rFonts w:ascii="Times New Roman" w:hAnsi="Times New Roman" w:cs="Times New Roman"/>
          <w:sz w:val="24"/>
          <w:szCs w:val="24"/>
        </w:rPr>
        <w:t>-ove</w:t>
      </w:r>
    </w:p>
    <w:p w14:paraId="4A8151B7" w14:textId="6DE71AC4"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Ulaganja povezana s proizvodnjom, preradom, prijevozom, distribucijom, skladištenjem ili izgaranjem fosilnih goriva</w:t>
      </w:r>
    </w:p>
    <w:p w14:paraId="5E28B4AB" w14:textId="7CF0D40F"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Ulaganja u zbrinjavanje otpada na odlagališta</w:t>
      </w:r>
    </w:p>
    <w:p w14:paraId="5AA7E022" w14:textId="77BD989D"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Ulaganja u povećanje kapaciteta postrojenja za obradu preostalog otpada</w:t>
      </w:r>
      <w:r w:rsidR="00D97F64">
        <w:rPr>
          <w:rFonts w:ascii="Times New Roman" w:hAnsi="Times New Roman" w:cs="Times New Roman"/>
          <w:sz w:val="24"/>
          <w:szCs w:val="24"/>
        </w:rPr>
        <w:t xml:space="preserve"> </w:t>
      </w:r>
    </w:p>
    <w:p w14:paraId="5909A90E" w14:textId="77777777" w:rsidR="0053100E" w:rsidRDefault="0053100E" w:rsidP="00860DE4">
      <w:pPr>
        <w:pStyle w:val="Odlomakpopisa"/>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Ulaganje u stanovanje</w:t>
      </w:r>
    </w:p>
    <w:p w14:paraId="754E5449" w14:textId="34E66668"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Kupnja rabljene opreme, osim u slučajevima amortizacije</w:t>
      </w:r>
      <w:r w:rsidR="0053100E">
        <w:rPr>
          <w:rFonts w:ascii="Times New Roman" w:hAnsi="Times New Roman" w:cs="Times New Roman"/>
          <w:sz w:val="24"/>
          <w:szCs w:val="24"/>
        </w:rPr>
        <w:t xml:space="preserve"> </w:t>
      </w:r>
    </w:p>
    <w:p w14:paraId="59046FDA" w14:textId="6F59F54F"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Kupnja vozila koja se koriste u svrhu upravljanja Projektom</w:t>
      </w:r>
    </w:p>
    <w:p w14:paraId="1A43D770" w14:textId="74863DF7"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37ACA3FA" w14:textId="43519DB4"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 xml:space="preserve">Kazne, financijske globe, troškovi povezani s </w:t>
      </w:r>
      <w:proofErr w:type="spellStart"/>
      <w:r w:rsidRPr="009138CF">
        <w:rPr>
          <w:rFonts w:ascii="Times New Roman" w:hAnsi="Times New Roman" w:cs="Times New Roman"/>
          <w:sz w:val="24"/>
          <w:szCs w:val="24"/>
        </w:rPr>
        <w:t>predstečajem</w:t>
      </w:r>
      <w:proofErr w:type="spellEnd"/>
      <w:r w:rsidRPr="009138CF">
        <w:rPr>
          <w:rFonts w:ascii="Times New Roman" w:hAnsi="Times New Roman" w:cs="Times New Roman"/>
          <w:sz w:val="24"/>
          <w:szCs w:val="24"/>
        </w:rPr>
        <w:t>, stečajem ili likvidacijom</w:t>
      </w:r>
    </w:p>
    <w:p w14:paraId="751B81D0" w14:textId="0B3A3633"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Troškovi sudskih i izvansudskih sporova</w:t>
      </w:r>
    </w:p>
    <w:p w14:paraId="3B4FFA28" w14:textId="194ABA90"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lastRenderedPageBreak/>
        <w:t>Gubici zbog fluktuacija valutnih tečaja i provizija na valutni tečaj</w:t>
      </w:r>
    </w:p>
    <w:p w14:paraId="063C9219" w14:textId="45E38A13"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10D15040" w14:textId="77777777" w:rsidR="001B2868" w:rsidRDefault="001B2868" w:rsidP="00860DE4">
      <w:pPr>
        <w:pStyle w:val="Odlomakpopisa"/>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Troškovi iznosa pristojbe i/ili naknade za pismena i radnje pred javnopravnim tijelima</w:t>
      </w:r>
    </w:p>
    <w:p w14:paraId="5CBD7A15" w14:textId="0BB856B1"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Leasing</w:t>
      </w:r>
    </w:p>
    <w:p w14:paraId="6C016FE3" w14:textId="3D58A9BC"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Troškovi povezani s računovodstvenim uslugama i uslugama revizije u okviru Projekta koju nabavlja Korisnik</w:t>
      </w:r>
    </w:p>
    <w:p w14:paraId="5F340E55" w14:textId="77777777" w:rsidR="00E05DB3" w:rsidRDefault="00E05DB3" w:rsidP="00860DE4">
      <w:pPr>
        <w:pStyle w:val="Odlomakpopisa"/>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Plaćanje bonusa djelatnicima prijavitelja/partnera</w:t>
      </w:r>
    </w:p>
    <w:p w14:paraId="76660433" w14:textId="77777777" w:rsidR="001B63BB" w:rsidRDefault="001B63BB" w:rsidP="00860DE4">
      <w:pPr>
        <w:pStyle w:val="Odlomakpopisa"/>
        <w:widowControl w:val="0"/>
        <w:numPr>
          <w:ilvl w:val="0"/>
          <w:numId w:val="70"/>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 xml:space="preserve">Troškovi nastali kao posljedica redovitih aktivnosti prijavitelja/partnera (uključujući ulaganja u redovito održavanje infrastrukturnih objekata ili opreme) </w:t>
      </w:r>
    </w:p>
    <w:p w14:paraId="0E2E45C3" w14:textId="11504446" w:rsidR="00B0614B" w:rsidRPr="009138CF"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Trošak jamstva koje izdaje banka ili druga financijska institucija</w:t>
      </w:r>
    </w:p>
    <w:p w14:paraId="6D189836" w14:textId="6F70000F" w:rsidR="000942E5" w:rsidRPr="00C339BA" w:rsidRDefault="00B0614B" w:rsidP="00860DE4">
      <w:pPr>
        <w:pStyle w:val="Odlomakpopisa"/>
        <w:numPr>
          <w:ilvl w:val="0"/>
          <w:numId w:val="70"/>
        </w:numPr>
        <w:spacing w:after="0"/>
        <w:rPr>
          <w:rFonts w:ascii="Times New Roman" w:hAnsi="Times New Roman" w:cs="Times New Roman"/>
          <w:sz w:val="24"/>
          <w:szCs w:val="24"/>
        </w:rPr>
      </w:pPr>
      <w:r w:rsidRPr="009138CF">
        <w:rPr>
          <w:rFonts w:ascii="Times New Roman" w:hAnsi="Times New Roman" w:cs="Times New Roman"/>
          <w:sz w:val="24"/>
          <w:szCs w:val="24"/>
        </w:rPr>
        <w:t>Trošak koji nije povezan sa svrhom i ciljem Projekta.</w:t>
      </w:r>
    </w:p>
    <w:p w14:paraId="75D4E39B" w14:textId="77777777" w:rsidR="0080499B" w:rsidRDefault="0080499B" w:rsidP="00D51DB7">
      <w:pPr>
        <w:tabs>
          <w:tab w:val="left" w:pos="284"/>
        </w:tabs>
        <w:spacing w:before="60" w:after="60" w:line="240" w:lineRule="auto"/>
        <w:jc w:val="both"/>
        <w:rPr>
          <w:rFonts w:ascii="Times New Roman" w:eastAsia="Arial" w:hAnsi="Times New Roman" w:cs="Times New Roman"/>
          <w:sz w:val="24"/>
          <w:szCs w:val="24"/>
        </w:rPr>
      </w:pPr>
    </w:p>
    <w:p w14:paraId="14261DAC" w14:textId="1B32DA7E" w:rsidR="00784333" w:rsidRDefault="00784333" w:rsidP="00E55621">
      <w:pPr>
        <w:pStyle w:val="Bezproreda"/>
        <w:jc w:val="both"/>
        <w:rPr>
          <w:rFonts w:ascii="Times New Roman" w:hAnsi="Times New Roman" w:cs="Times New Roman"/>
          <w:sz w:val="24"/>
          <w:szCs w:val="24"/>
        </w:rPr>
      </w:pPr>
      <w:bookmarkStart w:id="39" w:name="_Hlk118726705"/>
    </w:p>
    <w:p w14:paraId="19B19B67" w14:textId="57597DC3" w:rsidR="00CA6C8A" w:rsidRDefault="079FEA86" w:rsidP="00C339BA">
      <w:pPr>
        <w:pStyle w:val="Naslov1"/>
      </w:pPr>
      <w:bookmarkStart w:id="40" w:name="_Toc195626265"/>
      <w:r>
        <w:t>Vidljivost i promidžba projekta</w:t>
      </w:r>
      <w:bookmarkEnd w:id="40"/>
    </w:p>
    <w:p w14:paraId="5714B34E" w14:textId="77777777" w:rsidR="00CA6C8A" w:rsidRPr="00CA6C8A" w:rsidRDefault="00CA6C8A" w:rsidP="00735A9E">
      <w:pPr>
        <w:spacing w:after="0" w:line="240" w:lineRule="auto"/>
      </w:pPr>
    </w:p>
    <w:p w14:paraId="086C3844" w14:textId="20EBC864" w:rsidR="079FEA86" w:rsidRDefault="079FEA86" w:rsidP="00E55621">
      <w:pPr>
        <w:pStyle w:val="Bezproreda"/>
        <w:spacing w:after="200"/>
        <w:jc w:val="both"/>
        <w:rPr>
          <w:rFonts w:ascii="Times New Roman" w:eastAsia="Times New Roman" w:hAnsi="Times New Roman" w:cs="Times New Roman"/>
          <w:sz w:val="24"/>
          <w:szCs w:val="24"/>
        </w:rPr>
      </w:pPr>
      <w:r w:rsidRPr="07074D6E">
        <w:rPr>
          <w:rFonts w:ascii="Times New Roman" w:eastAsia="Times New Roman" w:hAnsi="Times New Roman" w:cs="Times New Roman"/>
          <w:sz w:val="24"/>
          <w:szCs w:val="24"/>
        </w:rPr>
        <w:t xml:space="preserve">Korisnik osigurava provedbu aktivnosti koje se odnose na vidljivosti, transparentnost i komunikaciju iz članka 46. i 48. </w:t>
      </w:r>
      <w:r w:rsidR="00AC0313">
        <w:rPr>
          <w:rFonts w:ascii="Times New Roman" w:eastAsia="Times New Roman" w:hAnsi="Times New Roman" w:cs="Times New Roman"/>
          <w:sz w:val="24"/>
          <w:szCs w:val="24"/>
        </w:rPr>
        <w:t>–</w:t>
      </w:r>
      <w:r w:rsidRPr="07074D6E">
        <w:rPr>
          <w:rFonts w:ascii="Times New Roman" w:eastAsia="Times New Roman" w:hAnsi="Times New Roman" w:cs="Times New Roman"/>
          <w:sz w:val="24"/>
          <w:szCs w:val="24"/>
        </w:rPr>
        <w:t xml:space="preserve"> 49. Uredbe (EU) 2021/1060, ako su utvrđene u ugovoru. U svakom slučaju, korisnik je odgovoran za provedbu mjera vidljivosti iz članka  50. i Priloga IX. Uredbe (EU) 2021/1060, u skladu s ugovornim odredbama.</w:t>
      </w:r>
    </w:p>
    <w:p w14:paraId="387B9640" w14:textId="2AAA8F69" w:rsidR="07074D6E" w:rsidRDefault="079FEA86" w:rsidP="00C339BA">
      <w:pPr>
        <w:pStyle w:val="Bezproreda"/>
        <w:spacing w:after="200"/>
        <w:jc w:val="both"/>
        <w:rPr>
          <w:rFonts w:ascii="Times New Roman" w:eastAsia="Times New Roman" w:hAnsi="Times New Roman" w:cs="Times New Roman"/>
          <w:sz w:val="24"/>
          <w:szCs w:val="24"/>
        </w:rPr>
      </w:pPr>
      <w:r w:rsidRPr="470DC765">
        <w:rPr>
          <w:rFonts w:ascii="Times New Roman" w:eastAsia="Times New Roman" w:hAnsi="Times New Roman" w:cs="Times New Roman"/>
          <w:sz w:val="24"/>
          <w:szCs w:val="24"/>
        </w:rPr>
        <w:t>Kada se ne primjenjuju mjere vidljivosti, transparentnosti i/ili komunikacije može se ukinuti do 3% potpore iz fondova (u skladu s člankom 50. stavkom 3. Uredbe (EU) 2021/1060) - ukidanje se odnosi na prihvatljive troškove projekta. U ovom pozivu primijeniti će se ukidanje do 2 % potpore.</w:t>
      </w:r>
    </w:p>
    <w:p w14:paraId="091CAF89" w14:textId="77777777" w:rsidR="006A2BC4" w:rsidRPr="00AD4E29" w:rsidRDefault="006A2BC4" w:rsidP="009246AA">
      <w:pPr>
        <w:pStyle w:val="bullets"/>
        <w:numPr>
          <w:ilvl w:val="0"/>
          <w:numId w:val="0"/>
        </w:numPr>
        <w:jc w:val="both"/>
        <w:rPr>
          <w:rFonts w:ascii="Times New Roman" w:eastAsiaTheme="majorEastAsia" w:hAnsi="Times New Roman" w:cs="Times New Roman"/>
          <w:b/>
          <w:bCs/>
          <w:sz w:val="24"/>
          <w:szCs w:val="24"/>
          <w:lang w:val="hr-HR"/>
        </w:rPr>
      </w:pPr>
      <w:bookmarkStart w:id="41" w:name="bookmark15"/>
      <w:bookmarkEnd w:id="39"/>
      <w:bookmarkEnd w:id="41"/>
    </w:p>
    <w:p w14:paraId="345B0174" w14:textId="77777777" w:rsidR="00DF68FD" w:rsidRPr="00AD4E29" w:rsidRDefault="00DF68FD" w:rsidP="00A47293">
      <w:pPr>
        <w:pStyle w:val="Naslov1"/>
      </w:pPr>
      <w:bookmarkStart w:id="42" w:name="_Toc144205233"/>
      <w:bookmarkStart w:id="43" w:name="_Toc195626266"/>
      <w:r>
        <w:t>Horizontalna načela</w:t>
      </w:r>
      <w:bookmarkEnd w:id="43"/>
    </w:p>
    <w:bookmarkEnd w:id="42"/>
    <w:p w14:paraId="0DAE4B3D" w14:textId="77777777" w:rsidR="00506DDF" w:rsidRPr="00AD4E29" w:rsidRDefault="00506DDF" w:rsidP="00DF68FD">
      <w:pPr>
        <w:pStyle w:val="bullets"/>
        <w:numPr>
          <w:ilvl w:val="0"/>
          <w:numId w:val="0"/>
        </w:numPr>
        <w:jc w:val="both"/>
        <w:rPr>
          <w:rFonts w:ascii="Times New Roman" w:eastAsiaTheme="majorEastAsia" w:hAnsi="Times New Roman" w:cs="Times New Roman"/>
          <w:sz w:val="24"/>
          <w:szCs w:val="24"/>
          <w:lang w:val="hr-HR"/>
        </w:rPr>
      </w:pPr>
    </w:p>
    <w:p w14:paraId="5E7E2ACB" w14:textId="560D7D0E" w:rsidR="21C3A3EA" w:rsidRDefault="21C3A3EA" w:rsidP="00735A9E">
      <w:pPr>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 xml:space="preserve">Uvjeti iz članka 73. stavka 1. i 2. te članka 9. Uredbe 1606/2021 osigurani su primarno putem primjene kriterija prihvatljivosti kojima se osigurava usklađenost sa zakonodavnim propisima (neutralan utjecaj) </w:t>
      </w:r>
      <w:r w:rsidR="00450A2C">
        <w:rPr>
          <w:rFonts w:ascii="Times New Roman" w:eastAsia="Times New Roman" w:hAnsi="Times New Roman" w:cs="Times New Roman"/>
          <w:color w:val="000000" w:themeColor="text1"/>
          <w:sz w:val="24"/>
          <w:szCs w:val="24"/>
        </w:rPr>
        <w:t xml:space="preserve">u </w:t>
      </w:r>
      <w:r w:rsidRPr="07074D6E">
        <w:rPr>
          <w:rFonts w:ascii="Times New Roman" w:eastAsia="Times New Roman" w:hAnsi="Times New Roman" w:cs="Times New Roman"/>
          <w:color w:val="000000" w:themeColor="text1"/>
          <w:sz w:val="24"/>
          <w:szCs w:val="24"/>
        </w:rPr>
        <w:t>vez</w:t>
      </w:r>
      <w:r w:rsidR="00450A2C">
        <w:rPr>
          <w:rFonts w:ascii="Times New Roman" w:eastAsia="Times New Roman" w:hAnsi="Times New Roman" w:cs="Times New Roman"/>
          <w:color w:val="000000" w:themeColor="text1"/>
          <w:sz w:val="24"/>
          <w:szCs w:val="24"/>
        </w:rPr>
        <w:t>i s</w:t>
      </w:r>
      <w:r w:rsidRPr="07074D6E">
        <w:rPr>
          <w:rFonts w:ascii="Times New Roman" w:eastAsia="Times New Roman" w:hAnsi="Times New Roman" w:cs="Times New Roman"/>
          <w:color w:val="000000" w:themeColor="text1"/>
          <w:sz w:val="24"/>
          <w:szCs w:val="24"/>
        </w:rPr>
        <w:t xml:space="preserve"> horizontaln</w:t>
      </w:r>
      <w:r w:rsidR="00450A2C">
        <w:rPr>
          <w:rFonts w:ascii="Times New Roman" w:eastAsia="Times New Roman" w:hAnsi="Times New Roman" w:cs="Times New Roman"/>
          <w:color w:val="000000" w:themeColor="text1"/>
          <w:sz w:val="24"/>
          <w:szCs w:val="24"/>
        </w:rPr>
        <w:t>im</w:t>
      </w:r>
      <w:r w:rsidRPr="07074D6E">
        <w:rPr>
          <w:rFonts w:ascii="Times New Roman" w:eastAsia="Times New Roman" w:hAnsi="Times New Roman" w:cs="Times New Roman"/>
          <w:color w:val="000000" w:themeColor="text1"/>
          <w:sz w:val="24"/>
          <w:szCs w:val="24"/>
        </w:rPr>
        <w:t xml:space="preserve"> načel</w:t>
      </w:r>
      <w:r w:rsidR="00450A2C">
        <w:rPr>
          <w:rFonts w:ascii="Times New Roman" w:eastAsia="Times New Roman" w:hAnsi="Times New Roman" w:cs="Times New Roman"/>
          <w:color w:val="000000" w:themeColor="text1"/>
          <w:sz w:val="24"/>
          <w:szCs w:val="24"/>
        </w:rPr>
        <w:t>ima</w:t>
      </w:r>
      <w:r w:rsidRPr="07074D6E">
        <w:rPr>
          <w:rFonts w:ascii="Times New Roman" w:eastAsia="Times New Roman" w:hAnsi="Times New Roman" w:cs="Times New Roman"/>
          <w:color w:val="000000" w:themeColor="text1"/>
          <w:sz w:val="24"/>
          <w:szCs w:val="24"/>
        </w:rPr>
        <w:t xml:space="preserve"> kao preduvjet za prijavu projekta. Usklađenost i doprinos horizontalnim načelima, osigurava se kroz relevantne kriterije prihvatljivosti i odabira te prihvatljive aktivnosti.</w:t>
      </w:r>
      <w:r w:rsidR="004644FF" w:rsidRPr="004644FF">
        <w:t xml:space="preserve"> </w:t>
      </w:r>
      <w:r w:rsidR="004644FF" w:rsidRPr="004644FF">
        <w:rPr>
          <w:rFonts w:ascii="Times New Roman" w:eastAsia="Times New Roman" w:hAnsi="Times New Roman" w:cs="Times New Roman"/>
          <w:color w:val="000000" w:themeColor="text1"/>
          <w:sz w:val="24"/>
          <w:szCs w:val="24"/>
        </w:rPr>
        <w:t>Poštujući zakonske odredbe projekt je neutralan u pogledu horizontalnih politika, a pripadajući izdaci i aktivnosti neće se smatrati doprinosom horizontalnim politikama već ispunjenjem zakonske obaveze. Ukoliko projekt sadrži dodatne aktivnosti uz poštivanj</w:t>
      </w:r>
      <w:r w:rsidR="00774DCD">
        <w:rPr>
          <w:rFonts w:ascii="Times New Roman" w:eastAsia="Times New Roman" w:hAnsi="Times New Roman" w:cs="Times New Roman"/>
          <w:color w:val="000000" w:themeColor="text1"/>
          <w:sz w:val="24"/>
          <w:szCs w:val="24"/>
        </w:rPr>
        <w:t>e</w:t>
      </w:r>
      <w:r w:rsidR="004644FF" w:rsidRPr="004644FF">
        <w:rPr>
          <w:rFonts w:ascii="Times New Roman" w:eastAsia="Times New Roman" w:hAnsi="Times New Roman" w:cs="Times New Roman"/>
          <w:color w:val="000000" w:themeColor="text1"/>
          <w:sz w:val="24"/>
          <w:szCs w:val="24"/>
        </w:rPr>
        <w:t xml:space="preserve"> zakonskih odredbi, tada projekt promiče horizontalne politike EU-a te se može smatrati da ima pozitivan utjecaj na primjenu horizontalnih načela.</w:t>
      </w:r>
    </w:p>
    <w:p w14:paraId="1CBCA47C" w14:textId="7FAA2F99" w:rsidR="21C3A3EA" w:rsidRDefault="21C3A3EA" w:rsidP="00852995">
      <w:pPr>
        <w:widowControl w:val="0"/>
        <w:spacing w:after="0"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Prijavitelj može na razini projektnih prijedloga osmisliti aktivnosti za promicanje horizontalnih načela, o čemu je potrebno pružiti informaciju u odgovarajućem dijelu Prijavnog obrasca.</w:t>
      </w:r>
    </w:p>
    <w:p w14:paraId="32FA20B7" w14:textId="77777777" w:rsidR="00852995" w:rsidRDefault="00852995" w:rsidP="007861D3">
      <w:pPr>
        <w:widowControl w:val="0"/>
        <w:spacing w:after="0" w:line="240" w:lineRule="auto"/>
        <w:jc w:val="both"/>
        <w:rPr>
          <w:rFonts w:ascii="Times New Roman" w:eastAsia="Times New Roman" w:hAnsi="Times New Roman" w:cs="Times New Roman"/>
          <w:b/>
          <w:bCs/>
          <w:color w:val="000000" w:themeColor="text1"/>
          <w:sz w:val="24"/>
          <w:szCs w:val="24"/>
        </w:rPr>
      </w:pPr>
    </w:p>
    <w:p w14:paraId="2150297E" w14:textId="6D29606A" w:rsidR="21C3A3EA" w:rsidRDefault="21C3A3EA" w:rsidP="008B1026">
      <w:pPr>
        <w:widowControl w:val="0"/>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Primjeri aktivnosti koje se mogu provesti s ciljem promicanja nediskriminacije i ravnopravnosti spolova:</w:t>
      </w:r>
    </w:p>
    <w:p w14:paraId="345A87D3" w14:textId="5A97B833" w:rsidR="00AF1235" w:rsidRPr="00AF1235" w:rsidRDefault="001B252F" w:rsidP="00860DE4">
      <w:pPr>
        <w:pStyle w:val="Odlomakpopisa"/>
        <w:widowControl w:val="0"/>
        <w:numPr>
          <w:ilvl w:val="0"/>
          <w:numId w:val="20"/>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AF1235" w:rsidRPr="00AF1235">
        <w:rPr>
          <w:rFonts w:ascii="Times New Roman" w:eastAsia="Times New Roman" w:hAnsi="Times New Roman" w:cs="Times New Roman"/>
          <w:color w:val="000000" w:themeColor="text1"/>
          <w:sz w:val="24"/>
          <w:szCs w:val="24"/>
        </w:rPr>
        <w:t xml:space="preserve">romicanje uloge žena u </w:t>
      </w:r>
      <w:r w:rsidR="00AF1235">
        <w:rPr>
          <w:rFonts w:ascii="Times New Roman" w:eastAsia="Times New Roman" w:hAnsi="Times New Roman" w:cs="Times New Roman"/>
          <w:color w:val="000000" w:themeColor="text1"/>
          <w:sz w:val="24"/>
          <w:szCs w:val="24"/>
        </w:rPr>
        <w:t>poduzetništvu</w:t>
      </w:r>
    </w:p>
    <w:p w14:paraId="101986A4" w14:textId="0982559F" w:rsidR="00AF1235" w:rsidRPr="00AF1235" w:rsidRDefault="001B252F" w:rsidP="00860DE4">
      <w:pPr>
        <w:pStyle w:val="Odlomakpopisa"/>
        <w:widowControl w:val="0"/>
        <w:numPr>
          <w:ilvl w:val="0"/>
          <w:numId w:val="20"/>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AF1235" w:rsidRPr="00AF1235">
        <w:rPr>
          <w:rFonts w:ascii="Times New Roman" w:eastAsia="Times New Roman" w:hAnsi="Times New Roman" w:cs="Times New Roman"/>
          <w:color w:val="000000" w:themeColor="text1"/>
          <w:sz w:val="24"/>
          <w:szCs w:val="24"/>
        </w:rPr>
        <w:t>rogrami mentorstva za</w:t>
      </w:r>
      <w:r w:rsidR="00681486">
        <w:rPr>
          <w:rFonts w:ascii="Times New Roman" w:eastAsia="Times New Roman" w:hAnsi="Times New Roman" w:cs="Times New Roman"/>
          <w:color w:val="000000" w:themeColor="text1"/>
          <w:sz w:val="24"/>
          <w:szCs w:val="24"/>
        </w:rPr>
        <w:t xml:space="preserve"> podzastupljene i ranjive skupine:</w:t>
      </w:r>
      <w:r w:rsidR="00AF1235" w:rsidRPr="00AF1235">
        <w:rPr>
          <w:rFonts w:ascii="Times New Roman" w:eastAsia="Times New Roman" w:hAnsi="Times New Roman" w:cs="Times New Roman"/>
          <w:color w:val="000000" w:themeColor="text1"/>
          <w:sz w:val="24"/>
          <w:szCs w:val="24"/>
        </w:rPr>
        <w:t xml:space="preserve"> žene</w:t>
      </w:r>
      <w:r w:rsidR="00AF1235">
        <w:rPr>
          <w:rFonts w:ascii="Times New Roman" w:eastAsia="Times New Roman" w:hAnsi="Times New Roman" w:cs="Times New Roman"/>
          <w:color w:val="000000" w:themeColor="text1"/>
          <w:sz w:val="24"/>
          <w:szCs w:val="24"/>
        </w:rPr>
        <w:t xml:space="preserve"> poduzetnice</w:t>
      </w:r>
      <w:r w:rsidR="00681486">
        <w:rPr>
          <w:rFonts w:ascii="Times New Roman" w:eastAsia="Times New Roman" w:hAnsi="Times New Roman" w:cs="Times New Roman"/>
          <w:color w:val="000000" w:themeColor="text1"/>
          <w:sz w:val="24"/>
          <w:szCs w:val="24"/>
        </w:rPr>
        <w:t xml:space="preserve">, </w:t>
      </w:r>
      <w:r w:rsidR="007F451F">
        <w:rPr>
          <w:rFonts w:ascii="Times New Roman" w:eastAsia="Times New Roman" w:hAnsi="Times New Roman" w:cs="Times New Roman"/>
          <w:color w:val="000000" w:themeColor="text1"/>
          <w:sz w:val="24"/>
          <w:szCs w:val="24"/>
        </w:rPr>
        <w:t>mlade</w:t>
      </w:r>
      <w:r w:rsidR="00AF1235">
        <w:rPr>
          <w:rFonts w:ascii="Times New Roman" w:eastAsia="Times New Roman" w:hAnsi="Times New Roman" w:cs="Times New Roman"/>
          <w:color w:val="000000" w:themeColor="text1"/>
          <w:sz w:val="24"/>
          <w:szCs w:val="24"/>
        </w:rPr>
        <w:t xml:space="preserve"> poduzetni</w:t>
      </w:r>
      <w:r w:rsidR="007F451F">
        <w:rPr>
          <w:rFonts w:ascii="Times New Roman" w:eastAsia="Times New Roman" w:hAnsi="Times New Roman" w:cs="Times New Roman"/>
          <w:color w:val="000000" w:themeColor="text1"/>
          <w:sz w:val="24"/>
          <w:szCs w:val="24"/>
        </w:rPr>
        <w:t>ke</w:t>
      </w:r>
      <w:r w:rsidR="00AF1235">
        <w:rPr>
          <w:rFonts w:ascii="Times New Roman" w:eastAsia="Times New Roman" w:hAnsi="Times New Roman" w:cs="Times New Roman"/>
          <w:color w:val="000000" w:themeColor="text1"/>
          <w:sz w:val="24"/>
          <w:szCs w:val="24"/>
        </w:rPr>
        <w:t xml:space="preserve"> i poduzetnice</w:t>
      </w:r>
      <w:r w:rsidR="00AF1235" w:rsidRPr="00AF1235">
        <w:rPr>
          <w:rFonts w:ascii="Times New Roman" w:eastAsia="Times New Roman" w:hAnsi="Times New Roman" w:cs="Times New Roman"/>
          <w:color w:val="000000" w:themeColor="text1"/>
          <w:sz w:val="24"/>
          <w:szCs w:val="24"/>
        </w:rPr>
        <w:t xml:space="preserve">, </w:t>
      </w:r>
      <w:r w:rsidR="00681486">
        <w:rPr>
          <w:rFonts w:ascii="Times New Roman" w:eastAsia="Times New Roman" w:hAnsi="Times New Roman" w:cs="Times New Roman"/>
          <w:color w:val="000000" w:themeColor="text1"/>
          <w:sz w:val="24"/>
          <w:szCs w:val="24"/>
        </w:rPr>
        <w:t>pripadni</w:t>
      </w:r>
      <w:r w:rsidR="00263D0B">
        <w:rPr>
          <w:rFonts w:ascii="Times New Roman" w:eastAsia="Times New Roman" w:hAnsi="Times New Roman" w:cs="Times New Roman"/>
          <w:color w:val="000000" w:themeColor="text1"/>
          <w:sz w:val="24"/>
          <w:szCs w:val="24"/>
        </w:rPr>
        <w:t>ke</w:t>
      </w:r>
      <w:r w:rsidR="00681486">
        <w:rPr>
          <w:rFonts w:ascii="Times New Roman" w:eastAsia="Times New Roman" w:hAnsi="Times New Roman" w:cs="Times New Roman"/>
          <w:color w:val="000000" w:themeColor="text1"/>
          <w:sz w:val="24"/>
          <w:szCs w:val="24"/>
        </w:rPr>
        <w:t xml:space="preserve"> romske nacionalne manjine, nezaposlene</w:t>
      </w:r>
    </w:p>
    <w:p w14:paraId="5B05220B" w14:textId="630BF7A3" w:rsidR="21C3A3EA" w:rsidRPr="004B7F73" w:rsidRDefault="21C3A3EA" w:rsidP="00860DE4">
      <w:pPr>
        <w:pStyle w:val="Odlomakpopisa"/>
        <w:widowControl w:val="0"/>
        <w:numPr>
          <w:ilvl w:val="0"/>
          <w:numId w:val="20"/>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lastRenderedPageBreak/>
        <w:t xml:space="preserve">informativne i komunikacijske aktivnosti kojima se promiču pozitivni primjeri vezano za nediskriminaciju i rodnu ravnopravnost </w:t>
      </w:r>
    </w:p>
    <w:p w14:paraId="5F737783" w14:textId="5D28159C" w:rsidR="21C3A3EA" w:rsidRDefault="21C3A3EA" w:rsidP="00860DE4">
      <w:pPr>
        <w:pStyle w:val="Odlomakpopisa"/>
        <w:widowControl w:val="0"/>
        <w:numPr>
          <w:ilvl w:val="0"/>
          <w:numId w:val="20"/>
        </w:numPr>
        <w:spacing w:line="240" w:lineRule="auto"/>
        <w:jc w:val="both"/>
        <w:rPr>
          <w:rFonts w:ascii="Times New Roman" w:eastAsia="Times New Roman" w:hAnsi="Times New Roman" w:cs="Times New Roman"/>
          <w:color w:val="000000" w:themeColor="text1"/>
          <w:sz w:val="24"/>
          <w:szCs w:val="24"/>
        </w:rPr>
      </w:pPr>
      <w:r w:rsidRPr="07074D6E" w:rsidDel="004B7F73">
        <w:rPr>
          <w:rFonts w:ascii="Times New Roman" w:eastAsia="Times New Roman" w:hAnsi="Times New Roman" w:cs="Times New Roman"/>
          <w:color w:val="000000" w:themeColor="text1"/>
          <w:sz w:val="24"/>
          <w:szCs w:val="24"/>
        </w:rPr>
        <w:t>a</w:t>
      </w:r>
      <w:r w:rsidRPr="07074D6E">
        <w:rPr>
          <w:rFonts w:ascii="Times New Roman" w:eastAsia="Times New Roman" w:hAnsi="Times New Roman" w:cs="Times New Roman"/>
          <w:color w:val="000000" w:themeColor="text1"/>
          <w:sz w:val="24"/>
          <w:szCs w:val="24"/>
        </w:rPr>
        <w:t xml:space="preserve">ktivnosti kojima se nastoji uspostaviti bolja ravnoteža između poslovnog i privatnog života </w:t>
      </w:r>
    </w:p>
    <w:p w14:paraId="46A889B0" w14:textId="1FE7FACC" w:rsidR="00AF1235" w:rsidRDefault="001B252F" w:rsidP="00860DE4">
      <w:pPr>
        <w:pStyle w:val="Odlomakpopisa"/>
        <w:widowControl w:val="0"/>
        <w:numPr>
          <w:ilvl w:val="0"/>
          <w:numId w:val="20"/>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w:t>
      </w:r>
      <w:r w:rsidR="00AF1235" w:rsidRPr="00AF1235">
        <w:rPr>
          <w:rFonts w:ascii="Times New Roman" w:eastAsia="Times New Roman" w:hAnsi="Times New Roman" w:cs="Times New Roman"/>
          <w:color w:val="000000" w:themeColor="text1"/>
          <w:sz w:val="24"/>
          <w:szCs w:val="24"/>
        </w:rPr>
        <w:t>rganizacija radionica i treninga za zaposlenike s naglaskom na teme rodne ravnopravnosti, prepoznavanje i prevenciju predrasuda te postupanje u slučajevima diskriminacije ili uznemiravanja na radnom mjestu</w:t>
      </w:r>
    </w:p>
    <w:p w14:paraId="3DED5229" w14:textId="218D3170" w:rsidR="00E66D36" w:rsidRDefault="00E66D36" w:rsidP="00860DE4">
      <w:pPr>
        <w:pStyle w:val="Odlomakpopisa"/>
        <w:widowControl w:val="0"/>
        <w:numPr>
          <w:ilvl w:val="0"/>
          <w:numId w:val="20"/>
        </w:numPr>
        <w:spacing w:line="240" w:lineRule="auto"/>
        <w:jc w:val="both"/>
        <w:rPr>
          <w:rFonts w:ascii="Times New Roman" w:eastAsia="Times New Roman" w:hAnsi="Times New Roman" w:cs="Times New Roman"/>
          <w:color w:val="000000" w:themeColor="text1"/>
          <w:sz w:val="24"/>
          <w:szCs w:val="24"/>
        </w:rPr>
      </w:pPr>
      <w:r w:rsidRPr="000F16B7" w:rsidDel="003F607E">
        <w:rPr>
          <w:rStyle w:val="defaultparagraphfont-000036"/>
        </w:rPr>
        <w:t>k</w:t>
      </w:r>
      <w:r w:rsidRPr="000F16B7">
        <w:rPr>
          <w:rStyle w:val="defaultparagraphfont-000036"/>
        </w:rPr>
        <w:t>vantitativno i kvalitativno praćenje sudjelovanja žena, manjina i skupina u nepovoljnom položaju u projektnim aktivnostima</w:t>
      </w:r>
    </w:p>
    <w:p w14:paraId="6C194AD3" w14:textId="7BD483EC" w:rsidR="00AF1235" w:rsidRPr="00AF1235" w:rsidRDefault="001B252F" w:rsidP="00860DE4">
      <w:pPr>
        <w:pStyle w:val="Odlomakpopisa"/>
        <w:widowControl w:val="0"/>
        <w:numPr>
          <w:ilvl w:val="0"/>
          <w:numId w:val="20"/>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AF1235" w:rsidRPr="00AF1235">
        <w:rPr>
          <w:rFonts w:ascii="Times New Roman" w:eastAsia="Times New Roman" w:hAnsi="Times New Roman" w:cs="Times New Roman"/>
          <w:color w:val="000000" w:themeColor="text1"/>
          <w:sz w:val="24"/>
          <w:szCs w:val="24"/>
        </w:rPr>
        <w:t>zrada smjernica na organizacijskoj razini za promicanje ravnopravnosti spolova i integraciju rodno osjetljivih praksi u sve procese</w:t>
      </w:r>
    </w:p>
    <w:p w14:paraId="41EC9498" w14:textId="22D5F77D" w:rsidR="00AF1235" w:rsidRPr="00AF1235" w:rsidRDefault="001B252F" w:rsidP="00860DE4">
      <w:pPr>
        <w:pStyle w:val="Odlomakpopisa"/>
        <w:numPr>
          <w:ilvl w:val="0"/>
          <w:numId w:val="20"/>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AF1235" w:rsidRPr="00AF1235">
        <w:rPr>
          <w:rFonts w:ascii="Times New Roman" w:eastAsia="Times New Roman" w:hAnsi="Times New Roman" w:cs="Times New Roman"/>
          <w:color w:val="000000" w:themeColor="text1"/>
          <w:sz w:val="24"/>
          <w:szCs w:val="24"/>
        </w:rPr>
        <w:t>ružanje podrške ženama za rukovodeće uloge kroz programe mentorstva, edukacije i profesionalnog razvoja, s ciljem postizanja ravnoteže spolova na svim razinama organizacije.</w:t>
      </w:r>
    </w:p>
    <w:p w14:paraId="43B88735" w14:textId="0DCF0F02" w:rsidR="004644FF" w:rsidRPr="008B1026" w:rsidRDefault="00AF1235" w:rsidP="007861D3">
      <w:pPr>
        <w:pStyle w:val="Odlomakpopisa"/>
        <w:jc w:val="both"/>
        <w:rPr>
          <w:b/>
          <w:bCs/>
        </w:rPr>
      </w:pPr>
      <w:r w:rsidRPr="00AF1235">
        <w:rPr>
          <w:rFonts w:ascii="Times New Roman" w:eastAsia="Times New Roman" w:hAnsi="Times New Roman" w:cs="Times New Roman"/>
          <w:color w:val="000000" w:themeColor="text1"/>
          <w:sz w:val="24"/>
          <w:szCs w:val="24"/>
        </w:rPr>
        <w:t xml:space="preserve">Izrađena procjena učinka na načelo ravnopravnosti spolova i načelo nediskriminacije pripremljena u skladu s </w:t>
      </w:r>
      <w:r w:rsidR="00FA3D70">
        <w:rPr>
          <w:rFonts w:ascii="Times New Roman" w:eastAsia="Times New Roman" w:hAnsi="Times New Roman" w:cs="Times New Roman"/>
          <w:color w:val="000000" w:themeColor="text1"/>
          <w:sz w:val="24"/>
          <w:szCs w:val="24"/>
        </w:rPr>
        <w:t>O</w:t>
      </w:r>
      <w:r w:rsidRPr="00AF1235">
        <w:rPr>
          <w:rFonts w:ascii="Times New Roman" w:eastAsia="Times New Roman" w:hAnsi="Times New Roman" w:cs="Times New Roman"/>
          <w:color w:val="000000" w:themeColor="text1"/>
          <w:sz w:val="24"/>
          <w:szCs w:val="24"/>
        </w:rPr>
        <w:t xml:space="preserve">brascem za procjenu učinka na načelo nediskriminacije (Prilog 14.) i </w:t>
      </w:r>
      <w:r w:rsidR="00FA3D70">
        <w:rPr>
          <w:rFonts w:ascii="Times New Roman" w:eastAsia="Times New Roman" w:hAnsi="Times New Roman" w:cs="Times New Roman"/>
          <w:color w:val="000000" w:themeColor="text1"/>
          <w:sz w:val="24"/>
          <w:szCs w:val="24"/>
        </w:rPr>
        <w:t>O</w:t>
      </w:r>
      <w:r w:rsidRPr="00AF1235">
        <w:rPr>
          <w:rFonts w:ascii="Times New Roman" w:eastAsia="Times New Roman" w:hAnsi="Times New Roman" w:cs="Times New Roman"/>
          <w:color w:val="000000" w:themeColor="text1"/>
          <w:sz w:val="24"/>
          <w:szCs w:val="24"/>
        </w:rPr>
        <w:t>brascem za procjenu učinka na ravnopravnost spolova (Prilog 15.)</w:t>
      </w:r>
      <w:r w:rsidR="008D246C">
        <w:rPr>
          <w:rFonts w:ascii="Times New Roman" w:eastAsia="Times New Roman" w:hAnsi="Times New Roman" w:cs="Times New Roman"/>
          <w:color w:val="000000" w:themeColor="text1"/>
          <w:sz w:val="24"/>
          <w:szCs w:val="24"/>
        </w:rPr>
        <w:t>.</w:t>
      </w:r>
    </w:p>
    <w:p w14:paraId="5BA0362D" w14:textId="71646320" w:rsidR="21C3A3EA" w:rsidRDefault="21C3A3EA" w:rsidP="00E55621">
      <w:pPr>
        <w:widowControl w:val="0"/>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Dodatne prilike za promicanje pristupačnosti i integracije osoba s invaliditetom odnose se na:</w:t>
      </w:r>
    </w:p>
    <w:p w14:paraId="307E1823" w14:textId="68872F3A" w:rsidR="00681486" w:rsidRPr="008D246C" w:rsidRDefault="00845E41" w:rsidP="00860DE4">
      <w:pPr>
        <w:pStyle w:val="Odlomakpopisa"/>
        <w:widowControl w:val="0"/>
        <w:numPr>
          <w:ilvl w:val="0"/>
          <w:numId w:val="69"/>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681486" w:rsidRPr="00AF1235">
        <w:rPr>
          <w:rFonts w:ascii="Times New Roman" w:eastAsia="Times New Roman" w:hAnsi="Times New Roman" w:cs="Times New Roman"/>
          <w:color w:val="000000" w:themeColor="text1"/>
          <w:sz w:val="24"/>
          <w:szCs w:val="24"/>
        </w:rPr>
        <w:t>rogram</w:t>
      </w:r>
      <w:r>
        <w:rPr>
          <w:rFonts w:ascii="Times New Roman" w:eastAsia="Times New Roman" w:hAnsi="Times New Roman" w:cs="Times New Roman"/>
          <w:color w:val="000000" w:themeColor="text1"/>
          <w:sz w:val="24"/>
          <w:szCs w:val="24"/>
        </w:rPr>
        <w:t>e</w:t>
      </w:r>
      <w:r w:rsidR="00681486" w:rsidRPr="00AF1235">
        <w:rPr>
          <w:rFonts w:ascii="Times New Roman" w:eastAsia="Times New Roman" w:hAnsi="Times New Roman" w:cs="Times New Roman"/>
          <w:color w:val="000000" w:themeColor="text1"/>
          <w:sz w:val="24"/>
          <w:szCs w:val="24"/>
        </w:rPr>
        <w:t xml:space="preserve"> mentorstva za</w:t>
      </w:r>
      <w:r w:rsidR="00681486">
        <w:rPr>
          <w:rFonts w:ascii="Times New Roman" w:eastAsia="Times New Roman" w:hAnsi="Times New Roman" w:cs="Times New Roman"/>
          <w:color w:val="000000" w:themeColor="text1"/>
          <w:sz w:val="24"/>
          <w:szCs w:val="24"/>
        </w:rPr>
        <w:t xml:space="preserve"> poduzetnike i poduzetnice s invaliditetom</w:t>
      </w:r>
    </w:p>
    <w:p w14:paraId="4798D3AB" w14:textId="19B3F303" w:rsidR="00DA022A" w:rsidRDefault="00845E41" w:rsidP="00860DE4">
      <w:pPr>
        <w:pStyle w:val="Odlomakpopisa"/>
        <w:numPr>
          <w:ilvl w:val="0"/>
          <w:numId w:val="69"/>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DA022A">
        <w:rPr>
          <w:rFonts w:ascii="Times New Roman" w:eastAsia="Times New Roman" w:hAnsi="Times New Roman" w:cs="Times New Roman"/>
          <w:color w:val="000000" w:themeColor="text1"/>
          <w:sz w:val="24"/>
          <w:szCs w:val="24"/>
        </w:rPr>
        <w:t>rimjen</w:t>
      </w:r>
      <w:r>
        <w:rPr>
          <w:rFonts w:ascii="Times New Roman" w:eastAsia="Times New Roman" w:hAnsi="Times New Roman" w:cs="Times New Roman"/>
          <w:color w:val="000000" w:themeColor="text1"/>
          <w:sz w:val="24"/>
          <w:szCs w:val="24"/>
        </w:rPr>
        <w:t>u</w:t>
      </w:r>
      <w:r w:rsidR="00DA022A">
        <w:rPr>
          <w:rFonts w:ascii="Times New Roman" w:eastAsia="Times New Roman" w:hAnsi="Times New Roman" w:cs="Times New Roman"/>
          <w:color w:val="000000" w:themeColor="text1"/>
          <w:sz w:val="24"/>
          <w:szCs w:val="24"/>
        </w:rPr>
        <w:t xml:space="preserve"> elemenata/mjera za osiguranje pristupačnost</w:t>
      </w:r>
      <w:r w:rsidR="00681486">
        <w:rPr>
          <w:rFonts w:ascii="Times New Roman" w:eastAsia="Times New Roman" w:hAnsi="Times New Roman" w:cs="Times New Roman"/>
          <w:color w:val="000000" w:themeColor="text1"/>
          <w:sz w:val="24"/>
          <w:szCs w:val="24"/>
        </w:rPr>
        <w:t>i</w:t>
      </w:r>
      <w:r w:rsidR="00DA022A">
        <w:rPr>
          <w:rFonts w:ascii="Times New Roman" w:eastAsia="Times New Roman" w:hAnsi="Times New Roman" w:cs="Times New Roman"/>
          <w:color w:val="000000" w:themeColor="text1"/>
          <w:sz w:val="24"/>
          <w:szCs w:val="24"/>
        </w:rPr>
        <w:t xml:space="preserve"> iznad zakonskih obveza za pojedinu vrstu građevine</w:t>
      </w:r>
    </w:p>
    <w:p w14:paraId="4CFD168B" w14:textId="77777777" w:rsidR="00DA022A" w:rsidRPr="006C7F05" w:rsidRDefault="00DA022A" w:rsidP="00860DE4">
      <w:pPr>
        <w:pStyle w:val="Odlomakpopisa"/>
        <w:numPr>
          <w:ilvl w:val="0"/>
          <w:numId w:val="69"/>
        </w:numPr>
        <w:jc w:val="both"/>
        <w:rPr>
          <w:rFonts w:ascii="Times New Roman" w:eastAsia="Times New Roman" w:hAnsi="Times New Roman" w:cs="Times New Roman"/>
          <w:color w:val="000000" w:themeColor="text1"/>
          <w:sz w:val="24"/>
          <w:szCs w:val="24"/>
        </w:rPr>
      </w:pPr>
      <w:r>
        <w:rPr>
          <w:rFonts w:ascii="Times New Roman,Calibri" w:eastAsia="Times New Roman,Calibri" w:hAnsi="Times New Roman,Calibri" w:cs="Times New Roman,Calibri"/>
          <w:sz w:val="24"/>
          <w:szCs w:val="24"/>
        </w:rPr>
        <w:t>p</w:t>
      </w:r>
      <w:r w:rsidRPr="00D566F5">
        <w:rPr>
          <w:rFonts w:ascii="Times New Roman,Calibri" w:eastAsia="Times New Roman,Calibri" w:hAnsi="Times New Roman,Calibri" w:cs="Times New Roman,Calibri"/>
          <w:sz w:val="24"/>
          <w:szCs w:val="24"/>
        </w:rPr>
        <w:t xml:space="preserve">romicanja razumne prilagodbe </w:t>
      </w:r>
      <w:r>
        <w:rPr>
          <w:rFonts w:ascii="Times New Roman,Calibri" w:eastAsia="Times New Roman,Calibri" w:hAnsi="Times New Roman,Calibri" w:cs="Times New Roman,Calibri"/>
          <w:sz w:val="24"/>
          <w:szCs w:val="24"/>
        </w:rPr>
        <w:t xml:space="preserve">i </w:t>
      </w:r>
      <w:r w:rsidRPr="006C7F05">
        <w:rPr>
          <w:rFonts w:ascii="Times New Roman" w:eastAsia="Times New Roman" w:hAnsi="Times New Roman" w:cs="Times New Roman"/>
          <w:color w:val="000000" w:themeColor="text1"/>
          <w:sz w:val="24"/>
          <w:szCs w:val="24"/>
        </w:rPr>
        <w:t xml:space="preserve">primjena univerzalnog dizajna </w:t>
      </w:r>
    </w:p>
    <w:p w14:paraId="2F378D39" w14:textId="55BADC32" w:rsidR="00DA022A" w:rsidRPr="0072016F" w:rsidRDefault="00681486" w:rsidP="00860DE4">
      <w:pPr>
        <w:pStyle w:val="Odlomakpopisa"/>
        <w:numPr>
          <w:ilvl w:val="0"/>
          <w:numId w:val="68"/>
        </w:numPr>
        <w:spacing w:line="259"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troškovi razumne prilagodbe za zapošljavanje osoba s invaliditetom </w:t>
      </w:r>
    </w:p>
    <w:p w14:paraId="01318439" w14:textId="77777777" w:rsidR="00DA022A" w:rsidRPr="006C7F05" w:rsidRDefault="00DA022A" w:rsidP="00860DE4">
      <w:pPr>
        <w:pStyle w:val="Odlomakpopisa"/>
        <w:numPr>
          <w:ilvl w:val="0"/>
          <w:numId w:val="68"/>
        </w:numPr>
        <w:jc w:val="both"/>
        <w:rPr>
          <w:rFonts w:ascii="Times New Roman" w:eastAsia="Times New Roman" w:hAnsi="Times New Roman" w:cs="Times New Roman"/>
          <w:color w:val="000000" w:themeColor="text1"/>
          <w:sz w:val="24"/>
          <w:szCs w:val="24"/>
        </w:rPr>
      </w:pPr>
      <w:r w:rsidRPr="006C7F05">
        <w:rPr>
          <w:rFonts w:ascii="Times New Roman" w:eastAsia="Times New Roman" w:hAnsi="Times New Roman" w:cs="Times New Roman"/>
          <w:color w:val="000000" w:themeColor="text1"/>
          <w:sz w:val="24"/>
          <w:szCs w:val="24"/>
        </w:rPr>
        <w:t>osiguravanje vidljivosti projekta za ranjive skupine: izrada tekstova jednostavnih za čitanje i razumijevanje za osobe s intelektualnim teškoćama</w:t>
      </w:r>
    </w:p>
    <w:p w14:paraId="63AA413E" w14:textId="77777777" w:rsidR="00DA022A" w:rsidRPr="006C7F05" w:rsidRDefault="00DA022A" w:rsidP="00860DE4">
      <w:pPr>
        <w:pStyle w:val="Odlomakpopisa"/>
        <w:numPr>
          <w:ilvl w:val="0"/>
          <w:numId w:val="68"/>
        </w:numPr>
        <w:jc w:val="both"/>
        <w:rPr>
          <w:rFonts w:ascii="Times New Roman" w:eastAsia="Times New Roman" w:hAnsi="Times New Roman" w:cs="Times New Roman"/>
          <w:color w:val="000000" w:themeColor="text1"/>
          <w:sz w:val="24"/>
          <w:szCs w:val="24"/>
        </w:rPr>
      </w:pPr>
      <w:r w:rsidRPr="006C7F05">
        <w:rPr>
          <w:rFonts w:ascii="Times New Roman" w:eastAsia="Times New Roman" w:hAnsi="Times New Roman" w:cs="Times New Roman"/>
          <w:color w:val="000000" w:themeColor="text1"/>
          <w:sz w:val="24"/>
          <w:szCs w:val="24"/>
        </w:rPr>
        <w:t>uključivanje stručnjaka za pristupačnost i ravnopravnost u sve faze projekta, osiguravajući usklađenost s relevantnim zakonima i propisima</w:t>
      </w:r>
    </w:p>
    <w:p w14:paraId="5A369282" w14:textId="65889C52" w:rsidR="00DA022A" w:rsidRPr="008D246C" w:rsidRDefault="00DA022A" w:rsidP="00860DE4">
      <w:pPr>
        <w:pStyle w:val="Odlomakpopisa"/>
        <w:numPr>
          <w:ilvl w:val="0"/>
          <w:numId w:val="68"/>
        </w:numPr>
        <w:jc w:val="both"/>
        <w:rPr>
          <w:rFonts w:ascii="Times New Roman" w:eastAsia="Times New Roman" w:hAnsi="Times New Roman" w:cs="Times New Roman"/>
          <w:color w:val="000000" w:themeColor="text1"/>
          <w:sz w:val="24"/>
          <w:szCs w:val="24"/>
        </w:rPr>
      </w:pPr>
      <w:r w:rsidRPr="006C7F05">
        <w:rPr>
          <w:rFonts w:ascii="Times New Roman" w:eastAsia="Times New Roman" w:hAnsi="Times New Roman" w:cs="Times New Roman"/>
          <w:color w:val="000000" w:themeColor="text1"/>
          <w:sz w:val="24"/>
          <w:szCs w:val="24"/>
        </w:rPr>
        <w:t>organiziranje radionica i edukacija o pristupačnosti</w:t>
      </w:r>
      <w:r>
        <w:rPr>
          <w:rFonts w:ascii="Times New Roman" w:eastAsia="Times New Roman" w:hAnsi="Times New Roman" w:cs="Times New Roman"/>
          <w:color w:val="000000" w:themeColor="text1"/>
          <w:sz w:val="24"/>
          <w:szCs w:val="24"/>
        </w:rPr>
        <w:t>,</w:t>
      </w:r>
      <w:r w:rsidRPr="006C7F05">
        <w:rPr>
          <w:rFonts w:ascii="Times New Roman" w:eastAsia="Times New Roman" w:hAnsi="Times New Roman" w:cs="Times New Roman"/>
          <w:color w:val="000000" w:themeColor="text1"/>
          <w:sz w:val="24"/>
          <w:szCs w:val="24"/>
        </w:rPr>
        <w:t xml:space="preserve"> ravnopravnosti</w:t>
      </w:r>
      <w:r>
        <w:rPr>
          <w:rFonts w:ascii="Times New Roman" w:eastAsia="Times New Roman" w:hAnsi="Times New Roman" w:cs="Times New Roman"/>
          <w:color w:val="000000" w:themeColor="text1"/>
          <w:sz w:val="24"/>
          <w:szCs w:val="24"/>
        </w:rPr>
        <w:t xml:space="preserve"> i socijalnom uključivanju</w:t>
      </w:r>
      <w:r w:rsidR="008D246C">
        <w:rPr>
          <w:rFonts w:ascii="Times New Roman" w:eastAsia="Times New Roman" w:hAnsi="Times New Roman" w:cs="Times New Roman"/>
          <w:color w:val="000000" w:themeColor="text1"/>
          <w:sz w:val="24"/>
          <w:szCs w:val="24"/>
        </w:rPr>
        <w:t>.</w:t>
      </w:r>
    </w:p>
    <w:p w14:paraId="52598519" w14:textId="17609A45" w:rsidR="00FF64B7" w:rsidRPr="008B1026" w:rsidRDefault="00DA022A" w:rsidP="008B1026">
      <w:pPr>
        <w:rPr>
          <w:rFonts w:ascii="Times New Roman" w:hAnsi="Times New Roman" w:cs="Times New Roman"/>
          <w:b/>
          <w:bCs/>
          <w:sz w:val="24"/>
          <w:szCs w:val="24"/>
        </w:rPr>
      </w:pPr>
      <w:bookmarkStart w:id="44" w:name="_Toc2260432"/>
      <w:r>
        <w:rPr>
          <w:rFonts w:ascii="Times New Roman" w:hAnsi="Times New Roman" w:cs="Times New Roman"/>
          <w:b/>
          <w:bCs/>
          <w:sz w:val="24"/>
          <w:szCs w:val="24"/>
        </w:rPr>
        <w:t xml:space="preserve">Doprinos promicanju održivog razvoja </w:t>
      </w:r>
      <w:bookmarkEnd w:id="44"/>
    </w:p>
    <w:p w14:paraId="2AADB0A3" w14:textId="700B09E0" w:rsidR="00DA022A" w:rsidRDefault="00DA022A" w:rsidP="00E55621">
      <w:pPr>
        <w:widowControl w:val="0"/>
        <w:spacing w:line="240" w:lineRule="auto"/>
        <w:jc w:val="both"/>
        <w:rPr>
          <w:rFonts w:ascii="Times New Roman" w:eastAsia="Times New Roman" w:hAnsi="Times New Roman" w:cs="Times New Roman"/>
          <w:color w:val="000000" w:themeColor="text1"/>
          <w:sz w:val="24"/>
          <w:szCs w:val="24"/>
        </w:rPr>
      </w:pPr>
      <w:r w:rsidRPr="00DA022A">
        <w:rPr>
          <w:rFonts w:ascii="Times New Roman" w:eastAsia="Times New Roman" w:hAnsi="Times New Roman" w:cs="Times New Roman"/>
          <w:color w:val="000000" w:themeColor="text1"/>
          <w:sz w:val="24"/>
          <w:szCs w:val="24"/>
        </w:rPr>
        <w:t>Projekt može promovirati obnovljive izvore energije i/ili održivo korištenje prirodnih resursa kroz uvođenje procesa energetskih ušteda, recikliranja, korištenja obnovljivih izvora energije, provođenje zelene javne nabave</w:t>
      </w:r>
      <w:r w:rsidRPr="00DA022A" w:rsidDel="008A1CC2">
        <w:rPr>
          <w:rFonts w:ascii="Times New Roman" w:eastAsia="Times New Roman" w:hAnsi="Times New Roman" w:cs="Times New Roman"/>
          <w:color w:val="000000" w:themeColor="text1"/>
          <w:sz w:val="24"/>
          <w:szCs w:val="24"/>
        </w:rPr>
        <w:t xml:space="preserve"> </w:t>
      </w:r>
      <w:r w:rsidRPr="00DA022A">
        <w:rPr>
          <w:rFonts w:ascii="Times New Roman" w:eastAsia="Times New Roman" w:hAnsi="Times New Roman" w:cs="Times New Roman"/>
          <w:color w:val="000000" w:themeColor="text1"/>
          <w:sz w:val="24"/>
          <w:szCs w:val="24"/>
        </w:rPr>
        <w:t xml:space="preserve">itd. Prijavitelj treba dokazati kako će voditi računa o ekološkim, društvenim i gospodarskim koristima u postupku nabave, što se može postići primjenom jasnih i provjerljivih ekoloških kriterija za proizvode i usluge u njihovim tehničkim specifikacijama.  </w:t>
      </w:r>
    </w:p>
    <w:p w14:paraId="1D57DE5C" w14:textId="77777777" w:rsidR="00DA022A" w:rsidRDefault="00DA022A" w:rsidP="00DA022A">
      <w:pPr>
        <w:pStyle w:val="Bezproreda"/>
        <w:widowControl w:val="0"/>
        <w:spacing w:after="200"/>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Neki od primjera dodatnih aktivnosti za povećanje učinkovitosti resursa:</w:t>
      </w:r>
    </w:p>
    <w:p w14:paraId="4EFA35C7" w14:textId="77777777" w:rsidR="00DA022A" w:rsidRDefault="00DA022A" w:rsidP="00860DE4">
      <w:pPr>
        <w:pStyle w:val="Odlomakpopisa"/>
        <w:widowControl w:val="0"/>
        <w:numPr>
          <w:ilvl w:val="0"/>
          <w:numId w:val="1"/>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provođenje zelene javne nabave</w:t>
      </w:r>
    </w:p>
    <w:p w14:paraId="6FEE02A2" w14:textId="77777777" w:rsidR="00DA022A" w:rsidRDefault="00DA022A" w:rsidP="00860DE4">
      <w:pPr>
        <w:pStyle w:val="Odlomakpopisa"/>
        <w:widowControl w:val="0"/>
        <w:numPr>
          <w:ilvl w:val="0"/>
          <w:numId w:val="1"/>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primjena pasivnog dizajna kako bi se smanjila potreba za umjetnim izvorima topline, rasvjete i hlađenja</w:t>
      </w:r>
    </w:p>
    <w:p w14:paraId="18E7FDE9" w14:textId="77777777" w:rsidR="00DA022A" w:rsidRDefault="00DA022A" w:rsidP="00860DE4">
      <w:pPr>
        <w:pStyle w:val="Odlomakpopisa"/>
        <w:widowControl w:val="0"/>
        <w:numPr>
          <w:ilvl w:val="0"/>
          <w:numId w:val="1"/>
        </w:numPr>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 xml:space="preserve">ugradnja sustava za recikliranje potrošne vode (tzv. siva voda) </w:t>
      </w:r>
    </w:p>
    <w:p w14:paraId="559FC87A" w14:textId="1151867C" w:rsidR="00DA022A" w:rsidRPr="00C447F7" w:rsidRDefault="00DA022A" w:rsidP="00860DE4">
      <w:pPr>
        <w:pStyle w:val="Odlomakpopisa"/>
        <w:widowControl w:val="0"/>
        <w:numPr>
          <w:ilvl w:val="0"/>
          <w:numId w:val="1"/>
        </w:numPr>
        <w:spacing w:line="240" w:lineRule="auto"/>
        <w:jc w:val="both"/>
        <w:rPr>
          <w:rFonts w:ascii="Times New Roman" w:eastAsia="Times New Roman" w:hAnsi="Times New Roman" w:cs="Times New Roman"/>
          <w:color w:val="000000" w:themeColor="text1"/>
          <w:sz w:val="24"/>
          <w:szCs w:val="24"/>
        </w:rPr>
      </w:pPr>
      <w:r w:rsidRPr="006754FF">
        <w:rPr>
          <w:rFonts w:ascii="Times New Roman" w:eastAsia="Times New Roman" w:hAnsi="Times New Roman" w:cs="Times New Roman"/>
          <w:color w:val="000000" w:themeColor="text1"/>
          <w:sz w:val="24"/>
          <w:szCs w:val="24"/>
        </w:rPr>
        <w:t>korištenj</w:t>
      </w:r>
      <w:r w:rsidR="00681486">
        <w:rPr>
          <w:rFonts w:ascii="Times New Roman" w:eastAsia="Times New Roman" w:hAnsi="Times New Roman" w:cs="Times New Roman"/>
          <w:color w:val="000000" w:themeColor="text1"/>
          <w:sz w:val="24"/>
          <w:szCs w:val="24"/>
        </w:rPr>
        <w:t>e</w:t>
      </w:r>
      <w:r w:rsidRPr="006754FF">
        <w:rPr>
          <w:rFonts w:ascii="Times New Roman" w:eastAsia="Times New Roman" w:hAnsi="Times New Roman" w:cs="Times New Roman"/>
          <w:color w:val="000000" w:themeColor="text1"/>
          <w:sz w:val="24"/>
          <w:szCs w:val="24"/>
        </w:rPr>
        <w:t xml:space="preserve"> </w:t>
      </w:r>
      <w:proofErr w:type="spellStart"/>
      <w:r w:rsidRPr="006754FF">
        <w:rPr>
          <w:rFonts w:ascii="Times New Roman" w:eastAsia="Times New Roman" w:hAnsi="Times New Roman" w:cs="Times New Roman"/>
          <w:color w:val="000000" w:themeColor="text1"/>
          <w:sz w:val="24"/>
          <w:szCs w:val="24"/>
        </w:rPr>
        <w:t>reciklabilnih</w:t>
      </w:r>
      <w:proofErr w:type="spellEnd"/>
      <w:r w:rsidRPr="006754FF">
        <w:rPr>
          <w:rFonts w:ascii="Times New Roman" w:eastAsia="Times New Roman" w:hAnsi="Times New Roman" w:cs="Times New Roman"/>
          <w:color w:val="000000" w:themeColor="text1"/>
          <w:sz w:val="24"/>
          <w:szCs w:val="24"/>
        </w:rPr>
        <w:t xml:space="preserve"> materijala</w:t>
      </w:r>
    </w:p>
    <w:p w14:paraId="07DAE604" w14:textId="0BDC6988" w:rsidR="58450D24" w:rsidRDefault="00DA022A" w:rsidP="00E55621">
      <w:pPr>
        <w:widowControl w:val="0"/>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D</w:t>
      </w:r>
      <w:r w:rsidR="58450D24" w:rsidRPr="07074D6E">
        <w:rPr>
          <w:rFonts w:ascii="Times New Roman" w:eastAsia="Times New Roman" w:hAnsi="Times New Roman" w:cs="Times New Roman"/>
          <w:color w:val="000000" w:themeColor="text1"/>
          <w:sz w:val="24"/>
          <w:szCs w:val="24"/>
        </w:rPr>
        <w:t xml:space="preserve">oprinos će se procjenjivati na temelju procjene promiče li projekt načela održivog razvoja te zaštite okoliša iznad minimalne razine načela </w:t>
      </w:r>
      <w:r w:rsidR="58450D24" w:rsidRPr="00326026">
        <w:rPr>
          <w:rFonts w:ascii="Times New Roman" w:eastAsia="Times New Roman" w:hAnsi="Times New Roman" w:cs="Times New Roman"/>
          <w:color w:val="000000" w:themeColor="text1"/>
          <w:sz w:val="24"/>
          <w:szCs w:val="24"/>
        </w:rPr>
        <w:t>„ne čini bitnu štetu“</w:t>
      </w:r>
      <w:r w:rsidR="58450D24" w:rsidRPr="07074D6E">
        <w:rPr>
          <w:rFonts w:ascii="Times New Roman" w:eastAsia="Times New Roman" w:hAnsi="Times New Roman" w:cs="Times New Roman"/>
          <w:color w:val="000000" w:themeColor="text1"/>
          <w:sz w:val="24"/>
          <w:szCs w:val="24"/>
        </w:rPr>
        <w:t xml:space="preserve"> kroz doprinos barem jednom od okolišnih ciljeva EU-a (</w:t>
      </w:r>
      <w:r w:rsidR="58450D24" w:rsidRPr="000C27B6">
        <w:rPr>
          <w:rFonts w:ascii="Times New Roman" w:eastAsia="Times New Roman" w:hAnsi="Times New Roman" w:cs="Times New Roman"/>
          <w:color w:val="000000" w:themeColor="text1"/>
          <w:sz w:val="24"/>
          <w:szCs w:val="24"/>
        </w:rPr>
        <w:t xml:space="preserve">vidjeti točku </w:t>
      </w:r>
      <w:r w:rsidR="0052445E" w:rsidRPr="000C27B6">
        <w:rPr>
          <w:rFonts w:ascii="Times New Roman" w:eastAsia="Times New Roman" w:hAnsi="Times New Roman" w:cs="Times New Roman"/>
          <w:color w:val="000000" w:themeColor="text1"/>
          <w:sz w:val="24"/>
          <w:szCs w:val="24"/>
        </w:rPr>
        <w:t>3</w:t>
      </w:r>
      <w:r w:rsidR="58450D24" w:rsidRPr="000C27B6">
        <w:rPr>
          <w:rFonts w:ascii="Times New Roman" w:eastAsia="Times New Roman" w:hAnsi="Times New Roman" w:cs="Times New Roman"/>
          <w:color w:val="000000" w:themeColor="text1"/>
          <w:sz w:val="24"/>
          <w:szCs w:val="24"/>
        </w:rPr>
        <w:t xml:space="preserve">. ovih Uputa, kriterij </w:t>
      </w:r>
      <w:r w:rsidR="0052445E" w:rsidRPr="000C27B6">
        <w:rPr>
          <w:rFonts w:ascii="Times New Roman" w:eastAsia="Times New Roman" w:hAnsi="Times New Roman" w:cs="Times New Roman"/>
          <w:color w:val="000000" w:themeColor="text1"/>
          <w:sz w:val="24"/>
          <w:szCs w:val="24"/>
        </w:rPr>
        <w:t>13</w:t>
      </w:r>
      <w:r w:rsidR="58450D24" w:rsidRPr="000C27B6">
        <w:rPr>
          <w:rFonts w:ascii="Times New Roman" w:eastAsia="Times New Roman" w:hAnsi="Times New Roman" w:cs="Times New Roman"/>
          <w:color w:val="000000" w:themeColor="text1"/>
          <w:sz w:val="24"/>
          <w:szCs w:val="24"/>
        </w:rPr>
        <w:t>.)</w:t>
      </w:r>
      <w:r w:rsidR="00345DF4" w:rsidRPr="000C27B6">
        <w:rPr>
          <w:rFonts w:ascii="Times New Roman" w:eastAsia="Times New Roman" w:hAnsi="Times New Roman" w:cs="Times New Roman"/>
          <w:color w:val="000000" w:themeColor="text1"/>
          <w:sz w:val="24"/>
          <w:szCs w:val="24"/>
        </w:rPr>
        <w:t>:</w:t>
      </w:r>
    </w:p>
    <w:p w14:paraId="233A1D0A" w14:textId="21C93863" w:rsidR="58450D24" w:rsidRPr="00E55621" w:rsidRDefault="003F3493" w:rsidP="00860DE4">
      <w:pPr>
        <w:pStyle w:val="Odlomakpopisa"/>
        <w:widowControl w:val="0"/>
        <w:numPr>
          <w:ilvl w:val="0"/>
          <w:numId w:val="4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r w:rsidR="58450D24" w:rsidRPr="00E55621">
        <w:rPr>
          <w:rFonts w:ascii="Times New Roman" w:eastAsia="Times New Roman" w:hAnsi="Times New Roman" w:cs="Times New Roman"/>
          <w:color w:val="000000" w:themeColor="text1"/>
          <w:sz w:val="24"/>
          <w:szCs w:val="24"/>
        </w:rPr>
        <w:t>blažavanje klimatskih promjena (izbjegavanje/smanjenje emisija stakleničkih plinova ili</w:t>
      </w:r>
      <w:r w:rsidR="006754FF">
        <w:rPr>
          <w:rFonts w:ascii="Times New Roman" w:eastAsia="Times New Roman" w:hAnsi="Times New Roman" w:cs="Times New Roman"/>
          <w:color w:val="000000" w:themeColor="text1"/>
          <w:sz w:val="24"/>
          <w:szCs w:val="24"/>
        </w:rPr>
        <w:t xml:space="preserve"> </w:t>
      </w:r>
      <w:r w:rsidR="58450D24" w:rsidRPr="00E55621">
        <w:rPr>
          <w:rFonts w:ascii="Times New Roman" w:eastAsia="Times New Roman" w:hAnsi="Times New Roman" w:cs="Times New Roman"/>
          <w:color w:val="000000" w:themeColor="text1"/>
          <w:sz w:val="24"/>
          <w:szCs w:val="24"/>
        </w:rPr>
        <w:t>povećanje uklanjanja stakleničkih plinova)</w:t>
      </w:r>
    </w:p>
    <w:p w14:paraId="4BF10FB3" w14:textId="3F84E75C" w:rsidR="58450D24" w:rsidRPr="00E55621" w:rsidRDefault="003F3493" w:rsidP="00860DE4">
      <w:pPr>
        <w:pStyle w:val="Odlomakpopisa"/>
        <w:widowControl w:val="0"/>
        <w:numPr>
          <w:ilvl w:val="0"/>
          <w:numId w:val="4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58450D24" w:rsidRPr="00E55621">
        <w:rPr>
          <w:rFonts w:ascii="Times New Roman" w:eastAsia="Times New Roman" w:hAnsi="Times New Roman" w:cs="Times New Roman"/>
          <w:color w:val="000000" w:themeColor="text1"/>
          <w:sz w:val="24"/>
          <w:szCs w:val="24"/>
        </w:rPr>
        <w:t>rilagodba klimatskim promjenama (smanjenje ili sprečavanje negativnog utjecaja na</w:t>
      </w:r>
      <w:r w:rsidR="006754FF">
        <w:rPr>
          <w:rFonts w:ascii="Times New Roman" w:eastAsia="Times New Roman" w:hAnsi="Times New Roman" w:cs="Times New Roman"/>
          <w:color w:val="000000" w:themeColor="text1"/>
          <w:sz w:val="24"/>
          <w:szCs w:val="24"/>
        </w:rPr>
        <w:t xml:space="preserve"> </w:t>
      </w:r>
      <w:r w:rsidR="58450D24" w:rsidRPr="00E55621">
        <w:rPr>
          <w:rFonts w:ascii="Times New Roman" w:eastAsia="Times New Roman" w:hAnsi="Times New Roman" w:cs="Times New Roman"/>
          <w:color w:val="000000" w:themeColor="text1"/>
          <w:sz w:val="24"/>
          <w:szCs w:val="24"/>
        </w:rPr>
        <w:t>trenutačnu ili očekivanu buduću klimu ili rizika od takvog negativnog utjecaja)</w:t>
      </w:r>
    </w:p>
    <w:p w14:paraId="070FBC14" w14:textId="68AC9381" w:rsidR="58450D24" w:rsidRPr="00E55621" w:rsidRDefault="00B80002" w:rsidP="00860DE4">
      <w:pPr>
        <w:pStyle w:val="Odlomakpopisa"/>
        <w:widowControl w:val="0"/>
        <w:numPr>
          <w:ilvl w:val="0"/>
          <w:numId w:val="4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w:t>
      </w:r>
      <w:r w:rsidR="58450D24" w:rsidRPr="00E55621">
        <w:rPr>
          <w:rFonts w:ascii="Times New Roman" w:eastAsia="Times New Roman" w:hAnsi="Times New Roman" w:cs="Times New Roman"/>
          <w:color w:val="000000" w:themeColor="text1"/>
          <w:sz w:val="24"/>
          <w:szCs w:val="24"/>
        </w:rPr>
        <w:t>drživo korištenje i zaštita vodnih i morskih resursa</w:t>
      </w:r>
    </w:p>
    <w:p w14:paraId="1E0820BE" w14:textId="3FA3A8F6" w:rsidR="58450D24" w:rsidRPr="00E55621" w:rsidRDefault="00187D3C" w:rsidP="00860DE4">
      <w:pPr>
        <w:pStyle w:val="Odlomakpopisa"/>
        <w:widowControl w:val="0"/>
        <w:numPr>
          <w:ilvl w:val="0"/>
          <w:numId w:val="4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58450D24" w:rsidRPr="00E55621">
        <w:rPr>
          <w:rFonts w:ascii="Times New Roman" w:eastAsia="Times New Roman" w:hAnsi="Times New Roman" w:cs="Times New Roman"/>
          <w:color w:val="000000" w:themeColor="text1"/>
          <w:sz w:val="24"/>
          <w:szCs w:val="24"/>
        </w:rPr>
        <w:t>relazak na kružno gospodarstvo (s naglaskom na ponovnu uporabu i recikliranje resursa)</w:t>
      </w:r>
    </w:p>
    <w:p w14:paraId="5E8660B4" w14:textId="0495AAD4" w:rsidR="58450D24" w:rsidRPr="00E55621" w:rsidRDefault="00187D3C" w:rsidP="00860DE4">
      <w:pPr>
        <w:pStyle w:val="Odlomakpopisa"/>
        <w:widowControl w:val="0"/>
        <w:numPr>
          <w:ilvl w:val="0"/>
          <w:numId w:val="4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58450D24" w:rsidRPr="00E55621">
        <w:rPr>
          <w:rFonts w:ascii="Times New Roman" w:eastAsia="Times New Roman" w:hAnsi="Times New Roman" w:cs="Times New Roman"/>
          <w:color w:val="000000" w:themeColor="text1"/>
          <w:sz w:val="24"/>
          <w:szCs w:val="24"/>
        </w:rPr>
        <w:t>prečavanje i kontrola onečišćenja</w:t>
      </w:r>
    </w:p>
    <w:p w14:paraId="24F78047" w14:textId="564C67D8" w:rsidR="07074D6E" w:rsidRPr="000C27B6" w:rsidRDefault="00187D3C" w:rsidP="00860DE4">
      <w:pPr>
        <w:pStyle w:val="Odlomakpopisa"/>
        <w:widowControl w:val="0"/>
        <w:numPr>
          <w:ilvl w:val="0"/>
          <w:numId w:val="4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w:t>
      </w:r>
      <w:r w:rsidR="58450D24" w:rsidRPr="00E55621">
        <w:rPr>
          <w:rFonts w:ascii="Times New Roman" w:eastAsia="Times New Roman" w:hAnsi="Times New Roman" w:cs="Times New Roman"/>
          <w:color w:val="000000" w:themeColor="text1"/>
          <w:sz w:val="24"/>
          <w:szCs w:val="24"/>
        </w:rPr>
        <w:t>aštita i obnova biološke raznolikosti i ekosustava.</w:t>
      </w:r>
    </w:p>
    <w:p w14:paraId="1E64C321" w14:textId="77777777" w:rsidR="00353BF6" w:rsidRPr="008B1026" w:rsidRDefault="00353BF6" w:rsidP="00353BF6">
      <w:pPr>
        <w:pStyle w:val="Odlomakpopisa"/>
        <w:widowControl w:val="0"/>
        <w:spacing w:line="240" w:lineRule="auto"/>
        <w:jc w:val="both"/>
        <w:rPr>
          <w:rFonts w:ascii="Times New Roman" w:eastAsia="Times New Roman" w:hAnsi="Times New Roman" w:cs="Times New Roman"/>
          <w:color w:val="000000" w:themeColor="text1"/>
          <w:sz w:val="24"/>
          <w:szCs w:val="24"/>
        </w:rPr>
      </w:pPr>
    </w:p>
    <w:p w14:paraId="41B1DADC" w14:textId="3F78E04D" w:rsidR="006754FF" w:rsidRPr="008B1026" w:rsidRDefault="58450D24" w:rsidP="008B1026">
      <w:pPr>
        <w:jc w:val="both"/>
        <w:rPr>
          <w:rFonts w:ascii="Times New Roman" w:hAnsi="Times New Roman" w:cs="Times New Roman"/>
          <w:b/>
          <w:bCs/>
          <w:sz w:val="24"/>
          <w:szCs w:val="24"/>
        </w:rPr>
      </w:pPr>
      <w:r w:rsidRPr="008B1026">
        <w:rPr>
          <w:rFonts w:ascii="Times New Roman" w:hAnsi="Times New Roman" w:cs="Times New Roman"/>
          <w:b/>
          <w:bCs/>
          <w:sz w:val="24"/>
          <w:szCs w:val="24"/>
        </w:rPr>
        <w:t>Metodologija za određivanje financijskih ispravaka u slučaju nepoštivanja horizontalnih načela</w:t>
      </w:r>
    </w:p>
    <w:p w14:paraId="6B7B1758" w14:textId="572D3CC3" w:rsidR="07074D6E" w:rsidRPr="009D18C1" w:rsidRDefault="58450D24" w:rsidP="009D18C1">
      <w:pPr>
        <w:widowControl w:val="0"/>
        <w:spacing w:line="240" w:lineRule="auto"/>
        <w:jc w:val="both"/>
        <w:rPr>
          <w:rFonts w:ascii="Times New Roman" w:eastAsia="Times New Roman" w:hAnsi="Times New Roman" w:cs="Times New Roman"/>
          <w:color w:val="000000" w:themeColor="text1"/>
          <w:sz w:val="24"/>
          <w:szCs w:val="24"/>
        </w:rPr>
      </w:pPr>
      <w:r w:rsidRPr="07074D6E">
        <w:rPr>
          <w:rFonts w:ascii="Times New Roman" w:eastAsia="Times New Roman" w:hAnsi="Times New Roman" w:cs="Times New Roman"/>
          <w:color w:val="000000" w:themeColor="text1"/>
          <w:sz w:val="24"/>
          <w:szCs w:val="24"/>
        </w:rPr>
        <w:t>U slučaju nepoštivanja, odnosno neusklađenosti s minimalnim zahtjevima u pogledu horizontalnih načela</w:t>
      </w:r>
      <w:r w:rsidR="008B1026">
        <w:rPr>
          <w:rFonts w:ascii="Times New Roman" w:eastAsia="Times New Roman" w:hAnsi="Times New Roman" w:cs="Times New Roman"/>
          <w:color w:val="000000" w:themeColor="text1"/>
          <w:sz w:val="24"/>
          <w:szCs w:val="24"/>
        </w:rPr>
        <w:t>,</w:t>
      </w:r>
      <w:r w:rsidRPr="07074D6E">
        <w:rPr>
          <w:rFonts w:ascii="Times New Roman" w:eastAsia="Times New Roman" w:hAnsi="Times New Roman" w:cs="Times New Roman"/>
          <w:color w:val="000000" w:themeColor="text1"/>
          <w:sz w:val="24"/>
          <w:szCs w:val="24"/>
        </w:rPr>
        <w:t xml:space="preserve"> tj. nepoštivanja zakonodavnih uvjeta (neutralni utjecaj), primjenjuj</w:t>
      </w:r>
      <w:r w:rsidR="00326026">
        <w:rPr>
          <w:rFonts w:ascii="Times New Roman" w:eastAsia="Times New Roman" w:hAnsi="Times New Roman" w:cs="Times New Roman"/>
          <w:color w:val="000000" w:themeColor="text1"/>
          <w:sz w:val="24"/>
          <w:szCs w:val="24"/>
        </w:rPr>
        <w:t>u</w:t>
      </w:r>
      <w:r w:rsidRPr="07074D6E">
        <w:rPr>
          <w:rFonts w:ascii="Times New Roman" w:eastAsia="Times New Roman" w:hAnsi="Times New Roman" w:cs="Times New Roman"/>
          <w:color w:val="000000" w:themeColor="text1"/>
          <w:sz w:val="24"/>
          <w:szCs w:val="24"/>
        </w:rPr>
        <w:t xml:space="preserve"> se </w:t>
      </w:r>
      <w:r w:rsidR="008B1026">
        <w:rPr>
          <w:rFonts w:ascii="Times New Roman" w:eastAsia="Times New Roman" w:hAnsi="Times New Roman" w:cs="Times New Roman"/>
          <w:color w:val="000000" w:themeColor="text1"/>
          <w:sz w:val="24"/>
          <w:szCs w:val="24"/>
        </w:rPr>
        <w:t xml:space="preserve">financijski ispravci u skladu s </w:t>
      </w:r>
      <w:r w:rsidR="008B1AC2" w:rsidRPr="008B1AC2">
        <w:rPr>
          <w:rFonts w:ascii="Times New Roman" w:eastAsia="Times New Roman" w:hAnsi="Times New Roman" w:cs="Times New Roman"/>
          <w:color w:val="000000" w:themeColor="text1"/>
          <w:sz w:val="24"/>
          <w:szCs w:val="24"/>
        </w:rPr>
        <w:t>Metodologij</w:t>
      </w:r>
      <w:r w:rsidR="008B1AC2">
        <w:rPr>
          <w:rFonts w:ascii="Times New Roman" w:eastAsia="Times New Roman" w:hAnsi="Times New Roman" w:cs="Times New Roman"/>
          <w:color w:val="000000" w:themeColor="text1"/>
          <w:sz w:val="24"/>
          <w:szCs w:val="24"/>
        </w:rPr>
        <w:t>om</w:t>
      </w:r>
      <w:r w:rsidR="008B1AC2" w:rsidRPr="008B1AC2">
        <w:rPr>
          <w:rFonts w:ascii="Times New Roman" w:eastAsia="Times New Roman" w:hAnsi="Times New Roman" w:cs="Times New Roman"/>
          <w:color w:val="000000" w:themeColor="text1"/>
          <w:sz w:val="24"/>
          <w:szCs w:val="24"/>
        </w:rPr>
        <w:t xml:space="preserve"> za određivanje financijskih ispravaka zbog neostvarenja pokazatelja i u slučaju nepoštivanja horizontalnih načela </w:t>
      </w:r>
      <w:r w:rsidR="008B1AC2" w:rsidRPr="000C27B6">
        <w:rPr>
          <w:rFonts w:ascii="Times New Roman" w:eastAsia="Times New Roman" w:hAnsi="Times New Roman" w:cs="Times New Roman"/>
          <w:color w:val="000000" w:themeColor="text1"/>
          <w:sz w:val="24"/>
          <w:szCs w:val="24"/>
        </w:rPr>
        <w:t>(Prilog 6.).</w:t>
      </w:r>
    </w:p>
    <w:p w14:paraId="1325297D" w14:textId="533E3701" w:rsidR="00F90AAF" w:rsidRPr="00AD4E29" w:rsidRDefault="00F90AAF" w:rsidP="006D30D6">
      <w:pPr>
        <w:pStyle w:val="Bezproreda"/>
        <w:jc w:val="both"/>
        <w:rPr>
          <w:rFonts w:ascii="Times New Roman" w:hAnsi="Times New Roman" w:cs="Times New Roman"/>
          <w:sz w:val="24"/>
          <w:szCs w:val="24"/>
          <w:highlight w:val="cyan"/>
        </w:rPr>
      </w:pPr>
    </w:p>
    <w:p w14:paraId="6E2A1C2B" w14:textId="3C4C40BE" w:rsidR="00AA041C" w:rsidRDefault="009246AA" w:rsidP="005B2EFB">
      <w:pPr>
        <w:pStyle w:val="Naslov1"/>
      </w:pPr>
      <w:bookmarkStart w:id="45" w:name="_Toc128743235"/>
      <w:bookmarkStart w:id="46" w:name="_Toc129694567"/>
      <w:bookmarkStart w:id="47" w:name="_Toc144205234"/>
      <w:bookmarkStart w:id="48" w:name="_Toc195626267"/>
      <w:bookmarkEnd w:id="45"/>
      <w:bookmarkEnd w:id="46"/>
      <w:r>
        <w:t>Podnošenje p</w:t>
      </w:r>
      <w:r w:rsidR="00E53F0E">
        <w:t>rojektn</w:t>
      </w:r>
      <w:r>
        <w:t xml:space="preserve">og </w:t>
      </w:r>
      <w:r w:rsidR="00E53F0E">
        <w:t xml:space="preserve"> prijedlog</w:t>
      </w:r>
      <w:r>
        <w:t>a</w:t>
      </w:r>
      <w:bookmarkEnd w:id="47"/>
      <w:bookmarkEnd w:id="48"/>
    </w:p>
    <w:p w14:paraId="3546EFA3" w14:textId="77777777" w:rsidR="00DE477F" w:rsidRDefault="00DE477F" w:rsidP="00353BF6">
      <w:pPr>
        <w:spacing w:after="0"/>
        <w:jc w:val="both"/>
      </w:pPr>
    </w:p>
    <w:p w14:paraId="3BB321FD" w14:textId="77777777" w:rsidR="00F01AA1" w:rsidRPr="00DF68FD" w:rsidRDefault="00F01AA1" w:rsidP="00F01AA1">
      <w:pPr>
        <w:pStyle w:val="Naslov2"/>
      </w:pPr>
      <w:bookmarkStart w:id="49" w:name="_Toc195626268"/>
      <w:r w:rsidRPr="00DF68FD">
        <w:t>Rok za podnošenje projektnih prijedloga</w:t>
      </w:r>
      <w:bookmarkEnd w:id="49"/>
      <w:r w:rsidRPr="00DF68FD">
        <w:t xml:space="preserve"> </w:t>
      </w:r>
    </w:p>
    <w:p w14:paraId="622BC4F2" w14:textId="77777777" w:rsidR="00F01AA1" w:rsidRPr="00B129D5" w:rsidRDefault="00F01AA1" w:rsidP="00F01AA1">
      <w:pPr>
        <w:pStyle w:val="Bezproreda"/>
        <w:jc w:val="both"/>
        <w:rPr>
          <w:rFonts w:ascii="Times New Roman" w:hAnsi="Times New Roman" w:cs="Times New Roman"/>
          <w:strike/>
          <w:sz w:val="24"/>
          <w:szCs w:val="24"/>
        </w:rPr>
      </w:pPr>
    </w:p>
    <w:p w14:paraId="442F502E" w14:textId="77777777" w:rsidR="00F01AA1" w:rsidRPr="00326026" w:rsidRDefault="00F01AA1" w:rsidP="00F01AA1">
      <w:pPr>
        <w:pStyle w:val="Bezproreda"/>
        <w:spacing w:after="200"/>
        <w:jc w:val="both"/>
        <w:rPr>
          <w:rFonts w:ascii="Times New Roman" w:eastAsia="Times New Roman" w:hAnsi="Times New Roman" w:cs="Times New Roman"/>
          <w:color w:val="000000" w:themeColor="text1"/>
          <w:sz w:val="24"/>
          <w:szCs w:val="24"/>
        </w:rPr>
      </w:pPr>
      <w:r w:rsidRPr="470DC765">
        <w:rPr>
          <w:rFonts w:ascii="Times New Roman" w:eastAsia="Times New Roman" w:hAnsi="Times New Roman" w:cs="Times New Roman"/>
          <w:color w:val="000000" w:themeColor="text1"/>
          <w:sz w:val="24"/>
          <w:szCs w:val="24"/>
        </w:rPr>
        <w:t xml:space="preserve">Podnošenje projektnog prijedloga dozvoljeno </w:t>
      </w:r>
      <w:r w:rsidRPr="00326026">
        <w:rPr>
          <w:rFonts w:ascii="Times New Roman" w:eastAsia="Times New Roman" w:hAnsi="Times New Roman" w:cs="Times New Roman"/>
          <w:color w:val="000000" w:themeColor="text1"/>
          <w:sz w:val="24"/>
          <w:szCs w:val="24"/>
        </w:rPr>
        <w:t xml:space="preserve">je od 2. lipnja 2025. godine u 12:00 sati.  </w:t>
      </w:r>
    </w:p>
    <w:p w14:paraId="6623CD80" w14:textId="77777777" w:rsidR="00F01AA1" w:rsidRDefault="00F01AA1" w:rsidP="00F01AA1">
      <w:pPr>
        <w:pStyle w:val="Bezproreda"/>
        <w:spacing w:after="200"/>
        <w:jc w:val="both"/>
      </w:pPr>
      <w:r w:rsidRPr="00326026">
        <w:rPr>
          <w:rFonts w:ascii="Times New Roman" w:eastAsia="Times New Roman" w:hAnsi="Times New Roman" w:cs="Times New Roman"/>
          <w:sz w:val="24"/>
          <w:szCs w:val="24"/>
        </w:rPr>
        <w:t xml:space="preserve">Krajnji rok dostave projektnih prijedloga je do </w:t>
      </w:r>
      <w:r w:rsidRPr="00326026">
        <w:rPr>
          <w:rFonts w:ascii="Times New Roman" w:eastAsia="Times New Roman" w:hAnsi="Times New Roman" w:cs="Times New Roman"/>
          <w:color w:val="000000" w:themeColor="text1"/>
          <w:sz w:val="24"/>
          <w:szCs w:val="24"/>
        </w:rPr>
        <w:t>4. svibnja 2026. godine u 12:00 sati ili</w:t>
      </w:r>
      <w:r w:rsidRPr="00326026">
        <w:rPr>
          <w:rFonts w:ascii="Times New Roman" w:eastAsia="Times New Roman" w:hAnsi="Times New Roman" w:cs="Times New Roman"/>
          <w:sz w:val="24"/>
          <w:szCs w:val="24"/>
        </w:rPr>
        <w:t xml:space="preserve"> najkasnije do dana u kojem je utvrđeno da je za financiranje odabran projektni prijedlog kojim se iscrpljuju raspoloživa financijska sredstva Poziva, ovisno što nastupi prije.</w:t>
      </w:r>
      <w:r w:rsidRPr="470DC765">
        <w:rPr>
          <w:rFonts w:ascii="Times New Roman" w:eastAsia="Times New Roman" w:hAnsi="Times New Roman" w:cs="Times New Roman"/>
          <w:sz w:val="24"/>
          <w:szCs w:val="24"/>
        </w:rPr>
        <w:t xml:space="preserve">  </w:t>
      </w:r>
      <w:r w:rsidRPr="470DC765">
        <w:rPr>
          <w:rFonts w:ascii="Times New Roman" w:eastAsia="Times New Roman" w:hAnsi="Times New Roman" w:cs="Times New Roman"/>
          <w:color w:val="000000" w:themeColor="text1"/>
          <w:sz w:val="24"/>
          <w:szCs w:val="24"/>
        </w:rPr>
        <w:t xml:space="preserve">  </w:t>
      </w:r>
    </w:p>
    <w:p w14:paraId="068F8AB5" w14:textId="77777777" w:rsidR="00F01AA1" w:rsidRDefault="00F01AA1" w:rsidP="00F01AA1">
      <w:pPr>
        <w:pStyle w:val="Bezproreda"/>
        <w:spacing w:after="200"/>
        <w:jc w:val="both"/>
      </w:pPr>
      <w:r w:rsidRPr="2889240B">
        <w:rPr>
          <w:rFonts w:ascii="Times New Roman" w:eastAsia="Times New Roman" w:hAnsi="Times New Roman" w:cs="Times New Roman"/>
          <w:color w:val="000000" w:themeColor="text1"/>
          <w:sz w:val="24"/>
          <w:szCs w:val="24"/>
        </w:rPr>
        <w:t xml:space="preserve">UT zadržava pravo izmjena Poziva tijekom trajanja Poziva vodeći računa da predmetne izmjene ne utječu na postupak ocjenjivanja kvalitete projektnog prijedloga. </w:t>
      </w:r>
    </w:p>
    <w:p w14:paraId="4BC9081C" w14:textId="77777777" w:rsidR="00F01AA1" w:rsidRDefault="00F01AA1" w:rsidP="00F01AA1">
      <w:pPr>
        <w:pStyle w:val="Bezproreda"/>
        <w:spacing w:after="200"/>
        <w:jc w:val="both"/>
      </w:pPr>
      <w:r w:rsidRPr="2889240B">
        <w:rPr>
          <w:rFonts w:ascii="Times New Roman" w:eastAsia="Times New Roman" w:hAnsi="Times New Roman" w:cs="Times New Roman"/>
          <w:color w:val="000000" w:themeColor="text1"/>
          <w:sz w:val="24"/>
          <w:szCs w:val="24"/>
        </w:rPr>
        <w:t xml:space="preserve">U slučaju potrebe za obustavljanjem ili zatvaranjem Poziva prije nego što je predviđeno ovim Uputama (prije isteka roka za podnošenje projektnih prijedloga ili prije iscrpljenja financijskih sredstava poziva) </w:t>
      </w:r>
      <w:r w:rsidRPr="2889240B">
        <w:rPr>
          <w:rFonts w:ascii="Times New Roman" w:eastAsia="Times New Roman" w:hAnsi="Times New Roman" w:cs="Times New Roman"/>
          <w:sz w:val="24"/>
          <w:szCs w:val="24"/>
        </w:rPr>
        <w:t xml:space="preserve">ili produženjem roka za podnošenje projektnih prijedloga, na mrežnim stranicama </w:t>
      </w:r>
      <w:hyperlink r:id="rId24">
        <w:r w:rsidRPr="2889240B">
          <w:rPr>
            <w:rStyle w:val="Hiperveza"/>
            <w:rFonts w:ascii="Times New Roman" w:eastAsia="Times New Roman" w:hAnsi="Times New Roman" w:cs="Times New Roman"/>
            <w:color w:val="0563C1"/>
            <w:sz w:val="24"/>
            <w:szCs w:val="24"/>
          </w:rPr>
          <w:t>https://eufondovi.gov.hr/</w:t>
        </w:r>
      </w:hyperlink>
      <w:r w:rsidRPr="2889240B">
        <w:rPr>
          <w:rFonts w:ascii="Times New Roman" w:eastAsia="Times New Roman" w:hAnsi="Times New Roman" w:cs="Times New Roman"/>
          <w:color w:val="000000" w:themeColor="text1"/>
          <w:sz w:val="24"/>
          <w:szCs w:val="24"/>
        </w:rPr>
        <w:t xml:space="preserve"> i </w:t>
      </w:r>
      <w:hyperlink r:id="rId25">
        <w:r w:rsidRPr="2889240B">
          <w:rPr>
            <w:rStyle w:val="Hiperveza"/>
            <w:rFonts w:ascii="Times New Roman" w:eastAsia="Times New Roman" w:hAnsi="Times New Roman" w:cs="Times New Roman"/>
            <w:color w:val="0563C1"/>
            <w:sz w:val="24"/>
            <w:szCs w:val="24"/>
          </w:rPr>
          <w:t>https://ekohezija.gov.hr</w:t>
        </w:r>
      </w:hyperlink>
      <w:r w:rsidRPr="2889240B">
        <w:rPr>
          <w:rFonts w:ascii="Times New Roman" w:eastAsia="Times New Roman" w:hAnsi="Times New Roman" w:cs="Times New Roman"/>
          <w:color w:val="000000" w:themeColor="text1"/>
          <w:sz w:val="24"/>
          <w:szCs w:val="24"/>
        </w:rPr>
        <w:t xml:space="preserve"> bit će objavljena obavijest u kojoj će se navesti da je:   </w:t>
      </w:r>
    </w:p>
    <w:p w14:paraId="7A490983" w14:textId="77777777" w:rsidR="00F01AA1" w:rsidRDefault="00F01AA1" w:rsidP="00860DE4">
      <w:pPr>
        <w:pStyle w:val="Odlomakpopisa"/>
        <w:numPr>
          <w:ilvl w:val="0"/>
          <w:numId w:val="31"/>
        </w:numPr>
        <w:spacing w:line="240"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2889240B">
        <w:rPr>
          <w:rFonts w:ascii="Times New Roman" w:eastAsia="Times New Roman" w:hAnsi="Times New Roman" w:cs="Times New Roman"/>
          <w:color w:val="000000" w:themeColor="text1"/>
          <w:sz w:val="24"/>
          <w:szCs w:val="24"/>
        </w:rPr>
        <w:t>oziv obustavljen na određeno vrijeme (jasno navodeći razdoblje obustave)</w:t>
      </w:r>
    </w:p>
    <w:p w14:paraId="5EFEE3A5" w14:textId="77777777" w:rsidR="00F01AA1" w:rsidRDefault="00F01AA1" w:rsidP="00860DE4">
      <w:pPr>
        <w:pStyle w:val="Odlomakpopisa"/>
        <w:numPr>
          <w:ilvl w:val="0"/>
          <w:numId w:val="30"/>
        </w:numPr>
        <w:spacing w:line="240"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2889240B">
        <w:rPr>
          <w:rFonts w:ascii="Times New Roman" w:eastAsia="Times New Roman" w:hAnsi="Times New Roman" w:cs="Times New Roman"/>
          <w:color w:val="000000" w:themeColor="text1"/>
          <w:sz w:val="24"/>
          <w:szCs w:val="24"/>
        </w:rPr>
        <w:t xml:space="preserve">oziv zatvoren prije isteka predviđenog roka za dostavu projektnih prijedloga (jasno navodeći točan datum zatvaranja) </w:t>
      </w:r>
    </w:p>
    <w:p w14:paraId="737010EC" w14:textId="77777777" w:rsidR="00F01AA1" w:rsidRDefault="00F01AA1" w:rsidP="00860DE4">
      <w:pPr>
        <w:pStyle w:val="Odlomakpopisa"/>
        <w:numPr>
          <w:ilvl w:val="0"/>
          <w:numId w:val="29"/>
        </w:numPr>
        <w:spacing w:line="240" w:lineRule="auto"/>
        <w:ind w:left="1080"/>
        <w:jc w:val="both"/>
        <w:rPr>
          <w:rFonts w:ascii="Times New Roman" w:eastAsia="Times New Roman" w:hAnsi="Times New Roman" w:cs="Times New Roman"/>
          <w:color w:val="000000" w:themeColor="text1"/>
          <w:sz w:val="24"/>
          <w:szCs w:val="24"/>
        </w:rPr>
      </w:pPr>
      <w:r w:rsidRPr="2889240B">
        <w:rPr>
          <w:rFonts w:ascii="Times New Roman" w:eastAsia="Times New Roman" w:hAnsi="Times New Roman" w:cs="Times New Roman"/>
          <w:color w:val="000000" w:themeColor="text1"/>
          <w:sz w:val="24"/>
          <w:szCs w:val="24"/>
        </w:rPr>
        <w:t xml:space="preserve">rok za predaju projektnih prijedloga produžen (navodeći točan datum).  </w:t>
      </w:r>
    </w:p>
    <w:p w14:paraId="2D4621BA" w14:textId="77777777" w:rsidR="00F01AA1" w:rsidRPr="00735A9E" w:rsidRDefault="00F01AA1" w:rsidP="00F01AA1">
      <w:pPr>
        <w:spacing w:line="240" w:lineRule="auto"/>
        <w:jc w:val="both"/>
      </w:pPr>
      <w:r w:rsidRPr="2889240B">
        <w:rPr>
          <w:rFonts w:ascii="Times New Roman" w:eastAsia="Times New Roman" w:hAnsi="Times New Roman" w:cs="Times New Roman"/>
          <w:color w:val="000000" w:themeColor="text1"/>
          <w:sz w:val="24"/>
          <w:szCs w:val="24"/>
        </w:rPr>
        <w:t>UT zadržava pravo produljiti trajanje postupka dodjele izvan roka koji je ovim U</w:t>
      </w:r>
      <w:r w:rsidRPr="2889240B">
        <w:rPr>
          <w:rFonts w:ascii="Times New Roman" w:eastAsia="Times New Roman" w:hAnsi="Times New Roman" w:cs="Times New Roman"/>
          <w:sz w:val="24"/>
          <w:szCs w:val="24"/>
        </w:rPr>
        <w:t>putama  naveden, uz objavu obavijesti na portalu i/ili internetskoj stranici.</w:t>
      </w:r>
      <w:r w:rsidRPr="2889240B">
        <w:rPr>
          <w:rFonts w:ascii="Times New Roman" w:eastAsia="Times New Roman" w:hAnsi="Times New Roman" w:cs="Times New Roman"/>
          <w:color w:val="000000" w:themeColor="text1"/>
          <w:sz w:val="24"/>
          <w:szCs w:val="24"/>
        </w:rPr>
        <w:t xml:space="preserve"> </w:t>
      </w:r>
    </w:p>
    <w:p w14:paraId="6BA03042" w14:textId="77777777" w:rsidR="00F01AA1" w:rsidRDefault="00F01AA1" w:rsidP="00353BF6">
      <w:pPr>
        <w:spacing w:after="0"/>
        <w:jc w:val="both"/>
      </w:pPr>
    </w:p>
    <w:p w14:paraId="1703FD4F" w14:textId="77777777" w:rsidR="00F01AA1" w:rsidRDefault="00F01AA1" w:rsidP="00353BF6">
      <w:pPr>
        <w:spacing w:after="0"/>
        <w:jc w:val="both"/>
      </w:pPr>
    </w:p>
    <w:p w14:paraId="6403864B" w14:textId="4C43088D" w:rsidR="00DE477F" w:rsidRPr="00D974A2" w:rsidRDefault="00DE477F" w:rsidP="005B2EFB">
      <w:pPr>
        <w:pStyle w:val="Naslov2"/>
      </w:pPr>
      <w:bookmarkStart w:id="50" w:name="_Toc195626269"/>
      <w:r>
        <w:t>Izgled, podnošenje projektnog prijedloga</w:t>
      </w:r>
      <w:r w:rsidR="00D974A2">
        <w:t xml:space="preserve"> i sadržaj</w:t>
      </w:r>
      <w:bookmarkEnd w:id="50"/>
    </w:p>
    <w:p w14:paraId="7AC14C44" w14:textId="77777777" w:rsidR="00AA041C" w:rsidRPr="00AD4E29" w:rsidRDefault="00AA041C" w:rsidP="00026AA7">
      <w:pPr>
        <w:pStyle w:val="Bezproreda"/>
        <w:ind w:left="720"/>
        <w:jc w:val="both"/>
        <w:rPr>
          <w:rFonts w:ascii="Times New Roman" w:hAnsi="Times New Roman" w:cs="Times New Roman"/>
          <w:b/>
          <w:bCs/>
        </w:rPr>
      </w:pPr>
    </w:p>
    <w:p w14:paraId="01CE5548" w14:textId="76DD7AB6" w:rsidR="009A608E" w:rsidRPr="00AD4E29" w:rsidRDefault="00627147" w:rsidP="00FC27D5">
      <w:pPr>
        <w:pStyle w:val="Bezproreda"/>
        <w:jc w:val="both"/>
        <w:rPr>
          <w:rFonts w:ascii="Times New Roman" w:hAnsi="Times New Roman" w:cs="Times New Roman"/>
          <w:color w:val="000000"/>
          <w:sz w:val="24"/>
          <w:szCs w:val="24"/>
        </w:rPr>
      </w:pPr>
      <w:bookmarkStart w:id="51" w:name="_Hlk43408964"/>
      <w:r w:rsidRPr="00AD4E29">
        <w:rPr>
          <w:rFonts w:ascii="Times New Roman" w:eastAsia="Calibri" w:hAnsi="Times New Roman" w:cs="Times New Roman"/>
          <w:color w:val="000000"/>
          <w:sz w:val="24"/>
          <w:szCs w:val="24"/>
        </w:rPr>
        <w:t>Projektni prijedlo</w:t>
      </w:r>
      <w:r w:rsidR="00A67496" w:rsidRPr="00AD4E29">
        <w:rPr>
          <w:rFonts w:ascii="Times New Roman" w:eastAsia="Calibri" w:hAnsi="Times New Roman" w:cs="Times New Roman"/>
          <w:color w:val="000000"/>
          <w:sz w:val="24"/>
          <w:szCs w:val="24"/>
        </w:rPr>
        <w:t>g</w:t>
      </w:r>
      <w:r w:rsidRPr="00AD4E29">
        <w:rPr>
          <w:rFonts w:ascii="Times New Roman" w:eastAsia="Calibri" w:hAnsi="Times New Roman" w:cs="Times New Roman"/>
          <w:color w:val="000000"/>
          <w:sz w:val="24"/>
          <w:szCs w:val="24"/>
        </w:rPr>
        <w:t xml:space="preserve">, odnosno sva dokumentacija </w:t>
      </w:r>
      <w:r w:rsidR="00D86DB4" w:rsidRPr="00AD4E29">
        <w:rPr>
          <w:rFonts w:ascii="Times New Roman" w:eastAsia="Calibri" w:hAnsi="Times New Roman" w:cs="Times New Roman"/>
          <w:color w:val="000000"/>
          <w:sz w:val="24"/>
          <w:szCs w:val="24"/>
        </w:rPr>
        <w:t xml:space="preserve">zahtijevana ovim </w:t>
      </w:r>
      <w:r w:rsidRPr="00AD4E29">
        <w:rPr>
          <w:rFonts w:ascii="Times New Roman" w:eastAsia="Calibri" w:hAnsi="Times New Roman" w:cs="Times New Roman"/>
          <w:color w:val="000000"/>
          <w:sz w:val="24"/>
          <w:szCs w:val="24"/>
        </w:rPr>
        <w:t>Uputama izrađuje se na hrvatskom jeziku i latiničnom pismu.</w:t>
      </w:r>
      <w:r w:rsidR="002E158E" w:rsidRPr="00AD4E29">
        <w:rPr>
          <w:rFonts w:ascii="Times New Roman" w:eastAsia="Calibri" w:hAnsi="Times New Roman" w:cs="Times New Roman"/>
          <w:color w:val="000000"/>
          <w:sz w:val="24"/>
          <w:szCs w:val="24"/>
        </w:rPr>
        <w:t xml:space="preserve"> </w:t>
      </w:r>
      <w:bookmarkEnd w:id="51"/>
      <w:r w:rsidR="009A608E" w:rsidRPr="00AD4E29">
        <w:rPr>
          <w:rFonts w:ascii="Times New Roman" w:hAnsi="Times New Roman" w:cs="Times New Roman"/>
          <w:sz w:val="24"/>
          <w:szCs w:val="24"/>
        </w:rPr>
        <w:t xml:space="preserve">Projektni prijedlog </w:t>
      </w:r>
      <w:r w:rsidR="00E53F0E" w:rsidRPr="00AD4E29">
        <w:rPr>
          <w:rFonts w:ascii="Times New Roman" w:hAnsi="Times New Roman" w:cs="Times New Roman"/>
          <w:sz w:val="24"/>
          <w:szCs w:val="24"/>
        </w:rPr>
        <w:t xml:space="preserve">se podnosi </w:t>
      </w:r>
      <w:r w:rsidR="002A5542" w:rsidRPr="2889240B">
        <w:rPr>
          <w:rFonts w:ascii="Times New Roman" w:eastAsia="Times New Roman" w:hAnsi="Times New Roman" w:cs="Times New Roman"/>
          <w:sz w:val="24"/>
          <w:szCs w:val="24"/>
        </w:rPr>
        <w:t>Središnjoj agenciji za financiranje programa i projekata Europske unije (PTPO)</w:t>
      </w:r>
      <w:r w:rsidR="008619DC" w:rsidRPr="00AD4E29">
        <w:rPr>
          <w:rFonts w:ascii="Times New Roman" w:hAnsi="Times New Roman" w:cs="Times New Roman"/>
          <w:color w:val="000000"/>
          <w:sz w:val="24"/>
          <w:szCs w:val="24"/>
        </w:rPr>
        <w:t xml:space="preserve">, </w:t>
      </w:r>
      <w:r w:rsidR="00F340AC" w:rsidRPr="00AD4E29">
        <w:rPr>
          <w:rFonts w:ascii="Times New Roman" w:hAnsi="Times New Roman" w:cs="Times New Roman"/>
          <w:sz w:val="24"/>
          <w:szCs w:val="24"/>
        </w:rPr>
        <w:t xml:space="preserve">putem </w:t>
      </w:r>
      <w:r w:rsidR="002E158E" w:rsidRPr="00AD4E29">
        <w:rPr>
          <w:rFonts w:ascii="Times New Roman" w:hAnsi="Times New Roman" w:cs="Times New Roman"/>
          <w:sz w:val="24"/>
          <w:szCs w:val="24"/>
        </w:rPr>
        <w:t xml:space="preserve">informacijskog sustava </w:t>
      </w:r>
      <w:proofErr w:type="spellStart"/>
      <w:r w:rsidR="008B190D">
        <w:rPr>
          <w:rFonts w:ascii="Times New Roman" w:hAnsi="Times New Roman" w:cs="Times New Roman"/>
          <w:sz w:val="24"/>
          <w:szCs w:val="24"/>
        </w:rPr>
        <w:t>eKohezija</w:t>
      </w:r>
      <w:proofErr w:type="spellEnd"/>
      <w:r w:rsidR="008B190D">
        <w:rPr>
          <w:rFonts w:ascii="Times New Roman" w:hAnsi="Times New Roman" w:cs="Times New Roman"/>
          <w:sz w:val="24"/>
          <w:szCs w:val="24"/>
        </w:rPr>
        <w:t xml:space="preserve"> </w:t>
      </w:r>
      <w:r w:rsidR="002E158E" w:rsidRPr="00AD4E29">
        <w:rPr>
          <w:rFonts w:ascii="Times New Roman" w:hAnsi="Times New Roman" w:cs="Times New Roman"/>
          <w:sz w:val="24"/>
          <w:szCs w:val="24"/>
        </w:rPr>
        <w:t xml:space="preserve">za Program </w:t>
      </w:r>
      <w:r w:rsidR="00E53F0E" w:rsidRPr="00AD4E29">
        <w:rPr>
          <w:rFonts w:ascii="Times New Roman" w:hAnsi="Times New Roman" w:cs="Times New Roman"/>
          <w:sz w:val="24"/>
          <w:szCs w:val="24"/>
        </w:rPr>
        <w:t>te</w:t>
      </w:r>
      <w:r w:rsidR="00326C1C" w:rsidRPr="00AD4E29">
        <w:rPr>
          <w:rFonts w:ascii="Times New Roman" w:hAnsi="Times New Roman" w:cs="Times New Roman"/>
          <w:sz w:val="24"/>
          <w:szCs w:val="24"/>
        </w:rPr>
        <w:t xml:space="preserve"> </w:t>
      </w:r>
      <w:r w:rsidR="009A608E" w:rsidRPr="00AD4E29">
        <w:rPr>
          <w:rFonts w:ascii="Times New Roman" w:hAnsi="Times New Roman" w:cs="Times New Roman"/>
          <w:sz w:val="24"/>
          <w:szCs w:val="24"/>
        </w:rPr>
        <w:t xml:space="preserve">sadržava sljedeće dokumente u traženom formatu: </w:t>
      </w:r>
    </w:p>
    <w:p w14:paraId="63AA63CD" w14:textId="77777777" w:rsidR="009A608E" w:rsidRDefault="009A608E" w:rsidP="009A608E">
      <w:pPr>
        <w:spacing w:after="0"/>
        <w:jc w:val="both"/>
        <w:rPr>
          <w:rFonts w:ascii="Times New Roman" w:hAnsi="Times New Roman" w:cs="Times New Roman"/>
        </w:rPr>
      </w:pPr>
    </w:p>
    <w:tbl>
      <w:tblPr>
        <w:tblStyle w:val="Reetkatablice"/>
        <w:tblW w:w="0" w:type="auto"/>
        <w:tblLook w:val="04A0" w:firstRow="1" w:lastRow="0" w:firstColumn="1" w:lastColumn="0" w:noHBand="0" w:noVBand="1"/>
      </w:tblPr>
      <w:tblGrid>
        <w:gridCol w:w="3539"/>
        <w:gridCol w:w="5523"/>
      </w:tblGrid>
      <w:tr w:rsidR="001C5B71" w:rsidRPr="00C030F0" w14:paraId="00024BE1" w14:textId="77777777" w:rsidTr="2908C0B7">
        <w:tc>
          <w:tcPr>
            <w:tcW w:w="9062" w:type="dxa"/>
            <w:gridSpan w:val="2"/>
            <w:shd w:val="clear" w:color="auto" w:fill="92D050"/>
          </w:tcPr>
          <w:p w14:paraId="7EFDB5D6" w14:textId="77777777" w:rsidR="001C5B71" w:rsidRPr="00C030F0" w:rsidRDefault="001C5B71" w:rsidP="001C5B71">
            <w:pPr>
              <w:tabs>
                <w:tab w:val="center" w:pos="4536"/>
                <w:tab w:val="right" w:pos="9072"/>
              </w:tabs>
              <w:jc w:val="both"/>
              <w:rPr>
                <w:rFonts w:ascii="Times New Roman" w:hAnsi="Times New Roman" w:cs="Times New Roman"/>
                <w:color w:val="000000"/>
              </w:rPr>
            </w:pPr>
            <w:r w:rsidRPr="00C030F0">
              <w:rPr>
                <w:rFonts w:ascii="Times New Roman" w:hAnsi="Times New Roman" w:cs="Times New Roman"/>
                <w:color w:val="000000"/>
              </w:rPr>
              <w:t xml:space="preserve">Dokumentacija koja mora sadržavati potpis prijavitelja dostavlja se kao sken izvornika, ovjerena pečatom i potpisom ovlaštene osobe za zastupanje, ili kao datoteka u .pdf formatu ovjerena kvalificiranim elektroničkim potpisom ovlaštene osobe za zastupanje, dostavljena elektroničkim putem te dostupna u izvorniku na zahtjev nadležnog tijela. </w:t>
            </w:r>
          </w:p>
          <w:p w14:paraId="13BACAC9" w14:textId="6635BBF1" w:rsidR="001C5B71" w:rsidRPr="00C030F0" w:rsidRDefault="001C5B71" w:rsidP="001C5B71">
            <w:pPr>
              <w:spacing w:after="0"/>
              <w:jc w:val="both"/>
              <w:rPr>
                <w:rFonts w:ascii="Times New Roman" w:hAnsi="Times New Roman" w:cs="Times New Roman"/>
              </w:rPr>
            </w:pPr>
            <w:r w:rsidRPr="00C030F0">
              <w:rPr>
                <w:rFonts w:ascii="Times New Roman" w:hAnsi="Times New Roman" w:cs="Times New Roman"/>
                <w:color w:val="000000"/>
              </w:rPr>
              <w:t>Osoba ovlaštena za zastupanje je osoba koja je ovlaštena za zastupanje po zakonu, osoba koja je kao takva navedena u odgovarajućem javnom registru, ili u slučaju ako se ovlaštenje odnosi samo na određenu osobu, ovlaštena osoba je ona kojoj je dano posebno ovlaštenje. Pečat obvezno koriste osobe koje su ga po propisima Republike Hrvatske obvezne koristiti u svom poslovanju i radu.</w:t>
            </w:r>
          </w:p>
        </w:tc>
      </w:tr>
      <w:tr w:rsidR="00F72989" w:rsidRPr="00056AB4" w14:paraId="15BB7900" w14:textId="77777777" w:rsidTr="2908C0B7">
        <w:tc>
          <w:tcPr>
            <w:tcW w:w="3539" w:type="dxa"/>
          </w:tcPr>
          <w:p w14:paraId="5E3DFA41" w14:textId="1AE88950" w:rsidR="00F72989" w:rsidRPr="00056AB4" w:rsidRDefault="00F72989" w:rsidP="00F72989">
            <w:pPr>
              <w:jc w:val="both"/>
              <w:rPr>
                <w:rFonts w:ascii="Times New Roman" w:hAnsi="Times New Roman" w:cs="Times New Roman"/>
                <w:b/>
                <w:bCs/>
                <w:sz w:val="24"/>
                <w:szCs w:val="24"/>
              </w:rPr>
            </w:pPr>
            <w:r w:rsidRPr="00056AB4">
              <w:rPr>
                <w:rFonts w:ascii="Times New Roman" w:hAnsi="Times New Roman" w:cs="Times New Roman"/>
                <w:b/>
                <w:bCs/>
                <w:sz w:val="24"/>
                <w:szCs w:val="24"/>
              </w:rPr>
              <w:t xml:space="preserve">Dokument/dokaz  </w:t>
            </w:r>
          </w:p>
        </w:tc>
        <w:tc>
          <w:tcPr>
            <w:tcW w:w="5523" w:type="dxa"/>
          </w:tcPr>
          <w:p w14:paraId="0AB67BE3" w14:textId="564D03A9" w:rsidR="00F72989" w:rsidRPr="00056AB4" w:rsidRDefault="00F72989" w:rsidP="00F72989">
            <w:pPr>
              <w:jc w:val="both"/>
              <w:rPr>
                <w:rFonts w:ascii="Times New Roman" w:hAnsi="Times New Roman" w:cs="Times New Roman"/>
                <w:b/>
                <w:bCs/>
                <w:sz w:val="24"/>
                <w:szCs w:val="24"/>
              </w:rPr>
            </w:pPr>
            <w:r w:rsidRPr="00056AB4">
              <w:rPr>
                <w:rFonts w:ascii="Times New Roman" w:hAnsi="Times New Roman" w:cs="Times New Roman"/>
                <w:b/>
                <w:bCs/>
                <w:sz w:val="24"/>
                <w:szCs w:val="24"/>
              </w:rPr>
              <w:t>Napomena/uputa</w:t>
            </w:r>
          </w:p>
        </w:tc>
      </w:tr>
      <w:tr w:rsidR="001C5B71" w:rsidRPr="00C030F0" w14:paraId="4CEA4734" w14:textId="77777777" w:rsidTr="2908C0B7">
        <w:tc>
          <w:tcPr>
            <w:tcW w:w="3539" w:type="dxa"/>
          </w:tcPr>
          <w:p w14:paraId="42CC128A" w14:textId="1E204D93" w:rsidR="001C5B71" w:rsidRPr="00C030F0" w:rsidRDefault="004B0CEB" w:rsidP="001C5B71">
            <w:pPr>
              <w:jc w:val="both"/>
              <w:rPr>
                <w:rFonts w:ascii="Times New Roman" w:hAnsi="Times New Roman" w:cs="Times New Roman"/>
              </w:rPr>
            </w:pPr>
            <w:r w:rsidRPr="00C030F0">
              <w:rPr>
                <w:rFonts w:ascii="Times New Roman" w:hAnsi="Times New Roman" w:cs="Times New Roman"/>
              </w:rPr>
              <w:t xml:space="preserve">Obrazac 1. Prijavni obrazac  </w:t>
            </w:r>
            <w:r w:rsidR="001C5B71" w:rsidRPr="00C030F0">
              <w:rPr>
                <w:rFonts w:ascii="Times New Roman" w:hAnsi="Times New Roman" w:cs="Times New Roman"/>
              </w:rPr>
              <w:t xml:space="preserve"> </w:t>
            </w:r>
          </w:p>
          <w:p w14:paraId="73259575" w14:textId="13E378B9" w:rsidR="001C5B71" w:rsidRPr="00C030F0" w:rsidRDefault="001C5B71" w:rsidP="001C5B71">
            <w:pPr>
              <w:spacing w:after="0"/>
              <w:jc w:val="both"/>
              <w:rPr>
                <w:rFonts w:ascii="Times New Roman" w:hAnsi="Times New Roman" w:cs="Times New Roman"/>
              </w:rPr>
            </w:pPr>
          </w:p>
        </w:tc>
        <w:tc>
          <w:tcPr>
            <w:tcW w:w="5523" w:type="dxa"/>
          </w:tcPr>
          <w:p w14:paraId="19A0CB84" w14:textId="4447A54B" w:rsidR="002D23F0" w:rsidRPr="00C030F0" w:rsidRDefault="002D23F0" w:rsidP="001C5B71">
            <w:pPr>
              <w:spacing w:after="0"/>
              <w:jc w:val="both"/>
              <w:rPr>
                <w:rFonts w:ascii="Times New Roman" w:hAnsi="Times New Roman" w:cs="Times New Roman"/>
              </w:rPr>
            </w:pPr>
            <w:r w:rsidRPr="00C030F0">
              <w:rPr>
                <w:rFonts w:ascii="Times New Roman" w:hAnsi="Times New Roman" w:cs="Times New Roman"/>
              </w:rPr>
              <w:t xml:space="preserve">Popunjava se elektronički na način opisan u </w:t>
            </w:r>
            <w:r w:rsidRPr="001A030D">
              <w:rPr>
                <w:rFonts w:ascii="Times New Roman" w:hAnsi="Times New Roman" w:cs="Times New Roman"/>
              </w:rPr>
              <w:t xml:space="preserve">Prilogu </w:t>
            </w:r>
            <w:r w:rsidR="00882D6A" w:rsidRPr="001A030D">
              <w:rPr>
                <w:rFonts w:ascii="Times New Roman" w:hAnsi="Times New Roman" w:cs="Times New Roman"/>
              </w:rPr>
              <w:t>12</w:t>
            </w:r>
            <w:r w:rsidRPr="001A030D">
              <w:rPr>
                <w:rFonts w:ascii="Times New Roman" w:hAnsi="Times New Roman" w:cs="Times New Roman"/>
              </w:rPr>
              <w:t xml:space="preserve">. </w:t>
            </w:r>
            <w:r w:rsidRPr="00882D6A">
              <w:rPr>
                <w:rFonts w:ascii="Times New Roman" w:hAnsi="Times New Roman" w:cs="Times New Roman"/>
              </w:rPr>
              <w:t>Upute za popunjavanje prijavnog obrasca.</w:t>
            </w:r>
            <w:r w:rsidRPr="00C030F0">
              <w:rPr>
                <w:rFonts w:ascii="Times New Roman" w:hAnsi="Times New Roman" w:cs="Times New Roman"/>
              </w:rPr>
              <w:t xml:space="preserve"> </w:t>
            </w:r>
          </w:p>
          <w:p w14:paraId="573D4381" w14:textId="6E517BB6" w:rsidR="002D23F0" w:rsidRPr="00C030F0" w:rsidRDefault="002D23F0" w:rsidP="001C5B71">
            <w:pPr>
              <w:spacing w:after="0"/>
              <w:jc w:val="both"/>
              <w:rPr>
                <w:rFonts w:ascii="Times New Roman" w:hAnsi="Times New Roman" w:cs="Times New Roman"/>
              </w:rPr>
            </w:pPr>
            <w:r w:rsidRPr="00C030F0">
              <w:rPr>
                <w:rFonts w:ascii="Times New Roman" w:hAnsi="Times New Roman" w:cs="Times New Roman"/>
              </w:rPr>
              <w:t xml:space="preserve">Obrazac je dostupan u sustavu e-Kohezija kojem se pristupa putem poveznice </w:t>
            </w:r>
            <w:hyperlink r:id="rId26" w:history="1">
              <w:r w:rsidRPr="00C030F0">
                <w:rPr>
                  <w:rStyle w:val="Hiperveza"/>
                  <w:rFonts w:ascii="Times New Roman" w:hAnsi="Times New Roman" w:cs="Times New Roman"/>
                </w:rPr>
                <w:t>https://ekohezija.gov.hr/</w:t>
              </w:r>
            </w:hyperlink>
            <w:r w:rsidRPr="00C030F0">
              <w:rPr>
                <w:rFonts w:ascii="Times New Roman" w:hAnsi="Times New Roman" w:cs="Times New Roman"/>
              </w:rPr>
              <w:t xml:space="preserve">. </w:t>
            </w:r>
          </w:p>
          <w:p w14:paraId="2938FDA4" w14:textId="77777777" w:rsidR="002D23F0" w:rsidRPr="00C030F0" w:rsidRDefault="002D23F0" w:rsidP="001C5B71">
            <w:pPr>
              <w:spacing w:after="0"/>
              <w:jc w:val="both"/>
              <w:rPr>
                <w:rFonts w:ascii="Times New Roman" w:hAnsi="Times New Roman" w:cs="Times New Roman"/>
              </w:rPr>
            </w:pPr>
            <w:r w:rsidRPr="00C030F0">
              <w:rPr>
                <w:rFonts w:ascii="Times New Roman" w:hAnsi="Times New Roman" w:cs="Times New Roman"/>
              </w:rPr>
              <w:t xml:space="preserve">Projektni prijedlog se u sustav e-Kohezija unosi na način opisan u Korisničkim uputama za korištenje sustava e-Kohezija. </w:t>
            </w:r>
          </w:p>
          <w:p w14:paraId="79243614" w14:textId="77777777" w:rsidR="002D23F0" w:rsidRPr="00C030F0" w:rsidRDefault="002D23F0" w:rsidP="001C5B71">
            <w:pPr>
              <w:spacing w:after="0"/>
              <w:jc w:val="both"/>
              <w:rPr>
                <w:rFonts w:ascii="Times New Roman" w:hAnsi="Times New Roman" w:cs="Times New Roman"/>
              </w:rPr>
            </w:pPr>
          </w:p>
          <w:p w14:paraId="03E3957B" w14:textId="39442754" w:rsidR="001C5B71" w:rsidRPr="00C030F0" w:rsidRDefault="001C5B71" w:rsidP="001C5B71">
            <w:pPr>
              <w:spacing w:after="0"/>
              <w:jc w:val="both"/>
              <w:rPr>
                <w:rFonts w:ascii="Times New Roman" w:hAnsi="Times New Roman" w:cs="Times New Roman"/>
              </w:rPr>
            </w:pPr>
            <w:r w:rsidRPr="00C030F0">
              <w:rPr>
                <w:rFonts w:ascii="Times New Roman" w:hAnsi="Times New Roman" w:cs="Times New Roman"/>
              </w:rPr>
              <w:t xml:space="preserve">Napomena: </w:t>
            </w:r>
            <w:r w:rsidR="004940F0">
              <w:rPr>
                <w:rFonts w:ascii="Times New Roman" w:hAnsi="Times New Roman" w:cs="Times New Roman"/>
              </w:rPr>
              <w:t>k</w:t>
            </w:r>
            <w:r w:rsidRPr="00C030F0">
              <w:rPr>
                <w:rFonts w:ascii="Times New Roman" w:hAnsi="Times New Roman" w:cs="Times New Roman"/>
              </w:rPr>
              <w:t>od kriterija prihvatljivosti i ocjene kvalitete, ispunjenost kojih se provjerava uvidom u prijavni obrazac, predložena je rubrika Prijavnog obrasca u kojoj je potrebno navesti tražene podatke. Isto nije obvezno u smislu da će nenavođenje u predloženoj rubrici (već u nekoj drugoj) predstavljati osnovu za isključenje, ali se prijavitelji mole da postupaju prema prijedlogu radi olakšavanja postupka dodjele (vrednovanja projektnog prijedloga). Također, ako prijavitelj iz bilo kojeg razloga nije u mogućnosti u relevantnu rubriku Prijavnog obrasca unijeti sve tražene podate, dužan je dostaviti prateći dokument (dodatni prilog) koji će sadržavati navedene podatke, ali u svakom slučaju je dužan naznačiti na koji kriterij prihvatljivosti ili ocjene kvalitete se dodatne informacije odnose.</w:t>
            </w:r>
          </w:p>
        </w:tc>
      </w:tr>
      <w:tr w:rsidR="004B0CEB" w:rsidRPr="00C030F0" w14:paraId="541C7E59" w14:textId="77777777" w:rsidTr="2908C0B7">
        <w:tc>
          <w:tcPr>
            <w:tcW w:w="3539" w:type="dxa"/>
          </w:tcPr>
          <w:p w14:paraId="37F11023" w14:textId="08121F45" w:rsidR="004B0CEB" w:rsidRPr="00C030F0" w:rsidRDefault="004B0CEB" w:rsidP="004B0CEB">
            <w:pPr>
              <w:spacing w:after="0"/>
              <w:jc w:val="both"/>
              <w:rPr>
                <w:rFonts w:ascii="Times New Roman" w:hAnsi="Times New Roman" w:cs="Times New Roman"/>
              </w:rPr>
            </w:pPr>
            <w:r w:rsidRPr="00C030F0">
              <w:rPr>
                <w:rFonts w:ascii="Times New Roman" w:hAnsi="Times New Roman" w:cs="Times New Roman"/>
              </w:rPr>
              <w:t xml:space="preserve">Obrazac 2. Izjava prijavitelja o istinitosti podataka, izbjegavanju dvostrukog financiranja i ispunjavanju preduvjeta za sudjelovanje u postupku dodjele </w:t>
            </w:r>
          </w:p>
          <w:p w14:paraId="52BA8695" w14:textId="7D34DD4E" w:rsidR="004B0CEB" w:rsidRPr="00C030F0" w:rsidRDefault="004B0CEB" w:rsidP="004B0CEB">
            <w:pPr>
              <w:spacing w:after="0"/>
              <w:jc w:val="both"/>
              <w:rPr>
                <w:rFonts w:ascii="Times New Roman" w:hAnsi="Times New Roman" w:cs="Times New Roman"/>
              </w:rPr>
            </w:pPr>
          </w:p>
        </w:tc>
        <w:tc>
          <w:tcPr>
            <w:tcW w:w="5523" w:type="dxa"/>
          </w:tcPr>
          <w:p w14:paraId="58C9E329" w14:textId="626C18F1" w:rsidR="004B0CEB" w:rsidRPr="00C030F0" w:rsidRDefault="00D9225E" w:rsidP="004B0CEB">
            <w:pPr>
              <w:spacing w:after="0"/>
              <w:jc w:val="both"/>
              <w:rPr>
                <w:rFonts w:ascii="Times New Roman" w:hAnsi="Times New Roman" w:cs="Times New Roman"/>
              </w:rPr>
            </w:pPr>
            <w:r w:rsidRPr="00C030F0">
              <w:rPr>
                <w:rFonts w:ascii="Times New Roman" w:hAnsi="Times New Roman" w:cs="Times New Roman"/>
              </w:rPr>
              <w:t>Obvezna dostava</w:t>
            </w:r>
          </w:p>
        </w:tc>
      </w:tr>
      <w:tr w:rsidR="004B0CEB" w:rsidRPr="00C030F0" w14:paraId="0BF26F98" w14:textId="77777777" w:rsidTr="2908C0B7">
        <w:tc>
          <w:tcPr>
            <w:tcW w:w="3539" w:type="dxa"/>
          </w:tcPr>
          <w:p w14:paraId="1020F9BF" w14:textId="638FF563" w:rsidR="004B0CEB" w:rsidRPr="00C030F0" w:rsidRDefault="004B0CEB" w:rsidP="004B0CEB">
            <w:pPr>
              <w:spacing w:after="0"/>
              <w:jc w:val="both"/>
              <w:rPr>
                <w:rFonts w:ascii="Times New Roman" w:hAnsi="Times New Roman" w:cs="Times New Roman"/>
              </w:rPr>
            </w:pPr>
            <w:r w:rsidRPr="00C030F0">
              <w:rPr>
                <w:rFonts w:ascii="Times New Roman" w:hAnsi="Times New Roman" w:cs="Times New Roman"/>
              </w:rPr>
              <w:lastRenderedPageBreak/>
              <w:t xml:space="preserve">Obrazac 2a. Izjava prijavitelja o osiguranim sredstvima  </w:t>
            </w:r>
          </w:p>
          <w:p w14:paraId="64281018" w14:textId="5C19BEB8" w:rsidR="004B0CEB" w:rsidRPr="00C030F0" w:rsidRDefault="004B0CEB" w:rsidP="004B0CEB">
            <w:pPr>
              <w:spacing w:after="0"/>
              <w:jc w:val="both"/>
              <w:rPr>
                <w:rFonts w:ascii="Times New Roman" w:hAnsi="Times New Roman" w:cs="Times New Roman"/>
              </w:rPr>
            </w:pPr>
          </w:p>
        </w:tc>
        <w:tc>
          <w:tcPr>
            <w:tcW w:w="5523" w:type="dxa"/>
          </w:tcPr>
          <w:p w14:paraId="6FFE5AE8" w14:textId="03968199" w:rsidR="004B0CEB" w:rsidRPr="00C030F0" w:rsidRDefault="00D9225E" w:rsidP="004B0CEB">
            <w:pPr>
              <w:spacing w:after="0"/>
              <w:jc w:val="both"/>
              <w:rPr>
                <w:rFonts w:ascii="Times New Roman" w:hAnsi="Times New Roman" w:cs="Times New Roman"/>
              </w:rPr>
            </w:pPr>
            <w:r w:rsidRPr="00C030F0">
              <w:rPr>
                <w:rFonts w:ascii="Times New Roman" w:hAnsi="Times New Roman" w:cs="Times New Roman"/>
              </w:rPr>
              <w:t>Obvezna dostava</w:t>
            </w:r>
          </w:p>
        </w:tc>
      </w:tr>
      <w:tr w:rsidR="001C5B71" w:rsidRPr="00C030F0" w14:paraId="6EDF0E66" w14:textId="77777777" w:rsidTr="2908C0B7">
        <w:tc>
          <w:tcPr>
            <w:tcW w:w="3539" w:type="dxa"/>
          </w:tcPr>
          <w:p w14:paraId="4AA31449" w14:textId="77777777" w:rsidR="004B0CEB" w:rsidRPr="00C030F0" w:rsidRDefault="004B0CEB" w:rsidP="004B0CEB">
            <w:pPr>
              <w:spacing w:after="0"/>
              <w:jc w:val="both"/>
              <w:rPr>
                <w:rFonts w:ascii="Times New Roman" w:hAnsi="Times New Roman" w:cs="Times New Roman"/>
              </w:rPr>
            </w:pPr>
            <w:r w:rsidRPr="00C030F0">
              <w:rPr>
                <w:rFonts w:ascii="Times New Roman" w:hAnsi="Times New Roman" w:cs="Times New Roman"/>
              </w:rPr>
              <w:t xml:space="preserve">Obrazac 2b. Izjava prijavitelja i/ili partnera o korištenim potporama </w:t>
            </w:r>
          </w:p>
          <w:p w14:paraId="6E50B2B6" w14:textId="77777777" w:rsidR="001C5B71" w:rsidRPr="00C030F0" w:rsidRDefault="001C5B71" w:rsidP="009A608E">
            <w:pPr>
              <w:spacing w:after="0"/>
              <w:jc w:val="both"/>
              <w:rPr>
                <w:rFonts w:ascii="Times New Roman" w:hAnsi="Times New Roman" w:cs="Times New Roman"/>
              </w:rPr>
            </w:pPr>
          </w:p>
        </w:tc>
        <w:tc>
          <w:tcPr>
            <w:tcW w:w="5523" w:type="dxa"/>
          </w:tcPr>
          <w:p w14:paraId="04DE0CE5" w14:textId="77777777" w:rsidR="001A5590" w:rsidRDefault="001A5590" w:rsidP="009A608E">
            <w:pPr>
              <w:spacing w:after="0"/>
              <w:jc w:val="both"/>
              <w:rPr>
                <w:rFonts w:ascii="Times New Roman" w:hAnsi="Times New Roman" w:cs="Times New Roman"/>
              </w:rPr>
            </w:pPr>
            <w:r w:rsidRPr="00C030F0">
              <w:rPr>
                <w:rFonts w:ascii="Times New Roman" w:hAnsi="Times New Roman" w:cs="Times New Roman"/>
              </w:rPr>
              <w:t xml:space="preserve">Obvezna dostava </w:t>
            </w:r>
          </w:p>
          <w:p w14:paraId="708A343A" w14:textId="77777777" w:rsidR="00BD4200" w:rsidRPr="00C030F0" w:rsidRDefault="00BD4200" w:rsidP="009A608E">
            <w:pPr>
              <w:spacing w:after="0"/>
              <w:jc w:val="both"/>
              <w:rPr>
                <w:rFonts w:ascii="Times New Roman" w:hAnsi="Times New Roman" w:cs="Times New Roman"/>
              </w:rPr>
            </w:pPr>
          </w:p>
          <w:p w14:paraId="28E4DC2A" w14:textId="0C9AC9A4" w:rsidR="001C5B71" w:rsidRPr="00C030F0" w:rsidRDefault="001A5590" w:rsidP="009A608E">
            <w:pPr>
              <w:spacing w:after="0"/>
              <w:jc w:val="both"/>
              <w:rPr>
                <w:rFonts w:ascii="Times New Roman" w:hAnsi="Times New Roman" w:cs="Times New Roman"/>
              </w:rPr>
            </w:pPr>
            <w:r w:rsidRPr="00C030F0">
              <w:rPr>
                <w:rFonts w:ascii="Times New Roman" w:hAnsi="Times New Roman" w:cs="Times New Roman"/>
              </w:rPr>
              <w:t>Dostavlja se zasebno za prijavitelja, partnera i za sva povezana poduzeća sukladno definiciji povezanih poduzeća iz Priloga I. Uredbe o skupnom izuzeću</w:t>
            </w:r>
            <w:r w:rsidR="00AD42A1">
              <w:rPr>
                <w:rFonts w:ascii="Times New Roman" w:hAnsi="Times New Roman" w:cs="Times New Roman"/>
              </w:rPr>
              <w:t>.</w:t>
            </w:r>
          </w:p>
        </w:tc>
      </w:tr>
      <w:tr w:rsidR="001C5B71" w:rsidRPr="00C030F0" w14:paraId="69F4AD5B" w14:textId="77777777" w:rsidTr="2908C0B7">
        <w:tc>
          <w:tcPr>
            <w:tcW w:w="3539" w:type="dxa"/>
          </w:tcPr>
          <w:p w14:paraId="3E8F5458" w14:textId="512AB4B3" w:rsidR="001C5B71" w:rsidRPr="00C030F0" w:rsidRDefault="004B0CEB" w:rsidP="009A608E">
            <w:pPr>
              <w:spacing w:after="0"/>
              <w:jc w:val="both"/>
              <w:rPr>
                <w:rFonts w:ascii="Times New Roman" w:hAnsi="Times New Roman" w:cs="Times New Roman"/>
              </w:rPr>
            </w:pPr>
            <w:r w:rsidRPr="00C030F0">
              <w:rPr>
                <w:rFonts w:ascii="Times New Roman" w:hAnsi="Times New Roman" w:cs="Times New Roman"/>
              </w:rPr>
              <w:t xml:space="preserve">Obrazac </w:t>
            </w:r>
            <w:r w:rsidR="00AD42A1">
              <w:rPr>
                <w:rFonts w:ascii="Times New Roman" w:hAnsi="Times New Roman" w:cs="Times New Roman"/>
              </w:rPr>
              <w:t>3</w:t>
            </w:r>
            <w:r w:rsidRPr="00C030F0">
              <w:rPr>
                <w:rFonts w:ascii="Times New Roman" w:hAnsi="Times New Roman" w:cs="Times New Roman"/>
              </w:rPr>
              <w:t>. Izjava partnera o istinitosti podataka, izbjegavanju dvostrukog financiranja i ispunjavanju preduvjeta za sudjelovanje u postupku dodjele</w:t>
            </w:r>
          </w:p>
        </w:tc>
        <w:tc>
          <w:tcPr>
            <w:tcW w:w="5523" w:type="dxa"/>
          </w:tcPr>
          <w:p w14:paraId="1BA37CBA" w14:textId="35904BA3" w:rsidR="001C5B71" w:rsidRPr="00C030F0" w:rsidRDefault="00483B41" w:rsidP="009A608E">
            <w:pPr>
              <w:spacing w:after="0"/>
              <w:jc w:val="both"/>
              <w:rPr>
                <w:rFonts w:ascii="Times New Roman" w:hAnsi="Times New Roman" w:cs="Times New Roman"/>
              </w:rPr>
            </w:pPr>
            <w:r w:rsidRPr="00C030F0">
              <w:rPr>
                <w:rFonts w:ascii="Times New Roman" w:hAnsi="Times New Roman" w:cs="Times New Roman"/>
              </w:rPr>
              <w:t>Obvezna dostava, ako je primjenjivo</w:t>
            </w:r>
          </w:p>
        </w:tc>
      </w:tr>
      <w:tr w:rsidR="00562BC0" w:rsidRPr="00C030F0" w14:paraId="6F0DA200" w14:textId="77777777" w:rsidTr="2908C0B7">
        <w:tc>
          <w:tcPr>
            <w:tcW w:w="3539" w:type="dxa"/>
          </w:tcPr>
          <w:p w14:paraId="1A6C0432" w14:textId="037DC7B5" w:rsidR="00562BC0" w:rsidRPr="00C030F0" w:rsidRDefault="00562BC0" w:rsidP="00326869">
            <w:pPr>
              <w:spacing w:after="0"/>
              <w:jc w:val="both"/>
              <w:rPr>
                <w:rFonts w:ascii="Times New Roman" w:hAnsi="Times New Roman" w:cs="Times New Roman"/>
              </w:rPr>
            </w:pPr>
            <w:r w:rsidRPr="00C030F0">
              <w:rPr>
                <w:rFonts w:ascii="Times New Roman" w:hAnsi="Times New Roman" w:cs="Times New Roman"/>
              </w:rPr>
              <w:t>Obrazac 3. Izračun financijskog jaza</w:t>
            </w:r>
          </w:p>
        </w:tc>
        <w:tc>
          <w:tcPr>
            <w:tcW w:w="5523" w:type="dxa"/>
          </w:tcPr>
          <w:p w14:paraId="362FB0A1" w14:textId="77777777" w:rsidR="00562BC0" w:rsidRDefault="00D54D07" w:rsidP="00562BC0">
            <w:pPr>
              <w:spacing w:after="0"/>
              <w:jc w:val="both"/>
              <w:rPr>
                <w:rFonts w:ascii="Times New Roman" w:hAnsi="Times New Roman" w:cs="Times New Roman"/>
              </w:rPr>
            </w:pPr>
            <w:r w:rsidRPr="00C030F0">
              <w:rPr>
                <w:rFonts w:ascii="Times New Roman" w:hAnsi="Times New Roman" w:cs="Times New Roman"/>
              </w:rPr>
              <w:t>Obvezna dostava</w:t>
            </w:r>
          </w:p>
          <w:p w14:paraId="7726A898" w14:textId="702562F5" w:rsidR="00562BC0" w:rsidRDefault="00562BC0" w:rsidP="00562BC0">
            <w:pPr>
              <w:spacing w:after="0"/>
              <w:jc w:val="both"/>
              <w:rPr>
                <w:rFonts w:ascii="Times New Roman" w:hAnsi="Times New Roman" w:cs="Times New Roman"/>
              </w:rPr>
            </w:pPr>
          </w:p>
          <w:p w14:paraId="3CE9C3E9" w14:textId="62353134" w:rsidR="00B622DC" w:rsidRPr="00C030F0" w:rsidRDefault="00B622DC" w:rsidP="00562BC0">
            <w:pPr>
              <w:spacing w:after="0"/>
              <w:jc w:val="both"/>
              <w:rPr>
                <w:rFonts w:ascii="Times New Roman" w:hAnsi="Times New Roman" w:cs="Times New Roman"/>
              </w:rPr>
            </w:pPr>
          </w:p>
        </w:tc>
      </w:tr>
      <w:tr w:rsidR="00326869" w:rsidRPr="00C030F0" w14:paraId="35775DA9" w14:textId="77777777" w:rsidTr="2908C0B7">
        <w:tc>
          <w:tcPr>
            <w:tcW w:w="3539" w:type="dxa"/>
          </w:tcPr>
          <w:p w14:paraId="32BBE16E" w14:textId="07AA0348" w:rsidR="00326869" w:rsidRPr="00C030F0" w:rsidRDefault="00326869" w:rsidP="00326869">
            <w:pPr>
              <w:spacing w:after="0"/>
              <w:jc w:val="both"/>
              <w:rPr>
                <w:rFonts w:ascii="Times New Roman" w:hAnsi="Times New Roman" w:cs="Times New Roman"/>
              </w:rPr>
            </w:pPr>
            <w:r w:rsidRPr="00C030F0">
              <w:rPr>
                <w:rFonts w:ascii="Times New Roman" w:hAnsi="Times New Roman" w:cs="Times New Roman"/>
              </w:rPr>
              <w:t>Obrazac 4. Sporazum o partnerstvu </w:t>
            </w:r>
          </w:p>
        </w:tc>
        <w:tc>
          <w:tcPr>
            <w:tcW w:w="5523" w:type="dxa"/>
          </w:tcPr>
          <w:p w14:paraId="52984528" w14:textId="77777777" w:rsidR="00326869" w:rsidRDefault="00316CE1" w:rsidP="00326869">
            <w:pPr>
              <w:spacing w:after="0"/>
              <w:jc w:val="both"/>
              <w:rPr>
                <w:rFonts w:ascii="Times New Roman" w:hAnsi="Times New Roman" w:cs="Times New Roman"/>
              </w:rPr>
            </w:pPr>
            <w:r w:rsidRPr="00C030F0">
              <w:rPr>
                <w:rFonts w:ascii="Times New Roman" w:hAnsi="Times New Roman" w:cs="Times New Roman"/>
              </w:rPr>
              <w:t xml:space="preserve">Obvezna dostava, ako je primjenjivo </w:t>
            </w:r>
            <w:r w:rsidR="00183F13">
              <w:rPr>
                <w:rFonts w:ascii="Times New Roman" w:hAnsi="Times New Roman" w:cs="Times New Roman"/>
              </w:rPr>
              <w:t xml:space="preserve"> </w:t>
            </w:r>
          </w:p>
          <w:p w14:paraId="6CC3FABF" w14:textId="44323949" w:rsidR="00183F13" w:rsidRPr="00C030F0" w:rsidRDefault="00183F13" w:rsidP="00326869">
            <w:pPr>
              <w:spacing w:after="0"/>
              <w:jc w:val="both"/>
              <w:rPr>
                <w:rFonts w:ascii="Times New Roman" w:hAnsi="Times New Roman" w:cs="Times New Roman"/>
              </w:rPr>
            </w:pPr>
          </w:p>
        </w:tc>
      </w:tr>
      <w:tr w:rsidR="00326869" w:rsidRPr="00C030F0" w14:paraId="158C27E2" w14:textId="77777777" w:rsidTr="2908C0B7">
        <w:tc>
          <w:tcPr>
            <w:tcW w:w="3539" w:type="dxa"/>
          </w:tcPr>
          <w:p w14:paraId="158D7CAF" w14:textId="19418819" w:rsidR="00316CE1" w:rsidRPr="00C030F0" w:rsidRDefault="00326869" w:rsidP="00316CE1">
            <w:pPr>
              <w:spacing w:after="0"/>
              <w:jc w:val="both"/>
              <w:rPr>
                <w:rFonts w:ascii="Times New Roman" w:hAnsi="Times New Roman" w:cs="Times New Roman"/>
              </w:rPr>
            </w:pPr>
            <w:r w:rsidRPr="00C030F0">
              <w:rPr>
                <w:rFonts w:ascii="Times New Roman" w:hAnsi="Times New Roman" w:cs="Times New Roman"/>
              </w:rPr>
              <w:t>Izjava o imenovanju stručnog projektnog tima ili pripremljena dokumentacija za nadmetanje za nabavu usluge upravljanja projektom</w:t>
            </w:r>
          </w:p>
          <w:p w14:paraId="7C1B0104" w14:textId="77777777" w:rsidR="00326869" w:rsidRPr="00C030F0" w:rsidRDefault="00326869" w:rsidP="00316CE1">
            <w:pPr>
              <w:spacing w:after="0"/>
              <w:jc w:val="both"/>
              <w:rPr>
                <w:rFonts w:ascii="Times New Roman" w:hAnsi="Times New Roman" w:cs="Times New Roman"/>
              </w:rPr>
            </w:pPr>
          </w:p>
        </w:tc>
        <w:tc>
          <w:tcPr>
            <w:tcW w:w="5523" w:type="dxa"/>
          </w:tcPr>
          <w:p w14:paraId="330302B8" w14:textId="61177791" w:rsidR="00326869" w:rsidRPr="00C030F0" w:rsidRDefault="00316CE1" w:rsidP="00326869">
            <w:pPr>
              <w:spacing w:after="0"/>
              <w:jc w:val="both"/>
              <w:rPr>
                <w:rFonts w:ascii="Times New Roman" w:hAnsi="Times New Roman" w:cs="Times New Roman"/>
              </w:rPr>
            </w:pPr>
            <w:r w:rsidRPr="00C030F0">
              <w:rPr>
                <w:rFonts w:ascii="Times New Roman" w:hAnsi="Times New Roman" w:cs="Times New Roman"/>
              </w:rPr>
              <w:t>Obvezna dostava</w:t>
            </w:r>
          </w:p>
        </w:tc>
      </w:tr>
      <w:tr w:rsidR="00316CE1" w:rsidRPr="00C030F0" w14:paraId="565A7AD2" w14:textId="77777777" w:rsidTr="2908C0B7">
        <w:tc>
          <w:tcPr>
            <w:tcW w:w="3539" w:type="dxa"/>
          </w:tcPr>
          <w:p w14:paraId="74F5FC01" w14:textId="6E9E629F" w:rsidR="00316CE1" w:rsidRPr="00C030F0" w:rsidRDefault="00316CE1" w:rsidP="00316CE1">
            <w:pPr>
              <w:spacing w:after="0"/>
              <w:jc w:val="both"/>
              <w:rPr>
                <w:rFonts w:ascii="Times New Roman" w:hAnsi="Times New Roman" w:cs="Times New Roman"/>
              </w:rPr>
            </w:pPr>
            <w:r w:rsidRPr="00C030F0">
              <w:rPr>
                <w:rFonts w:ascii="Times New Roman" w:hAnsi="Times New Roman" w:cs="Times New Roman"/>
              </w:rPr>
              <w:t xml:space="preserve">Dokumentacija za izračun troškova osoblja </w:t>
            </w:r>
          </w:p>
        </w:tc>
        <w:tc>
          <w:tcPr>
            <w:tcW w:w="5523" w:type="dxa"/>
          </w:tcPr>
          <w:p w14:paraId="3CCC51BE" w14:textId="77777777" w:rsidR="00012375" w:rsidRPr="00C030F0" w:rsidRDefault="00316CE1" w:rsidP="00316CE1">
            <w:pPr>
              <w:spacing w:after="0"/>
              <w:jc w:val="both"/>
              <w:rPr>
                <w:rFonts w:ascii="Times New Roman" w:hAnsi="Times New Roman" w:cs="Times New Roman"/>
                <w:i/>
                <w:iCs/>
              </w:rPr>
            </w:pPr>
            <w:r w:rsidRPr="00C030F0">
              <w:rPr>
                <w:rFonts w:ascii="Times New Roman" w:hAnsi="Times New Roman" w:cs="Times New Roman"/>
              </w:rPr>
              <w:t>Obvezna dostava, ako je primjenjivo</w:t>
            </w:r>
            <w:r w:rsidRPr="00C030F0">
              <w:rPr>
                <w:rFonts w:ascii="Times New Roman" w:hAnsi="Times New Roman" w:cs="Times New Roman"/>
                <w:i/>
                <w:iCs/>
              </w:rPr>
              <w:t xml:space="preserve"> </w:t>
            </w:r>
          </w:p>
          <w:p w14:paraId="61A29D41" w14:textId="77777777" w:rsidR="00012375" w:rsidRPr="00C030F0" w:rsidRDefault="00012375" w:rsidP="00316CE1">
            <w:pPr>
              <w:spacing w:after="0"/>
              <w:jc w:val="both"/>
              <w:rPr>
                <w:rFonts w:ascii="Times New Roman" w:hAnsi="Times New Roman" w:cs="Times New Roman"/>
                <w:i/>
                <w:iCs/>
              </w:rPr>
            </w:pPr>
          </w:p>
          <w:p w14:paraId="3E4D1598" w14:textId="2E7A3580" w:rsidR="00C030F0" w:rsidRPr="00056AB4" w:rsidRDefault="00012375" w:rsidP="00056AB4">
            <w:pPr>
              <w:spacing w:after="0"/>
              <w:jc w:val="both"/>
              <w:rPr>
                <w:rFonts w:ascii="Times New Roman" w:hAnsi="Times New Roman" w:cs="Times New Roman"/>
              </w:rPr>
            </w:pPr>
            <w:r w:rsidRPr="00C030F0">
              <w:rPr>
                <w:rFonts w:ascii="Times New Roman" w:hAnsi="Times New Roman" w:cs="Times New Roman"/>
              </w:rPr>
              <w:t>Sukladno prilogu 7. Metodologija izračuna jediničnog troška za potrebe utvrđivanja izravnih troškova osoblja</w:t>
            </w:r>
            <w:r w:rsidR="00C030F0" w:rsidRPr="00C030F0">
              <w:rPr>
                <w:rFonts w:ascii="Times New Roman" w:hAnsi="Times New Roman" w:cs="Times New Roman"/>
              </w:rPr>
              <w:t>, kako slijedi:</w:t>
            </w:r>
          </w:p>
          <w:p w14:paraId="3E77306D" w14:textId="77777777" w:rsidR="00C030F0" w:rsidRPr="00056AB4" w:rsidRDefault="00C030F0" w:rsidP="00C030F0">
            <w:pPr>
              <w:pStyle w:val="Default"/>
              <w:jc w:val="both"/>
              <w:rPr>
                <w:sz w:val="22"/>
                <w:szCs w:val="22"/>
              </w:rPr>
            </w:pPr>
            <w:r w:rsidRPr="00056AB4">
              <w:rPr>
                <w:sz w:val="22"/>
                <w:szCs w:val="22"/>
              </w:rPr>
              <w:t xml:space="preserve">• Platna lista odnosno zadnji dokumentirani mjesečni bruto iznos troška plaće dotičnih osoba za mjesec koji prethodi podnošenju projektnog prijedloga </w:t>
            </w:r>
          </w:p>
          <w:p w14:paraId="7D898821" w14:textId="77777777" w:rsidR="00C030F0" w:rsidRPr="00056AB4" w:rsidRDefault="00C030F0" w:rsidP="00C030F0">
            <w:pPr>
              <w:pStyle w:val="Default"/>
              <w:jc w:val="both"/>
              <w:rPr>
                <w:sz w:val="22"/>
                <w:szCs w:val="22"/>
              </w:rPr>
            </w:pPr>
            <w:r w:rsidRPr="00056AB4">
              <w:rPr>
                <w:sz w:val="22"/>
                <w:szCs w:val="22"/>
              </w:rPr>
              <w:t xml:space="preserve">• Ugovor o radu ili jednakovrijedni dokument </w:t>
            </w:r>
          </w:p>
          <w:p w14:paraId="20386595" w14:textId="77777777" w:rsidR="00C030F0" w:rsidRPr="00056AB4" w:rsidRDefault="00C030F0" w:rsidP="00C030F0">
            <w:pPr>
              <w:pStyle w:val="Default"/>
              <w:jc w:val="both"/>
              <w:rPr>
                <w:sz w:val="22"/>
                <w:szCs w:val="22"/>
              </w:rPr>
            </w:pPr>
            <w:r w:rsidRPr="00056AB4">
              <w:rPr>
                <w:sz w:val="22"/>
                <w:szCs w:val="22"/>
              </w:rPr>
              <w:t xml:space="preserve">• Platna lista odnosno zadnji dokumentirani mjesečni bruto iznos troška plaće zaposlenika raspoređenog na isto ili slično radno mjesto za mjesec koji prethodi podnošenju projektnog prijedloga </w:t>
            </w:r>
          </w:p>
          <w:p w14:paraId="2E9DC7E4" w14:textId="77777777" w:rsidR="00C030F0" w:rsidRPr="00056AB4" w:rsidRDefault="00C030F0" w:rsidP="00C030F0">
            <w:pPr>
              <w:pStyle w:val="Default"/>
              <w:jc w:val="both"/>
              <w:rPr>
                <w:sz w:val="22"/>
                <w:szCs w:val="22"/>
              </w:rPr>
            </w:pPr>
            <w:r w:rsidRPr="00056AB4">
              <w:rPr>
                <w:sz w:val="22"/>
                <w:szCs w:val="22"/>
              </w:rPr>
              <w:t xml:space="preserve">• Ugovor o radu zaposlenika raspoređenog na isto ili slično radno mjesto i platna lista dotičnog djelatnika </w:t>
            </w:r>
          </w:p>
          <w:p w14:paraId="1BD1B005" w14:textId="31044E8A" w:rsidR="00C030F0" w:rsidRPr="00C030F0" w:rsidRDefault="00C030F0" w:rsidP="00C030F0">
            <w:pPr>
              <w:pStyle w:val="Default"/>
              <w:jc w:val="both"/>
              <w:rPr>
                <w:sz w:val="22"/>
                <w:szCs w:val="22"/>
              </w:rPr>
            </w:pPr>
            <w:r w:rsidRPr="00056AB4">
              <w:rPr>
                <w:sz w:val="22"/>
                <w:szCs w:val="22"/>
              </w:rPr>
              <w:t xml:space="preserve">• Dokumenti (akti) koji utvrđuju iznos bruto plaće (ako je primjenjivo). </w:t>
            </w:r>
          </w:p>
        </w:tc>
      </w:tr>
      <w:tr w:rsidR="00316CE1" w:rsidRPr="00C030F0" w14:paraId="0BC8456C" w14:textId="77777777" w:rsidTr="2908C0B7">
        <w:tc>
          <w:tcPr>
            <w:tcW w:w="3539" w:type="dxa"/>
          </w:tcPr>
          <w:p w14:paraId="43EFDBAD" w14:textId="22CCB902" w:rsidR="00316CE1" w:rsidRPr="00C030F0" w:rsidRDefault="00316CE1" w:rsidP="00316CE1">
            <w:pPr>
              <w:spacing w:after="0"/>
              <w:jc w:val="both"/>
              <w:rPr>
                <w:rFonts w:ascii="Times New Roman" w:hAnsi="Times New Roman" w:cs="Times New Roman"/>
              </w:rPr>
            </w:pPr>
            <w:r w:rsidRPr="00C030F0">
              <w:rPr>
                <w:rFonts w:ascii="Times New Roman" w:hAnsi="Times New Roman" w:cs="Times New Roman"/>
              </w:rPr>
              <w:t>Procjena otpornosti na klimatske promjena</w:t>
            </w:r>
          </w:p>
        </w:tc>
        <w:tc>
          <w:tcPr>
            <w:tcW w:w="5523" w:type="dxa"/>
          </w:tcPr>
          <w:p w14:paraId="63CB5D54" w14:textId="7263DA75" w:rsidR="00316CE1" w:rsidRPr="00C030F0" w:rsidRDefault="00316CE1" w:rsidP="00316CE1">
            <w:pPr>
              <w:spacing w:after="0"/>
              <w:jc w:val="both"/>
              <w:rPr>
                <w:rFonts w:ascii="Times New Roman" w:hAnsi="Times New Roman" w:cs="Times New Roman"/>
              </w:rPr>
            </w:pPr>
            <w:r w:rsidRPr="00C030F0">
              <w:rPr>
                <w:rFonts w:ascii="Times New Roman" w:hAnsi="Times New Roman" w:cs="Times New Roman"/>
              </w:rPr>
              <w:t>Obvezna dostava, ako je primjenjivo</w:t>
            </w:r>
          </w:p>
        </w:tc>
      </w:tr>
      <w:tr w:rsidR="00316CE1" w:rsidRPr="00C030F0" w14:paraId="7EBB58D9" w14:textId="77777777" w:rsidTr="2908C0B7">
        <w:tc>
          <w:tcPr>
            <w:tcW w:w="3539" w:type="dxa"/>
          </w:tcPr>
          <w:p w14:paraId="31A136A7" w14:textId="640598AA" w:rsidR="00715E0A" w:rsidRPr="00C030F0" w:rsidRDefault="00715E0A" w:rsidP="00715E0A">
            <w:pPr>
              <w:spacing w:after="0"/>
              <w:jc w:val="both"/>
              <w:rPr>
                <w:rFonts w:ascii="Times New Roman" w:hAnsi="Times New Roman" w:cs="Times New Roman"/>
              </w:rPr>
            </w:pPr>
            <w:r w:rsidRPr="00C030F0">
              <w:rPr>
                <w:rFonts w:ascii="Times New Roman" w:hAnsi="Times New Roman" w:cs="Times New Roman"/>
              </w:rPr>
              <w:t>Dokumentacija vezana za procjenu utjecaja na okoliš i ocjenu prihvatljivosti za ekološku mrežu</w:t>
            </w:r>
          </w:p>
          <w:p w14:paraId="78E881D6" w14:textId="69F9DD07" w:rsidR="00316CE1" w:rsidRPr="00C030F0" w:rsidRDefault="00316CE1" w:rsidP="00316CE1">
            <w:pPr>
              <w:spacing w:after="0"/>
              <w:jc w:val="both"/>
              <w:rPr>
                <w:rFonts w:ascii="Times New Roman" w:hAnsi="Times New Roman" w:cs="Times New Roman"/>
              </w:rPr>
            </w:pPr>
          </w:p>
        </w:tc>
        <w:tc>
          <w:tcPr>
            <w:tcW w:w="5523" w:type="dxa"/>
          </w:tcPr>
          <w:p w14:paraId="758F97DC" w14:textId="77777777" w:rsidR="00715E0A" w:rsidRPr="00C030F0" w:rsidRDefault="00715E0A" w:rsidP="00715E0A">
            <w:pPr>
              <w:spacing w:after="0"/>
              <w:jc w:val="both"/>
              <w:rPr>
                <w:rFonts w:ascii="Times New Roman" w:hAnsi="Times New Roman" w:cs="Times New Roman"/>
              </w:rPr>
            </w:pPr>
            <w:r w:rsidRPr="00C030F0">
              <w:rPr>
                <w:rFonts w:ascii="Times New Roman" w:hAnsi="Times New Roman" w:cs="Times New Roman"/>
              </w:rPr>
              <w:t>Dokumentacija vezana za procjenu utjecaja na okoliš i ocjenu prihvatljivosti za ekološku mrežu:</w:t>
            </w:r>
          </w:p>
          <w:p w14:paraId="20C1BCA6" w14:textId="68146BBD" w:rsidR="00715E0A" w:rsidRPr="00C030F0" w:rsidRDefault="009E52A6" w:rsidP="009E52A6">
            <w:pPr>
              <w:spacing w:after="0"/>
              <w:jc w:val="both"/>
              <w:rPr>
                <w:rFonts w:ascii="Times New Roman" w:hAnsi="Times New Roman" w:cs="Times New Roman"/>
              </w:rPr>
            </w:pPr>
            <w:r w:rsidRPr="00C030F0">
              <w:rPr>
                <w:rFonts w:ascii="Times New Roman" w:hAnsi="Times New Roman" w:cs="Times New Roman"/>
              </w:rPr>
              <w:t xml:space="preserve">- </w:t>
            </w:r>
            <w:r w:rsidR="00715E0A" w:rsidRPr="00C030F0">
              <w:rPr>
                <w:rFonts w:ascii="Times New Roman" w:hAnsi="Times New Roman" w:cs="Times New Roman"/>
              </w:rPr>
              <w:t>izjava/objašnjenje po kojoj osnovi je ocijenjeno da projekt (projektne aktivnosti) ne podliježu obavezama vezanim uz procjenu utjecaja zahvata na okoliš, ili</w:t>
            </w:r>
          </w:p>
          <w:p w14:paraId="436EEB2B" w14:textId="34FBED38" w:rsidR="00715E0A" w:rsidRPr="00C030F0" w:rsidRDefault="009E52A6" w:rsidP="009E52A6">
            <w:pPr>
              <w:spacing w:after="0"/>
              <w:jc w:val="both"/>
              <w:rPr>
                <w:rFonts w:ascii="Times New Roman" w:hAnsi="Times New Roman" w:cs="Times New Roman"/>
              </w:rPr>
            </w:pPr>
            <w:r w:rsidRPr="00C030F0">
              <w:rPr>
                <w:rFonts w:ascii="Times New Roman" w:hAnsi="Times New Roman" w:cs="Times New Roman"/>
              </w:rPr>
              <w:t xml:space="preserve">- </w:t>
            </w:r>
            <w:r w:rsidR="00715E0A" w:rsidRPr="00C030F0">
              <w:rPr>
                <w:rFonts w:ascii="Times New Roman" w:hAnsi="Times New Roman" w:cs="Times New Roman"/>
              </w:rPr>
              <w:t>rješenje nadležnog tijela o ocjeni o potrebi provođenja PUO postupka i/ili</w:t>
            </w:r>
          </w:p>
          <w:p w14:paraId="1140B9AC" w14:textId="2C52E047" w:rsidR="00715E0A" w:rsidRPr="00C030F0" w:rsidRDefault="009E52A6" w:rsidP="009E52A6">
            <w:pPr>
              <w:spacing w:after="0"/>
              <w:jc w:val="both"/>
              <w:rPr>
                <w:rFonts w:ascii="Times New Roman" w:hAnsi="Times New Roman" w:cs="Times New Roman"/>
              </w:rPr>
            </w:pPr>
            <w:r w:rsidRPr="00C030F0">
              <w:rPr>
                <w:rFonts w:ascii="Times New Roman" w:hAnsi="Times New Roman" w:cs="Times New Roman"/>
              </w:rPr>
              <w:t xml:space="preserve">- </w:t>
            </w:r>
            <w:r w:rsidR="00715E0A" w:rsidRPr="00C030F0">
              <w:rPr>
                <w:rFonts w:ascii="Times New Roman" w:hAnsi="Times New Roman" w:cs="Times New Roman"/>
              </w:rPr>
              <w:t>rješenje o provedenom PUO postupku i/ili</w:t>
            </w:r>
          </w:p>
          <w:p w14:paraId="0AC9E74E" w14:textId="54B33418" w:rsidR="00316CE1" w:rsidRPr="00C030F0" w:rsidRDefault="009E52A6" w:rsidP="00316CE1">
            <w:pPr>
              <w:spacing w:after="0"/>
              <w:jc w:val="both"/>
              <w:rPr>
                <w:rFonts w:ascii="Times New Roman" w:hAnsi="Times New Roman" w:cs="Times New Roman"/>
              </w:rPr>
            </w:pPr>
            <w:r w:rsidRPr="00C030F0">
              <w:rPr>
                <w:rFonts w:ascii="Times New Roman" w:hAnsi="Times New Roman" w:cs="Times New Roman"/>
              </w:rPr>
              <w:lastRenderedPageBreak/>
              <w:t xml:space="preserve">- </w:t>
            </w:r>
            <w:r w:rsidR="00715E0A" w:rsidRPr="00C030F0">
              <w:rPr>
                <w:rFonts w:ascii="Times New Roman" w:hAnsi="Times New Roman" w:cs="Times New Roman"/>
              </w:rPr>
              <w:t xml:space="preserve">rješenja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  </w:t>
            </w:r>
          </w:p>
        </w:tc>
      </w:tr>
      <w:tr w:rsidR="007D3A69" w:rsidRPr="00C030F0" w14:paraId="24725247" w14:textId="77777777" w:rsidTr="2908C0B7">
        <w:tc>
          <w:tcPr>
            <w:tcW w:w="3539" w:type="dxa"/>
          </w:tcPr>
          <w:p w14:paraId="42306DE6" w14:textId="35C78905" w:rsidR="007D3A69" w:rsidRPr="00882D6A" w:rsidRDefault="007D3A69">
            <w:pPr>
              <w:spacing w:after="0"/>
              <w:jc w:val="both"/>
              <w:rPr>
                <w:rFonts w:ascii="Times New Roman" w:eastAsia="Times New Roman" w:hAnsi="Times New Roman" w:cs="Times New Roman"/>
                <w:sz w:val="24"/>
                <w:szCs w:val="24"/>
              </w:rPr>
            </w:pPr>
            <w:r w:rsidRPr="00056AB4">
              <w:rPr>
                <w:rFonts w:ascii="Times New Roman" w:eastAsia="Calibri" w:hAnsi="Times New Roman" w:cs="Times New Roman"/>
              </w:rPr>
              <w:lastRenderedPageBreak/>
              <w:t>Studija izvodljivosti</w:t>
            </w:r>
            <w:r w:rsidRPr="1A8F1EB7">
              <w:rPr>
                <w:rFonts w:ascii="Times New Roman" w:eastAsia="Times New Roman" w:hAnsi="Times New Roman" w:cs="Times New Roman"/>
              </w:rPr>
              <w:t xml:space="preserve"> </w:t>
            </w:r>
            <w:r w:rsidR="00FC62CC">
              <w:rPr>
                <w:rFonts w:ascii="Times New Roman" w:eastAsia="Times New Roman" w:hAnsi="Times New Roman" w:cs="Times New Roman"/>
              </w:rPr>
              <w:t>(uključujući Poslovni plan)</w:t>
            </w:r>
          </w:p>
        </w:tc>
        <w:tc>
          <w:tcPr>
            <w:tcW w:w="5523" w:type="dxa"/>
          </w:tcPr>
          <w:p w14:paraId="56F4DBEE" w14:textId="77777777" w:rsidR="007D3A69" w:rsidRDefault="007D3A69">
            <w:pPr>
              <w:spacing w:after="0"/>
              <w:jc w:val="both"/>
              <w:rPr>
                <w:rFonts w:ascii="Times New Roman" w:hAnsi="Times New Roman" w:cs="Times New Roman"/>
              </w:rPr>
            </w:pPr>
            <w:r w:rsidRPr="00C030F0">
              <w:rPr>
                <w:rFonts w:ascii="Times New Roman" w:hAnsi="Times New Roman" w:cs="Times New Roman"/>
              </w:rPr>
              <w:t>Obvezna dostava</w:t>
            </w:r>
          </w:p>
          <w:p w14:paraId="0AA62F54" w14:textId="77777777" w:rsidR="007D3A69" w:rsidRPr="00C030F0" w:rsidRDefault="007D3A69">
            <w:pPr>
              <w:spacing w:after="0"/>
              <w:jc w:val="both"/>
              <w:rPr>
                <w:rFonts w:ascii="Times New Roman" w:hAnsi="Times New Roman" w:cs="Times New Roman"/>
              </w:rPr>
            </w:pPr>
          </w:p>
        </w:tc>
      </w:tr>
      <w:tr w:rsidR="00702FF2" w:rsidRPr="00C030F0" w14:paraId="7E48D349" w14:textId="77777777" w:rsidTr="2908C0B7">
        <w:tc>
          <w:tcPr>
            <w:tcW w:w="3539" w:type="dxa"/>
          </w:tcPr>
          <w:p w14:paraId="2213E196" w14:textId="3814887F" w:rsidR="00702FF2" w:rsidRPr="00056AB4" w:rsidRDefault="00702FF2">
            <w:pPr>
              <w:spacing w:after="0"/>
              <w:jc w:val="both"/>
              <w:rPr>
                <w:rFonts w:ascii="Times New Roman" w:eastAsia="Calibri" w:hAnsi="Times New Roman" w:cs="Times New Roman"/>
              </w:rPr>
            </w:pPr>
            <w:r w:rsidRPr="1A8F1EB7">
              <w:rPr>
                <w:rFonts w:ascii="Times New Roman" w:eastAsia="Times New Roman" w:hAnsi="Times New Roman" w:cs="Times New Roman"/>
              </w:rPr>
              <w:t>Program inkubacije</w:t>
            </w:r>
            <w:r>
              <w:rPr>
                <w:rFonts w:ascii="Times New Roman" w:eastAsia="Times New Roman" w:hAnsi="Times New Roman" w:cs="Times New Roman"/>
              </w:rPr>
              <w:t xml:space="preserve"> </w:t>
            </w:r>
            <w:r w:rsidR="001925FC">
              <w:rPr>
                <w:rFonts w:ascii="Times New Roman" w:eastAsia="Times New Roman" w:hAnsi="Times New Roman" w:cs="Times New Roman"/>
              </w:rPr>
              <w:t>i</w:t>
            </w:r>
            <w:r>
              <w:rPr>
                <w:rFonts w:ascii="Times New Roman" w:eastAsia="Times New Roman" w:hAnsi="Times New Roman" w:cs="Times New Roman"/>
              </w:rPr>
              <w:t xml:space="preserve"> </w:t>
            </w:r>
            <w:r w:rsidRPr="00BF155A" w:rsidDel="008241BE">
              <w:rPr>
                <w:rFonts w:ascii="Times New Roman" w:eastAsia="Times New Roman" w:hAnsi="Times New Roman" w:cs="Times New Roman"/>
              </w:rPr>
              <w:t>katalog</w:t>
            </w:r>
            <w:r w:rsidRPr="00BF155A">
              <w:rPr>
                <w:rFonts w:ascii="Times New Roman" w:eastAsia="Times New Roman" w:hAnsi="Times New Roman" w:cs="Times New Roman"/>
              </w:rPr>
              <w:t xml:space="preserve"> usluga</w:t>
            </w:r>
          </w:p>
        </w:tc>
        <w:tc>
          <w:tcPr>
            <w:tcW w:w="5523" w:type="dxa"/>
          </w:tcPr>
          <w:p w14:paraId="4C39EFE1" w14:textId="77777777" w:rsidR="00702FF2" w:rsidRDefault="001B3253">
            <w:pPr>
              <w:spacing w:after="0"/>
              <w:jc w:val="both"/>
              <w:rPr>
                <w:rFonts w:ascii="Times New Roman" w:hAnsi="Times New Roman" w:cs="Times New Roman"/>
              </w:rPr>
            </w:pPr>
            <w:r w:rsidRPr="001B3253">
              <w:rPr>
                <w:rFonts w:ascii="Times New Roman" w:hAnsi="Times New Roman" w:cs="Times New Roman"/>
              </w:rPr>
              <w:t>Obvezna dostava</w:t>
            </w:r>
          </w:p>
          <w:p w14:paraId="6FC1F109" w14:textId="18168951" w:rsidR="00702FF2" w:rsidRPr="00C030F0" w:rsidRDefault="00702FF2">
            <w:pPr>
              <w:spacing w:after="0"/>
              <w:jc w:val="both"/>
              <w:rPr>
                <w:rFonts w:ascii="Times New Roman" w:hAnsi="Times New Roman" w:cs="Times New Roman"/>
              </w:rPr>
            </w:pPr>
          </w:p>
        </w:tc>
      </w:tr>
      <w:tr w:rsidR="00C429D8" w:rsidRPr="00F72989" w14:paraId="0C3F5D38" w14:textId="77777777" w:rsidTr="2908C0B7">
        <w:tc>
          <w:tcPr>
            <w:tcW w:w="3539" w:type="dxa"/>
          </w:tcPr>
          <w:p w14:paraId="7CA6B54C" w14:textId="7E2BE95D" w:rsidR="00C429D8" w:rsidRPr="00012375" w:rsidRDefault="00C429D8" w:rsidP="00C429D8">
            <w:pPr>
              <w:spacing w:after="0"/>
              <w:jc w:val="both"/>
              <w:rPr>
                <w:rFonts w:ascii="Times New Roman" w:hAnsi="Times New Roman" w:cs="Times New Roman"/>
              </w:rPr>
            </w:pPr>
            <w:r w:rsidRPr="00DB3E87">
              <w:rPr>
                <w:rFonts w:ascii="Times New Roman" w:hAnsi="Times New Roman" w:cs="Times New Roman"/>
              </w:rPr>
              <w:t xml:space="preserve">Glavni projekt s troškovnicima </w:t>
            </w:r>
          </w:p>
        </w:tc>
        <w:tc>
          <w:tcPr>
            <w:tcW w:w="5523" w:type="dxa"/>
          </w:tcPr>
          <w:p w14:paraId="5BF8F1FB" w14:textId="77777777" w:rsidR="00C429D8" w:rsidRDefault="00C429D8" w:rsidP="00C429D8">
            <w:pPr>
              <w:spacing w:after="0"/>
              <w:jc w:val="both"/>
              <w:rPr>
                <w:rFonts w:ascii="Times New Roman" w:hAnsi="Times New Roman" w:cs="Times New Roman"/>
              </w:rPr>
            </w:pPr>
            <w:r w:rsidRPr="00DB3E87">
              <w:rPr>
                <w:rFonts w:ascii="Times New Roman" w:hAnsi="Times New Roman" w:cs="Times New Roman"/>
              </w:rPr>
              <w:t>Obvezna dostava</w:t>
            </w:r>
          </w:p>
          <w:p w14:paraId="228610CD" w14:textId="75A4A0D3" w:rsidR="00C429D8" w:rsidRPr="00012375" w:rsidRDefault="00C429D8" w:rsidP="00C429D8">
            <w:pPr>
              <w:spacing w:after="0"/>
              <w:jc w:val="both"/>
              <w:rPr>
                <w:rFonts w:ascii="Times New Roman" w:hAnsi="Times New Roman" w:cs="Times New Roman"/>
              </w:rPr>
            </w:pPr>
          </w:p>
        </w:tc>
      </w:tr>
      <w:tr w:rsidR="00CF3F31" w:rsidRPr="00C030F0" w14:paraId="76290BF3" w14:textId="77777777" w:rsidTr="2908C0B7">
        <w:tc>
          <w:tcPr>
            <w:tcW w:w="3539" w:type="dxa"/>
          </w:tcPr>
          <w:p w14:paraId="46F35CE3" w14:textId="5375C5B2" w:rsidR="00CF3F31" w:rsidRPr="00C030F0" w:rsidRDefault="00CF3F31" w:rsidP="00CF3F31">
            <w:pPr>
              <w:spacing w:after="0"/>
              <w:jc w:val="both"/>
              <w:rPr>
                <w:rFonts w:ascii="Times New Roman" w:hAnsi="Times New Roman" w:cs="Times New Roman"/>
              </w:rPr>
            </w:pPr>
            <w:r w:rsidRPr="00C030F0">
              <w:rPr>
                <w:rFonts w:ascii="Times New Roman" w:hAnsi="Times New Roman" w:cs="Times New Roman"/>
              </w:rPr>
              <w:t>Projektna dokumentacija kojom se utvrđuje minimalna spremnost projekta</w:t>
            </w:r>
            <w:r w:rsidR="00155D3F">
              <w:rPr>
                <w:rFonts w:ascii="Times New Roman" w:hAnsi="Times New Roman" w:cs="Times New Roman"/>
              </w:rPr>
              <w:t xml:space="preserve"> </w:t>
            </w:r>
          </w:p>
        </w:tc>
        <w:tc>
          <w:tcPr>
            <w:tcW w:w="5523" w:type="dxa"/>
          </w:tcPr>
          <w:p w14:paraId="6D38DEB8" w14:textId="260A8E6A" w:rsidR="00380909" w:rsidRDefault="00380909" w:rsidP="00CF3F31">
            <w:pPr>
              <w:spacing w:after="0"/>
              <w:jc w:val="both"/>
              <w:rPr>
                <w:rFonts w:ascii="Times New Roman" w:hAnsi="Times New Roman" w:cs="Times New Roman"/>
              </w:rPr>
            </w:pPr>
            <w:r>
              <w:rPr>
                <w:rFonts w:ascii="Times New Roman" w:hAnsi="Times New Roman" w:cs="Times New Roman"/>
              </w:rPr>
              <w:t>Obvezna dostava, ako je primjenjivo</w:t>
            </w:r>
          </w:p>
          <w:p w14:paraId="12347640" w14:textId="77777777" w:rsidR="00380909" w:rsidRDefault="00380909" w:rsidP="00CF3F31">
            <w:pPr>
              <w:spacing w:after="0"/>
              <w:jc w:val="both"/>
              <w:rPr>
                <w:rFonts w:ascii="Times New Roman" w:hAnsi="Times New Roman" w:cs="Times New Roman"/>
              </w:rPr>
            </w:pPr>
          </w:p>
          <w:p w14:paraId="25AEF265" w14:textId="038EA3F4" w:rsidR="00CF3F31" w:rsidRPr="00C030F0" w:rsidRDefault="00CF3F31" w:rsidP="00CF3F31">
            <w:pPr>
              <w:spacing w:after="0"/>
              <w:jc w:val="both"/>
              <w:rPr>
                <w:rFonts w:ascii="Times New Roman" w:hAnsi="Times New Roman" w:cs="Times New Roman"/>
              </w:rPr>
            </w:pPr>
            <w:r w:rsidRPr="00C030F0">
              <w:rPr>
                <w:rFonts w:ascii="Times New Roman" w:hAnsi="Times New Roman" w:cs="Times New Roman"/>
              </w:rPr>
              <w:t>Projektna dokumentacija kojom se utvrđuje minimalna spremnost projekta:</w:t>
            </w:r>
          </w:p>
          <w:p w14:paraId="0815CA38" w14:textId="77777777" w:rsidR="003B6D85" w:rsidRPr="00C030F0" w:rsidRDefault="003B6D85" w:rsidP="00CF3F31">
            <w:pPr>
              <w:spacing w:after="0"/>
              <w:jc w:val="both"/>
              <w:rPr>
                <w:rFonts w:ascii="Times New Roman" w:hAnsi="Times New Roman" w:cs="Times New Roman"/>
              </w:rPr>
            </w:pPr>
          </w:p>
          <w:p w14:paraId="4395D885" w14:textId="3D64C60B" w:rsidR="00CF3F31" w:rsidRPr="00C030F0" w:rsidRDefault="009C10FA" w:rsidP="00CF3F31">
            <w:pPr>
              <w:spacing w:after="0"/>
              <w:jc w:val="both"/>
              <w:rPr>
                <w:rFonts w:ascii="Times New Roman" w:hAnsi="Times New Roman" w:cs="Times New Roman"/>
              </w:rPr>
            </w:pPr>
            <w:r>
              <w:rPr>
                <w:rFonts w:ascii="Times New Roman" w:hAnsi="Times New Roman" w:cs="Times New Roman"/>
              </w:rPr>
              <w:t>1.</w:t>
            </w:r>
            <w:r w:rsidR="00CF3F31" w:rsidRPr="00C030F0">
              <w:rPr>
                <w:rFonts w:ascii="Times New Roman" w:hAnsi="Times New Roman" w:cs="Times New Roman"/>
              </w:rPr>
              <w:t xml:space="preserve">a) </w:t>
            </w:r>
            <w:r w:rsidR="00E4307F">
              <w:rPr>
                <w:rFonts w:ascii="Times New Roman" w:hAnsi="Times New Roman" w:cs="Times New Roman"/>
              </w:rPr>
              <w:t>u</w:t>
            </w:r>
            <w:r w:rsidR="003B6D85">
              <w:rPr>
                <w:rFonts w:ascii="Times New Roman" w:hAnsi="Times New Roman" w:cs="Times New Roman"/>
              </w:rPr>
              <w:t xml:space="preserve"> slučaju </w:t>
            </w:r>
            <w:r w:rsidR="00F40ACE" w:rsidRPr="00F40ACE">
              <w:rPr>
                <w:rFonts w:ascii="Times New Roman" w:hAnsi="Times New Roman" w:cs="Times New Roman"/>
              </w:rPr>
              <w:t>građevina koje spadaju pod obuhvat Zakona o gradnji</w:t>
            </w:r>
            <w:r w:rsidR="003B6D85">
              <w:rPr>
                <w:rFonts w:ascii="Times New Roman" w:hAnsi="Times New Roman" w:cs="Times New Roman"/>
              </w:rPr>
              <w:t xml:space="preserve"> p</w:t>
            </w:r>
            <w:r w:rsidR="00CF3F31" w:rsidRPr="00C030F0">
              <w:rPr>
                <w:rFonts w:ascii="Times New Roman" w:hAnsi="Times New Roman" w:cs="Times New Roman"/>
              </w:rPr>
              <w:t xml:space="preserve">ravomoćna građevinska dozvola </w:t>
            </w:r>
            <w:r w:rsidR="00423466" w:rsidRPr="00423466">
              <w:rPr>
                <w:rFonts w:ascii="Times New Roman" w:hAnsi="Times New Roman" w:cs="Times New Roman"/>
                <w:b/>
                <w:bCs/>
              </w:rPr>
              <w:t>u skladu s</w:t>
            </w:r>
            <w:r w:rsidR="00423466">
              <w:rPr>
                <w:rFonts w:ascii="Times New Roman" w:hAnsi="Times New Roman" w:cs="Times New Roman"/>
              </w:rPr>
              <w:t xml:space="preserve"> Glavnim projektom s troškovnicima </w:t>
            </w:r>
            <w:r w:rsidR="00CF3F31" w:rsidRPr="00C030F0">
              <w:rPr>
                <w:rFonts w:ascii="Times New Roman" w:hAnsi="Times New Roman" w:cs="Times New Roman"/>
              </w:rPr>
              <w:t xml:space="preserve">(s vidljivom klauzulom ili potvrdom pravomoćnosti) koja glasi na Prijavitelja/Partnera na temelju kojeg može započeti građenje </w:t>
            </w:r>
            <w:r>
              <w:rPr>
                <w:rFonts w:ascii="Times New Roman" w:hAnsi="Times New Roman" w:cs="Times New Roman"/>
              </w:rPr>
              <w:t>i/ili</w:t>
            </w:r>
          </w:p>
          <w:p w14:paraId="46D6160C" w14:textId="77777777" w:rsidR="00613EBE" w:rsidRDefault="00613EBE" w:rsidP="00CF3F31">
            <w:pPr>
              <w:spacing w:after="0"/>
              <w:jc w:val="both"/>
              <w:rPr>
                <w:rFonts w:ascii="Times New Roman" w:hAnsi="Times New Roman" w:cs="Times New Roman"/>
              </w:rPr>
            </w:pPr>
          </w:p>
          <w:p w14:paraId="7CD36E44" w14:textId="22478E60" w:rsidR="00613EBE" w:rsidRDefault="009C10FA" w:rsidP="00CF3F31">
            <w:pPr>
              <w:spacing w:after="0"/>
              <w:jc w:val="both"/>
              <w:rPr>
                <w:rFonts w:ascii="Times New Roman" w:hAnsi="Times New Roman" w:cs="Times New Roman"/>
              </w:rPr>
            </w:pPr>
            <w:r>
              <w:rPr>
                <w:rFonts w:ascii="Times New Roman" w:hAnsi="Times New Roman" w:cs="Times New Roman"/>
              </w:rPr>
              <w:t>1.</w:t>
            </w:r>
            <w:r w:rsidR="00613EBE">
              <w:rPr>
                <w:rFonts w:ascii="Times New Roman" w:hAnsi="Times New Roman" w:cs="Times New Roman"/>
              </w:rPr>
              <w:t xml:space="preserve">b) </w:t>
            </w:r>
            <w:r w:rsidR="00E4307F">
              <w:rPr>
                <w:rFonts w:ascii="Times New Roman" w:hAnsi="Times New Roman" w:cs="Times New Roman"/>
              </w:rPr>
              <w:t>u</w:t>
            </w:r>
            <w:r w:rsidR="00613EBE" w:rsidRPr="00613EBE">
              <w:rPr>
                <w:rFonts w:ascii="Times New Roman" w:hAnsi="Times New Roman" w:cs="Times New Roman"/>
              </w:rPr>
              <w:t xml:space="preserve"> slučaju građevine koje spadaju pod obuhvat Pravilnika o jednostavnim i drugim građevnima i radovima minimalna dokumentacija odgovara dokumentaciji propisanoj u Pravilniku ovisno o vrsti jednostavne građevine </w:t>
            </w:r>
            <w:r w:rsidR="00613EBE">
              <w:rPr>
                <w:rFonts w:ascii="Times New Roman" w:hAnsi="Times New Roman" w:cs="Times New Roman"/>
              </w:rPr>
              <w:t>te</w:t>
            </w:r>
            <w:r w:rsidR="00613EBE" w:rsidRPr="00613EBE">
              <w:rPr>
                <w:rFonts w:ascii="Times New Roman" w:hAnsi="Times New Roman" w:cs="Times New Roman"/>
              </w:rPr>
              <w:t xml:space="preserve">   </w:t>
            </w:r>
          </w:p>
          <w:p w14:paraId="5C4AA568" w14:textId="77777777" w:rsidR="003B6D85" w:rsidRPr="00C030F0" w:rsidRDefault="003B6D85" w:rsidP="00CF3F31">
            <w:pPr>
              <w:spacing w:after="0"/>
              <w:jc w:val="both"/>
              <w:rPr>
                <w:rFonts w:ascii="Times New Roman" w:hAnsi="Times New Roman" w:cs="Times New Roman"/>
              </w:rPr>
            </w:pPr>
          </w:p>
          <w:p w14:paraId="723DBD2F" w14:textId="77777777" w:rsidR="003B6D85" w:rsidRDefault="009C10FA" w:rsidP="009C10FA">
            <w:pPr>
              <w:spacing w:after="0"/>
              <w:jc w:val="both"/>
              <w:rPr>
                <w:rFonts w:ascii="Times New Roman" w:hAnsi="Times New Roman" w:cs="Times New Roman"/>
              </w:rPr>
            </w:pPr>
            <w:r>
              <w:rPr>
                <w:rFonts w:ascii="Times New Roman" w:hAnsi="Times New Roman" w:cs="Times New Roman"/>
              </w:rPr>
              <w:t>2</w:t>
            </w:r>
            <w:r w:rsidR="00CF3F31" w:rsidRPr="00C030F0">
              <w:rPr>
                <w:rFonts w:ascii="Times New Roman" w:hAnsi="Times New Roman" w:cs="Times New Roman"/>
              </w:rPr>
              <w:t xml:space="preserve">) </w:t>
            </w:r>
            <w:r w:rsidR="00E4307F">
              <w:rPr>
                <w:rFonts w:ascii="Times New Roman" w:hAnsi="Times New Roman" w:cs="Times New Roman"/>
              </w:rPr>
              <w:t>z</w:t>
            </w:r>
            <w:r w:rsidR="00CF3F31" w:rsidRPr="00C030F0">
              <w:rPr>
                <w:rFonts w:ascii="Times New Roman" w:hAnsi="Times New Roman" w:cs="Times New Roman"/>
              </w:rPr>
              <w:t>emljišno-knjižni izvadak iz kojeg je vidljivo upisano vlasništvo</w:t>
            </w:r>
            <w:r w:rsidR="003B6D85">
              <w:rPr>
                <w:rFonts w:ascii="Times New Roman" w:hAnsi="Times New Roman" w:cs="Times New Roman"/>
              </w:rPr>
              <w:t xml:space="preserve">/suvlasništvo </w:t>
            </w:r>
            <w:r w:rsidR="00CF3F31" w:rsidRPr="00C030F0">
              <w:rPr>
                <w:rFonts w:ascii="Times New Roman" w:hAnsi="Times New Roman" w:cs="Times New Roman"/>
              </w:rPr>
              <w:t>ili pravo građenja u korist Prijavitelja/Partnera za katastarske čestice u obuhvatu zahvata koje mora pokriti najmanje razdoblje održivosti projekta (5 godina od završnog plaćanja Korisniku)</w:t>
            </w:r>
            <w:r w:rsidR="00423466">
              <w:rPr>
                <w:rFonts w:ascii="Times New Roman" w:hAnsi="Times New Roman" w:cs="Times New Roman"/>
              </w:rPr>
              <w:t xml:space="preserve"> </w:t>
            </w:r>
            <w:r w:rsidR="00423466" w:rsidRPr="00423466">
              <w:rPr>
                <w:rFonts w:ascii="Times New Roman" w:hAnsi="Times New Roman" w:cs="Times New Roman"/>
                <w:b/>
                <w:bCs/>
              </w:rPr>
              <w:t>u skladu s</w:t>
            </w:r>
            <w:r w:rsidR="00423466">
              <w:rPr>
                <w:rFonts w:ascii="Times New Roman" w:hAnsi="Times New Roman" w:cs="Times New Roman"/>
              </w:rPr>
              <w:t xml:space="preserve"> Glavnim projektom s troškovnicima</w:t>
            </w:r>
            <w:r w:rsidR="008B4940">
              <w:rPr>
                <w:rFonts w:ascii="Times New Roman" w:hAnsi="Times New Roman" w:cs="Times New Roman"/>
              </w:rPr>
              <w:t>,</w:t>
            </w:r>
          </w:p>
          <w:p w14:paraId="19C8D334" w14:textId="77777777" w:rsidR="008B4940" w:rsidRDefault="008B4940" w:rsidP="009C10FA">
            <w:pPr>
              <w:spacing w:after="0"/>
              <w:jc w:val="both"/>
              <w:rPr>
                <w:rFonts w:ascii="Times New Roman" w:hAnsi="Times New Roman" w:cs="Times New Roman"/>
              </w:rPr>
            </w:pPr>
          </w:p>
          <w:p w14:paraId="013F583F" w14:textId="2E16B0B5" w:rsidR="00183F13" w:rsidRPr="00C030F0" w:rsidRDefault="008B4940" w:rsidP="00CF3F31">
            <w:pPr>
              <w:spacing w:after="0"/>
              <w:jc w:val="both"/>
              <w:rPr>
                <w:rFonts w:ascii="Times New Roman" w:hAnsi="Times New Roman" w:cs="Times New Roman"/>
              </w:rPr>
            </w:pPr>
            <w:r w:rsidRPr="2908C0B7">
              <w:rPr>
                <w:rFonts w:ascii="Times New Roman" w:hAnsi="Times New Roman" w:cs="Times New Roman"/>
              </w:rPr>
              <w:t xml:space="preserve">3) </w:t>
            </w:r>
            <w:r w:rsidRPr="00807EF6">
              <w:rPr>
                <w:rFonts w:ascii="Times New Roman" w:hAnsi="Times New Roman" w:cs="Times New Roman"/>
              </w:rPr>
              <w:t xml:space="preserve">Izjava ili mišljenje ovlaštenog projektanta da je moguća </w:t>
            </w:r>
            <w:r w:rsidR="004223B0" w:rsidRPr="00807EF6">
              <w:rPr>
                <w:rFonts w:ascii="Times New Roman" w:hAnsi="Times New Roman" w:cs="Times New Roman"/>
              </w:rPr>
              <w:t>izgradnja/</w:t>
            </w:r>
            <w:r w:rsidRPr="00807EF6">
              <w:rPr>
                <w:rFonts w:ascii="Times New Roman" w:hAnsi="Times New Roman" w:cs="Times New Roman"/>
              </w:rPr>
              <w:t>rekonstrukcija građevine kako bi se ostvarila svrha ulaganja nad nekretninom koja je navedena u Prijavnom obrascu</w:t>
            </w:r>
            <w:r w:rsidR="009C10FA" w:rsidRPr="00807EF6">
              <w:rPr>
                <w:rFonts w:ascii="Times New Roman" w:hAnsi="Times New Roman" w:cs="Times New Roman"/>
              </w:rPr>
              <w:t>.</w:t>
            </w:r>
          </w:p>
        </w:tc>
      </w:tr>
      <w:tr w:rsidR="00CF3F31" w:rsidRPr="00C030F0" w14:paraId="55121880" w14:textId="77777777" w:rsidTr="2908C0B7">
        <w:tc>
          <w:tcPr>
            <w:tcW w:w="3539" w:type="dxa"/>
          </w:tcPr>
          <w:p w14:paraId="2C71E307" w14:textId="49DB47E5" w:rsidR="00CF3F31" w:rsidRPr="00C030F0" w:rsidRDefault="00273CB5" w:rsidP="00CF3F31">
            <w:pPr>
              <w:spacing w:after="0"/>
              <w:jc w:val="both"/>
              <w:rPr>
                <w:rFonts w:ascii="Times New Roman" w:hAnsi="Times New Roman" w:cs="Times New Roman"/>
              </w:rPr>
            </w:pPr>
            <w:r w:rsidRPr="00273CB5">
              <w:rPr>
                <w:rFonts w:ascii="Times New Roman" w:hAnsi="Times New Roman" w:cs="Times New Roman"/>
              </w:rPr>
              <w:t xml:space="preserve">Godišnje financijsko izvješće (GFI-POD) </w:t>
            </w:r>
          </w:p>
        </w:tc>
        <w:tc>
          <w:tcPr>
            <w:tcW w:w="5523" w:type="dxa"/>
          </w:tcPr>
          <w:p w14:paraId="55FB2365" w14:textId="3F35E31B" w:rsidR="006B090C" w:rsidRDefault="006B090C" w:rsidP="00CF3F31">
            <w:pPr>
              <w:spacing w:after="0"/>
              <w:jc w:val="both"/>
              <w:rPr>
                <w:rFonts w:ascii="Times New Roman" w:hAnsi="Times New Roman" w:cs="Times New Roman"/>
              </w:rPr>
            </w:pPr>
            <w:r w:rsidRPr="006B090C">
              <w:rPr>
                <w:rFonts w:ascii="Times New Roman" w:hAnsi="Times New Roman" w:cs="Times New Roman"/>
              </w:rPr>
              <w:t>Obvezna dostava</w:t>
            </w:r>
            <w:r w:rsidR="00686B68">
              <w:rPr>
                <w:rFonts w:ascii="Times New Roman" w:hAnsi="Times New Roman" w:cs="Times New Roman"/>
              </w:rPr>
              <w:t>, ako je primjenjivo</w:t>
            </w:r>
          </w:p>
          <w:p w14:paraId="281F5524" w14:textId="1A1075FE" w:rsidR="00CF3F31" w:rsidRPr="00C030F0" w:rsidRDefault="00CF3F31" w:rsidP="00CF3F31">
            <w:pPr>
              <w:spacing w:after="0"/>
              <w:jc w:val="both"/>
              <w:rPr>
                <w:rFonts w:ascii="Times New Roman" w:hAnsi="Times New Roman" w:cs="Times New Roman"/>
              </w:rPr>
            </w:pPr>
          </w:p>
        </w:tc>
      </w:tr>
      <w:tr w:rsidR="00812272" w:rsidRPr="00C030F0" w14:paraId="66935237" w14:textId="77777777" w:rsidTr="2908C0B7">
        <w:tc>
          <w:tcPr>
            <w:tcW w:w="3539" w:type="dxa"/>
          </w:tcPr>
          <w:p w14:paraId="1C969C71" w14:textId="29FEC117" w:rsidR="00812272" w:rsidRPr="00273CB5" w:rsidRDefault="00C31973" w:rsidP="00CF3F31">
            <w:pPr>
              <w:spacing w:after="0"/>
              <w:jc w:val="both"/>
              <w:rPr>
                <w:rFonts w:ascii="Times New Roman" w:hAnsi="Times New Roman" w:cs="Times New Roman"/>
              </w:rPr>
            </w:pPr>
            <w:r w:rsidDel="00C27E72">
              <w:rPr>
                <w:rFonts w:ascii="Times New Roman" w:hAnsi="Times New Roman" w:cs="Times New Roman"/>
              </w:rPr>
              <w:t>BON 2 / SOL 2</w:t>
            </w:r>
          </w:p>
        </w:tc>
        <w:tc>
          <w:tcPr>
            <w:tcW w:w="5523" w:type="dxa"/>
          </w:tcPr>
          <w:p w14:paraId="58FC6AA0" w14:textId="6E6BD7C5" w:rsidR="00812272" w:rsidRPr="006B090C" w:rsidRDefault="00E4307F" w:rsidP="00CF3F31">
            <w:pPr>
              <w:spacing w:after="0"/>
              <w:jc w:val="both"/>
              <w:rPr>
                <w:rFonts w:ascii="Times New Roman" w:hAnsi="Times New Roman" w:cs="Times New Roman"/>
              </w:rPr>
            </w:pPr>
            <w:r w:rsidRPr="006B090C" w:rsidDel="00C27E72">
              <w:rPr>
                <w:rFonts w:ascii="Times New Roman" w:hAnsi="Times New Roman" w:cs="Times New Roman"/>
              </w:rPr>
              <w:t>Obvezna dostava</w:t>
            </w:r>
            <w:r w:rsidDel="00C27E72">
              <w:rPr>
                <w:rFonts w:ascii="Times New Roman" w:hAnsi="Times New Roman" w:cs="Times New Roman"/>
              </w:rPr>
              <w:t>, ako je primjenjivo</w:t>
            </w:r>
          </w:p>
        </w:tc>
      </w:tr>
    </w:tbl>
    <w:p w14:paraId="4CCF5512" w14:textId="77777777" w:rsidR="001C5B71" w:rsidRPr="00AD4E29" w:rsidRDefault="001C5B71" w:rsidP="009A608E">
      <w:pPr>
        <w:spacing w:after="0"/>
        <w:jc w:val="both"/>
        <w:rPr>
          <w:rFonts w:ascii="Times New Roman" w:hAnsi="Times New Roman" w:cs="Times New Roman"/>
        </w:rPr>
      </w:pPr>
    </w:p>
    <w:p w14:paraId="30AE4382" w14:textId="52AA1847" w:rsidR="00AC751B" w:rsidRPr="00AD4E29" w:rsidRDefault="000776F6" w:rsidP="004F18AF">
      <w:pPr>
        <w:widowControl w:val="0"/>
        <w:spacing w:line="240" w:lineRule="auto"/>
        <w:jc w:val="both"/>
        <w:rPr>
          <w:rFonts w:ascii="Times New Roman" w:hAnsi="Times New Roman" w:cs="Times New Roman"/>
          <w:color w:val="000000"/>
          <w:sz w:val="24"/>
          <w:szCs w:val="24"/>
        </w:rPr>
      </w:pPr>
      <w:r w:rsidRPr="2E3751B1">
        <w:rPr>
          <w:rFonts w:ascii="Times New Roman" w:hAnsi="Times New Roman" w:cs="Times New Roman"/>
          <w:color w:val="000000" w:themeColor="text1"/>
          <w:sz w:val="24"/>
          <w:szCs w:val="24"/>
        </w:rPr>
        <w:t xml:space="preserve">Prijavitelji se obvezuju na zahtjev nadležnih tijela, u bilo kojem trenutku tijekom postupka dodjele, pripreme Ugovora o bespovratnim sredstvima, i tijekom provedbe projekta, bez odgode dostaviti svu dokumentaciju koju nadležna tijela zatraže u svrhu dokazivanja prihvatljivosti prijavitelja i partnera, potraživanih aktivnosti i troškova, te svih navoda iz dostavljenih izjava. </w:t>
      </w:r>
    </w:p>
    <w:p w14:paraId="0607B1B3" w14:textId="375656FC" w:rsidR="009D0347" w:rsidRPr="00AD4E29" w:rsidRDefault="009D0347" w:rsidP="00FC27D5">
      <w:pPr>
        <w:pStyle w:val="Naslov2"/>
      </w:pPr>
      <w:bookmarkStart w:id="52" w:name="_Toc144205235"/>
      <w:bookmarkStart w:id="53" w:name="_Toc195626270"/>
      <w:r>
        <w:lastRenderedPageBreak/>
        <w:t>Pitanja i odgovori</w:t>
      </w:r>
      <w:bookmarkEnd w:id="52"/>
      <w:bookmarkEnd w:id="53"/>
    </w:p>
    <w:p w14:paraId="18C25A79" w14:textId="77777777" w:rsidR="00AA041C" w:rsidRPr="00AD4E29" w:rsidRDefault="00AA041C" w:rsidP="00FC27D5">
      <w:pPr>
        <w:pStyle w:val="Bezproreda"/>
        <w:ind w:left="720"/>
        <w:jc w:val="both"/>
        <w:rPr>
          <w:rFonts w:ascii="Times New Roman" w:hAnsi="Times New Roman" w:cs="Times New Roman"/>
          <w:b/>
          <w:bCs/>
        </w:rPr>
      </w:pPr>
    </w:p>
    <w:p w14:paraId="52BB8AAA" w14:textId="77777777" w:rsidR="00276918" w:rsidRPr="00276918" w:rsidRDefault="009D27B7" w:rsidP="00276918">
      <w:pPr>
        <w:spacing w:after="0" w:line="240" w:lineRule="auto"/>
        <w:jc w:val="both"/>
        <w:rPr>
          <w:rFonts w:ascii="Times New Roman" w:hAnsi="Times New Roman" w:cs="Times New Roman"/>
          <w:sz w:val="24"/>
          <w:szCs w:val="24"/>
        </w:rPr>
      </w:pPr>
      <w:r w:rsidRPr="00AD4E29">
        <w:rPr>
          <w:rFonts w:ascii="Times New Roman" w:hAnsi="Times New Roman" w:cs="Times New Roman"/>
          <w:sz w:val="24"/>
          <w:szCs w:val="24"/>
        </w:rPr>
        <w:t xml:space="preserve">Potencijalni prijavitelji imaju pravo postavljati pitanja </w:t>
      </w:r>
      <w:r w:rsidR="0098567C" w:rsidRPr="0098567C">
        <w:rPr>
          <w:rFonts w:ascii="Times New Roman" w:hAnsi="Times New Roman" w:cs="Times New Roman"/>
          <w:sz w:val="24"/>
          <w:szCs w:val="24"/>
        </w:rPr>
        <w:t xml:space="preserve">s ciljem pojašnjenja dokumentacije Poziva </w:t>
      </w:r>
      <w:r w:rsidRPr="00AD4E29">
        <w:rPr>
          <w:rFonts w:ascii="Times New Roman" w:hAnsi="Times New Roman" w:cs="Times New Roman"/>
          <w:sz w:val="24"/>
          <w:szCs w:val="24"/>
        </w:rPr>
        <w:t>i to kontinuirano od trenutka objave poziva, a najkasnije 14 dana prije isteka roka za podnošenje projektnih prijedloga</w:t>
      </w:r>
      <w:r w:rsidR="00CD733B" w:rsidRPr="00AD4E29">
        <w:rPr>
          <w:rFonts w:ascii="Times New Roman" w:hAnsi="Times New Roman" w:cs="Times New Roman"/>
          <w:sz w:val="24"/>
          <w:szCs w:val="24"/>
        </w:rPr>
        <w:t xml:space="preserve">. </w:t>
      </w:r>
      <w:r w:rsidR="00DC381B" w:rsidRPr="00AD4E29">
        <w:rPr>
          <w:rFonts w:ascii="Times New Roman" w:hAnsi="Times New Roman" w:cs="Times New Roman"/>
          <w:sz w:val="24"/>
          <w:szCs w:val="24"/>
        </w:rPr>
        <w:t xml:space="preserve">Neće se </w:t>
      </w:r>
      <w:r w:rsidR="00CD733B" w:rsidRPr="00AD4E29">
        <w:rPr>
          <w:rFonts w:ascii="Times New Roman" w:hAnsi="Times New Roman" w:cs="Times New Roman"/>
          <w:sz w:val="24"/>
          <w:szCs w:val="24"/>
        </w:rPr>
        <w:t>odgovara</w:t>
      </w:r>
      <w:r w:rsidR="00DC381B" w:rsidRPr="00AD4E29">
        <w:rPr>
          <w:rFonts w:ascii="Times New Roman" w:hAnsi="Times New Roman" w:cs="Times New Roman"/>
          <w:sz w:val="24"/>
          <w:szCs w:val="24"/>
        </w:rPr>
        <w:t>ti</w:t>
      </w:r>
      <w:r w:rsidR="00CD733B" w:rsidRPr="00AD4E29">
        <w:rPr>
          <w:rFonts w:ascii="Times New Roman" w:hAnsi="Times New Roman" w:cs="Times New Roman"/>
          <w:sz w:val="24"/>
          <w:szCs w:val="24"/>
        </w:rPr>
        <w:t xml:space="preserve"> na pitanja koja prejudiciraju zaključak o prihvatljivosti pojedinog prijavitelja/partnera/projekta</w:t>
      </w:r>
      <w:r w:rsidR="00DC381B" w:rsidRPr="00AD4E29">
        <w:rPr>
          <w:rFonts w:ascii="Times New Roman" w:hAnsi="Times New Roman" w:cs="Times New Roman"/>
          <w:sz w:val="24"/>
          <w:szCs w:val="24"/>
        </w:rPr>
        <w:t>, odnosno troškova i aktivnosti u okviru konkretn</w:t>
      </w:r>
      <w:r w:rsidR="0002263F">
        <w:rPr>
          <w:rFonts w:ascii="Times New Roman" w:hAnsi="Times New Roman" w:cs="Times New Roman"/>
          <w:sz w:val="24"/>
          <w:szCs w:val="24"/>
        </w:rPr>
        <w:t>e</w:t>
      </w:r>
      <w:r w:rsidR="00DC381B" w:rsidRPr="00AD4E29">
        <w:rPr>
          <w:rFonts w:ascii="Times New Roman" w:hAnsi="Times New Roman" w:cs="Times New Roman"/>
          <w:sz w:val="24"/>
          <w:szCs w:val="24"/>
        </w:rPr>
        <w:t xml:space="preserve"> </w:t>
      </w:r>
      <w:r w:rsidR="0002263F">
        <w:rPr>
          <w:rFonts w:ascii="Times New Roman" w:hAnsi="Times New Roman" w:cs="Times New Roman"/>
          <w:sz w:val="24"/>
          <w:szCs w:val="24"/>
        </w:rPr>
        <w:t>operacije/</w:t>
      </w:r>
      <w:r w:rsidR="00DC381B" w:rsidRPr="00AD4E29">
        <w:rPr>
          <w:rFonts w:ascii="Times New Roman" w:hAnsi="Times New Roman" w:cs="Times New Roman"/>
          <w:sz w:val="24"/>
          <w:szCs w:val="24"/>
        </w:rPr>
        <w:t>projekta</w:t>
      </w:r>
      <w:r w:rsidR="00CD733B" w:rsidRPr="00AD4E29">
        <w:rPr>
          <w:rFonts w:ascii="Times New Roman" w:hAnsi="Times New Roman" w:cs="Times New Roman"/>
          <w:sz w:val="24"/>
          <w:szCs w:val="24"/>
        </w:rPr>
        <w:t xml:space="preserve">. Odgovor na pojedino pitanje </w:t>
      </w:r>
      <w:r w:rsidR="00DC381B" w:rsidRPr="00AD4E29">
        <w:rPr>
          <w:rFonts w:ascii="Times New Roman" w:hAnsi="Times New Roman" w:cs="Times New Roman"/>
          <w:sz w:val="24"/>
          <w:szCs w:val="24"/>
        </w:rPr>
        <w:t>može</w:t>
      </w:r>
      <w:r w:rsidR="00CD733B" w:rsidRPr="00AD4E29">
        <w:rPr>
          <w:rFonts w:ascii="Times New Roman" w:hAnsi="Times New Roman" w:cs="Times New Roman"/>
          <w:sz w:val="24"/>
          <w:szCs w:val="24"/>
        </w:rPr>
        <w:t xml:space="preserve"> u svojoj cjelini i djelomično sadržavati jasne i nedvosmislene reference na odgovor na drugo pitanje. </w:t>
      </w:r>
      <w:r w:rsidR="00276918" w:rsidRPr="00276918">
        <w:rPr>
          <w:rFonts w:ascii="Times New Roman" w:hAnsi="Times New Roman" w:cs="Times New Roman"/>
          <w:sz w:val="24"/>
          <w:szCs w:val="24"/>
        </w:rPr>
        <w:t xml:space="preserve">Zatvaranjem Poziva pravo postavljanja pitanja se obustavlja, a u razdoblju obustave Poziva pravo postavljanja pitanja se suspendira. </w:t>
      </w:r>
    </w:p>
    <w:p w14:paraId="57D6A3F4" w14:textId="77777777" w:rsidR="00CD733B" w:rsidRPr="00AD4E29" w:rsidRDefault="00CD733B" w:rsidP="00E55621">
      <w:pPr>
        <w:spacing w:after="0" w:line="240" w:lineRule="auto"/>
        <w:jc w:val="both"/>
        <w:rPr>
          <w:rFonts w:ascii="Times New Roman" w:hAnsi="Times New Roman" w:cs="Times New Roman"/>
          <w:sz w:val="24"/>
          <w:szCs w:val="24"/>
        </w:rPr>
      </w:pPr>
    </w:p>
    <w:p w14:paraId="1040F2F1" w14:textId="2645537A" w:rsidR="00CD733B" w:rsidRPr="00AD4E29" w:rsidRDefault="00CD733B" w:rsidP="00E55621">
      <w:pPr>
        <w:spacing w:after="0" w:line="240" w:lineRule="auto"/>
        <w:jc w:val="both"/>
        <w:rPr>
          <w:rFonts w:ascii="Times New Roman" w:hAnsi="Times New Roman" w:cs="Times New Roman"/>
          <w:sz w:val="24"/>
          <w:szCs w:val="24"/>
        </w:rPr>
      </w:pPr>
      <w:r w:rsidRPr="00E87D55">
        <w:rPr>
          <w:rFonts w:ascii="Times New Roman" w:hAnsi="Times New Roman" w:cs="Times New Roman"/>
          <w:sz w:val="24"/>
          <w:szCs w:val="24"/>
        </w:rPr>
        <w:t xml:space="preserve">Odgovori se objavljuju u roku </w:t>
      </w:r>
      <w:r w:rsidR="00AA2CD5" w:rsidRPr="00E87D55">
        <w:rPr>
          <w:rFonts w:ascii="Times New Roman" w:hAnsi="Times New Roman" w:cs="Times New Roman"/>
          <w:sz w:val="24"/>
          <w:szCs w:val="24"/>
        </w:rPr>
        <w:t xml:space="preserve">14 radnih dana od dana zaprimanja pitanja na </w:t>
      </w:r>
      <w:hyperlink r:id="rId27" w:history="1">
        <w:r w:rsidR="00DD1DAA" w:rsidRPr="00E87D55">
          <w:rPr>
            <w:rStyle w:val="Hiperveza"/>
            <w:rFonts w:ascii="Times New Roman" w:hAnsi="Times New Roman" w:cs="Times New Roman"/>
            <w:sz w:val="24"/>
            <w:szCs w:val="24"/>
          </w:rPr>
          <w:t>https://eufondovi.gov.hr/</w:t>
        </w:r>
      </w:hyperlink>
      <w:r w:rsidR="00DD1DAA" w:rsidRPr="00E87D55">
        <w:rPr>
          <w:rFonts w:ascii="Times New Roman" w:hAnsi="Times New Roman" w:cs="Times New Roman"/>
          <w:sz w:val="24"/>
          <w:szCs w:val="24"/>
        </w:rPr>
        <w:t xml:space="preserve"> </w:t>
      </w:r>
      <w:r w:rsidR="00AA2CD5" w:rsidRPr="00E87D55">
        <w:rPr>
          <w:rFonts w:ascii="Times New Roman" w:hAnsi="Times New Roman" w:cs="Times New Roman"/>
          <w:sz w:val="24"/>
          <w:szCs w:val="24"/>
        </w:rPr>
        <w:t xml:space="preserve"> i </w:t>
      </w:r>
      <w:hyperlink r:id="rId28" w:history="1">
        <w:r w:rsidR="00AA2CD5" w:rsidRPr="00E87D55">
          <w:rPr>
            <w:rStyle w:val="Hiperveza"/>
            <w:rFonts w:ascii="Times New Roman" w:hAnsi="Times New Roman" w:cs="Times New Roman"/>
            <w:sz w:val="24"/>
            <w:szCs w:val="24"/>
          </w:rPr>
          <w:t>https://ekohezija.gov.hr/Mis/Account/Login</w:t>
        </w:r>
      </w:hyperlink>
      <w:r w:rsidRPr="00E87D55">
        <w:rPr>
          <w:rFonts w:ascii="Times New Roman" w:hAnsi="Times New Roman" w:cs="Times New Roman"/>
          <w:sz w:val="24"/>
          <w:szCs w:val="24"/>
        </w:rPr>
        <w:t>, a svakako najkasnije sedam dana prije isteka roka za podnošenje projektnih prijedloga</w:t>
      </w:r>
      <w:r w:rsidR="00DC381B" w:rsidRPr="00E87D55">
        <w:rPr>
          <w:rFonts w:ascii="Times New Roman" w:hAnsi="Times New Roman" w:cs="Times New Roman"/>
          <w:sz w:val="24"/>
          <w:szCs w:val="24"/>
        </w:rPr>
        <w:t>.</w:t>
      </w:r>
      <w:r w:rsidR="00DC381B" w:rsidRPr="00AD4E29">
        <w:rPr>
          <w:rFonts w:ascii="Times New Roman" w:hAnsi="Times New Roman" w:cs="Times New Roman"/>
          <w:sz w:val="24"/>
          <w:szCs w:val="24"/>
        </w:rPr>
        <w:t xml:space="preserve"> </w:t>
      </w:r>
    </w:p>
    <w:p w14:paraId="7D6C84BD" w14:textId="77777777" w:rsidR="00CD733B" w:rsidRPr="00AD4E29" w:rsidRDefault="00CD733B" w:rsidP="00E55621">
      <w:pPr>
        <w:spacing w:after="0" w:line="240" w:lineRule="auto"/>
        <w:jc w:val="both"/>
        <w:rPr>
          <w:rFonts w:ascii="Times New Roman" w:hAnsi="Times New Roman" w:cs="Times New Roman"/>
          <w:sz w:val="24"/>
          <w:szCs w:val="24"/>
        </w:rPr>
      </w:pPr>
    </w:p>
    <w:p w14:paraId="59495034" w14:textId="17AAAD78" w:rsidR="009A608E" w:rsidRDefault="00D32E95" w:rsidP="00E55621">
      <w:pPr>
        <w:spacing w:after="0" w:line="240" w:lineRule="auto"/>
        <w:jc w:val="both"/>
        <w:rPr>
          <w:rFonts w:ascii="Times New Roman" w:hAnsi="Times New Roman" w:cs="Times New Roman"/>
          <w:sz w:val="24"/>
          <w:szCs w:val="24"/>
        </w:rPr>
      </w:pPr>
      <w:r w:rsidRPr="00AD4E29">
        <w:rPr>
          <w:rFonts w:ascii="Times New Roman" w:hAnsi="Times New Roman" w:cs="Times New Roman"/>
          <w:sz w:val="24"/>
          <w:szCs w:val="24"/>
        </w:rPr>
        <w:t>Postavljeno pitanje treba sadržavati jasnu referencu</w:t>
      </w:r>
      <w:r w:rsidR="00570950" w:rsidRPr="00AD4E29">
        <w:rPr>
          <w:rFonts w:ascii="Times New Roman" w:hAnsi="Times New Roman" w:cs="Times New Roman"/>
          <w:sz w:val="24"/>
          <w:szCs w:val="24"/>
        </w:rPr>
        <w:t xml:space="preserve"> </w:t>
      </w:r>
      <w:r w:rsidRPr="00AD4E29">
        <w:rPr>
          <w:rFonts w:ascii="Times New Roman" w:hAnsi="Times New Roman" w:cs="Times New Roman"/>
          <w:sz w:val="24"/>
          <w:szCs w:val="24"/>
        </w:rPr>
        <w:t>na Poziv</w:t>
      </w:r>
      <w:r w:rsidR="00BB3B71" w:rsidRPr="00AD4E29">
        <w:rPr>
          <w:rFonts w:ascii="Times New Roman" w:hAnsi="Times New Roman" w:cs="Times New Roman"/>
          <w:sz w:val="24"/>
          <w:szCs w:val="24"/>
        </w:rPr>
        <w:t>.</w:t>
      </w:r>
      <w:r w:rsidR="00DF7C20">
        <w:rPr>
          <w:rFonts w:ascii="Times New Roman" w:hAnsi="Times New Roman" w:cs="Times New Roman"/>
          <w:sz w:val="24"/>
          <w:szCs w:val="24"/>
        </w:rPr>
        <w:t xml:space="preserve"> </w:t>
      </w:r>
      <w:r w:rsidR="00BB3B71" w:rsidRPr="00AD4E29">
        <w:rPr>
          <w:rFonts w:ascii="Times New Roman" w:hAnsi="Times New Roman" w:cs="Times New Roman"/>
          <w:sz w:val="24"/>
          <w:szCs w:val="24"/>
        </w:rPr>
        <w:t xml:space="preserve">Pitanja se </w:t>
      </w:r>
      <w:r w:rsidR="00DC381B" w:rsidRPr="00AD4E29">
        <w:rPr>
          <w:rFonts w:ascii="Times New Roman" w:hAnsi="Times New Roman" w:cs="Times New Roman"/>
          <w:sz w:val="24"/>
          <w:szCs w:val="24"/>
        </w:rPr>
        <w:t xml:space="preserve">postavljaju </w:t>
      </w:r>
      <w:r w:rsidRPr="00AD4E29">
        <w:rPr>
          <w:rFonts w:ascii="Times New Roman" w:hAnsi="Times New Roman" w:cs="Times New Roman"/>
          <w:sz w:val="24"/>
          <w:szCs w:val="24"/>
        </w:rPr>
        <w:t>putem</w:t>
      </w:r>
      <w:r w:rsidR="00E324AE">
        <w:rPr>
          <w:rFonts w:ascii="Times New Roman" w:hAnsi="Times New Roman" w:cs="Times New Roman"/>
          <w:sz w:val="24"/>
          <w:szCs w:val="24"/>
        </w:rPr>
        <w:t xml:space="preserve"> elektroničke pošte na </w:t>
      </w:r>
      <w:r w:rsidR="0027176B">
        <w:rPr>
          <w:rFonts w:ascii="Times New Roman" w:hAnsi="Times New Roman" w:cs="Times New Roman"/>
          <w:sz w:val="24"/>
          <w:szCs w:val="24"/>
        </w:rPr>
        <w:t xml:space="preserve">adresu: </w:t>
      </w:r>
      <w:hyperlink r:id="rId29" w:history="1">
        <w:r w:rsidR="0027176B" w:rsidRPr="004F258F">
          <w:rPr>
            <w:rStyle w:val="Hiperveza"/>
            <w:rFonts w:ascii="Times New Roman" w:hAnsi="Times New Roman" w:cs="Times New Roman"/>
            <w:sz w:val="24"/>
            <w:szCs w:val="24"/>
          </w:rPr>
          <w:t>po9@mrrfeu.hr</w:t>
        </w:r>
      </w:hyperlink>
      <w:r w:rsidR="00DF7C20" w:rsidRPr="00C16588">
        <w:rPr>
          <w:rFonts w:ascii="Times New Roman" w:hAnsi="Times New Roman" w:cs="Times New Roman"/>
          <w:sz w:val="24"/>
          <w:szCs w:val="24"/>
        </w:rPr>
        <w:t>.</w:t>
      </w:r>
      <w:r w:rsidR="0027176B">
        <w:rPr>
          <w:rFonts w:ascii="Times New Roman" w:hAnsi="Times New Roman" w:cs="Times New Roman"/>
          <w:sz w:val="24"/>
          <w:szCs w:val="24"/>
        </w:rPr>
        <w:t xml:space="preserve"> </w:t>
      </w:r>
    </w:p>
    <w:p w14:paraId="1FE17020" w14:textId="77777777" w:rsidR="00220F41" w:rsidRDefault="00220F41" w:rsidP="00E55621">
      <w:pPr>
        <w:spacing w:after="0" w:line="240" w:lineRule="auto"/>
        <w:jc w:val="both"/>
        <w:rPr>
          <w:rFonts w:ascii="Times New Roman" w:hAnsi="Times New Roman" w:cs="Times New Roman"/>
          <w:sz w:val="24"/>
          <w:szCs w:val="24"/>
        </w:rPr>
      </w:pPr>
    </w:p>
    <w:p w14:paraId="0CB179A4" w14:textId="028D3A42" w:rsidR="00220F41" w:rsidRPr="00AD4E29" w:rsidRDefault="00506DDF" w:rsidP="00FC27D5">
      <w:pPr>
        <w:pStyle w:val="Naslov2"/>
      </w:pPr>
      <w:bookmarkStart w:id="54" w:name="_Toc195626271"/>
      <w:r>
        <w:t>Informativne</w:t>
      </w:r>
      <w:r w:rsidR="00220F41">
        <w:t xml:space="preserve"> radionice</w:t>
      </w:r>
      <w:bookmarkEnd w:id="54"/>
    </w:p>
    <w:p w14:paraId="1C2B1595" w14:textId="2F2744C8" w:rsidR="00FC27D5" w:rsidRDefault="00FC27D5" w:rsidP="00FC27D5">
      <w:pPr>
        <w:spacing w:after="0" w:line="240" w:lineRule="auto"/>
        <w:jc w:val="both"/>
        <w:rPr>
          <w:rFonts w:ascii="Times New Roman" w:hAnsi="Times New Roman" w:cs="Times New Roman"/>
          <w:sz w:val="24"/>
          <w:szCs w:val="24"/>
        </w:rPr>
      </w:pPr>
    </w:p>
    <w:p w14:paraId="59476C91" w14:textId="6E9AFB3F" w:rsidR="00030543" w:rsidRDefault="00271C86" w:rsidP="00974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MRRFEU</w:t>
      </w:r>
      <w:r w:rsidR="00974221" w:rsidRPr="00974221">
        <w:rPr>
          <w:rFonts w:ascii="Times New Roman" w:hAnsi="Times New Roman" w:cs="Times New Roman"/>
          <w:sz w:val="24"/>
          <w:szCs w:val="24"/>
        </w:rPr>
        <w:t xml:space="preserve"> organizira informativnu radionicu za potencijalne prijavitelje. Datum i mjesto održavanja planirane informativne radionice objavljuje se najmanje 10 dana prije planiranog dana održavanja, i to na portalu informacijskog sustava</w:t>
      </w:r>
      <w:r w:rsidR="00030543">
        <w:rPr>
          <w:rFonts w:ascii="Times New Roman" w:hAnsi="Times New Roman" w:cs="Times New Roman"/>
          <w:sz w:val="24"/>
          <w:szCs w:val="24"/>
        </w:rPr>
        <w:t xml:space="preserve"> </w:t>
      </w:r>
      <w:hyperlink r:id="rId30" w:history="1">
        <w:r w:rsidR="00030543" w:rsidRPr="00E87D55">
          <w:rPr>
            <w:rStyle w:val="Hiperveza"/>
            <w:rFonts w:ascii="Times New Roman" w:hAnsi="Times New Roman" w:cs="Times New Roman"/>
            <w:sz w:val="24"/>
            <w:szCs w:val="24"/>
          </w:rPr>
          <w:t>https://eufondovi.gov.hr/</w:t>
        </w:r>
      </w:hyperlink>
      <w:r w:rsidR="00974221" w:rsidRPr="00974221">
        <w:rPr>
          <w:rFonts w:ascii="Times New Roman" w:hAnsi="Times New Roman" w:cs="Times New Roman"/>
          <w:sz w:val="24"/>
          <w:szCs w:val="24"/>
        </w:rPr>
        <w:t>.  </w:t>
      </w:r>
    </w:p>
    <w:p w14:paraId="1B31956D" w14:textId="77777777" w:rsidR="00197556" w:rsidRPr="00974221" w:rsidRDefault="00197556" w:rsidP="00974221">
      <w:pPr>
        <w:spacing w:after="0" w:line="240" w:lineRule="auto"/>
        <w:jc w:val="both"/>
        <w:rPr>
          <w:rFonts w:ascii="Times New Roman" w:hAnsi="Times New Roman" w:cs="Times New Roman"/>
          <w:sz w:val="24"/>
          <w:szCs w:val="24"/>
        </w:rPr>
      </w:pPr>
    </w:p>
    <w:p w14:paraId="3209F986" w14:textId="2F748760" w:rsidR="005D4F6B" w:rsidRPr="0027176B" w:rsidRDefault="00974221" w:rsidP="00030543">
      <w:pPr>
        <w:spacing w:after="0" w:line="240" w:lineRule="auto"/>
        <w:jc w:val="both"/>
        <w:rPr>
          <w:rFonts w:ascii="Times New Roman" w:hAnsi="Times New Roman" w:cs="Times New Roman"/>
          <w:sz w:val="24"/>
          <w:szCs w:val="24"/>
        </w:rPr>
      </w:pPr>
      <w:r w:rsidRPr="00974221">
        <w:rPr>
          <w:rFonts w:ascii="Times New Roman" w:hAnsi="Times New Roman" w:cs="Times New Roman"/>
          <w:sz w:val="24"/>
          <w:szCs w:val="24"/>
        </w:rPr>
        <w:t xml:space="preserve">Informativne radionice mogu se organizirati i na daljinu u obliku </w:t>
      </w:r>
      <w:proofErr w:type="spellStart"/>
      <w:r w:rsidRPr="00974221">
        <w:rPr>
          <w:rFonts w:ascii="Times New Roman" w:hAnsi="Times New Roman" w:cs="Times New Roman"/>
          <w:sz w:val="24"/>
          <w:szCs w:val="24"/>
        </w:rPr>
        <w:t>webinara</w:t>
      </w:r>
      <w:proofErr w:type="spellEnd"/>
      <w:r w:rsidRPr="00974221">
        <w:rPr>
          <w:rFonts w:ascii="Times New Roman" w:hAnsi="Times New Roman" w:cs="Times New Roman"/>
          <w:sz w:val="24"/>
          <w:szCs w:val="24"/>
        </w:rPr>
        <w:t xml:space="preserve"> i virtualnih sastanaka. </w:t>
      </w:r>
    </w:p>
    <w:p w14:paraId="6082B60F" w14:textId="77777777" w:rsidR="005D4F6B" w:rsidRPr="005D4F6B" w:rsidRDefault="005D4F6B" w:rsidP="005D4F6B">
      <w:pPr>
        <w:spacing w:after="0" w:line="240" w:lineRule="auto"/>
        <w:jc w:val="both"/>
        <w:rPr>
          <w:rFonts w:ascii="Times New Roman" w:hAnsi="Times New Roman" w:cs="Times New Roman"/>
          <w:sz w:val="24"/>
          <w:szCs w:val="24"/>
          <w:highlight w:val="yellow"/>
        </w:rPr>
      </w:pPr>
    </w:p>
    <w:p w14:paraId="0D2317D1" w14:textId="24922DAB" w:rsidR="006A2BC4" w:rsidRPr="00AD4E29" w:rsidRDefault="006A2BC4" w:rsidP="00FC27D5">
      <w:pPr>
        <w:pStyle w:val="Naslov2"/>
      </w:pPr>
      <w:bookmarkStart w:id="55" w:name="_Toc144205236"/>
      <w:bookmarkStart w:id="56" w:name="_Toc195626272"/>
      <w:r>
        <w:t>Objava rezultata</w:t>
      </w:r>
      <w:r w:rsidR="00683ACB">
        <w:t xml:space="preserve"> </w:t>
      </w:r>
      <w:r w:rsidR="004A565E">
        <w:t>Poziva</w:t>
      </w:r>
      <w:bookmarkEnd w:id="55"/>
      <w:bookmarkEnd w:id="56"/>
    </w:p>
    <w:p w14:paraId="7A5A1EA5" w14:textId="77777777" w:rsidR="009D0347" w:rsidRPr="00AD4E29" w:rsidRDefault="009D0347" w:rsidP="002610F4">
      <w:pPr>
        <w:spacing w:after="0" w:line="240" w:lineRule="auto"/>
        <w:jc w:val="both"/>
        <w:rPr>
          <w:rFonts w:ascii="Times New Roman" w:hAnsi="Times New Roman" w:cs="Times New Roman"/>
        </w:rPr>
      </w:pPr>
      <w:bookmarkStart w:id="57" w:name="_Toc2260438"/>
    </w:p>
    <w:p w14:paraId="74DA3914" w14:textId="1A548013" w:rsidR="00044FCC" w:rsidRDefault="009A608E" w:rsidP="00E55621">
      <w:pPr>
        <w:spacing w:line="240" w:lineRule="auto"/>
        <w:jc w:val="both"/>
      </w:pPr>
      <w:r w:rsidRPr="00AD4E29">
        <w:rPr>
          <w:rFonts w:ascii="Times New Roman" w:hAnsi="Times New Roman" w:cs="Times New Roman"/>
          <w:sz w:val="24"/>
          <w:szCs w:val="24"/>
        </w:rPr>
        <w:t>Objava rezultata Poziva</w:t>
      </w:r>
      <w:bookmarkEnd w:id="57"/>
      <w:r w:rsidR="0065256B" w:rsidRPr="00AD4E29">
        <w:rPr>
          <w:rFonts w:ascii="Times New Roman" w:hAnsi="Times New Roman" w:cs="Times New Roman"/>
          <w:sz w:val="24"/>
          <w:szCs w:val="24"/>
        </w:rPr>
        <w:t>: p</w:t>
      </w:r>
      <w:r w:rsidR="006724AC" w:rsidRPr="00AD4E29">
        <w:rPr>
          <w:rFonts w:ascii="Times New Roman" w:hAnsi="Times New Roman" w:cs="Times New Roman"/>
          <w:sz w:val="24"/>
          <w:szCs w:val="24"/>
        </w:rPr>
        <w:t xml:space="preserve">opis projekata koji </w:t>
      </w:r>
      <w:r w:rsidR="006724AC" w:rsidRPr="00EB02EE">
        <w:rPr>
          <w:rFonts w:ascii="Times New Roman" w:hAnsi="Times New Roman" w:cs="Times New Roman"/>
          <w:sz w:val="24"/>
          <w:szCs w:val="24"/>
        </w:rPr>
        <w:t>su odabrani za financiranje u okviru Poziva objavljuje se na internetskoj stranici Upravljačkog tijela</w:t>
      </w:r>
      <w:r w:rsidR="0038464F" w:rsidRPr="00EB02EE">
        <w:rPr>
          <w:rFonts w:ascii="Times New Roman" w:hAnsi="Times New Roman" w:cs="Times New Roman"/>
          <w:sz w:val="24"/>
          <w:szCs w:val="24"/>
        </w:rPr>
        <w:t xml:space="preserve"> </w:t>
      </w:r>
      <w:r w:rsidR="006B4BD4" w:rsidRPr="00EB02EE">
        <w:rPr>
          <w:rFonts w:ascii="Times New Roman" w:hAnsi="Times New Roman" w:cs="Times New Roman"/>
          <w:sz w:val="24"/>
          <w:szCs w:val="24"/>
        </w:rPr>
        <w:t>https://eufondovi.gov.hr/popisi-projekata/</w:t>
      </w:r>
      <w:r w:rsidR="0058759F" w:rsidRPr="00EB02EE">
        <w:rPr>
          <w:rFonts w:ascii="Times New Roman" w:hAnsi="Times New Roman" w:cs="Times New Roman"/>
          <w:sz w:val="24"/>
          <w:szCs w:val="24"/>
        </w:rPr>
        <w:t xml:space="preserve"> </w:t>
      </w:r>
      <w:r w:rsidR="00130C44" w:rsidRPr="00312367">
        <w:rPr>
          <w:rFonts w:ascii="Times New Roman" w:eastAsia="Times New Roman" w:hAnsi="Times New Roman" w:cs="Times New Roman"/>
          <w:sz w:val="24"/>
          <w:szCs w:val="24"/>
        </w:rPr>
        <w:t>u roku određenom u stavku 3. članka 49. Uredbe 1060/2021</w:t>
      </w:r>
      <w:r w:rsidR="006724AC" w:rsidRPr="00312367">
        <w:rPr>
          <w:rFonts w:ascii="Times New Roman" w:hAnsi="Times New Roman" w:cs="Times New Roman"/>
          <w:sz w:val="24"/>
          <w:szCs w:val="24"/>
        </w:rPr>
        <w:t>.</w:t>
      </w:r>
      <w:r w:rsidR="006724AC" w:rsidRPr="00AD4E29">
        <w:rPr>
          <w:rFonts w:ascii="Times New Roman" w:hAnsi="Times New Roman" w:cs="Times New Roman"/>
          <w:sz w:val="24"/>
          <w:szCs w:val="24"/>
        </w:rPr>
        <w:t xml:space="preserve">  </w:t>
      </w:r>
      <w:bookmarkStart w:id="58" w:name="_POSTUPAK_DODJELE"/>
      <w:bookmarkEnd w:id="58"/>
    </w:p>
    <w:p w14:paraId="2F7C90A4" w14:textId="77777777" w:rsidR="00044FCC" w:rsidRPr="00AD4E29" w:rsidRDefault="00044FCC" w:rsidP="00FC27D5">
      <w:pPr>
        <w:pStyle w:val="Cmsor3"/>
        <w:jc w:val="both"/>
        <w:rPr>
          <w:rFonts w:ascii="Times New Roman" w:hAnsi="Times New Roman" w:cs="Times New Roman"/>
          <w:noProof w:val="0"/>
          <w:u w:val="single"/>
          <w:lang w:val="hr-HR"/>
        </w:rPr>
      </w:pPr>
    </w:p>
    <w:p w14:paraId="01F04322" w14:textId="143970E5" w:rsidR="00182CC0" w:rsidRPr="00AD4E29" w:rsidRDefault="00825019" w:rsidP="00FC27D5">
      <w:pPr>
        <w:pStyle w:val="Naslov1"/>
      </w:pPr>
      <w:bookmarkStart w:id="59" w:name="_Toc144205237"/>
      <w:bookmarkStart w:id="60" w:name="_Toc2260440"/>
      <w:bookmarkStart w:id="61" w:name="_Toc452468706"/>
      <w:bookmarkStart w:id="62" w:name="_Toc195626273"/>
      <w:r>
        <w:t>P</w:t>
      </w:r>
      <w:r w:rsidR="009A0B2F">
        <w:t>ostup</w:t>
      </w:r>
      <w:r w:rsidR="00211EE0">
        <w:t>ak</w:t>
      </w:r>
      <w:r w:rsidR="009A0B2F">
        <w:t xml:space="preserve"> </w:t>
      </w:r>
      <w:r w:rsidR="00BB3B71">
        <w:t xml:space="preserve">odabira </w:t>
      </w:r>
      <w:r w:rsidR="005924A2">
        <w:t>projekata</w:t>
      </w:r>
      <w:bookmarkEnd w:id="59"/>
      <w:bookmarkEnd w:id="62"/>
      <w:r w:rsidR="00BB3B71">
        <w:t xml:space="preserve"> </w:t>
      </w:r>
      <w:bookmarkEnd w:id="60"/>
      <w:bookmarkEnd w:id="61"/>
    </w:p>
    <w:p w14:paraId="094BC0CB" w14:textId="31BC546B" w:rsidR="00945134" w:rsidRPr="00AD4E29" w:rsidRDefault="00945134" w:rsidP="00FC27D5">
      <w:pPr>
        <w:pStyle w:val="Bezproreda"/>
        <w:jc w:val="both"/>
        <w:rPr>
          <w:rFonts w:ascii="Times New Roman" w:hAnsi="Times New Roman" w:cs="Times New Roman"/>
          <w:color w:val="000000"/>
          <w:sz w:val="24"/>
          <w:szCs w:val="24"/>
        </w:rPr>
      </w:pPr>
    </w:p>
    <w:p w14:paraId="1475B772" w14:textId="46E220FA" w:rsidR="004C1BEC" w:rsidRDefault="00945134" w:rsidP="00FC27D5">
      <w:pPr>
        <w:pStyle w:val="Bezproreda"/>
        <w:jc w:val="both"/>
        <w:rPr>
          <w:rFonts w:ascii="Times New Roman" w:hAnsi="Times New Roman" w:cs="Times New Roman"/>
          <w:color w:val="000000"/>
          <w:sz w:val="24"/>
          <w:szCs w:val="24"/>
        </w:rPr>
      </w:pPr>
      <w:r w:rsidRPr="1A9A308F">
        <w:rPr>
          <w:rFonts w:ascii="Times New Roman" w:hAnsi="Times New Roman" w:cs="Times New Roman"/>
          <w:color w:val="000000" w:themeColor="text1"/>
          <w:sz w:val="24"/>
          <w:szCs w:val="24"/>
        </w:rPr>
        <w:t>Postupak dodjele provod</w:t>
      </w:r>
      <w:r w:rsidR="001F469F" w:rsidRPr="1A9A308F">
        <w:rPr>
          <w:rFonts w:ascii="Times New Roman" w:hAnsi="Times New Roman" w:cs="Times New Roman"/>
          <w:color w:val="000000" w:themeColor="text1"/>
          <w:sz w:val="24"/>
          <w:szCs w:val="24"/>
        </w:rPr>
        <w:t>e</w:t>
      </w:r>
      <w:r w:rsidR="001002E5" w:rsidRPr="1A9A308F">
        <w:rPr>
          <w:rFonts w:ascii="Times New Roman" w:hAnsi="Times New Roman" w:cs="Times New Roman"/>
          <w:color w:val="000000" w:themeColor="text1"/>
          <w:sz w:val="24"/>
          <w:szCs w:val="24"/>
        </w:rPr>
        <w:t xml:space="preserve"> </w:t>
      </w:r>
      <w:r w:rsidR="00F855BB" w:rsidRPr="1A9A308F">
        <w:rPr>
          <w:rFonts w:ascii="Times New Roman" w:hAnsi="Times New Roman" w:cs="Times New Roman"/>
          <w:color w:val="000000" w:themeColor="text1"/>
          <w:sz w:val="24"/>
          <w:szCs w:val="24"/>
        </w:rPr>
        <w:t xml:space="preserve">SAFU (PTPO) i </w:t>
      </w:r>
      <w:r w:rsidR="001002E5" w:rsidRPr="1A9A308F">
        <w:rPr>
          <w:rFonts w:ascii="Times New Roman" w:hAnsi="Times New Roman" w:cs="Times New Roman"/>
          <w:color w:val="000000" w:themeColor="text1"/>
          <w:sz w:val="24"/>
          <w:szCs w:val="24"/>
        </w:rPr>
        <w:t xml:space="preserve">MRRFEU (UT). </w:t>
      </w:r>
    </w:p>
    <w:p w14:paraId="59B2FDF4" w14:textId="3BF30686" w:rsidR="00945134" w:rsidRPr="00952AE4" w:rsidRDefault="00945134" w:rsidP="00FC27D5">
      <w:pPr>
        <w:pStyle w:val="Bezproreda"/>
        <w:jc w:val="both"/>
        <w:rPr>
          <w:rFonts w:ascii="Times New Roman" w:hAnsi="Times New Roman" w:cs="Times New Roman"/>
          <w:color w:val="000000"/>
          <w:sz w:val="24"/>
          <w:szCs w:val="24"/>
        </w:rPr>
      </w:pPr>
    </w:p>
    <w:p w14:paraId="195A3251" w14:textId="61D4C91B" w:rsidR="00B61C36" w:rsidRDefault="00945134" w:rsidP="00FC27D5">
      <w:pPr>
        <w:pStyle w:val="Bezproreda"/>
        <w:jc w:val="both"/>
        <w:rPr>
          <w:rFonts w:ascii="Times New Roman" w:eastAsia="Times New Roman" w:hAnsi="Times New Roman" w:cs="Times New Roman"/>
          <w:sz w:val="24"/>
          <w:szCs w:val="24"/>
        </w:rPr>
      </w:pPr>
      <w:bookmarkStart w:id="63" w:name="_Hlk61258837"/>
      <w:r w:rsidRPr="00AD4E29">
        <w:rPr>
          <w:rFonts w:ascii="Times New Roman" w:hAnsi="Times New Roman" w:cs="Times New Roman"/>
          <w:spacing w:val="-1"/>
          <w:sz w:val="24"/>
          <w:szCs w:val="24"/>
        </w:rPr>
        <w:t xml:space="preserve">Postupak dodjele </w:t>
      </w:r>
      <w:bookmarkEnd w:id="63"/>
      <w:r w:rsidR="00B61C36" w:rsidRPr="00B61C36">
        <w:rPr>
          <w:rFonts w:ascii="Times New Roman" w:eastAsia="Times New Roman" w:hAnsi="Times New Roman" w:cs="Times New Roman"/>
          <w:sz w:val="24"/>
          <w:szCs w:val="24"/>
        </w:rPr>
        <w:t>za pojedini projektni prijedlog</w:t>
      </w:r>
      <w:r w:rsidR="001219FD">
        <w:rPr>
          <w:rFonts w:ascii="Times New Roman" w:eastAsia="Times New Roman" w:hAnsi="Times New Roman" w:cs="Times New Roman"/>
          <w:sz w:val="24"/>
          <w:szCs w:val="24"/>
        </w:rPr>
        <w:t xml:space="preserve"> </w:t>
      </w:r>
      <w:r w:rsidR="001219FD" w:rsidRPr="00AD4E29">
        <w:rPr>
          <w:rFonts w:ascii="Times New Roman" w:hAnsi="Times New Roman" w:cs="Times New Roman"/>
          <w:spacing w:val="-1"/>
          <w:sz w:val="24"/>
          <w:szCs w:val="24"/>
        </w:rPr>
        <w:t xml:space="preserve">traje </w:t>
      </w:r>
      <w:r w:rsidR="001219FD" w:rsidRPr="00B61C36">
        <w:rPr>
          <w:rFonts w:ascii="Times New Roman" w:eastAsia="Times New Roman" w:hAnsi="Times New Roman" w:cs="Times New Roman"/>
          <w:sz w:val="24"/>
          <w:szCs w:val="24"/>
        </w:rPr>
        <w:t>120 dana</w:t>
      </w:r>
      <w:r w:rsidR="00B61C36" w:rsidRPr="00B61C36">
        <w:rPr>
          <w:rFonts w:ascii="Times New Roman" w:eastAsia="Times New Roman" w:hAnsi="Times New Roman" w:cs="Times New Roman"/>
          <w:sz w:val="24"/>
          <w:szCs w:val="24"/>
        </w:rPr>
        <w:t xml:space="preserve">, računajući od dana </w:t>
      </w:r>
      <w:r w:rsidR="0027601F">
        <w:rPr>
          <w:rFonts w:ascii="Times New Roman" w:eastAsia="Times New Roman" w:hAnsi="Times New Roman" w:cs="Times New Roman"/>
          <w:sz w:val="24"/>
          <w:szCs w:val="24"/>
        </w:rPr>
        <w:t>početka postupka dodjele</w:t>
      </w:r>
      <w:r w:rsidR="00DA6C05">
        <w:rPr>
          <w:rFonts w:ascii="Times New Roman" w:eastAsia="Times New Roman" w:hAnsi="Times New Roman" w:cs="Times New Roman"/>
          <w:sz w:val="24"/>
          <w:szCs w:val="24"/>
        </w:rPr>
        <w:t xml:space="preserve">, s time </w:t>
      </w:r>
      <w:r w:rsidR="001C2B20">
        <w:rPr>
          <w:rFonts w:ascii="Times New Roman" w:eastAsia="Times New Roman" w:hAnsi="Times New Roman" w:cs="Times New Roman"/>
          <w:sz w:val="24"/>
          <w:szCs w:val="24"/>
        </w:rPr>
        <w:t>da rok počinje teći/započinje danom</w:t>
      </w:r>
      <w:r w:rsidR="00F215CB">
        <w:rPr>
          <w:rFonts w:ascii="Times New Roman" w:eastAsia="Times New Roman" w:hAnsi="Times New Roman" w:cs="Times New Roman"/>
          <w:sz w:val="24"/>
          <w:szCs w:val="24"/>
        </w:rPr>
        <w:t xml:space="preserve"> </w:t>
      </w:r>
      <w:r w:rsidR="00B61C36" w:rsidRPr="00B61C36">
        <w:rPr>
          <w:rFonts w:ascii="Times New Roman" w:eastAsia="Times New Roman" w:hAnsi="Times New Roman" w:cs="Times New Roman"/>
          <w:sz w:val="24"/>
          <w:szCs w:val="24"/>
        </w:rPr>
        <w:t>zaprimanja projektnog prijedloga</w:t>
      </w:r>
      <w:r w:rsidR="00B61C36" w:rsidRPr="00F215CB">
        <w:rPr>
          <w:rFonts w:ascii="Times New Roman" w:eastAsia="Times New Roman" w:hAnsi="Times New Roman" w:cs="Times New Roman"/>
          <w:sz w:val="24"/>
          <w:szCs w:val="24"/>
        </w:rPr>
        <w:t>.</w:t>
      </w:r>
      <w:r w:rsidR="00B61C36" w:rsidRPr="00B61C36">
        <w:rPr>
          <w:rFonts w:ascii="Times New Roman" w:eastAsia="Times New Roman" w:hAnsi="Times New Roman" w:cs="Times New Roman"/>
          <w:sz w:val="24"/>
          <w:szCs w:val="24"/>
        </w:rPr>
        <w:t xml:space="preserve"> </w:t>
      </w:r>
      <w:r w:rsidR="007B656B">
        <w:rPr>
          <w:rFonts w:ascii="Times New Roman" w:eastAsia="Times New Roman" w:hAnsi="Times New Roman" w:cs="Times New Roman"/>
          <w:sz w:val="24"/>
          <w:szCs w:val="24"/>
        </w:rPr>
        <w:t>P</w:t>
      </w:r>
      <w:r w:rsidR="00B61C36" w:rsidRPr="00B61C36">
        <w:rPr>
          <w:rFonts w:ascii="Times New Roman" w:eastAsia="Times New Roman" w:hAnsi="Times New Roman" w:cs="Times New Roman"/>
          <w:sz w:val="24"/>
          <w:szCs w:val="24"/>
        </w:rPr>
        <w:t>ostupak dodjele za pojedini projektni prijedlog provodi se u skladu s datumom i vremenom podnošenja svakog pojedinog projektnog prijedloga neovisno o drugom projektnom prijedlogu.</w:t>
      </w:r>
    </w:p>
    <w:p w14:paraId="238F8E96" w14:textId="77777777" w:rsidR="009121A5" w:rsidRDefault="009121A5" w:rsidP="00FC27D5">
      <w:pPr>
        <w:pStyle w:val="Bezproreda"/>
        <w:jc w:val="both"/>
        <w:rPr>
          <w:rFonts w:ascii="Times New Roman" w:eastAsia="Times New Roman" w:hAnsi="Times New Roman" w:cs="Times New Roman"/>
          <w:sz w:val="24"/>
          <w:szCs w:val="24"/>
        </w:rPr>
      </w:pPr>
    </w:p>
    <w:p w14:paraId="72C2915E" w14:textId="1FB60417" w:rsidR="009121A5" w:rsidRPr="00376073" w:rsidRDefault="009121A5" w:rsidP="0027176B">
      <w:pPr>
        <w:spacing w:line="240" w:lineRule="auto"/>
        <w:contextualSpacing/>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U rok od 120 kalendarskih dana ne uračunava se rok mirovanja koji obuhvaća razdoblje unutar kojeg se </w:t>
      </w:r>
      <w:r w:rsidR="0027176B">
        <w:rPr>
          <w:rFonts w:ascii="Times New Roman" w:hAnsi="Times New Roman" w:cs="Times New Roman"/>
          <w:color w:val="000000"/>
          <w:sz w:val="24"/>
          <w:szCs w:val="24"/>
        </w:rPr>
        <w:t>p</w:t>
      </w:r>
      <w:r w:rsidRPr="00376073">
        <w:rPr>
          <w:rFonts w:ascii="Times New Roman" w:hAnsi="Times New Roman" w:cs="Times New Roman"/>
          <w:color w:val="000000"/>
          <w:sz w:val="24"/>
          <w:szCs w:val="24"/>
        </w:rPr>
        <w:t xml:space="preserve">rijavitelju dostavlja pisana obavijest (odluka) o statusu projektnog prijedloga te rok unutar kojeg </w:t>
      </w:r>
      <w:r w:rsidR="0027176B">
        <w:rPr>
          <w:rFonts w:ascii="Times New Roman" w:hAnsi="Times New Roman" w:cs="Times New Roman"/>
          <w:color w:val="000000"/>
          <w:sz w:val="24"/>
          <w:szCs w:val="24"/>
        </w:rPr>
        <w:t>p</w:t>
      </w:r>
      <w:r w:rsidRPr="00376073">
        <w:rPr>
          <w:rFonts w:ascii="Times New Roman" w:hAnsi="Times New Roman" w:cs="Times New Roman"/>
          <w:color w:val="000000"/>
          <w:sz w:val="24"/>
          <w:szCs w:val="24"/>
        </w:rPr>
        <w:t>rijavitelj može podnijeti prigovor.</w:t>
      </w:r>
    </w:p>
    <w:p w14:paraId="0FCEBD95" w14:textId="784D1F1F" w:rsidR="00945134" w:rsidRDefault="00945134" w:rsidP="00FC27D5">
      <w:pPr>
        <w:spacing w:after="0" w:line="240" w:lineRule="auto"/>
        <w:contextualSpacing/>
        <w:jc w:val="both"/>
        <w:rPr>
          <w:rFonts w:ascii="Times New Roman" w:eastAsia="Times New Roman" w:hAnsi="Times New Roman" w:cs="Times New Roman"/>
          <w:color w:val="000000"/>
          <w:sz w:val="24"/>
          <w:szCs w:val="24"/>
          <w:lang w:eastAsia="hr-HR"/>
        </w:rPr>
      </w:pPr>
    </w:p>
    <w:p w14:paraId="2590D1A4" w14:textId="77777777" w:rsidR="0027176B" w:rsidRDefault="0027176B" w:rsidP="00FC27D5">
      <w:pPr>
        <w:spacing w:after="0" w:line="240" w:lineRule="auto"/>
        <w:contextualSpacing/>
        <w:jc w:val="both"/>
        <w:rPr>
          <w:rFonts w:ascii="Times New Roman" w:eastAsia="Times New Roman" w:hAnsi="Times New Roman" w:cs="Times New Roman"/>
          <w:color w:val="000000"/>
          <w:sz w:val="24"/>
          <w:szCs w:val="24"/>
          <w:lang w:eastAsia="hr-HR"/>
        </w:rPr>
      </w:pPr>
    </w:p>
    <w:p w14:paraId="55181CA7" w14:textId="47C5A34D" w:rsidR="00A07EB6" w:rsidRPr="00323E99" w:rsidRDefault="00A07EB6" w:rsidP="00FC27D5">
      <w:pPr>
        <w:pStyle w:val="Naslov2"/>
      </w:pPr>
      <w:bookmarkStart w:id="64" w:name="_Toc2113168297"/>
      <w:bookmarkStart w:id="65" w:name="_Toc195626274"/>
      <w:r>
        <w:t>Provođenje postupka dodjele</w:t>
      </w:r>
      <w:bookmarkEnd w:id="64"/>
      <w:bookmarkEnd w:id="65"/>
    </w:p>
    <w:p w14:paraId="75328DB1" w14:textId="77777777" w:rsidR="00C813EE" w:rsidRDefault="00C813EE" w:rsidP="00863C52">
      <w:pPr>
        <w:spacing w:after="0"/>
        <w:rPr>
          <w:rFonts w:ascii="Times New Roman" w:eastAsia="Times New Roman" w:hAnsi="Times New Roman" w:cs="Times New Roman"/>
          <w:color w:val="000000"/>
          <w:sz w:val="24"/>
          <w:szCs w:val="24"/>
          <w:lang w:eastAsia="hr-HR"/>
        </w:rPr>
      </w:pPr>
    </w:p>
    <w:p w14:paraId="28FDA3DC" w14:textId="77777777" w:rsidR="00E07626" w:rsidRDefault="00ED46A2" w:rsidP="00EC1092">
      <w:pPr>
        <w:spacing w:after="0" w:line="360" w:lineRule="auto"/>
        <w:contextualSpacing/>
        <w:jc w:val="both"/>
        <w:rPr>
          <w:rFonts w:ascii="Times New Roman" w:eastAsia="Times New Roman" w:hAnsi="Times New Roman" w:cs="Times New Roman"/>
          <w:color w:val="000000" w:themeColor="text1"/>
          <w:sz w:val="24"/>
          <w:szCs w:val="24"/>
          <w:lang w:eastAsia="hr-HR"/>
        </w:rPr>
      </w:pPr>
      <w:r w:rsidRPr="67A303E0">
        <w:rPr>
          <w:rFonts w:ascii="Times New Roman" w:eastAsia="Times New Roman" w:hAnsi="Times New Roman" w:cs="Times New Roman"/>
          <w:color w:val="000000" w:themeColor="text1"/>
          <w:sz w:val="24"/>
          <w:szCs w:val="24"/>
          <w:lang w:eastAsia="hr-HR"/>
        </w:rPr>
        <w:t xml:space="preserve">Postupak dodjele se provodi kroz </w:t>
      </w:r>
      <w:r w:rsidRPr="67A303E0">
        <w:rPr>
          <w:rFonts w:ascii="Times New Roman" w:eastAsia="Times New Roman" w:hAnsi="Times New Roman" w:cs="Times New Roman"/>
          <w:b/>
          <w:color w:val="000000" w:themeColor="text1"/>
          <w:sz w:val="24"/>
          <w:szCs w:val="24"/>
          <w:lang w:eastAsia="hr-HR"/>
        </w:rPr>
        <w:t>dvije faze</w:t>
      </w:r>
      <w:r w:rsidRPr="00F25E54">
        <w:rPr>
          <w:rFonts w:ascii="Times New Roman" w:eastAsia="Times New Roman" w:hAnsi="Times New Roman" w:cs="Times New Roman"/>
          <w:color w:val="000000" w:themeColor="text1"/>
          <w:sz w:val="24"/>
          <w:szCs w:val="24"/>
          <w:lang w:eastAsia="hr-HR"/>
        </w:rPr>
        <w:t xml:space="preserve"> koj</w:t>
      </w:r>
      <w:r w:rsidR="00EE3E3E" w:rsidRPr="00F25E54">
        <w:rPr>
          <w:rFonts w:ascii="Times New Roman" w:eastAsia="Times New Roman" w:hAnsi="Times New Roman" w:cs="Times New Roman"/>
          <w:color w:val="000000" w:themeColor="text1"/>
          <w:sz w:val="24"/>
          <w:szCs w:val="24"/>
          <w:lang w:eastAsia="hr-HR"/>
        </w:rPr>
        <w:t>e</w:t>
      </w:r>
      <w:r w:rsidRPr="67A303E0">
        <w:rPr>
          <w:rFonts w:ascii="Times New Roman" w:eastAsia="Times New Roman" w:hAnsi="Times New Roman" w:cs="Times New Roman"/>
          <w:color w:val="000000" w:themeColor="text1"/>
          <w:sz w:val="24"/>
          <w:szCs w:val="24"/>
          <w:lang w:eastAsia="hr-HR"/>
        </w:rPr>
        <w:t xml:space="preserve"> obuhvaća</w:t>
      </w:r>
      <w:r w:rsidR="00EE3E3E">
        <w:rPr>
          <w:rFonts w:ascii="Times New Roman" w:eastAsia="Times New Roman" w:hAnsi="Times New Roman" w:cs="Times New Roman"/>
          <w:color w:val="000000" w:themeColor="text1"/>
          <w:sz w:val="24"/>
          <w:szCs w:val="24"/>
          <w:lang w:eastAsia="hr-HR"/>
        </w:rPr>
        <w:t>ju</w:t>
      </w:r>
      <w:r w:rsidR="00E07626">
        <w:rPr>
          <w:rFonts w:ascii="Times New Roman" w:eastAsia="Times New Roman" w:hAnsi="Times New Roman" w:cs="Times New Roman"/>
          <w:color w:val="000000" w:themeColor="text1"/>
          <w:sz w:val="24"/>
          <w:szCs w:val="24"/>
          <w:lang w:eastAsia="hr-HR"/>
        </w:rPr>
        <w:t>:</w:t>
      </w:r>
    </w:p>
    <w:p w14:paraId="2ED51D0A" w14:textId="5481F345" w:rsidR="006E55BE" w:rsidRDefault="004D7121" w:rsidP="00EC1092">
      <w:pPr>
        <w:spacing w:after="0" w:line="360" w:lineRule="auto"/>
        <w:contextualSpacing/>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 xml:space="preserve">Prvu </w:t>
      </w:r>
      <w:r w:rsidR="00D938ED">
        <w:rPr>
          <w:rFonts w:ascii="Times New Roman" w:eastAsia="Times New Roman" w:hAnsi="Times New Roman" w:cs="Times New Roman"/>
          <w:color w:val="000000" w:themeColor="text1"/>
          <w:sz w:val="24"/>
          <w:szCs w:val="24"/>
          <w:lang w:eastAsia="hr-HR"/>
        </w:rPr>
        <w:t xml:space="preserve">fazu </w:t>
      </w:r>
      <w:r>
        <w:rPr>
          <w:rFonts w:ascii="Times New Roman" w:eastAsia="Times New Roman" w:hAnsi="Times New Roman" w:cs="Times New Roman"/>
          <w:color w:val="000000" w:themeColor="text1"/>
          <w:sz w:val="24"/>
          <w:szCs w:val="24"/>
          <w:lang w:eastAsia="hr-HR"/>
        </w:rPr>
        <w:t>postupka (</w:t>
      </w:r>
      <w:r w:rsidR="00EE3E3E">
        <w:rPr>
          <w:rFonts w:ascii="Times New Roman" w:eastAsia="Times New Roman" w:hAnsi="Times New Roman" w:cs="Times New Roman"/>
          <w:color w:val="000000" w:themeColor="text1"/>
          <w:sz w:val="24"/>
          <w:szCs w:val="24"/>
          <w:lang w:eastAsia="hr-HR"/>
        </w:rPr>
        <w:t>objedinjene</w:t>
      </w:r>
      <w:r w:rsidR="00ED46A2" w:rsidRPr="67A303E0">
        <w:rPr>
          <w:rFonts w:ascii="Times New Roman" w:eastAsia="Times New Roman" w:hAnsi="Times New Roman" w:cs="Times New Roman"/>
          <w:color w:val="000000" w:themeColor="text1"/>
          <w:sz w:val="24"/>
          <w:szCs w:val="24"/>
          <w:lang w:eastAsia="hr-HR"/>
        </w:rPr>
        <w:t xml:space="preserve"> aktivnosti</w:t>
      </w:r>
      <w:r w:rsidR="006E55BE">
        <w:rPr>
          <w:rFonts w:ascii="Times New Roman" w:eastAsia="Times New Roman" w:hAnsi="Times New Roman" w:cs="Times New Roman"/>
          <w:color w:val="000000" w:themeColor="text1"/>
          <w:sz w:val="24"/>
          <w:szCs w:val="24"/>
          <w:lang w:eastAsia="hr-HR"/>
        </w:rPr>
        <w:t>/</w:t>
      </w:r>
      <w:proofErr w:type="spellStart"/>
      <w:r w:rsidR="006E55BE">
        <w:rPr>
          <w:rFonts w:ascii="Times New Roman" w:eastAsia="Times New Roman" w:hAnsi="Times New Roman" w:cs="Times New Roman"/>
          <w:color w:val="000000" w:themeColor="text1"/>
          <w:sz w:val="24"/>
          <w:szCs w:val="24"/>
          <w:lang w:eastAsia="hr-HR"/>
        </w:rPr>
        <w:t>podfaze</w:t>
      </w:r>
      <w:proofErr w:type="spellEnd"/>
      <w:r>
        <w:rPr>
          <w:rFonts w:ascii="Times New Roman" w:eastAsia="Times New Roman" w:hAnsi="Times New Roman" w:cs="Times New Roman"/>
          <w:color w:val="000000" w:themeColor="text1"/>
          <w:sz w:val="24"/>
          <w:szCs w:val="24"/>
          <w:lang w:eastAsia="hr-HR"/>
        </w:rPr>
        <w:t>)</w:t>
      </w:r>
      <w:r w:rsidR="006E55BE">
        <w:rPr>
          <w:rFonts w:ascii="Times New Roman" w:eastAsia="Times New Roman" w:hAnsi="Times New Roman" w:cs="Times New Roman"/>
          <w:color w:val="000000" w:themeColor="text1"/>
          <w:sz w:val="24"/>
          <w:szCs w:val="24"/>
          <w:lang w:eastAsia="hr-HR"/>
        </w:rPr>
        <w:t>:</w:t>
      </w:r>
    </w:p>
    <w:p w14:paraId="58AE6E3E" w14:textId="7F461FFA" w:rsidR="00E07626" w:rsidRPr="00E07626" w:rsidRDefault="00C75E4D" w:rsidP="00860DE4">
      <w:pPr>
        <w:pStyle w:val="Odlomakpopisa"/>
        <w:numPr>
          <w:ilvl w:val="0"/>
          <w:numId w:val="66"/>
        </w:numPr>
        <w:spacing w:after="0" w:line="240" w:lineRule="auto"/>
        <w:jc w:val="both"/>
        <w:rPr>
          <w:rFonts w:ascii="Times New Roman" w:eastAsia="Times New Roman" w:hAnsi="Times New Roman" w:cs="Times New Roman"/>
          <w:color w:val="000000" w:themeColor="text1"/>
          <w:sz w:val="24"/>
          <w:szCs w:val="24"/>
          <w:lang w:eastAsia="hr-HR"/>
        </w:rPr>
      </w:pPr>
      <w:r w:rsidRPr="00E07626">
        <w:rPr>
          <w:rFonts w:ascii="Times New Roman" w:eastAsia="Times New Roman" w:hAnsi="Times New Roman" w:cs="Times New Roman"/>
          <w:color w:val="000000" w:themeColor="text1"/>
          <w:sz w:val="24"/>
          <w:szCs w:val="24"/>
          <w:lang w:eastAsia="hr-HR"/>
        </w:rPr>
        <w:t>administrativn</w:t>
      </w:r>
      <w:r w:rsidR="00EE3E3E" w:rsidRPr="00E07626">
        <w:rPr>
          <w:rFonts w:ascii="Times New Roman" w:eastAsia="Times New Roman" w:hAnsi="Times New Roman" w:cs="Times New Roman"/>
          <w:color w:val="000000" w:themeColor="text1"/>
          <w:sz w:val="24"/>
          <w:szCs w:val="24"/>
          <w:lang w:eastAsia="hr-HR"/>
        </w:rPr>
        <w:t>e</w:t>
      </w:r>
      <w:r w:rsidRPr="00E07626">
        <w:rPr>
          <w:rFonts w:ascii="Times New Roman" w:eastAsia="Times New Roman" w:hAnsi="Times New Roman" w:cs="Times New Roman"/>
          <w:color w:val="000000" w:themeColor="text1"/>
          <w:sz w:val="24"/>
          <w:szCs w:val="24"/>
          <w:lang w:eastAsia="hr-HR"/>
        </w:rPr>
        <w:t xml:space="preserve"> provjer</w:t>
      </w:r>
      <w:r w:rsidR="00EE3E3E" w:rsidRPr="00E07626">
        <w:rPr>
          <w:rFonts w:ascii="Times New Roman" w:eastAsia="Times New Roman" w:hAnsi="Times New Roman" w:cs="Times New Roman"/>
          <w:color w:val="000000" w:themeColor="text1"/>
          <w:sz w:val="24"/>
          <w:szCs w:val="24"/>
          <w:lang w:eastAsia="hr-HR"/>
        </w:rPr>
        <w:t>e</w:t>
      </w:r>
      <w:r w:rsidRPr="00E07626">
        <w:rPr>
          <w:rFonts w:ascii="Times New Roman" w:eastAsia="Times New Roman" w:hAnsi="Times New Roman" w:cs="Times New Roman"/>
          <w:color w:val="000000" w:themeColor="text1"/>
          <w:sz w:val="24"/>
          <w:szCs w:val="24"/>
          <w:lang w:eastAsia="hr-HR"/>
        </w:rPr>
        <w:t xml:space="preserve"> i provjer</w:t>
      </w:r>
      <w:r w:rsidR="00EE3E3E" w:rsidRPr="00E07626">
        <w:rPr>
          <w:rFonts w:ascii="Times New Roman" w:eastAsia="Times New Roman" w:hAnsi="Times New Roman" w:cs="Times New Roman"/>
          <w:color w:val="000000" w:themeColor="text1"/>
          <w:sz w:val="24"/>
          <w:szCs w:val="24"/>
          <w:lang w:eastAsia="hr-HR"/>
        </w:rPr>
        <w:t>e</w:t>
      </w:r>
      <w:r w:rsidRPr="00E07626">
        <w:rPr>
          <w:rFonts w:ascii="Times New Roman" w:eastAsia="Times New Roman" w:hAnsi="Times New Roman" w:cs="Times New Roman"/>
          <w:color w:val="000000" w:themeColor="text1"/>
          <w:sz w:val="24"/>
          <w:szCs w:val="24"/>
          <w:lang w:eastAsia="hr-HR"/>
        </w:rPr>
        <w:t xml:space="preserve"> prihvatljivosti (projektnog </w:t>
      </w:r>
      <w:r w:rsidR="001A6D96" w:rsidRPr="00E07626">
        <w:rPr>
          <w:rFonts w:ascii="Times New Roman" w:eastAsia="Times New Roman" w:hAnsi="Times New Roman" w:cs="Times New Roman"/>
          <w:color w:val="000000" w:themeColor="text1"/>
          <w:sz w:val="24"/>
          <w:szCs w:val="24"/>
          <w:lang w:eastAsia="hr-HR"/>
        </w:rPr>
        <w:t>prijedloga</w:t>
      </w:r>
      <w:r w:rsidR="00F10EF2" w:rsidRPr="00E07626">
        <w:rPr>
          <w:rFonts w:ascii="Times New Roman" w:eastAsia="Times New Roman" w:hAnsi="Times New Roman" w:cs="Times New Roman"/>
          <w:color w:val="000000" w:themeColor="text1"/>
          <w:sz w:val="24"/>
          <w:szCs w:val="24"/>
          <w:lang w:eastAsia="hr-HR"/>
        </w:rPr>
        <w:t>/</w:t>
      </w:r>
      <w:r w:rsidR="001C6C89" w:rsidRPr="00E07626">
        <w:rPr>
          <w:rFonts w:ascii="Times New Roman" w:eastAsia="Times New Roman" w:hAnsi="Times New Roman" w:cs="Times New Roman"/>
          <w:color w:val="000000" w:themeColor="text1"/>
          <w:sz w:val="24"/>
          <w:szCs w:val="24"/>
          <w:lang w:eastAsia="hr-HR"/>
        </w:rPr>
        <w:t>prijavitelja/partnera</w:t>
      </w:r>
      <w:r w:rsidR="001A6D96" w:rsidRPr="00E07626">
        <w:rPr>
          <w:rFonts w:ascii="Times New Roman" w:eastAsia="Times New Roman" w:hAnsi="Times New Roman" w:cs="Times New Roman"/>
          <w:color w:val="000000" w:themeColor="text1"/>
          <w:sz w:val="24"/>
          <w:szCs w:val="24"/>
          <w:lang w:eastAsia="hr-HR"/>
        </w:rPr>
        <w:t>/aktivnosti</w:t>
      </w:r>
      <w:r w:rsidR="00855100" w:rsidRPr="00E07626">
        <w:rPr>
          <w:rFonts w:ascii="Times New Roman" w:eastAsia="Times New Roman" w:hAnsi="Times New Roman" w:cs="Times New Roman"/>
          <w:color w:val="000000" w:themeColor="text1"/>
          <w:sz w:val="24"/>
          <w:szCs w:val="24"/>
          <w:lang w:eastAsia="hr-HR"/>
        </w:rPr>
        <w:t>)</w:t>
      </w:r>
    </w:p>
    <w:p w14:paraId="26C783AA" w14:textId="4DE18B38" w:rsidR="00CC2261" w:rsidRDefault="00ED46A2" w:rsidP="00860DE4">
      <w:pPr>
        <w:pStyle w:val="Odlomakpopisa"/>
        <w:numPr>
          <w:ilvl w:val="0"/>
          <w:numId w:val="66"/>
        </w:numPr>
        <w:spacing w:after="0" w:line="240" w:lineRule="auto"/>
        <w:jc w:val="both"/>
        <w:rPr>
          <w:rFonts w:ascii="Times New Roman" w:eastAsia="Times New Roman" w:hAnsi="Times New Roman" w:cs="Times New Roman"/>
          <w:color w:val="000000" w:themeColor="text1"/>
          <w:sz w:val="24"/>
          <w:szCs w:val="24"/>
          <w:lang w:eastAsia="hr-HR"/>
        </w:rPr>
      </w:pPr>
      <w:r w:rsidRPr="67A303E0">
        <w:rPr>
          <w:rFonts w:ascii="Times New Roman" w:eastAsia="Times New Roman" w:hAnsi="Times New Roman" w:cs="Times New Roman"/>
          <w:color w:val="000000" w:themeColor="text1"/>
          <w:sz w:val="24"/>
          <w:szCs w:val="24"/>
          <w:lang w:eastAsia="hr-HR"/>
        </w:rPr>
        <w:t>ocjen</w:t>
      </w:r>
      <w:r w:rsidR="00D768C2">
        <w:rPr>
          <w:rFonts w:ascii="Times New Roman" w:eastAsia="Times New Roman" w:hAnsi="Times New Roman" w:cs="Times New Roman"/>
          <w:color w:val="000000" w:themeColor="text1"/>
          <w:sz w:val="24"/>
          <w:szCs w:val="24"/>
          <w:lang w:eastAsia="hr-HR"/>
        </w:rPr>
        <w:t>jivanj</w:t>
      </w:r>
      <w:r w:rsidRPr="67A303E0">
        <w:rPr>
          <w:rFonts w:ascii="Times New Roman" w:eastAsia="Times New Roman" w:hAnsi="Times New Roman" w:cs="Times New Roman"/>
          <w:color w:val="000000" w:themeColor="text1"/>
          <w:sz w:val="24"/>
          <w:szCs w:val="24"/>
          <w:lang w:eastAsia="hr-HR"/>
        </w:rPr>
        <w:t>e kvalitete</w:t>
      </w:r>
    </w:p>
    <w:p w14:paraId="1059D415" w14:textId="0ED8C4FC" w:rsidR="00C75E4D" w:rsidRDefault="00ED46A2" w:rsidP="00860DE4">
      <w:pPr>
        <w:pStyle w:val="Odlomakpopisa"/>
        <w:numPr>
          <w:ilvl w:val="0"/>
          <w:numId w:val="66"/>
        </w:numPr>
        <w:spacing w:after="0" w:line="240" w:lineRule="auto"/>
        <w:jc w:val="both"/>
        <w:rPr>
          <w:rFonts w:ascii="Times New Roman" w:eastAsia="Times New Roman" w:hAnsi="Times New Roman" w:cs="Times New Roman"/>
          <w:color w:val="000000" w:themeColor="text1"/>
          <w:sz w:val="24"/>
          <w:szCs w:val="24"/>
          <w:lang w:eastAsia="hr-HR"/>
        </w:rPr>
      </w:pPr>
      <w:r w:rsidRPr="67A303E0">
        <w:rPr>
          <w:rFonts w:ascii="Times New Roman" w:eastAsia="Times New Roman" w:hAnsi="Times New Roman" w:cs="Times New Roman"/>
          <w:color w:val="000000" w:themeColor="text1"/>
          <w:sz w:val="24"/>
          <w:szCs w:val="24"/>
          <w:lang w:eastAsia="hr-HR"/>
        </w:rPr>
        <w:t>provjer</w:t>
      </w:r>
      <w:r w:rsidR="00DD166A">
        <w:rPr>
          <w:rFonts w:ascii="Times New Roman" w:eastAsia="Times New Roman" w:hAnsi="Times New Roman" w:cs="Times New Roman"/>
          <w:color w:val="000000" w:themeColor="text1"/>
          <w:sz w:val="24"/>
          <w:szCs w:val="24"/>
          <w:lang w:eastAsia="hr-HR"/>
        </w:rPr>
        <w:t>u</w:t>
      </w:r>
      <w:r w:rsidRPr="67A303E0">
        <w:rPr>
          <w:rFonts w:ascii="Times New Roman" w:eastAsia="Times New Roman" w:hAnsi="Times New Roman" w:cs="Times New Roman"/>
          <w:color w:val="000000" w:themeColor="text1"/>
          <w:sz w:val="24"/>
          <w:szCs w:val="24"/>
          <w:lang w:eastAsia="hr-HR"/>
        </w:rPr>
        <w:t xml:space="preserve"> prihvatljivosti troškova i </w:t>
      </w:r>
    </w:p>
    <w:p w14:paraId="15E3F62C" w14:textId="77777777" w:rsidR="00EE3E3E" w:rsidRDefault="00EE3E3E" w:rsidP="00FC27D5">
      <w:pPr>
        <w:spacing w:after="0" w:line="240" w:lineRule="auto"/>
        <w:contextualSpacing/>
        <w:jc w:val="both"/>
        <w:rPr>
          <w:rFonts w:ascii="Times New Roman" w:eastAsia="Times New Roman" w:hAnsi="Times New Roman" w:cs="Times New Roman"/>
          <w:color w:val="000000" w:themeColor="text1"/>
          <w:sz w:val="24"/>
          <w:szCs w:val="24"/>
          <w:lang w:eastAsia="hr-HR"/>
        </w:rPr>
      </w:pPr>
    </w:p>
    <w:p w14:paraId="42BD7773" w14:textId="22C73534" w:rsidR="00ED46A2" w:rsidRDefault="004D7121" w:rsidP="00FC27D5">
      <w:pPr>
        <w:spacing w:after="0" w:line="240" w:lineRule="auto"/>
        <w:contextualSpacing/>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Drugu </w:t>
      </w:r>
      <w:r w:rsidR="00EE3E3E">
        <w:rPr>
          <w:rFonts w:ascii="Times New Roman" w:eastAsia="Times New Roman" w:hAnsi="Times New Roman" w:cs="Times New Roman"/>
          <w:color w:val="000000" w:themeColor="text1"/>
          <w:sz w:val="24"/>
          <w:szCs w:val="24"/>
          <w:lang w:eastAsia="hr-HR"/>
        </w:rPr>
        <w:t xml:space="preserve">fazu </w:t>
      </w:r>
      <w:r w:rsidR="00C83E48">
        <w:rPr>
          <w:rFonts w:ascii="Times New Roman" w:eastAsia="Times New Roman" w:hAnsi="Times New Roman" w:cs="Times New Roman"/>
          <w:color w:val="000000" w:themeColor="text1"/>
          <w:sz w:val="24"/>
          <w:szCs w:val="24"/>
          <w:lang w:eastAsia="hr-HR"/>
        </w:rPr>
        <w:t>postupka -</w:t>
      </w:r>
      <w:r w:rsidR="00C75E4D">
        <w:rPr>
          <w:rFonts w:ascii="Times New Roman" w:eastAsia="Times New Roman" w:hAnsi="Times New Roman" w:cs="Times New Roman"/>
          <w:color w:val="000000" w:themeColor="text1"/>
          <w:sz w:val="24"/>
          <w:szCs w:val="24"/>
          <w:lang w:eastAsia="hr-HR"/>
        </w:rPr>
        <w:t xml:space="preserve"> </w:t>
      </w:r>
      <w:r w:rsidR="00ED46A2" w:rsidRPr="67A303E0">
        <w:rPr>
          <w:rFonts w:ascii="Times New Roman" w:eastAsia="Times New Roman" w:hAnsi="Times New Roman" w:cs="Times New Roman"/>
          <w:color w:val="000000" w:themeColor="text1"/>
          <w:sz w:val="24"/>
          <w:szCs w:val="24"/>
          <w:lang w:eastAsia="hr-HR"/>
        </w:rPr>
        <w:t>donošenje odluke o financiranju.</w:t>
      </w:r>
    </w:p>
    <w:p w14:paraId="556FEE60" w14:textId="38F3DE7A" w:rsidR="00584579" w:rsidRPr="00D66F95" w:rsidRDefault="00B259D0" w:rsidP="00584579">
      <w:pPr>
        <w:pStyle w:val="Bezproreda"/>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je projektni prijedlog udovoljio svim pretpostavkama Poziva</w:t>
      </w:r>
      <w:r w:rsidR="00EE301A">
        <w:rPr>
          <w:rFonts w:ascii="Times New Roman" w:hAnsi="Times New Roman" w:cs="Times New Roman"/>
          <w:color w:val="000000"/>
          <w:sz w:val="24"/>
          <w:szCs w:val="24"/>
        </w:rPr>
        <w:t xml:space="preserve"> (zadovoljio je prvu fazu postupka)</w:t>
      </w:r>
      <w:r w:rsidRPr="00376073">
        <w:rPr>
          <w:rFonts w:ascii="Times New Roman" w:hAnsi="Times New Roman" w:cs="Times New Roman"/>
          <w:color w:val="000000"/>
          <w:sz w:val="24"/>
          <w:szCs w:val="24"/>
        </w:rPr>
        <w:t xml:space="preserve">, donosi se odluka o financiranju te se </w:t>
      </w:r>
      <w:r w:rsidR="003479EB">
        <w:rPr>
          <w:rFonts w:ascii="Times New Roman" w:hAnsi="Times New Roman" w:cs="Times New Roman"/>
          <w:color w:val="000000"/>
          <w:sz w:val="24"/>
          <w:szCs w:val="24"/>
        </w:rPr>
        <w:t xml:space="preserve">naknadno </w:t>
      </w:r>
      <w:r w:rsidRPr="00376073">
        <w:rPr>
          <w:rFonts w:ascii="Times New Roman" w:hAnsi="Times New Roman" w:cs="Times New Roman"/>
          <w:color w:val="000000"/>
          <w:sz w:val="24"/>
          <w:szCs w:val="24"/>
        </w:rPr>
        <w:t>sklapa ugovor o dodjeli bespovratnih sredstava (dalje: Ugovor).</w:t>
      </w:r>
      <w:r w:rsidRPr="00376073">
        <w:rPr>
          <w:rFonts w:ascii="Times New Roman" w:hAnsi="Times New Roman" w:cs="Times New Roman"/>
          <w:color w:val="000000"/>
          <w:sz w:val="24"/>
          <w:szCs w:val="24"/>
        </w:rPr>
        <w:t xml:space="preserve"> Projektni prijedlog koji ne udovoljava uvjetima Poziva isključuje se iz postupka dodjele, osim u slučaju utvrđivanja neprihvatljivih aktivnosti kako je opisano u točki </w:t>
      </w:r>
      <w:r w:rsidR="000E622C" w:rsidRPr="000E622C">
        <w:rPr>
          <w:rFonts w:ascii="Times New Roman" w:hAnsi="Times New Roman" w:cs="Times New Roman"/>
          <w:color w:val="000000"/>
          <w:sz w:val="24"/>
          <w:szCs w:val="24"/>
        </w:rPr>
        <w:t>9.4</w:t>
      </w:r>
      <w:r w:rsidR="000E622C">
        <w:rPr>
          <w:rFonts w:ascii="Times New Roman" w:hAnsi="Times New Roman" w:cs="Times New Roman"/>
          <w:color w:val="000000"/>
          <w:sz w:val="24"/>
          <w:szCs w:val="24"/>
        </w:rPr>
        <w:t xml:space="preserve"> </w:t>
      </w:r>
      <w:r w:rsidR="000E622C" w:rsidRPr="000E622C">
        <w:rPr>
          <w:rFonts w:ascii="Times New Roman" w:hAnsi="Times New Roman" w:cs="Times New Roman"/>
          <w:color w:val="000000"/>
          <w:sz w:val="24"/>
          <w:szCs w:val="24"/>
        </w:rPr>
        <w:t>Provjera prihvatljivosti troškova</w:t>
      </w:r>
      <w:r w:rsidRPr="000E622C">
        <w:rPr>
          <w:rFonts w:ascii="Times New Roman" w:hAnsi="Times New Roman" w:cs="Times New Roman"/>
          <w:color w:val="000000"/>
          <w:sz w:val="24"/>
          <w:szCs w:val="24"/>
        </w:rPr>
        <w:t>.</w:t>
      </w:r>
    </w:p>
    <w:p w14:paraId="29438C65" w14:textId="77777777" w:rsidR="00854F70" w:rsidRPr="00ED46A2" w:rsidRDefault="00854F70" w:rsidP="0056515B">
      <w:pPr>
        <w:spacing w:line="240" w:lineRule="auto"/>
        <w:contextualSpacing/>
        <w:jc w:val="both"/>
        <w:rPr>
          <w:rFonts w:ascii="Times New Roman" w:eastAsia="Times New Roman" w:hAnsi="Times New Roman" w:cs="Times New Roman"/>
          <w:color w:val="000000"/>
          <w:sz w:val="24"/>
          <w:szCs w:val="24"/>
          <w:lang w:eastAsia="hr-HR"/>
        </w:rPr>
      </w:pPr>
    </w:p>
    <w:p w14:paraId="7BAE1C00" w14:textId="4440EB96" w:rsidR="00ED46A2" w:rsidRDefault="00ED46A2" w:rsidP="00347637">
      <w:pPr>
        <w:pStyle w:val="Naslov2"/>
        <w:rPr>
          <w:rFonts w:eastAsia="Times New Roman"/>
          <w:b w:val="0"/>
          <w:color w:val="000000"/>
          <w:lang w:eastAsia="hr-HR"/>
        </w:rPr>
      </w:pPr>
      <w:bookmarkStart w:id="66" w:name="_Toc195626275"/>
      <w:r w:rsidRPr="00B129D5">
        <w:rPr>
          <w:lang w:eastAsia="hr-HR"/>
        </w:rPr>
        <w:t xml:space="preserve">Administrativna provjera i provjera prihvatljivosti (projektnog prijedloga, </w:t>
      </w:r>
      <w:r w:rsidR="00855100">
        <w:rPr>
          <w:lang w:eastAsia="hr-HR"/>
        </w:rPr>
        <w:t>p</w:t>
      </w:r>
      <w:r w:rsidRPr="00B129D5">
        <w:rPr>
          <w:lang w:eastAsia="hr-HR"/>
        </w:rPr>
        <w:t>rijavitelja/</w:t>
      </w:r>
      <w:r w:rsidR="00855100">
        <w:rPr>
          <w:lang w:eastAsia="hr-HR"/>
        </w:rPr>
        <w:t>p</w:t>
      </w:r>
      <w:r w:rsidRPr="00B129D5">
        <w:rPr>
          <w:lang w:eastAsia="hr-HR"/>
        </w:rPr>
        <w:t>artnera, aktivnosti)</w:t>
      </w:r>
      <w:bookmarkEnd w:id="66"/>
    </w:p>
    <w:p w14:paraId="39E45CF8" w14:textId="77777777" w:rsidR="00854F70" w:rsidRPr="00B129D5" w:rsidRDefault="00854F70" w:rsidP="00FC27D5">
      <w:pPr>
        <w:spacing w:after="0" w:line="240" w:lineRule="auto"/>
        <w:contextualSpacing/>
        <w:jc w:val="both"/>
        <w:rPr>
          <w:rFonts w:ascii="Times New Roman" w:eastAsia="Times New Roman" w:hAnsi="Times New Roman" w:cs="Times New Roman"/>
          <w:b/>
          <w:bCs/>
          <w:color w:val="000000"/>
          <w:sz w:val="24"/>
          <w:szCs w:val="24"/>
          <w:lang w:eastAsia="hr-HR"/>
        </w:rPr>
      </w:pPr>
    </w:p>
    <w:p w14:paraId="7B9BA0B0" w14:textId="6974C1FD" w:rsidR="001E554E" w:rsidRPr="009023E5" w:rsidRDefault="001E554E" w:rsidP="001E554E">
      <w:pPr>
        <w:pStyle w:val="Bezproreda"/>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Administrativna provjera i provjera prihvatljivosti registriranih projektnih prijedloga provodi se provjerom usklađenosti projektnih prijedloga sa zahtjevima i kriterijima prihvatljivosti definiranim u dokumentaciji ovog Poziva primjenjujući Obrazac za administrativnu provjeru i provjeru </w:t>
      </w:r>
      <w:r w:rsidRPr="0056515B">
        <w:rPr>
          <w:rFonts w:ascii="Times New Roman" w:hAnsi="Times New Roman" w:cs="Times New Roman"/>
          <w:sz w:val="24"/>
          <w:szCs w:val="24"/>
        </w:rPr>
        <w:t xml:space="preserve">prihvatljivosti </w:t>
      </w:r>
      <w:r w:rsidRPr="00BE36EB">
        <w:rPr>
          <w:rFonts w:ascii="Times New Roman" w:hAnsi="Times New Roman" w:cs="Times New Roman"/>
          <w:sz w:val="24"/>
          <w:szCs w:val="24"/>
        </w:rPr>
        <w:t xml:space="preserve">(Prilog </w:t>
      </w:r>
      <w:r w:rsidR="0056515B" w:rsidRPr="00BE36EB">
        <w:rPr>
          <w:rFonts w:ascii="Times New Roman" w:hAnsi="Times New Roman" w:cs="Times New Roman"/>
          <w:sz w:val="24"/>
          <w:szCs w:val="24"/>
        </w:rPr>
        <w:t>4</w:t>
      </w:r>
      <w:r w:rsidR="00CB7FED" w:rsidRPr="00BE36EB">
        <w:rPr>
          <w:rFonts w:ascii="Times New Roman" w:hAnsi="Times New Roman" w:cs="Times New Roman"/>
          <w:sz w:val="24"/>
          <w:szCs w:val="24"/>
        </w:rPr>
        <w:t>a</w:t>
      </w:r>
      <w:r w:rsidRPr="00BE36EB">
        <w:rPr>
          <w:rFonts w:ascii="Times New Roman" w:hAnsi="Times New Roman" w:cs="Times New Roman"/>
          <w:sz w:val="24"/>
          <w:szCs w:val="24"/>
        </w:rPr>
        <w:t>.).</w:t>
      </w:r>
    </w:p>
    <w:p w14:paraId="0B7D62CD" w14:textId="6AE7F535" w:rsidR="00F520F1" w:rsidRPr="00376073" w:rsidRDefault="00F520F1" w:rsidP="00F520F1">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projektni prijedlog nije udovoljio nekim od pretpostavki unutar predmetne aktivnosti/</w:t>
      </w:r>
      <w:proofErr w:type="spellStart"/>
      <w:r w:rsidRPr="00376073">
        <w:rPr>
          <w:rFonts w:ascii="Times New Roman" w:hAnsi="Times New Roman" w:cs="Times New Roman"/>
          <w:color w:val="000000"/>
          <w:sz w:val="24"/>
          <w:szCs w:val="24"/>
        </w:rPr>
        <w:t>podfaze</w:t>
      </w:r>
      <w:proofErr w:type="spellEnd"/>
      <w:r w:rsidRPr="00376073">
        <w:rPr>
          <w:rFonts w:ascii="Times New Roman" w:hAnsi="Times New Roman" w:cs="Times New Roman"/>
          <w:color w:val="000000"/>
          <w:sz w:val="24"/>
          <w:szCs w:val="24"/>
        </w:rPr>
        <w:t xml:space="preserve"> (primjerice utvrđeno je da </w:t>
      </w:r>
      <w:r w:rsidR="00744414">
        <w:rPr>
          <w:rFonts w:ascii="Times New Roman" w:hAnsi="Times New Roman" w:cs="Times New Roman"/>
          <w:color w:val="000000"/>
          <w:sz w:val="24"/>
          <w:szCs w:val="24"/>
        </w:rPr>
        <w:t>p</w:t>
      </w:r>
      <w:r w:rsidRPr="00376073">
        <w:rPr>
          <w:rFonts w:ascii="Times New Roman" w:hAnsi="Times New Roman" w:cs="Times New Roman"/>
          <w:color w:val="000000"/>
          <w:sz w:val="24"/>
          <w:szCs w:val="24"/>
        </w:rPr>
        <w:t>rijavitelj nije prihvatljiv prema Pozivu), ne provode se ostale aktivnosti unutar faze kao primjerice provjera prihvatljivosti projekta.</w:t>
      </w:r>
    </w:p>
    <w:p w14:paraId="644406EC" w14:textId="77777777" w:rsidR="00F520F1" w:rsidRPr="00376073" w:rsidRDefault="00F520F1" w:rsidP="00F520F1">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U slučaju da se tijekom provjere prihvatljivosti projekta i aktivnosti utvrdi da u određenom projektnom prijedlogu jedna ili više aktivnosti nisu prihvatljive u skladu s </w:t>
      </w:r>
      <w:r>
        <w:rPr>
          <w:rFonts w:ascii="Times New Roman" w:hAnsi="Times New Roman" w:cs="Times New Roman"/>
          <w:color w:val="000000"/>
          <w:sz w:val="24"/>
          <w:szCs w:val="24"/>
        </w:rPr>
        <w:t>poglavljem</w:t>
      </w:r>
      <w:r w:rsidRPr="00376073">
        <w:rPr>
          <w:rFonts w:ascii="Times New Roman" w:hAnsi="Times New Roman" w:cs="Times New Roman"/>
          <w:color w:val="000000"/>
          <w:sz w:val="24"/>
          <w:szCs w:val="24"/>
        </w:rPr>
        <w:t xml:space="preserve"> 4. ovih Uputa, iste se neće uzeti u obzir prilikom ocjenjivanja kvalitete projektnog prijedloga. Kvaliteta projektnog prijedloga ocjenjuje se uzimajući obzir isključivo aktivnosti koje su ocijenjene prihvatljivima.</w:t>
      </w:r>
    </w:p>
    <w:p w14:paraId="0C4AE327" w14:textId="65C4500B" w:rsidR="001E554E" w:rsidRPr="00053BCD" w:rsidRDefault="00F520F1" w:rsidP="006566A4">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Obavezno se provjerava prihvatljivost projektnih prijedloga kojima se osigurava potpuna iskorištenost financijskih sredstava Poziva.</w:t>
      </w:r>
    </w:p>
    <w:p w14:paraId="25B81BCD" w14:textId="77777777" w:rsidR="00854F70" w:rsidRPr="00ED46A2" w:rsidRDefault="00854F70" w:rsidP="00FC27D5">
      <w:pPr>
        <w:spacing w:after="0" w:line="240" w:lineRule="auto"/>
        <w:contextualSpacing/>
        <w:jc w:val="both"/>
        <w:rPr>
          <w:rFonts w:ascii="Times New Roman" w:eastAsia="Times New Roman" w:hAnsi="Times New Roman" w:cs="Times New Roman"/>
          <w:color w:val="000000"/>
          <w:sz w:val="24"/>
          <w:szCs w:val="24"/>
          <w:lang w:eastAsia="hr-HR"/>
        </w:rPr>
      </w:pPr>
    </w:p>
    <w:p w14:paraId="5420372B" w14:textId="2EF7A49A" w:rsidR="00ED46A2" w:rsidRDefault="00ED46A2" w:rsidP="006566A4">
      <w:pPr>
        <w:pStyle w:val="Naslov2"/>
        <w:rPr>
          <w:rFonts w:eastAsia="Times New Roman"/>
          <w:b w:val="0"/>
          <w:color w:val="000000"/>
          <w:lang w:eastAsia="hr-HR"/>
        </w:rPr>
      </w:pPr>
      <w:bookmarkStart w:id="67" w:name="_Toc195626276"/>
      <w:r w:rsidRPr="00813D30">
        <w:rPr>
          <w:rFonts w:eastAsia="Times New Roman"/>
          <w:color w:val="000000"/>
          <w:lang w:eastAsia="hr-HR"/>
        </w:rPr>
        <w:t xml:space="preserve">Ocjenjivanje </w:t>
      </w:r>
      <w:r w:rsidRPr="00813D30">
        <w:rPr>
          <w:rFonts w:eastAsia="Times New Roman"/>
          <w:bCs w:val="0"/>
          <w:color w:val="000000"/>
          <w:lang w:eastAsia="hr-HR"/>
        </w:rPr>
        <w:t>kvalitete</w:t>
      </w:r>
      <w:bookmarkEnd w:id="67"/>
    </w:p>
    <w:p w14:paraId="14F7A7AE" w14:textId="77777777" w:rsidR="00C07D35" w:rsidRDefault="00C07D35" w:rsidP="00ED46A2">
      <w:pPr>
        <w:spacing w:after="0" w:line="240" w:lineRule="auto"/>
        <w:contextualSpacing/>
        <w:jc w:val="both"/>
        <w:rPr>
          <w:rFonts w:ascii="Times New Roman" w:eastAsia="Times New Roman" w:hAnsi="Times New Roman" w:cs="Times New Roman"/>
          <w:b/>
          <w:bCs/>
          <w:color w:val="000000"/>
          <w:sz w:val="24"/>
          <w:szCs w:val="24"/>
          <w:lang w:eastAsia="hr-HR"/>
        </w:rPr>
      </w:pPr>
    </w:p>
    <w:p w14:paraId="13E648DA" w14:textId="400B16CA" w:rsidR="00854F70" w:rsidRPr="00B129D5" w:rsidRDefault="00C07D35" w:rsidP="006566A4">
      <w:pPr>
        <w:pStyle w:val="Bezproreda"/>
        <w:spacing w:after="240" w:line="276" w:lineRule="auto"/>
        <w:jc w:val="both"/>
        <w:rPr>
          <w:lang w:eastAsia="hr-HR"/>
        </w:rPr>
      </w:pPr>
      <w:r w:rsidRPr="00376073">
        <w:rPr>
          <w:rFonts w:ascii="Times New Roman" w:hAnsi="Times New Roman" w:cs="Times New Roman"/>
          <w:color w:val="000000"/>
          <w:sz w:val="24"/>
          <w:szCs w:val="24"/>
        </w:rPr>
        <w:t xml:space="preserve">Ocjenjivanje kvalitete provodi se temeljem kriterija odabira na temelju metodologije odabira primjenjujući Obrazac za ocjenjivanje </w:t>
      </w:r>
      <w:r w:rsidRPr="001278F9">
        <w:rPr>
          <w:rFonts w:ascii="Times New Roman" w:hAnsi="Times New Roman" w:cs="Times New Roman"/>
          <w:sz w:val="24"/>
          <w:szCs w:val="24"/>
        </w:rPr>
        <w:t>kvalitete (Prilog 4</w:t>
      </w:r>
      <w:r w:rsidR="001278F9" w:rsidRPr="001278F9">
        <w:rPr>
          <w:rFonts w:ascii="Times New Roman" w:hAnsi="Times New Roman" w:cs="Times New Roman"/>
          <w:sz w:val="24"/>
          <w:szCs w:val="24"/>
        </w:rPr>
        <w:t>b</w:t>
      </w:r>
      <w:r w:rsidRPr="001278F9">
        <w:rPr>
          <w:rFonts w:ascii="Times New Roman" w:hAnsi="Times New Roman" w:cs="Times New Roman"/>
          <w:sz w:val="24"/>
          <w:szCs w:val="24"/>
        </w:rPr>
        <w:t>.).</w:t>
      </w:r>
    </w:p>
    <w:p w14:paraId="56232AD1" w14:textId="77777777" w:rsidR="00ED46A2" w:rsidRDefault="00ED46A2" w:rsidP="00ED46A2">
      <w:pPr>
        <w:spacing w:after="0" w:line="240" w:lineRule="auto"/>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67"/>
        <w:gridCol w:w="1928"/>
        <w:gridCol w:w="1731"/>
      </w:tblGrid>
      <w:tr w:rsidR="00705F61" w14:paraId="1FF7D635" w14:textId="77777777" w:rsidTr="00636CEC">
        <w:trPr>
          <w:trHeight w:val="420"/>
        </w:trPr>
        <w:tc>
          <w:tcPr>
            <w:tcW w:w="5267" w:type="dxa"/>
            <w:shd w:val="clear" w:color="auto" w:fill="FFB600"/>
            <w:tcMar>
              <w:top w:w="100" w:type="dxa"/>
              <w:left w:w="100" w:type="dxa"/>
              <w:bottom w:w="100" w:type="dxa"/>
              <w:right w:w="100" w:type="dxa"/>
            </w:tcMar>
          </w:tcPr>
          <w:p w14:paraId="0A9BA1F9" w14:textId="5E9B3088" w:rsidR="00705F61" w:rsidRDefault="00705F61" w:rsidP="002227A5">
            <w:pPr>
              <w:spacing w:after="0"/>
              <w:jc w:val="center"/>
            </w:pPr>
            <w:r w:rsidRPr="006A19F5">
              <w:rPr>
                <w:rFonts w:ascii="Times New Roman" w:hAnsi="Times New Roman" w:cs="Times New Roman"/>
                <w:b/>
                <w:color w:val="000000"/>
                <w:sz w:val="24"/>
                <w:szCs w:val="24"/>
              </w:rPr>
              <w:t xml:space="preserve">Kriteriji </w:t>
            </w:r>
            <w:r w:rsidR="00AD5F3C" w:rsidRPr="006A19F5">
              <w:rPr>
                <w:rFonts w:ascii="Times New Roman" w:hAnsi="Times New Roman" w:cs="Times New Roman"/>
                <w:b/>
                <w:bCs/>
                <w:color w:val="000000"/>
                <w:sz w:val="24"/>
                <w:szCs w:val="24"/>
              </w:rPr>
              <w:t xml:space="preserve">odabira i pitanja </w:t>
            </w:r>
            <w:r w:rsidRPr="006A19F5">
              <w:rPr>
                <w:rFonts w:ascii="Times New Roman" w:hAnsi="Times New Roman" w:cs="Times New Roman"/>
                <w:b/>
                <w:color w:val="000000"/>
                <w:sz w:val="24"/>
                <w:szCs w:val="24"/>
              </w:rPr>
              <w:t>za ocjenjivanje kvalitete</w:t>
            </w:r>
            <w:r w:rsidR="00AD5F3C" w:rsidRPr="006A19F5">
              <w:rPr>
                <w:rFonts w:ascii="Times New Roman" w:hAnsi="Times New Roman" w:cs="Times New Roman"/>
                <w:b/>
                <w:bCs/>
                <w:color w:val="000000"/>
                <w:sz w:val="24"/>
                <w:szCs w:val="24"/>
              </w:rPr>
              <w:t xml:space="preserve"> projektnog prijedloga</w:t>
            </w:r>
          </w:p>
        </w:tc>
        <w:tc>
          <w:tcPr>
            <w:tcW w:w="1928" w:type="dxa"/>
            <w:shd w:val="clear" w:color="auto" w:fill="FFB600"/>
            <w:tcMar>
              <w:top w:w="100" w:type="dxa"/>
              <w:left w:w="100" w:type="dxa"/>
              <w:bottom w:w="100" w:type="dxa"/>
              <w:right w:w="100" w:type="dxa"/>
            </w:tcMar>
          </w:tcPr>
          <w:p w14:paraId="0FA17459" w14:textId="77777777" w:rsidR="00705F61" w:rsidRDefault="00705F61" w:rsidP="002227A5">
            <w:pPr>
              <w:spacing w:after="0"/>
              <w:jc w:val="center"/>
            </w:pPr>
            <w:r w:rsidRPr="65915812">
              <w:rPr>
                <w:rFonts w:ascii="Times New Roman" w:eastAsia="Times New Roman" w:hAnsi="Times New Roman" w:cs="Times New Roman"/>
                <w:b/>
                <w:bCs/>
                <w:color w:val="000000" w:themeColor="text1"/>
                <w:sz w:val="24"/>
                <w:szCs w:val="24"/>
              </w:rPr>
              <w:t>Broj bodova</w:t>
            </w:r>
          </w:p>
          <w:p w14:paraId="3FF93839" w14:textId="5E5E4A46" w:rsidR="00705F61" w:rsidRDefault="00705F61" w:rsidP="002227A5">
            <w:pPr>
              <w:spacing w:after="0"/>
              <w:jc w:val="center"/>
            </w:pPr>
          </w:p>
        </w:tc>
        <w:tc>
          <w:tcPr>
            <w:tcW w:w="1731" w:type="dxa"/>
            <w:shd w:val="clear" w:color="auto" w:fill="FFB600"/>
            <w:tcMar>
              <w:top w:w="100" w:type="dxa"/>
              <w:left w:w="100" w:type="dxa"/>
              <w:bottom w:w="100" w:type="dxa"/>
              <w:right w:w="100" w:type="dxa"/>
            </w:tcMar>
          </w:tcPr>
          <w:p w14:paraId="56EEBDE5" w14:textId="764CED5B" w:rsidR="00705F61" w:rsidRDefault="00705F61" w:rsidP="002227A5">
            <w:pPr>
              <w:spacing w:after="0"/>
              <w:jc w:val="center"/>
            </w:pPr>
            <w:r w:rsidRPr="65915812">
              <w:rPr>
                <w:rFonts w:ascii="Times New Roman" w:eastAsia="Times New Roman" w:hAnsi="Times New Roman" w:cs="Times New Roman"/>
                <w:b/>
                <w:bCs/>
                <w:color w:val="000000" w:themeColor="text1"/>
                <w:sz w:val="24"/>
                <w:szCs w:val="24"/>
              </w:rPr>
              <w:t xml:space="preserve">Izvor </w:t>
            </w:r>
            <w:r w:rsidR="00B85956">
              <w:rPr>
                <w:rFonts w:ascii="Times New Roman" w:eastAsia="Times New Roman" w:hAnsi="Times New Roman" w:cs="Times New Roman"/>
                <w:b/>
                <w:bCs/>
                <w:color w:val="000000" w:themeColor="text1"/>
                <w:sz w:val="24"/>
                <w:szCs w:val="24"/>
              </w:rPr>
              <w:t xml:space="preserve">za </w:t>
            </w:r>
            <w:r w:rsidRPr="65915812">
              <w:rPr>
                <w:rFonts w:ascii="Times New Roman" w:eastAsia="Times New Roman" w:hAnsi="Times New Roman" w:cs="Times New Roman"/>
                <w:b/>
                <w:bCs/>
                <w:color w:val="000000" w:themeColor="text1"/>
                <w:sz w:val="24"/>
                <w:szCs w:val="24"/>
              </w:rPr>
              <w:t>provjer</w:t>
            </w:r>
            <w:r w:rsidR="00B85956">
              <w:rPr>
                <w:rFonts w:ascii="Times New Roman" w:eastAsia="Times New Roman" w:hAnsi="Times New Roman" w:cs="Times New Roman"/>
                <w:b/>
                <w:bCs/>
                <w:color w:val="000000" w:themeColor="text1"/>
                <w:sz w:val="24"/>
                <w:szCs w:val="24"/>
              </w:rPr>
              <w:t>u</w:t>
            </w:r>
          </w:p>
        </w:tc>
      </w:tr>
      <w:tr w:rsidR="00705F61" w14:paraId="75301DEE" w14:textId="77777777" w:rsidTr="00636CEC">
        <w:trPr>
          <w:trHeight w:val="420"/>
        </w:trPr>
        <w:tc>
          <w:tcPr>
            <w:tcW w:w="5267" w:type="dxa"/>
            <w:shd w:val="clear" w:color="auto" w:fill="FFECBD"/>
            <w:tcMar>
              <w:top w:w="100" w:type="dxa"/>
              <w:left w:w="100" w:type="dxa"/>
              <w:bottom w:w="100" w:type="dxa"/>
              <w:right w:w="100" w:type="dxa"/>
            </w:tcMar>
          </w:tcPr>
          <w:p w14:paraId="01E164D5" w14:textId="1EF88227" w:rsidR="00705F61" w:rsidRPr="001F0EFC" w:rsidRDefault="001F0EFC" w:rsidP="001F0EF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1. </w:t>
            </w:r>
            <w:r w:rsidR="00705F61" w:rsidRPr="001F0EFC">
              <w:rPr>
                <w:rFonts w:ascii="Times New Roman" w:eastAsia="Times New Roman" w:hAnsi="Times New Roman" w:cs="Times New Roman"/>
                <w:b/>
                <w:color w:val="000000" w:themeColor="text1"/>
                <w:sz w:val="28"/>
                <w:szCs w:val="28"/>
              </w:rPr>
              <w:t>Vrijednost za novac koju projekt nudi</w:t>
            </w:r>
            <w:r w:rsidR="006A228C" w:rsidRPr="001F0EFC">
              <w:rPr>
                <w:rFonts w:ascii="Times New Roman" w:eastAsia="Times New Roman" w:hAnsi="Times New Roman" w:cs="Times New Roman"/>
                <w:b/>
                <w:color w:val="000000" w:themeColor="text1"/>
                <w:sz w:val="28"/>
                <w:szCs w:val="28"/>
              </w:rPr>
              <w:t xml:space="preserve"> – razina odnosa između iznosa potpore, poduzetih aktivnosti i postizanja ciljeva.</w:t>
            </w:r>
          </w:p>
        </w:tc>
        <w:tc>
          <w:tcPr>
            <w:tcW w:w="1928" w:type="dxa"/>
            <w:shd w:val="clear" w:color="auto" w:fill="FFECBD"/>
            <w:tcMar>
              <w:top w:w="100" w:type="dxa"/>
              <w:left w:w="100" w:type="dxa"/>
              <w:bottom w:w="100" w:type="dxa"/>
              <w:right w:w="100" w:type="dxa"/>
            </w:tcMar>
          </w:tcPr>
          <w:p w14:paraId="3EE5EDFC" w14:textId="2BAADE09" w:rsidR="00705F61" w:rsidRDefault="00705F61" w:rsidP="002227A5">
            <w:pPr>
              <w:spacing w:after="0"/>
              <w:jc w:val="center"/>
            </w:pPr>
            <w:r w:rsidRPr="65915812">
              <w:rPr>
                <w:rFonts w:ascii="Times New Roman" w:eastAsia="Times New Roman" w:hAnsi="Times New Roman" w:cs="Times New Roman"/>
                <w:b/>
                <w:bCs/>
                <w:color w:val="000000" w:themeColor="text1"/>
                <w:sz w:val="24"/>
                <w:szCs w:val="24"/>
              </w:rPr>
              <w:t xml:space="preserve">Moguće ostvariti najviše </w:t>
            </w:r>
            <w:r w:rsidR="00C521BD">
              <w:rPr>
                <w:rFonts w:ascii="Times New Roman" w:eastAsia="Times New Roman" w:hAnsi="Times New Roman" w:cs="Times New Roman"/>
                <w:b/>
                <w:bCs/>
                <w:color w:val="000000" w:themeColor="text1"/>
                <w:sz w:val="24"/>
                <w:szCs w:val="24"/>
              </w:rPr>
              <w:t>3</w:t>
            </w:r>
            <w:r w:rsidR="00FE5627">
              <w:rPr>
                <w:rFonts w:ascii="Times New Roman" w:eastAsia="Times New Roman" w:hAnsi="Times New Roman" w:cs="Times New Roman"/>
                <w:b/>
                <w:bCs/>
                <w:color w:val="000000" w:themeColor="text1"/>
                <w:sz w:val="24"/>
                <w:szCs w:val="24"/>
              </w:rPr>
              <w:t>5</w:t>
            </w:r>
          </w:p>
        </w:tc>
        <w:tc>
          <w:tcPr>
            <w:tcW w:w="1731" w:type="dxa"/>
            <w:shd w:val="clear" w:color="auto" w:fill="FFECBD"/>
            <w:tcMar>
              <w:top w:w="100" w:type="dxa"/>
              <w:left w:w="100" w:type="dxa"/>
              <w:bottom w:w="100" w:type="dxa"/>
              <w:right w:w="100" w:type="dxa"/>
            </w:tcMar>
          </w:tcPr>
          <w:p w14:paraId="15E7B5A4" w14:textId="77777777" w:rsidR="00705F61" w:rsidRDefault="00705F61">
            <w:pPr>
              <w:spacing w:after="0"/>
              <w:jc w:val="both"/>
            </w:pPr>
            <w:r w:rsidRPr="65915812">
              <w:rPr>
                <w:rFonts w:ascii="Times New Roman" w:eastAsia="Times New Roman" w:hAnsi="Times New Roman" w:cs="Times New Roman"/>
                <w:b/>
                <w:bCs/>
                <w:sz w:val="24"/>
                <w:szCs w:val="24"/>
              </w:rPr>
              <w:t xml:space="preserve"> </w:t>
            </w:r>
          </w:p>
        </w:tc>
      </w:tr>
      <w:tr w:rsidR="00E56A94" w14:paraId="0F8F2FB0" w14:textId="77777777" w:rsidTr="00E56A94">
        <w:trPr>
          <w:trHeight w:val="414"/>
        </w:trPr>
        <w:tc>
          <w:tcPr>
            <w:tcW w:w="8926" w:type="dxa"/>
            <w:gridSpan w:val="3"/>
            <w:shd w:val="clear" w:color="auto" w:fill="auto"/>
            <w:tcMar>
              <w:top w:w="100" w:type="dxa"/>
              <w:left w:w="100" w:type="dxa"/>
              <w:bottom w:w="100" w:type="dxa"/>
              <w:right w:w="100" w:type="dxa"/>
            </w:tcMar>
          </w:tcPr>
          <w:p w14:paraId="18D07117" w14:textId="2E6E51A0" w:rsidR="00E56A94" w:rsidRPr="00E56A94" w:rsidRDefault="00E56A94" w:rsidP="00E56A94">
            <w:pPr>
              <w:spacing w:after="0"/>
              <w:jc w:val="both"/>
              <w:rPr>
                <w:rFonts w:ascii="Times New Roman" w:hAnsi="Times New Roman" w:cs="Times New Roman"/>
                <w:b/>
                <w:sz w:val="24"/>
                <w:szCs w:val="24"/>
              </w:rPr>
            </w:pPr>
            <w:r w:rsidRPr="00E56A94">
              <w:rPr>
                <w:rFonts w:ascii="Times New Roman" w:hAnsi="Times New Roman" w:cs="Times New Roman"/>
                <w:b/>
                <w:sz w:val="24"/>
                <w:szCs w:val="24"/>
              </w:rPr>
              <w:t>1.1. Doprinos pokazateljima Poziva</w:t>
            </w:r>
          </w:p>
        </w:tc>
      </w:tr>
      <w:tr w:rsidR="00705F61" w14:paraId="22914D3F" w14:textId="77777777" w:rsidTr="00636CEC">
        <w:trPr>
          <w:trHeight w:val="750"/>
        </w:trPr>
        <w:tc>
          <w:tcPr>
            <w:tcW w:w="5267" w:type="dxa"/>
            <w:tcMar>
              <w:top w:w="100" w:type="dxa"/>
              <w:left w:w="100" w:type="dxa"/>
              <w:bottom w:w="100" w:type="dxa"/>
              <w:right w:w="100" w:type="dxa"/>
            </w:tcMar>
          </w:tcPr>
          <w:p w14:paraId="0C481226" w14:textId="4317EF16" w:rsidR="00705F61" w:rsidRPr="00E56A94" w:rsidRDefault="00E56A94" w:rsidP="00E56A94">
            <w:pPr>
              <w:jc w:val="both"/>
              <w:rPr>
                <w:rFonts w:ascii="Times New Roman" w:eastAsia="Times New Roman" w:hAnsi="Times New Roman" w:cs="Times New Roman"/>
                <w:sz w:val="24"/>
                <w:szCs w:val="24"/>
              </w:rPr>
            </w:pPr>
            <w:r w:rsidRPr="00E56A94">
              <w:rPr>
                <w:rFonts w:ascii="Times New Roman" w:hAnsi="Times New Roman" w:cs="Times New Roman"/>
                <w:bCs/>
                <w:sz w:val="24"/>
                <w:szCs w:val="24"/>
              </w:rPr>
              <w:t xml:space="preserve">1.1.1. </w:t>
            </w:r>
            <w:r w:rsidR="00705F61" w:rsidRPr="00E56A94">
              <w:rPr>
                <w:rFonts w:ascii="Times New Roman" w:eastAsia="Times New Roman" w:hAnsi="Times New Roman" w:cs="Times New Roman"/>
                <w:bCs/>
                <w:sz w:val="24"/>
                <w:szCs w:val="24"/>
              </w:rPr>
              <w:t>Ocjenjuje</w:t>
            </w:r>
            <w:r w:rsidR="00705F61" w:rsidRPr="00E56A94">
              <w:rPr>
                <w:rFonts w:ascii="Times New Roman" w:eastAsia="Times New Roman" w:hAnsi="Times New Roman" w:cs="Times New Roman"/>
                <w:sz w:val="24"/>
                <w:szCs w:val="24"/>
              </w:rPr>
              <w:t xml:space="preserve"> se broj novih usluga koje će </w:t>
            </w:r>
            <w:r w:rsidR="00FA2D13" w:rsidRPr="00E56A94">
              <w:rPr>
                <w:rFonts w:ascii="Times New Roman" w:eastAsia="Times New Roman" w:hAnsi="Times New Roman" w:cs="Times New Roman"/>
                <w:sz w:val="24"/>
                <w:szCs w:val="24"/>
              </w:rPr>
              <w:t>prijavitelj</w:t>
            </w:r>
            <w:r w:rsidR="00705F61" w:rsidRPr="00E56A94">
              <w:rPr>
                <w:rFonts w:ascii="Times New Roman" w:eastAsia="Times New Roman" w:hAnsi="Times New Roman" w:cs="Times New Roman"/>
                <w:sz w:val="24"/>
                <w:szCs w:val="24"/>
              </w:rPr>
              <w:t xml:space="preserve"> kreirati za trajanja </w:t>
            </w:r>
            <w:r w:rsidR="003A4737" w:rsidRPr="00E56A94">
              <w:rPr>
                <w:rFonts w:ascii="Times New Roman" w:eastAsia="Times New Roman" w:hAnsi="Times New Roman" w:cs="Times New Roman"/>
                <w:sz w:val="24"/>
                <w:szCs w:val="24"/>
              </w:rPr>
              <w:t xml:space="preserve">projekta </w:t>
            </w:r>
            <w:r w:rsidR="00705F61" w:rsidRPr="00E56A94">
              <w:rPr>
                <w:rFonts w:ascii="Times New Roman" w:eastAsia="Times New Roman" w:hAnsi="Times New Roman" w:cs="Times New Roman"/>
                <w:sz w:val="24"/>
                <w:szCs w:val="24"/>
              </w:rPr>
              <w:t xml:space="preserve">i nakon uspostave </w:t>
            </w:r>
            <w:r w:rsidR="003A4737" w:rsidRPr="00E56A94">
              <w:rPr>
                <w:rFonts w:ascii="Times New Roman" w:eastAsia="Times New Roman" w:hAnsi="Times New Roman" w:cs="Times New Roman"/>
                <w:sz w:val="24"/>
                <w:szCs w:val="24"/>
              </w:rPr>
              <w:t xml:space="preserve">inkubatora </w:t>
            </w:r>
            <w:r w:rsidR="00705F61" w:rsidRPr="00E56A94">
              <w:rPr>
                <w:rFonts w:ascii="Times New Roman" w:eastAsia="Times New Roman" w:hAnsi="Times New Roman" w:cs="Times New Roman"/>
                <w:sz w:val="24"/>
                <w:szCs w:val="24"/>
              </w:rPr>
              <w:t>te koje će nuditi MSP-ovima kao krajnjim korisnicima.</w:t>
            </w:r>
          </w:p>
          <w:p w14:paraId="72DE17C0" w14:textId="77D3FE58" w:rsidR="00705F61" w:rsidRDefault="00705F61" w:rsidP="008241BE">
            <w:pPr>
              <w:jc w:val="both"/>
            </w:pPr>
            <w:r w:rsidRPr="2E3751B1">
              <w:rPr>
                <w:rFonts w:ascii="Times New Roman" w:eastAsia="Times New Roman" w:hAnsi="Times New Roman" w:cs="Times New Roman"/>
                <w:sz w:val="24"/>
                <w:szCs w:val="24"/>
              </w:rPr>
              <w:t xml:space="preserve">Novom uslugom smatra se ona usluga koju prijavitelj i, ako je primjenjivo, partner, nije </w:t>
            </w:r>
            <w:r w:rsidR="0065254B">
              <w:rPr>
                <w:rFonts w:ascii="Times New Roman" w:eastAsia="Times New Roman" w:hAnsi="Times New Roman" w:cs="Times New Roman"/>
                <w:sz w:val="24"/>
                <w:szCs w:val="24"/>
              </w:rPr>
              <w:t>prethodno</w:t>
            </w:r>
            <w:r w:rsidRPr="2E3751B1" w:rsidDel="008241BE">
              <w:rPr>
                <w:rFonts w:ascii="Times New Roman" w:eastAsia="Times New Roman" w:hAnsi="Times New Roman" w:cs="Times New Roman"/>
                <w:sz w:val="24"/>
                <w:szCs w:val="24"/>
              </w:rPr>
              <w:t xml:space="preserve"> </w:t>
            </w:r>
            <w:r w:rsidRPr="2E3751B1">
              <w:rPr>
                <w:rFonts w:ascii="Times New Roman" w:eastAsia="Times New Roman" w:hAnsi="Times New Roman" w:cs="Times New Roman"/>
                <w:sz w:val="24"/>
                <w:szCs w:val="24"/>
              </w:rPr>
              <w:t xml:space="preserve">pružao krajnjim korisnicima (MSP-ovima) </w:t>
            </w:r>
            <w:r w:rsidRPr="00761A96">
              <w:rPr>
                <w:rFonts w:ascii="Times New Roman" w:eastAsia="Times New Roman" w:hAnsi="Times New Roman" w:cs="Times New Roman"/>
                <w:sz w:val="24"/>
                <w:szCs w:val="24"/>
              </w:rPr>
              <w:t>prije predaje projektnog prijedloga.</w:t>
            </w:r>
            <w:r w:rsidRPr="2E3751B1">
              <w:rPr>
                <w:rFonts w:ascii="Times New Roman" w:eastAsia="Times New Roman" w:hAnsi="Times New Roman" w:cs="Times New Roman"/>
                <w:sz w:val="24"/>
                <w:szCs w:val="24"/>
              </w:rPr>
              <w:t xml:space="preserve"> Svaka pojedina nova usluga mora biti definirana </w:t>
            </w:r>
            <w:r w:rsidRPr="2E3751B1" w:rsidDel="008241BE">
              <w:rPr>
                <w:rFonts w:ascii="Times New Roman" w:eastAsia="Times New Roman" w:hAnsi="Times New Roman" w:cs="Times New Roman"/>
                <w:sz w:val="24"/>
                <w:szCs w:val="24"/>
              </w:rPr>
              <w:t>program</w:t>
            </w:r>
            <w:r w:rsidR="00375602">
              <w:rPr>
                <w:rFonts w:ascii="Times New Roman" w:eastAsia="Times New Roman" w:hAnsi="Times New Roman" w:cs="Times New Roman"/>
                <w:sz w:val="24"/>
                <w:szCs w:val="24"/>
              </w:rPr>
              <w:t>om</w:t>
            </w:r>
            <w:r w:rsidRPr="2E3751B1">
              <w:rPr>
                <w:rFonts w:ascii="Times New Roman" w:eastAsia="Times New Roman" w:hAnsi="Times New Roman" w:cs="Times New Roman"/>
                <w:sz w:val="24"/>
                <w:szCs w:val="24"/>
              </w:rPr>
              <w:t xml:space="preserve"> upravljanja, </w:t>
            </w:r>
            <w:r w:rsidR="00B57729">
              <w:rPr>
                <w:rFonts w:ascii="Times New Roman" w:eastAsia="Times New Roman" w:hAnsi="Times New Roman" w:cs="Times New Roman"/>
                <w:sz w:val="24"/>
                <w:szCs w:val="24"/>
              </w:rPr>
              <w:t xml:space="preserve">ili </w:t>
            </w:r>
            <w:r w:rsidRPr="2E3751B1" w:rsidDel="008241BE">
              <w:rPr>
                <w:rFonts w:ascii="Times New Roman" w:eastAsia="Times New Roman" w:hAnsi="Times New Roman" w:cs="Times New Roman"/>
                <w:sz w:val="24"/>
                <w:szCs w:val="24"/>
              </w:rPr>
              <w:t>katalog</w:t>
            </w:r>
            <w:r w:rsidR="00B57729">
              <w:rPr>
                <w:rFonts w:ascii="Times New Roman" w:eastAsia="Times New Roman" w:hAnsi="Times New Roman" w:cs="Times New Roman"/>
                <w:sz w:val="24"/>
                <w:szCs w:val="24"/>
              </w:rPr>
              <w:t>om</w:t>
            </w:r>
            <w:r w:rsidRPr="2E3751B1">
              <w:rPr>
                <w:rFonts w:ascii="Times New Roman" w:eastAsia="Times New Roman" w:hAnsi="Times New Roman" w:cs="Times New Roman"/>
                <w:sz w:val="24"/>
                <w:szCs w:val="24"/>
              </w:rPr>
              <w:t xml:space="preserve"> usluga</w:t>
            </w:r>
            <w:r w:rsidR="006448AA">
              <w:rPr>
                <w:rFonts w:ascii="Times New Roman" w:eastAsia="Times New Roman" w:hAnsi="Times New Roman" w:cs="Times New Roman"/>
                <w:sz w:val="24"/>
                <w:szCs w:val="24"/>
              </w:rPr>
              <w:t>,</w:t>
            </w:r>
            <w:r w:rsidR="000A7636">
              <w:rPr>
                <w:rFonts w:ascii="Times New Roman" w:eastAsia="Times New Roman" w:hAnsi="Times New Roman" w:cs="Times New Roman"/>
                <w:sz w:val="24"/>
                <w:szCs w:val="24"/>
              </w:rPr>
              <w:t xml:space="preserve"> plan</w:t>
            </w:r>
            <w:r w:rsidR="00B57729">
              <w:rPr>
                <w:rFonts w:ascii="Times New Roman" w:eastAsia="Times New Roman" w:hAnsi="Times New Roman" w:cs="Times New Roman"/>
                <w:sz w:val="24"/>
                <w:szCs w:val="24"/>
              </w:rPr>
              <w:t>om</w:t>
            </w:r>
            <w:r w:rsidR="000A7636">
              <w:rPr>
                <w:rFonts w:ascii="Times New Roman" w:eastAsia="Times New Roman" w:hAnsi="Times New Roman" w:cs="Times New Roman"/>
                <w:sz w:val="24"/>
                <w:szCs w:val="24"/>
              </w:rPr>
              <w:t xml:space="preserve"> inkubacije</w:t>
            </w:r>
            <w:r w:rsidR="002571B5">
              <w:rPr>
                <w:rFonts w:ascii="Times New Roman" w:eastAsia="Times New Roman" w:hAnsi="Times New Roman" w:cs="Times New Roman"/>
                <w:sz w:val="24"/>
                <w:szCs w:val="24"/>
              </w:rPr>
              <w:t xml:space="preserve"> i dr.</w:t>
            </w:r>
            <w:r w:rsidRPr="2E3751B1" w:rsidDel="008241BE">
              <w:rPr>
                <w:rFonts w:ascii="Times New Roman" w:eastAsia="Times New Roman" w:hAnsi="Times New Roman" w:cs="Times New Roman"/>
                <w:sz w:val="24"/>
                <w:szCs w:val="24"/>
              </w:rPr>
              <w:t xml:space="preserve"> </w:t>
            </w:r>
            <w:r w:rsidR="00B57729">
              <w:rPr>
                <w:rFonts w:ascii="Times New Roman" w:eastAsia="Times New Roman" w:hAnsi="Times New Roman" w:cs="Times New Roman"/>
                <w:sz w:val="24"/>
                <w:szCs w:val="24"/>
              </w:rPr>
              <w:t>Nove usluge osim što moraju biti opisane, moraju biti dokumentirane u okviru projektne prijave.</w:t>
            </w:r>
          </w:p>
          <w:p w14:paraId="4D4209F3" w14:textId="48EF944C" w:rsidR="00705F61" w:rsidRDefault="00705F61" w:rsidP="008241BE">
            <w:pPr>
              <w:jc w:val="both"/>
            </w:pPr>
            <w:r w:rsidRPr="2E3751B1">
              <w:rPr>
                <w:rFonts w:ascii="Times New Roman" w:eastAsia="Times New Roman" w:hAnsi="Times New Roman" w:cs="Times New Roman"/>
                <w:b/>
                <w:bCs/>
                <w:sz w:val="24"/>
                <w:szCs w:val="24"/>
              </w:rPr>
              <w:t>Način bodovanja:</w:t>
            </w:r>
          </w:p>
          <w:p w14:paraId="79848A03" w14:textId="5B279CF9" w:rsidR="00705F61" w:rsidRDefault="007E5F7A" w:rsidP="008241BE">
            <w:pPr>
              <w:jc w:val="both"/>
            </w:pPr>
            <w:r>
              <w:rPr>
                <w:rFonts w:ascii="Times New Roman" w:eastAsia="Times New Roman" w:hAnsi="Times New Roman" w:cs="Times New Roman"/>
                <w:b/>
                <w:bCs/>
                <w:color w:val="EB8C00"/>
                <w:sz w:val="24"/>
                <w:szCs w:val="24"/>
              </w:rPr>
              <w:t>3</w:t>
            </w:r>
            <w:r w:rsidR="00705F61"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00705F61" w:rsidRPr="2E3751B1">
              <w:rPr>
                <w:rFonts w:ascii="Times New Roman" w:eastAsia="Times New Roman" w:hAnsi="Times New Roman" w:cs="Times New Roman"/>
                <w:b/>
                <w:bCs/>
                <w:color w:val="EB8C00"/>
                <w:sz w:val="24"/>
                <w:szCs w:val="24"/>
              </w:rPr>
              <w:t>:</w:t>
            </w:r>
            <w:r w:rsidR="00705F61" w:rsidRPr="2E3751B1">
              <w:rPr>
                <w:rFonts w:ascii="Times New Roman" w:eastAsia="Times New Roman" w:hAnsi="Times New Roman" w:cs="Times New Roman"/>
                <w:sz w:val="24"/>
                <w:szCs w:val="24"/>
              </w:rPr>
              <w:t xml:space="preserve"> Do </w:t>
            </w:r>
            <w:r w:rsidR="00C90C86">
              <w:rPr>
                <w:rFonts w:ascii="Times New Roman" w:eastAsia="Times New Roman" w:hAnsi="Times New Roman" w:cs="Times New Roman"/>
                <w:sz w:val="24"/>
                <w:szCs w:val="24"/>
              </w:rPr>
              <w:t>3</w:t>
            </w:r>
            <w:r w:rsidR="00705F61" w:rsidRPr="2E3751B1">
              <w:rPr>
                <w:rFonts w:ascii="Times New Roman" w:eastAsia="Times New Roman" w:hAnsi="Times New Roman" w:cs="Times New Roman"/>
                <w:sz w:val="24"/>
                <w:szCs w:val="24"/>
              </w:rPr>
              <w:t xml:space="preserve"> nove usluge koje će </w:t>
            </w:r>
            <w:r w:rsidR="008C7320">
              <w:rPr>
                <w:rFonts w:ascii="Times New Roman" w:eastAsia="Times New Roman" w:hAnsi="Times New Roman" w:cs="Times New Roman"/>
                <w:sz w:val="24"/>
                <w:szCs w:val="24"/>
              </w:rPr>
              <w:t>prijavitelj</w:t>
            </w:r>
            <w:r w:rsidR="00705F61" w:rsidRPr="2E3751B1">
              <w:rPr>
                <w:rFonts w:ascii="Times New Roman" w:eastAsia="Times New Roman" w:hAnsi="Times New Roman" w:cs="Times New Roman"/>
                <w:sz w:val="24"/>
                <w:szCs w:val="24"/>
              </w:rPr>
              <w:t xml:space="preserve"> kreirati za vrijeme trajanja </w:t>
            </w:r>
            <w:r w:rsidR="00375602" w:rsidRPr="2E3751B1" w:rsidDel="008241BE">
              <w:rPr>
                <w:rFonts w:ascii="Times New Roman" w:eastAsia="Times New Roman" w:hAnsi="Times New Roman" w:cs="Times New Roman"/>
                <w:sz w:val="24"/>
                <w:szCs w:val="24"/>
              </w:rPr>
              <w:t xml:space="preserve">projekta </w:t>
            </w:r>
            <w:r w:rsidR="00705F61" w:rsidRPr="2E3751B1">
              <w:rPr>
                <w:rFonts w:ascii="Times New Roman" w:eastAsia="Times New Roman" w:hAnsi="Times New Roman" w:cs="Times New Roman"/>
                <w:sz w:val="24"/>
                <w:szCs w:val="24"/>
              </w:rPr>
              <w:t xml:space="preserve">i nakon uspostave </w:t>
            </w:r>
            <w:r w:rsidR="008C7320">
              <w:rPr>
                <w:rFonts w:ascii="Times New Roman" w:eastAsia="Times New Roman" w:hAnsi="Times New Roman" w:cs="Times New Roman"/>
                <w:sz w:val="24"/>
                <w:szCs w:val="24"/>
              </w:rPr>
              <w:t xml:space="preserve">inkubatora </w:t>
            </w:r>
            <w:r w:rsidR="00705F61" w:rsidRPr="2E3751B1">
              <w:rPr>
                <w:rFonts w:ascii="Times New Roman" w:eastAsia="Times New Roman" w:hAnsi="Times New Roman" w:cs="Times New Roman"/>
                <w:sz w:val="24"/>
                <w:szCs w:val="24"/>
              </w:rPr>
              <w:t>te koje će nuditi MSP-ovima kao krajnjim korisnicima.</w:t>
            </w:r>
          </w:p>
          <w:p w14:paraId="6CAF9404" w14:textId="0B082FD6" w:rsidR="00705F61" w:rsidRDefault="007E5F7A" w:rsidP="008241BE">
            <w:pPr>
              <w:jc w:val="both"/>
            </w:pPr>
            <w:r>
              <w:rPr>
                <w:rFonts w:ascii="Times New Roman" w:eastAsia="Times New Roman" w:hAnsi="Times New Roman" w:cs="Times New Roman"/>
                <w:b/>
                <w:bCs/>
                <w:color w:val="EB8C00"/>
                <w:sz w:val="24"/>
                <w:szCs w:val="24"/>
              </w:rPr>
              <w:t>4</w:t>
            </w:r>
            <w:r w:rsidR="00705F61" w:rsidRPr="2E3751B1">
              <w:rPr>
                <w:rFonts w:ascii="Times New Roman" w:eastAsia="Times New Roman" w:hAnsi="Times New Roman" w:cs="Times New Roman"/>
                <w:b/>
                <w:bCs/>
                <w:color w:val="EB8C00"/>
                <w:sz w:val="24"/>
                <w:szCs w:val="24"/>
              </w:rPr>
              <w:t xml:space="preserve"> boda: </w:t>
            </w:r>
            <w:r w:rsidR="00705F61" w:rsidRPr="00C90C86">
              <w:rPr>
                <w:rFonts w:ascii="Times New Roman" w:eastAsia="Times New Roman" w:hAnsi="Times New Roman" w:cs="Times New Roman"/>
                <w:sz w:val="24"/>
                <w:szCs w:val="24"/>
              </w:rPr>
              <w:t xml:space="preserve">3 do </w:t>
            </w:r>
            <w:r w:rsidR="00761A96">
              <w:rPr>
                <w:rFonts w:ascii="Times New Roman" w:eastAsia="Times New Roman" w:hAnsi="Times New Roman" w:cs="Times New Roman"/>
                <w:sz w:val="24"/>
                <w:szCs w:val="24"/>
              </w:rPr>
              <w:t>5</w:t>
            </w:r>
            <w:r w:rsidR="00705F61" w:rsidRPr="2E3751B1">
              <w:rPr>
                <w:rFonts w:ascii="Times New Roman" w:eastAsia="Times New Roman" w:hAnsi="Times New Roman" w:cs="Times New Roman"/>
                <w:sz w:val="24"/>
                <w:szCs w:val="24"/>
              </w:rPr>
              <w:t xml:space="preserve"> novih usluga koje će </w:t>
            </w:r>
            <w:r w:rsidR="008C7320">
              <w:rPr>
                <w:rFonts w:ascii="Times New Roman" w:eastAsia="Times New Roman" w:hAnsi="Times New Roman" w:cs="Times New Roman"/>
                <w:sz w:val="24"/>
                <w:szCs w:val="24"/>
              </w:rPr>
              <w:t>prijavitelj</w:t>
            </w:r>
            <w:r w:rsidR="00705F61" w:rsidRPr="2E3751B1">
              <w:rPr>
                <w:rFonts w:ascii="Times New Roman" w:eastAsia="Times New Roman" w:hAnsi="Times New Roman" w:cs="Times New Roman"/>
                <w:sz w:val="24"/>
                <w:szCs w:val="24"/>
              </w:rPr>
              <w:t xml:space="preserve"> kreirati za vrijeme trajanja </w:t>
            </w:r>
            <w:r w:rsidR="008C7320" w:rsidRPr="2E3751B1" w:rsidDel="008241BE">
              <w:rPr>
                <w:rFonts w:ascii="Times New Roman" w:eastAsia="Times New Roman" w:hAnsi="Times New Roman" w:cs="Times New Roman"/>
                <w:sz w:val="24"/>
                <w:szCs w:val="24"/>
              </w:rPr>
              <w:t xml:space="preserve">projekta </w:t>
            </w:r>
            <w:r w:rsidR="00705F61" w:rsidRPr="2E3751B1">
              <w:rPr>
                <w:rFonts w:ascii="Times New Roman" w:eastAsia="Times New Roman" w:hAnsi="Times New Roman" w:cs="Times New Roman"/>
                <w:sz w:val="24"/>
                <w:szCs w:val="24"/>
              </w:rPr>
              <w:t xml:space="preserve">i nakon uspostave </w:t>
            </w:r>
            <w:r w:rsidR="008C7320" w:rsidRPr="5A3EE76D" w:rsidDel="008241BE">
              <w:rPr>
                <w:rFonts w:ascii="Times New Roman" w:eastAsia="Times New Roman" w:hAnsi="Times New Roman" w:cs="Times New Roman"/>
                <w:sz w:val="24"/>
                <w:szCs w:val="24"/>
              </w:rPr>
              <w:t>inkubator</w:t>
            </w:r>
            <w:r w:rsidR="008C7320">
              <w:rPr>
                <w:rFonts w:ascii="Times New Roman" w:eastAsia="Times New Roman" w:hAnsi="Times New Roman" w:cs="Times New Roman"/>
                <w:sz w:val="24"/>
                <w:szCs w:val="24"/>
              </w:rPr>
              <w:t>a</w:t>
            </w:r>
            <w:r w:rsidR="008C7320" w:rsidRPr="2E3751B1" w:rsidDel="008241BE">
              <w:rPr>
                <w:rFonts w:ascii="Times New Roman" w:eastAsia="Times New Roman" w:hAnsi="Times New Roman" w:cs="Times New Roman"/>
                <w:sz w:val="24"/>
                <w:szCs w:val="24"/>
              </w:rPr>
              <w:t xml:space="preserve"> </w:t>
            </w:r>
            <w:r w:rsidR="00705F61" w:rsidRPr="2E3751B1">
              <w:rPr>
                <w:rFonts w:ascii="Times New Roman" w:eastAsia="Times New Roman" w:hAnsi="Times New Roman" w:cs="Times New Roman"/>
                <w:sz w:val="24"/>
                <w:szCs w:val="24"/>
              </w:rPr>
              <w:t>te koje će nuditi MSP-ovima kao krajnjim korisnicima.</w:t>
            </w:r>
          </w:p>
          <w:p w14:paraId="26CE5245" w14:textId="679CD7D3" w:rsidR="00705F61" w:rsidRDefault="00705F61" w:rsidP="008241BE">
            <w:pPr>
              <w:jc w:val="both"/>
            </w:pPr>
            <w:r w:rsidRPr="2E3751B1">
              <w:rPr>
                <w:rFonts w:ascii="Times New Roman" w:eastAsia="Times New Roman" w:hAnsi="Times New Roman" w:cs="Times New Roman"/>
                <w:b/>
                <w:bCs/>
                <w:color w:val="EB8C00"/>
                <w:sz w:val="24"/>
                <w:szCs w:val="24"/>
              </w:rPr>
              <w:t>5 bodova:</w:t>
            </w:r>
            <w:r w:rsidRPr="0065254B">
              <w:rPr>
                <w:rFonts w:ascii="Times New Roman" w:eastAsia="Times New Roman" w:hAnsi="Times New Roman" w:cs="Times New Roman"/>
                <w:sz w:val="24"/>
                <w:szCs w:val="24"/>
              </w:rPr>
              <w:t xml:space="preserve"> </w:t>
            </w:r>
            <w:r w:rsidR="00375602">
              <w:rPr>
                <w:rFonts w:ascii="Times New Roman" w:eastAsia="Times New Roman" w:hAnsi="Times New Roman" w:cs="Times New Roman"/>
                <w:sz w:val="24"/>
                <w:szCs w:val="24"/>
              </w:rPr>
              <w:t>V</w:t>
            </w:r>
            <w:r w:rsidRPr="0065254B" w:rsidDel="008241BE">
              <w:rPr>
                <w:rFonts w:ascii="Times New Roman" w:eastAsia="Times New Roman" w:hAnsi="Times New Roman" w:cs="Times New Roman"/>
                <w:sz w:val="24"/>
                <w:szCs w:val="24"/>
              </w:rPr>
              <w:t>iše</w:t>
            </w:r>
            <w:r w:rsidRPr="2E3751B1" w:rsidDel="008241BE">
              <w:rPr>
                <w:rFonts w:ascii="Times New Roman" w:eastAsia="Times New Roman" w:hAnsi="Times New Roman" w:cs="Times New Roman"/>
                <w:sz w:val="24"/>
                <w:szCs w:val="24"/>
              </w:rPr>
              <w:t xml:space="preserve"> </w:t>
            </w:r>
            <w:r w:rsidR="0065254B">
              <w:rPr>
                <w:rFonts w:ascii="Times New Roman" w:eastAsia="Times New Roman" w:hAnsi="Times New Roman" w:cs="Times New Roman"/>
                <w:sz w:val="24"/>
                <w:szCs w:val="24"/>
              </w:rPr>
              <w:t xml:space="preserve">od </w:t>
            </w:r>
            <w:r w:rsidR="00761A96">
              <w:rPr>
                <w:rFonts w:ascii="Times New Roman" w:eastAsia="Times New Roman" w:hAnsi="Times New Roman" w:cs="Times New Roman"/>
                <w:sz w:val="24"/>
                <w:szCs w:val="24"/>
              </w:rPr>
              <w:t>5</w:t>
            </w:r>
            <w:r w:rsidRPr="2E3751B1">
              <w:rPr>
                <w:rFonts w:ascii="Times New Roman" w:eastAsia="Times New Roman" w:hAnsi="Times New Roman" w:cs="Times New Roman"/>
                <w:sz w:val="24"/>
                <w:szCs w:val="24"/>
              </w:rPr>
              <w:t xml:space="preserve"> novih usluga koje će </w:t>
            </w:r>
            <w:r w:rsidR="008C7320">
              <w:rPr>
                <w:rFonts w:ascii="Times New Roman" w:eastAsia="Times New Roman" w:hAnsi="Times New Roman" w:cs="Times New Roman"/>
                <w:sz w:val="24"/>
                <w:szCs w:val="24"/>
              </w:rPr>
              <w:t>prijavitelj</w:t>
            </w:r>
            <w:r w:rsidRPr="2E3751B1">
              <w:rPr>
                <w:rFonts w:ascii="Times New Roman" w:eastAsia="Times New Roman" w:hAnsi="Times New Roman" w:cs="Times New Roman"/>
                <w:sz w:val="24"/>
                <w:szCs w:val="24"/>
              </w:rPr>
              <w:t xml:space="preserve"> kreirati za vrijeme trajanja </w:t>
            </w:r>
            <w:r w:rsidR="008C7320" w:rsidRPr="2E3751B1" w:rsidDel="008241BE">
              <w:rPr>
                <w:rFonts w:ascii="Times New Roman" w:eastAsia="Times New Roman" w:hAnsi="Times New Roman" w:cs="Times New Roman"/>
                <w:sz w:val="24"/>
                <w:szCs w:val="24"/>
              </w:rPr>
              <w:t xml:space="preserve">projekta </w:t>
            </w:r>
            <w:r w:rsidRPr="2E3751B1">
              <w:rPr>
                <w:rFonts w:ascii="Times New Roman" w:eastAsia="Times New Roman" w:hAnsi="Times New Roman" w:cs="Times New Roman"/>
                <w:sz w:val="24"/>
                <w:szCs w:val="24"/>
              </w:rPr>
              <w:t xml:space="preserve">i nakon uspostave </w:t>
            </w:r>
            <w:r w:rsidR="008C7320" w:rsidRPr="5A3EE76D" w:rsidDel="008241BE">
              <w:rPr>
                <w:rFonts w:ascii="Times New Roman" w:eastAsia="Times New Roman" w:hAnsi="Times New Roman" w:cs="Times New Roman"/>
                <w:sz w:val="24"/>
                <w:szCs w:val="24"/>
              </w:rPr>
              <w:t>inkubator</w:t>
            </w:r>
            <w:r w:rsidR="008C7320">
              <w:rPr>
                <w:rFonts w:ascii="Times New Roman" w:eastAsia="Times New Roman" w:hAnsi="Times New Roman" w:cs="Times New Roman"/>
                <w:sz w:val="24"/>
                <w:szCs w:val="24"/>
              </w:rPr>
              <w:t>a</w:t>
            </w:r>
            <w:r w:rsidR="008C7320" w:rsidRPr="2E3751B1" w:rsidDel="008241BE">
              <w:rPr>
                <w:rFonts w:ascii="Times New Roman" w:eastAsia="Times New Roman" w:hAnsi="Times New Roman" w:cs="Times New Roman"/>
                <w:sz w:val="24"/>
                <w:szCs w:val="24"/>
              </w:rPr>
              <w:t xml:space="preserve"> </w:t>
            </w:r>
            <w:r w:rsidRPr="2E3751B1">
              <w:rPr>
                <w:rFonts w:ascii="Times New Roman" w:eastAsia="Times New Roman" w:hAnsi="Times New Roman" w:cs="Times New Roman"/>
                <w:sz w:val="24"/>
                <w:szCs w:val="24"/>
              </w:rPr>
              <w:t>te koje će nuditi MSP-ovima kao krajnjim korisnicima.</w:t>
            </w:r>
          </w:p>
        </w:tc>
        <w:tc>
          <w:tcPr>
            <w:tcW w:w="1928" w:type="dxa"/>
            <w:tcMar>
              <w:top w:w="100" w:type="dxa"/>
              <w:left w:w="100" w:type="dxa"/>
              <w:bottom w:w="100" w:type="dxa"/>
              <w:right w:w="100" w:type="dxa"/>
            </w:tcMar>
          </w:tcPr>
          <w:p w14:paraId="5436DB6F" w14:textId="5B3D598F" w:rsidR="00705F61" w:rsidRPr="00E7216F" w:rsidRDefault="00705F61">
            <w:pPr>
              <w:spacing w:before="60" w:after="0"/>
              <w:jc w:val="both"/>
              <w:rPr>
                <w:rFonts w:ascii="Times New Roman" w:hAnsi="Times New Roman" w:cs="Times New Roman"/>
              </w:rPr>
            </w:pPr>
            <w:r w:rsidRPr="00E7216F">
              <w:rPr>
                <w:rFonts w:ascii="Times New Roman" w:eastAsia="Arial" w:hAnsi="Times New Roman" w:cs="Times New Roman"/>
                <w:sz w:val="24"/>
                <w:szCs w:val="24"/>
              </w:rPr>
              <w:t xml:space="preserve">Minimalan broj bodova: </w:t>
            </w:r>
            <w:r w:rsidR="007E5F7A">
              <w:rPr>
                <w:rFonts w:ascii="Times New Roman" w:eastAsia="Arial" w:hAnsi="Times New Roman" w:cs="Times New Roman"/>
                <w:sz w:val="24"/>
                <w:szCs w:val="24"/>
              </w:rPr>
              <w:t>3</w:t>
            </w:r>
          </w:p>
          <w:p w14:paraId="5BCF1AF3" w14:textId="7CD60459" w:rsidR="00705F61" w:rsidRPr="00E7216F" w:rsidRDefault="00705F61">
            <w:pPr>
              <w:spacing w:before="60" w:after="0"/>
              <w:jc w:val="both"/>
              <w:rPr>
                <w:rFonts w:ascii="Times New Roman" w:hAnsi="Times New Roman" w:cs="Times New Roman"/>
              </w:rPr>
            </w:pPr>
            <w:r w:rsidRPr="00E7216F">
              <w:rPr>
                <w:rFonts w:ascii="Times New Roman" w:eastAsia="Arial" w:hAnsi="Times New Roman" w:cs="Times New Roman"/>
                <w:sz w:val="24"/>
                <w:szCs w:val="24"/>
              </w:rPr>
              <w:t xml:space="preserve"> Maksimalan broj bodova: 5</w:t>
            </w:r>
          </w:p>
          <w:p w14:paraId="3349CCF8" w14:textId="4912557D" w:rsidR="00705F61" w:rsidRDefault="00705F61">
            <w:pPr>
              <w:spacing w:after="0"/>
              <w:jc w:val="both"/>
            </w:pPr>
            <w:r w:rsidRPr="65915812">
              <w:rPr>
                <w:rFonts w:ascii="Times New Roman" w:eastAsia="Times New Roman" w:hAnsi="Times New Roman" w:cs="Times New Roman"/>
                <w:sz w:val="24"/>
                <w:szCs w:val="24"/>
              </w:rPr>
              <w:t xml:space="preserve"> </w:t>
            </w:r>
          </w:p>
          <w:p w14:paraId="31492721"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5E6ED914"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5D8AC807"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3028A6BC" w14:textId="7A599CC2" w:rsidR="00705F61" w:rsidRDefault="00705F61">
            <w:pPr>
              <w:spacing w:after="0"/>
              <w:jc w:val="both"/>
            </w:pPr>
            <w:r w:rsidRPr="65915812">
              <w:rPr>
                <w:rFonts w:ascii="Times New Roman" w:eastAsia="Times New Roman" w:hAnsi="Times New Roman" w:cs="Times New Roman"/>
                <w:sz w:val="24"/>
                <w:szCs w:val="24"/>
              </w:rPr>
              <w:t>Prijavni obrazac, projektna dokumentacija</w:t>
            </w:r>
          </w:p>
        </w:tc>
      </w:tr>
      <w:tr w:rsidR="00705F61" w14:paraId="45B43999" w14:textId="77777777" w:rsidTr="00636CEC">
        <w:trPr>
          <w:trHeight w:val="300"/>
        </w:trPr>
        <w:tc>
          <w:tcPr>
            <w:tcW w:w="5267" w:type="dxa"/>
            <w:tcMar>
              <w:top w:w="100" w:type="dxa"/>
              <w:left w:w="100" w:type="dxa"/>
              <w:bottom w:w="100" w:type="dxa"/>
              <w:right w:w="100" w:type="dxa"/>
            </w:tcMar>
          </w:tcPr>
          <w:p w14:paraId="3B4D2049" w14:textId="3A45AB20" w:rsidR="00705F61" w:rsidRPr="00E56A94" w:rsidRDefault="00E56A94" w:rsidP="00E56A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705F61" w:rsidRPr="00E56A94">
              <w:rPr>
                <w:rFonts w:ascii="Times New Roman" w:eastAsia="Times New Roman" w:hAnsi="Times New Roman" w:cs="Times New Roman"/>
                <w:sz w:val="24"/>
                <w:szCs w:val="24"/>
              </w:rPr>
              <w:t xml:space="preserve">Ocjenjuje se broj MSP-ova </w:t>
            </w:r>
            <w:r w:rsidR="004F7222" w:rsidRPr="00E56A94">
              <w:rPr>
                <w:rFonts w:ascii="Times New Roman" w:eastAsia="Times New Roman" w:hAnsi="Times New Roman" w:cs="Times New Roman"/>
                <w:sz w:val="24"/>
                <w:szCs w:val="24"/>
              </w:rPr>
              <w:t xml:space="preserve">kao </w:t>
            </w:r>
            <w:r w:rsidR="00133FA6" w:rsidRPr="00E56A94">
              <w:rPr>
                <w:rFonts w:ascii="Times New Roman" w:eastAsia="Times New Roman" w:hAnsi="Times New Roman" w:cs="Times New Roman"/>
                <w:sz w:val="24"/>
                <w:szCs w:val="24"/>
              </w:rPr>
              <w:t xml:space="preserve">krajnjih korisnika </w:t>
            </w:r>
            <w:r w:rsidR="00705F61" w:rsidRPr="00E56A94">
              <w:rPr>
                <w:rFonts w:ascii="Times New Roman" w:eastAsia="Times New Roman" w:hAnsi="Times New Roman" w:cs="Times New Roman"/>
                <w:sz w:val="24"/>
                <w:szCs w:val="24"/>
              </w:rPr>
              <w:t xml:space="preserve">koji će se koristiti uslugama </w:t>
            </w:r>
            <w:r w:rsidR="4163D8F8" w:rsidRPr="00E56A94">
              <w:rPr>
                <w:rFonts w:ascii="Times New Roman" w:eastAsia="Times New Roman" w:hAnsi="Times New Roman" w:cs="Times New Roman"/>
                <w:sz w:val="24"/>
                <w:szCs w:val="24"/>
              </w:rPr>
              <w:t>inkubatora</w:t>
            </w:r>
            <w:r w:rsidR="00705F61" w:rsidRPr="00E56A94">
              <w:rPr>
                <w:rFonts w:ascii="Times New Roman" w:eastAsia="Times New Roman" w:hAnsi="Times New Roman" w:cs="Times New Roman"/>
                <w:sz w:val="24"/>
                <w:szCs w:val="24"/>
              </w:rPr>
              <w:t xml:space="preserve"> nakon uspostave </w:t>
            </w:r>
            <w:r w:rsidR="1B96D4FE" w:rsidRPr="00E56A94">
              <w:rPr>
                <w:rFonts w:ascii="Times New Roman" w:eastAsia="Times New Roman" w:hAnsi="Times New Roman" w:cs="Times New Roman"/>
                <w:sz w:val="24"/>
                <w:szCs w:val="24"/>
              </w:rPr>
              <w:t>inkubatora</w:t>
            </w:r>
            <w:r w:rsidR="00705F61" w:rsidRPr="00E56A94">
              <w:rPr>
                <w:rFonts w:ascii="Times New Roman" w:eastAsia="Times New Roman" w:hAnsi="Times New Roman" w:cs="Times New Roman"/>
                <w:sz w:val="24"/>
                <w:szCs w:val="24"/>
              </w:rPr>
              <w:t xml:space="preserve"> u</w:t>
            </w:r>
            <w:r w:rsidR="00705F61" w:rsidRPr="00E56A94" w:rsidDel="00BA636E">
              <w:rPr>
                <w:rFonts w:ascii="Times New Roman" w:eastAsia="Times New Roman" w:hAnsi="Times New Roman" w:cs="Times New Roman"/>
                <w:sz w:val="24"/>
                <w:szCs w:val="24"/>
              </w:rPr>
              <w:t xml:space="preserve"> </w:t>
            </w:r>
            <w:r w:rsidR="00B261D2" w:rsidRPr="00E56A94">
              <w:rPr>
                <w:rFonts w:ascii="Times New Roman" w:eastAsia="Times New Roman" w:hAnsi="Times New Roman" w:cs="Times New Roman"/>
                <w:sz w:val="24"/>
                <w:szCs w:val="24"/>
              </w:rPr>
              <w:t>prvoj</w:t>
            </w:r>
            <w:r w:rsidR="00705F61" w:rsidRPr="00E56A94">
              <w:rPr>
                <w:rFonts w:ascii="Times New Roman" w:eastAsia="Times New Roman" w:hAnsi="Times New Roman" w:cs="Times New Roman"/>
                <w:sz w:val="24"/>
                <w:szCs w:val="24"/>
              </w:rPr>
              <w:t xml:space="preserve"> godini nakon završetka </w:t>
            </w:r>
            <w:r w:rsidR="00BA00DC" w:rsidRPr="00E56A94">
              <w:rPr>
                <w:rFonts w:ascii="Times New Roman" w:eastAsia="Times New Roman" w:hAnsi="Times New Roman" w:cs="Times New Roman"/>
                <w:sz w:val="24"/>
                <w:szCs w:val="24"/>
              </w:rPr>
              <w:t>provedbe</w:t>
            </w:r>
            <w:r w:rsidR="00705F61" w:rsidRPr="00E56A94">
              <w:rPr>
                <w:rFonts w:ascii="Times New Roman" w:eastAsia="Times New Roman" w:hAnsi="Times New Roman" w:cs="Times New Roman"/>
                <w:sz w:val="24"/>
                <w:szCs w:val="24"/>
              </w:rPr>
              <w:t xml:space="preserve"> projekta</w:t>
            </w:r>
            <w:r w:rsidR="00552A73" w:rsidRPr="00E56A94">
              <w:rPr>
                <w:rFonts w:ascii="Times New Roman" w:eastAsia="Times New Roman" w:hAnsi="Times New Roman" w:cs="Times New Roman"/>
                <w:sz w:val="24"/>
                <w:szCs w:val="24"/>
              </w:rPr>
              <w:t>.</w:t>
            </w:r>
          </w:p>
          <w:p w14:paraId="18DC656A" w14:textId="30266547" w:rsidR="00705F61" w:rsidRDefault="00705F61">
            <w:p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 xml:space="preserve">Kriterij se odnosi samo na one MSP-ove </w:t>
            </w:r>
            <w:r w:rsidR="004F7222">
              <w:rPr>
                <w:rFonts w:ascii="Times New Roman" w:eastAsia="Times New Roman" w:hAnsi="Times New Roman" w:cs="Times New Roman"/>
                <w:sz w:val="24"/>
                <w:szCs w:val="24"/>
              </w:rPr>
              <w:t xml:space="preserve">kao </w:t>
            </w:r>
            <w:r w:rsidR="00133FA6">
              <w:rPr>
                <w:rFonts w:ascii="Times New Roman" w:eastAsia="Times New Roman" w:hAnsi="Times New Roman" w:cs="Times New Roman"/>
                <w:sz w:val="24"/>
                <w:szCs w:val="24"/>
              </w:rPr>
              <w:t xml:space="preserve">krajnje korisnike </w:t>
            </w:r>
            <w:r w:rsidRPr="2E3751B1">
              <w:rPr>
                <w:rFonts w:ascii="Times New Roman" w:eastAsia="Times New Roman" w:hAnsi="Times New Roman" w:cs="Times New Roman"/>
                <w:sz w:val="24"/>
                <w:szCs w:val="24"/>
              </w:rPr>
              <w:t xml:space="preserve">čije se korištenje usluga </w:t>
            </w:r>
            <w:r w:rsidR="704D7641" w:rsidRPr="5A3EE76D">
              <w:rPr>
                <w:rFonts w:ascii="Times New Roman" w:eastAsia="Times New Roman" w:hAnsi="Times New Roman" w:cs="Times New Roman"/>
                <w:sz w:val="24"/>
                <w:szCs w:val="24"/>
              </w:rPr>
              <w:t>inkubatora</w:t>
            </w:r>
            <w:r w:rsidRPr="2E3751B1">
              <w:rPr>
                <w:rFonts w:ascii="Times New Roman" w:eastAsia="Times New Roman" w:hAnsi="Times New Roman" w:cs="Times New Roman"/>
                <w:sz w:val="24"/>
                <w:szCs w:val="24"/>
              </w:rPr>
              <w:t xml:space="preserve"> može </w:t>
            </w:r>
            <w:r w:rsidRPr="2E3751B1">
              <w:rPr>
                <w:rFonts w:ascii="Times New Roman" w:eastAsia="Times New Roman" w:hAnsi="Times New Roman" w:cs="Times New Roman"/>
                <w:sz w:val="24"/>
                <w:szCs w:val="24"/>
              </w:rPr>
              <w:lastRenderedPageBreak/>
              <w:t>utvrditi na temelju strukturiranih odnosa dokumentiranih u adekvatnom sustavu praćenja.</w:t>
            </w:r>
          </w:p>
          <w:p w14:paraId="5A2B65A1" w14:textId="77777777" w:rsidR="00705F61" w:rsidRDefault="00705F61">
            <w:pPr>
              <w:jc w:val="both"/>
            </w:pPr>
            <w:r w:rsidRPr="2E3751B1">
              <w:rPr>
                <w:rFonts w:ascii="Times New Roman" w:eastAsia="Times New Roman" w:hAnsi="Times New Roman" w:cs="Times New Roman"/>
                <w:b/>
                <w:bCs/>
                <w:sz w:val="24"/>
                <w:szCs w:val="24"/>
              </w:rPr>
              <w:t>Način bodovanja:</w:t>
            </w:r>
          </w:p>
          <w:p w14:paraId="4DE6AE53" w14:textId="30EC0709" w:rsidR="00705F61" w:rsidRDefault="006A38BB">
            <w:pPr>
              <w:jc w:val="both"/>
            </w:pPr>
            <w:r>
              <w:rPr>
                <w:rFonts w:ascii="Times New Roman" w:eastAsia="Times New Roman" w:hAnsi="Times New Roman" w:cs="Times New Roman"/>
                <w:b/>
                <w:bCs/>
                <w:color w:val="EB8C00"/>
                <w:sz w:val="24"/>
                <w:szCs w:val="24"/>
              </w:rPr>
              <w:t>3</w:t>
            </w:r>
            <w:r w:rsidR="00705F61" w:rsidRPr="2E3751B1">
              <w:rPr>
                <w:rFonts w:ascii="Times New Roman" w:eastAsia="Times New Roman" w:hAnsi="Times New Roman" w:cs="Times New Roman"/>
                <w:b/>
                <w:bCs/>
                <w:color w:val="EB8C00"/>
                <w:sz w:val="24"/>
                <w:szCs w:val="24"/>
              </w:rPr>
              <w:t xml:space="preserve"> bod</w:t>
            </w:r>
            <w:r w:rsidR="00114F74">
              <w:rPr>
                <w:rFonts w:ascii="Times New Roman" w:eastAsia="Times New Roman" w:hAnsi="Times New Roman" w:cs="Times New Roman"/>
                <w:b/>
                <w:bCs/>
                <w:color w:val="EB8C00"/>
                <w:sz w:val="24"/>
                <w:szCs w:val="24"/>
              </w:rPr>
              <w:t>a</w:t>
            </w:r>
            <w:r w:rsidR="00705F61" w:rsidRPr="2E3751B1">
              <w:rPr>
                <w:rFonts w:ascii="Times New Roman" w:eastAsia="Times New Roman" w:hAnsi="Times New Roman" w:cs="Times New Roman"/>
                <w:b/>
                <w:bCs/>
                <w:color w:val="EB8C00"/>
                <w:sz w:val="24"/>
                <w:szCs w:val="24"/>
              </w:rPr>
              <w:t>:</w:t>
            </w:r>
            <w:r w:rsidR="00705F61" w:rsidRPr="2E3751B1">
              <w:rPr>
                <w:rFonts w:ascii="Times New Roman" w:eastAsia="Times New Roman" w:hAnsi="Times New Roman" w:cs="Times New Roman"/>
                <w:sz w:val="24"/>
                <w:szCs w:val="24"/>
              </w:rPr>
              <w:t xml:space="preserve"> </w:t>
            </w:r>
            <w:r w:rsidR="002502AA">
              <w:rPr>
                <w:rFonts w:ascii="Times New Roman" w:eastAsia="Times New Roman" w:hAnsi="Times New Roman" w:cs="Times New Roman"/>
                <w:sz w:val="24"/>
                <w:szCs w:val="24"/>
              </w:rPr>
              <w:t>1-</w:t>
            </w:r>
            <w:r w:rsidR="00705F61" w:rsidRPr="00B72123">
              <w:rPr>
                <w:rFonts w:ascii="Times New Roman" w:eastAsia="Times New Roman" w:hAnsi="Times New Roman" w:cs="Times New Roman"/>
                <w:sz w:val="24"/>
                <w:szCs w:val="24"/>
              </w:rPr>
              <w:t>10</w:t>
            </w:r>
            <w:r w:rsidR="00705F61" w:rsidRPr="2E3751B1">
              <w:rPr>
                <w:rFonts w:ascii="Times New Roman" w:eastAsia="Times New Roman" w:hAnsi="Times New Roman" w:cs="Times New Roman"/>
                <w:sz w:val="24"/>
                <w:szCs w:val="24"/>
              </w:rPr>
              <w:t xml:space="preserve"> MSP-ova koji će se koristiti uslugama </w:t>
            </w:r>
            <w:r w:rsidR="3887E440" w:rsidRPr="5A3EE76D">
              <w:rPr>
                <w:rFonts w:ascii="Times New Roman" w:eastAsia="Times New Roman" w:hAnsi="Times New Roman" w:cs="Times New Roman"/>
                <w:sz w:val="24"/>
                <w:szCs w:val="24"/>
              </w:rPr>
              <w:t>inkubatora</w:t>
            </w:r>
            <w:r w:rsidR="00705F61" w:rsidRPr="2E3751B1">
              <w:rPr>
                <w:rFonts w:ascii="Times New Roman" w:eastAsia="Times New Roman" w:hAnsi="Times New Roman" w:cs="Times New Roman"/>
                <w:sz w:val="24"/>
                <w:szCs w:val="24"/>
              </w:rPr>
              <w:t xml:space="preserve"> nakon uspostave </w:t>
            </w:r>
            <w:r w:rsidR="10F0633F" w:rsidRPr="5A3EE76D">
              <w:rPr>
                <w:rFonts w:ascii="Times New Roman" w:eastAsia="Times New Roman" w:hAnsi="Times New Roman" w:cs="Times New Roman"/>
                <w:sz w:val="24"/>
                <w:szCs w:val="24"/>
              </w:rPr>
              <w:t>inkubatora</w:t>
            </w:r>
            <w:r w:rsidR="00705F61" w:rsidRPr="2E3751B1">
              <w:rPr>
                <w:rFonts w:ascii="Times New Roman" w:eastAsia="Times New Roman" w:hAnsi="Times New Roman" w:cs="Times New Roman"/>
                <w:sz w:val="24"/>
                <w:szCs w:val="24"/>
              </w:rPr>
              <w:t xml:space="preserve"> u prvoj godini nakon završetka </w:t>
            </w:r>
            <w:r w:rsidR="00807882">
              <w:rPr>
                <w:rFonts w:ascii="Times New Roman" w:eastAsia="Times New Roman" w:hAnsi="Times New Roman" w:cs="Times New Roman"/>
                <w:sz w:val="24"/>
                <w:szCs w:val="24"/>
              </w:rPr>
              <w:t>provedbe</w:t>
            </w:r>
            <w:r w:rsidR="00705F61" w:rsidRPr="2E3751B1">
              <w:rPr>
                <w:rFonts w:ascii="Times New Roman" w:eastAsia="Times New Roman" w:hAnsi="Times New Roman" w:cs="Times New Roman"/>
                <w:sz w:val="24"/>
                <w:szCs w:val="24"/>
              </w:rPr>
              <w:t xml:space="preserve"> projekta.</w:t>
            </w:r>
          </w:p>
          <w:p w14:paraId="25BA8204" w14:textId="0EA9354B" w:rsidR="00705F61" w:rsidRDefault="006A38BB">
            <w:pPr>
              <w:jc w:val="both"/>
            </w:pPr>
            <w:r>
              <w:rPr>
                <w:rFonts w:ascii="Times New Roman" w:eastAsia="Times New Roman" w:hAnsi="Times New Roman" w:cs="Times New Roman"/>
                <w:b/>
                <w:bCs/>
                <w:color w:val="EB8C00"/>
                <w:sz w:val="24"/>
                <w:szCs w:val="24"/>
              </w:rPr>
              <w:t>4</w:t>
            </w:r>
            <w:r w:rsidR="00705F61" w:rsidRPr="2E3751B1">
              <w:rPr>
                <w:rFonts w:ascii="Times New Roman" w:eastAsia="Times New Roman" w:hAnsi="Times New Roman" w:cs="Times New Roman"/>
                <w:b/>
                <w:bCs/>
                <w:color w:val="EB8C00"/>
                <w:sz w:val="24"/>
                <w:szCs w:val="24"/>
              </w:rPr>
              <w:t xml:space="preserve"> boda: </w:t>
            </w:r>
            <w:r w:rsidR="00705F61" w:rsidRPr="00B72123">
              <w:rPr>
                <w:rFonts w:ascii="Times New Roman" w:eastAsia="Times New Roman" w:hAnsi="Times New Roman" w:cs="Times New Roman"/>
                <w:sz w:val="24"/>
                <w:szCs w:val="24"/>
              </w:rPr>
              <w:t xml:space="preserve">11 do </w:t>
            </w:r>
            <w:r w:rsidR="00065F68" w:rsidRPr="00B72123">
              <w:rPr>
                <w:rFonts w:ascii="Times New Roman" w:eastAsia="Times New Roman" w:hAnsi="Times New Roman" w:cs="Times New Roman"/>
                <w:sz w:val="24"/>
                <w:szCs w:val="24"/>
              </w:rPr>
              <w:t>29</w:t>
            </w:r>
            <w:r w:rsidR="00705F61" w:rsidRPr="2E3751B1">
              <w:rPr>
                <w:rFonts w:ascii="Times New Roman" w:eastAsia="Times New Roman" w:hAnsi="Times New Roman" w:cs="Times New Roman"/>
                <w:sz w:val="24"/>
                <w:szCs w:val="24"/>
              </w:rPr>
              <w:t xml:space="preserve"> MSP-ova koji će se koristiti uslugama </w:t>
            </w:r>
            <w:r w:rsidR="6D4D0C07" w:rsidRPr="008C7320">
              <w:rPr>
                <w:rFonts w:ascii="Times New Roman" w:eastAsia="Times New Roman" w:hAnsi="Times New Roman" w:cs="Times New Roman"/>
                <w:sz w:val="24"/>
                <w:szCs w:val="24"/>
              </w:rPr>
              <w:t>inkubatora</w:t>
            </w:r>
            <w:r w:rsidR="00705F61" w:rsidRPr="2E3751B1">
              <w:rPr>
                <w:rFonts w:ascii="Times New Roman" w:eastAsia="Times New Roman" w:hAnsi="Times New Roman" w:cs="Times New Roman"/>
                <w:sz w:val="24"/>
                <w:szCs w:val="24"/>
              </w:rPr>
              <w:t xml:space="preserve"> nakon uspostave </w:t>
            </w:r>
            <w:r w:rsidR="3B875695" w:rsidRPr="5A3EE76D">
              <w:rPr>
                <w:rFonts w:ascii="Times New Roman" w:eastAsia="Times New Roman" w:hAnsi="Times New Roman" w:cs="Times New Roman"/>
                <w:sz w:val="24"/>
                <w:szCs w:val="24"/>
              </w:rPr>
              <w:t>inkubatora</w:t>
            </w:r>
            <w:r w:rsidR="00705F61" w:rsidRPr="2E3751B1">
              <w:rPr>
                <w:rFonts w:ascii="Times New Roman" w:eastAsia="Times New Roman" w:hAnsi="Times New Roman" w:cs="Times New Roman"/>
                <w:sz w:val="24"/>
                <w:szCs w:val="24"/>
              </w:rPr>
              <w:t xml:space="preserve"> u prvoj godini nakon završetka </w:t>
            </w:r>
            <w:r w:rsidR="00807882">
              <w:rPr>
                <w:rFonts w:ascii="Times New Roman" w:eastAsia="Times New Roman" w:hAnsi="Times New Roman" w:cs="Times New Roman"/>
                <w:sz w:val="24"/>
                <w:szCs w:val="24"/>
              </w:rPr>
              <w:t>provedbe</w:t>
            </w:r>
            <w:r w:rsidR="00705F61" w:rsidRPr="2E3751B1">
              <w:rPr>
                <w:rFonts w:ascii="Times New Roman" w:eastAsia="Times New Roman" w:hAnsi="Times New Roman" w:cs="Times New Roman"/>
                <w:sz w:val="24"/>
                <w:szCs w:val="24"/>
              </w:rPr>
              <w:t xml:space="preserve"> projekta.</w:t>
            </w:r>
          </w:p>
          <w:p w14:paraId="7F1AA173" w14:textId="23E8C359" w:rsidR="00705F61" w:rsidRDefault="00705F61">
            <w:pPr>
              <w:jc w:val="both"/>
            </w:pPr>
            <w:r w:rsidRPr="2E3751B1">
              <w:rPr>
                <w:rFonts w:ascii="Times New Roman" w:eastAsia="Times New Roman" w:hAnsi="Times New Roman" w:cs="Times New Roman"/>
                <w:b/>
                <w:bCs/>
                <w:color w:val="EB8C00"/>
                <w:sz w:val="24"/>
                <w:szCs w:val="24"/>
              </w:rPr>
              <w:t xml:space="preserve">5 bodova: </w:t>
            </w:r>
            <w:r w:rsidR="00AE776B">
              <w:rPr>
                <w:rFonts w:ascii="Times New Roman" w:eastAsia="Times New Roman" w:hAnsi="Times New Roman" w:cs="Times New Roman"/>
                <w:sz w:val="24"/>
                <w:szCs w:val="24"/>
              </w:rPr>
              <w:t xml:space="preserve">&gt; </w:t>
            </w:r>
            <w:r w:rsidR="00AE776B">
              <w:rPr>
                <w:rFonts w:ascii="Times New Roman" w:eastAsia="Times New Roman" w:hAnsi="Times New Roman" w:cs="Times New Roman"/>
                <w:sz w:val="24"/>
                <w:szCs w:val="24"/>
              </w:rPr>
              <w:t>30</w:t>
            </w:r>
            <w:r w:rsidRPr="2E3751B1">
              <w:rPr>
                <w:rFonts w:ascii="Times New Roman" w:eastAsia="Times New Roman" w:hAnsi="Times New Roman" w:cs="Times New Roman"/>
                <w:sz w:val="24"/>
                <w:szCs w:val="24"/>
              </w:rPr>
              <w:t xml:space="preserve"> MSP-ova koji će se koristiti uslugama </w:t>
            </w:r>
            <w:r w:rsidR="4EF999F4" w:rsidRPr="5A3EE76D">
              <w:rPr>
                <w:rFonts w:ascii="Times New Roman" w:eastAsia="Times New Roman" w:hAnsi="Times New Roman" w:cs="Times New Roman"/>
                <w:sz w:val="24"/>
                <w:szCs w:val="24"/>
              </w:rPr>
              <w:t>inkubatora</w:t>
            </w:r>
            <w:r w:rsidRPr="2E3751B1">
              <w:rPr>
                <w:rFonts w:ascii="Times New Roman" w:eastAsia="Times New Roman" w:hAnsi="Times New Roman" w:cs="Times New Roman"/>
                <w:sz w:val="24"/>
                <w:szCs w:val="24"/>
              </w:rPr>
              <w:t xml:space="preserve"> nakon uspostave </w:t>
            </w:r>
            <w:r w:rsidR="1E0AE69A" w:rsidRPr="5A3EE76D">
              <w:rPr>
                <w:rFonts w:ascii="Times New Roman" w:eastAsia="Times New Roman" w:hAnsi="Times New Roman" w:cs="Times New Roman"/>
                <w:sz w:val="24"/>
                <w:szCs w:val="24"/>
              </w:rPr>
              <w:t>inkubatora</w:t>
            </w:r>
            <w:r w:rsidRPr="2E3751B1">
              <w:rPr>
                <w:rFonts w:ascii="Times New Roman" w:eastAsia="Times New Roman" w:hAnsi="Times New Roman" w:cs="Times New Roman"/>
                <w:sz w:val="24"/>
                <w:szCs w:val="24"/>
              </w:rPr>
              <w:t xml:space="preserve"> u prvoj godini nakon završetka </w:t>
            </w:r>
            <w:r w:rsidR="00807882">
              <w:rPr>
                <w:rFonts w:ascii="Times New Roman" w:eastAsia="Times New Roman" w:hAnsi="Times New Roman" w:cs="Times New Roman"/>
                <w:sz w:val="24"/>
                <w:szCs w:val="24"/>
              </w:rPr>
              <w:t>provedbe</w:t>
            </w:r>
            <w:r w:rsidRPr="2E3751B1">
              <w:rPr>
                <w:rFonts w:ascii="Times New Roman" w:eastAsia="Times New Roman" w:hAnsi="Times New Roman" w:cs="Times New Roman"/>
                <w:sz w:val="24"/>
                <w:szCs w:val="24"/>
              </w:rPr>
              <w:t xml:space="preserve"> projekta.</w:t>
            </w:r>
          </w:p>
        </w:tc>
        <w:tc>
          <w:tcPr>
            <w:tcW w:w="1928" w:type="dxa"/>
            <w:tcMar>
              <w:top w:w="100" w:type="dxa"/>
              <w:left w:w="100" w:type="dxa"/>
              <w:bottom w:w="100" w:type="dxa"/>
              <w:right w:w="100" w:type="dxa"/>
            </w:tcMar>
          </w:tcPr>
          <w:p w14:paraId="3BB0BC5A" w14:textId="2BBD59E2" w:rsidR="00705F61" w:rsidRPr="0074094B" w:rsidRDefault="00705F61">
            <w:pPr>
              <w:spacing w:before="60" w:after="0"/>
              <w:jc w:val="both"/>
              <w:rPr>
                <w:rFonts w:ascii="Times New Roman" w:hAnsi="Times New Roman" w:cs="Times New Roman"/>
              </w:rPr>
            </w:pPr>
            <w:r w:rsidRPr="0074094B">
              <w:rPr>
                <w:rFonts w:ascii="Times New Roman" w:eastAsia="Arial" w:hAnsi="Times New Roman" w:cs="Times New Roman"/>
                <w:sz w:val="24"/>
                <w:szCs w:val="24"/>
              </w:rPr>
              <w:lastRenderedPageBreak/>
              <w:t xml:space="preserve">Minimalan broj bodova: </w:t>
            </w:r>
            <w:r w:rsidR="006A38BB">
              <w:rPr>
                <w:rFonts w:ascii="Times New Roman" w:eastAsia="Arial" w:hAnsi="Times New Roman" w:cs="Times New Roman"/>
                <w:sz w:val="24"/>
                <w:szCs w:val="24"/>
              </w:rPr>
              <w:t>3</w:t>
            </w:r>
          </w:p>
          <w:p w14:paraId="0636A10A" w14:textId="77777777" w:rsidR="00705F61" w:rsidRPr="0074094B" w:rsidRDefault="00705F61">
            <w:pPr>
              <w:spacing w:before="60" w:after="0"/>
              <w:jc w:val="both"/>
              <w:rPr>
                <w:rFonts w:ascii="Times New Roman" w:hAnsi="Times New Roman" w:cs="Times New Roman"/>
              </w:rPr>
            </w:pPr>
            <w:r w:rsidRPr="0074094B">
              <w:rPr>
                <w:rFonts w:ascii="Times New Roman" w:eastAsia="Arial" w:hAnsi="Times New Roman" w:cs="Times New Roman"/>
                <w:sz w:val="24"/>
                <w:szCs w:val="24"/>
              </w:rPr>
              <w:t xml:space="preserve"> </w:t>
            </w:r>
          </w:p>
          <w:p w14:paraId="78CCB606" w14:textId="77777777" w:rsidR="00705F61" w:rsidRPr="0074094B" w:rsidRDefault="00705F61">
            <w:pPr>
              <w:spacing w:before="60" w:after="0"/>
              <w:jc w:val="both"/>
              <w:rPr>
                <w:rFonts w:ascii="Times New Roman" w:hAnsi="Times New Roman" w:cs="Times New Roman"/>
              </w:rPr>
            </w:pPr>
            <w:r w:rsidRPr="0074094B">
              <w:rPr>
                <w:rFonts w:ascii="Times New Roman" w:eastAsia="Arial" w:hAnsi="Times New Roman" w:cs="Times New Roman"/>
                <w:sz w:val="24"/>
                <w:szCs w:val="24"/>
              </w:rPr>
              <w:t>Maksimalan broj bodova: 5</w:t>
            </w:r>
          </w:p>
          <w:p w14:paraId="607009A0"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452E2C4C" w14:textId="77777777" w:rsidR="00705F61" w:rsidRDefault="00705F61">
            <w:pPr>
              <w:spacing w:after="0"/>
              <w:jc w:val="both"/>
            </w:pPr>
            <w:r w:rsidRPr="65915812">
              <w:rPr>
                <w:rFonts w:ascii="Times New Roman" w:eastAsia="Times New Roman" w:hAnsi="Times New Roman" w:cs="Times New Roman"/>
                <w:b/>
                <w:bCs/>
                <w:color w:val="EB8C00"/>
                <w:sz w:val="24"/>
                <w:szCs w:val="24"/>
              </w:rPr>
              <w:t xml:space="preserve"> </w:t>
            </w:r>
          </w:p>
        </w:tc>
        <w:tc>
          <w:tcPr>
            <w:tcW w:w="1731" w:type="dxa"/>
            <w:tcMar>
              <w:top w:w="100" w:type="dxa"/>
              <w:left w:w="100" w:type="dxa"/>
              <w:bottom w:w="100" w:type="dxa"/>
              <w:right w:w="100" w:type="dxa"/>
            </w:tcMar>
          </w:tcPr>
          <w:p w14:paraId="17662C0A" w14:textId="480181DA" w:rsidR="00705F61" w:rsidRDefault="00705F61">
            <w:pPr>
              <w:spacing w:after="0"/>
              <w:jc w:val="both"/>
            </w:pPr>
            <w:r w:rsidRPr="65915812">
              <w:rPr>
                <w:rFonts w:ascii="Times New Roman" w:eastAsia="Times New Roman" w:hAnsi="Times New Roman" w:cs="Times New Roman"/>
                <w:sz w:val="24"/>
                <w:szCs w:val="24"/>
              </w:rPr>
              <w:t>Prijavni obrazac, projektna dokumentacija</w:t>
            </w:r>
          </w:p>
        </w:tc>
      </w:tr>
      <w:tr w:rsidR="00317D63" w14:paraId="38D8D038" w14:textId="77777777" w:rsidTr="00317D63">
        <w:trPr>
          <w:trHeight w:val="254"/>
        </w:trPr>
        <w:tc>
          <w:tcPr>
            <w:tcW w:w="8926" w:type="dxa"/>
            <w:gridSpan w:val="3"/>
            <w:tcMar>
              <w:top w:w="100" w:type="dxa"/>
              <w:left w:w="100" w:type="dxa"/>
              <w:bottom w:w="100" w:type="dxa"/>
              <w:right w:w="100" w:type="dxa"/>
            </w:tcMar>
          </w:tcPr>
          <w:p w14:paraId="694FE388" w14:textId="7A3FB795" w:rsidR="00317D63" w:rsidRDefault="00317D63" w:rsidP="00317D63">
            <w:pPr>
              <w:spacing w:after="0" w:line="240" w:lineRule="auto"/>
            </w:pPr>
            <w:r>
              <w:rPr>
                <w:rFonts w:ascii="Times New Roman" w:eastAsia="Times New Roman" w:hAnsi="Times New Roman" w:cs="Times New Roman"/>
                <w:b/>
                <w:bCs/>
                <w:sz w:val="24"/>
                <w:szCs w:val="24"/>
              </w:rPr>
              <w:t xml:space="preserve">1.2. </w:t>
            </w:r>
            <w:r w:rsidRPr="00317D63">
              <w:rPr>
                <w:rFonts w:ascii="Times New Roman" w:eastAsia="Times New Roman" w:hAnsi="Times New Roman" w:cs="Times New Roman"/>
                <w:b/>
                <w:bCs/>
                <w:sz w:val="24"/>
                <w:szCs w:val="24"/>
              </w:rPr>
              <w:t>Doprinos ciljevima  pravedne tranzicije (dodana vrijednost)</w:t>
            </w:r>
            <w:r>
              <w:rPr>
                <w:rFonts w:ascii="Times New Roman" w:eastAsia="Times New Roman" w:hAnsi="Times New Roman" w:cs="Times New Roman"/>
                <w:b/>
                <w:bCs/>
                <w:sz w:val="24"/>
                <w:szCs w:val="24"/>
              </w:rPr>
              <w:t xml:space="preserve"> </w:t>
            </w:r>
          </w:p>
        </w:tc>
      </w:tr>
      <w:tr w:rsidR="00705F61" w14:paraId="369A3ED9" w14:textId="77777777" w:rsidTr="00636CEC">
        <w:trPr>
          <w:trHeight w:val="300"/>
        </w:trPr>
        <w:tc>
          <w:tcPr>
            <w:tcW w:w="5267" w:type="dxa"/>
            <w:tcMar>
              <w:top w:w="100" w:type="dxa"/>
              <w:left w:w="100" w:type="dxa"/>
              <w:bottom w:w="100" w:type="dxa"/>
              <w:right w:w="100" w:type="dxa"/>
            </w:tcMar>
          </w:tcPr>
          <w:p w14:paraId="13F3060C" w14:textId="33FE04D5" w:rsidR="00807882" w:rsidRPr="00317D63" w:rsidRDefault="00317D63" w:rsidP="00317D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w:t>
            </w:r>
            <w:r w:rsidR="009A25BB" w:rsidRPr="00317D63">
              <w:rPr>
                <w:rFonts w:ascii="Times New Roman" w:eastAsia="Times New Roman" w:hAnsi="Times New Roman" w:cs="Times New Roman"/>
                <w:sz w:val="24"/>
                <w:szCs w:val="24"/>
              </w:rPr>
              <w:t>Planirani b</w:t>
            </w:r>
            <w:r w:rsidR="00EE72E5" w:rsidRPr="00317D63">
              <w:rPr>
                <w:rFonts w:ascii="Times New Roman" w:eastAsia="Times New Roman" w:hAnsi="Times New Roman" w:cs="Times New Roman"/>
                <w:sz w:val="24"/>
                <w:szCs w:val="24"/>
              </w:rPr>
              <w:t>roj</w:t>
            </w:r>
            <w:r w:rsidR="03E79202" w:rsidRPr="00317D63">
              <w:rPr>
                <w:rFonts w:ascii="Times New Roman" w:eastAsia="Times New Roman" w:hAnsi="Times New Roman" w:cs="Times New Roman"/>
                <w:sz w:val="24"/>
                <w:szCs w:val="24"/>
              </w:rPr>
              <w:t xml:space="preserve"> </w:t>
            </w:r>
            <w:proofErr w:type="spellStart"/>
            <w:r w:rsidR="00F13F51" w:rsidRPr="00317D63">
              <w:rPr>
                <w:rFonts w:ascii="Times New Roman" w:eastAsia="Times New Roman" w:hAnsi="Times New Roman" w:cs="Times New Roman"/>
                <w:sz w:val="24"/>
                <w:szCs w:val="24"/>
              </w:rPr>
              <w:t>diverzificiranih</w:t>
            </w:r>
            <w:proofErr w:type="spellEnd"/>
            <w:r w:rsidR="03E79202" w:rsidRPr="00317D63">
              <w:rPr>
                <w:rFonts w:ascii="Times New Roman" w:eastAsia="Times New Roman" w:hAnsi="Times New Roman" w:cs="Times New Roman"/>
                <w:sz w:val="24"/>
                <w:szCs w:val="24"/>
              </w:rPr>
              <w:t xml:space="preserve"> MSP-ova </w:t>
            </w:r>
            <w:r w:rsidR="0032415B" w:rsidRPr="00317D63">
              <w:rPr>
                <w:rFonts w:ascii="Times New Roman" w:eastAsia="Times New Roman" w:hAnsi="Times New Roman" w:cs="Times New Roman"/>
                <w:sz w:val="24"/>
                <w:szCs w:val="24"/>
              </w:rPr>
              <w:t xml:space="preserve">kao </w:t>
            </w:r>
            <w:r w:rsidR="000D7245" w:rsidRPr="00317D63">
              <w:rPr>
                <w:rFonts w:ascii="Times New Roman" w:eastAsia="Times New Roman" w:hAnsi="Times New Roman" w:cs="Times New Roman"/>
                <w:sz w:val="24"/>
                <w:szCs w:val="24"/>
              </w:rPr>
              <w:t xml:space="preserve">krajnjih korisnika </w:t>
            </w:r>
            <w:r w:rsidR="005A066A" w:rsidRPr="00317D63">
              <w:rPr>
                <w:rFonts w:ascii="Times New Roman" w:eastAsia="Times New Roman" w:hAnsi="Times New Roman" w:cs="Times New Roman"/>
                <w:sz w:val="24"/>
                <w:szCs w:val="24"/>
              </w:rPr>
              <w:t xml:space="preserve">u </w:t>
            </w:r>
            <w:r w:rsidR="007026A1" w:rsidRPr="00317D63">
              <w:rPr>
                <w:rFonts w:ascii="Times New Roman" w:eastAsia="Times New Roman" w:hAnsi="Times New Roman" w:cs="Times New Roman"/>
                <w:sz w:val="24"/>
                <w:szCs w:val="24"/>
              </w:rPr>
              <w:t>razdoblju trajnosti projekta (</w:t>
            </w:r>
            <w:r w:rsidR="00957C67" w:rsidRPr="00317D63">
              <w:rPr>
                <w:rFonts w:ascii="Times New Roman" w:eastAsia="Times New Roman" w:hAnsi="Times New Roman" w:cs="Times New Roman"/>
                <w:sz w:val="24"/>
                <w:szCs w:val="24"/>
              </w:rPr>
              <w:t xml:space="preserve">do </w:t>
            </w:r>
            <w:r w:rsidR="005A066A" w:rsidRPr="00317D63">
              <w:rPr>
                <w:rFonts w:ascii="Times New Roman" w:eastAsia="Times New Roman" w:hAnsi="Times New Roman" w:cs="Times New Roman"/>
                <w:sz w:val="24"/>
                <w:szCs w:val="24"/>
              </w:rPr>
              <w:t>5 godin</w:t>
            </w:r>
            <w:r w:rsidR="00133FA6" w:rsidRPr="00317D63">
              <w:rPr>
                <w:rFonts w:ascii="Times New Roman" w:eastAsia="Times New Roman" w:hAnsi="Times New Roman" w:cs="Times New Roman"/>
                <w:sz w:val="24"/>
                <w:szCs w:val="24"/>
              </w:rPr>
              <w:t>a</w:t>
            </w:r>
            <w:r w:rsidR="005A066A" w:rsidRPr="00317D63">
              <w:rPr>
                <w:rFonts w:ascii="Times New Roman" w:eastAsia="Times New Roman" w:hAnsi="Times New Roman" w:cs="Times New Roman"/>
                <w:sz w:val="24"/>
                <w:szCs w:val="24"/>
              </w:rPr>
              <w:t xml:space="preserve"> nakon</w:t>
            </w:r>
            <w:r w:rsidR="005E4C25" w:rsidRPr="00317D63">
              <w:rPr>
                <w:rFonts w:ascii="Times New Roman" w:eastAsia="Times New Roman" w:hAnsi="Times New Roman" w:cs="Times New Roman"/>
                <w:sz w:val="24"/>
                <w:szCs w:val="24"/>
              </w:rPr>
              <w:t xml:space="preserve"> razdoblja </w:t>
            </w:r>
            <w:r w:rsidR="005A066A" w:rsidRPr="00317D63">
              <w:rPr>
                <w:rFonts w:ascii="Times New Roman" w:eastAsia="Times New Roman" w:hAnsi="Times New Roman" w:cs="Times New Roman"/>
                <w:sz w:val="24"/>
                <w:szCs w:val="24"/>
              </w:rPr>
              <w:t>provedbe</w:t>
            </w:r>
            <w:r w:rsidR="005E4C25" w:rsidRPr="00317D63">
              <w:rPr>
                <w:rFonts w:ascii="Times New Roman" w:eastAsia="Times New Roman" w:hAnsi="Times New Roman" w:cs="Times New Roman"/>
                <w:sz w:val="24"/>
                <w:szCs w:val="24"/>
              </w:rPr>
              <w:t xml:space="preserve"> projekta</w:t>
            </w:r>
            <w:r w:rsidR="00133FA6" w:rsidRPr="00317D63">
              <w:rPr>
                <w:rFonts w:ascii="Times New Roman" w:eastAsia="Times New Roman" w:hAnsi="Times New Roman" w:cs="Times New Roman"/>
                <w:sz w:val="24"/>
                <w:szCs w:val="24"/>
              </w:rPr>
              <w:t>)</w:t>
            </w:r>
            <w:r w:rsidR="000663A9" w:rsidRPr="00317D63">
              <w:rPr>
                <w:rFonts w:ascii="Times New Roman" w:eastAsia="Times New Roman" w:hAnsi="Times New Roman" w:cs="Times New Roman"/>
                <w:sz w:val="24"/>
                <w:szCs w:val="24"/>
              </w:rPr>
              <w:t>.</w:t>
            </w:r>
            <w:r w:rsidR="009B77BF" w:rsidRPr="00317D63">
              <w:rPr>
                <w:rFonts w:ascii="Times New Roman" w:eastAsia="Times New Roman" w:hAnsi="Times New Roman" w:cs="Times New Roman"/>
                <w:sz w:val="24"/>
                <w:szCs w:val="24"/>
              </w:rPr>
              <w:t xml:space="preserve"> </w:t>
            </w:r>
          </w:p>
          <w:p w14:paraId="4F902999" w14:textId="77777777" w:rsidR="004B1DD2" w:rsidRDefault="004B1DD2" w:rsidP="004B1DD2">
            <w:pPr>
              <w:pStyle w:val="Odlomakpopisa"/>
              <w:jc w:val="both"/>
              <w:rPr>
                <w:rFonts w:ascii="Times New Roman" w:eastAsia="Times New Roman" w:hAnsi="Times New Roman" w:cs="Times New Roman"/>
                <w:sz w:val="24"/>
                <w:szCs w:val="24"/>
              </w:rPr>
            </w:pPr>
          </w:p>
          <w:p w14:paraId="70B8B8D3" w14:textId="37E99E4F" w:rsidR="00705F61" w:rsidRPr="00807882" w:rsidRDefault="00807882" w:rsidP="004B1DD2">
            <w:pPr>
              <w:pStyle w:val="Odlomakpopisa"/>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w:t>
            </w:r>
            <w:r w:rsidR="006E7C17" w:rsidRPr="0032415B">
              <w:rPr>
                <w:rFonts w:ascii="Times New Roman" w:eastAsia="Times New Roman" w:hAnsi="Times New Roman" w:cs="Times New Roman"/>
                <w:sz w:val="24"/>
                <w:szCs w:val="24"/>
              </w:rPr>
              <w:t>iverzificirani</w:t>
            </w:r>
            <w:proofErr w:type="spellEnd"/>
            <w:r w:rsidR="006E7C17">
              <w:rPr>
                <w:rFonts w:ascii="Times New Roman" w:eastAsia="Times New Roman" w:hAnsi="Times New Roman" w:cs="Times New Roman"/>
                <w:sz w:val="24"/>
                <w:szCs w:val="24"/>
              </w:rPr>
              <w:t xml:space="preserve"> </w:t>
            </w:r>
            <w:r w:rsidR="009B77BF">
              <w:rPr>
                <w:rFonts w:ascii="Times New Roman" w:eastAsia="Times New Roman" w:hAnsi="Times New Roman" w:cs="Times New Roman"/>
                <w:sz w:val="24"/>
                <w:szCs w:val="24"/>
              </w:rPr>
              <w:t>MSP-ov</w:t>
            </w:r>
            <w:r w:rsidR="00FA164A">
              <w:rPr>
                <w:rFonts w:ascii="Times New Roman" w:eastAsia="Times New Roman" w:hAnsi="Times New Roman" w:cs="Times New Roman"/>
                <w:sz w:val="24"/>
                <w:szCs w:val="24"/>
              </w:rPr>
              <w:t>i</w:t>
            </w:r>
            <w:r w:rsidR="03E79202" w:rsidRPr="582ACFCD">
              <w:rPr>
                <w:rFonts w:ascii="Times New Roman" w:eastAsia="Times New Roman" w:hAnsi="Times New Roman" w:cs="Times New Roman"/>
                <w:sz w:val="24"/>
                <w:szCs w:val="24"/>
              </w:rPr>
              <w:t xml:space="preserve"> su obuhvaćeni procesom modernizacije i preusmjeravanja  poslovanja u smjeru ciljeva pravedne tranzicije</w:t>
            </w:r>
            <w:r w:rsidR="00912EEA">
              <w:rPr>
                <w:rFonts w:ascii="Times New Roman" w:eastAsia="Times New Roman" w:hAnsi="Times New Roman" w:cs="Times New Roman"/>
                <w:sz w:val="24"/>
                <w:szCs w:val="24"/>
              </w:rPr>
              <w:t xml:space="preserve"> </w:t>
            </w:r>
            <w:r w:rsidR="005E4C25">
              <w:rPr>
                <w:rFonts w:ascii="Times New Roman" w:eastAsia="Times New Roman" w:hAnsi="Times New Roman" w:cs="Times New Roman"/>
                <w:sz w:val="24"/>
                <w:szCs w:val="24"/>
              </w:rPr>
              <w:t xml:space="preserve"> tj. </w:t>
            </w:r>
            <w:r w:rsidR="004D4551" w:rsidRPr="004D4551">
              <w:rPr>
                <w:rFonts w:ascii="Times New Roman" w:eastAsia="Times New Roman" w:hAnsi="Times New Roman" w:cs="Times New Roman"/>
                <w:sz w:val="24"/>
                <w:szCs w:val="24"/>
              </w:rPr>
              <w:t>ublaž</w:t>
            </w:r>
            <w:r w:rsidR="004D4551">
              <w:rPr>
                <w:rFonts w:ascii="Times New Roman" w:eastAsia="Times New Roman" w:hAnsi="Times New Roman" w:cs="Times New Roman"/>
                <w:sz w:val="24"/>
                <w:szCs w:val="24"/>
              </w:rPr>
              <w:t>avanja</w:t>
            </w:r>
            <w:r w:rsidR="004D4551" w:rsidRPr="004D4551">
              <w:rPr>
                <w:rFonts w:ascii="Times New Roman" w:eastAsia="Times New Roman" w:hAnsi="Times New Roman" w:cs="Times New Roman"/>
                <w:sz w:val="24"/>
                <w:szCs w:val="24"/>
              </w:rPr>
              <w:t xml:space="preserve"> socijaln</w:t>
            </w:r>
            <w:r w:rsidR="004D4551">
              <w:rPr>
                <w:rFonts w:ascii="Times New Roman" w:eastAsia="Times New Roman" w:hAnsi="Times New Roman" w:cs="Times New Roman"/>
                <w:sz w:val="24"/>
                <w:szCs w:val="24"/>
              </w:rPr>
              <w:t>ih</w:t>
            </w:r>
            <w:r w:rsidR="004D4551" w:rsidRPr="004D4551">
              <w:rPr>
                <w:rFonts w:ascii="Times New Roman" w:eastAsia="Times New Roman" w:hAnsi="Times New Roman" w:cs="Times New Roman"/>
                <w:sz w:val="24"/>
                <w:szCs w:val="24"/>
              </w:rPr>
              <w:t xml:space="preserve"> i ekonomsk</w:t>
            </w:r>
            <w:r w:rsidR="004D4551">
              <w:rPr>
                <w:rFonts w:ascii="Times New Roman" w:eastAsia="Times New Roman" w:hAnsi="Times New Roman" w:cs="Times New Roman"/>
                <w:sz w:val="24"/>
                <w:szCs w:val="24"/>
              </w:rPr>
              <w:t>ih</w:t>
            </w:r>
            <w:r w:rsidR="004D4551" w:rsidRPr="004D4551">
              <w:rPr>
                <w:rFonts w:ascii="Times New Roman" w:eastAsia="Times New Roman" w:hAnsi="Times New Roman" w:cs="Times New Roman"/>
                <w:sz w:val="24"/>
                <w:szCs w:val="24"/>
              </w:rPr>
              <w:t xml:space="preserve"> učin</w:t>
            </w:r>
            <w:r w:rsidR="004D4551">
              <w:rPr>
                <w:rFonts w:ascii="Times New Roman" w:eastAsia="Times New Roman" w:hAnsi="Times New Roman" w:cs="Times New Roman"/>
                <w:sz w:val="24"/>
                <w:szCs w:val="24"/>
              </w:rPr>
              <w:t>aka</w:t>
            </w:r>
            <w:r w:rsidR="004D4551" w:rsidRPr="004D4551">
              <w:rPr>
                <w:rFonts w:ascii="Times New Roman" w:eastAsia="Times New Roman" w:hAnsi="Times New Roman" w:cs="Times New Roman"/>
                <w:sz w:val="24"/>
                <w:szCs w:val="24"/>
              </w:rPr>
              <w:t xml:space="preserve"> te učin</w:t>
            </w:r>
            <w:r w:rsidR="004D4551">
              <w:rPr>
                <w:rFonts w:ascii="Times New Roman" w:eastAsia="Times New Roman" w:hAnsi="Times New Roman" w:cs="Times New Roman"/>
                <w:sz w:val="24"/>
                <w:szCs w:val="24"/>
              </w:rPr>
              <w:t>aka</w:t>
            </w:r>
            <w:r w:rsidR="004D4551" w:rsidRPr="004D4551">
              <w:rPr>
                <w:rFonts w:ascii="Times New Roman" w:eastAsia="Times New Roman" w:hAnsi="Times New Roman" w:cs="Times New Roman"/>
                <w:sz w:val="24"/>
                <w:szCs w:val="24"/>
              </w:rPr>
              <w:t xml:space="preserve"> na zapošljavanje i okoliš koje ima tranzicija</w:t>
            </w:r>
            <w:r w:rsidR="005B50B5">
              <w:rPr>
                <w:rFonts w:ascii="Times New Roman" w:eastAsia="Times New Roman" w:hAnsi="Times New Roman" w:cs="Times New Roman"/>
                <w:sz w:val="24"/>
                <w:szCs w:val="24"/>
              </w:rPr>
              <w:t xml:space="preserve"> prema </w:t>
            </w:r>
            <w:r w:rsidR="004D4551" w:rsidRPr="004D4551">
              <w:rPr>
                <w:rFonts w:ascii="Times New Roman" w:eastAsia="Times New Roman" w:hAnsi="Times New Roman" w:cs="Times New Roman"/>
                <w:sz w:val="24"/>
                <w:szCs w:val="24"/>
              </w:rPr>
              <w:t>energetskim i klimatskim ciljevima Unije za 2030. i klimatski neutralnom gospodarstvu do 2050., na temelju Pariškog sporazuma</w:t>
            </w:r>
            <w:r w:rsidR="004D4551" w:rsidRPr="0032415B">
              <w:rPr>
                <w:rFonts w:ascii="Times New Roman" w:eastAsia="Times New Roman" w:hAnsi="Times New Roman" w:cs="Times New Roman"/>
                <w:sz w:val="24"/>
                <w:szCs w:val="24"/>
              </w:rPr>
              <w:t>.</w:t>
            </w:r>
          </w:p>
          <w:p w14:paraId="28B4C5ED" w14:textId="096985BA" w:rsidR="000D3EF4" w:rsidRPr="000D3EF4" w:rsidRDefault="000D3EF4" w:rsidP="000D3EF4">
            <w:p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 xml:space="preserve">Kriterij se odnosi na </w:t>
            </w:r>
            <w:r w:rsidR="00285BE0">
              <w:rPr>
                <w:rFonts w:ascii="Times New Roman" w:eastAsia="Times New Roman" w:hAnsi="Times New Roman" w:cs="Times New Roman"/>
                <w:sz w:val="24"/>
                <w:szCs w:val="24"/>
              </w:rPr>
              <w:t>planirani broj</w:t>
            </w:r>
            <w:r w:rsidRPr="2E3751B1">
              <w:rPr>
                <w:rFonts w:ascii="Times New Roman" w:eastAsia="Times New Roman" w:hAnsi="Times New Roman" w:cs="Times New Roman"/>
                <w:sz w:val="24"/>
                <w:szCs w:val="24"/>
              </w:rPr>
              <w:t xml:space="preserve"> MSP-ov</w:t>
            </w:r>
            <w:r w:rsidR="00285BE0">
              <w:rPr>
                <w:rFonts w:ascii="Times New Roman" w:eastAsia="Times New Roman" w:hAnsi="Times New Roman" w:cs="Times New Roman"/>
                <w:sz w:val="24"/>
                <w:szCs w:val="24"/>
              </w:rPr>
              <w:t>a</w:t>
            </w:r>
            <w:r w:rsidRPr="2E375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koji će </w:t>
            </w:r>
            <w:r w:rsidR="0078492A">
              <w:rPr>
                <w:rFonts w:ascii="Times New Roman" w:eastAsia="Times New Roman" w:hAnsi="Times New Roman" w:cs="Times New Roman"/>
                <w:sz w:val="24"/>
                <w:szCs w:val="24"/>
              </w:rPr>
              <w:t>(</w:t>
            </w:r>
            <w:r w:rsidR="008C00A1">
              <w:rPr>
                <w:rFonts w:ascii="Times New Roman" w:eastAsia="Times New Roman" w:hAnsi="Times New Roman" w:cs="Times New Roman"/>
                <w:sz w:val="24"/>
                <w:szCs w:val="24"/>
              </w:rPr>
              <w:t>kao korisnici usluga</w:t>
            </w:r>
            <w:r w:rsidR="00F867AF">
              <w:rPr>
                <w:rFonts w:ascii="Times New Roman" w:eastAsia="Times New Roman" w:hAnsi="Times New Roman" w:cs="Times New Roman"/>
                <w:sz w:val="24"/>
                <w:szCs w:val="24"/>
              </w:rPr>
              <w:t xml:space="preserve"> </w:t>
            </w:r>
            <w:r w:rsidR="00874556">
              <w:rPr>
                <w:rFonts w:ascii="Times New Roman" w:eastAsia="Times New Roman" w:hAnsi="Times New Roman" w:cs="Times New Roman"/>
                <w:sz w:val="24"/>
                <w:szCs w:val="24"/>
              </w:rPr>
              <w:t>inkubatora</w:t>
            </w:r>
            <w:r w:rsidR="0078492A">
              <w:rPr>
                <w:rFonts w:ascii="Times New Roman" w:eastAsia="Times New Roman" w:hAnsi="Times New Roman" w:cs="Times New Roman"/>
                <w:sz w:val="24"/>
                <w:szCs w:val="24"/>
              </w:rPr>
              <w:t>)</w:t>
            </w:r>
            <w:r w:rsidR="00F867AF">
              <w:rPr>
                <w:rFonts w:ascii="Times New Roman" w:eastAsia="Times New Roman" w:hAnsi="Times New Roman" w:cs="Times New Roman"/>
                <w:sz w:val="24"/>
                <w:szCs w:val="24"/>
              </w:rPr>
              <w:t xml:space="preserve"> </w:t>
            </w:r>
            <w:r w:rsidR="00441EF6">
              <w:rPr>
                <w:rFonts w:ascii="Times New Roman" w:eastAsia="Times New Roman" w:hAnsi="Times New Roman" w:cs="Times New Roman"/>
                <w:sz w:val="24"/>
                <w:szCs w:val="24"/>
              </w:rPr>
              <w:t>ra</w:t>
            </w:r>
            <w:r w:rsidR="0037140D">
              <w:rPr>
                <w:rFonts w:ascii="Times New Roman" w:eastAsia="Times New Roman" w:hAnsi="Times New Roman" w:cs="Times New Roman"/>
                <w:sz w:val="24"/>
                <w:szCs w:val="24"/>
              </w:rPr>
              <w:t>zviti</w:t>
            </w:r>
            <w:r w:rsidR="00441EF6">
              <w:rPr>
                <w:rFonts w:ascii="Times New Roman" w:eastAsia="Times New Roman" w:hAnsi="Times New Roman" w:cs="Times New Roman"/>
                <w:sz w:val="24"/>
                <w:szCs w:val="24"/>
              </w:rPr>
              <w:t xml:space="preserve"> </w:t>
            </w:r>
            <w:r w:rsidR="008F70D4">
              <w:rPr>
                <w:rFonts w:ascii="Times New Roman" w:eastAsia="Times New Roman" w:hAnsi="Times New Roman" w:cs="Times New Roman"/>
                <w:sz w:val="24"/>
                <w:szCs w:val="24"/>
              </w:rPr>
              <w:t xml:space="preserve">novi tip </w:t>
            </w:r>
            <w:r w:rsidR="00D50350">
              <w:rPr>
                <w:rFonts w:ascii="Times New Roman" w:eastAsia="Times New Roman" w:hAnsi="Times New Roman" w:cs="Times New Roman"/>
                <w:sz w:val="24"/>
                <w:szCs w:val="24"/>
              </w:rPr>
              <w:t>proizvod</w:t>
            </w:r>
            <w:r w:rsidR="008F70D4">
              <w:rPr>
                <w:rFonts w:ascii="Times New Roman" w:eastAsia="Times New Roman" w:hAnsi="Times New Roman" w:cs="Times New Roman"/>
                <w:sz w:val="24"/>
                <w:szCs w:val="24"/>
              </w:rPr>
              <w:t>a</w:t>
            </w:r>
            <w:r w:rsidR="00FA27A2">
              <w:rPr>
                <w:rFonts w:ascii="Times New Roman" w:eastAsia="Times New Roman" w:hAnsi="Times New Roman" w:cs="Times New Roman"/>
                <w:sz w:val="24"/>
                <w:szCs w:val="24"/>
              </w:rPr>
              <w:t>/</w:t>
            </w:r>
            <w:r w:rsidR="00D50350">
              <w:rPr>
                <w:rFonts w:ascii="Times New Roman" w:eastAsia="Times New Roman" w:hAnsi="Times New Roman" w:cs="Times New Roman"/>
                <w:sz w:val="24"/>
                <w:szCs w:val="24"/>
              </w:rPr>
              <w:t>uslug</w:t>
            </w:r>
            <w:r w:rsidR="0078492A">
              <w:rPr>
                <w:rFonts w:ascii="Times New Roman" w:eastAsia="Times New Roman" w:hAnsi="Times New Roman" w:cs="Times New Roman"/>
                <w:sz w:val="24"/>
                <w:szCs w:val="24"/>
              </w:rPr>
              <w:t>a</w:t>
            </w:r>
            <w:r w:rsidR="00397E60">
              <w:rPr>
                <w:rFonts w:ascii="Times New Roman" w:eastAsia="Times New Roman" w:hAnsi="Times New Roman" w:cs="Times New Roman"/>
                <w:sz w:val="24"/>
                <w:szCs w:val="24"/>
              </w:rPr>
              <w:t xml:space="preserve"> </w:t>
            </w:r>
            <w:r w:rsidR="0078492A">
              <w:rPr>
                <w:rFonts w:ascii="Times New Roman" w:eastAsia="Times New Roman" w:hAnsi="Times New Roman" w:cs="Times New Roman"/>
                <w:sz w:val="24"/>
                <w:szCs w:val="24"/>
              </w:rPr>
              <w:t>za</w:t>
            </w:r>
            <w:r w:rsidR="00FC38BE">
              <w:rPr>
                <w:rFonts w:ascii="Times New Roman" w:eastAsia="Times New Roman" w:hAnsi="Times New Roman" w:cs="Times New Roman"/>
                <w:sz w:val="24"/>
                <w:szCs w:val="24"/>
              </w:rPr>
              <w:t xml:space="preserve"> pametn</w:t>
            </w:r>
            <w:r w:rsidR="0078492A">
              <w:rPr>
                <w:rFonts w:ascii="Times New Roman" w:eastAsia="Times New Roman" w:hAnsi="Times New Roman" w:cs="Times New Roman"/>
                <w:sz w:val="24"/>
                <w:szCs w:val="24"/>
              </w:rPr>
              <w:t>u</w:t>
            </w:r>
            <w:r w:rsidR="00FC38BE">
              <w:rPr>
                <w:rFonts w:ascii="Times New Roman" w:eastAsia="Times New Roman" w:hAnsi="Times New Roman" w:cs="Times New Roman"/>
                <w:sz w:val="24"/>
                <w:szCs w:val="24"/>
              </w:rPr>
              <w:t xml:space="preserve"> tranzicij</w:t>
            </w:r>
            <w:r w:rsidR="0078492A">
              <w:rPr>
                <w:rFonts w:ascii="Times New Roman" w:eastAsia="Times New Roman" w:hAnsi="Times New Roman" w:cs="Times New Roman"/>
                <w:sz w:val="24"/>
                <w:szCs w:val="24"/>
              </w:rPr>
              <w:t>u</w:t>
            </w:r>
            <w:r w:rsidR="00285BE0">
              <w:rPr>
                <w:rFonts w:ascii="Times New Roman" w:eastAsia="Times New Roman" w:hAnsi="Times New Roman" w:cs="Times New Roman"/>
                <w:sz w:val="24"/>
                <w:szCs w:val="24"/>
              </w:rPr>
              <w:t xml:space="preserve">, u razdoblju </w:t>
            </w:r>
            <w:r w:rsidR="00957C67">
              <w:rPr>
                <w:rFonts w:ascii="Times New Roman" w:eastAsia="Times New Roman" w:hAnsi="Times New Roman" w:cs="Times New Roman"/>
                <w:sz w:val="24"/>
                <w:szCs w:val="24"/>
              </w:rPr>
              <w:t xml:space="preserve">do </w:t>
            </w:r>
            <w:r w:rsidR="00285BE0">
              <w:rPr>
                <w:rFonts w:ascii="Times New Roman" w:eastAsia="Times New Roman" w:hAnsi="Times New Roman" w:cs="Times New Roman"/>
                <w:sz w:val="24"/>
                <w:szCs w:val="24"/>
              </w:rPr>
              <w:t>5 godina nakon završetka provedbe projekta</w:t>
            </w:r>
            <w:r w:rsidR="00FC38BE">
              <w:rPr>
                <w:rFonts w:ascii="Times New Roman" w:eastAsia="Times New Roman" w:hAnsi="Times New Roman" w:cs="Times New Roman"/>
                <w:sz w:val="24"/>
                <w:szCs w:val="24"/>
              </w:rPr>
              <w:t xml:space="preserve">. </w:t>
            </w:r>
            <w:r w:rsidR="00D50350">
              <w:rPr>
                <w:rFonts w:ascii="Times New Roman" w:eastAsia="Times New Roman" w:hAnsi="Times New Roman" w:cs="Times New Roman"/>
                <w:sz w:val="24"/>
                <w:szCs w:val="24"/>
              </w:rPr>
              <w:t xml:space="preserve"> </w:t>
            </w:r>
          </w:p>
          <w:p w14:paraId="7997779A" w14:textId="77777777" w:rsidR="00705F61" w:rsidRDefault="00705F61">
            <w:pPr>
              <w:jc w:val="both"/>
            </w:pPr>
            <w:r w:rsidRPr="2E3751B1">
              <w:rPr>
                <w:rFonts w:ascii="Times New Roman" w:eastAsia="Times New Roman" w:hAnsi="Times New Roman" w:cs="Times New Roman"/>
                <w:b/>
                <w:bCs/>
                <w:sz w:val="24"/>
                <w:szCs w:val="24"/>
              </w:rPr>
              <w:t>Način bodovanja:</w:t>
            </w:r>
          </w:p>
          <w:p w14:paraId="42D44003" w14:textId="0D852A81" w:rsidR="00705F61" w:rsidRDefault="00867E9B" w:rsidP="582ACFCD">
            <w:pPr>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3</w:t>
            </w:r>
            <w:r w:rsidR="03E79202" w:rsidRPr="582ACFCD">
              <w:rPr>
                <w:rFonts w:ascii="Times New Roman" w:eastAsia="Times New Roman" w:hAnsi="Times New Roman" w:cs="Times New Roman"/>
                <w:b/>
                <w:bCs/>
                <w:color w:val="EB8C00"/>
                <w:sz w:val="24"/>
                <w:szCs w:val="24"/>
              </w:rPr>
              <w:t xml:space="preserve"> bod</w:t>
            </w:r>
            <w:r w:rsidR="00114F74">
              <w:rPr>
                <w:rFonts w:ascii="Times New Roman" w:eastAsia="Times New Roman" w:hAnsi="Times New Roman" w:cs="Times New Roman"/>
                <w:b/>
                <w:bCs/>
                <w:color w:val="EB8C00"/>
                <w:sz w:val="24"/>
                <w:szCs w:val="24"/>
              </w:rPr>
              <w:t>a</w:t>
            </w:r>
            <w:r w:rsidR="03E79202" w:rsidRPr="582ACFCD">
              <w:rPr>
                <w:rFonts w:ascii="Times New Roman" w:eastAsia="Times New Roman" w:hAnsi="Times New Roman" w:cs="Times New Roman"/>
                <w:b/>
                <w:bCs/>
                <w:color w:val="EB8C00"/>
                <w:sz w:val="24"/>
                <w:szCs w:val="24"/>
              </w:rPr>
              <w:t>:</w:t>
            </w:r>
            <w:r w:rsidR="03E79202" w:rsidRPr="582ACFCD">
              <w:rPr>
                <w:rFonts w:ascii="Times New Roman" w:eastAsia="Times New Roman" w:hAnsi="Times New Roman" w:cs="Times New Roman"/>
                <w:sz w:val="24"/>
                <w:szCs w:val="24"/>
              </w:rPr>
              <w:t xml:space="preserve"> </w:t>
            </w:r>
            <w:r w:rsidR="002502AA">
              <w:rPr>
                <w:rFonts w:ascii="Times New Roman" w:eastAsia="Times New Roman" w:hAnsi="Times New Roman" w:cs="Times New Roman"/>
                <w:sz w:val="24"/>
                <w:szCs w:val="24"/>
              </w:rPr>
              <w:t>1-</w:t>
            </w:r>
            <w:r w:rsidR="000511FB">
              <w:rPr>
                <w:rFonts w:ascii="Times New Roman" w:eastAsia="Times New Roman" w:hAnsi="Times New Roman" w:cs="Times New Roman"/>
                <w:sz w:val="24"/>
                <w:szCs w:val="24"/>
              </w:rPr>
              <w:t>10</w:t>
            </w:r>
            <w:r w:rsidR="03E79202" w:rsidRPr="00DB2BE8">
              <w:rPr>
                <w:rFonts w:ascii="Times New Roman" w:eastAsia="Times New Roman" w:hAnsi="Times New Roman" w:cs="Times New Roman"/>
                <w:sz w:val="24"/>
                <w:szCs w:val="24"/>
              </w:rPr>
              <w:t xml:space="preserve"> MSP-a</w:t>
            </w:r>
            <w:r w:rsidR="03E79202" w:rsidRPr="582ACFCD">
              <w:rPr>
                <w:rFonts w:ascii="Times New Roman" w:eastAsia="Times New Roman" w:hAnsi="Times New Roman" w:cs="Times New Roman"/>
                <w:sz w:val="24"/>
                <w:szCs w:val="24"/>
              </w:rPr>
              <w:t xml:space="preserve"> (uključujući </w:t>
            </w:r>
            <w:proofErr w:type="spellStart"/>
            <w:r w:rsidR="03E79202" w:rsidRPr="582ACFCD">
              <w:rPr>
                <w:rFonts w:ascii="Times New Roman" w:eastAsia="Times New Roman" w:hAnsi="Times New Roman" w:cs="Times New Roman"/>
                <w:sz w:val="24"/>
                <w:szCs w:val="24"/>
              </w:rPr>
              <w:t>mikropoduzeća</w:t>
            </w:r>
            <w:proofErr w:type="spellEnd"/>
            <w:r w:rsidR="03E79202" w:rsidRPr="582ACFCD">
              <w:rPr>
                <w:rFonts w:ascii="Times New Roman" w:eastAsia="Times New Roman" w:hAnsi="Times New Roman" w:cs="Times New Roman"/>
                <w:sz w:val="24"/>
                <w:szCs w:val="24"/>
              </w:rPr>
              <w:t xml:space="preserve"> i novoosnovana poduzeća) koji su obuhvaćeni procesom diversifikacije, modernizacije i preusmjeravanja   poslovanja u smjeru ciljeva pravedne tranzicije.</w:t>
            </w:r>
          </w:p>
          <w:p w14:paraId="63A890AC" w14:textId="337B5F0B" w:rsidR="00705F61" w:rsidRDefault="00867E9B" w:rsidP="582ACFCD">
            <w:pPr>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lastRenderedPageBreak/>
              <w:t>4</w:t>
            </w:r>
            <w:r w:rsidR="03E79202" w:rsidRPr="582ACFCD">
              <w:rPr>
                <w:rFonts w:ascii="Times New Roman" w:eastAsia="Times New Roman" w:hAnsi="Times New Roman" w:cs="Times New Roman"/>
                <w:b/>
                <w:bCs/>
                <w:color w:val="EB8C00"/>
                <w:sz w:val="24"/>
                <w:szCs w:val="24"/>
              </w:rPr>
              <w:t xml:space="preserve"> boda: </w:t>
            </w:r>
            <w:r w:rsidR="000511FB">
              <w:rPr>
                <w:rFonts w:ascii="Times New Roman" w:eastAsia="Times New Roman" w:hAnsi="Times New Roman" w:cs="Times New Roman"/>
                <w:sz w:val="24"/>
                <w:szCs w:val="24"/>
              </w:rPr>
              <w:t>11</w:t>
            </w:r>
            <w:r w:rsidR="03E79202" w:rsidRPr="00DB2BE8">
              <w:rPr>
                <w:rFonts w:ascii="Times New Roman" w:eastAsia="Times New Roman" w:hAnsi="Times New Roman" w:cs="Times New Roman"/>
                <w:sz w:val="24"/>
                <w:szCs w:val="24"/>
              </w:rPr>
              <w:t xml:space="preserve"> </w:t>
            </w:r>
            <w:r w:rsidR="00807882">
              <w:rPr>
                <w:rFonts w:ascii="Times New Roman" w:eastAsia="Times New Roman" w:hAnsi="Times New Roman" w:cs="Times New Roman"/>
                <w:sz w:val="24"/>
                <w:szCs w:val="24"/>
              </w:rPr>
              <w:t>-</w:t>
            </w:r>
            <w:r w:rsidR="03E79202" w:rsidRPr="00DB2BE8">
              <w:rPr>
                <w:rFonts w:ascii="Times New Roman" w:eastAsia="Times New Roman" w:hAnsi="Times New Roman" w:cs="Times New Roman"/>
                <w:sz w:val="24"/>
                <w:szCs w:val="24"/>
              </w:rPr>
              <w:t xml:space="preserve"> </w:t>
            </w:r>
            <w:r w:rsidR="000511FB">
              <w:rPr>
                <w:rFonts w:ascii="Times New Roman" w:eastAsia="Times New Roman" w:hAnsi="Times New Roman" w:cs="Times New Roman"/>
                <w:sz w:val="24"/>
                <w:szCs w:val="24"/>
              </w:rPr>
              <w:t>30</w:t>
            </w:r>
            <w:r w:rsidR="03E79202" w:rsidRPr="00DB2BE8">
              <w:rPr>
                <w:rFonts w:ascii="Times New Roman" w:eastAsia="Times New Roman" w:hAnsi="Times New Roman" w:cs="Times New Roman"/>
                <w:sz w:val="24"/>
                <w:szCs w:val="24"/>
              </w:rPr>
              <w:t xml:space="preserve"> MSP-ova</w:t>
            </w:r>
            <w:r w:rsidR="03E79202" w:rsidRPr="582ACFCD">
              <w:rPr>
                <w:rFonts w:ascii="Times New Roman" w:eastAsia="Times New Roman" w:hAnsi="Times New Roman" w:cs="Times New Roman"/>
                <w:sz w:val="24"/>
                <w:szCs w:val="24"/>
              </w:rPr>
              <w:t xml:space="preserve"> (uključujući </w:t>
            </w:r>
            <w:proofErr w:type="spellStart"/>
            <w:r w:rsidR="03E79202" w:rsidRPr="582ACFCD">
              <w:rPr>
                <w:rFonts w:ascii="Times New Roman" w:eastAsia="Times New Roman" w:hAnsi="Times New Roman" w:cs="Times New Roman"/>
                <w:sz w:val="24"/>
                <w:szCs w:val="24"/>
              </w:rPr>
              <w:t>mikropoduzeća</w:t>
            </w:r>
            <w:proofErr w:type="spellEnd"/>
            <w:r w:rsidR="03E79202" w:rsidRPr="582ACFCD">
              <w:rPr>
                <w:rFonts w:ascii="Times New Roman" w:eastAsia="Times New Roman" w:hAnsi="Times New Roman" w:cs="Times New Roman"/>
                <w:sz w:val="24"/>
                <w:szCs w:val="24"/>
              </w:rPr>
              <w:t xml:space="preserve"> i novoosnovana poduzeća) koji su obuhvaćeni procesom diversifikacije, modernizacije i preusmjeravanja   poslovanja u smjeru ciljeva pravedne tranzicije.</w:t>
            </w:r>
          </w:p>
          <w:p w14:paraId="54C311AA" w14:textId="73AD6351" w:rsidR="00705F61" w:rsidRDefault="03E79202" w:rsidP="582ACFCD">
            <w:pPr>
              <w:jc w:val="both"/>
              <w:rPr>
                <w:rFonts w:ascii="Times New Roman" w:eastAsia="Times New Roman" w:hAnsi="Times New Roman" w:cs="Times New Roman"/>
                <w:sz w:val="24"/>
                <w:szCs w:val="24"/>
              </w:rPr>
            </w:pPr>
            <w:r w:rsidRPr="582ACFCD">
              <w:rPr>
                <w:rFonts w:ascii="Times New Roman" w:eastAsia="Times New Roman" w:hAnsi="Times New Roman" w:cs="Times New Roman"/>
                <w:b/>
                <w:bCs/>
                <w:color w:val="EB8C00"/>
                <w:sz w:val="24"/>
                <w:szCs w:val="24"/>
              </w:rPr>
              <w:t xml:space="preserve">5 bodova: </w:t>
            </w:r>
            <w:r w:rsidR="000511FB">
              <w:rPr>
                <w:rFonts w:ascii="Times New Roman" w:eastAsia="Times New Roman" w:hAnsi="Times New Roman" w:cs="Times New Roman"/>
                <w:sz w:val="24"/>
                <w:szCs w:val="24"/>
              </w:rPr>
              <w:t>31</w:t>
            </w:r>
            <w:r w:rsidRPr="00DB2BE8">
              <w:rPr>
                <w:rFonts w:ascii="Times New Roman" w:eastAsia="Times New Roman" w:hAnsi="Times New Roman" w:cs="Times New Roman"/>
                <w:sz w:val="24"/>
                <w:szCs w:val="24"/>
              </w:rPr>
              <w:t xml:space="preserve"> </w:t>
            </w:r>
            <w:r w:rsidR="002502AA">
              <w:rPr>
                <w:rFonts w:ascii="Times New Roman" w:eastAsia="Times New Roman" w:hAnsi="Times New Roman" w:cs="Times New Roman"/>
                <w:sz w:val="24"/>
                <w:szCs w:val="24"/>
              </w:rPr>
              <w:t>i</w:t>
            </w:r>
            <w:r w:rsidRPr="00DB2BE8">
              <w:rPr>
                <w:rFonts w:ascii="Times New Roman" w:eastAsia="Times New Roman" w:hAnsi="Times New Roman" w:cs="Times New Roman"/>
                <w:sz w:val="24"/>
                <w:szCs w:val="24"/>
              </w:rPr>
              <w:t xml:space="preserve"> više MSP</w:t>
            </w:r>
            <w:r w:rsidRPr="582ACFCD">
              <w:rPr>
                <w:rFonts w:ascii="Times New Roman" w:eastAsia="Times New Roman" w:hAnsi="Times New Roman" w:cs="Times New Roman"/>
                <w:sz w:val="24"/>
                <w:szCs w:val="24"/>
              </w:rPr>
              <w:t xml:space="preserve">-ova (uključujući </w:t>
            </w:r>
            <w:proofErr w:type="spellStart"/>
            <w:r w:rsidRPr="582ACFCD">
              <w:rPr>
                <w:rFonts w:ascii="Times New Roman" w:eastAsia="Times New Roman" w:hAnsi="Times New Roman" w:cs="Times New Roman"/>
                <w:sz w:val="24"/>
                <w:szCs w:val="24"/>
              </w:rPr>
              <w:t>mikropoduzeća</w:t>
            </w:r>
            <w:proofErr w:type="spellEnd"/>
            <w:r w:rsidRPr="582ACFCD">
              <w:rPr>
                <w:rFonts w:ascii="Times New Roman" w:eastAsia="Times New Roman" w:hAnsi="Times New Roman" w:cs="Times New Roman"/>
                <w:sz w:val="24"/>
                <w:szCs w:val="24"/>
              </w:rPr>
              <w:t xml:space="preserve"> i novoosnovana poduzeća) koji su obuhvaćeni procesom diversifikacije, modernizacije i preusmjeravanja   poslovanja u smjeru ciljeva pravedne tranzicije.</w:t>
            </w:r>
          </w:p>
        </w:tc>
        <w:tc>
          <w:tcPr>
            <w:tcW w:w="1928" w:type="dxa"/>
            <w:tcMar>
              <w:top w:w="100" w:type="dxa"/>
              <w:left w:w="100" w:type="dxa"/>
              <w:bottom w:w="100" w:type="dxa"/>
              <w:right w:w="100" w:type="dxa"/>
            </w:tcMar>
          </w:tcPr>
          <w:p w14:paraId="5A899846" w14:textId="3F901177"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lastRenderedPageBreak/>
              <w:t xml:space="preserve">Minimalan broj bodova: </w:t>
            </w:r>
            <w:r w:rsidR="00867E9B">
              <w:rPr>
                <w:rFonts w:ascii="Times New Roman" w:eastAsia="Arial" w:hAnsi="Times New Roman" w:cs="Times New Roman"/>
                <w:sz w:val="24"/>
                <w:szCs w:val="24"/>
              </w:rPr>
              <w:t>3</w:t>
            </w:r>
          </w:p>
          <w:p w14:paraId="6BA39662" w14:textId="77777777"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t xml:space="preserve"> </w:t>
            </w:r>
          </w:p>
          <w:p w14:paraId="7DCD2F73" w14:textId="05A968E4"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t>Maksimalan broj bodova: 5</w:t>
            </w:r>
          </w:p>
          <w:p w14:paraId="43A246BD"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43809328" w14:textId="5BA5A6AC" w:rsidR="00705F61" w:rsidRDefault="00705F61">
            <w:pPr>
              <w:spacing w:after="0"/>
              <w:jc w:val="both"/>
            </w:pPr>
            <w:r w:rsidRPr="65915812">
              <w:rPr>
                <w:rFonts w:ascii="Times New Roman" w:eastAsia="Times New Roman" w:hAnsi="Times New Roman" w:cs="Times New Roman"/>
                <w:sz w:val="24"/>
                <w:szCs w:val="24"/>
              </w:rPr>
              <w:t>Prijavni obrazac, projektna dokumentacija</w:t>
            </w:r>
          </w:p>
        </w:tc>
      </w:tr>
      <w:tr w:rsidR="00FA164A" w14:paraId="473B8BBA" w14:textId="77777777" w:rsidTr="00636CEC">
        <w:trPr>
          <w:trHeight w:val="300"/>
        </w:trPr>
        <w:tc>
          <w:tcPr>
            <w:tcW w:w="5267" w:type="dxa"/>
            <w:tcMar>
              <w:top w:w="100" w:type="dxa"/>
              <w:left w:w="100" w:type="dxa"/>
              <w:bottom w:w="100" w:type="dxa"/>
              <w:right w:w="100" w:type="dxa"/>
            </w:tcMar>
          </w:tcPr>
          <w:p w14:paraId="1F01B1AF" w14:textId="3997FA1E" w:rsidR="00FA164A" w:rsidRPr="00317D63" w:rsidRDefault="00317D63" w:rsidP="00317D6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w:t>
            </w:r>
            <w:r w:rsidR="0066303D" w:rsidRPr="00317D63">
              <w:rPr>
                <w:rFonts w:ascii="Times New Roman" w:eastAsia="Times New Roman" w:hAnsi="Times New Roman" w:cs="Times New Roman"/>
                <w:sz w:val="24"/>
                <w:szCs w:val="24"/>
              </w:rPr>
              <w:t>Planirani b</w:t>
            </w:r>
            <w:r w:rsidR="00FA164A" w:rsidRPr="00317D63">
              <w:rPr>
                <w:rFonts w:ascii="Times New Roman" w:eastAsia="Times New Roman" w:hAnsi="Times New Roman" w:cs="Times New Roman"/>
                <w:sz w:val="24"/>
                <w:szCs w:val="24"/>
              </w:rPr>
              <w:t xml:space="preserve">roj MSP-ova krajnjih korisnika infrastrukture koji će koristiti inovacije </w:t>
            </w:r>
            <w:r w:rsidR="000D7BBE" w:rsidRPr="00317D63">
              <w:rPr>
                <w:rFonts w:ascii="Times New Roman" w:eastAsia="Times New Roman" w:hAnsi="Times New Roman" w:cs="Times New Roman"/>
                <w:sz w:val="24"/>
                <w:szCs w:val="24"/>
              </w:rPr>
              <w:t>u poslovanju</w:t>
            </w:r>
            <w:r w:rsidR="00FA164A" w:rsidRPr="00317D63">
              <w:rPr>
                <w:rFonts w:ascii="Times New Roman" w:eastAsia="Times New Roman" w:hAnsi="Times New Roman" w:cs="Times New Roman"/>
                <w:sz w:val="24"/>
                <w:szCs w:val="24"/>
              </w:rPr>
              <w:t xml:space="preserve"> </w:t>
            </w:r>
            <w:r w:rsidR="0081653F" w:rsidRPr="00317D63">
              <w:rPr>
                <w:rFonts w:ascii="Times New Roman" w:eastAsia="Times New Roman" w:hAnsi="Times New Roman" w:cs="Times New Roman"/>
                <w:sz w:val="24"/>
                <w:szCs w:val="24"/>
              </w:rPr>
              <w:t>ili razvijati inovacije</w:t>
            </w:r>
            <w:r w:rsidR="00A25F74" w:rsidRPr="00317D63">
              <w:rPr>
                <w:rFonts w:ascii="Times New Roman" w:eastAsia="Times New Roman" w:hAnsi="Times New Roman" w:cs="Times New Roman"/>
                <w:sz w:val="24"/>
                <w:szCs w:val="24"/>
              </w:rPr>
              <w:t xml:space="preserve"> </w:t>
            </w:r>
            <w:r w:rsidR="000D7BBE" w:rsidRPr="00317D63">
              <w:rPr>
                <w:rFonts w:ascii="Times New Roman" w:eastAsia="Times New Roman" w:hAnsi="Times New Roman" w:cs="Times New Roman"/>
                <w:sz w:val="24"/>
                <w:szCs w:val="24"/>
              </w:rPr>
              <w:t>svog</w:t>
            </w:r>
            <w:r w:rsidR="00E06BC8" w:rsidRPr="00317D63">
              <w:rPr>
                <w:rFonts w:ascii="Times New Roman" w:eastAsia="Times New Roman" w:hAnsi="Times New Roman" w:cs="Times New Roman"/>
                <w:sz w:val="24"/>
                <w:szCs w:val="24"/>
              </w:rPr>
              <w:t xml:space="preserve"> proizvoda/usluge </w:t>
            </w:r>
            <w:r w:rsidR="008625E2" w:rsidRPr="00317D63">
              <w:rPr>
                <w:rFonts w:ascii="Times New Roman" w:eastAsia="Times New Roman" w:hAnsi="Times New Roman" w:cs="Times New Roman"/>
                <w:sz w:val="24"/>
                <w:szCs w:val="24"/>
              </w:rPr>
              <w:t xml:space="preserve">u razdoblju </w:t>
            </w:r>
            <w:r w:rsidR="0066303D" w:rsidRPr="00317D63">
              <w:rPr>
                <w:rFonts w:ascii="Times New Roman" w:eastAsia="Times New Roman" w:hAnsi="Times New Roman" w:cs="Times New Roman"/>
                <w:sz w:val="24"/>
                <w:szCs w:val="24"/>
              </w:rPr>
              <w:t>trajnosti projekta</w:t>
            </w:r>
            <w:r w:rsidR="00C92A2F" w:rsidRPr="00317D63">
              <w:rPr>
                <w:rFonts w:ascii="Times New Roman" w:eastAsia="Times New Roman" w:hAnsi="Times New Roman" w:cs="Times New Roman"/>
                <w:sz w:val="24"/>
                <w:szCs w:val="24"/>
              </w:rPr>
              <w:t xml:space="preserve"> (</w:t>
            </w:r>
            <w:r w:rsidR="000663A9" w:rsidRPr="00317D63">
              <w:rPr>
                <w:rFonts w:ascii="Times New Roman" w:eastAsia="Times New Roman" w:hAnsi="Times New Roman" w:cs="Times New Roman"/>
                <w:sz w:val="24"/>
                <w:szCs w:val="24"/>
              </w:rPr>
              <w:t xml:space="preserve">do </w:t>
            </w:r>
            <w:r w:rsidR="00C92A2F" w:rsidRPr="00317D63">
              <w:rPr>
                <w:rFonts w:ascii="Times New Roman" w:eastAsia="Times New Roman" w:hAnsi="Times New Roman" w:cs="Times New Roman"/>
                <w:sz w:val="24"/>
                <w:szCs w:val="24"/>
              </w:rPr>
              <w:t>5 godina nakon završetka provedbe projekta)</w:t>
            </w:r>
            <w:r w:rsidR="0066303D" w:rsidRPr="00317D63">
              <w:rPr>
                <w:rFonts w:ascii="Times New Roman" w:eastAsia="Times New Roman" w:hAnsi="Times New Roman" w:cs="Times New Roman"/>
                <w:sz w:val="24"/>
                <w:szCs w:val="24"/>
              </w:rPr>
              <w:t>.</w:t>
            </w:r>
          </w:p>
          <w:p w14:paraId="0EEEB53C" w14:textId="77777777" w:rsidR="0081653F" w:rsidRPr="0081653F" w:rsidRDefault="0081653F" w:rsidP="0066303D">
            <w:pPr>
              <w:pStyle w:val="Odlomakpopisa"/>
              <w:spacing w:after="0"/>
              <w:jc w:val="both"/>
              <w:rPr>
                <w:rFonts w:ascii="Times New Roman" w:eastAsia="Times New Roman" w:hAnsi="Times New Roman" w:cs="Times New Roman"/>
                <w:sz w:val="24"/>
                <w:szCs w:val="24"/>
              </w:rPr>
            </w:pPr>
          </w:p>
          <w:p w14:paraId="1F0A46A4" w14:textId="77777777" w:rsidR="00FA164A" w:rsidRDefault="00FA164A" w:rsidP="00FA164A">
            <w:pPr>
              <w:spacing w:after="0"/>
              <w:jc w:val="both"/>
              <w:rPr>
                <w:rFonts w:ascii="Times New Roman" w:eastAsia="Times New Roman" w:hAnsi="Times New Roman" w:cs="Times New Roman"/>
                <w:b/>
                <w:bCs/>
                <w:sz w:val="24"/>
                <w:szCs w:val="24"/>
              </w:rPr>
            </w:pPr>
            <w:r w:rsidRPr="65915812">
              <w:rPr>
                <w:rFonts w:ascii="Times New Roman" w:eastAsia="Times New Roman" w:hAnsi="Times New Roman" w:cs="Times New Roman"/>
                <w:b/>
                <w:bCs/>
                <w:sz w:val="24"/>
                <w:szCs w:val="24"/>
              </w:rPr>
              <w:t>Način bodovanja:</w:t>
            </w:r>
          </w:p>
          <w:p w14:paraId="19BEE7F0" w14:textId="77777777" w:rsidR="00760D98" w:rsidRDefault="00760D98" w:rsidP="00FA164A">
            <w:pPr>
              <w:spacing w:after="0"/>
              <w:jc w:val="both"/>
            </w:pPr>
          </w:p>
          <w:p w14:paraId="0A3AB994" w14:textId="7E101538" w:rsidR="000D7BBE" w:rsidRPr="00526B28" w:rsidRDefault="00051ED9" w:rsidP="00526B2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color w:val="EB8C00"/>
                <w:sz w:val="24"/>
                <w:szCs w:val="24"/>
              </w:rPr>
              <w:t>3</w:t>
            </w:r>
            <w:r w:rsidR="00FA164A" w:rsidRPr="00526B28">
              <w:rPr>
                <w:rFonts w:ascii="Times New Roman" w:eastAsia="Times New Roman" w:hAnsi="Times New Roman" w:cs="Times New Roman"/>
                <w:b/>
                <w:color w:val="EB8C00"/>
                <w:sz w:val="24"/>
                <w:szCs w:val="24"/>
              </w:rPr>
              <w:t xml:space="preserve"> bod</w:t>
            </w:r>
            <w:r w:rsidR="00114F74">
              <w:rPr>
                <w:rFonts w:ascii="Times New Roman" w:eastAsia="Times New Roman" w:hAnsi="Times New Roman" w:cs="Times New Roman"/>
                <w:b/>
                <w:color w:val="EB8C00"/>
                <w:sz w:val="24"/>
                <w:szCs w:val="24"/>
              </w:rPr>
              <w:t>a</w:t>
            </w:r>
            <w:r w:rsidR="00FA164A" w:rsidRPr="00526B28">
              <w:rPr>
                <w:rFonts w:ascii="Times New Roman" w:eastAsia="Times New Roman" w:hAnsi="Times New Roman" w:cs="Times New Roman"/>
                <w:b/>
                <w:color w:val="EB8C00"/>
                <w:sz w:val="24"/>
                <w:szCs w:val="24"/>
              </w:rPr>
              <w:t>:</w:t>
            </w:r>
            <w:r w:rsidR="00FA164A" w:rsidRPr="00526B28">
              <w:rPr>
                <w:rFonts w:ascii="Times New Roman" w:eastAsia="Times New Roman" w:hAnsi="Times New Roman" w:cs="Times New Roman"/>
                <w:sz w:val="24"/>
                <w:szCs w:val="24"/>
              </w:rPr>
              <w:t xml:space="preserve"> </w:t>
            </w:r>
            <w:r w:rsidR="002502AA">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00FA164A" w:rsidRPr="00510F9F">
              <w:rPr>
                <w:rFonts w:ascii="Times New Roman" w:eastAsia="Times New Roman" w:hAnsi="Times New Roman" w:cs="Times New Roman"/>
                <w:sz w:val="24"/>
                <w:szCs w:val="24"/>
              </w:rPr>
              <w:t xml:space="preserve"> MSP-</w:t>
            </w:r>
            <w:r w:rsidR="002502AA">
              <w:rPr>
                <w:rFonts w:ascii="Times New Roman" w:eastAsia="Times New Roman" w:hAnsi="Times New Roman" w:cs="Times New Roman"/>
                <w:sz w:val="24"/>
                <w:szCs w:val="24"/>
              </w:rPr>
              <w:t>ov</w:t>
            </w:r>
            <w:r w:rsidR="00FA164A" w:rsidRPr="00510F9F">
              <w:rPr>
                <w:rFonts w:ascii="Times New Roman" w:eastAsia="Times New Roman" w:hAnsi="Times New Roman" w:cs="Times New Roman"/>
                <w:sz w:val="24"/>
                <w:szCs w:val="24"/>
              </w:rPr>
              <w:t>a</w:t>
            </w:r>
            <w:r w:rsidR="00FA164A" w:rsidRPr="00526B28">
              <w:rPr>
                <w:rFonts w:ascii="Times New Roman" w:eastAsia="Times New Roman" w:hAnsi="Times New Roman" w:cs="Times New Roman"/>
                <w:sz w:val="24"/>
                <w:szCs w:val="24"/>
              </w:rPr>
              <w:t xml:space="preserve"> koji će </w:t>
            </w:r>
            <w:r w:rsidR="000D7BBE" w:rsidRPr="00526B28">
              <w:rPr>
                <w:rFonts w:ascii="Times New Roman" w:eastAsia="Times New Roman" w:hAnsi="Times New Roman" w:cs="Times New Roman"/>
                <w:sz w:val="24"/>
                <w:szCs w:val="24"/>
              </w:rPr>
              <w:t>koristiti inovacije u poslovanju ili razvijati inovacije svog proizvoda/usluge u razdoblju trajnosti projekta.</w:t>
            </w:r>
          </w:p>
          <w:p w14:paraId="30A037B7" w14:textId="77777777" w:rsidR="00FA164A" w:rsidRDefault="00FA164A" w:rsidP="00FA164A">
            <w:pPr>
              <w:spacing w:after="0"/>
              <w:jc w:val="both"/>
            </w:pPr>
          </w:p>
          <w:p w14:paraId="6A041471" w14:textId="70232F88" w:rsidR="000D7BBE" w:rsidRPr="00526B28" w:rsidRDefault="00051ED9" w:rsidP="00526B2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color w:val="EB8C00"/>
                <w:sz w:val="24"/>
                <w:szCs w:val="24"/>
              </w:rPr>
              <w:t>4</w:t>
            </w:r>
            <w:r w:rsidR="00FA164A" w:rsidRPr="00526B28">
              <w:rPr>
                <w:rFonts w:ascii="Times New Roman" w:eastAsia="Times New Roman" w:hAnsi="Times New Roman" w:cs="Times New Roman"/>
                <w:b/>
                <w:color w:val="EB8C00"/>
                <w:sz w:val="24"/>
                <w:szCs w:val="24"/>
              </w:rPr>
              <w:t xml:space="preserve"> boda: </w:t>
            </w:r>
            <w:r>
              <w:rPr>
                <w:rFonts w:ascii="Times New Roman" w:eastAsia="Times New Roman" w:hAnsi="Times New Roman" w:cs="Times New Roman"/>
                <w:sz w:val="24"/>
                <w:szCs w:val="24"/>
              </w:rPr>
              <w:t>11</w:t>
            </w:r>
            <w:r w:rsidR="00510F9F" w:rsidRPr="00510F9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30</w:t>
            </w:r>
            <w:r w:rsidR="00FA164A" w:rsidRPr="00510F9F">
              <w:rPr>
                <w:rFonts w:ascii="Times New Roman" w:eastAsia="Times New Roman" w:hAnsi="Times New Roman" w:cs="Times New Roman"/>
                <w:sz w:val="24"/>
                <w:szCs w:val="24"/>
              </w:rPr>
              <w:t xml:space="preserve"> MSP-ova</w:t>
            </w:r>
            <w:r w:rsidR="00FA164A" w:rsidRPr="00526B28">
              <w:rPr>
                <w:rFonts w:ascii="Times New Roman" w:eastAsia="Times New Roman" w:hAnsi="Times New Roman" w:cs="Times New Roman"/>
                <w:sz w:val="24"/>
                <w:szCs w:val="24"/>
              </w:rPr>
              <w:t xml:space="preserve"> koji će </w:t>
            </w:r>
            <w:r w:rsidR="000D7BBE" w:rsidRPr="00526B28">
              <w:rPr>
                <w:rFonts w:ascii="Times New Roman" w:eastAsia="Times New Roman" w:hAnsi="Times New Roman" w:cs="Times New Roman"/>
                <w:sz w:val="24"/>
                <w:szCs w:val="24"/>
              </w:rPr>
              <w:t>koristiti inovacije u poslovanju ili razvijati inovacije svog proizvoda/usluge u razdoblju trajnosti projekta.</w:t>
            </w:r>
          </w:p>
          <w:p w14:paraId="6EB6444D" w14:textId="77777777" w:rsidR="00FA164A" w:rsidRDefault="00FA164A" w:rsidP="00FA164A">
            <w:pPr>
              <w:spacing w:after="0"/>
              <w:jc w:val="both"/>
              <w:rPr>
                <w:rFonts w:ascii="Times New Roman" w:eastAsia="Times New Roman" w:hAnsi="Times New Roman" w:cs="Times New Roman"/>
                <w:sz w:val="24"/>
                <w:szCs w:val="24"/>
              </w:rPr>
            </w:pPr>
          </w:p>
          <w:p w14:paraId="081953D8" w14:textId="6C7A5D8E" w:rsidR="000D7BBE" w:rsidRPr="00526B28" w:rsidRDefault="00FA164A" w:rsidP="00526B28">
            <w:pPr>
              <w:spacing w:after="0"/>
              <w:jc w:val="both"/>
              <w:rPr>
                <w:rFonts w:ascii="Times New Roman" w:eastAsia="Times New Roman" w:hAnsi="Times New Roman" w:cs="Times New Roman"/>
                <w:sz w:val="24"/>
                <w:szCs w:val="24"/>
              </w:rPr>
            </w:pPr>
            <w:r w:rsidRPr="00526B28">
              <w:rPr>
                <w:rFonts w:ascii="Times New Roman" w:eastAsia="Times New Roman" w:hAnsi="Times New Roman" w:cs="Times New Roman"/>
                <w:b/>
                <w:color w:val="EB8C00"/>
                <w:sz w:val="24"/>
                <w:szCs w:val="24"/>
              </w:rPr>
              <w:t xml:space="preserve">5 bodova: </w:t>
            </w:r>
            <w:r w:rsidR="00051ED9">
              <w:rPr>
                <w:rFonts w:ascii="Times New Roman" w:eastAsia="Times New Roman" w:hAnsi="Times New Roman" w:cs="Times New Roman"/>
                <w:sz w:val="24"/>
                <w:szCs w:val="24"/>
              </w:rPr>
              <w:t>3</w:t>
            </w:r>
            <w:r w:rsidR="002502AA">
              <w:rPr>
                <w:rFonts w:ascii="Times New Roman" w:eastAsia="Times New Roman" w:hAnsi="Times New Roman" w:cs="Times New Roman"/>
                <w:sz w:val="24"/>
                <w:szCs w:val="24"/>
              </w:rPr>
              <w:t>1</w:t>
            </w:r>
            <w:r w:rsidRPr="00510F9F">
              <w:rPr>
                <w:rFonts w:ascii="Times New Roman" w:eastAsia="Times New Roman" w:hAnsi="Times New Roman" w:cs="Times New Roman"/>
                <w:sz w:val="24"/>
                <w:szCs w:val="24"/>
              </w:rPr>
              <w:t xml:space="preserve"> </w:t>
            </w:r>
            <w:r w:rsidR="002502AA">
              <w:rPr>
                <w:rFonts w:ascii="Times New Roman" w:eastAsia="Times New Roman" w:hAnsi="Times New Roman" w:cs="Times New Roman"/>
                <w:sz w:val="24"/>
                <w:szCs w:val="24"/>
              </w:rPr>
              <w:t xml:space="preserve">i </w:t>
            </w:r>
            <w:r w:rsidRPr="00510F9F">
              <w:rPr>
                <w:rFonts w:ascii="Times New Roman" w:eastAsia="Times New Roman" w:hAnsi="Times New Roman" w:cs="Times New Roman"/>
                <w:sz w:val="24"/>
                <w:szCs w:val="24"/>
              </w:rPr>
              <w:t>više</w:t>
            </w:r>
            <w:r w:rsidRPr="00510F9F">
              <w:rPr>
                <w:rFonts w:ascii="Times New Roman" w:eastAsia="Times New Roman" w:hAnsi="Times New Roman" w:cs="Times New Roman"/>
                <w:sz w:val="24"/>
                <w:szCs w:val="24"/>
              </w:rPr>
              <w:t xml:space="preserve"> MSP- ova</w:t>
            </w:r>
            <w:r w:rsidRPr="00526B28">
              <w:rPr>
                <w:rFonts w:ascii="Times New Roman" w:eastAsia="Times New Roman" w:hAnsi="Times New Roman" w:cs="Times New Roman"/>
                <w:sz w:val="24"/>
                <w:szCs w:val="24"/>
              </w:rPr>
              <w:t xml:space="preserve"> koji će</w:t>
            </w:r>
            <w:r w:rsidR="0066303D" w:rsidRPr="00526B28">
              <w:rPr>
                <w:rFonts w:ascii="Times New Roman" w:eastAsia="Times New Roman" w:hAnsi="Times New Roman" w:cs="Times New Roman"/>
                <w:sz w:val="24"/>
                <w:szCs w:val="24"/>
              </w:rPr>
              <w:t xml:space="preserve"> </w:t>
            </w:r>
            <w:r w:rsidR="000D7BBE" w:rsidRPr="00526B28">
              <w:rPr>
                <w:rFonts w:ascii="Times New Roman" w:eastAsia="Times New Roman" w:hAnsi="Times New Roman" w:cs="Times New Roman"/>
                <w:sz w:val="24"/>
                <w:szCs w:val="24"/>
              </w:rPr>
              <w:t>koristiti inovacije u poslovanju ili razvijati inovacije svog proizvoda/usluge u razdoblju trajnosti projekta.</w:t>
            </w:r>
          </w:p>
          <w:p w14:paraId="050081B5" w14:textId="04755278" w:rsidR="00FA164A" w:rsidRDefault="00FA164A" w:rsidP="00526B28">
            <w:pPr>
              <w:spacing w:after="0"/>
              <w:jc w:val="both"/>
              <w:rPr>
                <w:rFonts w:ascii="Times New Roman" w:eastAsia="Times New Roman" w:hAnsi="Times New Roman" w:cs="Times New Roman"/>
                <w:sz w:val="24"/>
                <w:szCs w:val="24"/>
              </w:rPr>
            </w:pPr>
          </w:p>
        </w:tc>
        <w:tc>
          <w:tcPr>
            <w:tcW w:w="1928" w:type="dxa"/>
            <w:tcMar>
              <w:top w:w="100" w:type="dxa"/>
              <w:left w:w="100" w:type="dxa"/>
              <w:bottom w:w="100" w:type="dxa"/>
              <w:right w:w="100" w:type="dxa"/>
            </w:tcMar>
          </w:tcPr>
          <w:p w14:paraId="4D5C5D9D" w14:textId="0EFDD971" w:rsidR="00FA164A" w:rsidRPr="00317978" w:rsidRDefault="00FA164A" w:rsidP="00FA164A">
            <w:pPr>
              <w:spacing w:before="60" w:after="0"/>
              <w:jc w:val="both"/>
              <w:rPr>
                <w:rFonts w:ascii="Times New Roman" w:eastAsia="Arial" w:hAnsi="Times New Roman" w:cs="Times New Roman"/>
                <w:sz w:val="24"/>
                <w:szCs w:val="24"/>
              </w:rPr>
            </w:pPr>
            <w:r w:rsidRPr="00317978">
              <w:rPr>
                <w:rFonts w:ascii="Times New Roman" w:eastAsia="Arial" w:hAnsi="Times New Roman" w:cs="Times New Roman"/>
                <w:sz w:val="24"/>
                <w:szCs w:val="24"/>
              </w:rPr>
              <w:t xml:space="preserve">Minimalan broj bodova: </w:t>
            </w:r>
            <w:r w:rsidR="00051ED9">
              <w:rPr>
                <w:rFonts w:ascii="Times New Roman" w:eastAsia="Arial" w:hAnsi="Times New Roman" w:cs="Times New Roman"/>
                <w:sz w:val="24"/>
                <w:szCs w:val="24"/>
              </w:rPr>
              <w:t>3</w:t>
            </w:r>
          </w:p>
          <w:p w14:paraId="2F7CE06B" w14:textId="7A97FB60" w:rsidR="00FA164A" w:rsidRDefault="00FA164A" w:rsidP="00FA164A">
            <w:pPr>
              <w:spacing w:before="60" w:after="0"/>
              <w:jc w:val="both"/>
              <w:rPr>
                <w:rFonts w:ascii="Times New Roman" w:eastAsia="Arial" w:hAnsi="Times New Roman" w:cs="Times New Roman"/>
                <w:sz w:val="24"/>
                <w:szCs w:val="24"/>
              </w:rPr>
            </w:pPr>
            <w:r w:rsidRPr="00317978">
              <w:rPr>
                <w:rFonts w:ascii="Times New Roman" w:eastAsia="Arial" w:hAnsi="Times New Roman" w:cs="Times New Roman"/>
                <w:sz w:val="24"/>
                <w:szCs w:val="24"/>
              </w:rPr>
              <w:t xml:space="preserve"> Maksimalan broj bodova: 5</w:t>
            </w:r>
          </w:p>
          <w:p w14:paraId="64BA355F" w14:textId="77777777" w:rsidR="00FA164A" w:rsidRDefault="00FA164A" w:rsidP="00FA164A">
            <w:pPr>
              <w:spacing w:before="60" w:after="0"/>
              <w:jc w:val="both"/>
              <w:rPr>
                <w:rFonts w:ascii="Times New Roman" w:eastAsia="Arial" w:hAnsi="Times New Roman" w:cs="Times New Roman"/>
                <w:sz w:val="24"/>
                <w:szCs w:val="24"/>
              </w:rPr>
            </w:pPr>
          </w:p>
          <w:p w14:paraId="569E68CF" w14:textId="77777777" w:rsidR="00FA164A" w:rsidRDefault="00FA164A" w:rsidP="00FA164A">
            <w:pPr>
              <w:spacing w:before="60" w:after="0"/>
              <w:jc w:val="both"/>
              <w:rPr>
                <w:rFonts w:ascii="Times New Roman" w:eastAsia="Arial" w:hAnsi="Times New Roman" w:cs="Times New Roman"/>
                <w:sz w:val="24"/>
                <w:szCs w:val="24"/>
              </w:rPr>
            </w:pPr>
          </w:p>
          <w:p w14:paraId="1627AB3D" w14:textId="77777777" w:rsidR="00FA164A" w:rsidRDefault="00FA164A" w:rsidP="00FA164A">
            <w:pPr>
              <w:spacing w:before="60" w:after="0"/>
              <w:jc w:val="both"/>
              <w:rPr>
                <w:rFonts w:ascii="Times New Roman" w:eastAsia="Arial" w:hAnsi="Times New Roman" w:cs="Times New Roman"/>
                <w:sz w:val="24"/>
                <w:szCs w:val="24"/>
              </w:rPr>
            </w:pPr>
          </w:p>
          <w:p w14:paraId="0AE0F511" w14:textId="77777777" w:rsidR="00FA164A" w:rsidRDefault="00FA164A" w:rsidP="00FA164A">
            <w:pPr>
              <w:spacing w:before="60" w:after="0"/>
              <w:jc w:val="both"/>
              <w:rPr>
                <w:rFonts w:ascii="Times New Roman" w:eastAsia="Arial" w:hAnsi="Times New Roman" w:cs="Times New Roman"/>
                <w:sz w:val="24"/>
                <w:szCs w:val="24"/>
              </w:rPr>
            </w:pPr>
          </w:p>
          <w:p w14:paraId="73263F9A" w14:textId="77777777" w:rsidR="00FA164A" w:rsidRDefault="00FA164A" w:rsidP="00FA164A">
            <w:pPr>
              <w:spacing w:before="60" w:after="0"/>
              <w:jc w:val="both"/>
              <w:rPr>
                <w:rFonts w:ascii="Times New Roman" w:eastAsia="Arial" w:hAnsi="Times New Roman" w:cs="Times New Roman"/>
                <w:sz w:val="24"/>
                <w:szCs w:val="24"/>
              </w:rPr>
            </w:pPr>
          </w:p>
          <w:p w14:paraId="1D62DA27" w14:textId="77777777" w:rsidR="00FA164A" w:rsidRDefault="00FA164A" w:rsidP="00FA164A">
            <w:pPr>
              <w:spacing w:before="60" w:after="0"/>
              <w:jc w:val="both"/>
              <w:rPr>
                <w:rFonts w:ascii="Times New Roman" w:eastAsia="Arial" w:hAnsi="Times New Roman" w:cs="Times New Roman"/>
                <w:sz w:val="24"/>
                <w:szCs w:val="24"/>
              </w:rPr>
            </w:pPr>
          </w:p>
          <w:p w14:paraId="7457D086" w14:textId="77777777" w:rsidR="00FA164A" w:rsidRDefault="00FA164A" w:rsidP="00FA164A">
            <w:pPr>
              <w:spacing w:before="60" w:after="0"/>
              <w:jc w:val="both"/>
              <w:rPr>
                <w:rFonts w:ascii="Times New Roman" w:eastAsia="Arial" w:hAnsi="Times New Roman" w:cs="Times New Roman"/>
                <w:sz w:val="24"/>
                <w:szCs w:val="24"/>
              </w:rPr>
            </w:pPr>
          </w:p>
          <w:p w14:paraId="67E79405" w14:textId="77777777" w:rsidR="00FA164A" w:rsidRDefault="00FA164A" w:rsidP="00FA164A">
            <w:pPr>
              <w:spacing w:before="60" w:after="0"/>
              <w:jc w:val="both"/>
              <w:rPr>
                <w:rFonts w:ascii="Times New Roman" w:eastAsia="Arial" w:hAnsi="Times New Roman" w:cs="Times New Roman"/>
                <w:sz w:val="24"/>
                <w:szCs w:val="24"/>
              </w:rPr>
            </w:pPr>
          </w:p>
          <w:p w14:paraId="3A268106" w14:textId="77777777" w:rsidR="00FA164A" w:rsidRDefault="00FA164A" w:rsidP="00FA164A">
            <w:pPr>
              <w:spacing w:before="60" w:after="0"/>
              <w:jc w:val="both"/>
              <w:rPr>
                <w:rFonts w:ascii="Times New Roman" w:eastAsia="Arial" w:hAnsi="Times New Roman" w:cs="Times New Roman"/>
                <w:sz w:val="24"/>
                <w:szCs w:val="24"/>
              </w:rPr>
            </w:pPr>
          </w:p>
          <w:p w14:paraId="72308AA9" w14:textId="77777777" w:rsidR="00FA164A" w:rsidRDefault="00FA164A" w:rsidP="00FA164A">
            <w:pPr>
              <w:spacing w:before="60" w:after="0"/>
              <w:jc w:val="both"/>
              <w:rPr>
                <w:rFonts w:ascii="Times New Roman" w:eastAsia="Arial" w:hAnsi="Times New Roman" w:cs="Times New Roman"/>
                <w:sz w:val="24"/>
                <w:szCs w:val="24"/>
              </w:rPr>
            </w:pPr>
          </w:p>
          <w:p w14:paraId="7F7CB09A" w14:textId="77777777" w:rsidR="00FA164A" w:rsidRPr="00BF62D3" w:rsidRDefault="00FA164A" w:rsidP="00FA164A">
            <w:pPr>
              <w:spacing w:before="60" w:after="0"/>
              <w:jc w:val="both"/>
              <w:rPr>
                <w:rFonts w:ascii="Times New Roman" w:eastAsia="Arial" w:hAnsi="Times New Roman" w:cs="Times New Roman"/>
                <w:sz w:val="24"/>
                <w:szCs w:val="24"/>
              </w:rPr>
            </w:pPr>
          </w:p>
        </w:tc>
        <w:tc>
          <w:tcPr>
            <w:tcW w:w="1731" w:type="dxa"/>
            <w:tcMar>
              <w:top w:w="100" w:type="dxa"/>
              <w:left w:w="100" w:type="dxa"/>
              <w:bottom w:w="100" w:type="dxa"/>
              <w:right w:w="100" w:type="dxa"/>
            </w:tcMar>
          </w:tcPr>
          <w:p w14:paraId="6D8FF875" w14:textId="4B445A2C" w:rsidR="00FA164A" w:rsidRPr="65915812" w:rsidRDefault="00FA164A" w:rsidP="00FA164A">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sz w:val="24"/>
                <w:szCs w:val="24"/>
              </w:rPr>
              <w:t>Prijavni obrazac, projektna dokumentacija</w:t>
            </w:r>
          </w:p>
        </w:tc>
      </w:tr>
      <w:tr w:rsidR="00705F61" w14:paraId="742833C8" w14:textId="77777777" w:rsidTr="00636CEC">
        <w:trPr>
          <w:trHeight w:val="300"/>
        </w:trPr>
        <w:tc>
          <w:tcPr>
            <w:tcW w:w="5267" w:type="dxa"/>
            <w:tcMar>
              <w:top w:w="100" w:type="dxa"/>
              <w:left w:w="100" w:type="dxa"/>
              <w:bottom w:w="100" w:type="dxa"/>
              <w:right w:w="100" w:type="dxa"/>
            </w:tcMar>
          </w:tcPr>
          <w:p w14:paraId="1CE890F8" w14:textId="72F302C8" w:rsidR="00FA164A" w:rsidRPr="002502AA" w:rsidRDefault="00FA164A" w:rsidP="00FA164A">
            <w:pPr>
              <w:spacing w:after="0"/>
              <w:jc w:val="both"/>
              <w:rPr>
                <w:rFonts w:ascii="Times New Roman" w:eastAsia="Times New Roman" w:hAnsi="Times New Roman" w:cs="Times New Roman"/>
                <w:sz w:val="24"/>
                <w:szCs w:val="24"/>
              </w:rPr>
            </w:pPr>
            <w:r w:rsidRPr="002502AA">
              <w:rPr>
                <w:rFonts w:ascii="Times New Roman" w:eastAsia="Times New Roman" w:hAnsi="Times New Roman" w:cs="Times New Roman"/>
                <w:sz w:val="24"/>
                <w:szCs w:val="24"/>
              </w:rPr>
              <w:t>1.2.</w:t>
            </w:r>
            <w:r w:rsidR="001B4070" w:rsidRPr="002502AA">
              <w:rPr>
                <w:rFonts w:ascii="Times New Roman" w:eastAsia="Times New Roman" w:hAnsi="Times New Roman" w:cs="Times New Roman"/>
                <w:sz w:val="24"/>
                <w:szCs w:val="24"/>
              </w:rPr>
              <w:t>3</w:t>
            </w:r>
            <w:r w:rsidRPr="002502AA">
              <w:rPr>
                <w:rFonts w:ascii="Times New Roman" w:eastAsia="Times New Roman" w:hAnsi="Times New Roman" w:cs="Times New Roman"/>
                <w:sz w:val="24"/>
                <w:szCs w:val="24"/>
              </w:rPr>
              <w:t>.</w:t>
            </w:r>
            <w:r w:rsidR="00317D63">
              <w:rPr>
                <w:rFonts w:ascii="Times New Roman" w:eastAsia="Times New Roman" w:hAnsi="Times New Roman" w:cs="Times New Roman"/>
                <w:sz w:val="24"/>
                <w:szCs w:val="24"/>
              </w:rPr>
              <w:t xml:space="preserve"> </w:t>
            </w:r>
            <w:r w:rsidR="00E96AA4" w:rsidRPr="002502AA">
              <w:rPr>
                <w:rFonts w:ascii="Times New Roman" w:eastAsia="Times New Roman" w:hAnsi="Times New Roman" w:cs="Times New Roman"/>
                <w:sz w:val="24"/>
                <w:szCs w:val="24"/>
              </w:rPr>
              <w:t>Planirani b</w:t>
            </w:r>
            <w:r w:rsidRPr="002502AA">
              <w:rPr>
                <w:rFonts w:ascii="Times New Roman" w:eastAsia="Times New Roman" w:hAnsi="Times New Roman" w:cs="Times New Roman"/>
                <w:sz w:val="24"/>
                <w:szCs w:val="24"/>
              </w:rPr>
              <w:t xml:space="preserve">roj MSP-ova </w:t>
            </w:r>
            <w:r w:rsidR="00EC2715" w:rsidRPr="002502AA">
              <w:rPr>
                <w:rFonts w:ascii="Times New Roman" w:eastAsia="Times New Roman" w:hAnsi="Times New Roman" w:cs="Times New Roman"/>
                <w:sz w:val="24"/>
                <w:szCs w:val="24"/>
              </w:rPr>
              <w:t xml:space="preserve">krajnjih korisnika infrastrukture </w:t>
            </w:r>
            <w:r w:rsidRPr="002502AA">
              <w:rPr>
                <w:rFonts w:ascii="Times New Roman" w:eastAsia="Times New Roman" w:hAnsi="Times New Roman" w:cs="Times New Roman"/>
                <w:sz w:val="24"/>
                <w:szCs w:val="24"/>
              </w:rPr>
              <w:t xml:space="preserve">koji su obuhvaćeni procesom </w:t>
            </w:r>
            <w:r w:rsidR="001C6894" w:rsidRPr="002502AA">
              <w:rPr>
                <w:rFonts w:ascii="Times New Roman" w:eastAsia="Times New Roman" w:hAnsi="Times New Roman" w:cs="Times New Roman"/>
                <w:sz w:val="24"/>
                <w:szCs w:val="24"/>
              </w:rPr>
              <w:t>digitalizacije i digitalne transformacije poslovanja</w:t>
            </w:r>
            <w:r w:rsidR="0095733D" w:rsidRPr="002502AA">
              <w:rPr>
                <w:rFonts w:ascii="Times New Roman" w:eastAsia="Times New Roman" w:hAnsi="Times New Roman" w:cs="Times New Roman"/>
                <w:sz w:val="24"/>
                <w:szCs w:val="24"/>
              </w:rPr>
              <w:t xml:space="preserve"> u prvoj godini nakon </w:t>
            </w:r>
            <w:r w:rsidR="00601E36" w:rsidRPr="002502AA">
              <w:rPr>
                <w:rFonts w:ascii="Times New Roman" w:eastAsia="Times New Roman" w:hAnsi="Times New Roman" w:cs="Times New Roman"/>
                <w:sz w:val="24"/>
                <w:szCs w:val="24"/>
              </w:rPr>
              <w:t>završetka provedbe projekta.</w:t>
            </w:r>
          </w:p>
          <w:p w14:paraId="34AD8C3B" w14:textId="4F665788" w:rsidR="00705F61" w:rsidRDefault="00705F61">
            <w:pPr>
              <w:spacing w:after="0"/>
              <w:jc w:val="both"/>
            </w:pPr>
          </w:p>
          <w:p w14:paraId="00E97F0A" w14:textId="77777777" w:rsidR="00705F61" w:rsidRDefault="00705F61">
            <w:pPr>
              <w:spacing w:after="0"/>
              <w:jc w:val="both"/>
              <w:rPr>
                <w:rFonts w:ascii="Times New Roman" w:eastAsia="Times New Roman" w:hAnsi="Times New Roman" w:cs="Times New Roman"/>
                <w:b/>
                <w:bCs/>
                <w:sz w:val="24"/>
                <w:szCs w:val="24"/>
              </w:rPr>
            </w:pPr>
            <w:r w:rsidRPr="65915812">
              <w:rPr>
                <w:rFonts w:ascii="Times New Roman" w:eastAsia="Times New Roman" w:hAnsi="Times New Roman" w:cs="Times New Roman"/>
                <w:b/>
                <w:bCs/>
                <w:sz w:val="24"/>
                <w:szCs w:val="24"/>
              </w:rPr>
              <w:t>Način bodovanja:</w:t>
            </w:r>
          </w:p>
          <w:p w14:paraId="6A04A28E" w14:textId="77777777" w:rsidR="00CB3916" w:rsidRDefault="00CB3916">
            <w:pPr>
              <w:spacing w:after="0"/>
              <w:jc w:val="both"/>
            </w:pPr>
          </w:p>
          <w:p w14:paraId="18BB60AD" w14:textId="2761386D" w:rsidR="00705F61" w:rsidRDefault="002502AA">
            <w:pPr>
              <w:spacing w:after="0"/>
              <w:jc w:val="both"/>
            </w:pPr>
            <w:r>
              <w:rPr>
                <w:rFonts w:ascii="Times New Roman" w:eastAsia="Times New Roman" w:hAnsi="Times New Roman" w:cs="Times New Roman"/>
                <w:b/>
                <w:bCs/>
                <w:color w:val="EB8C00"/>
                <w:sz w:val="24"/>
                <w:szCs w:val="24"/>
              </w:rPr>
              <w:t>3</w:t>
            </w:r>
            <w:r w:rsidR="00705F61" w:rsidRPr="65915812">
              <w:rPr>
                <w:rFonts w:ascii="Times New Roman" w:eastAsia="Times New Roman" w:hAnsi="Times New Roman" w:cs="Times New Roman"/>
                <w:b/>
                <w:bCs/>
                <w:color w:val="EB8C00"/>
                <w:sz w:val="24"/>
                <w:szCs w:val="24"/>
              </w:rPr>
              <w:t xml:space="preserve"> bod</w:t>
            </w:r>
            <w:r w:rsidR="00114F74">
              <w:rPr>
                <w:rFonts w:ascii="Times New Roman" w:eastAsia="Times New Roman" w:hAnsi="Times New Roman" w:cs="Times New Roman"/>
                <w:b/>
                <w:bCs/>
                <w:color w:val="EB8C00"/>
                <w:sz w:val="24"/>
                <w:szCs w:val="24"/>
              </w:rPr>
              <w:t>a</w:t>
            </w:r>
            <w:r w:rsidR="00705F61" w:rsidRPr="65915812">
              <w:rPr>
                <w:rFonts w:ascii="Times New Roman" w:eastAsia="Times New Roman" w:hAnsi="Times New Roman" w:cs="Times New Roman"/>
                <w:b/>
                <w:bCs/>
                <w:color w:val="EB8C00"/>
                <w:sz w:val="24"/>
                <w:szCs w:val="24"/>
              </w:rPr>
              <w:t>:</w:t>
            </w:r>
            <w:r w:rsidR="00705F61" w:rsidRPr="65915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1-10</w:t>
            </w:r>
            <w:r w:rsidR="00705F61" w:rsidRPr="00D97B1C">
              <w:rPr>
                <w:rFonts w:ascii="Times New Roman" w:eastAsia="Times New Roman" w:hAnsi="Times New Roman" w:cs="Times New Roman"/>
                <w:sz w:val="24"/>
                <w:szCs w:val="24"/>
              </w:rPr>
              <w:t xml:space="preserve"> MSP-a</w:t>
            </w:r>
            <w:r w:rsidR="00705F61" w:rsidRPr="65915812">
              <w:rPr>
                <w:rFonts w:ascii="Times New Roman" w:eastAsia="Times New Roman" w:hAnsi="Times New Roman" w:cs="Times New Roman"/>
                <w:sz w:val="24"/>
                <w:szCs w:val="24"/>
              </w:rPr>
              <w:t xml:space="preserve"> koji su obuhvaćeni procesom digitalizacije i digitalne </w:t>
            </w:r>
            <w:r w:rsidR="0095733D">
              <w:rPr>
                <w:rFonts w:ascii="Times New Roman" w:eastAsia="Times New Roman" w:hAnsi="Times New Roman" w:cs="Times New Roman"/>
                <w:sz w:val="24"/>
                <w:szCs w:val="24"/>
              </w:rPr>
              <w:t>transformacije poslovanja</w:t>
            </w:r>
            <w:r w:rsidR="00705F61" w:rsidRPr="65915812">
              <w:rPr>
                <w:rFonts w:ascii="Times New Roman" w:eastAsia="Times New Roman" w:hAnsi="Times New Roman" w:cs="Times New Roman"/>
                <w:sz w:val="24"/>
                <w:szCs w:val="24"/>
              </w:rPr>
              <w:t>.</w:t>
            </w:r>
          </w:p>
          <w:p w14:paraId="6716F04E" w14:textId="37CF6243" w:rsidR="0095733D" w:rsidRDefault="002502AA" w:rsidP="00FA164A">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lastRenderedPageBreak/>
              <w:t>4</w:t>
            </w:r>
            <w:r w:rsidR="00FA164A" w:rsidRPr="65915812">
              <w:rPr>
                <w:rFonts w:ascii="Times New Roman" w:eastAsia="Times New Roman" w:hAnsi="Times New Roman" w:cs="Times New Roman"/>
                <w:b/>
                <w:bCs/>
                <w:color w:val="EB8C00"/>
                <w:sz w:val="24"/>
                <w:szCs w:val="24"/>
              </w:rPr>
              <w:t xml:space="preserve"> boda: </w:t>
            </w:r>
            <w:r>
              <w:rPr>
                <w:rFonts w:ascii="Times New Roman" w:eastAsia="Times New Roman" w:hAnsi="Times New Roman" w:cs="Times New Roman"/>
                <w:sz w:val="24"/>
                <w:szCs w:val="24"/>
              </w:rPr>
              <w:t>11-30</w:t>
            </w:r>
            <w:r w:rsidR="00FA164A" w:rsidRPr="00D97B1C">
              <w:rPr>
                <w:rFonts w:ascii="Times New Roman" w:eastAsia="Times New Roman" w:hAnsi="Times New Roman" w:cs="Times New Roman"/>
                <w:b/>
                <w:color w:val="EB8C00"/>
                <w:sz w:val="24"/>
                <w:szCs w:val="24"/>
              </w:rPr>
              <w:t xml:space="preserve"> </w:t>
            </w:r>
            <w:r w:rsidR="00FA164A" w:rsidRPr="00D97B1C">
              <w:rPr>
                <w:rFonts w:ascii="Times New Roman" w:eastAsia="Times New Roman" w:hAnsi="Times New Roman" w:cs="Times New Roman"/>
                <w:sz w:val="24"/>
                <w:szCs w:val="24"/>
              </w:rPr>
              <w:t>MSP-ova</w:t>
            </w:r>
            <w:r w:rsidR="00FA164A" w:rsidRPr="65915812">
              <w:rPr>
                <w:rFonts w:ascii="Times New Roman" w:eastAsia="Times New Roman" w:hAnsi="Times New Roman" w:cs="Times New Roman"/>
                <w:sz w:val="24"/>
                <w:szCs w:val="24"/>
              </w:rPr>
              <w:t xml:space="preserve"> koji su obuhvaćeni procesom digitalizacije </w:t>
            </w:r>
            <w:r w:rsidR="0095733D" w:rsidRPr="0095733D">
              <w:rPr>
                <w:rFonts w:ascii="Times New Roman" w:eastAsia="Times New Roman" w:hAnsi="Times New Roman" w:cs="Times New Roman"/>
                <w:sz w:val="24"/>
                <w:szCs w:val="24"/>
              </w:rPr>
              <w:t>i digitalne transformacije poslovanja</w:t>
            </w:r>
            <w:r w:rsidR="005F241D">
              <w:rPr>
                <w:rFonts w:ascii="Times New Roman" w:eastAsia="Times New Roman" w:hAnsi="Times New Roman" w:cs="Times New Roman"/>
                <w:sz w:val="24"/>
                <w:szCs w:val="24"/>
              </w:rPr>
              <w:t>.</w:t>
            </w:r>
            <w:r w:rsidR="0095733D" w:rsidRPr="0095733D" w:rsidDel="0095733D">
              <w:rPr>
                <w:rFonts w:ascii="Times New Roman" w:eastAsia="Times New Roman" w:hAnsi="Times New Roman" w:cs="Times New Roman"/>
                <w:sz w:val="24"/>
                <w:szCs w:val="24"/>
              </w:rPr>
              <w:t xml:space="preserve"> </w:t>
            </w:r>
          </w:p>
          <w:p w14:paraId="172A32F2" w14:textId="2E24EC7E" w:rsidR="00705F61" w:rsidRDefault="00705F61">
            <w:pPr>
              <w:spacing w:after="0"/>
              <w:jc w:val="both"/>
            </w:pPr>
            <w:r w:rsidRPr="65915812">
              <w:rPr>
                <w:rFonts w:ascii="Times New Roman" w:eastAsia="Times New Roman" w:hAnsi="Times New Roman" w:cs="Times New Roman"/>
                <w:b/>
                <w:bCs/>
                <w:color w:val="EB8C00"/>
                <w:sz w:val="24"/>
                <w:szCs w:val="24"/>
              </w:rPr>
              <w:t xml:space="preserve">5 bodova: </w:t>
            </w:r>
            <w:r w:rsidR="002502AA">
              <w:rPr>
                <w:rFonts w:ascii="Times New Roman" w:eastAsia="Times New Roman" w:hAnsi="Times New Roman" w:cs="Times New Roman"/>
                <w:sz w:val="24"/>
                <w:szCs w:val="24"/>
              </w:rPr>
              <w:t>31 i</w:t>
            </w:r>
            <w:r w:rsidRPr="009F3BAE">
              <w:rPr>
                <w:rFonts w:ascii="Times New Roman" w:eastAsia="Times New Roman" w:hAnsi="Times New Roman" w:cs="Times New Roman"/>
                <w:sz w:val="24"/>
                <w:szCs w:val="24"/>
              </w:rPr>
              <w:t xml:space="preserve"> više MSP-ova</w:t>
            </w:r>
            <w:r w:rsidRPr="65915812">
              <w:rPr>
                <w:rFonts w:ascii="Times New Roman" w:eastAsia="Times New Roman" w:hAnsi="Times New Roman" w:cs="Times New Roman"/>
                <w:sz w:val="24"/>
                <w:szCs w:val="24"/>
              </w:rPr>
              <w:t xml:space="preserve"> koji su obuhvaćeni procesom digitalizacije</w:t>
            </w:r>
            <w:r>
              <w:t xml:space="preserve"> </w:t>
            </w:r>
            <w:r w:rsidRPr="65915812">
              <w:rPr>
                <w:rFonts w:ascii="Times New Roman" w:eastAsia="Times New Roman" w:hAnsi="Times New Roman" w:cs="Times New Roman"/>
                <w:sz w:val="24"/>
                <w:szCs w:val="24"/>
              </w:rPr>
              <w:t xml:space="preserve">i digitalne </w:t>
            </w:r>
            <w:r w:rsidR="0095733D" w:rsidRPr="0095733D">
              <w:rPr>
                <w:rFonts w:ascii="Times New Roman" w:eastAsia="Times New Roman" w:hAnsi="Times New Roman" w:cs="Times New Roman"/>
                <w:sz w:val="24"/>
                <w:szCs w:val="24"/>
              </w:rPr>
              <w:t>transformacije poslovanja</w:t>
            </w:r>
            <w:r w:rsidR="005F241D">
              <w:rPr>
                <w:rFonts w:ascii="Times New Roman" w:eastAsia="Times New Roman" w:hAnsi="Times New Roman" w:cs="Times New Roman"/>
                <w:sz w:val="24"/>
                <w:szCs w:val="24"/>
              </w:rPr>
              <w:t>.</w:t>
            </w:r>
          </w:p>
        </w:tc>
        <w:tc>
          <w:tcPr>
            <w:tcW w:w="1928" w:type="dxa"/>
            <w:tcMar>
              <w:top w:w="100" w:type="dxa"/>
              <w:left w:w="100" w:type="dxa"/>
              <w:bottom w:w="100" w:type="dxa"/>
              <w:right w:w="100" w:type="dxa"/>
            </w:tcMar>
          </w:tcPr>
          <w:p w14:paraId="48F132D9" w14:textId="25BA9424"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lastRenderedPageBreak/>
              <w:t xml:space="preserve">Minimalan broj bodova: </w:t>
            </w:r>
            <w:r w:rsidR="002502AA">
              <w:rPr>
                <w:rFonts w:ascii="Times New Roman" w:eastAsia="Arial" w:hAnsi="Times New Roman" w:cs="Times New Roman"/>
                <w:sz w:val="24"/>
                <w:szCs w:val="24"/>
              </w:rPr>
              <w:t>3</w:t>
            </w:r>
          </w:p>
          <w:p w14:paraId="68388CDD" w14:textId="77777777"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t xml:space="preserve"> </w:t>
            </w:r>
          </w:p>
          <w:p w14:paraId="5C80F8EA" w14:textId="12434D12" w:rsidR="00705F61" w:rsidRPr="00BF62D3" w:rsidRDefault="00705F61">
            <w:pPr>
              <w:spacing w:before="60" w:after="0"/>
              <w:jc w:val="both"/>
              <w:rPr>
                <w:rFonts w:ascii="Times New Roman" w:hAnsi="Times New Roman" w:cs="Times New Roman"/>
              </w:rPr>
            </w:pPr>
            <w:r w:rsidRPr="00BF62D3">
              <w:rPr>
                <w:rFonts w:ascii="Times New Roman" w:eastAsia="Arial" w:hAnsi="Times New Roman" w:cs="Times New Roman"/>
                <w:sz w:val="24"/>
                <w:szCs w:val="24"/>
              </w:rPr>
              <w:t>Maksimalan broj bodova: 5</w:t>
            </w:r>
          </w:p>
          <w:p w14:paraId="5ADA01CC"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7883D250" w14:textId="3F36EA41" w:rsidR="00705F61" w:rsidRDefault="00705F61">
            <w:pPr>
              <w:spacing w:after="0"/>
              <w:jc w:val="both"/>
            </w:pPr>
            <w:r w:rsidRPr="65915812">
              <w:rPr>
                <w:rFonts w:ascii="Times New Roman" w:eastAsia="Times New Roman" w:hAnsi="Times New Roman" w:cs="Times New Roman"/>
                <w:sz w:val="24"/>
                <w:szCs w:val="24"/>
              </w:rPr>
              <w:t>Prijavni obrazac, projektna dokumentacija</w:t>
            </w:r>
          </w:p>
        </w:tc>
      </w:tr>
      <w:tr w:rsidR="00BF62D3" w14:paraId="0D06D23F" w14:textId="77777777" w:rsidTr="00636CEC">
        <w:trPr>
          <w:trHeight w:val="300"/>
        </w:trPr>
        <w:tc>
          <w:tcPr>
            <w:tcW w:w="5267" w:type="dxa"/>
            <w:tcMar>
              <w:top w:w="100" w:type="dxa"/>
              <w:left w:w="100" w:type="dxa"/>
              <w:bottom w:w="100" w:type="dxa"/>
              <w:right w:w="100" w:type="dxa"/>
            </w:tcMar>
          </w:tcPr>
          <w:p w14:paraId="3957B190" w14:textId="7FB2CCC1" w:rsidR="00E96AA4" w:rsidRPr="004231F4" w:rsidRDefault="00F366AA" w:rsidP="00FA164A">
            <w:pPr>
              <w:spacing w:after="0"/>
              <w:jc w:val="both"/>
              <w:rPr>
                <w:rFonts w:ascii="Times New Roman" w:eastAsia="Times New Roman" w:hAnsi="Times New Roman" w:cs="Times New Roman"/>
                <w:sz w:val="24"/>
                <w:szCs w:val="24"/>
              </w:rPr>
            </w:pPr>
            <w:r w:rsidRPr="004231F4">
              <w:rPr>
                <w:rFonts w:ascii="Times New Roman" w:eastAsia="Times New Roman" w:hAnsi="Times New Roman" w:cs="Times New Roman"/>
                <w:sz w:val="24"/>
                <w:szCs w:val="24"/>
              </w:rPr>
              <w:t>1.2.4.</w:t>
            </w:r>
            <w:r w:rsidR="00317D63">
              <w:rPr>
                <w:rFonts w:ascii="Times New Roman" w:eastAsia="Times New Roman" w:hAnsi="Times New Roman" w:cs="Times New Roman"/>
                <w:sz w:val="24"/>
                <w:szCs w:val="24"/>
              </w:rPr>
              <w:t xml:space="preserve"> </w:t>
            </w:r>
            <w:r w:rsidRPr="004231F4">
              <w:rPr>
                <w:rFonts w:ascii="Times New Roman" w:eastAsia="Times New Roman" w:hAnsi="Times New Roman" w:cs="Times New Roman"/>
                <w:sz w:val="24"/>
                <w:szCs w:val="24"/>
              </w:rPr>
              <w:t xml:space="preserve">Planirani broj </w:t>
            </w:r>
            <w:r w:rsidR="003E23B6" w:rsidRPr="004231F4">
              <w:rPr>
                <w:rFonts w:ascii="Times New Roman" w:eastAsia="Times New Roman" w:hAnsi="Times New Roman" w:cs="Times New Roman"/>
                <w:sz w:val="24"/>
                <w:szCs w:val="24"/>
              </w:rPr>
              <w:t xml:space="preserve">novozaposlenih </w:t>
            </w:r>
            <w:r w:rsidR="00E073DE" w:rsidRPr="004231F4">
              <w:rPr>
                <w:rFonts w:ascii="Times New Roman" w:eastAsia="Times New Roman" w:hAnsi="Times New Roman" w:cs="Times New Roman"/>
                <w:sz w:val="24"/>
                <w:szCs w:val="24"/>
              </w:rPr>
              <w:t xml:space="preserve">(na temelju sati rada) kod </w:t>
            </w:r>
            <w:r w:rsidR="005F241D" w:rsidRPr="004231F4">
              <w:rPr>
                <w:rFonts w:ascii="Times New Roman" w:eastAsia="Times New Roman" w:hAnsi="Times New Roman" w:cs="Times New Roman"/>
                <w:sz w:val="24"/>
                <w:szCs w:val="24"/>
              </w:rPr>
              <w:t xml:space="preserve">MSP-ova </w:t>
            </w:r>
            <w:r w:rsidR="0032415B" w:rsidRPr="004231F4">
              <w:rPr>
                <w:rFonts w:ascii="Times New Roman" w:eastAsia="Times New Roman" w:hAnsi="Times New Roman" w:cs="Times New Roman"/>
                <w:sz w:val="24"/>
                <w:szCs w:val="24"/>
              </w:rPr>
              <w:t>kao</w:t>
            </w:r>
            <w:r w:rsidR="005F241D" w:rsidRPr="004231F4">
              <w:rPr>
                <w:rFonts w:ascii="Times New Roman" w:eastAsia="Times New Roman" w:hAnsi="Times New Roman" w:cs="Times New Roman"/>
                <w:sz w:val="24"/>
                <w:szCs w:val="24"/>
              </w:rPr>
              <w:t xml:space="preserve"> </w:t>
            </w:r>
            <w:r w:rsidR="00E073DE" w:rsidRPr="004231F4">
              <w:rPr>
                <w:rFonts w:ascii="Times New Roman" w:eastAsia="Times New Roman" w:hAnsi="Times New Roman" w:cs="Times New Roman"/>
                <w:sz w:val="24"/>
                <w:szCs w:val="24"/>
              </w:rPr>
              <w:t>krajnj</w:t>
            </w:r>
            <w:r w:rsidR="00D7531B" w:rsidRPr="004231F4">
              <w:rPr>
                <w:rFonts w:ascii="Times New Roman" w:eastAsia="Times New Roman" w:hAnsi="Times New Roman" w:cs="Times New Roman"/>
                <w:sz w:val="24"/>
                <w:szCs w:val="24"/>
              </w:rPr>
              <w:t>ih</w:t>
            </w:r>
            <w:r w:rsidR="00E073DE" w:rsidRPr="004231F4">
              <w:rPr>
                <w:rFonts w:ascii="Times New Roman" w:eastAsia="Times New Roman" w:hAnsi="Times New Roman" w:cs="Times New Roman"/>
                <w:sz w:val="24"/>
                <w:szCs w:val="24"/>
              </w:rPr>
              <w:t xml:space="preserve"> korisnika</w:t>
            </w:r>
            <w:r w:rsidR="003E23B6" w:rsidRPr="004231F4">
              <w:rPr>
                <w:rFonts w:ascii="Times New Roman" w:eastAsia="Times New Roman" w:hAnsi="Times New Roman" w:cs="Times New Roman"/>
                <w:sz w:val="24"/>
                <w:szCs w:val="24"/>
              </w:rPr>
              <w:t xml:space="preserve"> </w:t>
            </w:r>
            <w:r w:rsidR="00240D5E" w:rsidRPr="004231F4">
              <w:rPr>
                <w:rFonts w:ascii="Times New Roman" w:eastAsia="Times New Roman" w:hAnsi="Times New Roman" w:cs="Times New Roman"/>
                <w:sz w:val="24"/>
                <w:szCs w:val="24"/>
              </w:rPr>
              <w:t xml:space="preserve">kao </w:t>
            </w:r>
            <w:r w:rsidR="003D60C6" w:rsidRPr="004231F4">
              <w:rPr>
                <w:rFonts w:ascii="Times New Roman" w:eastAsia="Times New Roman" w:hAnsi="Times New Roman" w:cs="Times New Roman"/>
                <w:sz w:val="24"/>
                <w:szCs w:val="24"/>
              </w:rPr>
              <w:t xml:space="preserve">izravan </w:t>
            </w:r>
            <w:r w:rsidR="00240D5E" w:rsidRPr="004231F4">
              <w:rPr>
                <w:rFonts w:ascii="Times New Roman" w:eastAsia="Times New Roman" w:hAnsi="Times New Roman" w:cs="Times New Roman"/>
                <w:sz w:val="24"/>
                <w:szCs w:val="24"/>
              </w:rPr>
              <w:t>rezultat</w:t>
            </w:r>
            <w:r w:rsidR="0006476A" w:rsidRPr="004231F4">
              <w:rPr>
                <w:rFonts w:ascii="Times New Roman" w:eastAsia="Times New Roman" w:hAnsi="Times New Roman" w:cs="Times New Roman"/>
                <w:sz w:val="24"/>
                <w:szCs w:val="24"/>
              </w:rPr>
              <w:t xml:space="preserve"> </w:t>
            </w:r>
            <w:r w:rsidR="003D60C6" w:rsidRPr="004231F4">
              <w:rPr>
                <w:rFonts w:ascii="Times New Roman" w:eastAsia="Times New Roman" w:hAnsi="Times New Roman" w:cs="Times New Roman"/>
                <w:sz w:val="24"/>
                <w:szCs w:val="24"/>
              </w:rPr>
              <w:t xml:space="preserve">provedbe projekta </w:t>
            </w:r>
            <w:r w:rsidR="001F5F20" w:rsidRPr="004231F4">
              <w:rPr>
                <w:rFonts w:ascii="Times New Roman" w:eastAsia="Times New Roman" w:hAnsi="Times New Roman" w:cs="Times New Roman"/>
                <w:sz w:val="24"/>
                <w:szCs w:val="24"/>
              </w:rPr>
              <w:t xml:space="preserve">u </w:t>
            </w:r>
            <w:r w:rsidR="00496AA6" w:rsidRPr="004231F4">
              <w:rPr>
                <w:rFonts w:ascii="Times New Roman" w:eastAsia="Times New Roman" w:hAnsi="Times New Roman" w:cs="Times New Roman"/>
                <w:sz w:val="24"/>
                <w:szCs w:val="24"/>
              </w:rPr>
              <w:t>prvoj godini</w:t>
            </w:r>
            <w:r w:rsidR="00985BB3" w:rsidRPr="004231F4">
              <w:rPr>
                <w:rFonts w:ascii="Times New Roman" w:eastAsia="Times New Roman" w:hAnsi="Times New Roman" w:cs="Times New Roman"/>
                <w:sz w:val="24"/>
                <w:szCs w:val="24"/>
              </w:rPr>
              <w:t xml:space="preserve"> nakon završetka </w:t>
            </w:r>
            <w:r w:rsidR="003D60C6" w:rsidRPr="004231F4">
              <w:rPr>
                <w:rFonts w:ascii="Times New Roman" w:eastAsia="Times New Roman" w:hAnsi="Times New Roman" w:cs="Times New Roman"/>
                <w:sz w:val="24"/>
                <w:szCs w:val="24"/>
              </w:rPr>
              <w:t xml:space="preserve">provedbe </w:t>
            </w:r>
            <w:r w:rsidR="00985BB3" w:rsidRPr="004231F4">
              <w:rPr>
                <w:rFonts w:ascii="Times New Roman" w:eastAsia="Times New Roman" w:hAnsi="Times New Roman" w:cs="Times New Roman"/>
                <w:sz w:val="24"/>
                <w:szCs w:val="24"/>
              </w:rPr>
              <w:t>projekta</w:t>
            </w:r>
            <w:r w:rsidR="00443961" w:rsidRPr="004231F4">
              <w:rPr>
                <w:rFonts w:ascii="Times New Roman" w:eastAsia="Times New Roman" w:hAnsi="Times New Roman" w:cs="Times New Roman"/>
                <w:sz w:val="24"/>
                <w:szCs w:val="24"/>
              </w:rPr>
              <w:t>.</w:t>
            </w:r>
          </w:p>
          <w:p w14:paraId="750BAB37" w14:textId="77777777" w:rsidR="00E96AA4" w:rsidRDefault="00E96AA4" w:rsidP="00FA164A">
            <w:pPr>
              <w:spacing w:after="0"/>
              <w:jc w:val="both"/>
              <w:rPr>
                <w:rFonts w:ascii="Times New Roman" w:eastAsia="Times New Roman" w:hAnsi="Times New Roman" w:cs="Times New Roman"/>
                <w:sz w:val="24"/>
                <w:szCs w:val="24"/>
              </w:rPr>
            </w:pPr>
          </w:p>
          <w:p w14:paraId="4096AD31" w14:textId="28CC1F4D" w:rsidR="00700FEC" w:rsidRPr="00EA5483" w:rsidRDefault="00496AA6" w:rsidP="00496AA6">
            <w:pPr>
              <w:spacing w:after="0"/>
              <w:jc w:val="both"/>
              <w:rPr>
                <w:rFonts w:ascii="Times New Roman" w:eastAsia="Times New Roman" w:hAnsi="Times New Roman" w:cs="Times New Roman"/>
                <w:b/>
                <w:sz w:val="24"/>
                <w:szCs w:val="24"/>
              </w:rPr>
            </w:pPr>
            <w:r w:rsidRPr="65915812">
              <w:rPr>
                <w:rFonts w:ascii="Times New Roman" w:eastAsia="Times New Roman" w:hAnsi="Times New Roman" w:cs="Times New Roman"/>
                <w:b/>
                <w:bCs/>
                <w:sz w:val="24"/>
                <w:szCs w:val="24"/>
              </w:rPr>
              <w:t>Način bodovanja:</w:t>
            </w:r>
          </w:p>
          <w:p w14:paraId="329796A9" w14:textId="2E1CC88C" w:rsidR="001B771D" w:rsidRDefault="004231F4" w:rsidP="00700FEC">
            <w:pPr>
              <w:spacing w:after="0"/>
              <w:jc w:val="both"/>
            </w:pPr>
            <w:r>
              <w:rPr>
                <w:rFonts w:ascii="Times New Roman" w:eastAsia="Times New Roman" w:hAnsi="Times New Roman" w:cs="Times New Roman"/>
                <w:b/>
                <w:bCs/>
                <w:color w:val="EB8C00"/>
                <w:sz w:val="24"/>
                <w:szCs w:val="24"/>
              </w:rPr>
              <w:t>3</w:t>
            </w:r>
            <w:r w:rsidR="00700FEC" w:rsidRPr="65915812">
              <w:rPr>
                <w:rFonts w:ascii="Times New Roman" w:eastAsia="Times New Roman" w:hAnsi="Times New Roman" w:cs="Times New Roman"/>
                <w:b/>
                <w:bCs/>
                <w:color w:val="EB8C00"/>
                <w:sz w:val="24"/>
                <w:szCs w:val="24"/>
              </w:rPr>
              <w:t xml:space="preserve"> bod</w:t>
            </w:r>
            <w:r w:rsidR="00114F74">
              <w:rPr>
                <w:rFonts w:ascii="Times New Roman" w:eastAsia="Times New Roman" w:hAnsi="Times New Roman" w:cs="Times New Roman"/>
                <w:b/>
                <w:bCs/>
                <w:color w:val="EB8C00"/>
                <w:sz w:val="24"/>
                <w:szCs w:val="24"/>
              </w:rPr>
              <w:t>a</w:t>
            </w:r>
            <w:r w:rsidR="00700FEC" w:rsidRPr="65915812">
              <w:rPr>
                <w:rFonts w:ascii="Times New Roman" w:eastAsia="Times New Roman" w:hAnsi="Times New Roman" w:cs="Times New Roman"/>
                <w:b/>
                <w:bCs/>
                <w:color w:val="EB8C00"/>
                <w:sz w:val="24"/>
                <w:szCs w:val="24"/>
              </w:rPr>
              <w:t>:</w:t>
            </w:r>
            <w:r w:rsidR="001B77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1-10</w:t>
            </w:r>
            <w:r w:rsidR="00A94245">
              <w:rPr>
                <w:rFonts w:ascii="Times New Roman" w:eastAsia="Times New Roman" w:hAnsi="Times New Roman" w:cs="Times New Roman"/>
                <w:sz w:val="24"/>
                <w:szCs w:val="24"/>
              </w:rPr>
              <w:t xml:space="preserve"> novozaposlenih na temelju sati rada </w:t>
            </w:r>
            <w:r w:rsidR="00C8020F">
              <w:rPr>
                <w:rFonts w:ascii="Times New Roman" w:eastAsia="Times New Roman" w:hAnsi="Times New Roman" w:cs="Times New Roman"/>
                <w:sz w:val="24"/>
                <w:szCs w:val="24"/>
              </w:rPr>
              <w:t xml:space="preserve">kod </w:t>
            </w:r>
            <w:r w:rsidR="005F241D">
              <w:rPr>
                <w:rFonts w:ascii="Times New Roman" w:eastAsia="Times New Roman" w:hAnsi="Times New Roman" w:cs="Times New Roman"/>
                <w:sz w:val="24"/>
                <w:szCs w:val="24"/>
              </w:rPr>
              <w:t xml:space="preserve">MSP-ova </w:t>
            </w:r>
            <w:r w:rsidR="00C8020F">
              <w:rPr>
                <w:rFonts w:ascii="Times New Roman" w:eastAsia="Times New Roman" w:hAnsi="Times New Roman" w:cs="Times New Roman"/>
                <w:sz w:val="24"/>
                <w:szCs w:val="24"/>
              </w:rPr>
              <w:t>krajnjih korisnika</w:t>
            </w:r>
          </w:p>
          <w:p w14:paraId="5332303D" w14:textId="165A5090" w:rsidR="0052524D" w:rsidRDefault="004231F4" w:rsidP="00700FEC">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4</w:t>
            </w:r>
            <w:r w:rsidR="00700FEC" w:rsidRPr="65915812">
              <w:rPr>
                <w:rFonts w:ascii="Times New Roman" w:eastAsia="Times New Roman" w:hAnsi="Times New Roman" w:cs="Times New Roman"/>
                <w:b/>
                <w:bCs/>
                <w:color w:val="EB8C00"/>
                <w:sz w:val="24"/>
                <w:szCs w:val="24"/>
              </w:rPr>
              <w:t xml:space="preserve"> </w:t>
            </w:r>
            <w:r w:rsidR="00700FEC" w:rsidRPr="65915812">
              <w:rPr>
                <w:rFonts w:ascii="Times New Roman" w:eastAsia="Times New Roman" w:hAnsi="Times New Roman" w:cs="Times New Roman"/>
                <w:b/>
                <w:bCs/>
                <w:color w:val="EB8C00"/>
                <w:sz w:val="24"/>
                <w:szCs w:val="24"/>
              </w:rPr>
              <w:t xml:space="preserve">boda: </w:t>
            </w:r>
            <w:r>
              <w:rPr>
                <w:rFonts w:ascii="Times New Roman" w:eastAsia="Times New Roman" w:hAnsi="Times New Roman" w:cs="Times New Roman"/>
                <w:sz w:val="24"/>
                <w:szCs w:val="24"/>
              </w:rPr>
              <w:t>11-</w:t>
            </w:r>
            <w:r w:rsidR="00BE1C11" w:rsidRPr="00BE1C11">
              <w:rPr>
                <w:rFonts w:ascii="Times New Roman" w:eastAsia="Times New Roman" w:hAnsi="Times New Roman" w:cs="Times New Roman"/>
                <w:sz w:val="24"/>
                <w:szCs w:val="24"/>
              </w:rPr>
              <w:t>30</w:t>
            </w:r>
            <w:r w:rsidR="00BE1C11" w:rsidRPr="00BE1C11">
              <w:rPr>
                <w:rFonts w:ascii="Times New Roman" w:eastAsia="Times New Roman" w:hAnsi="Times New Roman" w:cs="Times New Roman"/>
                <w:sz w:val="24"/>
                <w:szCs w:val="24"/>
              </w:rPr>
              <w:t xml:space="preserve"> novozaposlenih na temelju sati rada </w:t>
            </w:r>
            <w:r w:rsidR="00C8020F">
              <w:rPr>
                <w:rFonts w:ascii="Times New Roman" w:eastAsia="Times New Roman" w:hAnsi="Times New Roman" w:cs="Times New Roman"/>
                <w:sz w:val="24"/>
                <w:szCs w:val="24"/>
              </w:rPr>
              <w:t xml:space="preserve">kod </w:t>
            </w:r>
            <w:r w:rsidR="005F241D">
              <w:rPr>
                <w:rFonts w:ascii="Times New Roman" w:eastAsia="Times New Roman" w:hAnsi="Times New Roman" w:cs="Times New Roman"/>
                <w:sz w:val="24"/>
                <w:szCs w:val="24"/>
              </w:rPr>
              <w:t xml:space="preserve">MSP-ova </w:t>
            </w:r>
            <w:r w:rsidR="00C8020F">
              <w:rPr>
                <w:rFonts w:ascii="Times New Roman" w:eastAsia="Times New Roman" w:hAnsi="Times New Roman" w:cs="Times New Roman"/>
                <w:sz w:val="24"/>
                <w:szCs w:val="24"/>
              </w:rPr>
              <w:t>krajnjih korisnika</w:t>
            </w:r>
            <w:r w:rsidR="00BE1C11" w:rsidRPr="00BE1C11">
              <w:rPr>
                <w:rFonts w:ascii="Times New Roman" w:eastAsia="Times New Roman" w:hAnsi="Times New Roman" w:cs="Times New Roman"/>
                <w:sz w:val="24"/>
                <w:szCs w:val="24"/>
              </w:rPr>
              <w:t xml:space="preserve"> </w:t>
            </w:r>
          </w:p>
          <w:p w14:paraId="0C568A0F" w14:textId="2DBFF9ED" w:rsidR="00100D48" w:rsidRPr="00A74910" w:rsidRDefault="00700FEC" w:rsidP="003D6BED">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b/>
                <w:bCs/>
                <w:color w:val="EB8C00"/>
                <w:sz w:val="24"/>
                <w:szCs w:val="24"/>
              </w:rPr>
              <w:t xml:space="preserve">5 bodova: </w:t>
            </w:r>
            <w:r w:rsidR="004231F4">
              <w:rPr>
                <w:rFonts w:ascii="Times New Roman" w:eastAsia="Times New Roman" w:hAnsi="Times New Roman" w:cs="Times New Roman"/>
                <w:sz w:val="24"/>
                <w:szCs w:val="24"/>
              </w:rPr>
              <w:t>31 i više</w:t>
            </w:r>
            <w:r w:rsidR="00BE1C11" w:rsidRPr="00BE1C11">
              <w:rPr>
                <w:rFonts w:ascii="Times New Roman" w:eastAsia="Times New Roman" w:hAnsi="Times New Roman" w:cs="Times New Roman"/>
                <w:sz w:val="24"/>
                <w:szCs w:val="24"/>
              </w:rPr>
              <w:t xml:space="preserve"> novozaposlenih na temelju sati rada </w:t>
            </w:r>
            <w:r w:rsidR="00C8020F">
              <w:rPr>
                <w:rFonts w:ascii="Times New Roman" w:eastAsia="Times New Roman" w:hAnsi="Times New Roman" w:cs="Times New Roman"/>
                <w:sz w:val="24"/>
                <w:szCs w:val="24"/>
              </w:rPr>
              <w:t xml:space="preserve">kod </w:t>
            </w:r>
            <w:r w:rsidR="005F241D">
              <w:rPr>
                <w:rFonts w:ascii="Times New Roman" w:eastAsia="Times New Roman" w:hAnsi="Times New Roman" w:cs="Times New Roman"/>
                <w:sz w:val="24"/>
                <w:szCs w:val="24"/>
              </w:rPr>
              <w:t xml:space="preserve">MSP-ova </w:t>
            </w:r>
            <w:r w:rsidR="00C8020F">
              <w:rPr>
                <w:rFonts w:ascii="Times New Roman" w:eastAsia="Times New Roman" w:hAnsi="Times New Roman" w:cs="Times New Roman"/>
                <w:sz w:val="24"/>
                <w:szCs w:val="24"/>
              </w:rPr>
              <w:t>krajnjih korisnika</w:t>
            </w:r>
            <w:r w:rsidR="00BE1C11" w:rsidRPr="00BE1C11">
              <w:rPr>
                <w:rFonts w:ascii="Times New Roman" w:eastAsia="Times New Roman" w:hAnsi="Times New Roman" w:cs="Times New Roman"/>
                <w:sz w:val="24"/>
                <w:szCs w:val="24"/>
              </w:rPr>
              <w:t xml:space="preserve"> </w:t>
            </w:r>
          </w:p>
        </w:tc>
        <w:tc>
          <w:tcPr>
            <w:tcW w:w="1928" w:type="dxa"/>
            <w:tcMar>
              <w:top w:w="100" w:type="dxa"/>
              <w:left w:w="100" w:type="dxa"/>
              <w:bottom w:w="100" w:type="dxa"/>
              <w:right w:w="100" w:type="dxa"/>
            </w:tcMar>
          </w:tcPr>
          <w:p w14:paraId="2D542E85" w14:textId="09D17269" w:rsidR="00317978" w:rsidRPr="00BF62D3" w:rsidRDefault="00317978" w:rsidP="00317978">
            <w:pPr>
              <w:spacing w:before="60" w:after="0"/>
              <w:jc w:val="both"/>
              <w:rPr>
                <w:rFonts w:ascii="Times New Roman" w:hAnsi="Times New Roman" w:cs="Times New Roman"/>
              </w:rPr>
            </w:pPr>
            <w:r w:rsidRPr="00317978">
              <w:rPr>
                <w:rFonts w:ascii="Times New Roman" w:eastAsia="Arial" w:hAnsi="Times New Roman" w:cs="Times New Roman"/>
                <w:sz w:val="24"/>
                <w:szCs w:val="24"/>
              </w:rPr>
              <w:t xml:space="preserve">Minimalan broj bodova: </w:t>
            </w:r>
            <w:r w:rsidR="004231F4">
              <w:rPr>
                <w:rFonts w:ascii="Times New Roman" w:eastAsia="Arial" w:hAnsi="Times New Roman" w:cs="Times New Roman"/>
                <w:sz w:val="24"/>
                <w:szCs w:val="24"/>
              </w:rPr>
              <w:t>3</w:t>
            </w:r>
          </w:p>
          <w:p w14:paraId="11896356" w14:textId="77777777" w:rsidR="00317978" w:rsidRPr="00BF62D3" w:rsidRDefault="00317978" w:rsidP="00317978">
            <w:pPr>
              <w:spacing w:before="60" w:after="0"/>
              <w:jc w:val="both"/>
              <w:rPr>
                <w:rFonts w:ascii="Times New Roman" w:hAnsi="Times New Roman" w:cs="Times New Roman"/>
              </w:rPr>
            </w:pPr>
            <w:r w:rsidRPr="00317978">
              <w:rPr>
                <w:rFonts w:ascii="Times New Roman" w:eastAsia="Arial" w:hAnsi="Times New Roman" w:cs="Times New Roman"/>
                <w:sz w:val="24"/>
                <w:szCs w:val="24"/>
              </w:rPr>
              <w:t xml:space="preserve"> </w:t>
            </w:r>
          </w:p>
          <w:p w14:paraId="5EB48480" w14:textId="758F0C19" w:rsidR="00BF62D3" w:rsidRPr="00BF62D3" w:rsidRDefault="00317978" w:rsidP="00317978">
            <w:pPr>
              <w:spacing w:before="60" w:after="0"/>
              <w:jc w:val="both"/>
              <w:rPr>
                <w:rFonts w:ascii="Times New Roman" w:hAnsi="Times New Roman" w:cs="Times New Roman"/>
              </w:rPr>
            </w:pPr>
            <w:r w:rsidRPr="00317978">
              <w:rPr>
                <w:rFonts w:ascii="Times New Roman" w:eastAsia="Arial" w:hAnsi="Times New Roman" w:cs="Times New Roman"/>
                <w:sz w:val="24"/>
                <w:szCs w:val="24"/>
              </w:rPr>
              <w:t>Maksimalan broj bodova: 5</w:t>
            </w:r>
          </w:p>
          <w:p w14:paraId="6EFB227C" w14:textId="4E4C0D6C" w:rsidR="00BF62D3" w:rsidRPr="00BF62D3" w:rsidRDefault="00EC2715">
            <w:pPr>
              <w:spacing w:before="60" w:after="0"/>
              <w:jc w:val="both"/>
              <w:rPr>
                <w:rFonts w:ascii="Times New Roman" w:eastAsia="Arial" w:hAnsi="Times New Roman" w:cs="Times New Roman"/>
                <w:sz w:val="24"/>
                <w:szCs w:val="24"/>
              </w:rPr>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3366E25D" w14:textId="56ABC9CA" w:rsidR="00BF62D3" w:rsidRPr="65915812" w:rsidRDefault="00573B50">
            <w:pPr>
              <w:spacing w:after="0"/>
              <w:jc w:val="both"/>
              <w:rPr>
                <w:rFonts w:ascii="Times New Roman" w:eastAsia="Times New Roman" w:hAnsi="Times New Roman" w:cs="Times New Roman"/>
                <w:sz w:val="24"/>
                <w:szCs w:val="24"/>
              </w:rPr>
            </w:pPr>
            <w:r w:rsidRPr="65915812">
              <w:rPr>
                <w:rFonts w:ascii="Times New Roman" w:eastAsia="Times New Roman" w:hAnsi="Times New Roman" w:cs="Times New Roman"/>
                <w:sz w:val="24"/>
                <w:szCs w:val="24"/>
              </w:rPr>
              <w:t>Prijavni obrazac, projektna dokumentacija</w:t>
            </w:r>
          </w:p>
        </w:tc>
      </w:tr>
      <w:tr w:rsidR="003B1A34" w14:paraId="78F7C93E" w14:textId="77777777" w:rsidTr="00636CEC">
        <w:trPr>
          <w:trHeight w:val="300"/>
        </w:trPr>
        <w:tc>
          <w:tcPr>
            <w:tcW w:w="5267" w:type="dxa"/>
            <w:tcMar>
              <w:top w:w="100" w:type="dxa"/>
              <w:left w:w="100" w:type="dxa"/>
              <w:bottom w:w="100" w:type="dxa"/>
              <w:right w:w="100" w:type="dxa"/>
            </w:tcMar>
          </w:tcPr>
          <w:p w14:paraId="7ACCBF52" w14:textId="070853F1" w:rsidR="00B76F0B" w:rsidRPr="00317D63" w:rsidRDefault="00317D63" w:rsidP="00317D63">
            <w:pPr>
              <w:spacing w:after="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1.3. </w:t>
            </w:r>
            <w:r w:rsidR="005A2F3B" w:rsidRPr="00317D63">
              <w:rPr>
                <w:rFonts w:ascii="Times New Roman" w:eastAsia="Times New Roman" w:hAnsi="Times New Roman" w:cs="Times New Roman"/>
                <w:b/>
                <w:sz w:val="24"/>
                <w:szCs w:val="24"/>
              </w:rPr>
              <w:t>Neophodnost troškova za realizaciju ciljeva i pokazatelja</w:t>
            </w:r>
          </w:p>
          <w:p w14:paraId="78DA0EAC" w14:textId="77777777" w:rsidR="00D91DBF" w:rsidRDefault="00D91DBF" w:rsidP="00D91DBF">
            <w:pPr>
              <w:pStyle w:val="Odlomakpopisa"/>
              <w:spacing w:after="0"/>
              <w:ind w:left="360"/>
              <w:rPr>
                <w:rFonts w:ascii="Times New Roman" w:eastAsia="Times New Roman" w:hAnsi="Times New Roman" w:cs="Times New Roman"/>
                <w:b/>
                <w:bCs/>
                <w:sz w:val="24"/>
                <w:szCs w:val="24"/>
              </w:rPr>
            </w:pPr>
          </w:p>
          <w:p w14:paraId="36108EDE" w14:textId="58455256" w:rsidR="00222C42" w:rsidRDefault="00222C42" w:rsidP="00222C42">
            <w:pPr>
              <w:spacing w:after="0"/>
              <w:jc w:val="both"/>
              <w:rPr>
                <w:rFonts w:ascii="Times New Roman" w:eastAsia="Times New Roman" w:hAnsi="Times New Roman" w:cs="Times New Roman"/>
                <w:sz w:val="24"/>
                <w:szCs w:val="24"/>
              </w:rPr>
            </w:pPr>
            <w:r w:rsidRPr="00B76F0B">
              <w:rPr>
                <w:rFonts w:ascii="Times New Roman" w:eastAsia="Times New Roman" w:hAnsi="Times New Roman" w:cs="Times New Roman"/>
                <w:sz w:val="24"/>
                <w:szCs w:val="24"/>
              </w:rPr>
              <w:t>Ocjenjuje se procjena sadrži li proračun troškove koji su neophodni za realizaciju projektnih aktivnosti</w:t>
            </w:r>
            <w:r w:rsidR="00E91266" w:rsidRPr="006A19F5">
              <w:rPr>
                <w:rFonts w:ascii="Times New Roman" w:hAnsi="Times New Roman" w:cs="Times New Roman"/>
                <w:color w:val="000000"/>
                <w:sz w:val="24"/>
                <w:szCs w:val="24"/>
              </w:rPr>
              <w:t xml:space="preserve"> (projektantska procjena/prikupljanje određenog broja informativnih ponuda/ na temelju podataka iz sustava javnih nabava aktivnosti istog ili sličnog opisa</w:t>
            </w:r>
            <w:r w:rsidR="00E91266">
              <w:rPr>
                <w:rFonts w:ascii="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005F40DF" w14:textId="77777777" w:rsidR="00B76F0B" w:rsidRPr="00B76F0B" w:rsidRDefault="00B76F0B" w:rsidP="00B76F0B">
            <w:pPr>
              <w:spacing w:after="0"/>
              <w:rPr>
                <w:rFonts w:ascii="Times New Roman" w:eastAsia="Times New Roman" w:hAnsi="Times New Roman" w:cs="Times New Roman"/>
                <w:b/>
                <w:bCs/>
                <w:sz w:val="24"/>
                <w:szCs w:val="24"/>
              </w:rPr>
            </w:pPr>
          </w:p>
          <w:p w14:paraId="66A5D2C6" w14:textId="77777777" w:rsidR="00222C42" w:rsidRDefault="00222C42" w:rsidP="00222C42">
            <w:pPr>
              <w:jc w:val="both"/>
            </w:pPr>
            <w:r w:rsidRPr="2E3751B1">
              <w:rPr>
                <w:rFonts w:ascii="Times New Roman" w:eastAsia="Times New Roman" w:hAnsi="Times New Roman" w:cs="Times New Roman"/>
                <w:b/>
                <w:bCs/>
                <w:sz w:val="24"/>
                <w:szCs w:val="24"/>
              </w:rPr>
              <w:t>Način bodovanja:</w:t>
            </w:r>
          </w:p>
          <w:p w14:paraId="55A4B323" w14:textId="0E473C97" w:rsidR="004231F4" w:rsidRDefault="004231F4" w:rsidP="00222C42">
            <w:pPr>
              <w:jc w:val="both"/>
              <w:rPr>
                <w:rFonts w:ascii="Times New Roman" w:eastAsia="Times New Roman" w:hAnsi="Times New Roman" w:cs="Times New Roman"/>
                <w:b/>
                <w:bCs/>
                <w:color w:val="EB8C00"/>
                <w:sz w:val="24"/>
                <w:szCs w:val="24"/>
              </w:rPr>
            </w:pPr>
            <w:r>
              <w:rPr>
                <w:rFonts w:ascii="Times New Roman" w:eastAsia="Times New Roman" w:hAnsi="Times New Roman" w:cs="Times New Roman"/>
                <w:b/>
                <w:bCs/>
                <w:color w:val="EB8C00"/>
                <w:sz w:val="24"/>
                <w:szCs w:val="24"/>
              </w:rPr>
              <w:t>4</w:t>
            </w:r>
            <w:r w:rsidR="00222C42" w:rsidRPr="2E3751B1">
              <w:rPr>
                <w:rFonts w:ascii="Times New Roman" w:eastAsia="Times New Roman" w:hAnsi="Times New Roman" w:cs="Times New Roman"/>
                <w:b/>
                <w:bCs/>
                <w:color w:val="EB8C00"/>
                <w:sz w:val="24"/>
                <w:szCs w:val="24"/>
              </w:rPr>
              <w:t xml:space="preserve"> bod</w:t>
            </w:r>
            <w:r w:rsidR="00222C42">
              <w:rPr>
                <w:rFonts w:ascii="Times New Roman" w:eastAsia="Times New Roman" w:hAnsi="Times New Roman" w:cs="Times New Roman"/>
                <w:b/>
                <w:bCs/>
                <w:color w:val="EB8C00"/>
                <w:sz w:val="24"/>
                <w:szCs w:val="24"/>
              </w:rPr>
              <w:t>a</w:t>
            </w:r>
            <w:r w:rsidR="00222C42" w:rsidRPr="2E3751B1">
              <w:rPr>
                <w:rFonts w:ascii="Times New Roman" w:eastAsia="Times New Roman" w:hAnsi="Times New Roman" w:cs="Times New Roman"/>
                <w:b/>
                <w:bCs/>
                <w:color w:val="EB8C00"/>
                <w:sz w:val="24"/>
                <w:szCs w:val="24"/>
              </w:rPr>
              <w:t xml:space="preserve">: </w:t>
            </w:r>
            <w:r w:rsidRPr="00557EE2">
              <w:rPr>
                <w:rFonts w:ascii="Times New Roman" w:hAnsi="Times New Roman" w:cs="Times New Roman"/>
                <w:color w:val="000000"/>
                <w:sz w:val="24"/>
                <w:szCs w:val="24"/>
              </w:rPr>
              <w:t xml:space="preserve">Proračun projekta </w:t>
            </w:r>
            <w:r w:rsidR="00557EE2" w:rsidRPr="00557EE2">
              <w:rPr>
                <w:rFonts w:ascii="Times New Roman" w:hAnsi="Times New Roman" w:cs="Times New Roman"/>
                <w:color w:val="000000"/>
                <w:sz w:val="24"/>
                <w:szCs w:val="24"/>
              </w:rPr>
              <w:t>nije u potpunosti</w:t>
            </w:r>
            <w:r w:rsidR="00557EE2" w:rsidRPr="00557EE2">
              <w:rPr>
                <w:rFonts w:ascii="Times New Roman" w:hAnsi="Times New Roman" w:cs="Times New Roman"/>
                <w:color w:val="000000"/>
                <w:sz w:val="24"/>
                <w:szCs w:val="24"/>
              </w:rPr>
              <w:t xml:space="preserve"> obrazložen</w:t>
            </w:r>
            <w:r w:rsidR="00591A9A">
              <w:rPr>
                <w:rFonts w:ascii="Times New Roman" w:hAnsi="Times New Roman" w:cs="Times New Roman"/>
                <w:color w:val="000000"/>
                <w:sz w:val="24"/>
                <w:szCs w:val="24"/>
              </w:rPr>
              <w:t>,</w:t>
            </w:r>
            <w:r w:rsidR="00557EE2" w:rsidRPr="00557EE2">
              <w:rPr>
                <w:rFonts w:ascii="Times New Roman" w:hAnsi="Times New Roman" w:cs="Times New Roman"/>
                <w:color w:val="000000"/>
                <w:sz w:val="24"/>
                <w:szCs w:val="24"/>
              </w:rPr>
              <w:t xml:space="preserve"> </w:t>
            </w:r>
            <w:r w:rsidR="00557EE2">
              <w:rPr>
                <w:rFonts w:ascii="Times New Roman" w:hAnsi="Times New Roman" w:cs="Times New Roman"/>
                <w:color w:val="000000"/>
                <w:sz w:val="24"/>
                <w:szCs w:val="24"/>
              </w:rPr>
              <w:t xml:space="preserve">neki </w:t>
            </w:r>
            <w:r w:rsidR="00557EE2" w:rsidRPr="00557EE2">
              <w:rPr>
                <w:rFonts w:ascii="Times New Roman" w:hAnsi="Times New Roman" w:cs="Times New Roman"/>
                <w:color w:val="000000"/>
                <w:sz w:val="24"/>
                <w:szCs w:val="24"/>
              </w:rPr>
              <w:t xml:space="preserve">troškovi su </w:t>
            </w:r>
            <w:r w:rsidR="00557EE2">
              <w:rPr>
                <w:rFonts w:ascii="Times New Roman" w:hAnsi="Times New Roman" w:cs="Times New Roman"/>
                <w:color w:val="000000"/>
                <w:sz w:val="24"/>
                <w:szCs w:val="24"/>
              </w:rPr>
              <w:t>djelomično</w:t>
            </w:r>
            <w:r w:rsidR="00557EE2">
              <w:rPr>
                <w:rFonts w:ascii="Times New Roman" w:hAnsi="Times New Roman" w:cs="Times New Roman"/>
                <w:color w:val="000000"/>
                <w:sz w:val="24"/>
                <w:szCs w:val="24"/>
              </w:rPr>
              <w:t xml:space="preserve"> potkrepljeni</w:t>
            </w:r>
            <w:r w:rsidR="00557EE2" w:rsidRPr="006A19F5">
              <w:rPr>
                <w:rFonts w:ascii="Times New Roman" w:hAnsi="Times New Roman" w:cs="Times New Roman"/>
                <w:color w:val="000000"/>
                <w:sz w:val="24"/>
                <w:szCs w:val="24"/>
              </w:rPr>
              <w:t xml:space="preserve"> </w:t>
            </w:r>
            <w:r w:rsidR="00572491">
              <w:rPr>
                <w:rFonts w:ascii="Times New Roman" w:hAnsi="Times New Roman" w:cs="Times New Roman"/>
                <w:color w:val="000000"/>
                <w:sz w:val="24"/>
                <w:szCs w:val="24"/>
              </w:rPr>
              <w:t xml:space="preserve">odnosno </w:t>
            </w:r>
            <w:r w:rsidR="00290184">
              <w:rPr>
                <w:rFonts w:ascii="Times New Roman" w:hAnsi="Times New Roman" w:cs="Times New Roman"/>
                <w:color w:val="000000"/>
                <w:sz w:val="24"/>
                <w:szCs w:val="24"/>
              </w:rPr>
              <w:t xml:space="preserve">te </w:t>
            </w:r>
            <w:r w:rsidR="00572491">
              <w:rPr>
                <w:rFonts w:ascii="Times New Roman" w:hAnsi="Times New Roman" w:cs="Times New Roman"/>
                <w:color w:val="000000"/>
                <w:sz w:val="24"/>
                <w:szCs w:val="24"/>
              </w:rPr>
              <w:t xml:space="preserve">za njih nedostaje </w:t>
            </w:r>
            <w:r w:rsidR="00557EE2" w:rsidRPr="006A19F5">
              <w:rPr>
                <w:rFonts w:ascii="Times New Roman" w:hAnsi="Times New Roman" w:cs="Times New Roman"/>
                <w:color w:val="000000"/>
                <w:sz w:val="24"/>
                <w:szCs w:val="24"/>
              </w:rPr>
              <w:t>istraživanj</w:t>
            </w:r>
            <w:r w:rsidR="00572491">
              <w:rPr>
                <w:rFonts w:ascii="Times New Roman" w:hAnsi="Times New Roman" w:cs="Times New Roman"/>
                <w:color w:val="000000"/>
                <w:sz w:val="24"/>
                <w:szCs w:val="24"/>
              </w:rPr>
              <w:t>e</w:t>
            </w:r>
            <w:r w:rsidR="00557EE2" w:rsidRPr="006A19F5">
              <w:rPr>
                <w:rFonts w:ascii="Times New Roman" w:hAnsi="Times New Roman" w:cs="Times New Roman"/>
                <w:color w:val="000000"/>
                <w:sz w:val="24"/>
                <w:szCs w:val="24"/>
              </w:rPr>
              <w:t xml:space="preserve"> tržišta </w:t>
            </w:r>
            <w:r w:rsidR="00557EE2" w:rsidRPr="006A19F5">
              <w:rPr>
                <w:rFonts w:ascii="Times New Roman" w:hAnsi="Times New Roman" w:cs="Times New Roman"/>
                <w:color w:val="000000"/>
                <w:sz w:val="24"/>
                <w:szCs w:val="24"/>
              </w:rPr>
              <w:t>i/</w:t>
            </w:r>
            <w:r w:rsidR="00557EE2" w:rsidRPr="006A19F5">
              <w:rPr>
                <w:rFonts w:ascii="Times New Roman" w:hAnsi="Times New Roman" w:cs="Times New Roman"/>
                <w:color w:val="000000"/>
                <w:sz w:val="24"/>
                <w:szCs w:val="24"/>
              </w:rPr>
              <w:t xml:space="preserve">ili </w:t>
            </w:r>
            <w:r w:rsidR="00290184">
              <w:rPr>
                <w:rFonts w:ascii="Times New Roman" w:hAnsi="Times New Roman" w:cs="Times New Roman"/>
                <w:color w:val="000000"/>
                <w:sz w:val="24"/>
                <w:szCs w:val="24"/>
              </w:rPr>
              <w:t xml:space="preserve">relevantna </w:t>
            </w:r>
            <w:r w:rsidR="00557EE2" w:rsidRPr="006A19F5">
              <w:rPr>
                <w:rFonts w:ascii="Times New Roman" w:hAnsi="Times New Roman" w:cs="Times New Roman"/>
                <w:color w:val="000000"/>
                <w:sz w:val="24"/>
                <w:szCs w:val="24"/>
              </w:rPr>
              <w:t>dokumentacij</w:t>
            </w:r>
            <w:r w:rsidR="00572491">
              <w:rPr>
                <w:rFonts w:ascii="Times New Roman" w:hAnsi="Times New Roman" w:cs="Times New Roman"/>
                <w:color w:val="000000"/>
                <w:sz w:val="24"/>
                <w:szCs w:val="24"/>
              </w:rPr>
              <w:t>a</w:t>
            </w:r>
            <w:r w:rsidR="00557EE2">
              <w:rPr>
                <w:rFonts w:ascii="Times New Roman" w:hAnsi="Times New Roman" w:cs="Times New Roman"/>
                <w:color w:val="000000"/>
                <w:sz w:val="24"/>
                <w:szCs w:val="24"/>
              </w:rPr>
              <w:t>.</w:t>
            </w:r>
          </w:p>
          <w:p w14:paraId="570E9B43" w14:textId="2836E5F3" w:rsidR="003B1A34" w:rsidRPr="00B76F0B" w:rsidRDefault="00222C42" w:rsidP="00013E0D">
            <w:pPr>
              <w:jc w:val="both"/>
              <w:rPr>
                <w:rFonts w:ascii="Times New Roman" w:eastAsia="Times New Roman" w:hAnsi="Times New Roman" w:cs="Times New Roman"/>
                <w:b/>
                <w:sz w:val="24"/>
                <w:szCs w:val="24"/>
              </w:rPr>
            </w:pPr>
            <w:r w:rsidRPr="00222C42">
              <w:rPr>
                <w:rFonts w:ascii="Times New Roman" w:eastAsia="Times New Roman" w:hAnsi="Times New Roman" w:cs="Times New Roman"/>
                <w:b/>
                <w:bCs/>
                <w:color w:val="EB8C00"/>
                <w:sz w:val="24"/>
                <w:szCs w:val="24"/>
              </w:rPr>
              <w:t>5</w:t>
            </w:r>
            <w:r w:rsidRPr="2E3751B1">
              <w:rPr>
                <w:rFonts w:ascii="Times New Roman" w:eastAsia="Times New Roman" w:hAnsi="Times New Roman" w:cs="Times New Roman"/>
                <w:b/>
                <w:bCs/>
                <w:color w:val="EB8C00"/>
                <w:sz w:val="24"/>
                <w:szCs w:val="24"/>
              </w:rPr>
              <w:t xml:space="preserve"> bodova: </w:t>
            </w:r>
            <w:r w:rsidRPr="006A19F5">
              <w:rPr>
                <w:rFonts w:ascii="Times New Roman" w:hAnsi="Times New Roman" w:cs="Times New Roman"/>
                <w:color w:val="000000"/>
                <w:sz w:val="24"/>
                <w:szCs w:val="24"/>
              </w:rPr>
              <w:t xml:space="preserve">Troškovi projektnih aktivnosti su </w:t>
            </w:r>
            <w:r w:rsidR="00290184">
              <w:rPr>
                <w:rFonts w:ascii="Times New Roman" w:hAnsi="Times New Roman" w:cs="Times New Roman"/>
                <w:color w:val="000000"/>
                <w:sz w:val="24"/>
                <w:szCs w:val="24"/>
              </w:rPr>
              <w:t xml:space="preserve">u potpunosti </w:t>
            </w:r>
            <w:r w:rsidRPr="006A19F5">
              <w:rPr>
                <w:rFonts w:ascii="Times New Roman" w:hAnsi="Times New Roman" w:cs="Times New Roman"/>
                <w:color w:val="000000"/>
                <w:sz w:val="24"/>
                <w:szCs w:val="24"/>
              </w:rPr>
              <w:t>opravdani odnosno proizlaze iz relevantnog istraživanja tržišta i/ili iz relevantne projektne dokumentacije</w:t>
            </w:r>
            <w:r w:rsidR="00290184">
              <w:rPr>
                <w:rFonts w:ascii="Times New Roman" w:hAnsi="Times New Roman" w:cs="Times New Roman"/>
                <w:color w:val="000000"/>
                <w:sz w:val="24"/>
                <w:szCs w:val="24"/>
              </w:rPr>
              <w:t>, te je proračun jasno i u potpunosti obrazložen</w:t>
            </w:r>
            <w:r w:rsidR="00013E0D">
              <w:rPr>
                <w:rFonts w:ascii="Times New Roman" w:hAnsi="Times New Roman" w:cs="Times New Roman"/>
                <w:color w:val="000000"/>
                <w:sz w:val="24"/>
                <w:szCs w:val="24"/>
              </w:rPr>
              <w:t>.</w:t>
            </w:r>
          </w:p>
        </w:tc>
        <w:tc>
          <w:tcPr>
            <w:tcW w:w="1928" w:type="dxa"/>
            <w:tcMar>
              <w:top w:w="100" w:type="dxa"/>
              <w:left w:w="100" w:type="dxa"/>
              <w:bottom w:w="100" w:type="dxa"/>
              <w:right w:w="100" w:type="dxa"/>
            </w:tcMar>
          </w:tcPr>
          <w:p w14:paraId="4319DEB6" w14:textId="20951ED3" w:rsidR="00013E0D" w:rsidRPr="003D6BED" w:rsidRDefault="00013E0D" w:rsidP="00013E0D">
            <w:pPr>
              <w:spacing w:before="60" w:after="0"/>
              <w:jc w:val="both"/>
              <w:rPr>
                <w:rFonts w:ascii="Times New Roman" w:hAnsi="Times New Roman" w:cs="Times New Roman"/>
              </w:rPr>
            </w:pPr>
            <w:r w:rsidRPr="003D6BED">
              <w:rPr>
                <w:rFonts w:ascii="Times New Roman" w:eastAsia="Arial" w:hAnsi="Times New Roman" w:cs="Times New Roman"/>
                <w:sz w:val="24"/>
                <w:szCs w:val="24"/>
              </w:rPr>
              <w:t xml:space="preserve">Minimalan broj bodova: </w:t>
            </w:r>
            <w:r w:rsidR="004231F4">
              <w:rPr>
                <w:rFonts w:ascii="Times New Roman" w:eastAsia="Arial" w:hAnsi="Times New Roman" w:cs="Times New Roman"/>
                <w:sz w:val="24"/>
                <w:szCs w:val="24"/>
              </w:rPr>
              <w:t>4</w:t>
            </w:r>
          </w:p>
          <w:p w14:paraId="5281BB2A" w14:textId="77777777" w:rsidR="00013E0D" w:rsidRPr="003D6BED" w:rsidRDefault="00013E0D" w:rsidP="00013E0D">
            <w:pPr>
              <w:spacing w:before="60" w:after="0"/>
              <w:jc w:val="both"/>
              <w:rPr>
                <w:rFonts w:ascii="Times New Roman" w:hAnsi="Times New Roman" w:cs="Times New Roman"/>
              </w:rPr>
            </w:pPr>
            <w:r w:rsidRPr="003D6BED">
              <w:rPr>
                <w:rFonts w:ascii="Times New Roman" w:eastAsia="Arial" w:hAnsi="Times New Roman" w:cs="Times New Roman"/>
                <w:sz w:val="24"/>
                <w:szCs w:val="24"/>
              </w:rPr>
              <w:t xml:space="preserve"> </w:t>
            </w:r>
          </w:p>
          <w:p w14:paraId="55F62C4C" w14:textId="1006A2F8" w:rsidR="00013E0D" w:rsidRPr="00086B89" w:rsidRDefault="00013E0D" w:rsidP="00013E0D">
            <w:pPr>
              <w:spacing w:before="60" w:after="0"/>
              <w:jc w:val="both"/>
              <w:rPr>
                <w:rFonts w:ascii="Times New Roman" w:eastAsia="Arial" w:hAnsi="Times New Roman" w:cs="Times New Roman"/>
                <w:sz w:val="24"/>
                <w:szCs w:val="24"/>
              </w:rPr>
            </w:pPr>
            <w:r w:rsidRPr="003D6BED">
              <w:rPr>
                <w:rFonts w:ascii="Times New Roman" w:eastAsia="Arial" w:hAnsi="Times New Roman" w:cs="Times New Roman"/>
                <w:sz w:val="24"/>
                <w:szCs w:val="24"/>
              </w:rPr>
              <w:t>Maksimalan broj bodova:</w:t>
            </w:r>
            <w:r w:rsidRPr="00086B89">
              <w:rPr>
                <w:rFonts w:ascii="Times New Roman" w:eastAsia="Arial" w:hAnsi="Times New Roman" w:cs="Times New Roman"/>
                <w:sz w:val="24"/>
                <w:szCs w:val="24"/>
              </w:rPr>
              <w:t xml:space="preserve"> 5</w:t>
            </w:r>
          </w:p>
          <w:p w14:paraId="6667392C" w14:textId="210C06B1" w:rsidR="003B1A34" w:rsidRPr="00BF62D3" w:rsidRDefault="003B1A34" w:rsidP="00EC2715">
            <w:pPr>
              <w:spacing w:before="60" w:after="0"/>
              <w:jc w:val="both"/>
              <w:rPr>
                <w:rFonts w:ascii="Times New Roman" w:eastAsia="Arial" w:hAnsi="Times New Roman" w:cs="Times New Roman"/>
                <w:sz w:val="24"/>
                <w:szCs w:val="24"/>
              </w:rPr>
            </w:pPr>
          </w:p>
        </w:tc>
        <w:tc>
          <w:tcPr>
            <w:tcW w:w="1731" w:type="dxa"/>
            <w:tcMar>
              <w:top w:w="100" w:type="dxa"/>
              <w:left w:w="100" w:type="dxa"/>
              <w:bottom w:w="100" w:type="dxa"/>
              <w:right w:w="100" w:type="dxa"/>
            </w:tcMar>
          </w:tcPr>
          <w:p w14:paraId="2109330A" w14:textId="3C8A8F7B" w:rsidR="003B1A34" w:rsidRPr="00013E0D" w:rsidRDefault="00013E0D">
            <w:pPr>
              <w:spacing w:after="0"/>
              <w:jc w:val="both"/>
              <w:rPr>
                <w:rFonts w:ascii="Times New Roman" w:eastAsia="Times New Roman" w:hAnsi="Times New Roman" w:cs="Times New Roman"/>
                <w:b/>
                <w:sz w:val="24"/>
                <w:szCs w:val="24"/>
              </w:rPr>
            </w:pPr>
            <w:r w:rsidRPr="65915812">
              <w:rPr>
                <w:rFonts w:ascii="Times New Roman" w:eastAsia="Times New Roman" w:hAnsi="Times New Roman" w:cs="Times New Roman"/>
                <w:sz w:val="24"/>
                <w:szCs w:val="24"/>
              </w:rPr>
              <w:t>Prijavni obrazac, projektna dokumentacija</w:t>
            </w:r>
          </w:p>
        </w:tc>
      </w:tr>
      <w:tr w:rsidR="00705F61" w14:paraId="4A9AD75E" w14:textId="77777777" w:rsidTr="00636CEC">
        <w:trPr>
          <w:trHeight w:val="390"/>
        </w:trPr>
        <w:tc>
          <w:tcPr>
            <w:tcW w:w="5267" w:type="dxa"/>
            <w:shd w:val="clear" w:color="auto" w:fill="FFECBD"/>
            <w:tcMar>
              <w:top w:w="100" w:type="dxa"/>
              <w:left w:w="100" w:type="dxa"/>
              <w:bottom w:w="100" w:type="dxa"/>
              <w:right w:w="100" w:type="dxa"/>
            </w:tcMar>
          </w:tcPr>
          <w:p w14:paraId="45576F13" w14:textId="537F8FCC" w:rsidR="00705F61" w:rsidRPr="00317D63" w:rsidRDefault="00317D63" w:rsidP="00317D63">
            <w:pPr>
              <w:spacing w:after="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2. </w:t>
            </w:r>
            <w:r w:rsidR="00705F61" w:rsidRPr="00317D63">
              <w:rPr>
                <w:rFonts w:ascii="Times New Roman" w:eastAsia="Times New Roman" w:hAnsi="Times New Roman" w:cs="Times New Roman"/>
                <w:b/>
                <w:color w:val="000000" w:themeColor="text1"/>
                <w:sz w:val="28"/>
                <w:szCs w:val="28"/>
              </w:rPr>
              <w:t>Financijska održivost projekta</w:t>
            </w:r>
            <w:r w:rsidR="009F15AC" w:rsidRPr="00317D63">
              <w:rPr>
                <w:rFonts w:ascii="Times New Roman" w:eastAsia="Times New Roman" w:hAnsi="Times New Roman" w:cs="Times New Roman"/>
                <w:b/>
                <w:color w:val="000000" w:themeColor="text1"/>
                <w:sz w:val="28"/>
                <w:szCs w:val="28"/>
              </w:rPr>
              <w:t xml:space="preserve"> – odnosi se na strategiju financiranja po završetku provedbe projekta</w:t>
            </w:r>
            <w:r w:rsidR="00627C88" w:rsidRPr="00317D63">
              <w:rPr>
                <w:rFonts w:ascii="Times New Roman" w:eastAsia="Times New Roman" w:hAnsi="Times New Roman" w:cs="Times New Roman"/>
                <w:b/>
                <w:color w:val="000000" w:themeColor="text1"/>
                <w:sz w:val="28"/>
                <w:szCs w:val="28"/>
              </w:rPr>
              <w:t xml:space="preserve"> (ugovora)</w:t>
            </w:r>
          </w:p>
        </w:tc>
        <w:tc>
          <w:tcPr>
            <w:tcW w:w="1928" w:type="dxa"/>
            <w:shd w:val="clear" w:color="auto" w:fill="FFECBD"/>
            <w:tcMar>
              <w:top w:w="100" w:type="dxa"/>
              <w:left w:w="100" w:type="dxa"/>
              <w:bottom w:w="100" w:type="dxa"/>
              <w:right w:w="100" w:type="dxa"/>
            </w:tcMar>
          </w:tcPr>
          <w:p w14:paraId="464D09A3" w14:textId="73B471E7" w:rsidR="00705F61" w:rsidRDefault="00705F61" w:rsidP="002227A5">
            <w:pPr>
              <w:spacing w:after="0"/>
              <w:jc w:val="center"/>
            </w:pPr>
            <w:r w:rsidRPr="65915812">
              <w:rPr>
                <w:rFonts w:ascii="Times New Roman" w:eastAsia="Times New Roman" w:hAnsi="Times New Roman" w:cs="Times New Roman"/>
                <w:b/>
                <w:bCs/>
                <w:color w:val="000000" w:themeColor="text1"/>
                <w:sz w:val="24"/>
                <w:szCs w:val="24"/>
              </w:rPr>
              <w:t>Moguće ostvariti najviše 1</w:t>
            </w:r>
            <w:r w:rsidR="00C31010">
              <w:rPr>
                <w:rFonts w:ascii="Times New Roman" w:eastAsia="Times New Roman" w:hAnsi="Times New Roman" w:cs="Times New Roman"/>
                <w:b/>
                <w:bCs/>
                <w:color w:val="000000" w:themeColor="text1"/>
                <w:sz w:val="24"/>
                <w:szCs w:val="24"/>
              </w:rPr>
              <w:t>5</w:t>
            </w:r>
            <w:r w:rsidRPr="65915812">
              <w:rPr>
                <w:rFonts w:ascii="Times New Roman" w:eastAsia="Times New Roman" w:hAnsi="Times New Roman" w:cs="Times New Roman"/>
                <w:b/>
                <w:bCs/>
                <w:color w:val="000000" w:themeColor="text1"/>
                <w:sz w:val="24"/>
                <w:szCs w:val="24"/>
              </w:rPr>
              <w:t xml:space="preserve"> bodova</w:t>
            </w:r>
          </w:p>
        </w:tc>
        <w:tc>
          <w:tcPr>
            <w:tcW w:w="1731" w:type="dxa"/>
            <w:shd w:val="clear" w:color="auto" w:fill="FFECBD"/>
            <w:tcMar>
              <w:top w:w="100" w:type="dxa"/>
              <w:left w:w="100" w:type="dxa"/>
              <w:bottom w:w="100" w:type="dxa"/>
              <w:right w:w="100" w:type="dxa"/>
            </w:tcMar>
          </w:tcPr>
          <w:p w14:paraId="147794F9" w14:textId="157553B7" w:rsidR="00705F61" w:rsidRDefault="00705F61" w:rsidP="002227A5">
            <w:pPr>
              <w:spacing w:after="0"/>
              <w:jc w:val="center"/>
            </w:pPr>
          </w:p>
        </w:tc>
      </w:tr>
      <w:tr w:rsidR="00705F61" w14:paraId="038CBB89" w14:textId="77777777" w:rsidTr="00636CEC">
        <w:trPr>
          <w:trHeight w:val="300"/>
        </w:trPr>
        <w:tc>
          <w:tcPr>
            <w:tcW w:w="5267" w:type="dxa"/>
            <w:tcMar>
              <w:top w:w="100" w:type="dxa"/>
              <w:left w:w="100" w:type="dxa"/>
              <w:bottom w:w="100" w:type="dxa"/>
              <w:right w:w="100" w:type="dxa"/>
            </w:tcMar>
          </w:tcPr>
          <w:p w14:paraId="314512DB" w14:textId="40A9DBB7" w:rsidR="00705F61" w:rsidRDefault="00FA164A">
            <w:pPr>
              <w:jc w:val="both"/>
            </w:pPr>
            <w:r w:rsidRPr="2E3751B1">
              <w:rPr>
                <w:rFonts w:ascii="Times New Roman" w:eastAsia="Times New Roman" w:hAnsi="Times New Roman" w:cs="Times New Roman"/>
                <w:b/>
                <w:bCs/>
                <w:sz w:val="24"/>
                <w:szCs w:val="24"/>
              </w:rPr>
              <w:t>2.</w:t>
            </w:r>
            <w:r w:rsidR="00317D63">
              <w:rPr>
                <w:rFonts w:ascii="Times New Roman" w:eastAsia="Times New Roman" w:hAnsi="Times New Roman" w:cs="Times New Roman"/>
                <w:b/>
                <w:bCs/>
                <w:sz w:val="24"/>
                <w:szCs w:val="24"/>
              </w:rPr>
              <w:t xml:space="preserve">1. </w:t>
            </w:r>
            <w:r w:rsidR="00CA0CC4" w:rsidRPr="004859C6">
              <w:rPr>
                <w:rFonts w:ascii="Times New Roman" w:eastAsia="Times New Roman" w:hAnsi="Times New Roman" w:cs="Times New Roman"/>
                <w:b/>
                <w:sz w:val="24"/>
                <w:szCs w:val="24"/>
              </w:rPr>
              <w:t>Procjena odr</w:t>
            </w:r>
            <w:r w:rsidR="00640ED1" w:rsidRPr="004859C6">
              <w:rPr>
                <w:rFonts w:ascii="Times New Roman" w:eastAsia="Times New Roman" w:hAnsi="Times New Roman" w:cs="Times New Roman"/>
                <w:b/>
                <w:sz w:val="24"/>
                <w:szCs w:val="24"/>
              </w:rPr>
              <w:t>živosti poslovnog plana</w:t>
            </w:r>
          </w:p>
          <w:p w14:paraId="1AA2955A" w14:textId="6A7A395D" w:rsidR="008328BB" w:rsidRDefault="008328BB">
            <w:pPr>
              <w:jc w:val="both"/>
            </w:pPr>
            <w:r>
              <w:rPr>
                <w:rFonts w:ascii="Times New Roman" w:eastAsia="Times New Roman" w:hAnsi="Times New Roman" w:cs="Times New Roman"/>
                <w:sz w:val="24"/>
                <w:szCs w:val="24"/>
              </w:rPr>
              <w:t>Ocjenjuje se</w:t>
            </w:r>
            <w:r w:rsidR="004669D8">
              <w:rPr>
                <w:rFonts w:ascii="Times New Roman" w:eastAsia="Times New Roman" w:hAnsi="Times New Roman" w:cs="Times New Roman"/>
                <w:sz w:val="24"/>
                <w:szCs w:val="24"/>
              </w:rPr>
              <w:t xml:space="preserve"> </w:t>
            </w:r>
            <w:r w:rsidR="00652579">
              <w:rPr>
                <w:rFonts w:ascii="Times New Roman" w:eastAsia="Times New Roman" w:hAnsi="Times New Roman" w:cs="Times New Roman"/>
                <w:sz w:val="24"/>
                <w:szCs w:val="24"/>
              </w:rPr>
              <w:t xml:space="preserve">procjena </w:t>
            </w:r>
            <w:r w:rsidR="00C464F1">
              <w:rPr>
                <w:rFonts w:ascii="Times New Roman" w:eastAsia="Times New Roman" w:hAnsi="Times New Roman" w:cs="Times New Roman"/>
                <w:sz w:val="24"/>
                <w:szCs w:val="24"/>
              </w:rPr>
              <w:t xml:space="preserve">prikazane </w:t>
            </w:r>
            <w:r w:rsidR="000C1B0E">
              <w:rPr>
                <w:rFonts w:ascii="Times New Roman" w:eastAsia="Times New Roman" w:hAnsi="Times New Roman" w:cs="Times New Roman"/>
                <w:sz w:val="24"/>
                <w:szCs w:val="24"/>
              </w:rPr>
              <w:t xml:space="preserve">očekivane operativne dobiti </w:t>
            </w:r>
            <w:r w:rsidR="003A436F">
              <w:rPr>
                <w:rFonts w:ascii="Times New Roman" w:eastAsia="Times New Roman" w:hAnsi="Times New Roman" w:cs="Times New Roman"/>
                <w:sz w:val="24"/>
                <w:szCs w:val="24"/>
              </w:rPr>
              <w:t xml:space="preserve">poslovanja infrastrukture </w:t>
            </w:r>
            <w:r w:rsidR="00DE6FC3">
              <w:rPr>
                <w:rFonts w:ascii="Times New Roman" w:eastAsia="Times New Roman" w:hAnsi="Times New Roman" w:cs="Times New Roman"/>
                <w:sz w:val="24"/>
                <w:szCs w:val="24"/>
              </w:rPr>
              <w:t>(</w:t>
            </w:r>
            <w:r w:rsidR="00DE6FC3" w:rsidRPr="00173511">
              <w:rPr>
                <w:rFonts w:ascii="Times New Roman" w:eastAsia="Times New Roman" w:hAnsi="Times New Roman" w:cs="Times New Roman"/>
                <w:sz w:val="24"/>
                <w:szCs w:val="24"/>
              </w:rPr>
              <w:t>razlik</w:t>
            </w:r>
            <w:r w:rsidR="008773B9">
              <w:rPr>
                <w:rFonts w:ascii="Times New Roman" w:eastAsia="Times New Roman" w:hAnsi="Times New Roman" w:cs="Times New Roman"/>
                <w:sz w:val="24"/>
                <w:szCs w:val="24"/>
              </w:rPr>
              <w:t>e</w:t>
            </w:r>
            <w:r w:rsidR="00DE6FC3" w:rsidRPr="00173511">
              <w:rPr>
                <w:rFonts w:ascii="Times New Roman" w:eastAsia="Times New Roman" w:hAnsi="Times New Roman" w:cs="Times New Roman"/>
                <w:sz w:val="24"/>
                <w:szCs w:val="24"/>
              </w:rPr>
              <w:t xml:space="preserve"> između </w:t>
            </w:r>
            <w:r w:rsidR="00DE6FC3">
              <w:rPr>
                <w:rFonts w:ascii="Times New Roman" w:eastAsia="Times New Roman" w:hAnsi="Times New Roman" w:cs="Times New Roman"/>
                <w:sz w:val="24"/>
                <w:szCs w:val="24"/>
              </w:rPr>
              <w:t xml:space="preserve">planiranog </w:t>
            </w:r>
            <w:r w:rsidR="00DE6FC3" w:rsidRPr="00173511">
              <w:rPr>
                <w:rFonts w:ascii="Times New Roman" w:eastAsia="Times New Roman" w:hAnsi="Times New Roman" w:cs="Times New Roman"/>
                <w:sz w:val="24"/>
                <w:szCs w:val="24"/>
              </w:rPr>
              <w:t xml:space="preserve">ostvarenog prihoda i </w:t>
            </w:r>
            <w:r w:rsidR="00DE6FC3">
              <w:rPr>
                <w:rFonts w:ascii="Times New Roman" w:eastAsia="Times New Roman" w:hAnsi="Times New Roman" w:cs="Times New Roman"/>
                <w:sz w:val="24"/>
                <w:szCs w:val="24"/>
              </w:rPr>
              <w:t xml:space="preserve">planiranih </w:t>
            </w:r>
            <w:r w:rsidR="00DE6FC3" w:rsidRPr="00173511">
              <w:rPr>
                <w:rFonts w:ascii="Times New Roman" w:eastAsia="Times New Roman" w:hAnsi="Times New Roman" w:cs="Times New Roman"/>
                <w:sz w:val="24"/>
                <w:szCs w:val="24"/>
              </w:rPr>
              <w:t>operativnih troškova infrastrukture</w:t>
            </w:r>
            <w:r w:rsidR="00DE6FC3">
              <w:rPr>
                <w:rFonts w:ascii="Times New Roman" w:eastAsia="Times New Roman" w:hAnsi="Times New Roman" w:cs="Times New Roman"/>
                <w:sz w:val="24"/>
                <w:szCs w:val="24"/>
              </w:rPr>
              <w:t>)</w:t>
            </w:r>
            <w:r w:rsidR="00DE6FC3" w:rsidRPr="00173511">
              <w:rPr>
                <w:rFonts w:ascii="Times New Roman" w:eastAsia="Times New Roman" w:hAnsi="Times New Roman" w:cs="Times New Roman"/>
                <w:sz w:val="24"/>
                <w:szCs w:val="24"/>
              </w:rPr>
              <w:t xml:space="preserve"> </w:t>
            </w:r>
            <w:r w:rsidR="003A436F">
              <w:rPr>
                <w:rFonts w:ascii="Times New Roman" w:eastAsia="Times New Roman" w:hAnsi="Times New Roman" w:cs="Times New Roman"/>
                <w:sz w:val="24"/>
                <w:szCs w:val="24"/>
              </w:rPr>
              <w:t xml:space="preserve">u razdoblju </w:t>
            </w:r>
            <w:r w:rsidR="00F42BF1">
              <w:rPr>
                <w:rFonts w:ascii="Times New Roman" w:eastAsia="Times New Roman" w:hAnsi="Times New Roman" w:cs="Times New Roman"/>
                <w:sz w:val="24"/>
                <w:szCs w:val="24"/>
              </w:rPr>
              <w:t>životnog vijeka investicije</w:t>
            </w:r>
            <w:r w:rsidR="003A436F">
              <w:rPr>
                <w:rFonts w:ascii="Times New Roman" w:eastAsia="Times New Roman" w:hAnsi="Times New Roman" w:cs="Times New Roman"/>
                <w:sz w:val="24"/>
                <w:szCs w:val="24"/>
              </w:rPr>
              <w:t xml:space="preserve"> (infrastrukture)</w:t>
            </w:r>
            <w:r w:rsidR="00332342">
              <w:rPr>
                <w:rFonts w:ascii="Times New Roman" w:eastAsia="Times New Roman" w:hAnsi="Times New Roman" w:cs="Times New Roman"/>
                <w:sz w:val="24"/>
                <w:szCs w:val="24"/>
              </w:rPr>
              <w:t xml:space="preserve">. </w:t>
            </w:r>
          </w:p>
          <w:p w14:paraId="5CCB6509" w14:textId="77777777" w:rsidR="00705F61" w:rsidRDefault="00705F61">
            <w:pPr>
              <w:jc w:val="both"/>
            </w:pPr>
            <w:r w:rsidRPr="2E3751B1">
              <w:rPr>
                <w:rFonts w:ascii="Times New Roman" w:eastAsia="Times New Roman" w:hAnsi="Times New Roman" w:cs="Times New Roman"/>
                <w:b/>
                <w:bCs/>
                <w:sz w:val="24"/>
                <w:szCs w:val="24"/>
              </w:rPr>
              <w:t>Način bodovanja:</w:t>
            </w:r>
          </w:p>
          <w:p w14:paraId="73FDF955" w14:textId="22DDBCE5" w:rsidR="004C39CA" w:rsidRDefault="00CF78FE" w:rsidP="004C39CA">
            <w:pPr>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4</w:t>
            </w:r>
            <w:r w:rsidR="00705F61" w:rsidRPr="2E3751B1">
              <w:rPr>
                <w:rFonts w:ascii="Times New Roman" w:eastAsia="Times New Roman" w:hAnsi="Times New Roman" w:cs="Times New Roman"/>
                <w:b/>
                <w:bCs/>
                <w:color w:val="EB8C00"/>
                <w:sz w:val="24"/>
                <w:szCs w:val="24"/>
              </w:rPr>
              <w:t xml:space="preserve"> bod</w:t>
            </w:r>
            <w:r w:rsidR="00173511">
              <w:rPr>
                <w:rFonts w:ascii="Times New Roman" w:eastAsia="Times New Roman" w:hAnsi="Times New Roman" w:cs="Times New Roman"/>
                <w:b/>
                <w:bCs/>
                <w:color w:val="EB8C00"/>
                <w:sz w:val="24"/>
                <w:szCs w:val="24"/>
              </w:rPr>
              <w:t>a</w:t>
            </w:r>
            <w:r w:rsidR="00705F61" w:rsidRPr="2E3751B1">
              <w:rPr>
                <w:rFonts w:ascii="Times New Roman" w:eastAsia="Times New Roman" w:hAnsi="Times New Roman" w:cs="Times New Roman"/>
                <w:b/>
                <w:bCs/>
                <w:color w:val="EB8C00"/>
                <w:sz w:val="24"/>
                <w:szCs w:val="24"/>
              </w:rPr>
              <w:t xml:space="preserve">: </w:t>
            </w:r>
            <w:r w:rsidR="00FC7910" w:rsidRPr="00F47E2F">
              <w:rPr>
                <w:rFonts w:ascii="Times New Roman" w:eastAsia="Times New Roman" w:hAnsi="Times New Roman" w:cs="Times New Roman"/>
                <w:sz w:val="24"/>
                <w:szCs w:val="24"/>
              </w:rPr>
              <w:t>P</w:t>
            </w:r>
            <w:r w:rsidR="0025589A" w:rsidRPr="00F47E2F">
              <w:rPr>
                <w:rFonts w:ascii="Times New Roman" w:eastAsia="Times New Roman" w:hAnsi="Times New Roman" w:cs="Times New Roman"/>
                <w:sz w:val="24"/>
                <w:szCs w:val="24"/>
              </w:rPr>
              <w:t xml:space="preserve">rijaviteljeva </w:t>
            </w:r>
            <w:r w:rsidR="004669D8" w:rsidRPr="00F47E2F">
              <w:rPr>
                <w:rFonts w:ascii="Times New Roman" w:eastAsia="Times New Roman" w:hAnsi="Times New Roman" w:cs="Times New Roman"/>
                <w:sz w:val="24"/>
                <w:szCs w:val="24"/>
              </w:rPr>
              <w:t>procjena</w:t>
            </w:r>
            <w:r w:rsidR="00FC7910" w:rsidRPr="00F47E2F">
              <w:rPr>
                <w:rFonts w:ascii="Times New Roman" w:eastAsia="Times New Roman" w:hAnsi="Times New Roman" w:cs="Times New Roman"/>
                <w:sz w:val="24"/>
                <w:szCs w:val="24"/>
              </w:rPr>
              <w:t xml:space="preserve"> </w:t>
            </w:r>
            <w:r w:rsidR="006B2549">
              <w:rPr>
                <w:rFonts w:ascii="Times New Roman" w:eastAsia="Times New Roman" w:hAnsi="Times New Roman" w:cs="Times New Roman"/>
                <w:sz w:val="24"/>
                <w:szCs w:val="24"/>
              </w:rPr>
              <w:t xml:space="preserve">diskontirane </w:t>
            </w:r>
            <w:r w:rsidR="00FC7910" w:rsidRPr="00F47E2F">
              <w:rPr>
                <w:rFonts w:ascii="Times New Roman" w:eastAsia="Times New Roman" w:hAnsi="Times New Roman" w:cs="Times New Roman"/>
                <w:sz w:val="24"/>
                <w:szCs w:val="24"/>
              </w:rPr>
              <w:t xml:space="preserve">operativne dobiti </w:t>
            </w:r>
            <w:r w:rsidR="0096719E" w:rsidRPr="00F47E2F">
              <w:rPr>
                <w:rFonts w:ascii="Times New Roman" w:eastAsia="Times New Roman" w:hAnsi="Times New Roman" w:cs="Times New Roman"/>
                <w:sz w:val="24"/>
                <w:szCs w:val="24"/>
              </w:rPr>
              <w:t xml:space="preserve">prikazana </w:t>
            </w:r>
            <w:r w:rsidR="00206233">
              <w:rPr>
                <w:rFonts w:ascii="Times New Roman" w:eastAsia="Times New Roman" w:hAnsi="Times New Roman" w:cs="Times New Roman"/>
                <w:sz w:val="24"/>
                <w:szCs w:val="24"/>
              </w:rPr>
              <w:t xml:space="preserve">je </w:t>
            </w:r>
            <w:r w:rsidR="00CA272F" w:rsidRPr="00F47E2F">
              <w:rPr>
                <w:rFonts w:ascii="Times New Roman" w:eastAsia="Times New Roman" w:hAnsi="Times New Roman" w:cs="Times New Roman"/>
                <w:sz w:val="24"/>
                <w:szCs w:val="24"/>
              </w:rPr>
              <w:t>za razdoblje poslovanja infrastrukture</w:t>
            </w:r>
            <w:r w:rsidR="00AE7D32">
              <w:rPr>
                <w:rFonts w:ascii="Times New Roman" w:eastAsia="Times New Roman" w:hAnsi="Times New Roman" w:cs="Times New Roman"/>
                <w:sz w:val="24"/>
                <w:szCs w:val="24"/>
              </w:rPr>
              <w:t>.</w:t>
            </w:r>
            <w:r w:rsidR="006B2549">
              <w:rPr>
                <w:rFonts w:ascii="Times New Roman" w:eastAsia="Times New Roman" w:hAnsi="Times New Roman" w:cs="Times New Roman"/>
                <w:sz w:val="24"/>
                <w:szCs w:val="24"/>
              </w:rPr>
              <w:t xml:space="preserve"> U prikazu </w:t>
            </w:r>
            <w:r w:rsidR="00C70460">
              <w:rPr>
                <w:rFonts w:ascii="Times New Roman" w:eastAsia="Times New Roman" w:hAnsi="Times New Roman" w:cs="Times New Roman"/>
                <w:sz w:val="24"/>
                <w:szCs w:val="24"/>
              </w:rPr>
              <w:t xml:space="preserve">su </w:t>
            </w:r>
            <w:r w:rsidR="00D81410">
              <w:rPr>
                <w:rFonts w:ascii="Times New Roman" w:eastAsia="Times New Roman" w:hAnsi="Times New Roman" w:cs="Times New Roman"/>
                <w:sz w:val="24"/>
                <w:szCs w:val="24"/>
              </w:rPr>
              <w:t xml:space="preserve">planirani </w:t>
            </w:r>
            <w:r w:rsidR="005649A0">
              <w:rPr>
                <w:rFonts w:ascii="Times New Roman" w:eastAsia="Times New Roman" w:hAnsi="Times New Roman" w:cs="Times New Roman"/>
                <w:sz w:val="24"/>
                <w:szCs w:val="24"/>
              </w:rPr>
              <w:t xml:space="preserve">prihodi i troškovi </w:t>
            </w:r>
            <w:r w:rsidR="00612359">
              <w:rPr>
                <w:rFonts w:ascii="Times New Roman" w:eastAsia="Times New Roman" w:hAnsi="Times New Roman" w:cs="Times New Roman"/>
                <w:sz w:val="24"/>
                <w:szCs w:val="24"/>
              </w:rPr>
              <w:t xml:space="preserve">jasno prikazani, </w:t>
            </w:r>
            <w:r w:rsidR="006B2549">
              <w:rPr>
                <w:rFonts w:ascii="Times New Roman" w:eastAsia="Times New Roman" w:hAnsi="Times New Roman" w:cs="Times New Roman"/>
                <w:sz w:val="24"/>
                <w:szCs w:val="24"/>
              </w:rPr>
              <w:t xml:space="preserve">međutim </w:t>
            </w:r>
            <w:r w:rsidR="00612359">
              <w:rPr>
                <w:rFonts w:ascii="Times New Roman" w:eastAsia="Times New Roman" w:hAnsi="Times New Roman" w:cs="Times New Roman"/>
                <w:sz w:val="24"/>
                <w:szCs w:val="24"/>
              </w:rPr>
              <w:t>na način da se</w:t>
            </w:r>
            <w:r w:rsidR="00612359">
              <w:rPr>
                <w:rFonts w:ascii="Times New Roman" w:eastAsia="Times New Roman" w:hAnsi="Times New Roman" w:cs="Times New Roman"/>
                <w:sz w:val="24"/>
                <w:szCs w:val="24"/>
              </w:rPr>
              <w:t xml:space="preserve"> </w:t>
            </w:r>
            <w:r w:rsidR="0081658F" w:rsidRPr="00F47E2F">
              <w:rPr>
                <w:rFonts w:ascii="Times New Roman" w:eastAsia="Times New Roman" w:hAnsi="Times New Roman" w:cs="Times New Roman"/>
                <w:sz w:val="24"/>
                <w:szCs w:val="24"/>
              </w:rPr>
              <w:t xml:space="preserve">potencijalno </w:t>
            </w:r>
            <w:r w:rsidR="00985E26" w:rsidRPr="00F47E2F">
              <w:rPr>
                <w:rFonts w:ascii="Times New Roman" w:eastAsia="Times New Roman" w:hAnsi="Times New Roman" w:cs="Times New Roman"/>
                <w:sz w:val="24"/>
                <w:szCs w:val="24"/>
              </w:rPr>
              <w:t>aktivira</w:t>
            </w:r>
            <w:r w:rsidR="00C60A74" w:rsidRPr="00F47E2F">
              <w:rPr>
                <w:rFonts w:ascii="Times New Roman" w:eastAsia="Times New Roman" w:hAnsi="Times New Roman" w:cs="Times New Roman"/>
                <w:sz w:val="24"/>
                <w:szCs w:val="24"/>
              </w:rPr>
              <w:t xml:space="preserve"> </w:t>
            </w:r>
            <w:r w:rsidR="00FA164A" w:rsidRPr="00F47E2F">
              <w:rPr>
                <w:rFonts w:ascii="Times New Roman" w:eastAsia="Times New Roman" w:hAnsi="Times New Roman" w:cs="Times New Roman"/>
                <w:sz w:val="24"/>
                <w:szCs w:val="24"/>
              </w:rPr>
              <w:t>rizik</w:t>
            </w:r>
            <w:r w:rsidR="00C60A74" w:rsidRPr="00F47E2F">
              <w:rPr>
                <w:rFonts w:ascii="Times New Roman" w:eastAsia="Times New Roman" w:hAnsi="Times New Roman" w:cs="Times New Roman"/>
                <w:sz w:val="24"/>
                <w:szCs w:val="24"/>
              </w:rPr>
              <w:t xml:space="preserve"> od </w:t>
            </w:r>
            <w:r w:rsidR="00E177B8" w:rsidRPr="00F47E2F">
              <w:rPr>
                <w:rFonts w:ascii="Times New Roman" w:eastAsia="Times New Roman" w:hAnsi="Times New Roman" w:cs="Times New Roman"/>
                <w:sz w:val="24"/>
                <w:szCs w:val="24"/>
              </w:rPr>
              <w:t>povrata</w:t>
            </w:r>
            <w:r w:rsidR="0025589A" w:rsidRPr="00F47E2F">
              <w:rPr>
                <w:rFonts w:ascii="Times New Roman" w:eastAsia="Times New Roman" w:hAnsi="Times New Roman" w:cs="Times New Roman"/>
                <w:sz w:val="24"/>
                <w:szCs w:val="24"/>
              </w:rPr>
              <w:t xml:space="preserve"> </w:t>
            </w:r>
            <w:r w:rsidR="006C1992" w:rsidRPr="00F47E2F">
              <w:rPr>
                <w:rFonts w:ascii="Times New Roman" w:eastAsia="Times New Roman" w:hAnsi="Times New Roman" w:cs="Times New Roman"/>
                <w:sz w:val="24"/>
                <w:szCs w:val="24"/>
              </w:rPr>
              <w:t>prekomjerne potpore</w:t>
            </w:r>
            <w:r w:rsidR="00127E7C" w:rsidRPr="00F47E2F">
              <w:rPr>
                <w:rFonts w:ascii="Times New Roman" w:eastAsia="Times New Roman" w:hAnsi="Times New Roman" w:cs="Times New Roman"/>
                <w:sz w:val="24"/>
                <w:szCs w:val="24"/>
              </w:rPr>
              <w:t xml:space="preserve"> </w:t>
            </w:r>
            <w:r w:rsidR="00612359">
              <w:rPr>
                <w:rFonts w:ascii="Times New Roman" w:eastAsia="Times New Roman" w:hAnsi="Times New Roman" w:cs="Times New Roman"/>
                <w:sz w:val="24"/>
                <w:szCs w:val="24"/>
              </w:rPr>
              <w:t>što može dovesti</w:t>
            </w:r>
            <w:r w:rsidR="00127E7C" w:rsidRPr="00F47E2F">
              <w:rPr>
                <w:rFonts w:ascii="Times New Roman" w:eastAsia="Times New Roman" w:hAnsi="Times New Roman" w:cs="Times New Roman"/>
                <w:sz w:val="24"/>
                <w:szCs w:val="24"/>
              </w:rPr>
              <w:t xml:space="preserve"> u pitanje dugoročnu održivost projekta</w:t>
            </w:r>
            <w:r w:rsidR="00C841E7">
              <w:rPr>
                <w:rFonts w:ascii="Times New Roman" w:eastAsia="Times New Roman" w:hAnsi="Times New Roman" w:cs="Times New Roman"/>
                <w:sz w:val="24"/>
                <w:szCs w:val="24"/>
              </w:rPr>
              <w:t xml:space="preserve"> (u referentnom </w:t>
            </w:r>
            <w:r w:rsidR="00287F81">
              <w:rPr>
                <w:rFonts w:ascii="Times New Roman" w:eastAsia="Times New Roman" w:hAnsi="Times New Roman" w:cs="Times New Roman"/>
                <w:sz w:val="24"/>
                <w:szCs w:val="24"/>
              </w:rPr>
              <w:t>razdoblju)</w:t>
            </w:r>
            <w:r w:rsidR="006F6214">
              <w:rPr>
                <w:rFonts w:ascii="Times New Roman" w:eastAsia="Times New Roman" w:hAnsi="Times New Roman" w:cs="Times New Roman"/>
                <w:sz w:val="24"/>
                <w:szCs w:val="24"/>
              </w:rPr>
              <w:t>.</w:t>
            </w:r>
          </w:p>
          <w:p w14:paraId="1ECF2BB9" w14:textId="5002AD53" w:rsidR="004C39CA" w:rsidRDefault="004C39CA" w:rsidP="004C39CA">
            <w:pPr>
              <w:jc w:val="both"/>
              <w:rPr>
                <w:rFonts w:ascii="Times New Roman" w:eastAsia="Times New Roman" w:hAnsi="Times New Roman" w:cs="Times New Roman"/>
                <w:sz w:val="24"/>
                <w:szCs w:val="24"/>
              </w:rPr>
            </w:pPr>
            <w:r w:rsidRPr="004C39CA">
              <w:rPr>
                <w:rFonts w:ascii="Times New Roman" w:eastAsia="Times New Roman" w:hAnsi="Times New Roman" w:cs="Times New Roman"/>
                <w:b/>
                <w:bCs/>
                <w:color w:val="EB8C00"/>
                <w:sz w:val="24"/>
                <w:szCs w:val="24"/>
              </w:rPr>
              <w:t>5 bodova</w:t>
            </w:r>
            <w:r>
              <w:rPr>
                <w:rFonts w:ascii="Times New Roman" w:eastAsia="Times New Roman" w:hAnsi="Times New Roman" w:cs="Times New Roman"/>
                <w:b/>
                <w:bCs/>
                <w:color w:val="EB8C00"/>
                <w:sz w:val="24"/>
                <w:szCs w:val="24"/>
              </w:rPr>
              <w:t xml:space="preserve">: </w:t>
            </w:r>
            <w:r w:rsidR="00612359" w:rsidRPr="00F47E2F">
              <w:rPr>
                <w:rFonts w:ascii="Times New Roman" w:eastAsia="Times New Roman" w:hAnsi="Times New Roman" w:cs="Times New Roman"/>
                <w:sz w:val="24"/>
                <w:szCs w:val="24"/>
              </w:rPr>
              <w:t xml:space="preserve">Prijaviteljeva procjena </w:t>
            </w:r>
            <w:r w:rsidR="00612359">
              <w:rPr>
                <w:rFonts w:ascii="Times New Roman" w:eastAsia="Times New Roman" w:hAnsi="Times New Roman" w:cs="Times New Roman"/>
                <w:sz w:val="24"/>
                <w:szCs w:val="24"/>
              </w:rPr>
              <w:t xml:space="preserve">diskontirane </w:t>
            </w:r>
            <w:r w:rsidR="00612359" w:rsidRPr="00F47E2F">
              <w:rPr>
                <w:rFonts w:ascii="Times New Roman" w:eastAsia="Times New Roman" w:hAnsi="Times New Roman" w:cs="Times New Roman"/>
                <w:sz w:val="24"/>
                <w:szCs w:val="24"/>
              </w:rPr>
              <w:t xml:space="preserve">operativne dobiti prikazana </w:t>
            </w:r>
            <w:r w:rsidR="00612359">
              <w:rPr>
                <w:rFonts w:ascii="Times New Roman" w:eastAsia="Times New Roman" w:hAnsi="Times New Roman" w:cs="Times New Roman"/>
                <w:sz w:val="24"/>
                <w:szCs w:val="24"/>
              </w:rPr>
              <w:t xml:space="preserve">je </w:t>
            </w:r>
            <w:r w:rsidR="00612359" w:rsidRPr="00F47E2F">
              <w:rPr>
                <w:rFonts w:ascii="Times New Roman" w:eastAsia="Times New Roman" w:hAnsi="Times New Roman" w:cs="Times New Roman"/>
                <w:sz w:val="24"/>
                <w:szCs w:val="24"/>
              </w:rPr>
              <w:t>za razdoblje poslovanja infrastrukture</w:t>
            </w:r>
            <w:r w:rsidR="00612359">
              <w:rPr>
                <w:rFonts w:ascii="Times New Roman" w:eastAsia="Times New Roman" w:hAnsi="Times New Roman" w:cs="Times New Roman"/>
                <w:sz w:val="24"/>
                <w:szCs w:val="24"/>
              </w:rPr>
              <w:t xml:space="preserve">. U prikazu su planirani prihodi i troškovi prikazani na način da </w:t>
            </w:r>
            <w:r w:rsidR="0049180E">
              <w:rPr>
                <w:rFonts w:ascii="Times New Roman" w:eastAsia="Times New Roman" w:hAnsi="Times New Roman" w:cs="Times New Roman"/>
                <w:sz w:val="24"/>
                <w:szCs w:val="24"/>
              </w:rPr>
              <w:t>je</w:t>
            </w:r>
            <w:r w:rsidR="00612359" w:rsidRPr="00F47E2F">
              <w:rPr>
                <w:rFonts w:ascii="Times New Roman" w:eastAsia="Times New Roman" w:hAnsi="Times New Roman" w:cs="Times New Roman"/>
                <w:sz w:val="24"/>
                <w:szCs w:val="24"/>
              </w:rPr>
              <w:t xml:space="preserve"> rizik od povrata prekomjerne potpore </w:t>
            </w:r>
            <w:r w:rsidR="0049180E">
              <w:rPr>
                <w:rFonts w:ascii="Times New Roman" w:eastAsia="Times New Roman" w:hAnsi="Times New Roman" w:cs="Times New Roman"/>
                <w:sz w:val="24"/>
                <w:szCs w:val="24"/>
              </w:rPr>
              <w:t>minimalan te ne ugrožava</w:t>
            </w:r>
            <w:r w:rsidR="00612359" w:rsidRPr="00F47E2F">
              <w:rPr>
                <w:rFonts w:ascii="Times New Roman" w:eastAsia="Times New Roman" w:hAnsi="Times New Roman" w:cs="Times New Roman"/>
                <w:sz w:val="24"/>
                <w:szCs w:val="24"/>
              </w:rPr>
              <w:t xml:space="preserve"> </w:t>
            </w:r>
            <w:r w:rsidR="00FB3494">
              <w:rPr>
                <w:rFonts w:ascii="Times New Roman" w:eastAsia="Times New Roman" w:hAnsi="Times New Roman" w:cs="Times New Roman"/>
                <w:sz w:val="24"/>
                <w:szCs w:val="24"/>
              </w:rPr>
              <w:t xml:space="preserve">značajno </w:t>
            </w:r>
            <w:r w:rsidR="0049180E">
              <w:rPr>
                <w:rFonts w:ascii="Times New Roman" w:eastAsia="Times New Roman" w:hAnsi="Times New Roman" w:cs="Times New Roman"/>
                <w:sz w:val="24"/>
                <w:szCs w:val="24"/>
              </w:rPr>
              <w:t>održivost</w:t>
            </w:r>
            <w:r w:rsidR="00FB3494">
              <w:rPr>
                <w:rFonts w:ascii="Times New Roman" w:eastAsia="Times New Roman" w:hAnsi="Times New Roman" w:cs="Times New Roman"/>
                <w:sz w:val="24"/>
                <w:szCs w:val="24"/>
              </w:rPr>
              <w:t xml:space="preserve"> iako može doći do povrata dijela potpore</w:t>
            </w:r>
            <w:r w:rsidR="00287F81">
              <w:rPr>
                <w:rFonts w:ascii="Times New Roman" w:eastAsia="Times New Roman" w:hAnsi="Times New Roman" w:cs="Times New Roman"/>
                <w:sz w:val="24"/>
                <w:szCs w:val="24"/>
              </w:rPr>
              <w:t xml:space="preserve"> (u referentnom razdoblju)</w:t>
            </w:r>
            <w:r w:rsidR="00FB3494">
              <w:rPr>
                <w:rFonts w:ascii="Times New Roman" w:eastAsia="Times New Roman" w:hAnsi="Times New Roman" w:cs="Times New Roman"/>
                <w:sz w:val="24"/>
                <w:szCs w:val="24"/>
              </w:rPr>
              <w:t>.</w:t>
            </w:r>
          </w:p>
          <w:p w14:paraId="6F3667FE" w14:textId="2C41CD7F" w:rsidR="00705F61" w:rsidRPr="004D7187" w:rsidRDefault="00CF78FE">
            <w:pPr>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6</w:t>
            </w:r>
            <w:r w:rsidR="00705F61" w:rsidRPr="2E3751B1">
              <w:rPr>
                <w:rFonts w:ascii="Times New Roman" w:eastAsia="Times New Roman" w:hAnsi="Times New Roman" w:cs="Times New Roman"/>
                <w:b/>
                <w:bCs/>
                <w:color w:val="EB8C00"/>
                <w:sz w:val="24"/>
                <w:szCs w:val="24"/>
              </w:rPr>
              <w:t xml:space="preserve"> bodova: </w:t>
            </w:r>
            <w:r w:rsidR="003A4E0C" w:rsidRPr="00F47E2F">
              <w:rPr>
                <w:rFonts w:ascii="Times New Roman" w:eastAsia="Times New Roman" w:hAnsi="Times New Roman" w:cs="Times New Roman"/>
                <w:sz w:val="24"/>
                <w:szCs w:val="24"/>
              </w:rPr>
              <w:t>Prijaviteljeva procjena</w:t>
            </w:r>
            <w:r w:rsidR="00A9462E" w:rsidRPr="00F47E2F">
              <w:rPr>
                <w:rFonts w:ascii="Times New Roman" w:eastAsia="Times New Roman" w:hAnsi="Times New Roman" w:cs="Times New Roman"/>
                <w:sz w:val="24"/>
                <w:szCs w:val="24"/>
              </w:rPr>
              <w:t xml:space="preserve"> </w:t>
            </w:r>
            <w:r w:rsidR="00E55422" w:rsidRPr="00E55422">
              <w:rPr>
                <w:rFonts w:ascii="Times New Roman" w:eastAsia="Times New Roman" w:hAnsi="Times New Roman" w:cs="Times New Roman"/>
                <w:sz w:val="24"/>
                <w:szCs w:val="24"/>
              </w:rPr>
              <w:t xml:space="preserve">diskontirane </w:t>
            </w:r>
            <w:r w:rsidR="00A9462E" w:rsidRPr="00F47E2F">
              <w:rPr>
                <w:rFonts w:ascii="Times New Roman" w:eastAsia="Times New Roman" w:hAnsi="Times New Roman" w:cs="Times New Roman"/>
                <w:sz w:val="24"/>
                <w:szCs w:val="24"/>
              </w:rPr>
              <w:t xml:space="preserve">operativne dobiti </w:t>
            </w:r>
            <w:r w:rsidR="00AE7938" w:rsidRPr="00F47E2F">
              <w:rPr>
                <w:rFonts w:ascii="Times New Roman" w:eastAsia="Times New Roman" w:hAnsi="Times New Roman" w:cs="Times New Roman"/>
                <w:sz w:val="24"/>
                <w:szCs w:val="24"/>
              </w:rPr>
              <w:t xml:space="preserve">prikazana </w:t>
            </w:r>
            <w:r w:rsidR="00E55422" w:rsidRPr="00E55422">
              <w:rPr>
                <w:rFonts w:ascii="Times New Roman" w:eastAsia="Times New Roman" w:hAnsi="Times New Roman" w:cs="Times New Roman"/>
                <w:sz w:val="24"/>
                <w:szCs w:val="24"/>
              </w:rPr>
              <w:t xml:space="preserve">je </w:t>
            </w:r>
            <w:r w:rsidR="00A9462E" w:rsidRPr="00F47E2F">
              <w:rPr>
                <w:rFonts w:ascii="Times New Roman" w:eastAsia="Times New Roman" w:hAnsi="Times New Roman" w:cs="Times New Roman"/>
                <w:sz w:val="24"/>
                <w:szCs w:val="24"/>
              </w:rPr>
              <w:t>za razdoblje poslovanja infrastrukture</w:t>
            </w:r>
            <w:r w:rsidR="00E55422" w:rsidRPr="00E55422">
              <w:rPr>
                <w:rFonts w:ascii="Times New Roman" w:eastAsia="Times New Roman" w:hAnsi="Times New Roman" w:cs="Times New Roman"/>
                <w:sz w:val="24"/>
                <w:szCs w:val="24"/>
              </w:rPr>
              <w:t xml:space="preserve">. U prikazu su planirani prihodi i troškovi prikazani </w:t>
            </w:r>
            <w:r w:rsidR="0049180E">
              <w:rPr>
                <w:rFonts w:ascii="Times New Roman" w:eastAsia="Times New Roman" w:hAnsi="Times New Roman" w:cs="Times New Roman"/>
                <w:sz w:val="24"/>
                <w:szCs w:val="24"/>
              </w:rPr>
              <w:t xml:space="preserve">jasno, </w:t>
            </w:r>
            <w:r w:rsidR="00E55422" w:rsidRPr="00E55422">
              <w:rPr>
                <w:rFonts w:ascii="Times New Roman" w:eastAsia="Times New Roman" w:hAnsi="Times New Roman" w:cs="Times New Roman"/>
                <w:sz w:val="24"/>
                <w:szCs w:val="24"/>
              </w:rPr>
              <w:t>precizno i realno</w:t>
            </w:r>
            <w:r w:rsidR="0049180E">
              <w:rPr>
                <w:rFonts w:ascii="Times New Roman" w:eastAsia="Times New Roman" w:hAnsi="Times New Roman" w:cs="Times New Roman"/>
                <w:sz w:val="24"/>
                <w:szCs w:val="24"/>
              </w:rPr>
              <w:t xml:space="preserve"> te je </w:t>
            </w:r>
            <w:r w:rsidR="00BF1CE1">
              <w:rPr>
                <w:rFonts w:ascii="Times New Roman" w:eastAsia="Times New Roman" w:hAnsi="Times New Roman" w:cs="Times New Roman"/>
                <w:sz w:val="24"/>
                <w:szCs w:val="24"/>
              </w:rPr>
              <w:t xml:space="preserve">isključena mogućnost aktivacije rizika </w:t>
            </w:r>
            <w:r w:rsidR="00FB3494">
              <w:rPr>
                <w:rFonts w:ascii="Times New Roman" w:eastAsia="Times New Roman" w:hAnsi="Times New Roman" w:cs="Times New Roman"/>
                <w:sz w:val="24"/>
                <w:szCs w:val="24"/>
              </w:rPr>
              <w:t xml:space="preserve">od </w:t>
            </w:r>
            <w:r w:rsidR="00CE47AC" w:rsidRPr="00F47E2F">
              <w:rPr>
                <w:rFonts w:ascii="Times New Roman" w:eastAsia="Times New Roman" w:hAnsi="Times New Roman" w:cs="Times New Roman"/>
                <w:sz w:val="24"/>
                <w:szCs w:val="24"/>
              </w:rPr>
              <w:t>povrata prekomjerne potpore</w:t>
            </w:r>
            <w:r w:rsidR="00CE47AC">
              <w:rPr>
                <w:rFonts w:ascii="Times New Roman" w:eastAsia="Times New Roman" w:hAnsi="Times New Roman" w:cs="Times New Roman"/>
                <w:sz w:val="24"/>
                <w:szCs w:val="24"/>
              </w:rPr>
              <w:t xml:space="preserve"> te</w:t>
            </w:r>
            <w:r w:rsidR="00BF1CE1">
              <w:rPr>
                <w:rFonts w:ascii="Times New Roman" w:eastAsia="Times New Roman" w:hAnsi="Times New Roman" w:cs="Times New Roman"/>
                <w:sz w:val="24"/>
                <w:szCs w:val="24"/>
              </w:rPr>
              <w:t xml:space="preserve"> </w:t>
            </w:r>
            <w:r w:rsidR="009E1397">
              <w:rPr>
                <w:rFonts w:ascii="Times New Roman" w:eastAsia="Times New Roman" w:hAnsi="Times New Roman" w:cs="Times New Roman"/>
                <w:sz w:val="24"/>
                <w:szCs w:val="24"/>
              </w:rPr>
              <w:t xml:space="preserve">održivost </w:t>
            </w:r>
            <w:r w:rsidR="00FB3494">
              <w:rPr>
                <w:rFonts w:ascii="Times New Roman" w:eastAsia="Times New Roman" w:hAnsi="Times New Roman" w:cs="Times New Roman"/>
                <w:sz w:val="24"/>
                <w:szCs w:val="24"/>
              </w:rPr>
              <w:t>projekta neće biti dovedena u pitanje</w:t>
            </w:r>
            <w:r w:rsidR="00287F81">
              <w:rPr>
                <w:rFonts w:ascii="Times New Roman" w:eastAsia="Times New Roman" w:hAnsi="Times New Roman" w:cs="Times New Roman"/>
                <w:sz w:val="24"/>
                <w:szCs w:val="24"/>
              </w:rPr>
              <w:t xml:space="preserve"> (u referentnom razdoblju)</w:t>
            </w:r>
            <w:r w:rsidR="00FB3494">
              <w:rPr>
                <w:rFonts w:ascii="Times New Roman" w:eastAsia="Times New Roman" w:hAnsi="Times New Roman" w:cs="Times New Roman"/>
                <w:sz w:val="24"/>
                <w:szCs w:val="24"/>
              </w:rPr>
              <w:t>.</w:t>
            </w:r>
            <w:r w:rsidR="00FB3494">
              <w:rPr>
                <w:rFonts w:ascii="Times New Roman" w:eastAsia="Times New Roman" w:hAnsi="Times New Roman" w:cs="Times New Roman"/>
                <w:sz w:val="24"/>
                <w:szCs w:val="24"/>
              </w:rPr>
              <w:t xml:space="preserve"> </w:t>
            </w:r>
          </w:p>
        </w:tc>
        <w:tc>
          <w:tcPr>
            <w:tcW w:w="1928" w:type="dxa"/>
            <w:tcMar>
              <w:top w:w="100" w:type="dxa"/>
              <w:left w:w="100" w:type="dxa"/>
              <w:bottom w:w="100" w:type="dxa"/>
              <w:right w:w="100" w:type="dxa"/>
            </w:tcMar>
          </w:tcPr>
          <w:p w14:paraId="15405E69" w14:textId="1E4020C8" w:rsidR="00705F61" w:rsidRPr="003D6BED" w:rsidRDefault="00705F61">
            <w:pPr>
              <w:spacing w:before="60" w:after="0"/>
              <w:jc w:val="both"/>
              <w:rPr>
                <w:rFonts w:ascii="Times New Roman" w:hAnsi="Times New Roman" w:cs="Times New Roman"/>
              </w:rPr>
            </w:pPr>
            <w:r w:rsidRPr="003D6BED">
              <w:rPr>
                <w:rFonts w:ascii="Times New Roman" w:eastAsia="Arial" w:hAnsi="Times New Roman" w:cs="Times New Roman"/>
                <w:sz w:val="24"/>
                <w:szCs w:val="24"/>
              </w:rPr>
              <w:t xml:space="preserve">Minimalan broj bodova: </w:t>
            </w:r>
            <w:r w:rsidR="00CF78FE">
              <w:rPr>
                <w:rFonts w:ascii="Times New Roman" w:eastAsia="Arial" w:hAnsi="Times New Roman" w:cs="Times New Roman"/>
                <w:sz w:val="24"/>
                <w:szCs w:val="24"/>
              </w:rPr>
              <w:t>4</w:t>
            </w:r>
          </w:p>
          <w:p w14:paraId="6172922C" w14:textId="77777777" w:rsidR="00705F61" w:rsidRPr="003D6BED" w:rsidRDefault="00705F61">
            <w:pPr>
              <w:spacing w:before="60" w:after="0"/>
              <w:jc w:val="both"/>
              <w:rPr>
                <w:rFonts w:ascii="Times New Roman" w:hAnsi="Times New Roman" w:cs="Times New Roman"/>
              </w:rPr>
            </w:pPr>
            <w:r w:rsidRPr="003D6BED">
              <w:rPr>
                <w:rFonts w:ascii="Times New Roman" w:eastAsia="Arial" w:hAnsi="Times New Roman" w:cs="Times New Roman"/>
                <w:sz w:val="24"/>
                <w:szCs w:val="24"/>
              </w:rPr>
              <w:t xml:space="preserve"> </w:t>
            </w:r>
          </w:p>
          <w:p w14:paraId="035E8C63" w14:textId="0F074948" w:rsidR="00705F61" w:rsidRDefault="00705F61">
            <w:pPr>
              <w:spacing w:before="60" w:after="0"/>
              <w:jc w:val="both"/>
            </w:pPr>
            <w:r w:rsidRPr="003D6BED">
              <w:rPr>
                <w:rFonts w:ascii="Times New Roman" w:eastAsia="Arial" w:hAnsi="Times New Roman" w:cs="Times New Roman"/>
                <w:sz w:val="24"/>
                <w:szCs w:val="24"/>
              </w:rPr>
              <w:t>Maksimalan broj bodova:</w:t>
            </w:r>
            <w:r w:rsidRPr="65915812">
              <w:rPr>
                <w:rFonts w:ascii="Arial" w:eastAsia="Arial" w:hAnsi="Arial" w:cs="Arial"/>
                <w:sz w:val="24"/>
                <w:szCs w:val="24"/>
              </w:rPr>
              <w:t xml:space="preserve"> </w:t>
            </w:r>
            <w:r w:rsidR="00CF78FE">
              <w:rPr>
                <w:rFonts w:ascii="Times New Roman" w:eastAsia="Arial" w:hAnsi="Times New Roman" w:cs="Times New Roman"/>
                <w:sz w:val="24"/>
                <w:szCs w:val="24"/>
              </w:rPr>
              <w:t>6</w:t>
            </w:r>
          </w:p>
          <w:p w14:paraId="5D3C62BE"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70A4F660" w14:textId="3236F14C" w:rsidR="00705F61" w:rsidRDefault="00705F61">
            <w:pPr>
              <w:spacing w:after="0"/>
              <w:jc w:val="both"/>
            </w:pPr>
            <w:r w:rsidRPr="65915812">
              <w:rPr>
                <w:rFonts w:ascii="Times New Roman" w:eastAsia="Times New Roman" w:hAnsi="Times New Roman" w:cs="Times New Roman"/>
                <w:sz w:val="24"/>
                <w:szCs w:val="24"/>
              </w:rPr>
              <w:t xml:space="preserve">Prijavni obrazac, </w:t>
            </w:r>
            <w:r w:rsidR="002B2A42" w:rsidRPr="65915812">
              <w:rPr>
                <w:rFonts w:ascii="Times New Roman" w:eastAsia="Times New Roman" w:hAnsi="Times New Roman" w:cs="Times New Roman"/>
                <w:sz w:val="24"/>
                <w:szCs w:val="24"/>
              </w:rPr>
              <w:t>projektna dokumentacija</w:t>
            </w:r>
            <w:r w:rsidR="00287F81">
              <w:rPr>
                <w:rFonts w:ascii="Times New Roman" w:eastAsia="Times New Roman" w:hAnsi="Times New Roman" w:cs="Times New Roman"/>
                <w:sz w:val="24"/>
                <w:szCs w:val="24"/>
              </w:rPr>
              <w:t xml:space="preserve">, </w:t>
            </w:r>
            <w:r w:rsidR="003C2E23">
              <w:rPr>
                <w:rFonts w:ascii="Times New Roman" w:eastAsia="Times New Roman" w:hAnsi="Times New Roman" w:cs="Times New Roman"/>
                <w:sz w:val="24"/>
                <w:szCs w:val="24"/>
              </w:rPr>
              <w:t xml:space="preserve">Obrazac </w:t>
            </w:r>
            <w:r w:rsidR="003F564E">
              <w:rPr>
                <w:rFonts w:ascii="Times New Roman" w:eastAsia="Times New Roman" w:hAnsi="Times New Roman" w:cs="Times New Roman"/>
                <w:sz w:val="24"/>
                <w:szCs w:val="24"/>
              </w:rPr>
              <w:t>Financijski jaz.</w:t>
            </w:r>
          </w:p>
        </w:tc>
      </w:tr>
      <w:tr w:rsidR="00705F61" w14:paraId="270D7BD5" w14:textId="77777777" w:rsidTr="00636CEC">
        <w:trPr>
          <w:trHeight w:val="300"/>
        </w:trPr>
        <w:tc>
          <w:tcPr>
            <w:tcW w:w="5267" w:type="dxa"/>
            <w:tcMar>
              <w:top w:w="100" w:type="dxa"/>
              <w:left w:w="100" w:type="dxa"/>
              <w:bottom w:w="100" w:type="dxa"/>
              <w:right w:w="100" w:type="dxa"/>
            </w:tcMar>
          </w:tcPr>
          <w:p w14:paraId="4FD035FE" w14:textId="01772B9B" w:rsidR="00705F61" w:rsidRPr="00174876" w:rsidRDefault="03E79202" w:rsidP="582ACFCD">
            <w:pPr>
              <w:jc w:val="both"/>
              <w:rPr>
                <w:rFonts w:ascii="Times New Roman" w:eastAsia="Times New Roman" w:hAnsi="Times New Roman" w:cs="Times New Roman"/>
                <w:b/>
                <w:sz w:val="24"/>
                <w:szCs w:val="24"/>
              </w:rPr>
            </w:pPr>
            <w:r w:rsidRPr="171F5FAB">
              <w:rPr>
                <w:rFonts w:ascii="Times New Roman" w:eastAsia="Times New Roman" w:hAnsi="Times New Roman" w:cs="Times New Roman"/>
                <w:b/>
                <w:bCs/>
                <w:sz w:val="24"/>
                <w:szCs w:val="24"/>
              </w:rPr>
              <w:t>2.</w:t>
            </w:r>
            <w:r w:rsidR="00E00793">
              <w:rPr>
                <w:rFonts w:ascii="Times New Roman" w:eastAsia="Times New Roman" w:hAnsi="Times New Roman" w:cs="Times New Roman"/>
                <w:b/>
                <w:bCs/>
                <w:sz w:val="24"/>
                <w:szCs w:val="24"/>
              </w:rPr>
              <w:t>2</w:t>
            </w:r>
            <w:r w:rsidRPr="171F5FAB">
              <w:rPr>
                <w:rFonts w:ascii="Times New Roman" w:eastAsia="Times New Roman" w:hAnsi="Times New Roman" w:cs="Times New Roman"/>
                <w:b/>
                <w:bCs/>
                <w:sz w:val="24"/>
                <w:szCs w:val="24"/>
              </w:rPr>
              <w:t>.</w:t>
            </w:r>
            <w:r w:rsidR="00317D63">
              <w:rPr>
                <w:rFonts w:ascii="Times New Roman" w:eastAsia="Times New Roman" w:hAnsi="Times New Roman" w:cs="Times New Roman"/>
                <w:b/>
                <w:bCs/>
                <w:sz w:val="24"/>
                <w:szCs w:val="24"/>
              </w:rPr>
              <w:t xml:space="preserve"> </w:t>
            </w:r>
            <w:r w:rsidR="00FA164A" w:rsidRPr="171F5FAB">
              <w:rPr>
                <w:rFonts w:ascii="Times New Roman" w:eastAsia="Times New Roman" w:hAnsi="Times New Roman" w:cs="Times New Roman"/>
                <w:b/>
                <w:bCs/>
                <w:sz w:val="24"/>
                <w:szCs w:val="24"/>
              </w:rPr>
              <w:t>P</w:t>
            </w:r>
            <w:r w:rsidR="00FA164A" w:rsidRPr="00E00793">
              <w:rPr>
                <w:rFonts w:ascii="Times New Roman" w:eastAsia="Times New Roman" w:hAnsi="Times New Roman" w:cs="Times New Roman"/>
                <w:b/>
                <w:bCs/>
                <w:sz w:val="24"/>
                <w:szCs w:val="24"/>
              </w:rPr>
              <w:t>rogram</w:t>
            </w:r>
            <w:r w:rsidRPr="171F5FAB">
              <w:rPr>
                <w:rFonts w:ascii="Times New Roman" w:eastAsia="Times New Roman" w:hAnsi="Times New Roman" w:cs="Times New Roman"/>
                <w:b/>
                <w:bCs/>
                <w:sz w:val="24"/>
                <w:szCs w:val="24"/>
              </w:rPr>
              <w:t xml:space="preserve"> </w:t>
            </w:r>
            <w:r w:rsidRPr="00E00793">
              <w:rPr>
                <w:rFonts w:ascii="Times New Roman" w:eastAsia="Times New Roman" w:hAnsi="Times New Roman" w:cs="Times New Roman"/>
                <w:b/>
                <w:sz w:val="24"/>
                <w:szCs w:val="24"/>
              </w:rPr>
              <w:t xml:space="preserve">inkubacije </w:t>
            </w:r>
            <w:r w:rsidRPr="171F5FAB">
              <w:rPr>
                <w:rFonts w:ascii="Times New Roman" w:eastAsia="Times New Roman" w:hAnsi="Times New Roman" w:cs="Times New Roman"/>
                <w:b/>
                <w:bCs/>
                <w:sz w:val="24"/>
                <w:szCs w:val="24"/>
              </w:rPr>
              <w:t xml:space="preserve">krojen po mjeri </w:t>
            </w:r>
            <w:r w:rsidR="00FA164A" w:rsidRPr="171F5FAB">
              <w:rPr>
                <w:rFonts w:ascii="Times New Roman" w:eastAsia="Times New Roman" w:hAnsi="Times New Roman" w:cs="Times New Roman"/>
                <w:b/>
                <w:bCs/>
                <w:sz w:val="24"/>
                <w:szCs w:val="24"/>
              </w:rPr>
              <w:t xml:space="preserve"> </w:t>
            </w:r>
            <w:r w:rsidRPr="00174876">
              <w:rPr>
                <w:rFonts w:ascii="Times New Roman" w:eastAsia="Times New Roman" w:hAnsi="Times New Roman" w:cs="Times New Roman"/>
                <w:b/>
                <w:sz w:val="24"/>
                <w:szCs w:val="24"/>
              </w:rPr>
              <w:t>(</w:t>
            </w:r>
            <w:r w:rsidRPr="00174876">
              <w:rPr>
                <w:rFonts w:ascii="Times New Roman" w:eastAsia="Times New Roman" w:hAnsi="Times New Roman" w:cs="Times New Roman"/>
                <w:b/>
                <w:i/>
                <w:sz w:val="24"/>
                <w:szCs w:val="24"/>
              </w:rPr>
              <w:t xml:space="preserve">eng. </w:t>
            </w:r>
            <w:proofErr w:type="spellStart"/>
            <w:r w:rsidRPr="00174876">
              <w:rPr>
                <w:rFonts w:ascii="Times New Roman" w:eastAsia="Times New Roman" w:hAnsi="Times New Roman" w:cs="Times New Roman"/>
                <w:b/>
                <w:i/>
                <w:sz w:val="24"/>
                <w:szCs w:val="24"/>
              </w:rPr>
              <w:t>custom-made</w:t>
            </w:r>
            <w:proofErr w:type="spellEnd"/>
            <w:r w:rsidRPr="00174876">
              <w:rPr>
                <w:rFonts w:ascii="Times New Roman" w:eastAsia="Times New Roman" w:hAnsi="Times New Roman" w:cs="Times New Roman"/>
                <w:b/>
                <w:sz w:val="24"/>
                <w:szCs w:val="24"/>
              </w:rPr>
              <w:t>)</w:t>
            </w:r>
            <w:r w:rsidR="006F6214">
              <w:rPr>
                <w:rFonts w:ascii="Times New Roman" w:eastAsia="Times New Roman" w:hAnsi="Times New Roman" w:cs="Times New Roman"/>
                <w:b/>
                <w:sz w:val="24"/>
                <w:szCs w:val="24"/>
              </w:rPr>
              <w:t xml:space="preserve"> i doprinos</w:t>
            </w:r>
            <w:r w:rsidR="0018080B">
              <w:rPr>
                <w:rFonts w:ascii="Times New Roman" w:eastAsia="Times New Roman" w:hAnsi="Times New Roman" w:cs="Times New Roman"/>
                <w:b/>
                <w:sz w:val="24"/>
                <w:szCs w:val="24"/>
              </w:rPr>
              <w:t xml:space="preserve"> ciljevima </w:t>
            </w:r>
            <w:r w:rsidR="008D3F94" w:rsidRPr="008D3F94">
              <w:rPr>
                <w:rFonts w:ascii="Times New Roman" w:eastAsia="Times New Roman" w:hAnsi="Times New Roman" w:cs="Times New Roman"/>
                <w:b/>
                <w:sz w:val="24"/>
                <w:szCs w:val="24"/>
              </w:rPr>
              <w:t>Fonda za pravednu tranziciju</w:t>
            </w:r>
          </w:p>
          <w:p w14:paraId="01B44232" w14:textId="54E6762E" w:rsidR="00705F61" w:rsidRDefault="00E00793">
            <w:pPr>
              <w:jc w:val="both"/>
            </w:pPr>
            <w:r>
              <w:rPr>
                <w:rFonts w:ascii="Times New Roman" w:eastAsia="Times New Roman" w:hAnsi="Times New Roman" w:cs="Times New Roman"/>
                <w:color w:val="000000" w:themeColor="text1"/>
                <w:sz w:val="24"/>
                <w:szCs w:val="24"/>
              </w:rPr>
              <w:t>O</w:t>
            </w:r>
            <w:r w:rsidR="00705F61" w:rsidRPr="1A8F1EB7">
              <w:rPr>
                <w:rFonts w:ascii="Times New Roman" w:eastAsia="Times New Roman" w:hAnsi="Times New Roman" w:cs="Times New Roman"/>
                <w:color w:val="000000" w:themeColor="text1"/>
                <w:sz w:val="24"/>
                <w:szCs w:val="24"/>
              </w:rPr>
              <w:t xml:space="preserve">cjenjivat će se je li projektom predviđen program inkubacije krojen po mjeri i jesu li tim programom </w:t>
            </w:r>
            <w:r w:rsidR="00012E3C">
              <w:rPr>
                <w:rFonts w:ascii="Times New Roman" w:eastAsia="Times New Roman" w:hAnsi="Times New Roman" w:cs="Times New Roman"/>
                <w:color w:val="000000" w:themeColor="text1"/>
                <w:sz w:val="24"/>
                <w:szCs w:val="24"/>
              </w:rPr>
              <w:lastRenderedPageBreak/>
              <w:t xml:space="preserve">opisane aktivnosti koje </w:t>
            </w:r>
            <w:r w:rsidR="00012E3C" w:rsidRPr="00012E3C">
              <w:rPr>
                <w:rFonts w:ascii="Times New Roman" w:eastAsia="Times New Roman" w:hAnsi="Times New Roman" w:cs="Times New Roman"/>
                <w:color w:val="000000" w:themeColor="text1"/>
                <w:sz w:val="24"/>
                <w:szCs w:val="24"/>
              </w:rPr>
              <w:t>uključuju doprinos ciljevima</w:t>
            </w:r>
            <w:r w:rsidR="00705F61" w:rsidRPr="1A8F1EB7">
              <w:rPr>
                <w:rFonts w:ascii="Times New Roman" w:eastAsia="Times New Roman" w:hAnsi="Times New Roman" w:cs="Times New Roman"/>
                <w:color w:val="000000" w:themeColor="text1"/>
                <w:sz w:val="24"/>
                <w:szCs w:val="24"/>
              </w:rPr>
              <w:t xml:space="preserve"> Fonda za pravednu tranziciju.</w:t>
            </w:r>
          </w:p>
          <w:p w14:paraId="7B5C215F" w14:textId="77777777" w:rsidR="00705F61" w:rsidRDefault="00705F61">
            <w:pPr>
              <w:jc w:val="both"/>
            </w:pPr>
            <w:r w:rsidRPr="2E3751B1">
              <w:rPr>
                <w:rFonts w:ascii="Times New Roman" w:eastAsia="Times New Roman" w:hAnsi="Times New Roman" w:cs="Times New Roman"/>
                <w:b/>
                <w:bCs/>
                <w:color w:val="000000" w:themeColor="text1"/>
                <w:sz w:val="24"/>
                <w:szCs w:val="24"/>
              </w:rPr>
              <w:t>Način bodovanja:</w:t>
            </w:r>
          </w:p>
          <w:p w14:paraId="3F514982" w14:textId="77777777" w:rsidR="00705F61" w:rsidRDefault="002161E5">
            <w:pPr>
              <w:jc w:val="both"/>
            </w:pPr>
            <w:r>
              <w:rPr>
                <w:rFonts w:ascii="Times New Roman" w:eastAsia="Times New Roman" w:hAnsi="Times New Roman" w:cs="Times New Roman"/>
                <w:b/>
                <w:bCs/>
                <w:color w:val="EB8C00"/>
                <w:sz w:val="24"/>
                <w:szCs w:val="24"/>
              </w:rPr>
              <w:t>3</w:t>
            </w:r>
            <w:r w:rsidR="00705F61" w:rsidRPr="2E3751B1">
              <w:rPr>
                <w:rFonts w:ascii="Times New Roman" w:eastAsia="Times New Roman" w:hAnsi="Times New Roman" w:cs="Times New Roman"/>
                <w:b/>
                <w:bCs/>
                <w:color w:val="EB8C00"/>
                <w:sz w:val="24"/>
                <w:szCs w:val="24"/>
              </w:rPr>
              <w:t xml:space="preserve"> bod</w:t>
            </w:r>
            <w:r w:rsidR="00B672D8">
              <w:rPr>
                <w:rFonts w:ascii="Times New Roman" w:eastAsia="Times New Roman" w:hAnsi="Times New Roman" w:cs="Times New Roman"/>
                <w:b/>
                <w:bCs/>
                <w:color w:val="EB8C00"/>
                <w:sz w:val="24"/>
                <w:szCs w:val="24"/>
              </w:rPr>
              <w:t>a</w:t>
            </w:r>
            <w:r w:rsidR="00705F61" w:rsidRPr="2E3751B1">
              <w:rPr>
                <w:rFonts w:ascii="Times New Roman" w:eastAsia="Times New Roman" w:hAnsi="Times New Roman" w:cs="Times New Roman"/>
                <w:b/>
                <w:bCs/>
                <w:color w:val="EB8C00"/>
                <w:sz w:val="24"/>
                <w:szCs w:val="24"/>
              </w:rPr>
              <w:t xml:space="preserve">: </w:t>
            </w:r>
            <w:r w:rsidR="00705F61" w:rsidRPr="2E3751B1">
              <w:rPr>
                <w:rFonts w:ascii="Times New Roman" w:eastAsia="Times New Roman" w:hAnsi="Times New Roman" w:cs="Times New Roman"/>
                <w:sz w:val="24"/>
                <w:szCs w:val="24"/>
              </w:rPr>
              <w:t xml:space="preserve">Projektnim prijedlogom je predviđen program inkubacije krojen po mjeri, ali nisu jasno opisane aktivnosti koje uključuju </w:t>
            </w:r>
            <w:r w:rsidR="008A27DC">
              <w:rPr>
                <w:rFonts w:ascii="Times New Roman" w:eastAsia="Times New Roman" w:hAnsi="Times New Roman" w:cs="Times New Roman"/>
                <w:sz w:val="24"/>
                <w:szCs w:val="24"/>
              </w:rPr>
              <w:t xml:space="preserve">doprinos </w:t>
            </w:r>
            <w:r w:rsidR="00705F61" w:rsidRPr="2E3751B1">
              <w:rPr>
                <w:rFonts w:ascii="Times New Roman" w:eastAsia="Times New Roman" w:hAnsi="Times New Roman" w:cs="Times New Roman"/>
                <w:sz w:val="24"/>
                <w:szCs w:val="24"/>
              </w:rPr>
              <w:t>ciljev</w:t>
            </w:r>
            <w:r w:rsidR="008A27DC">
              <w:rPr>
                <w:rFonts w:ascii="Times New Roman" w:eastAsia="Times New Roman" w:hAnsi="Times New Roman" w:cs="Times New Roman"/>
                <w:sz w:val="24"/>
                <w:szCs w:val="24"/>
              </w:rPr>
              <w:t>ima</w:t>
            </w:r>
            <w:r w:rsidR="00705F61" w:rsidRPr="2E3751B1">
              <w:rPr>
                <w:rFonts w:ascii="Times New Roman" w:eastAsia="Times New Roman" w:hAnsi="Times New Roman" w:cs="Times New Roman"/>
                <w:sz w:val="24"/>
                <w:szCs w:val="24"/>
              </w:rPr>
              <w:t xml:space="preserve"> Fonda za pravednu tranziciju.</w:t>
            </w:r>
          </w:p>
          <w:p w14:paraId="7511F99A" w14:textId="2A1B15AA" w:rsidR="009B3D62" w:rsidRDefault="009B3D62" w:rsidP="009B3D62">
            <w:pPr>
              <w:jc w:val="both"/>
            </w:pPr>
            <w:r>
              <w:rPr>
                <w:rFonts w:ascii="Times New Roman" w:eastAsia="Times New Roman" w:hAnsi="Times New Roman" w:cs="Times New Roman"/>
                <w:b/>
                <w:bCs/>
                <w:color w:val="EB8C00"/>
                <w:sz w:val="24"/>
                <w:szCs w:val="24"/>
              </w:rPr>
              <w:t>4</w:t>
            </w:r>
            <w:r w:rsidRPr="2E3751B1">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a</w:t>
            </w:r>
            <w:r w:rsidRPr="2E3751B1">
              <w:rPr>
                <w:rFonts w:ascii="Times New Roman" w:eastAsia="Times New Roman" w:hAnsi="Times New Roman" w:cs="Times New Roman"/>
                <w:b/>
                <w:bCs/>
                <w:color w:val="EB8C00"/>
                <w:sz w:val="24"/>
                <w:szCs w:val="24"/>
              </w:rPr>
              <w:t>:</w:t>
            </w:r>
            <w:r w:rsidR="00AC7871">
              <w:rPr>
                <w:rFonts w:ascii="Times New Roman" w:eastAsia="Times New Roman" w:hAnsi="Times New Roman" w:cs="Times New Roman"/>
                <w:b/>
                <w:bCs/>
                <w:color w:val="EB8C00"/>
                <w:sz w:val="24"/>
                <w:szCs w:val="24"/>
              </w:rPr>
              <w:t xml:space="preserve"> </w:t>
            </w:r>
            <w:r w:rsidR="00AC7871" w:rsidRPr="2E3751B1">
              <w:rPr>
                <w:rFonts w:ascii="Times New Roman" w:eastAsia="Times New Roman" w:hAnsi="Times New Roman" w:cs="Times New Roman"/>
                <w:sz w:val="24"/>
                <w:szCs w:val="24"/>
              </w:rPr>
              <w:t xml:space="preserve">Projektnim prijedlogom je predviđen program inkubacije krojen po mjeri, ali </w:t>
            </w:r>
            <w:r w:rsidR="00AC7871">
              <w:rPr>
                <w:rFonts w:ascii="Times New Roman" w:eastAsia="Times New Roman" w:hAnsi="Times New Roman" w:cs="Times New Roman"/>
                <w:sz w:val="24"/>
                <w:szCs w:val="24"/>
              </w:rPr>
              <w:t>samo djelomično</w:t>
            </w:r>
            <w:r w:rsidR="00AC7871" w:rsidRPr="2E3751B1">
              <w:rPr>
                <w:rFonts w:ascii="Times New Roman" w:eastAsia="Times New Roman" w:hAnsi="Times New Roman" w:cs="Times New Roman"/>
                <w:sz w:val="24"/>
                <w:szCs w:val="24"/>
              </w:rPr>
              <w:t xml:space="preserve"> </w:t>
            </w:r>
            <w:r w:rsidR="004F1C70">
              <w:rPr>
                <w:rFonts w:ascii="Times New Roman" w:eastAsia="Times New Roman" w:hAnsi="Times New Roman" w:cs="Times New Roman"/>
                <w:sz w:val="24"/>
                <w:szCs w:val="24"/>
              </w:rPr>
              <w:t>su</w:t>
            </w:r>
            <w:r w:rsidR="00AC7871" w:rsidRPr="2E3751B1">
              <w:rPr>
                <w:rFonts w:ascii="Times New Roman" w:eastAsia="Times New Roman" w:hAnsi="Times New Roman" w:cs="Times New Roman"/>
                <w:sz w:val="24"/>
                <w:szCs w:val="24"/>
              </w:rPr>
              <w:t xml:space="preserve"> opisane aktivnosti koje uključuju </w:t>
            </w:r>
            <w:r w:rsidR="00AC7871">
              <w:rPr>
                <w:rFonts w:ascii="Times New Roman" w:eastAsia="Times New Roman" w:hAnsi="Times New Roman" w:cs="Times New Roman"/>
                <w:sz w:val="24"/>
                <w:szCs w:val="24"/>
              </w:rPr>
              <w:t xml:space="preserve">doprinos </w:t>
            </w:r>
            <w:r w:rsidR="00AC7871" w:rsidRPr="2E3751B1">
              <w:rPr>
                <w:rFonts w:ascii="Times New Roman" w:eastAsia="Times New Roman" w:hAnsi="Times New Roman" w:cs="Times New Roman"/>
                <w:sz w:val="24"/>
                <w:szCs w:val="24"/>
              </w:rPr>
              <w:t>ciljev</w:t>
            </w:r>
            <w:r w:rsidR="00AC7871">
              <w:rPr>
                <w:rFonts w:ascii="Times New Roman" w:eastAsia="Times New Roman" w:hAnsi="Times New Roman" w:cs="Times New Roman"/>
                <w:sz w:val="24"/>
                <w:szCs w:val="24"/>
              </w:rPr>
              <w:t>ima</w:t>
            </w:r>
            <w:r w:rsidR="00AC7871" w:rsidRPr="2E3751B1">
              <w:rPr>
                <w:rFonts w:ascii="Times New Roman" w:eastAsia="Times New Roman" w:hAnsi="Times New Roman" w:cs="Times New Roman"/>
                <w:sz w:val="24"/>
                <w:szCs w:val="24"/>
              </w:rPr>
              <w:t xml:space="preserve"> Fonda za pravednu tranziciju.</w:t>
            </w:r>
          </w:p>
          <w:p w14:paraId="7D18509E" w14:textId="535B5DF1" w:rsidR="00705F61" w:rsidRDefault="002161E5">
            <w:pPr>
              <w:jc w:val="both"/>
            </w:pPr>
            <w:r>
              <w:rPr>
                <w:rFonts w:ascii="Times New Roman" w:eastAsia="Times New Roman" w:hAnsi="Times New Roman" w:cs="Times New Roman"/>
                <w:b/>
                <w:bCs/>
                <w:color w:val="EB8C00"/>
                <w:sz w:val="24"/>
                <w:szCs w:val="24"/>
              </w:rPr>
              <w:t>5</w:t>
            </w:r>
            <w:r w:rsidR="00705F61" w:rsidRPr="2E3751B1">
              <w:rPr>
                <w:rFonts w:ascii="Times New Roman" w:eastAsia="Times New Roman" w:hAnsi="Times New Roman" w:cs="Times New Roman"/>
                <w:b/>
                <w:bCs/>
                <w:color w:val="EB8C00"/>
                <w:sz w:val="24"/>
                <w:szCs w:val="24"/>
              </w:rPr>
              <w:t xml:space="preserve"> boda: </w:t>
            </w:r>
            <w:r w:rsidR="00705F61" w:rsidRPr="2E3751B1">
              <w:rPr>
                <w:rFonts w:ascii="Times New Roman" w:eastAsia="Times New Roman" w:hAnsi="Times New Roman" w:cs="Times New Roman"/>
                <w:sz w:val="24"/>
                <w:szCs w:val="24"/>
              </w:rPr>
              <w:t xml:space="preserve">Projektnim prijedlogom predviđen je program inkubacije krojen po mjeri koji predviđa </w:t>
            </w:r>
            <w:r w:rsidR="001E6207">
              <w:rPr>
                <w:rFonts w:ascii="Times New Roman" w:eastAsia="Times New Roman" w:hAnsi="Times New Roman" w:cs="Times New Roman"/>
                <w:sz w:val="24"/>
                <w:szCs w:val="24"/>
              </w:rPr>
              <w:t xml:space="preserve">jasno </w:t>
            </w:r>
            <w:r w:rsidR="004F1C70">
              <w:rPr>
                <w:rFonts w:ascii="Times New Roman" w:eastAsia="Times New Roman" w:hAnsi="Times New Roman" w:cs="Times New Roman"/>
                <w:sz w:val="24"/>
                <w:szCs w:val="24"/>
              </w:rPr>
              <w:t xml:space="preserve">i </w:t>
            </w:r>
            <w:r w:rsidR="00AD43E9">
              <w:rPr>
                <w:rFonts w:ascii="Times New Roman" w:eastAsia="Times New Roman" w:hAnsi="Times New Roman" w:cs="Times New Roman"/>
                <w:sz w:val="24"/>
                <w:szCs w:val="24"/>
              </w:rPr>
              <w:t xml:space="preserve">potpuno </w:t>
            </w:r>
            <w:r w:rsidR="001E6207">
              <w:rPr>
                <w:rFonts w:ascii="Times New Roman" w:eastAsia="Times New Roman" w:hAnsi="Times New Roman" w:cs="Times New Roman"/>
                <w:sz w:val="24"/>
                <w:szCs w:val="24"/>
              </w:rPr>
              <w:t xml:space="preserve">opisane </w:t>
            </w:r>
            <w:r w:rsidR="00705F61" w:rsidRPr="2E3751B1">
              <w:rPr>
                <w:rFonts w:ascii="Times New Roman" w:eastAsia="Times New Roman" w:hAnsi="Times New Roman" w:cs="Times New Roman"/>
                <w:sz w:val="24"/>
                <w:szCs w:val="24"/>
              </w:rPr>
              <w:t xml:space="preserve">aktivnosti koje uključuju </w:t>
            </w:r>
            <w:r w:rsidR="00012E3C">
              <w:rPr>
                <w:rFonts w:ascii="Times New Roman" w:eastAsia="Times New Roman" w:hAnsi="Times New Roman" w:cs="Times New Roman"/>
                <w:sz w:val="24"/>
                <w:szCs w:val="24"/>
              </w:rPr>
              <w:t xml:space="preserve">doprinos </w:t>
            </w:r>
            <w:r w:rsidR="00705F61" w:rsidRPr="2E3751B1">
              <w:rPr>
                <w:rFonts w:ascii="Times New Roman" w:eastAsia="Times New Roman" w:hAnsi="Times New Roman" w:cs="Times New Roman"/>
                <w:sz w:val="24"/>
                <w:szCs w:val="24"/>
              </w:rPr>
              <w:t>ciljev</w:t>
            </w:r>
            <w:r w:rsidR="00012E3C">
              <w:rPr>
                <w:rFonts w:ascii="Times New Roman" w:eastAsia="Times New Roman" w:hAnsi="Times New Roman" w:cs="Times New Roman"/>
                <w:sz w:val="24"/>
                <w:szCs w:val="24"/>
              </w:rPr>
              <w:t>ima</w:t>
            </w:r>
            <w:r w:rsidR="00705F61" w:rsidRPr="2E3751B1">
              <w:rPr>
                <w:rFonts w:ascii="Times New Roman" w:eastAsia="Times New Roman" w:hAnsi="Times New Roman" w:cs="Times New Roman"/>
                <w:sz w:val="24"/>
                <w:szCs w:val="24"/>
              </w:rPr>
              <w:t xml:space="preserve"> Fonda za pravednu tranziciju.</w:t>
            </w:r>
          </w:p>
        </w:tc>
        <w:tc>
          <w:tcPr>
            <w:tcW w:w="1928" w:type="dxa"/>
            <w:tcMar>
              <w:top w:w="100" w:type="dxa"/>
              <w:left w:w="100" w:type="dxa"/>
              <w:bottom w:w="100" w:type="dxa"/>
              <w:right w:w="100" w:type="dxa"/>
            </w:tcMar>
          </w:tcPr>
          <w:p w14:paraId="28D9C253" w14:textId="0AA2E85E" w:rsidR="00705F61" w:rsidRPr="00F76523" w:rsidRDefault="00705F61">
            <w:pPr>
              <w:spacing w:before="60" w:after="0"/>
              <w:jc w:val="both"/>
              <w:rPr>
                <w:rFonts w:ascii="Times New Roman" w:hAnsi="Times New Roman" w:cs="Times New Roman"/>
              </w:rPr>
            </w:pPr>
            <w:r w:rsidRPr="00F76523">
              <w:rPr>
                <w:rFonts w:ascii="Times New Roman" w:eastAsia="Arial" w:hAnsi="Times New Roman" w:cs="Times New Roman"/>
                <w:sz w:val="24"/>
                <w:szCs w:val="24"/>
              </w:rPr>
              <w:lastRenderedPageBreak/>
              <w:t xml:space="preserve">Minimalan broj bodova: </w:t>
            </w:r>
            <w:r w:rsidR="002161E5">
              <w:rPr>
                <w:rFonts w:ascii="Times New Roman" w:eastAsia="Arial" w:hAnsi="Times New Roman" w:cs="Times New Roman"/>
                <w:sz w:val="24"/>
                <w:szCs w:val="24"/>
              </w:rPr>
              <w:t>3</w:t>
            </w:r>
          </w:p>
          <w:p w14:paraId="4500A69F" w14:textId="77777777" w:rsidR="00705F61" w:rsidRPr="00F76523" w:rsidRDefault="00705F61">
            <w:pPr>
              <w:spacing w:before="60" w:after="0"/>
              <w:jc w:val="both"/>
              <w:rPr>
                <w:rFonts w:ascii="Times New Roman" w:hAnsi="Times New Roman" w:cs="Times New Roman"/>
              </w:rPr>
            </w:pPr>
            <w:r w:rsidRPr="00F76523">
              <w:rPr>
                <w:rFonts w:ascii="Times New Roman" w:eastAsia="Arial" w:hAnsi="Times New Roman" w:cs="Times New Roman"/>
                <w:sz w:val="24"/>
                <w:szCs w:val="24"/>
              </w:rPr>
              <w:t xml:space="preserve"> </w:t>
            </w:r>
          </w:p>
          <w:p w14:paraId="4504EBA4" w14:textId="28137433" w:rsidR="00705F61" w:rsidRPr="003D7680" w:rsidRDefault="00705F61">
            <w:pPr>
              <w:spacing w:before="60" w:after="0"/>
              <w:jc w:val="both"/>
              <w:rPr>
                <w:rFonts w:ascii="Times New Roman" w:hAnsi="Times New Roman" w:cs="Times New Roman"/>
              </w:rPr>
            </w:pPr>
            <w:r w:rsidRPr="00F76523">
              <w:rPr>
                <w:rFonts w:ascii="Times New Roman" w:eastAsia="Arial" w:hAnsi="Times New Roman" w:cs="Times New Roman"/>
                <w:sz w:val="24"/>
                <w:szCs w:val="24"/>
              </w:rPr>
              <w:t xml:space="preserve">Maksimalan broj bodova: </w:t>
            </w:r>
            <w:r w:rsidR="002161E5">
              <w:rPr>
                <w:rFonts w:ascii="Times New Roman" w:eastAsia="Arial" w:hAnsi="Times New Roman" w:cs="Times New Roman"/>
                <w:sz w:val="24"/>
                <w:szCs w:val="24"/>
              </w:rPr>
              <w:t>5</w:t>
            </w:r>
          </w:p>
          <w:p w14:paraId="68D0D029" w14:textId="77777777" w:rsidR="00705F61" w:rsidRDefault="00705F61">
            <w:pPr>
              <w:spacing w:after="0"/>
              <w:jc w:val="both"/>
            </w:pPr>
            <w:r w:rsidRPr="65915812">
              <w:rPr>
                <w:rFonts w:ascii="Times New Roman" w:eastAsia="Times New Roman" w:hAnsi="Times New Roman" w:cs="Times New Roman"/>
                <w:sz w:val="24"/>
                <w:szCs w:val="24"/>
              </w:rPr>
              <w:lastRenderedPageBreak/>
              <w:t xml:space="preserve"> </w:t>
            </w:r>
          </w:p>
          <w:p w14:paraId="2DCEB014"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6D45BA6B" w14:textId="1EB2EAC6" w:rsidR="00705F61" w:rsidRDefault="00F76523">
            <w:pPr>
              <w:spacing w:after="0"/>
              <w:jc w:val="both"/>
            </w:pPr>
            <w:r w:rsidRPr="00F76523">
              <w:rPr>
                <w:rFonts w:ascii="Times New Roman" w:eastAsia="Times New Roman" w:hAnsi="Times New Roman" w:cs="Times New Roman"/>
                <w:sz w:val="24"/>
                <w:szCs w:val="24"/>
              </w:rPr>
              <w:lastRenderedPageBreak/>
              <w:t>Prijavni obrazac, projektna dokumentacija</w:t>
            </w:r>
          </w:p>
        </w:tc>
      </w:tr>
      <w:tr w:rsidR="00705F61" w14:paraId="5EA7B3AA" w14:textId="77777777" w:rsidTr="00636CEC">
        <w:trPr>
          <w:trHeight w:val="300"/>
        </w:trPr>
        <w:tc>
          <w:tcPr>
            <w:tcW w:w="5267" w:type="dxa"/>
            <w:tcMar>
              <w:top w:w="100" w:type="dxa"/>
              <w:left w:w="100" w:type="dxa"/>
              <w:bottom w:w="100" w:type="dxa"/>
              <w:right w:w="100" w:type="dxa"/>
            </w:tcMar>
          </w:tcPr>
          <w:p w14:paraId="4B544FA7" w14:textId="02375263" w:rsidR="00705F61" w:rsidRDefault="00705F61">
            <w:pPr>
              <w:jc w:val="both"/>
            </w:pPr>
            <w:r w:rsidRPr="2E3751B1">
              <w:rPr>
                <w:rFonts w:ascii="Times New Roman" w:eastAsia="Times New Roman" w:hAnsi="Times New Roman" w:cs="Times New Roman"/>
                <w:b/>
                <w:bCs/>
                <w:sz w:val="24"/>
                <w:szCs w:val="24"/>
              </w:rPr>
              <w:t>2.</w:t>
            </w:r>
            <w:r w:rsidR="008753C0">
              <w:rPr>
                <w:rFonts w:ascii="Times New Roman" w:eastAsia="Times New Roman" w:hAnsi="Times New Roman" w:cs="Times New Roman"/>
                <w:b/>
                <w:bCs/>
                <w:sz w:val="24"/>
                <w:szCs w:val="24"/>
              </w:rPr>
              <w:t>3</w:t>
            </w:r>
            <w:r w:rsidRPr="2E3751B1">
              <w:rPr>
                <w:rFonts w:ascii="Times New Roman" w:eastAsia="Times New Roman" w:hAnsi="Times New Roman" w:cs="Times New Roman"/>
                <w:b/>
                <w:bCs/>
                <w:sz w:val="24"/>
                <w:szCs w:val="24"/>
              </w:rPr>
              <w:t>.</w:t>
            </w:r>
            <w:r w:rsidR="00317D63">
              <w:rPr>
                <w:rFonts w:ascii="Times New Roman" w:eastAsia="Times New Roman" w:hAnsi="Times New Roman" w:cs="Times New Roman"/>
                <w:b/>
                <w:bCs/>
                <w:sz w:val="24"/>
                <w:szCs w:val="24"/>
              </w:rPr>
              <w:t xml:space="preserve"> </w:t>
            </w:r>
            <w:r w:rsidRPr="2E3751B1">
              <w:rPr>
                <w:rFonts w:ascii="Times New Roman" w:eastAsia="Times New Roman" w:hAnsi="Times New Roman" w:cs="Times New Roman"/>
                <w:b/>
                <w:bCs/>
                <w:color w:val="000000" w:themeColor="text1"/>
                <w:sz w:val="24"/>
                <w:szCs w:val="24"/>
              </w:rPr>
              <w:t>Plan pružanja usluga ne</w:t>
            </w:r>
            <w:r w:rsidR="0051618E">
              <w:rPr>
                <w:rFonts w:ascii="Times New Roman" w:eastAsia="Times New Roman" w:hAnsi="Times New Roman" w:cs="Times New Roman"/>
                <w:b/>
                <w:bCs/>
                <w:color w:val="000000" w:themeColor="text1"/>
                <w:sz w:val="24"/>
                <w:szCs w:val="24"/>
              </w:rPr>
              <w:t>-</w:t>
            </w:r>
            <w:r w:rsidRPr="2E3751B1">
              <w:rPr>
                <w:rFonts w:ascii="Times New Roman" w:eastAsia="Times New Roman" w:hAnsi="Times New Roman" w:cs="Times New Roman"/>
                <w:b/>
                <w:bCs/>
                <w:color w:val="000000" w:themeColor="text1"/>
                <w:sz w:val="24"/>
                <w:szCs w:val="24"/>
              </w:rPr>
              <w:t xml:space="preserve">rezidentnim tvrtkama </w:t>
            </w:r>
          </w:p>
          <w:p w14:paraId="7C809920" w14:textId="7BBF2ACE" w:rsidR="00705F61" w:rsidRDefault="00F72646">
            <w:pPr>
              <w:jc w:val="both"/>
            </w:pPr>
            <w:r w:rsidRPr="00A45BD2">
              <w:rPr>
                <w:rFonts w:ascii="Times New Roman" w:eastAsia="Times New Roman" w:hAnsi="Times New Roman" w:cs="Times New Roman"/>
                <w:sz w:val="24"/>
                <w:szCs w:val="24"/>
              </w:rPr>
              <w:t>O</w:t>
            </w:r>
            <w:r w:rsidR="00705F61" w:rsidRPr="1A8F1EB7">
              <w:rPr>
                <w:rFonts w:ascii="Times New Roman" w:eastAsia="Times New Roman" w:hAnsi="Times New Roman" w:cs="Times New Roman"/>
                <w:color w:val="000000" w:themeColor="text1"/>
                <w:sz w:val="24"/>
                <w:szCs w:val="24"/>
              </w:rPr>
              <w:t>cjenjivat će se plan pružanja usluga ne-rezidentnim tvrtkama</w:t>
            </w:r>
            <w:r>
              <w:rPr>
                <w:rFonts w:ascii="Times New Roman" w:eastAsia="Times New Roman" w:hAnsi="Times New Roman" w:cs="Times New Roman"/>
                <w:color w:val="000000" w:themeColor="text1"/>
                <w:sz w:val="24"/>
                <w:szCs w:val="24"/>
              </w:rPr>
              <w:t xml:space="preserve"> (MSP-ovima koji nisu</w:t>
            </w:r>
            <w:r w:rsidR="00765E0C">
              <w:rPr>
                <w:rFonts w:ascii="Times New Roman" w:eastAsia="Times New Roman" w:hAnsi="Times New Roman" w:cs="Times New Roman"/>
                <w:color w:val="000000" w:themeColor="text1"/>
                <w:sz w:val="24"/>
                <w:szCs w:val="24"/>
              </w:rPr>
              <w:t>/neće biti</w:t>
            </w:r>
            <w:r>
              <w:rPr>
                <w:rFonts w:ascii="Times New Roman" w:eastAsia="Times New Roman" w:hAnsi="Times New Roman" w:cs="Times New Roman"/>
                <w:color w:val="000000" w:themeColor="text1"/>
                <w:sz w:val="24"/>
                <w:szCs w:val="24"/>
              </w:rPr>
              <w:t xml:space="preserve"> nastanjeni </w:t>
            </w:r>
            <w:r w:rsidR="00765E0C">
              <w:rPr>
                <w:rFonts w:ascii="Times New Roman" w:eastAsia="Times New Roman" w:hAnsi="Times New Roman" w:cs="Times New Roman"/>
                <w:color w:val="000000" w:themeColor="text1"/>
                <w:sz w:val="24"/>
                <w:szCs w:val="24"/>
              </w:rPr>
              <w:t xml:space="preserve">u </w:t>
            </w:r>
            <w:r w:rsidR="00EE109F">
              <w:rPr>
                <w:rFonts w:ascii="Times New Roman" w:eastAsia="Times New Roman" w:hAnsi="Times New Roman" w:cs="Times New Roman"/>
                <w:color w:val="000000" w:themeColor="text1"/>
                <w:sz w:val="24"/>
                <w:szCs w:val="24"/>
              </w:rPr>
              <w:t xml:space="preserve">poduzetničkom </w:t>
            </w:r>
            <w:r w:rsidR="00765E0C">
              <w:rPr>
                <w:rFonts w:ascii="Times New Roman" w:eastAsia="Times New Roman" w:hAnsi="Times New Roman" w:cs="Times New Roman"/>
                <w:color w:val="000000" w:themeColor="text1"/>
                <w:sz w:val="24"/>
                <w:szCs w:val="24"/>
              </w:rPr>
              <w:t>inkubatoru</w:t>
            </w:r>
            <w:r w:rsidR="008E653D">
              <w:rPr>
                <w:rFonts w:ascii="Times New Roman" w:eastAsia="Times New Roman" w:hAnsi="Times New Roman" w:cs="Times New Roman"/>
                <w:color w:val="000000" w:themeColor="text1"/>
                <w:sz w:val="24"/>
                <w:szCs w:val="24"/>
              </w:rPr>
              <w:t xml:space="preserve">, ali će primiti </w:t>
            </w:r>
            <w:r w:rsidR="00F23CB0">
              <w:rPr>
                <w:rFonts w:ascii="Times New Roman" w:eastAsia="Times New Roman" w:hAnsi="Times New Roman" w:cs="Times New Roman"/>
                <w:color w:val="000000" w:themeColor="text1"/>
                <w:sz w:val="24"/>
                <w:szCs w:val="24"/>
              </w:rPr>
              <w:t xml:space="preserve">uslugu od </w:t>
            </w:r>
            <w:r w:rsidR="00643422">
              <w:rPr>
                <w:rFonts w:ascii="Times New Roman" w:eastAsia="Times New Roman" w:hAnsi="Times New Roman" w:cs="Times New Roman"/>
                <w:color w:val="000000" w:themeColor="text1"/>
                <w:sz w:val="24"/>
                <w:szCs w:val="24"/>
              </w:rPr>
              <w:t>poduzetničkog inkubatora</w:t>
            </w:r>
            <w:r w:rsidR="00765E0C">
              <w:rPr>
                <w:rFonts w:ascii="Times New Roman" w:eastAsia="Times New Roman" w:hAnsi="Times New Roman" w:cs="Times New Roman"/>
                <w:color w:val="000000" w:themeColor="text1"/>
                <w:sz w:val="24"/>
                <w:szCs w:val="24"/>
              </w:rPr>
              <w:t>)</w:t>
            </w:r>
            <w:r w:rsidR="00705F61" w:rsidRPr="1A8F1EB7">
              <w:rPr>
                <w:rFonts w:ascii="Times New Roman" w:eastAsia="Times New Roman" w:hAnsi="Times New Roman" w:cs="Times New Roman"/>
                <w:color w:val="000000" w:themeColor="text1"/>
                <w:sz w:val="24"/>
                <w:szCs w:val="24"/>
              </w:rPr>
              <w:t xml:space="preserve">, </w:t>
            </w:r>
            <w:r w:rsidR="00D87C1D">
              <w:rPr>
                <w:rFonts w:ascii="Times New Roman" w:eastAsia="Times New Roman" w:hAnsi="Times New Roman" w:cs="Times New Roman"/>
                <w:color w:val="000000" w:themeColor="text1"/>
                <w:sz w:val="24"/>
                <w:szCs w:val="24"/>
              </w:rPr>
              <w:t>čime</w:t>
            </w:r>
            <w:r w:rsidR="00705F61" w:rsidRPr="1A8F1EB7">
              <w:rPr>
                <w:rFonts w:ascii="Times New Roman" w:eastAsia="Times New Roman" w:hAnsi="Times New Roman" w:cs="Times New Roman"/>
                <w:color w:val="000000" w:themeColor="text1"/>
                <w:sz w:val="24"/>
                <w:szCs w:val="24"/>
              </w:rPr>
              <w:t xml:space="preserve"> se omogućuje podrška većem broju poduzetnika te se ostvaruje veći utjecaj na razvoj lokalnog gospodarstva.</w:t>
            </w:r>
          </w:p>
          <w:p w14:paraId="6C7F4A32" w14:textId="77777777" w:rsidR="00705F61" w:rsidRDefault="00705F61">
            <w:pPr>
              <w:jc w:val="both"/>
            </w:pPr>
            <w:r w:rsidRPr="2E3751B1">
              <w:rPr>
                <w:rFonts w:ascii="Times New Roman" w:eastAsia="Times New Roman" w:hAnsi="Times New Roman" w:cs="Times New Roman"/>
                <w:b/>
                <w:bCs/>
                <w:color w:val="000000" w:themeColor="text1"/>
                <w:sz w:val="24"/>
                <w:szCs w:val="24"/>
              </w:rPr>
              <w:t>Način bodovanja:</w:t>
            </w:r>
          </w:p>
          <w:p w14:paraId="6A4E5DD1" w14:textId="1F4E826E" w:rsidR="00705F61" w:rsidRDefault="00983F0F">
            <w:pPr>
              <w:jc w:val="both"/>
            </w:pPr>
            <w:r>
              <w:rPr>
                <w:rFonts w:ascii="Times New Roman" w:eastAsia="Times New Roman" w:hAnsi="Times New Roman" w:cs="Times New Roman"/>
                <w:b/>
                <w:bCs/>
                <w:color w:val="EB8C00"/>
                <w:sz w:val="24"/>
                <w:szCs w:val="24"/>
              </w:rPr>
              <w:t>3</w:t>
            </w:r>
            <w:r w:rsidR="00705F61" w:rsidRPr="2E3751B1">
              <w:rPr>
                <w:rFonts w:ascii="Times New Roman" w:eastAsia="Times New Roman" w:hAnsi="Times New Roman" w:cs="Times New Roman"/>
                <w:b/>
                <w:bCs/>
                <w:color w:val="EB8C00"/>
                <w:sz w:val="24"/>
                <w:szCs w:val="24"/>
              </w:rPr>
              <w:t xml:space="preserve"> bod</w:t>
            </w:r>
            <w:r w:rsidR="002542E5">
              <w:rPr>
                <w:rFonts w:ascii="Times New Roman" w:eastAsia="Times New Roman" w:hAnsi="Times New Roman" w:cs="Times New Roman"/>
                <w:b/>
                <w:bCs/>
                <w:color w:val="EB8C00"/>
                <w:sz w:val="24"/>
                <w:szCs w:val="24"/>
              </w:rPr>
              <w:t>a</w:t>
            </w:r>
            <w:r w:rsidR="00705F61" w:rsidRPr="2E3751B1">
              <w:rPr>
                <w:rFonts w:ascii="Times New Roman" w:eastAsia="Times New Roman" w:hAnsi="Times New Roman" w:cs="Times New Roman"/>
                <w:b/>
                <w:bCs/>
                <w:color w:val="EB8C00"/>
                <w:sz w:val="24"/>
                <w:szCs w:val="24"/>
              </w:rPr>
              <w:t>:</w:t>
            </w:r>
            <w:r w:rsidR="00705F61" w:rsidRPr="2E3751B1">
              <w:rPr>
                <w:rFonts w:ascii="Times New Roman" w:eastAsia="Times New Roman" w:hAnsi="Times New Roman" w:cs="Times New Roman"/>
                <w:color w:val="000000" w:themeColor="text1"/>
                <w:sz w:val="24"/>
                <w:szCs w:val="24"/>
              </w:rPr>
              <w:t xml:space="preserve"> </w:t>
            </w:r>
            <w:r w:rsidR="003964A1">
              <w:rPr>
                <w:rFonts w:ascii="Times New Roman" w:eastAsia="Times New Roman" w:hAnsi="Times New Roman" w:cs="Times New Roman"/>
                <w:color w:val="000000" w:themeColor="text1"/>
                <w:sz w:val="24"/>
                <w:szCs w:val="24"/>
              </w:rPr>
              <w:t>Pružanje</w:t>
            </w:r>
            <w:r w:rsidR="00705F61" w:rsidRPr="2E3751B1">
              <w:rPr>
                <w:rFonts w:ascii="Times New Roman" w:eastAsia="Times New Roman" w:hAnsi="Times New Roman" w:cs="Times New Roman"/>
                <w:color w:val="000000" w:themeColor="text1"/>
                <w:sz w:val="24"/>
                <w:szCs w:val="24"/>
              </w:rPr>
              <w:t xml:space="preserve"> usluga ne-rezidentnim tvrtkama </w:t>
            </w:r>
            <w:r>
              <w:rPr>
                <w:rFonts w:ascii="Times New Roman" w:eastAsia="Times New Roman" w:hAnsi="Times New Roman" w:cs="Times New Roman"/>
                <w:color w:val="000000" w:themeColor="text1"/>
                <w:sz w:val="24"/>
                <w:szCs w:val="24"/>
              </w:rPr>
              <w:t>postoji ali</w:t>
            </w:r>
            <w:r w:rsidR="00705F61" w:rsidRPr="2E3751B1">
              <w:rPr>
                <w:rFonts w:ascii="Times New Roman" w:eastAsia="Times New Roman" w:hAnsi="Times New Roman" w:cs="Times New Roman"/>
                <w:color w:val="000000" w:themeColor="text1"/>
                <w:sz w:val="24"/>
                <w:szCs w:val="24"/>
              </w:rPr>
              <w:t xml:space="preserve"> </w:t>
            </w:r>
            <w:r w:rsidR="003964A1">
              <w:rPr>
                <w:rFonts w:ascii="Times New Roman" w:eastAsia="Times New Roman" w:hAnsi="Times New Roman" w:cs="Times New Roman"/>
                <w:color w:val="000000" w:themeColor="text1"/>
                <w:sz w:val="24"/>
                <w:szCs w:val="24"/>
              </w:rPr>
              <w:t>je ograničeno</w:t>
            </w:r>
            <w:r w:rsidR="00DB0A4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te </w:t>
            </w:r>
            <w:r w:rsidR="00705F61" w:rsidRPr="2E3751B1">
              <w:rPr>
                <w:rFonts w:ascii="Times New Roman" w:eastAsia="Times New Roman" w:hAnsi="Times New Roman" w:cs="Times New Roman"/>
                <w:color w:val="000000" w:themeColor="text1"/>
                <w:sz w:val="24"/>
                <w:szCs w:val="24"/>
              </w:rPr>
              <w:t xml:space="preserve">omogućuje </w:t>
            </w:r>
            <w:r>
              <w:rPr>
                <w:rFonts w:ascii="Times New Roman" w:eastAsia="Times New Roman" w:hAnsi="Times New Roman" w:cs="Times New Roman"/>
                <w:color w:val="000000" w:themeColor="text1"/>
                <w:sz w:val="24"/>
                <w:szCs w:val="24"/>
              </w:rPr>
              <w:t>manju</w:t>
            </w:r>
            <w:r w:rsidR="00DB0A4F">
              <w:rPr>
                <w:rFonts w:ascii="Times New Roman" w:eastAsia="Times New Roman" w:hAnsi="Times New Roman" w:cs="Times New Roman"/>
                <w:color w:val="000000" w:themeColor="text1"/>
                <w:sz w:val="24"/>
                <w:szCs w:val="24"/>
              </w:rPr>
              <w:t xml:space="preserve"> </w:t>
            </w:r>
            <w:r w:rsidR="00DB0A4F" w:rsidRPr="2E3751B1">
              <w:rPr>
                <w:rFonts w:ascii="Times New Roman" w:eastAsia="Times New Roman" w:hAnsi="Times New Roman" w:cs="Times New Roman"/>
                <w:color w:val="000000" w:themeColor="text1"/>
                <w:sz w:val="24"/>
                <w:szCs w:val="24"/>
              </w:rPr>
              <w:t>podršk</w:t>
            </w:r>
            <w:r w:rsidR="00DB0A4F">
              <w:rPr>
                <w:rFonts w:ascii="Times New Roman" w:eastAsia="Times New Roman" w:hAnsi="Times New Roman" w:cs="Times New Roman"/>
                <w:color w:val="000000" w:themeColor="text1"/>
                <w:sz w:val="24"/>
                <w:szCs w:val="24"/>
              </w:rPr>
              <w:t>u</w:t>
            </w:r>
            <w:r w:rsidR="00DB0A4F" w:rsidRPr="2E3751B1">
              <w:rPr>
                <w:rFonts w:ascii="Times New Roman" w:eastAsia="Times New Roman" w:hAnsi="Times New Roman" w:cs="Times New Roman"/>
                <w:color w:val="000000" w:themeColor="text1"/>
                <w:sz w:val="24"/>
                <w:szCs w:val="24"/>
              </w:rPr>
              <w:t xml:space="preserve"> </w:t>
            </w:r>
            <w:r w:rsidR="006D6C46">
              <w:rPr>
                <w:rFonts w:ascii="Times New Roman" w:eastAsia="Times New Roman" w:hAnsi="Times New Roman" w:cs="Times New Roman"/>
                <w:color w:val="000000" w:themeColor="text1"/>
                <w:sz w:val="24"/>
                <w:szCs w:val="24"/>
              </w:rPr>
              <w:t>ne-rezidentnim poduzetnicima kao</w:t>
            </w:r>
            <w:r>
              <w:rPr>
                <w:rFonts w:ascii="Times New Roman" w:eastAsia="Times New Roman" w:hAnsi="Times New Roman" w:cs="Times New Roman"/>
                <w:color w:val="000000" w:themeColor="text1"/>
                <w:sz w:val="24"/>
                <w:szCs w:val="24"/>
              </w:rPr>
              <w:t xml:space="preserve"> </w:t>
            </w:r>
            <w:r w:rsidR="00E67539">
              <w:rPr>
                <w:rFonts w:ascii="Times New Roman" w:eastAsia="Times New Roman" w:hAnsi="Times New Roman" w:cs="Times New Roman"/>
                <w:color w:val="000000" w:themeColor="text1"/>
                <w:sz w:val="24"/>
                <w:szCs w:val="24"/>
              </w:rPr>
              <w:t>i</w:t>
            </w:r>
            <w:r w:rsidR="00705F61" w:rsidRPr="2E3751B1">
              <w:rPr>
                <w:rFonts w:ascii="Times New Roman" w:eastAsia="Times New Roman" w:hAnsi="Times New Roman" w:cs="Times New Roman"/>
                <w:color w:val="000000" w:themeColor="text1"/>
                <w:sz w:val="24"/>
                <w:szCs w:val="24"/>
              </w:rPr>
              <w:t xml:space="preserve"> </w:t>
            </w:r>
            <w:r w:rsidR="00705F61" w:rsidRPr="2E3751B1">
              <w:rPr>
                <w:rFonts w:ascii="Times New Roman" w:eastAsia="Times New Roman" w:hAnsi="Times New Roman" w:cs="Times New Roman"/>
                <w:color w:val="000000" w:themeColor="text1"/>
                <w:sz w:val="24"/>
                <w:szCs w:val="24"/>
              </w:rPr>
              <w:t xml:space="preserve">utjecaj na razvoj lokalnog </w:t>
            </w:r>
            <w:r w:rsidR="00705F61" w:rsidRPr="0051618E">
              <w:rPr>
                <w:rFonts w:ascii="Times New Roman" w:eastAsia="Times New Roman" w:hAnsi="Times New Roman" w:cs="Times New Roman"/>
                <w:sz w:val="24"/>
                <w:szCs w:val="24"/>
              </w:rPr>
              <w:t>gospodarstva</w:t>
            </w:r>
            <w:r w:rsidR="00705F61" w:rsidRPr="0051618E">
              <w:rPr>
                <w:rFonts w:ascii="Times New Roman" w:eastAsia="Times New Roman" w:hAnsi="Times New Roman" w:cs="Times New Roman"/>
                <w:b/>
                <w:sz w:val="24"/>
                <w:szCs w:val="24"/>
              </w:rPr>
              <w:t>.</w:t>
            </w:r>
          </w:p>
          <w:p w14:paraId="5B720C4A" w14:textId="1C105DEB" w:rsidR="00705F61" w:rsidRDefault="00983F0F">
            <w:pPr>
              <w:jc w:val="both"/>
            </w:pPr>
            <w:r>
              <w:rPr>
                <w:rFonts w:ascii="Times New Roman" w:eastAsia="Times New Roman" w:hAnsi="Times New Roman" w:cs="Times New Roman"/>
                <w:b/>
                <w:bCs/>
                <w:color w:val="EB8C00"/>
                <w:sz w:val="24"/>
                <w:szCs w:val="24"/>
              </w:rPr>
              <w:t>4</w:t>
            </w:r>
            <w:r w:rsidR="00705F61" w:rsidRPr="2E3751B1">
              <w:rPr>
                <w:rFonts w:ascii="Times New Roman" w:eastAsia="Times New Roman" w:hAnsi="Times New Roman" w:cs="Times New Roman"/>
                <w:b/>
                <w:bCs/>
                <w:color w:val="EB8C00"/>
                <w:sz w:val="24"/>
                <w:szCs w:val="24"/>
              </w:rPr>
              <w:t xml:space="preserve"> boda:</w:t>
            </w:r>
            <w:r w:rsidR="00705F61" w:rsidRPr="2E3751B1">
              <w:rPr>
                <w:rFonts w:ascii="Times New Roman" w:eastAsia="Times New Roman" w:hAnsi="Times New Roman" w:cs="Times New Roman"/>
                <w:color w:val="000000" w:themeColor="text1"/>
                <w:sz w:val="24"/>
                <w:szCs w:val="24"/>
              </w:rPr>
              <w:t xml:space="preserve"> Planom pružanja usluga ne-rezidentnim tvrtkama omogućuje se podrška većem broju </w:t>
            </w:r>
            <w:r w:rsidR="006D6C46">
              <w:rPr>
                <w:rFonts w:ascii="Times New Roman" w:eastAsia="Times New Roman" w:hAnsi="Times New Roman" w:cs="Times New Roman"/>
                <w:color w:val="000000" w:themeColor="text1"/>
                <w:sz w:val="24"/>
                <w:szCs w:val="24"/>
              </w:rPr>
              <w:t xml:space="preserve">ne-rezidentnih </w:t>
            </w:r>
            <w:r w:rsidR="00705F61" w:rsidRPr="2E3751B1">
              <w:rPr>
                <w:rFonts w:ascii="Times New Roman" w:eastAsia="Times New Roman" w:hAnsi="Times New Roman" w:cs="Times New Roman"/>
                <w:color w:val="000000" w:themeColor="text1"/>
                <w:sz w:val="24"/>
                <w:szCs w:val="24"/>
              </w:rPr>
              <w:t xml:space="preserve">poduzetnika te </w:t>
            </w:r>
            <w:r w:rsidR="006D6C46">
              <w:rPr>
                <w:rFonts w:ascii="Times New Roman" w:eastAsia="Times New Roman" w:hAnsi="Times New Roman" w:cs="Times New Roman"/>
                <w:color w:val="000000" w:themeColor="text1"/>
                <w:sz w:val="24"/>
                <w:szCs w:val="24"/>
              </w:rPr>
              <w:t>postoji</w:t>
            </w:r>
            <w:r w:rsidR="00705F61" w:rsidRPr="2E3751B1">
              <w:rPr>
                <w:rFonts w:ascii="Times New Roman" w:eastAsia="Times New Roman" w:hAnsi="Times New Roman" w:cs="Times New Roman"/>
                <w:color w:val="000000" w:themeColor="text1"/>
                <w:sz w:val="24"/>
                <w:szCs w:val="24"/>
              </w:rPr>
              <w:t xml:space="preserve"> </w:t>
            </w:r>
            <w:r w:rsidR="009E1BAB">
              <w:rPr>
                <w:rFonts w:ascii="Times New Roman" w:eastAsia="Times New Roman" w:hAnsi="Times New Roman" w:cs="Times New Roman"/>
                <w:color w:val="000000" w:themeColor="text1"/>
                <w:sz w:val="24"/>
                <w:szCs w:val="24"/>
              </w:rPr>
              <w:t>značajan</w:t>
            </w:r>
            <w:r w:rsidR="00705F61" w:rsidRPr="2E3751B1">
              <w:rPr>
                <w:rFonts w:ascii="Times New Roman" w:eastAsia="Times New Roman" w:hAnsi="Times New Roman" w:cs="Times New Roman"/>
                <w:color w:val="000000" w:themeColor="text1"/>
                <w:sz w:val="24"/>
                <w:szCs w:val="24"/>
              </w:rPr>
              <w:t xml:space="preserve"> utjecaj na razvoj lokalnog gospodarstva.</w:t>
            </w:r>
          </w:p>
        </w:tc>
        <w:tc>
          <w:tcPr>
            <w:tcW w:w="1928" w:type="dxa"/>
            <w:tcMar>
              <w:top w:w="100" w:type="dxa"/>
              <w:left w:w="100" w:type="dxa"/>
              <w:bottom w:w="100" w:type="dxa"/>
              <w:right w:w="100" w:type="dxa"/>
            </w:tcMar>
          </w:tcPr>
          <w:p w14:paraId="414E6C44" w14:textId="4551A92D" w:rsidR="00705F61" w:rsidRPr="006A4AF1" w:rsidRDefault="00705F61">
            <w:pPr>
              <w:spacing w:before="60" w:after="0"/>
              <w:jc w:val="both"/>
              <w:rPr>
                <w:rFonts w:ascii="Times New Roman" w:hAnsi="Times New Roman" w:cs="Times New Roman"/>
              </w:rPr>
            </w:pPr>
            <w:r w:rsidRPr="006A4AF1">
              <w:rPr>
                <w:rFonts w:ascii="Times New Roman" w:eastAsia="Arial" w:hAnsi="Times New Roman" w:cs="Times New Roman"/>
                <w:sz w:val="24"/>
                <w:szCs w:val="24"/>
              </w:rPr>
              <w:t xml:space="preserve">Minimalan broj bodova: </w:t>
            </w:r>
            <w:r w:rsidR="00983F0F">
              <w:rPr>
                <w:rFonts w:ascii="Times New Roman" w:eastAsia="Arial" w:hAnsi="Times New Roman" w:cs="Times New Roman"/>
                <w:sz w:val="24"/>
                <w:szCs w:val="24"/>
              </w:rPr>
              <w:t>3</w:t>
            </w:r>
          </w:p>
          <w:p w14:paraId="789C506E" w14:textId="4B741667" w:rsidR="00705F61" w:rsidRPr="006A4AF1" w:rsidRDefault="00705F61">
            <w:pPr>
              <w:spacing w:before="60" w:after="0"/>
              <w:jc w:val="both"/>
              <w:rPr>
                <w:rFonts w:ascii="Times New Roman" w:hAnsi="Times New Roman" w:cs="Times New Roman"/>
              </w:rPr>
            </w:pPr>
          </w:p>
          <w:p w14:paraId="1FC68319" w14:textId="25AB02DF" w:rsidR="00705F61" w:rsidRPr="009355C1" w:rsidRDefault="00705F61">
            <w:pPr>
              <w:spacing w:before="60" w:after="0"/>
              <w:jc w:val="both"/>
              <w:rPr>
                <w:rFonts w:ascii="Times New Roman" w:hAnsi="Times New Roman" w:cs="Times New Roman"/>
              </w:rPr>
            </w:pPr>
            <w:r w:rsidRPr="006A4AF1">
              <w:rPr>
                <w:rFonts w:ascii="Times New Roman" w:eastAsia="Arial" w:hAnsi="Times New Roman" w:cs="Times New Roman"/>
                <w:sz w:val="24"/>
                <w:szCs w:val="24"/>
              </w:rPr>
              <w:t xml:space="preserve">Maksimalan broj bodova: </w:t>
            </w:r>
            <w:r w:rsidR="00983F0F">
              <w:rPr>
                <w:rFonts w:ascii="Times New Roman" w:eastAsia="Arial" w:hAnsi="Times New Roman" w:cs="Times New Roman"/>
                <w:sz w:val="24"/>
                <w:szCs w:val="24"/>
              </w:rPr>
              <w:t>4</w:t>
            </w:r>
          </w:p>
          <w:p w14:paraId="1DA028BB" w14:textId="77777777" w:rsidR="00705F61" w:rsidRDefault="00705F61">
            <w:pPr>
              <w:spacing w:after="0"/>
              <w:jc w:val="both"/>
            </w:pPr>
            <w:r w:rsidRPr="65915812">
              <w:rPr>
                <w:rFonts w:ascii="Times New Roman" w:eastAsia="Times New Roman" w:hAnsi="Times New Roman" w:cs="Times New Roman"/>
                <w:color w:val="000000" w:themeColor="text1"/>
                <w:sz w:val="24"/>
                <w:szCs w:val="24"/>
              </w:rPr>
              <w:t xml:space="preserve"> </w:t>
            </w:r>
          </w:p>
        </w:tc>
        <w:tc>
          <w:tcPr>
            <w:tcW w:w="1731" w:type="dxa"/>
            <w:tcMar>
              <w:top w:w="100" w:type="dxa"/>
              <w:left w:w="100" w:type="dxa"/>
              <w:bottom w:w="100" w:type="dxa"/>
              <w:right w:w="100" w:type="dxa"/>
            </w:tcMar>
          </w:tcPr>
          <w:p w14:paraId="24474ED3" w14:textId="4F93506B" w:rsidR="00705F61" w:rsidRDefault="00F76523">
            <w:pPr>
              <w:spacing w:after="0"/>
              <w:jc w:val="both"/>
            </w:pPr>
            <w:r w:rsidRPr="00F76523">
              <w:rPr>
                <w:rFonts w:ascii="Times New Roman" w:eastAsia="Times New Roman" w:hAnsi="Times New Roman" w:cs="Times New Roman"/>
                <w:sz w:val="24"/>
                <w:szCs w:val="24"/>
              </w:rPr>
              <w:t>Prijavni obrazac, projektna dokumentacija</w:t>
            </w:r>
          </w:p>
        </w:tc>
      </w:tr>
      <w:tr w:rsidR="00705F61" w14:paraId="053B6778" w14:textId="77777777" w:rsidTr="00636CEC">
        <w:trPr>
          <w:trHeight w:val="390"/>
        </w:trPr>
        <w:tc>
          <w:tcPr>
            <w:tcW w:w="5267" w:type="dxa"/>
            <w:shd w:val="clear" w:color="auto" w:fill="FFECBD"/>
            <w:tcMar>
              <w:top w:w="100" w:type="dxa"/>
              <w:left w:w="100" w:type="dxa"/>
              <w:bottom w:w="100" w:type="dxa"/>
              <w:right w:w="100" w:type="dxa"/>
            </w:tcMar>
          </w:tcPr>
          <w:p w14:paraId="62A477BE" w14:textId="3DCD6170" w:rsidR="00705F61" w:rsidRPr="00317D63" w:rsidRDefault="00317D63" w:rsidP="00317D63">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3. </w:t>
            </w:r>
            <w:r w:rsidR="00705F61" w:rsidRPr="00317D63">
              <w:rPr>
                <w:rFonts w:ascii="Times New Roman" w:eastAsia="Times New Roman" w:hAnsi="Times New Roman" w:cs="Times New Roman"/>
                <w:b/>
                <w:color w:val="000000" w:themeColor="text1"/>
                <w:sz w:val="28"/>
                <w:szCs w:val="28"/>
              </w:rPr>
              <w:t>Provedbeni kapaciteti prijavitelja</w:t>
            </w:r>
            <w:r w:rsidR="00130239" w:rsidRPr="00130239">
              <w:t xml:space="preserve"> </w:t>
            </w:r>
            <w:r w:rsidR="00130239" w:rsidRPr="00317D63">
              <w:rPr>
                <w:rFonts w:ascii="Times New Roman" w:eastAsia="Times New Roman" w:hAnsi="Times New Roman" w:cs="Times New Roman"/>
                <w:b/>
                <w:color w:val="000000" w:themeColor="text1"/>
                <w:sz w:val="28"/>
                <w:szCs w:val="28"/>
              </w:rPr>
              <w:t xml:space="preserve">i, ako je primjenjivo, partnera – uključuju </w:t>
            </w:r>
            <w:r w:rsidR="00130239" w:rsidRPr="00317D63">
              <w:rPr>
                <w:rFonts w:ascii="Times New Roman" w:eastAsia="Times New Roman" w:hAnsi="Times New Roman" w:cs="Times New Roman"/>
                <w:b/>
                <w:color w:val="000000" w:themeColor="text1"/>
                <w:sz w:val="28"/>
                <w:szCs w:val="28"/>
              </w:rPr>
              <w:lastRenderedPageBreak/>
              <w:t>aspekte financijskih, stručnih, iskustvenih i administrativnih kapaciteta</w:t>
            </w:r>
          </w:p>
        </w:tc>
        <w:tc>
          <w:tcPr>
            <w:tcW w:w="1928" w:type="dxa"/>
            <w:shd w:val="clear" w:color="auto" w:fill="FFECBD"/>
            <w:tcMar>
              <w:top w:w="100" w:type="dxa"/>
              <w:left w:w="100" w:type="dxa"/>
              <w:bottom w:w="100" w:type="dxa"/>
              <w:right w:w="100" w:type="dxa"/>
            </w:tcMar>
          </w:tcPr>
          <w:p w14:paraId="5A929EF2" w14:textId="6CC127A7" w:rsidR="00705F61" w:rsidRDefault="00705F61" w:rsidP="002227A5">
            <w:pPr>
              <w:spacing w:after="0"/>
              <w:jc w:val="center"/>
            </w:pPr>
            <w:r w:rsidRPr="65915812">
              <w:rPr>
                <w:rFonts w:ascii="Times New Roman" w:eastAsia="Times New Roman" w:hAnsi="Times New Roman" w:cs="Times New Roman"/>
                <w:b/>
                <w:bCs/>
                <w:color w:val="000000" w:themeColor="text1"/>
                <w:sz w:val="24"/>
                <w:szCs w:val="24"/>
              </w:rPr>
              <w:lastRenderedPageBreak/>
              <w:t xml:space="preserve">Moguće ostvariti najviše </w:t>
            </w:r>
            <w:r w:rsidR="00FB4782">
              <w:rPr>
                <w:rFonts w:ascii="Times New Roman" w:eastAsia="Times New Roman" w:hAnsi="Times New Roman" w:cs="Times New Roman"/>
                <w:b/>
                <w:bCs/>
                <w:color w:val="000000" w:themeColor="text1"/>
                <w:sz w:val="24"/>
                <w:szCs w:val="24"/>
              </w:rPr>
              <w:t>10</w:t>
            </w:r>
            <w:r w:rsidRPr="65915812">
              <w:rPr>
                <w:rFonts w:ascii="Times New Roman" w:eastAsia="Times New Roman" w:hAnsi="Times New Roman" w:cs="Times New Roman"/>
                <w:b/>
                <w:bCs/>
                <w:color w:val="000000" w:themeColor="text1"/>
                <w:sz w:val="24"/>
                <w:szCs w:val="24"/>
              </w:rPr>
              <w:t xml:space="preserve"> bodova</w:t>
            </w:r>
          </w:p>
        </w:tc>
        <w:tc>
          <w:tcPr>
            <w:tcW w:w="1731" w:type="dxa"/>
            <w:shd w:val="clear" w:color="auto" w:fill="FFECBD"/>
            <w:tcMar>
              <w:top w:w="100" w:type="dxa"/>
              <w:left w:w="100" w:type="dxa"/>
              <w:bottom w:w="100" w:type="dxa"/>
              <w:right w:w="100" w:type="dxa"/>
            </w:tcMar>
          </w:tcPr>
          <w:p w14:paraId="45E88B78" w14:textId="77777777" w:rsidR="00705F61" w:rsidRDefault="00705F61">
            <w:pPr>
              <w:spacing w:after="0"/>
              <w:jc w:val="both"/>
            </w:pPr>
            <w:r w:rsidRPr="65915812">
              <w:rPr>
                <w:rFonts w:ascii="Times New Roman" w:eastAsia="Times New Roman" w:hAnsi="Times New Roman" w:cs="Times New Roman"/>
                <w:b/>
                <w:bCs/>
                <w:sz w:val="24"/>
                <w:szCs w:val="24"/>
              </w:rPr>
              <w:t xml:space="preserve"> </w:t>
            </w:r>
          </w:p>
        </w:tc>
      </w:tr>
      <w:tr w:rsidR="00705F61" w14:paraId="016C6F49" w14:textId="77777777" w:rsidTr="00636CEC">
        <w:trPr>
          <w:trHeight w:val="300"/>
        </w:trPr>
        <w:tc>
          <w:tcPr>
            <w:tcW w:w="5267" w:type="dxa"/>
            <w:tcMar>
              <w:top w:w="100" w:type="dxa"/>
              <w:left w:w="100" w:type="dxa"/>
              <w:bottom w:w="100" w:type="dxa"/>
              <w:right w:w="100" w:type="dxa"/>
            </w:tcMar>
          </w:tcPr>
          <w:p w14:paraId="5B8454F3" w14:textId="0EB45578" w:rsidR="006D6D1F" w:rsidRPr="006D6D1F" w:rsidRDefault="00317D63" w:rsidP="00317D63">
            <w:pPr>
              <w:jc w:val="both"/>
            </w:pPr>
            <w:r>
              <w:rPr>
                <w:rFonts w:ascii="Times New Roman" w:eastAsia="Times New Roman" w:hAnsi="Times New Roman" w:cs="Times New Roman"/>
                <w:b/>
                <w:bCs/>
                <w:sz w:val="24"/>
                <w:szCs w:val="24"/>
              </w:rPr>
              <w:t xml:space="preserve">3.1. </w:t>
            </w:r>
            <w:r w:rsidR="00705F61" w:rsidRPr="00317D63">
              <w:rPr>
                <w:rFonts w:ascii="Times New Roman" w:eastAsia="Times New Roman" w:hAnsi="Times New Roman" w:cs="Times New Roman"/>
                <w:b/>
                <w:bCs/>
                <w:sz w:val="24"/>
                <w:szCs w:val="24"/>
              </w:rPr>
              <w:t>Ocjena administrativnih i operativnih kapaciteta za provedbu projekta</w:t>
            </w:r>
            <w:r w:rsidR="00D5713F" w:rsidRPr="00317D63">
              <w:rPr>
                <w:rFonts w:ascii="Times New Roman" w:eastAsia="Times New Roman" w:hAnsi="Times New Roman" w:cs="Times New Roman"/>
                <w:b/>
                <w:bCs/>
                <w:sz w:val="24"/>
                <w:szCs w:val="24"/>
              </w:rPr>
              <w:t xml:space="preserve"> </w:t>
            </w:r>
          </w:p>
          <w:p w14:paraId="526DDB41" w14:textId="4442913E" w:rsidR="00705F61" w:rsidRDefault="00705F61">
            <w:pPr>
              <w:jc w:val="both"/>
            </w:pPr>
            <w:r w:rsidRPr="2E3751B1">
              <w:rPr>
                <w:rFonts w:ascii="Times New Roman" w:eastAsia="Times New Roman" w:hAnsi="Times New Roman" w:cs="Times New Roman"/>
                <w:sz w:val="24"/>
                <w:szCs w:val="24"/>
              </w:rPr>
              <w:t xml:space="preserve">U ovom kriteriju ocjenjuje se raspolaže li </w:t>
            </w:r>
            <w:r w:rsidR="00F14F1F">
              <w:rPr>
                <w:rFonts w:ascii="Times New Roman" w:eastAsia="Times New Roman" w:hAnsi="Times New Roman" w:cs="Times New Roman"/>
                <w:sz w:val="24"/>
                <w:szCs w:val="24"/>
              </w:rPr>
              <w:t>p</w:t>
            </w:r>
            <w:r w:rsidRPr="2E3751B1">
              <w:rPr>
                <w:rFonts w:ascii="Times New Roman" w:eastAsia="Times New Roman" w:hAnsi="Times New Roman" w:cs="Times New Roman"/>
                <w:sz w:val="24"/>
                <w:szCs w:val="24"/>
              </w:rPr>
              <w:t>rijavitelj</w:t>
            </w:r>
            <w:r w:rsidR="00F14F1F">
              <w:t xml:space="preserve"> </w:t>
            </w:r>
            <w:r w:rsidR="00F14F1F" w:rsidRPr="00F14F1F">
              <w:rPr>
                <w:rFonts w:ascii="Times New Roman" w:eastAsia="Times New Roman" w:hAnsi="Times New Roman" w:cs="Times New Roman"/>
                <w:sz w:val="24"/>
                <w:szCs w:val="24"/>
              </w:rPr>
              <w:t>i, ako je primjenjivo, partner</w:t>
            </w:r>
            <w:r w:rsidRPr="2E3751B1">
              <w:rPr>
                <w:rFonts w:ascii="Times New Roman" w:eastAsia="Times New Roman" w:hAnsi="Times New Roman" w:cs="Times New Roman"/>
                <w:sz w:val="24"/>
                <w:szCs w:val="24"/>
              </w:rPr>
              <w:t xml:space="preserve"> s odgovarajućim ljudskim resursima za upravljanje i provedbu projektnih aktivnosti. </w:t>
            </w:r>
          </w:p>
          <w:p w14:paraId="5B812D45" w14:textId="3671E87B" w:rsidR="00705F61" w:rsidRDefault="00705F61" w:rsidP="006C3358">
            <w:pPr>
              <w:spacing w:after="0"/>
              <w:jc w:val="both"/>
            </w:pPr>
            <w:r w:rsidRPr="2E3751B1">
              <w:rPr>
                <w:rFonts w:ascii="Times New Roman" w:eastAsia="Times New Roman" w:hAnsi="Times New Roman" w:cs="Times New Roman"/>
                <w:sz w:val="24"/>
                <w:szCs w:val="24"/>
              </w:rPr>
              <w:t xml:space="preserve">Prijavitelj u </w:t>
            </w:r>
            <w:r w:rsidR="00ED1F8A">
              <w:rPr>
                <w:rFonts w:ascii="Times New Roman" w:eastAsia="Times New Roman" w:hAnsi="Times New Roman" w:cs="Times New Roman"/>
                <w:sz w:val="24"/>
                <w:szCs w:val="24"/>
              </w:rPr>
              <w:t>p</w:t>
            </w:r>
            <w:r w:rsidRPr="2E3751B1">
              <w:rPr>
                <w:rFonts w:ascii="Times New Roman" w:eastAsia="Times New Roman" w:hAnsi="Times New Roman" w:cs="Times New Roman"/>
                <w:sz w:val="24"/>
                <w:szCs w:val="24"/>
              </w:rPr>
              <w:t>rijavnom obrascu opisuje način osiguranja kapaciteta:</w:t>
            </w:r>
          </w:p>
          <w:p w14:paraId="05B2960C" w14:textId="4D9C5EAB" w:rsidR="00705F61" w:rsidRDefault="00F14F1F" w:rsidP="006C3358">
            <w:pPr>
              <w:spacing w:after="0"/>
              <w:rPr>
                <w:rFonts w:ascii="Times New Roman" w:eastAsia="Times New Roman" w:hAnsi="Times New Roman" w:cs="Times New Roman"/>
                <w:sz w:val="24"/>
                <w:szCs w:val="24"/>
              </w:rPr>
            </w:pPr>
            <w:r w:rsidRPr="00F14F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00705F61" w:rsidRPr="00F14F1F">
              <w:rPr>
                <w:rFonts w:ascii="Times New Roman" w:eastAsia="Times New Roman" w:hAnsi="Times New Roman" w:cs="Times New Roman"/>
                <w:sz w:val="24"/>
                <w:szCs w:val="24"/>
              </w:rPr>
              <w:t>menovanjem</w:t>
            </w:r>
            <w:r w:rsidR="00705F61" w:rsidRPr="2E3751B1">
              <w:rPr>
                <w:rFonts w:ascii="Times New Roman" w:eastAsia="Times New Roman" w:hAnsi="Times New Roman" w:cs="Times New Roman"/>
                <w:sz w:val="24"/>
                <w:szCs w:val="24"/>
              </w:rPr>
              <w:t xml:space="preserve"> projektnog tima sastavljenog od djelatnika </w:t>
            </w:r>
            <w:r w:rsidR="00ED1F8A">
              <w:rPr>
                <w:rFonts w:ascii="Times New Roman" w:eastAsia="Times New Roman" w:hAnsi="Times New Roman" w:cs="Times New Roman"/>
                <w:sz w:val="24"/>
                <w:szCs w:val="24"/>
              </w:rPr>
              <w:t>p</w:t>
            </w:r>
            <w:r w:rsidR="00705F61" w:rsidRPr="00F14F1F">
              <w:rPr>
                <w:rFonts w:ascii="Times New Roman" w:eastAsia="Times New Roman" w:hAnsi="Times New Roman" w:cs="Times New Roman"/>
                <w:sz w:val="24"/>
                <w:szCs w:val="24"/>
              </w:rPr>
              <w:t>rijavitelja</w:t>
            </w:r>
            <w:r w:rsidR="00705F61" w:rsidRPr="2E3751B1">
              <w:rPr>
                <w:rFonts w:ascii="Times New Roman" w:eastAsia="Times New Roman" w:hAnsi="Times New Roman" w:cs="Times New Roman"/>
                <w:sz w:val="24"/>
                <w:szCs w:val="24"/>
              </w:rPr>
              <w:t xml:space="preserve"> i/ili </w:t>
            </w:r>
            <w:r w:rsidR="00ED1F8A">
              <w:rPr>
                <w:rFonts w:ascii="Times New Roman" w:eastAsia="Times New Roman" w:hAnsi="Times New Roman" w:cs="Times New Roman"/>
                <w:sz w:val="24"/>
                <w:szCs w:val="24"/>
              </w:rPr>
              <w:t>p</w:t>
            </w:r>
            <w:r w:rsidR="00705F61" w:rsidRPr="00F14F1F">
              <w:rPr>
                <w:rFonts w:ascii="Times New Roman" w:eastAsia="Times New Roman" w:hAnsi="Times New Roman" w:cs="Times New Roman"/>
                <w:sz w:val="24"/>
                <w:szCs w:val="24"/>
              </w:rPr>
              <w:t>artnera</w:t>
            </w:r>
            <w:r w:rsidR="00ED1F8A">
              <w:rPr>
                <w:rFonts w:ascii="Times New Roman" w:eastAsia="Times New Roman" w:hAnsi="Times New Roman" w:cs="Times New Roman"/>
                <w:sz w:val="24"/>
                <w:szCs w:val="24"/>
              </w:rPr>
              <w:t xml:space="preserve"> koji</w:t>
            </w:r>
            <w:r w:rsidR="00705F61" w:rsidRPr="2E3751B1">
              <w:rPr>
                <w:rFonts w:ascii="Times New Roman" w:eastAsia="Times New Roman" w:hAnsi="Times New Roman" w:cs="Times New Roman"/>
                <w:sz w:val="24"/>
                <w:szCs w:val="24"/>
              </w:rPr>
              <w:t xml:space="preserve"> može uključivati više djelatnika za različite aspekte kapaciteta za provedbu (financijskih, računovodstvenih, stručnih, administrativnih </w:t>
            </w:r>
            <w:r w:rsidR="00086B89">
              <w:rPr>
                <w:rFonts w:ascii="Times New Roman" w:eastAsia="Times New Roman" w:hAnsi="Times New Roman" w:cs="Times New Roman"/>
                <w:sz w:val="24"/>
                <w:szCs w:val="24"/>
              </w:rPr>
              <w:t>itd</w:t>
            </w:r>
            <w:r w:rsidR="00ED1F8A">
              <w:rPr>
                <w:rFonts w:ascii="Times New Roman" w:eastAsia="Times New Roman" w:hAnsi="Times New Roman" w:cs="Times New Roman"/>
                <w:sz w:val="24"/>
                <w:szCs w:val="24"/>
              </w:rPr>
              <w:t>.</w:t>
            </w:r>
            <w:r w:rsidR="00705F61" w:rsidRPr="00F14F1F">
              <w:rPr>
                <w:rFonts w:ascii="Times New Roman" w:eastAsia="Times New Roman" w:hAnsi="Times New Roman" w:cs="Times New Roman"/>
                <w:sz w:val="24"/>
                <w:szCs w:val="24"/>
              </w:rPr>
              <w:t>)</w:t>
            </w:r>
            <w:r w:rsidR="00705F61" w:rsidRPr="2E3751B1">
              <w:rPr>
                <w:rFonts w:ascii="Times New Roman" w:eastAsia="Times New Roman" w:hAnsi="Times New Roman" w:cs="Times New Roman"/>
                <w:sz w:val="24"/>
                <w:szCs w:val="24"/>
              </w:rPr>
              <w:t xml:space="preserve"> i/ili</w:t>
            </w:r>
          </w:p>
          <w:p w14:paraId="2F330601" w14:textId="1A754893" w:rsidR="00705F61" w:rsidRDefault="00ED1F8A" w:rsidP="00F855B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angažiranjem </w:t>
            </w:r>
            <w:r w:rsidR="00705F61" w:rsidRPr="00ED1F8A">
              <w:rPr>
                <w:rFonts w:ascii="Times New Roman" w:eastAsia="Times New Roman" w:hAnsi="Times New Roman" w:cs="Times New Roman"/>
                <w:sz w:val="24"/>
                <w:szCs w:val="24"/>
              </w:rPr>
              <w:t>vanjsk</w:t>
            </w:r>
            <w:r>
              <w:rPr>
                <w:rFonts w:ascii="Times New Roman" w:eastAsia="Times New Roman" w:hAnsi="Times New Roman" w:cs="Times New Roman"/>
                <w:sz w:val="24"/>
                <w:szCs w:val="24"/>
              </w:rPr>
              <w:t>ih</w:t>
            </w:r>
            <w:r w:rsidR="00705F61" w:rsidRPr="00ED1F8A">
              <w:rPr>
                <w:rFonts w:ascii="Times New Roman" w:eastAsia="Times New Roman" w:hAnsi="Times New Roman" w:cs="Times New Roman"/>
                <w:sz w:val="24"/>
                <w:szCs w:val="24"/>
              </w:rPr>
              <w:t xml:space="preserve"> </w:t>
            </w:r>
            <w:r w:rsidRPr="00ED1F8A">
              <w:rPr>
                <w:rFonts w:ascii="Times New Roman" w:eastAsia="Times New Roman" w:hAnsi="Times New Roman" w:cs="Times New Roman"/>
                <w:sz w:val="24"/>
                <w:szCs w:val="24"/>
              </w:rPr>
              <w:t>stručnjak</w:t>
            </w:r>
            <w:r>
              <w:rPr>
                <w:rFonts w:ascii="Times New Roman" w:eastAsia="Times New Roman" w:hAnsi="Times New Roman" w:cs="Times New Roman"/>
                <w:sz w:val="24"/>
                <w:szCs w:val="24"/>
              </w:rPr>
              <w:t>a</w:t>
            </w:r>
            <w:r w:rsidR="00705F61" w:rsidRPr="2E3751B1">
              <w:rPr>
                <w:rFonts w:ascii="Times New Roman" w:eastAsia="Times New Roman" w:hAnsi="Times New Roman" w:cs="Times New Roman"/>
                <w:sz w:val="24"/>
                <w:szCs w:val="24"/>
              </w:rPr>
              <w:t xml:space="preserve"> pod čime se podrazumijeva </w:t>
            </w:r>
            <w:r w:rsidR="003434CF">
              <w:rPr>
                <w:rFonts w:ascii="Times New Roman" w:eastAsia="Times New Roman" w:hAnsi="Times New Roman" w:cs="Times New Roman"/>
                <w:sz w:val="24"/>
                <w:szCs w:val="24"/>
              </w:rPr>
              <w:t xml:space="preserve">nabava </w:t>
            </w:r>
            <w:r w:rsidR="00705F61" w:rsidRPr="2E3751B1">
              <w:rPr>
                <w:rFonts w:ascii="Times New Roman" w:eastAsia="Times New Roman" w:hAnsi="Times New Roman" w:cs="Times New Roman"/>
                <w:sz w:val="24"/>
                <w:szCs w:val="24"/>
              </w:rPr>
              <w:t>usluga savjetovanja za provedbu projekta.</w:t>
            </w:r>
          </w:p>
          <w:p w14:paraId="66678789" w14:textId="77777777" w:rsidR="006B195E" w:rsidRDefault="006B195E" w:rsidP="00F855BB">
            <w:pPr>
              <w:spacing w:after="0"/>
              <w:rPr>
                <w:rFonts w:ascii="Times New Roman" w:eastAsia="Times New Roman" w:hAnsi="Times New Roman" w:cs="Times New Roman"/>
                <w:sz w:val="24"/>
                <w:szCs w:val="24"/>
              </w:rPr>
            </w:pPr>
          </w:p>
          <w:p w14:paraId="5F059D9C" w14:textId="5E46EB95" w:rsidR="003434CF" w:rsidRPr="00940D8C" w:rsidRDefault="00705F61" w:rsidP="00940D8C">
            <w:pPr>
              <w:jc w:val="both"/>
            </w:pPr>
            <w:r w:rsidRPr="2E3751B1">
              <w:rPr>
                <w:rFonts w:ascii="Times New Roman" w:eastAsia="Times New Roman" w:hAnsi="Times New Roman" w:cs="Times New Roman"/>
                <w:sz w:val="24"/>
                <w:szCs w:val="24"/>
              </w:rPr>
              <w:t>U prijavnom obrascu potrebno je u ukratko opisati odgovornosti imenovanih članova projektnog tima i/ili vanjskih stručnjaka za upravljanje i provedbu Projekta.</w:t>
            </w:r>
          </w:p>
          <w:p w14:paraId="0EE9EDFC" w14:textId="77777777" w:rsidR="00705F61" w:rsidRDefault="00705F61">
            <w:pPr>
              <w:jc w:val="both"/>
            </w:pPr>
            <w:r w:rsidRPr="2E3751B1">
              <w:rPr>
                <w:rFonts w:ascii="Times New Roman" w:eastAsia="Times New Roman" w:hAnsi="Times New Roman" w:cs="Times New Roman"/>
                <w:b/>
                <w:bCs/>
                <w:sz w:val="24"/>
                <w:szCs w:val="24"/>
              </w:rPr>
              <w:t>Način bodovanja:</w:t>
            </w:r>
          </w:p>
          <w:p w14:paraId="3F5B86E2" w14:textId="3ADFAD91" w:rsidR="00705F61" w:rsidRPr="00A86D17" w:rsidRDefault="003A7A4E">
            <w:pPr>
              <w:tabs>
                <w:tab w:val="left" w:pos="6047"/>
              </w:tabs>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3</w:t>
            </w:r>
            <w:r w:rsidR="00705F61" w:rsidRPr="2E3751B1">
              <w:rPr>
                <w:rFonts w:ascii="Times New Roman" w:eastAsia="Times New Roman" w:hAnsi="Times New Roman" w:cs="Times New Roman"/>
                <w:b/>
                <w:bCs/>
                <w:color w:val="EB8C00"/>
                <w:sz w:val="24"/>
                <w:szCs w:val="24"/>
              </w:rPr>
              <w:t xml:space="preserve"> bod</w:t>
            </w:r>
            <w:r w:rsidR="002542E5">
              <w:rPr>
                <w:rFonts w:ascii="Times New Roman" w:eastAsia="Times New Roman" w:hAnsi="Times New Roman" w:cs="Times New Roman"/>
                <w:b/>
                <w:bCs/>
                <w:color w:val="EB8C00"/>
                <w:sz w:val="24"/>
                <w:szCs w:val="24"/>
              </w:rPr>
              <w:t>a</w:t>
            </w:r>
            <w:r w:rsidR="00705F61" w:rsidRPr="2E3751B1">
              <w:rPr>
                <w:rFonts w:ascii="Times New Roman" w:eastAsia="Times New Roman" w:hAnsi="Times New Roman" w:cs="Times New Roman"/>
                <w:b/>
                <w:bCs/>
                <w:color w:val="EB8C00"/>
                <w:sz w:val="24"/>
                <w:szCs w:val="24"/>
              </w:rPr>
              <w:t xml:space="preserve">: </w:t>
            </w:r>
            <w:r w:rsidR="00705F61" w:rsidRPr="2E3751B1">
              <w:rPr>
                <w:rFonts w:ascii="Times New Roman" w:eastAsia="Times New Roman" w:hAnsi="Times New Roman" w:cs="Times New Roman"/>
                <w:sz w:val="24"/>
                <w:szCs w:val="24"/>
              </w:rPr>
              <w:t>Prijavitelj i</w:t>
            </w:r>
            <w:r w:rsidR="00705F61" w:rsidRPr="2E3751B1">
              <w:rPr>
                <w:rFonts w:ascii="Times New Roman" w:eastAsia="Times New Roman" w:hAnsi="Times New Roman" w:cs="Times New Roman"/>
                <w:sz w:val="24"/>
                <w:szCs w:val="24"/>
              </w:rPr>
              <w:t xml:space="preserve">ma imenovan projektni tim i/ili ima predviđenu ili provedenu nabavu za </w:t>
            </w:r>
            <w:r w:rsidR="00ED1F8A" w:rsidRPr="2E3751B1">
              <w:rPr>
                <w:rFonts w:ascii="Times New Roman" w:eastAsia="Times New Roman" w:hAnsi="Times New Roman" w:cs="Times New Roman"/>
                <w:sz w:val="24"/>
                <w:szCs w:val="24"/>
              </w:rPr>
              <w:t>uslug</w:t>
            </w:r>
            <w:r w:rsidR="00ED1F8A">
              <w:rPr>
                <w:rFonts w:ascii="Times New Roman" w:eastAsia="Times New Roman" w:hAnsi="Times New Roman" w:cs="Times New Roman"/>
                <w:sz w:val="24"/>
                <w:szCs w:val="24"/>
              </w:rPr>
              <w:t>e</w:t>
            </w:r>
            <w:r w:rsidR="00ED1F8A" w:rsidRPr="2E3751B1">
              <w:rPr>
                <w:rFonts w:ascii="Times New Roman" w:eastAsia="Times New Roman" w:hAnsi="Times New Roman" w:cs="Times New Roman"/>
                <w:sz w:val="24"/>
                <w:szCs w:val="24"/>
              </w:rPr>
              <w:t xml:space="preserve"> vanjsk</w:t>
            </w:r>
            <w:r w:rsidR="00ED1F8A">
              <w:rPr>
                <w:rFonts w:ascii="Times New Roman" w:eastAsia="Times New Roman" w:hAnsi="Times New Roman" w:cs="Times New Roman"/>
                <w:sz w:val="24"/>
                <w:szCs w:val="24"/>
              </w:rPr>
              <w:t>ih</w:t>
            </w:r>
            <w:r w:rsidR="00ED1F8A" w:rsidRPr="2E3751B1">
              <w:rPr>
                <w:rFonts w:ascii="Times New Roman" w:eastAsia="Times New Roman" w:hAnsi="Times New Roman" w:cs="Times New Roman"/>
                <w:sz w:val="24"/>
                <w:szCs w:val="24"/>
              </w:rPr>
              <w:t xml:space="preserve">  stručnjak</w:t>
            </w:r>
            <w:r w:rsidR="00ED1F8A">
              <w:rPr>
                <w:rFonts w:ascii="Times New Roman" w:eastAsia="Times New Roman" w:hAnsi="Times New Roman" w:cs="Times New Roman"/>
                <w:sz w:val="24"/>
                <w:szCs w:val="24"/>
              </w:rPr>
              <w:t>a</w:t>
            </w:r>
            <w:r w:rsidR="00705F61" w:rsidRPr="2E3751B1">
              <w:rPr>
                <w:rFonts w:ascii="Times New Roman" w:eastAsia="Times New Roman" w:hAnsi="Times New Roman" w:cs="Times New Roman"/>
                <w:sz w:val="24"/>
                <w:szCs w:val="24"/>
              </w:rPr>
              <w:t xml:space="preserve">, ali u opisu odgovornosti imenovanih članova </w:t>
            </w:r>
            <w:r w:rsidR="00705F61" w:rsidRPr="00A86D17">
              <w:rPr>
                <w:rFonts w:ascii="Times New Roman" w:eastAsia="Times New Roman" w:hAnsi="Times New Roman" w:cs="Times New Roman"/>
                <w:sz w:val="24"/>
                <w:szCs w:val="24"/>
              </w:rPr>
              <w:t xml:space="preserve">projektnog </w:t>
            </w:r>
            <w:r w:rsidR="00ED1F8A" w:rsidRPr="00A86D17">
              <w:rPr>
                <w:rFonts w:ascii="Times New Roman" w:eastAsia="Times New Roman" w:hAnsi="Times New Roman" w:cs="Times New Roman"/>
                <w:sz w:val="24"/>
                <w:szCs w:val="24"/>
              </w:rPr>
              <w:t>tima</w:t>
            </w:r>
            <w:r w:rsidR="00705F61" w:rsidRPr="00A86D17">
              <w:rPr>
                <w:rFonts w:ascii="Times New Roman" w:eastAsia="Times New Roman" w:hAnsi="Times New Roman" w:cs="Times New Roman"/>
                <w:sz w:val="24"/>
                <w:szCs w:val="24"/>
              </w:rPr>
              <w:t xml:space="preserve"> postoje određene nedosljednosti/nejasnoće/nedorečenosti</w:t>
            </w:r>
            <w:r w:rsidR="004F3F42" w:rsidRPr="00A86D17">
              <w:rPr>
                <w:rFonts w:ascii="Times New Roman" w:eastAsia="Times New Roman" w:hAnsi="Times New Roman" w:cs="Times New Roman"/>
                <w:sz w:val="24"/>
                <w:szCs w:val="24"/>
              </w:rPr>
              <w:t>.</w:t>
            </w:r>
            <w:r w:rsidR="003434CF" w:rsidRPr="00A86D17">
              <w:rPr>
                <w:rFonts w:ascii="Times New Roman" w:eastAsia="Times New Roman" w:hAnsi="Times New Roman" w:cs="Times New Roman"/>
                <w:sz w:val="24"/>
                <w:szCs w:val="24"/>
              </w:rPr>
              <w:t xml:space="preserve"> </w:t>
            </w:r>
          </w:p>
          <w:p w14:paraId="355257A1" w14:textId="7F3AB3FD" w:rsidR="00705F61" w:rsidRDefault="00CA27F3" w:rsidP="00086B89">
            <w:pPr>
              <w:tabs>
                <w:tab w:val="left" w:pos="6047"/>
              </w:tabs>
              <w:jc w:val="both"/>
            </w:pPr>
            <w:r w:rsidRPr="00A86D17">
              <w:rPr>
                <w:rFonts w:ascii="Times New Roman" w:eastAsia="Times New Roman" w:hAnsi="Times New Roman" w:cs="Times New Roman"/>
                <w:b/>
                <w:color w:val="EB8C00"/>
                <w:sz w:val="24"/>
                <w:szCs w:val="24"/>
              </w:rPr>
              <w:t>5</w:t>
            </w:r>
            <w:r w:rsidR="00705F61" w:rsidRPr="00A86D17">
              <w:rPr>
                <w:rFonts w:ascii="Times New Roman" w:eastAsia="Times New Roman" w:hAnsi="Times New Roman" w:cs="Times New Roman"/>
                <w:b/>
                <w:color w:val="EB8C00"/>
                <w:sz w:val="24"/>
                <w:szCs w:val="24"/>
              </w:rPr>
              <w:t xml:space="preserve"> bo</w:t>
            </w:r>
            <w:r w:rsidRPr="00A86D17">
              <w:rPr>
                <w:rFonts w:ascii="Times New Roman" w:eastAsia="Times New Roman" w:hAnsi="Times New Roman" w:cs="Times New Roman"/>
                <w:b/>
                <w:color w:val="EB8C00"/>
                <w:sz w:val="24"/>
                <w:szCs w:val="24"/>
              </w:rPr>
              <w:t>dova</w:t>
            </w:r>
            <w:r w:rsidR="00705F61" w:rsidRPr="00A86D17">
              <w:rPr>
                <w:rFonts w:ascii="Times New Roman" w:eastAsia="Times New Roman" w:hAnsi="Times New Roman" w:cs="Times New Roman"/>
                <w:b/>
                <w:color w:val="EB8C00"/>
                <w:sz w:val="24"/>
                <w:szCs w:val="24"/>
              </w:rPr>
              <w:t>:</w:t>
            </w:r>
            <w:r w:rsidR="00705F61" w:rsidRPr="00A86D17">
              <w:rPr>
                <w:rFonts w:ascii="Times New Roman" w:eastAsia="Times New Roman" w:hAnsi="Times New Roman" w:cs="Times New Roman"/>
                <w:sz w:val="24"/>
                <w:szCs w:val="24"/>
              </w:rPr>
              <w:t xml:space="preserve"> Prijavitelj ima imenovan projektni tim i/ili predviđenu ili provedenu nabavu za </w:t>
            </w:r>
            <w:r w:rsidR="00ED1F8A" w:rsidRPr="00A86D17">
              <w:rPr>
                <w:rFonts w:ascii="Times New Roman" w:eastAsia="Times New Roman" w:hAnsi="Times New Roman" w:cs="Times New Roman"/>
                <w:sz w:val="24"/>
                <w:szCs w:val="24"/>
              </w:rPr>
              <w:t xml:space="preserve">usluge </w:t>
            </w:r>
            <w:r w:rsidR="00705F61" w:rsidRPr="00A86D17">
              <w:rPr>
                <w:rFonts w:ascii="Times New Roman" w:eastAsia="Times New Roman" w:hAnsi="Times New Roman" w:cs="Times New Roman"/>
                <w:sz w:val="24"/>
                <w:szCs w:val="24"/>
              </w:rPr>
              <w:t>vanjsk</w:t>
            </w:r>
            <w:r w:rsidR="00ED1F8A" w:rsidRPr="00A86D17">
              <w:rPr>
                <w:rFonts w:ascii="Times New Roman" w:eastAsia="Times New Roman" w:hAnsi="Times New Roman" w:cs="Times New Roman"/>
                <w:sz w:val="24"/>
                <w:szCs w:val="24"/>
              </w:rPr>
              <w:t>ih</w:t>
            </w:r>
            <w:r w:rsidR="00705F61" w:rsidRPr="00A86D17">
              <w:rPr>
                <w:rFonts w:ascii="Times New Roman" w:eastAsia="Times New Roman" w:hAnsi="Times New Roman" w:cs="Times New Roman"/>
                <w:sz w:val="24"/>
                <w:szCs w:val="24"/>
              </w:rPr>
              <w:t xml:space="preserve">  </w:t>
            </w:r>
            <w:r w:rsidR="00ED1F8A" w:rsidRPr="00A86D17">
              <w:rPr>
                <w:rFonts w:ascii="Times New Roman" w:eastAsia="Times New Roman" w:hAnsi="Times New Roman" w:cs="Times New Roman"/>
                <w:sz w:val="24"/>
                <w:szCs w:val="24"/>
              </w:rPr>
              <w:t>stručnjaka</w:t>
            </w:r>
            <w:r w:rsidR="008117F8" w:rsidRPr="00A86D17">
              <w:rPr>
                <w:rFonts w:ascii="Times New Roman" w:eastAsia="Times New Roman" w:hAnsi="Times New Roman" w:cs="Times New Roman"/>
                <w:sz w:val="24"/>
                <w:szCs w:val="24"/>
              </w:rPr>
              <w:t>.</w:t>
            </w:r>
          </w:p>
        </w:tc>
        <w:tc>
          <w:tcPr>
            <w:tcW w:w="1928" w:type="dxa"/>
            <w:tcMar>
              <w:top w:w="100" w:type="dxa"/>
              <w:left w:w="100" w:type="dxa"/>
              <w:bottom w:w="100" w:type="dxa"/>
              <w:right w:w="100" w:type="dxa"/>
            </w:tcMar>
          </w:tcPr>
          <w:p w14:paraId="32F898ED" w14:textId="07D6D299" w:rsidR="00705F61" w:rsidRDefault="00705F61">
            <w:pPr>
              <w:spacing w:before="60" w:after="0"/>
              <w:jc w:val="both"/>
              <w:rPr>
                <w:rFonts w:ascii="Times New Roman" w:eastAsia="Arial" w:hAnsi="Times New Roman" w:cs="Times New Roman"/>
                <w:sz w:val="24"/>
                <w:szCs w:val="24"/>
              </w:rPr>
            </w:pPr>
            <w:r w:rsidRPr="006A4AF1">
              <w:rPr>
                <w:rFonts w:ascii="Times New Roman" w:eastAsia="Arial" w:hAnsi="Times New Roman" w:cs="Times New Roman"/>
                <w:sz w:val="24"/>
                <w:szCs w:val="24"/>
              </w:rPr>
              <w:t xml:space="preserve">Minimalan broj bodova: </w:t>
            </w:r>
            <w:r w:rsidR="00334B50">
              <w:rPr>
                <w:rFonts w:ascii="Times New Roman" w:eastAsia="Arial" w:hAnsi="Times New Roman" w:cs="Times New Roman"/>
                <w:sz w:val="24"/>
                <w:szCs w:val="24"/>
              </w:rPr>
              <w:t>3</w:t>
            </w:r>
          </w:p>
          <w:p w14:paraId="01A84831" w14:textId="77777777" w:rsidR="00250CA8" w:rsidRPr="006A4AF1" w:rsidRDefault="00250CA8">
            <w:pPr>
              <w:spacing w:before="60" w:after="0"/>
              <w:jc w:val="both"/>
              <w:rPr>
                <w:rFonts w:ascii="Times New Roman" w:hAnsi="Times New Roman" w:cs="Times New Roman"/>
              </w:rPr>
            </w:pPr>
          </w:p>
          <w:p w14:paraId="1C20AA95" w14:textId="2D202CB4" w:rsidR="00705F61" w:rsidRPr="006A4AF1" w:rsidRDefault="00705F61">
            <w:pPr>
              <w:spacing w:before="60" w:after="0"/>
              <w:jc w:val="both"/>
              <w:rPr>
                <w:rFonts w:ascii="Times New Roman" w:hAnsi="Times New Roman" w:cs="Times New Roman"/>
              </w:rPr>
            </w:pPr>
            <w:r w:rsidRPr="006A4AF1">
              <w:rPr>
                <w:rFonts w:ascii="Times New Roman" w:eastAsia="Arial" w:hAnsi="Times New Roman" w:cs="Times New Roman"/>
                <w:sz w:val="24"/>
                <w:szCs w:val="24"/>
              </w:rPr>
              <w:t xml:space="preserve">Maksimalan broj bodova: </w:t>
            </w:r>
            <w:r w:rsidR="00334B50">
              <w:rPr>
                <w:rFonts w:ascii="Times New Roman" w:eastAsia="Arial" w:hAnsi="Times New Roman" w:cs="Times New Roman"/>
                <w:sz w:val="24"/>
                <w:szCs w:val="24"/>
              </w:rPr>
              <w:t>5</w:t>
            </w:r>
          </w:p>
          <w:p w14:paraId="2C3CCFFA"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340365FD" w14:textId="6F603BE0" w:rsidR="00705F61" w:rsidRDefault="00705F61">
            <w:pPr>
              <w:spacing w:after="0"/>
              <w:jc w:val="both"/>
            </w:pPr>
            <w:r w:rsidRPr="65915812">
              <w:rPr>
                <w:rFonts w:ascii="Times New Roman" w:eastAsia="Times New Roman" w:hAnsi="Times New Roman" w:cs="Times New Roman"/>
                <w:sz w:val="24"/>
                <w:szCs w:val="24"/>
              </w:rPr>
              <w:t xml:space="preserve">Prijavni obrazac, </w:t>
            </w:r>
            <w:r w:rsidR="00F76523" w:rsidRPr="00F76523">
              <w:rPr>
                <w:rFonts w:ascii="Times New Roman" w:eastAsia="Times New Roman" w:hAnsi="Times New Roman" w:cs="Times New Roman"/>
                <w:sz w:val="24"/>
                <w:szCs w:val="24"/>
              </w:rPr>
              <w:t>projektna dokumentacija</w:t>
            </w:r>
          </w:p>
        </w:tc>
      </w:tr>
      <w:tr w:rsidR="00705F61" w14:paraId="2A88C0A5" w14:textId="77777777" w:rsidTr="00636CEC">
        <w:trPr>
          <w:trHeight w:val="300"/>
        </w:trPr>
        <w:tc>
          <w:tcPr>
            <w:tcW w:w="5267" w:type="dxa"/>
            <w:tcMar>
              <w:top w:w="100" w:type="dxa"/>
              <w:left w:w="100" w:type="dxa"/>
              <w:bottom w:w="100" w:type="dxa"/>
              <w:right w:w="100" w:type="dxa"/>
            </w:tcMar>
          </w:tcPr>
          <w:p w14:paraId="6EB682DE" w14:textId="5F658231" w:rsidR="001A520B" w:rsidRDefault="00153C71" w:rsidP="00317D63">
            <w:pPr>
              <w:jc w:val="both"/>
              <w:rPr>
                <w:rFonts w:ascii="Times New Roman" w:eastAsia="Times New Roman" w:hAnsi="Times New Roman" w:cs="Times New Roman"/>
                <w:b/>
                <w:bCs/>
                <w:sz w:val="24"/>
                <w:szCs w:val="24"/>
              </w:rPr>
            </w:pPr>
            <w:r w:rsidRPr="00153C71">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.2.</w:t>
            </w:r>
            <w:r w:rsidR="00317D63">
              <w:rPr>
                <w:rFonts w:ascii="Times New Roman" w:eastAsia="Times New Roman" w:hAnsi="Times New Roman" w:cs="Times New Roman"/>
                <w:b/>
                <w:bCs/>
                <w:sz w:val="24"/>
                <w:szCs w:val="24"/>
              </w:rPr>
              <w:t xml:space="preserve"> </w:t>
            </w:r>
            <w:r w:rsidR="00705F61" w:rsidRPr="00153C71">
              <w:rPr>
                <w:rFonts w:ascii="Times New Roman" w:eastAsia="Times New Roman" w:hAnsi="Times New Roman" w:cs="Times New Roman"/>
                <w:b/>
                <w:bCs/>
                <w:sz w:val="24"/>
                <w:szCs w:val="24"/>
              </w:rPr>
              <w:t>Ocjena</w:t>
            </w:r>
            <w:r w:rsidR="00705F61" w:rsidRPr="65915812">
              <w:rPr>
                <w:rFonts w:ascii="Times New Roman" w:eastAsia="Times New Roman" w:hAnsi="Times New Roman" w:cs="Times New Roman"/>
                <w:b/>
                <w:bCs/>
                <w:sz w:val="24"/>
                <w:szCs w:val="24"/>
              </w:rPr>
              <w:t xml:space="preserve"> kapaciteta za </w:t>
            </w:r>
            <w:r w:rsidR="006D6D1F" w:rsidRPr="006D6D1F">
              <w:rPr>
                <w:rFonts w:ascii="Times New Roman" w:eastAsia="Times New Roman" w:hAnsi="Times New Roman" w:cs="Times New Roman"/>
                <w:b/>
                <w:bCs/>
                <w:sz w:val="24"/>
                <w:szCs w:val="24"/>
              </w:rPr>
              <w:t>pružanje podrške krajnjim korisnicima (MSP-ovima)</w:t>
            </w:r>
          </w:p>
          <w:p w14:paraId="55ABAD35" w14:textId="5F7F080F" w:rsidR="00184155" w:rsidRDefault="00C529C7" w:rsidP="0018415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Kriterijem se  o</w:t>
            </w:r>
            <w:r w:rsidRPr="65915812">
              <w:rPr>
                <w:rFonts w:ascii="Times New Roman" w:eastAsia="Times New Roman" w:hAnsi="Times New Roman" w:cs="Times New Roman"/>
                <w:sz w:val="24"/>
                <w:szCs w:val="24"/>
              </w:rPr>
              <w:t>cjenjuje u kojoj mjeri prijavitelj ima kapacitet za</w:t>
            </w:r>
            <w:r>
              <w:rPr>
                <w:rFonts w:ascii="Times New Roman" w:eastAsia="Times New Roman" w:hAnsi="Times New Roman" w:cs="Times New Roman"/>
                <w:sz w:val="24"/>
                <w:szCs w:val="24"/>
              </w:rPr>
              <w:t xml:space="preserve"> pružanje navedenih usluga krajnjim </w:t>
            </w:r>
            <w:r>
              <w:rPr>
                <w:rFonts w:ascii="Times New Roman" w:eastAsia="Times New Roman" w:hAnsi="Times New Roman" w:cs="Times New Roman"/>
                <w:sz w:val="24"/>
                <w:szCs w:val="24"/>
              </w:rPr>
              <w:lastRenderedPageBreak/>
              <w:t>korisnicima.</w:t>
            </w:r>
            <w:r>
              <w:rPr>
                <w:rFonts w:ascii="Times New Roman" w:eastAsia="Times New Roman" w:hAnsi="Times New Roman" w:cs="Times New Roman"/>
                <w:sz w:val="24"/>
                <w:szCs w:val="24"/>
              </w:rPr>
              <w:t xml:space="preserve"> </w:t>
            </w:r>
            <w:r w:rsidR="00184155" w:rsidRPr="2E3751B1">
              <w:rPr>
                <w:rFonts w:ascii="Times New Roman" w:eastAsia="Times New Roman" w:hAnsi="Times New Roman" w:cs="Times New Roman"/>
                <w:sz w:val="24"/>
                <w:szCs w:val="24"/>
              </w:rPr>
              <w:t xml:space="preserve">Prijavitelj u </w:t>
            </w:r>
            <w:r w:rsidR="00184155">
              <w:rPr>
                <w:rFonts w:ascii="Times New Roman" w:eastAsia="Times New Roman" w:hAnsi="Times New Roman" w:cs="Times New Roman"/>
                <w:sz w:val="24"/>
                <w:szCs w:val="24"/>
              </w:rPr>
              <w:t>p</w:t>
            </w:r>
            <w:r w:rsidR="00184155" w:rsidRPr="2E3751B1">
              <w:rPr>
                <w:rFonts w:ascii="Times New Roman" w:eastAsia="Times New Roman" w:hAnsi="Times New Roman" w:cs="Times New Roman"/>
                <w:sz w:val="24"/>
                <w:szCs w:val="24"/>
              </w:rPr>
              <w:t>rijavnom obrascu opisuje</w:t>
            </w:r>
            <w:r w:rsidR="004F620D">
              <w:rPr>
                <w:rFonts w:ascii="Times New Roman" w:eastAsia="Times New Roman" w:hAnsi="Times New Roman" w:cs="Times New Roman"/>
                <w:sz w:val="24"/>
                <w:szCs w:val="24"/>
              </w:rPr>
              <w:t xml:space="preserve"> </w:t>
            </w:r>
            <w:r w:rsidR="00184155" w:rsidRPr="2E3751B1">
              <w:rPr>
                <w:rFonts w:ascii="Times New Roman" w:eastAsia="Times New Roman" w:hAnsi="Times New Roman" w:cs="Times New Roman"/>
                <w:sz w:val="24"/>
                <w:szCs w:val="24"/>
              </w:rPr>
              <w:t>način osiguranja kapaciteta</w:t>
            </w:r>
            <w:r w:rsidR="00184155">
              <w:rPr>
                <w:rFonts w:ascii="Times New Roman" w:eastAsia="Times New Roman" w:hAnsi="Times New Roman" w:cs="Times New Roman"/>
                <w:sz w:val="24"/>
                <w:szCs w:val="24"/>
              </w:rPr>
              <w:t xml:space="preserve"> </w:t>
            </w:r>
            <w:r w:rsidR="00184155" w:rsidRPr="000E1747">
              <w:rPr>
                <w:rFonts w:ascii="Times New Roman" w:eastAsia="Times New Roman" w:hAnsi="Times New Roman" w:cs="Times New Roman"/>
                <w:sz w:val="24"/>
                <w:szCs w:val="24"/>
              </w:rPr>
              <w:t xml:space="preserve">specijaliziranog osoblja </w:t>
            </w:r>
            <w:r w:rsidR="00555A3B">
              <w:rPr>
                <w:rFonts w:ascii="Times New Roman" w:eastAsia="Times New Roman" w:hAnsi="Times New Roman" w:cs="Times New Roman"/>
                <w:sz w:val="24"/>
                <w:szCs w:val="24"/>
              </w:rPr>
              <w:t>za pružanje podrške</w:t>
            </w:r>
            <w:r w:rsidR="00184155" w:rsidRPr="000E1747">
              <w:rPr>
                <w:rFonts w:ascii="Times New Roman" w:eastAsia="Times New Roman" w:hAnsi="Times New Roman" w:cs="Times New Roman"/>
                <w:sz w:val="24"/>
                <w:szCs w:val="24"/>
              </w:rPr>
              <w:t xml:space="preserve"> </w:t>
            </w:r>
            <w:r w:rsidR="00184155">
              <w:rPr>
                <w:rFonts w:ascii="Times New Roman" w:eastAsia="Times New Roman" w:hAnsi="Times New Roman" w:cs="Times New Roman"/>
                <w:sz w:val="24"/>
                <w:szCs w:val="24"/>
              </w:rPr>
              <w:t>krajnjim korisnicima (MSP-ovima)</w:t>
            </w:r>
            <w:r w:rsidR="004904E6">
              <w:rPr>
                <w:rFonts w:ascii="Times New Roman" w:eastAsia="Times New Roman" w:hAnsi="Times New Roman" w:cs="Times New Roman"/>
                <w:sz w:val="24"/>
                <w:szCs w:val="24"/>
              </w:rPr>
              <w:t>:</w:t>
            </w:r>
          </w:p>
          <w:p w14:paraId="3620B4F4" w14:textId="71719C55" w:rsidR="00CA27F3" w:rsidRPr="00F14F1F" w:rsidRDefault="00CA27F3" w:rsidP="00CA27F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iz vlastitih resursa, tj. </w:t>
            </w:r>
            <w:r w:rsidRPr="00F14F1F">
              <w:rPr>
                <w:rFonts w:ascii="Times New Roman" w:eastAsia="Times New Roman" w:hAnsi="Times New Roman" w:cs="Times New Roman"/>
                <w:sz w:val="24"/>
                <w:szCs w:val="24"/>
              </w:rPr>
              <w:t xml:space="preserve">djelatnika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 xml:space="preserve">rijavitelja i/ili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artnera</w:t>
            </w:r>
            <w:r>
              <w:rPr>
                <w:rFonts w:ascii="Times New Roman" w:eastAsia="Times New Roman" w:hAnsi="Times New Roman" w:cs="Times New Roman"/>
                <w:sz w:val="24"/>
                <w:szCs w:val="24"/>
              </w:rPr>
              <w:t xml:space="preserve"> </w:t>
            </w:r>
            <w:r w:rsidRPr="00F14F1F">
              <w:rPr>
                <w:rFonts w:ascii="Times New Roman" w:eastAsia="Times New Roman" w:hAnsi="Times New Roman" w:cs="Times New Roman"/>
                <w:sz w:val="24"/>
                <w:szCs w:val="24"/>
              </w:rPr>
              <w:t>i/ili</w:t>
            </w:r>
          </w:p>
          <w:p w14:paraId="5887FDDE" w14:textId="7B8B8B5A" w:rsidR="00CA27F3" w:rsidRDefault="00CA27F3" w:rsidP="00CA27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angažiranjem </w:t>
            </w:r>
            <w:r w:rsidRPr="00ED1F8A">
              <w:rPr>
                <w:rFonts w:ascii="Times New Roman" w:eastAsia="Times New Roman" w:hAnsi="Times New Roman" w:cs="Times New Roman"/>
                <w:sz w:val="24"/>
                <w:szCs w:val="24"/>
              </w:rPr>
              <w:t>vanjsk</w:t>
            </w:r>
            <w:r>
              <w:rPr>
                <w:rFonts w:ascii="Times New Roman" w:eastAsia="Times New Roman" w:hAnsi="Times New Roman" w:cs="Times New Roman"/>
                <w:sz w:val="24"/>
                <w:szCs w:val="24"/>
              </w:rPr>
              <w:t>ih</w:t>
            </w:r>
            <w:r w:rsidRPr="00ED1F8A">
              <w:rPr>
                <w:rFonts w:ascii="Times New Roman" w:eastAsia="Times New Roman" w:hAnsi="Times New Roman" w:cs="Times New Roman"/>
                <w:sz w:val="24"/>
                <w:szCs w:val="24"/>
              </w:rPr>
              <w:t xml:space="preserve"> stručnjak</w:t>
            </w:r>
            <w:r>
              <w:rPr>
                <w:rFonts w:ascii="Times New Roman" w:eastAsia="Times New Roman" w:hAnsi="Times New Roman" w:cs="Times New Roman"/>
                <w:sz w:val="24"/>
                <w:szCs w:val="24"/>
              </w:rPr>
              <w:t>a.</w:t>
            </w:r>
          </w:p>
          <w:p w14:paraId="02B341BA" w14:textId="48CAE0D5" w:rsidR="00C529C7" w:rsidRDefault="00C529C7">
            <w:pPr>
              <w:spacing w:after="0"/>
              <w:jc w:val="both"/>
              <w:rPr>
                <w:rFonts w:ascii="Times New Roman" w:eastAsia="Times New Roman" w:hAnsi="Times New Roman" w:cs="Times New Roman"/>
                <w:sz w:val="24"/>
                <w:szCs w:val="24"/>
              </w:rPr>
            </w:pPr>
          </w:p>
          <w:p w14:paraId="31ED3FDB" w14:textId="77777777" w:rsidR="00705F61" w:rsidRDefault="00705F61">
            <w:pPr>
              <w:spacing w:after="0"/>
              <w:jc w:val="both"/>
              <w:rPr>
                <w:rFonts w:ascii="Times New Roman" w:eastAsia="Times New Roman" w:hAnsi="Times New Roman" w:cs="Times New Roman"/>
                <w:b/>
                <w:sz w:val="24"/>
                <w:szCs w:val="24"/>
              </w:rPr>
            </w:pPr>
            <w:r w:rsidRPr="65915812">
              <w:rPr>
                <w:rFonts w:ascii="Times New Roman" w:eastAsia="Times New Roman" w:hAnsi="Times New Roman" w:cs="Times New Roman"/>
                <w:b/>
                <w:bCs/>
                <w:sz w:val="24"/>
                <w:szCs w:val="24"/>
              </w:rPr>
              <w:t>Način bodovanja:</w:t>
            </w:r>
          </w:p>
          <w:p w14:paraId="1A7D3A13" w14:textId="77777777" w:rsidR="00CA27F3" w:rsidRDefault="00CA27F3">
            <w:pPr>
              <w:spacing w:after="0"/>
              <w:jc w:val="both"/>
            </w:pPr>
          </w:p>
          <w:p w14:paraId="26010B21" w14:textId="7696BC6B" w:rsidR="00555A3B" w:rsidRDefault="00D72B12">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3</w:t>
            </w:r>
            <w:r w:rsidR="00705F61" w:rsidRPr="65915812">
              <w:rPr>
                <w:rFonts w:ascii="Times New Roman" w:eastAsia="Times New Roman" w:hAnsi="Times New Roman" w:cs="Times New Roman"/>
                <w:b/>
                <w:bCs/>
                <w:color w:val="EB8C00"/>
                <w:sz w:val="24"/>
                <w:szCs w:val="24"/>
              </w:rPr>
              <w:t xml:space="preserve"> bod</w:t>
            </w:r>
            <w:r w:rsidR="002542E5">
              <w:rPr>
                <w:rFonts w:ascii="Times New Roman" w:eastAsia="Times New Roman" w:hAnsi="Times New Roman" w:cs="Times New Roman"/>
                <w:b/>
                <w:bCs/>
                <w:color w:val="EB8C00"/>
                <w:sz w:val="24"/>
                <w:szCs w:val="24"/>
              </w:rPr>
              <w:t>a</w:t>
            </w:r>
            <w:r w:rsidR="00705F61" w:rsidRPr="65915812">
              <w:rPr>
                <w:rFonts w:ascii="Times New Roman" w:eastAsia="Times New Roman" w:hAnsi="Times New Roman" w:cs="Times New Roman"/>
                <w:b/>
                <w:bCs/>
                <w:color w:val="EB8C00"/>
                <w:sz w:val="24"/>
                <w:szCs w:val="24"/>
              </w:rPr>
              <w:t xml:space="preserve">: </w:t>
            </w:r>
            <w:r w:rsidR="00705F61" w:rsidRPr="65915812">
              <w:rPr>
                <w:rFonts w:ascii="Times New Roman" w:eastAsia="Times New Roman" w:hAnsi="Times New Roman" w:cs="Times New Roman"/>
                <w:sz w:val="24"/>
                <w:szCs w:val="24"/>
              </w:rPr>
              <w:t>Prijavitelj</w:t>
            </w:r>
            <w:r w:rsidR="00555A3B">
              <w:rPr>
                <w:rFonts w:ascii="Times New Roman" w:eastAsia="Times New Roman" w:hAnsi="Times New Roman" w:cs="Times New Roman"/>
                <w:sz w:val="24"/>
                <w:szCs w:val="24"/>
              </w:rPr>
              <w:t xml:space="preserve">ev </w:t>
            </w:r>
            <w:r w:rsidR="00705F61" w:rsidRPr="65915812">
              <w:rPr>
                <w:rFonts w:ascii="Times New Roman" w:eastAsia="Times New Roman" w:hAnsi="Times New Roman" w:cs="Times New Roman"/>
                <w:sz w:val="24"/>
                <w:szCs w:val="24"/>
              </w:rPr>
              <w:t>kapacitet za</w:t>
            </w:r>
            <w:r w:rsidR="007A0589">
              <w:rPr>
                <w:rFonts w:ascii="Times New Roman" w:eastAsia="Times New Roman" w:hAnsi="Times New Roman" w:cs="Times New Roman"/>
                <w:sz w:val="24"/>
                <w:szCs w:val="24"/>
              </w:rPr>
              <w:t xml:space="preserve"> pružanje podrške</w:t>
            </w:r>
          </w:p>
          <w:p w14:paraId="6212A296" w14:textId="2F103651" w:rsidR="00555A3B" w:rsidRDefault="00555A3B" w:rsidP="00555A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krajnjim korisnicima (MSP-ovima) iz vlastitih resursa, tj. </w:t>
            </w:r>
            <w:r w:rsidRPr="00F14F1F">
              <w:rPr>
                <w:rFonts w:ascii="Times New Roman" w:eastAsia="Times New Roman" w:hAnsi="Times New Roman" w:cs="Times New Roman"/>
                <w:sz w:val="24"/>
                <w:szCs w:val="24"/>
              </w:rPr>
              <w:t xml:space="preserve">djelatnika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 xml:space="preserve">rijavitelja i/ili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artnera</w:t>
            </w:r>
            <w:r>
              <w:rPr>
                <w:rFonts w:ascii="Times New Roman" w:eastAsia="Times New Roman" w:hAnsi="Times New Roman" w:cs="Times New Roman"/>
                <w:sz w:val="24"/>
                <w:szCs w:val="24"/>
              </w:rPr>
              <w:t xml:space="preserve"> </w:t>
            </w:r>
            <w:r w:rsidRPr="00F14F1F">
              <w:rPr>
                <w:rFonts w:ascii="Times New Roman" w:eastAsia="Times New Roman" w:hAnsi="Times New Roman" w:cs="Times New Roman"/>
                <w:sz w:val="24"/>
                <w:szCs w:val="24"/>
              </w:rPr>
              <w:t>i/ili</w:t>
            </w:r>
            <w:r>
              <w:rPr>
                <w:rFonts w:ascii="Times New Roman" w:eastAsia="Times New Roman" w:hAnsi="Times New Roman" w:cs="Times New Roman"/>
                <w:sz w:val="24"/>
                <w:szCs w:val="24"/>
              </w:rPr>
              <w:t xml:space="preserve"> angažiranjem </w:t>
            </w:r>
            <w:r w:rsidRPr="00ED1F8A">
              <w:rPr>
                <w:rFonts w:ascii="Times New Roman" w:eastAsia="Times New Roman" w:hAnsi="Times New Roman" w:cs="Times New Roman"/>
                <w:sz w:val="24"/>
                <w:szCs w:val="24"/>
              </w:rPr>
              <w:t>vanjsk</w:t>
            </w:r>
            <w:r>
              <w:rPr>
                <w:rFonts w:ascii="Times New Roman" w:eastAsia="Times New Roman" w:hAnsi="Times New Roman" w:cs="Times New Roman"/>
                <w:sz w:val="24"/>
                <w:szCs w:val="24"/>
              </w:rPr>
              <w:t>ih</w:t>
            </w:r>
            <w:r w:rsidRPr="00ED1F8A">
              <w:rPr>
                <w:rFonts w:ascii="Times New Roman" w:eastAsia="Times New Roman" w:hAnsi="Times New Roman" w:cs="Times New Roman"/>
                <w:sz w:val="24"/>
                <w:szCs w:val="24"/>
              </w:rPr>
              <w:t xml:space="preserve"> stručnjak</w:t>
            </w:r>
            <w:r>
              <w:rPr>
                <w:rFonts w:ascii="Times New Roman" w:eastAsia="Times New Roman" w:hAnsi="Times New Roman" w:cs="Times New Roman"/>
                <w:sz w:val="24"/>
                <w:szCs w:val="24"/>
              </w:rPr>
              <w:t>a postoji</w:t>
            </w:r>
            <w:r w:rsidR="002F78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ali </w:t>
            </w:r>
            <w:r w:rsidR="00990CFE">
              <w:rPr>
                <w:rFonts w:ascii="Times New Roman" w:eastAsia="Times New Roman" w:hAnsi="Times New Roman" w:cs="Times New Roman"/>
                <w:sz w:val="24"/>
                <w:szCs w:val="24"/>
              </w:rPr>
              <w:t>nije</w:t>
            </w:r>
            <w:r>
              <w:rPr>
                <w:rFonts w:ascii="Times New Roman" w:eastAsia="Times New Roman" w:hAnsi="Times New Roman" w:cs="Times New Roman"/>
                <w:sz w:val="24"/>
                <w:szCs w:val="24"/>
              </w:rPr>
              <w:t xml:space="preserve"> </w:t>
            </w:r>
            <w:r w:rsidR="00290ADD">
              <w:rPr>
                <w:rFonts w:ascii="Times New Roman" w:eastAsia="Times New Roman" w:hAnsi="Times New Roman" w:cs="Times New Roman"/>
                <w:sz w:val="24"/>
                <w:szCs w:val="24"/>
              </w:rPr>
              <w:t>adekvatan u odnosu na planiran broj i obuhvat pružanja usluga</w:t>
            </w:r>
            <w:r w:rsidR="00A2214C">
              <w:rPr>
                <w:rFonts w:ascii="Times New Roman" w:eastAsia="Times New Roman" w:hAnsi="Times New Roman" w:cs="Times New Roman"/>
                <w:sz w:val="24"/>
                <w:szCs w:val="24"/>
              </w:rPr>
              <w:t>.</w:t>
            </w:r>
          </w:p>
          <w:p w14:paraId="48C6CD0B" w14:textId="77777777" w:rsidR="00D72B12" w:rsidRDefault="00D72B12">
            <w:pPr>
              <w:spacing w:after="0"/>
              <w:jc w:val="both"/>
              <w:rPr>
                <w:rFonts w:ascii="Times New Roman" w:eastAsia="Times New Roman" w:hAnsi="Times New Roman" w:cs="Times New Roman"/>
                <w:sz w:val="24"/>
                <w:szCs w:val="24"/>
              </w:rPr>
            </w:pPr>
          </w:p>
          <w:p w14:paraId="48A9DC82" w14:textId="10C6DE50" w:rsidR="0009227D" w:rsidRDefault="00D72B12" w:rsidP="0009227D">
            <w:pPr>
              <w:spacing w:after="0"/>
              <w:jc w:val="both"/>
              <w:rPr>
                <w:rFonts w:ascii="Times New Roman" w:eastAsia="Times New Roman" w:hAnsi="Times New Roman" w:cs="Times New Roman"/>
                <w:sz w:val="24"/>
                <w:szCs w:val="24"/>
              </w:rPr>
            </w:pPr>
            <w:r w:rsidRPr="00D72B12">
              <w:rPr>
                <w:rFonts w:ascii="Times New Roman" w:eastAsia="Times New Roman" w:hAnsi="Times New Roman" w:cs="Times New Roman"/>
                <w:b/>
                <w:bCs/>
                <w:color w:val="EB8C00"/>
                <w:sz w:val="24"/>
                <w:szCs w:val="24"/>
              </w:rPr>
              <w:t>4 boda</w:t>
            </w:r>
            <w:r>
              <w:rPr>
                <w:rFonts w:ascii="Times New Roman" w:eastAsia="Times New Roman" w:hAnsi="Times New Roman" w:cs="Times New Roman"/>
                <w:b/>
                <w:bCs/>
                <w:color w:val="EB8C00"/>
                <w:sz w:val="24"/>
                <w:szCs w:val="24"/>
              </w:rPr>
              <w:t>:</w:t>
            </w:r>
            <w:r w:rsidR="00B20C40">
              <w:rPr>
                <w:rFonts w:ascii="Times New Roman" w:eastAsia="Times New Roman" w:hAnsi="Times New Roman" w:cs="Times New Roman"/>
                <w:b/>
                <w:bCs/>
                <w:color w:val="EB8C00"/>
                <w:sz w:val="24"/>
                <w:szCs w:val="24"/>
              </w:rPr>
              <w:t xml:space="preserve"> </w:t>
            </w:r>
            <w:r w:rsidR="0009227D" w:rsidRPr="65915812">
              <w:rPr>
                <w:rFonts w:ascii="Times New Roman" w:eastAsia="Times New Roman" w:hAnsi="Times New Roman" w:cs="Times New Roman"/>
                <w:sz w:val="24"/>
                <w:szCs w:val="24"/>
              </w:rPr>
              <w:t>Prijavitelj</w:t>
            </w:r>
            <w:r w:rsidR="0009227D">
              <w:rPr>
                <w:rFonts w:ascii="Times New Roman" w:eastAsia="Times New Roman" w:hAnsi="Times New Roman" w:cs="Times New Roman"/>
                <w:sz w:val="24"/>
                <w:szCs w:val="24"/>
              </w:rPr>
              <w:t xml:space="preserve">ev </w:t>
            </w:r>
            <w:r w:rsidR="0009227D" w:rsidRPr="65915812">
              <w:rPr>
                <w:rFonts w:ascii="Times New Roman" w:eastAsia="Times New Roman" w:hAnsi="Times New Roman" w:cs="Times New Roman"/>
                <w:sz w:val="24"/>
                <w:szCs w:val="24"/>
              </w:rPr>
              <w:t>kapacitet za</w:t>
            </w:r>
            <w:r w:rsidR="001A2F57">
              <w:rPr>
                <w:rFonts w:ascii="Times New Roman" w:eastAsia="Times New Roman" w:hAnsi="Times New Roman" w:cs="Times New Roman"/>
                <w:sz w:val="24"/>
                <w:szCs w:val="24"/>
              </w:rPr>
              <w:t xml:space="preserve"> pružanje podrške</w:t>
            </w:r>
          </w:p>
          <w:p w14:paraId="377D4F27" w14:textId="519F721D" w:rsidR="0009227D" w:rsidRDefault="0009227D" w:rsidP="0009227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krajnjim korisnicima (MSP-ovima) iz vlastitih resursa, tj. </w:t>
            </w:r>
            <w:r w:rsidRPr="00F14F1F">
              <w:rPr>
                <w:rFonts w:ascii="Times New Roman" w:eastAsia="Times New Roman" w:hAnsi="Times New Roman" w:cs="Times New Roman"/>
                <w:sz w:val="24"/>
                <w:szCs w:val="24"/>
              </w:rPr>
              <w:t xml:space="preserve">djelatnika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 xml:space="preserve">rijavitelja i/ili </w:t>
            </w:r>
            <w:r>
              <w:rPr>
                <w:rFonts w:ascii="Times New Roman" w:eastAsia="Times New Roman" w:hAnsi="Times New Roman" w:cs="Times New Roman"/>
                <w:sz w:val="24"/>
                <w:szCs w:val="24"/>
              </w:rPr>
              <w:t>p</w:t>
            </w:r>
            <w:r w:rsidRPr="00F14F1F">
              <w:rPr>
                <w:rFonts w:ascii="Times New Roman" w:eastAsia="Times New Roman" w:hAnsi="Times New Roman" w:cs="Times New Roman"/>
                <w:sz w:val="24"/>
                <w:szCs w:val="24"/>
              </w:rPr>
              <w:t>artnera</w:t>
            </w:r>
            <w:r>
              <w:rPr>
                <w:rFonts w:ascii="Times New Roman" w:eastAsia="Times New Roman" w:hAnsi="Times New Roman" w:cs="Times New Roman"/>
                <w:sz w:val="24"/>
                <w:szCs w:val="24"/>
              </w:rPr>
              <w:t xml:space="preserve"> </w:t>
            </w:r>
            <w:r w:rsidRPr="00F14F1F">
              <w:rPr>
                <w:rFonts w:ascii="Times New Roman" w:eastAsia="Times New Roman" w:hAnsi="Times New Roman" w:cs="Times New Roman"/>
                <w:sz w:val="24"/>
                <w:szCs w:val="24"/>
              </w:rPr>
              <w:t>i/ili</w:t>
            </w:r>
            <w:r>
              <w:rPr>
                <w:rFonts w:ascii="Times New Roman" w:eastAsia="Times New Roman" w:hAnsi="Times New Roman" w:cs="Times New Roman"/>
                <w:sz w:val="24"/>
                <w:szCs w:val="24"/>
              </w:rPr>
              <w:t xml:space="preserve"> angažiranjem </w:t>
            </w:r>
            <w:r w:rsidRPr="00ED1F8A">
              <w:rPr>
                <w:rFonts w:ascii="Times New Roman" w:eastAsia="Times New Roman" w:hAnsi="Times New Roman" w:cs="Times New Roman"/>
                <w:sz w:val="24"/>
                <w:szCs w:val="24"/>
              </w:rPr>
              <w:t>vanjsk</w:t>
            </w:r>
            <w:r>
              <w:rPr>
                <w:rFonts w:ascii="Times New Roman" w:eastAsia="Times New Roman" w:hAnsi="Times New Roman" w:cs="Times New Roman"/>
                <w:sz w:val="24"/>
                <w:szCs w:val="24"/>
              </w:rPr>
              <w:t>ih</w:t>
            </w:r>
            <w:r w:rsidRPr="00ED1F8A">
              <w:rPr>
                <w:rFonts w:ascii="Times New Roman" w:eastAsia="Times New Roman" w:hAnsi="Times New Roman" w:cs="Times New Roman"/>
                <w:sz w:val="24"/>
                <w:szCs w:val="24"/>
              </w:rPr>
              <w:t xml:space="preserve"> stručnjak</w:t>
            </w:r>
            <w:r>
              <w:rPr>
                <w:rFonts w:ascii="Times New Roman" w:eastAsia="Times New Roman" w:hAnsi="Times New Roman" w:cs="Times New Roman"/>
                <w:sz w:val="24"/>
                <w:szCs w:val="24"/>
              </w:rPr>
              <w:t>a postoji</w:t>
            </w:r>
            <w:r w:rsidR="00C021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ali u odnosu na planiran broj i obuhvat pružanja usluga </w:t>
            </w:r>
            <w:r w:rsidR="004B2D9F">
              <w:rPr>
                <w:rFonts w:ascii="Times New Roman" w:eastAsia="Times New Roman" w:hAnsi="Times New Roman" w:cs="Times New Roman"/>
                <w:sz w:val="24"/>
                <w:szCs w:val="24"/>
              </w:rPr>
              <w:t>n</w:t>
            </w:r>
            <w:r w:rsidR="009C3F22">
              <w:rPr>
                <w:rFonts w:ascii="Times New Roman" w:eastAsia="Times New Roman" w:hAnsi="Times New Roman" w:cs="Times New Roman"/>
                <w:sz w:val="24"/>
                <w:szCs w:val="24"/>
              </w:rPr>
              <w:t>e pokriva sve usluge</w:t>
            </w:r>
            <w:r w:rsidR="009C3F22">
              <w:rPr>
                <w:rFonts w:ascii="Times New Roman" w:eastAsia="Times New Roman" w:hAnsi="Times New Roman" w:cs="Times New Roman"/>
                <w:sz w:val="24"/>
                <w:szCs w:val="24"/>
              </w:rPr>
              <w:t xml:space="preserve"> </w:t>
            </w:r>
            <w:r w:rsidR="001E6118">
              <w:rPr>
                <w:rFonts w:ascii="Times New Roman" w:eastAsia="Times New Roman" w:hAnsi="Times New Roman" w:cs="Times New Roman"/>
                <w:sz w:val="24"/>
                <w:szCs w:val="24"/>
              </w:rPr>
              <w:t>u proračunu projekta.</w:t>
            </w:r>
          </w:p>
          <w:p w14:paraId="748126FA" w14:textId="5D526288" w:rsidR="00D72B12" w:rsidRDefault="00D72B12">
            <w:pPr>
              <w:spacing w:after="0"/>
              <w:jc w:val="both"/>
            </w:pPr>
          </w:p>
          <w:p w14:paraId="1E85803B" w14:textId="0A9E9EF1" w:rsidR="00705F61" w:rsidRPr="00072F3C" w:rsidRDefault="00D72B12" w:rsidP="00250CA8">
            <w:pPr>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5</w:t>
            </w:r>
            <w:r w:rsidR="00705F61" w:rsidRPr="65915812">
              <w:rPr>
                <w:rFonts w:ascii="Times New Roman" w:eastAsia="Times New Roman" w:hAnsi="Times New Roman" w:cs="Times New Roman"/>
                <w:b/>
                <w:bCs/>
                <w:color w:val="EB8C00"/>
                <w:sz w:val="24"/>
                <w:szCs w:val="24"/>
              </w:rPr>
              <w:t xml:space="preserve"> bod</w:t>
            </w:r>
            <w:r>
              <w:rPr>
                <w:rFonts w:ascii="Times New Roman" w:eastAsia="Times New Roman" w:hAnsi="Times New Roman" w:cs="Times New Roman"/>
                <w:b/>
                <w:bCs/>
                <w:color w:val="EB8C00"/>
                <w:sz w:val="24"/>
                <w:szCs w:val="24"/>
              </w:rPr>
              <w:t>ova</w:t>
            </w:r>
            <w:r w:rsidR="00705F61" w:rsidRPr="65915812">
              <w:rPr>
                <w:rFonts w:ascii="Times New Roman" w:eastAsia="Times New Roman" w:hAnsi="Times New Roman" w:cs="Times New Roman"/>
                <w:b/>
                <w:bCs/>
                <w:color w:val="EB8C00"/>
                <w:sz w:val="24"/>
                <w:szCs w:val="24"/>
              </w:rPr>
              <w:t>:</w:t>
            </w:r>
            <w:r w:rsidR="00705F61" w:rsidRPr="65915812">
              <w:rPr>
                <w:rFonts w:ascii="Times New Roman" w:eastAsia="Times New Roman" w:hAnsi="Times New Roman" w:cs="Times New Roman"/>
                <w:sz w:val="24"/>
                <w:szCs w:val="24"/>
              </w:rPr>
              <w:t xml:space="preserve"> Prijavitelj je dokazao da ima dovoljan  kapacitet za provedbu</w:t>
            </w:r>
            <w:r w:rsidR="006C442F">
              <w:rPr>
                <w:rFonts w:ascii="Times New Roman" w:eastAsia="Times New Roman" w:hAnsi="Times New Roman" w:cs="Times New Roman"/>
                <w:sz w:val="24"/>
                <w:szCs w:val="24"/>
              </w:rPr>
              <w:t xml:space="preserve"> svih planiranih usluga i njihovog obuhvata na način da ima kompletne vlastite resurse, ili ako ne, predviđene vanjske stručnjake, što se vidi i u proračunu</w:t>
            </w:r>
            <w:r w:rsidR="00705F61" w:rsidRPr="65915812">
              <w:rPr>
                <w:rFonts w:ascii="Times New Roman" w:eastAsia="Times New Roman" w:hAnsi="Times New Roman" w:cs="Times New Roman"/>
                <w:sz w:val="24"/>
                <w:szCs w:val="24"/>
              </w:rPr>
              <w:t>.</w:t>
            </w:r>
          </w:p>
        </w:tc>
        <w:tc>
          <w:tcPr>
            <w:tcW w:w="1928" w:type="dxa"/>
            <w:tcMar>
              <w:top w:w="100" w:type="dxa"/>
              <w:left w:w="100" w:type="dxa"/>
              <w:bottom w:w="100" w:type="dxa"/>
              <w:right w:w="100" w:type="dxa"/>
            </w:tcMar>
          </w:tcPr>
          <w:p w14:paraId="02951EFF" w14:textId="630E4E14" w:rsidR="00705F61" w:rsidRDefault="00705F61">
            <w:pPr>
              <w:spacing w:before="60" w:after="0"/>
              <w:jc w:val="both"/>
              <w:rPr>
                <w:rFonts w:ascii="Times New Roman" w:eastAsia="Arial" w:hAnsi="Times New Roman" w:cs="Times New Roman"/>
                <w:sz w:val="24"/>
                <w:szCs w:val="24"/>
              </w:rPr>
            </w:pPr>
            <w:r w:rsidRPr="006A4AF1">
              <w:rPr>
                <w:rFonts w:ascii="Times New Roman" w:eastAsia="Arial" w:hAnsi="Times New Roman" w:cs="Times New Roman"/>
                <w:sz w:val="24"/>
                <w:szCs w:val="24"/>
              </w:rPr>
              <w:lastRenderedPageBreak/>
              <w:t xml:space="preserve">Minimalan broj bodova: </w:t>
            </w:r>
            <w:r w:rsidR="00334B50">
              <w:rPr>
                <w:rFonts w:ascii="Times New Roman" w:eastAsia="Arial" w:hAnsi="Times New Roman" w:cs="Times New Roman"/>
                <w:sz w:val="24"/>
                <w:szCs w:val="24"/>
              </w:rPr>
              <w:t>3</w:t>
            </w:r>
          </w:p>
          <w:p w14:paraId="5F592323" w14:textId="77777777" w:rsidR="00250CA8" w:rsidRPr="006A4AF1" w:rsidRDefault="00250CA8">
            <w:pPr>
              <w:spacing w:before="60" w:after="0"/>
              <w:jc w:val="both"/>
              <w:rPr>
                <w:rFonts w:ascii="Times New Roman" w:hAnsi="Times New Roman" w:cs="Times New Roman"/>
              </w:rPr>
            </w:pPr>
          </w:p>
          <w:p w14:paraId="0875FD85" w14:textId="5723D391" w:rsidR="00705F61" w:rsidRPr="006A4AF1" w:rsidRDefault="00705F61">
            <w:pPr>
              <w:spacing w:before="60" w:after="0"/>
              <w:jc w:val="both"/>
              <w:rPr>
                <w:rFonts w:ascii="Times New Roman" w:hAnsi="Times New Roman" w:cs="Times New Roman"/>
              </w:rPr>
            </w:pPr>
            <w:r w:rsidRPr="006A4AF1">
              <w:rPr>
                <w:rFonts w:ascii="Times New Roman" w:eastAsia="Arial" w:hAnsi="Times New Roman" w:cs="Times New Roman"/>
                <w:sz w:val="24"/>
                <w:szCs w:val="24"/>
              </w:rPr>
              <w:lastRenderedPageBreak/>
              <w:t xml:space="preserve">Maksimalan broj bodova: </w:t>
            </w:r>
            <w:r w:rsidR="00334B50">
              <w:rPr>
                <w:rFonts w:ascii="Times New Roman" w:eastAsia="Arial" w:hAnsi="Times New Roman" w:cs="Times New Roman"/>
                <w:sz w:val="24"/>
                <w:szCs w:val="24"/>
              </w:rPr>
              <w:t>5</w:t>
            </w:r>
          </w:p>
          <w:p w14:paraId="318B877F" w14:textId="77777777" w:rsidR="00705F61" w:rsidRDefault="00705F61">
            <w:pPr>
              <w:spacing w:after="0"/>
              <w:jc w:val="both"/>
            </w:pPr>
            <w:r w:rsidRPr="65915812">
              <w:rPr>
                <w:rFonts w:ascii="Times New Roman" w:eastAsia="Times New Roman" w:hAnsi="Times New Roman" w:cs="Times New Roman"/>
                <w:b/>
                <w:bCs/>
                <w:color w:val="EB8C00"/>
                <w:sz w:val="24"/>
                <w:szCs w:val="24"/>
              </w:rPr>
              <w:t xml:space="preserve"> </w:t>
            </w:r>
          </w:p>
        </w:tc>
        <w:tc>
          <w:tcPr>
            <w:tcW w:w="1731" w:type="dxa"/>
            <w:tcMar>
              <w:top w:w="100" w:type="dxa"/>
              <w:left w:w="100" w:type="dxa"/>
              <w:bottom w:w="100" w:type="dxa"/>
              <w:right w:w="100" w:type="dxa"/>
            </w:tcMar>
          </w:tcPr>
          <w:p w14:paraId="52373212" w14:textId="21446A54" w:rsidR="00705F61" w:rsidRDefault="00705F61">
            <w:pPr>
              <w:spacing w:after="0"/>
              <w:jc w:val="both"/>
            </w:pPr>
            <w:r w:rsidRPr="65915812">
              <w:rPr>
                <w:rFonts w:ascii="Times New Roman" w:eastAsia="Times New Roman" w:hAnsi="Times New Roman" w:cs="Times New Roman"/>
                <w:sz w:val="24"/>
                <w:szCs w:val="24"/>
              </w:rPr>
              <w:lastRenderedPageBreak/>
              <w:t xml:space="preserve">Prijavni obrazac, projektna dokumentacija </w:t>
            </w:r>
          </w:p>
        </w:tc>
      </w:tr>
      <w:tr w:rsidR="00705F61" w14:paraId="7C057C70" w14:textId="77777777" w:rsidTr="00636CEC">
        <w:trPr>
          <w:trHeight w:val="390"/>
        </w:trPr>
        <w:tc>
          <w:tcPr>
            <w:tcW w:w="5267" w:type="dxa"/>
            <w:shd w:val="clear" w:color="auto" w:fill="FFECBD"/>
            <w:tcMar>
              <w:top w:w="100" w:type="dxa"/>
              <w:left w:w="100" w:type="dxa"/>
              <w:bottom w:w="100" w:type="dxa"/>
              <w:right w:w="100" w:type="dxa"/>
            </w:tcMar>
          </w:tcPr>
          <w:p w14:paraId="5B534731" w14:textId="5C8CDD84" w:rsidR="00705F61" w:rsidRPr="00B129D5" w:rsidRDefault="00BD2B46" w:rsidP="00BD2B46">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4. </w:t>
            </w:r>
            <w:r w:rsidR="00705F61" w:rsidRPr="00B129D5">
              <w:rPr>
                <w:rFonts w:ascii="Times New Roman" w:eastAsia="Times New Roman" w:hAnsi="Times New Roman" w:cs="Times New Roman"/>
                <w:b/>
                <w:color w:val="000000" w:themeColor="text1"/>
                <w:sz w:val="28"/>
                <w:szCs w:val="28"/>
              </w:rPr>
              <w:t>Dizajn i zrelost projekta</w:t>
            </w:r>
          </w:p>
        </w:tc>
        <w:tc>
          <w:tcPr>
            <w:tcW w:w="1928" w:type="dxa"/>
            <w:shd w:val="clear" w:color="auto" w:fill="FFECBD"/>
            <w:tcMar>
              <w:top w:w="100" w:type="dxa"/>
              <w:left w:w="100" w:type="dxa"/>
              <w:bottom w:w="100" w:type="dxa"/>
              <w:right w:w="100" w:type="dxa"/>
            </w:tcMar>
          </w:tcPr>
          <w:p w14:paraId="24DF070F" w14:textId="15F35202" w:rsidR="00705F61" w:rsidRDefault="00705F61" w:rsidP="002227A5">
            <w:pPr>
              <w:spacing w:after="0"/>
              <w:jc w:val="center"/>
            </w:pPr>
            <w:r w:rsidRPr="65915812">
              <w:rPr>
                <w:rFonts w:ascii="Times New Roman" w:eastAsia="Times New Roman" w:hAnsi="Times New Roman" w:cs="Times New Roman"/>
                <w:b/>
                <w:bCs/>
                <w:color w:val="000000" w:themeColor="text1"/>
                <w:sz w:val="24"/>
                <w:szCs w:val="24"/>
              </w:rPr>
              <w:t xml:space="preserve">Moguće ostvariti najviše </w:t>
            </w:r>
            <w:r w:rsidR="00266AB0">
              <w:rPr>
                <w:rFonts w:ascii="Times New Roman" w:eastAsia="Times New Roman" w:hAnsi="Times New Roman" w:cs="Times New Roman"/>
                <w:b/>
                <w:bCs/>
                <w:color w:val="000000" w:themeColor="text1"/>
                <w:sz w:val="24"/>
                <w:szCs w:val="24"/>
              </w:rPr>
              <w:t xml:space="preserve">19 </w:t>
            </w:r>
            <w:r w:rsidRPr="65915812">
              <w:rPr>
                <w:rFonts w:ascii="Times New Roman" w:eastAsia="Times New Roman" w:hAnsi="Times New Roman" w:cs="Times New Roman"/>
                <w:b/>
                <w:bCs/>
                <w:color w:val="000000" w:themeColor="text1"/>
                <w:sz w:val="24"/>
                <w:szCs w:val="24"/>
              </w:rPr>
              <w:t>bodova</w:t>
            </w:r>
          </w:p>
        </w:tc>
        <w:tc>
          <w:tcPr>
            <w:tcW w:w="1731" w:type="dxa"/>
            <w:shd w:val="clear" w:color="auto" w:fill="FFECBD"/>
            <w:tcMar>
              <w:top w:w="100" w:type="dxa"/>
              <w:left w:w="100" w:type="dxa"/>
              <w:bottom w:w="100" w:type="dxa"/>
              <w:right w:w="100" w:type="dxa"/>
            </w:tcMar>
          </w:tcPr>
          <w:p w14:paraId="1B1E7F47" w14:textId="77777777" w:rsidR="00705F61" w:rsidRDefault="00705F61">
            <w:pPr>
              <w:spacing w:after="0"/>
              <w:jc w:val="both"/>
            </w:pPr>
            <w:r w:rsidRPr="65915812">
              <w:rPr>
                <w:rFonts w:ascii="Times New Roman" w:eastAsia="Times New Roman" w:hAnsi="Times New Roman" w:cs="Times New Roman"/>
                <w:b/>
                <w:bCs/>
                <w:sz w:val="24"/>
                <w:szCs w:val="24"/>
              </w:rPr>
              <w:t xml:space="preserve"> </w:t>
            </w:r>
          </w:p>
        </w:tc>
      </w:tr>
      <w:tr w:rsidR="00705F61" w14:paraId="458CBE54" w14:textId="77777777" w:rsidTr="00D223C8">
        <w:trPr>
          <w:trHeight w:val="300"/>
        </w:trPr>
        <w:tc>
          <w:tcPr>
            <w:tcW w:w="5267" w:type="dxa"/>
            <w:shd w:val="clear" w:color="auto" w:fill="auto"/>
            <w:tcMar>
              <w:top w:w="100" w:type="dxa"/>
              <w:left w:w="100" w:type="dxa"/>
              <w:bottom w:w="100" w:type="dxa"/>
              <w:right w:w="100" w:type="dxa"/>
            </w:tcMar>
          </w:tcPr>
          <w:p w14:paraId="7983D6FC" w14:textId="352D06DB" w:rsidR="00705F61" w:rsidRPr="00D223C8" w:rsidRDefault="00BD2B46" w:rsidP="00076F6C">
            <w:pPr>
              <w:jc w:val="both"/>
              <w:rPr>
                <w:rFonts w:ascii="Times New Roman" w:eastAsia="Times New Roman" w:hAnsi="Times New Roman" w:cs="Times New Roman"/>
                <w:b/>
                <w:sz w:val="24"/>
                <w:szCs w:val="24"/>
              </w:rPr>
            </w:pPr>
            <w:r w:rsidRPr="00D223C8">
              <w:rPr>
                <w:rFonts w:ascii="Times New Roman" w:eastAsia="Times New Roman" w:hAnsi="Times New Roman" w:cs="Times New Roman"/>
                <w:b/>
                <w:sz w:val="24"/>
                <w:szCs w:val="24"/>
              </w:rPr>
              <w:t>4.1.</w:t>
            </w:r>
            <w:r w:rsidR="006B0E97" w:rsidRPr="00D223C8">
              <w:rPr>
                <w:rFonts w:ascii="Times New Roman" w:eastAsia="Times New Roman" w:hAnsi="Times New Roman" w:cs="Times New Roman"/>
                <w:b/>
                <w:sz w:val="24"/>
                <w:szCs w:val="24"/>
              </w:rPr>
              <w:t xml:space="preserve"> </w:t>
            </w:r>
            <w:r w:rsidR="00734809" w:rsidRPr="00D223C8">
              <w:rPr>
                <w:rFonts w:ascii="Times New Roman" w:eastAsia="Times New Roman" w:hAnsi="Times New Roman" w:cs="Times New Roman"/>
                <w:b/>
                <w:sz w:val="24"/>
                <w:szCs w:val="24"/>
              </w:rPr>
              <w:t>Kvaliteta r</w:t>
            </w:r>
            <w:r w:rsidR="00417D2E" w:rsidRPr="00D223C8">
              <w:rPr>
                <w:rFonts w:ascii="Times New Roman" w:eastAsia="Times New Roman" w:hAnsi="Times New Roman" w:cs="Times New Roman"/>
                <w:b/>
                <w:sz w:val="24"/>
                <w:szCs w:val="24"/>
              </w:rPr>
              <w:t>ješenj</w:t>
            </w:r>
            <w:r w:rsidRPr="00D223C8">
              <w:rPr>
                <w:rFonts w:ascii="Times New Roman" w:eastAsia="Times New Roman" w:hAnsi="Times New Roman" w:cs="Times New Roman"/>
                <w:b/>
                <w:sz w:val="24"/>
                <w:szCs w:val="24"/>
              </w:rPr>
              <w:t>a</w:t>
            </w:r>
            <w:r w:rsidR="00417D2E" w:rsidRPr="00D223C8">
              <w:rPr>
                <w:rFonts w:ascii="Times New Roman" w:eastAsia="Times New Roman" w:hAnsi="Times New Roman" w:cs="Times New Roman"/>
                <w:b/>
                <w:sz w:val="24"/>
                <w:szCs w:val="24"/>
              </w:rPr>
              <w:t xml:space="preserve"> koje projekt nudi</w:t>
            </w:r>
            <w:r w:rsidR="00734809" w:rsidRPr="00D223C8">
              <w:rPr>
                <w:rFonts w:ascii="Times New Roman" w:eastAsia="Times New Roman" w:hAnsi="Times New Roman" w:cs="Times New Roman"/>
                <w:b/>
                <w:sz w:val="24"/>
                <w:szCs w:val="24"/>
              </w:rPr>
              <w:t xml:space="preserve"> u odnosu na problem koji se projektom rješava </w:t>
            </w:r>
            <w:r w:rsidR="00705F61" w:rsidRPr="00D223C8">
              <w:rPr>
                <w:rFonts w:ascii="Times New Roman" w:eastAsia="Times New Roman" w:hAnsi="Times New Roman" w:cs="Times New Roman"/>
                <w:b/>
                <w:sz w:val="24"/>
                <w:szCs w:val="24"/>
              </w:rPr>
              <w:t xml:space="preserve"> </w:t>
            </w:r>
            <w:r w:rsidR="00705F61" w:rsidRPr="00D223C8">
              <w:rPr>
                <w:rFonts w:ascii="Times New Roman" w:eastAsia="Times New Roman" w:hAnsi="Times New Roman" w:cs="Times New Roman"/>
                <w:sz w:val="24"/>
                <w:szCs w:val="24"/>
              </w:rPr>
              <w:t xml:space="preserve"> </w:t>
            </w:r>
          </w:p>
          <w:p w14:paraId="51DB7CF4" w14:textId="3DE7CAED" w:rsidR="00705F61" w:rsidRPr="00D223C8" w:rsidRDefault="00F021DC">
            <w:pPr>
              <w:jc w:val="both"/>
            </w:pPr>
            <w:r w:rsidRPr="00D223C8">
              <w:rPr>
                <w:rFonts w:ascii="Times New Roman" w:eastAsia="Times New Roman" w:hAnsi="Times New Roman" w:cs="Times New Roman"/>
                <w:sz w:val="24"/>
                <w:szCs w:val="24"/>
              </w:rPr>
              <w:t xml:space="preserve">U ovom kriteriju ocjenjuje se </w:t>
            </w:r>
            <w:r w:rsidR="00D223C8">
              <w:rPr>
                <w:rFonts w:ascii="Times New Roman" w:eastAsia="Times New Roman" w:hAnsi="Times New Roman" w:cs="Times New Roman"/>
                <w:sz w:val="24"/>
                <w:szCs w:val="24"/>
              </w:rPr>
              <w:t xml:space="preserve">jasno </w:t>
            </w:r>
            <w:r w:rsidR="001340C2" w:rsidRPr="00D223C8">
              <w:rPr>
                <w:rFonts w:ascii="Times New Roman" w:eastAsia="Times New Roman" w:hAnsi="Times New Roman" w:cs="Times New Roman"/>
                <w:sz w:val="24"/>
                <w:szCs w:val="24"/>
              </w:rPr>
              <w:t>opisan</w:t>
            </w:r>
            <w:r w:rsidR="00D8339A" w:rsidRPr="00D223C8">
              <w:rPr>
                <w:rFonts w:ascii="Times New Roman" w:eastAsia="Times New Roman" w:hAnsi="Times New Roman" w:cs="Times New Roman"/>
                <w:sz w:val="24"/>
                <w:szCs w:val="24"/>
              </w:rPr>
              <w:t>i</w:t>
            </w:r>
            <w:r w:rsidR="001340C2" w:rsidRPr="00D223C8">
              <w:rPr>
                <w:rFonts w:ascii="Times New Roman" w:eastAsia="Times New Roman" w:hAnsi="Times New Roman" w:cs="Times New Roman"/>
                <w:sz w:val="24"/>
                <w:szCs w:val="24"/>
              </w:rPr>
              <w:t xml:space="preserve"> i definiran</w:t>
            </w:r>
            <w:r w:rsidR="00D8339A" w:rsidRPr="00D223C8">
              <w:rPr>
                <w:rFonts w:ascii="Times New Roman" w:eastAsia="Times New Roman" w:hAnsi="Times New Roman" w:cs="Times New Roman"/>
                <w:sz w:val="24"/>
                <w:szCs w:val="24"/>
              </w:rPr>
              <w:t>i</w:t>
            </w:r>
            <w:r w:rsidR="001340C2" w:rsidRPr="00D223C8">
              <w:rPr>
                <w:rFonts w:ascii="Times New Roman" w:eastAsia="Times New Roman" w:hAnsi="Times New Roman" w:cs="Times New Roman"/>
                <w:sz w:val="24"/>
                <w:szCs w:val="24"/>
              </w:rPr>
              <w:t xml:space="preserve"> cilj, svrh</w:t>
            </w:r>
            <w:r w:rsidR="00D8339A" w:rsidRPr="00D223C8">
              <w:rPr>
                <w:rFonts w:ascii="Times New Roman" w:eastAsia="Times New Roman" w:hAnsi="Times New Roman" w:cs="Times New Roman"/>
                <w:sz w:val="24"/>
                <w:szCs w:val="24"/>
              </w:rPr>
              <w:t>a</w:t>
            </w:r>
            <w:r w:rsidR="001340C2" w:rsidRPr="00D223C8">
              <w:rPr>
                <w:rFonts w:ascii="Times New Roman" w:eastAsia="Times New Roman" w:hAnsi="Times New Roman" w:cs="Times New Roman"/>
                <w:sz w:val="24"/>
                <w:szCs w:val="24"/>
              </w:rPr>
              <w:t xml:space="preserve"> </w:t>
            </w:r>
            <w:r w:rsidR="00D223C8">
              <w:rPr>
                <w:rFonts w:ascii="Times New Roman" w:eastAsia="Times New Roman" w:hAnsi="Times New Roman" w:cs="Times New Roman"/>
                <w:sz w:val="24"/>
                <w:szCs w:val="24"/>
              </w:rPr>
              <w:t>te</w:t>
            </w:r>
            <w:r w:rsidR="001340C2" w:rsidRPr="00D223C8">
              <w:rPr>
                <w:rFonts w:ascii="Times New Roman" w:eastAsia="Times New Roman" w:hAnsi="Times New Roman" w:cs="Times New Roman"/>
                <w:sz w:val="24"/>
                <w:szCs w:val="24"/>
              </w:rPr>
              <w:t xml:space="preserve"> rezultat</w:t>
            </w:r>
            <w:r w:rsidR="00D8339A" w:rsidRPr="00D223C8">
              <w:rPr>
                <w:rFonts w:ascii="Times New Roman" w:eastAsia="Times New Roman" w:hAnsi="Times New Roman" w:cs="Times New Roman"/>
                <w:sz w:val="24"/>
                <w:szCs w:val="24"/>
              </w:rPr>
              <w:t>i</w:t>
            </w:r>
            <w:r w:rsidR="001340C2" w:rsidRPr="00D223C8">
              <w:rPr>
                <w:rFonts w:ascii="Times New Roman" w:eastAsia="Times New Roman" w:hAnsi="Times New Roman" w:cs="Times New Roman"/>
                <w:sz w:val="24"/>
                <w:szCs w:val="24"/>
              </w:rPr>
              <w:t xml:space="preserve"> projekta s utvrđenim problemskim stanjem koje se rješava provedbom projekta</w:t>
            </w:r>
            <w:r w:rsidR="00D8339A" w:rsidRPr="00D223C8">
              <w:rPr>
                <w:rFonts w:ascii="Times New Roman" w:eastAsia="Times New Roman" w:hAnsi="Times New Roman" w:cs="Times New Roman"/>
                <w:sz w:val="24"/>
                <w:szCs w:val="24"/>
              </w:rPr>
              <w:t xml:space="preserve">. </w:t>
            </w:r>
            <w:r w:rsidR="00705F61" w:rsidRPr="00D223C8">
              <w:rPr>
                <w:rFonts w:ascii="Times New Roman" w:eastAsia="Times New Roman" w:hAnsi="Times New Roman" w:cs="Times New Roman"/>
                <w:sz w:val="24"/>
                <w:szCs w:val="24"/>
              </w:rPr>
              <w:t xml:space="preserve">Ocjenjuje se usklađenost svrhe i ciljeva projekta s ciljevima Fonda za pravednu tranziciju, kao i jasnoća intervencijske logike projekta </w:t>
            </w:r>
            <w:r w:rsidR="00705F61" w:rsidRPr="00D223C8">
              <w:rPr>
                <w:rFonts w:ascii="Times New Roman" w:eastAsia="Times New Roman" w:hAnsi="Times New Roman" w:cs="Times New Roman"/>
                <w:sz w:val="24"/>
                <w:szCs w:val="24"/>
              </w:rPr>
              <w:lastRenderedPageBreak/>
              <w:t xml:space="preserve">(povezanost ciljeva, aktivnosti i rezultata), koja je jasno povezana s problemskim stanjem koje projekt namjerava riješiti. </w:t>
            </w:r>
          </w:p>
          <w:p w14:paraId="6C557CC5" w14:textId="77777777" w:rsidR="00705F61" w:rsidRPr="00D223C8" w:rsidRDefault="00705F61">
            <w:pPr>
              <w:jc w:val="both"/>
              <w:rPr>
                <w:rFonts w:ascii="Times New Roman" w:eastAsia="Times New Roman" w:hAnsi="Times New Roman" w:cs="Times New Roman"/>
                <w:b/>
                <w:sz w:val="24"/>
                <w:szCs w:val="24"/>
              </w:rPr>
            </w:pPr>
            <w:r w:rsidRPr="00D223C8">
              <w:rPr>
                <w:rFonts w:ascii="Times New Roman" w:eastAsia="Times New Roman" w:hAnsi="Times New Roman" w:cs="Times New Roman"/>
                <w:b/>
                <w:sz w:val="24"/>
                <w:szCs w:val="24"/>
              </w:rPr>
              <w:t>Način bodovanja:</w:t>
            </w:r>
          </w:p>
          <w:p w14:paraId="0E91B459" w14:textId="140DC781" w:rsidR="00734809" w:rsidRPr="00D223C8" w:rsidRDefault="00734809" w:rsidP="00734809">
            <w:pPr>
              <w:spacing w:before="60"/>
              <w:jc w:val="both"/>
              <w:rPr>
                <w:rFonts w:ascii="Times New Roman" w:eastAsia="Times New Roman" w:hAnsi="Times New Roman" w:cs="Times New Roman"/>
                <w:color w:val="000000" w:themeColor="text1"/>
                <w:sz w:val="24"/>
                <w:szCs w:val="24"/>
              </w:rPr>
            </w:pPr>
            <w:r w:rsidRPr="00D223C8">
              <w:rPr>
                <w:rFonts w:ascii="Times New Roman" w:eastAsia="Times New Roman" w:hAnsi="Times New Roman" w:cs="Times New Roman"/>
                <w:b/>
                <w:color w:val="EB8C00"/>
                <w:sz w:val="24"/>
                <w:szCs w:val="24"/>
              </w:rPr>
              <w:t>4 boda:</w:t>
            </w:r>
            <w:r w:rsidR="00D8339A" w:rsidRPr="00D223C8">
              <w:rPr>
                <w:rFonts w:ascii="Times New Roman" w:eastAsia="Times New Roman" w:hAnsi="Times New Roman" w:cs="Times New Roman"/>
                <w:color w:val="000000" w:themeColor="text1"/>
                <w:sz w:val="24"/>
                <w:szCs w:val="24"/>
              </w:rPr>
              <w:t xml:space="preserve"> </w:t>
            </w:r>
            <w:r w:rsidR="00D8339A" w:rsidRPr="00D223C8">
              <w:rPr>
                <w:rFonts w:ascii="Times New Roman" w:eastAsia="Times New Roman" w:hAnsi="Times New Roman" w:cs="Times New Roman"/>
                <w:color w:val="000000" w:themeColor="text1"/>
                <w:sz w:val="24"/>
                <w:szCs w:val="24"/>
              </w:rPr>
              <w:t xml:space="preserve">Svrha i specifični ciljevi projekta su usklađeni s ciljevima Fonda za pravednu tranziciju, </w:t>
            </w:r>
            <w:r w:rsidR="000F74AF">
              <w:rPr>
                <w:rFonts w:ascii="Times New Roman" w:eastAsia="Times New Roman" w:hAnsi="Times New Roman" w:cs="Times New Roman"/>
                <w:color w:val="000000" w:themeColor="text1"/>
                <w:sz w:val="24"/>
                <w:szCs w:val="24"/>
              </w:rPr>
              <w:t>ali ne</w:t>
            </w:r>
            <w:r w:rsidR="00D8339A" w:rsidRPr="00D223C8">
              <w:rPr>
                <w:rFonts w:ascii="Times New Roman" w:eastAsia="Times New Roman" w:hAnsi="Times New Roman" w:cs="Times New Roman"/>
                <w:color w:val="000000" w:themeColor="text1"/>
                <w:sz w:val="24"/>
                <w:szCs w:val="24"/>
              </w:rPr>
              <w:t xml:space="preserve">dovoljno jasno opisani i </w:t>
            </w:r>
            <w:r w:rsidR="000F74AF">
              <w:rPr>
                <w:rFonts w:ascii="Times New Roman" w:eastAsia="Times New Roman" w:hAnsi="Times New Roman" w:cs="Times New Roman"/>
                <w:color w:val="000000" w:themeColor="text1"/>
                <w:sz w:val="24"/>
                <w:szCs w:val="24"/>
              </w:rPr>
              <w:t>ne</w:t>
            </w:r>
            <w:r w:rsidR="00D8339A" w:rsidRPr="00D223C8">
              <w:rPr>
                <w:rFonts w:ascii="Times New Roman" w:eastAsia="Times New Roman" w:hAnsi="Times New Roman" w:cs="Times New Roman"/>
                <w:color w:val="000000" w:themeColor="text1"/>
                <w:sz w:val="24"/>
                <w:szCs w:val="24"/>
              </w:rPr>
              <w:t>dovoljno međusobno povezani s aktivnostima i rezultatima projekta i samo djelomično odgovaraju na problemsko stanje koje se želi riješiti projektom.</w:t>
            </w:r>
          </w:p>
          <w:p w14:paraId="26A0937E" w14:textId="51F260BB" w:rsidR="00705F61" w:rsidRPr="00D223C8" w:rsidRDefault="00734809">
            <w:pPr>
              <w:spacing w:before="60"/>
              <w:jc w:val="both"/>
              <w:rPr>
                <w:rFonts w:ascii="Times New Roman" w:eastAsia="Times New Roman" w:hAnsi="Times New Roman" w:cs="Times New Roman"/>
                <w:color w:val="000000" w:themeColor="text1"/>
                <w:sz w:val="24"/>
                <w:szCs w:val="24"/>
              </w:rPr>
            </w:pPr>
            <w:r w:rsidRPr="00D223C8">
              <w:rPr>
                <w:rFonts w:ascii="Times New Roman" w:eastAsia="Times New Roman" w:hAnsi="Times New Roman" w:cs="Times New Roman"/>
                <w:b/>
                <w:color w:val="EB8C00"/>
                <w:sz w:val="24"/>
                <w:szCs w:val="24"/>
              </w:rPr>
              <w:t>5</w:t>
            </w:r>
            <w:r w:rsidR="00705F61" w:rsidRPr="00D223C8">
              <w:rPr>
                <w:rFonts w:ascii="Times New Roman" w:eastAsia="Times New Roman" w:hAnsi="Times New Roman" w:cs="Times New Roman"/>
                <w:b/>
                <w:color w:val="EB8C00"/>
                <w:sz w:val="24"/>
                <w:szCs w:val="24"/>
              </w:rPr>
              <w:t xml:space="preserve"> bodova:</w:t>
            </w:r>
            <w:r w:rsidR="00705F61" w:rsidRPr="00D223C8">
              <w:rPr>
                <w:rFonts w:ascii="Times New Roman" w:eastAsia="Times New Roman" w:hAnsi="Times New Roman" w:cs="Times New Roman"/>
                <w:sz w:val="24"/>
                <w:szCs w:val="24"/>
              </w:rPr>
              <w:t xml:space="preserve"> </w:t>
            </w:r>
            <w:r w:rsidR="00705F61" w:rsidRPr="00D223C8">
              <w:rPr>
                <w:rFonts w:ascii="Times New Roman" w:eastAsia="Times New Roman" w:hAnsi="Times New Roman" w:cs="Times New Roman"/>
                <w:color w:val="000000" w:themeColor="text1"/>
                <w:sz w:val="24"/>
                <w:szCs w:val="24"/>
              </w:rPr>
              <w:t xml:space="preserve">Svrha i specifični ciljevi projekta usklađeni </w:t>
            </w:r>
            <w:r w:rsidR="00D8339A" w:rsidRPr="00D223C8">
              <w:rPr>
                <w:rFonts w:ascii="Times New Roman" w:eastAsia="Times New Roman" w:hAnsi="Times New Roman" w:cs="Times New Roman"/>
                <w:color w:val="000000" w:themeColor="text1"/>
                <w:sz w:val="24"/>
                <w:szCs w:val="24"/>
              </w:rPr>
              <w:t xml:space="preserve">su </w:t>
            </w:r>
            <w:r w:rsidR="00705F61" w:rsidRPr="00D223C8">
              <w:rPr>
                <w:rFonts w:ascii="Times New Roman" w:eastAsia="Times New Roman" w:hAnsi="Times New Roman" w:cs="Times New Roman"/>
                <w:color w:val="000000" w:themeColor="text1"/>
                <w:sz w:val="24"/>
                <w:szCs w:val="24"/>
              </w:rPr>
              <w:t xml:space="preserve">s ciljevima Fonda za pravednu tranziciju, jasno </w:t>
            </w:r>
            <w:r w:rsidR="00891E9F" w:rsidRPr="00D223C8">
              <w:rPr>
                <w:rFonts w:ascii="Times New Roman" w:eastAsia="Times New Roman" w:hAnsi="Times New Roman" w:cs="Times New Roman"/>
                <w:color w:val="000000" w:themeColor="text1"/>
                <w:sz w:val="24"/>
                <w:szCs w:val="24"/>
              </w:rPr>
              <w:t xml:space="preserve">su </w:t>
            </w:r>
            <w:r w:rsidR="00705F61" w:rsidRPr="00D223C8">
              <w:rPr>
                <w:rFonts w:ascii="Times New Roman" w:eastAsia="Times New Roman" w:hAnsi="Times New Roman" w:cs="Times New Roman"/>
                <w:color w:val="000000" w:themeColor="text1"/>
                <w:sz w:val="24"/>
                <w:szCs w:val="24"/>
              </w:rPr>
              <w:t>opisani i međusobno povezani s aktivnostima i rezultatima projekta</w:t>
            </w:r>
            <w:r w:rsidR="006A7511" w:rsidRPr="00D223C8">
              <w:rPr>
                <w:rFonts w:ascii="Times New Roman" w:eastAsia="Times New Roman" w:hAnsi="Times New Roman" w:cs="Times New Roman"/>
                <w:color w:val="000000" w:themeColor="text1"/>
                <w:sz w:val="24"/>
                <w:szCs w:val="24"/>
              </w:rPr>
              <w:t>,</w:t>
            </w:r>
            <w:r w:rsidR="00705F61" w:rsidRPr="00D223C8">
              <w:rPr>
                <w:rFonts w:ascii="Times New Roman" w:eastAsia="Times New Roman" w:hAnsi="Times New Roman" w:cs="Times New Roman"/>
                <w:color w:val="000000" w:themeColor="text1"/>
                <w:sz w:val="24"/>
                <w:szCs w:val="24"/>
              </w:rPr>
              <w:t xml:space="preserve"> </w:t>
            </w:r>
            <w:r w:rsidR="00891E9F" w:rsidRPr="00D223C8">
              <w:rPr>
                <w:rFonts w:ascii="Times New Roman" w:eastAsia="Times New Roman" w:hAnsi="Times New Roman" w:cs="Times New Roman"/>
                <w:color w:val="000000" w:themeColor="text1"/>
                <w:sz w:val="24"/>
                <w:szCs w:val="24"/>
              </w:rPr>
              <w:t>al</w:t>
            </w:r>
            <w:r w:rsidR="008B7DDB" w:rsidRPr="00D223C8">
              <w:rPr>
                <w:rFonts w:ascii="Times New Roman" w:eastAsia="Times New Roman" w:hAnsi="Times New Roman" w:cs="Times New Roman"/>
                <w:color w:val="000000" w:themeColor="text1"/>
                <w:sz w:val="24"/>
                <w:szCs w:val="24"/>
              </w:rPr>
              <w:t>i</w:t>
            </w:r>
            <w:r w:rsidR="00705F61" w:rsidRPr="00D223C8">
              <w:rPr>
                <w:rFonts w:ascii="Times New Roman" w:eastAsia="Times New Roman" w:hAnsi="Times New Roman" w:cs="Times New Roman"/>
                <w:color w:val="000000" w:themeColor="text1"/>
                <w:sz w:val="24"/>
                <w:szCs w:val="24"/>
              </w:rPr>
              <w:t xml:space="preserve"> samo djelomično odgovaraju na problemsko stanje koje se želi riješiti projektom.</w:t>
            </w:r>
          </w:p>
          <w:p w14:paraId="79472169" w14:textId="1B6D320E" w:rsidR="00705F61" w:rsidRPr="00D223C8" w:rsidRDefault="00734809" w:rsidP="00D223C8">
            <w:pPr>
              <w:spacing w:before="60"/>
              <w:jc w:val="both"/>
            </w:pPr>
            <w:r w:rsidRPr="00D223C8">
              <w:rPr>
                <w:rFonts w:ascii="Times New Roman" w:eastAsia="Times New Roman" w:hAnsi="Times New Roman" w:cs="Times New Roman"/>
                <w:b/>
                <w:color w:val="EB8C00"/>
                <w:sz w:val="24"/>
                <w:szCs w:val="24"/>
              </w:rPr>
              <w:t>7</w:t>
            </w:r>
            <w:r w:rsidR="000D3B07" w:rsidRPr="00D223C8">
              <w:rPr>
                <w:rFonts w:ascii="Times New Roman" w:eastAsia="Times New Roman" w:hAnsi="Times New Roman" w:cs="Times New Roman"/>
                <w:b/>
                <w:color w:val="EB8C00"/>
                <w:sz w:val="24"/>
                <w:szCs w:val="24"/>
              </w:rPr>
              <w:t xml:space="preserve"> bodova:</w:t>
            </w:r>
            <w:r w:rsidR="000D3B07" w:rsidRPr="00D223C8">
              <w:rPr>
                <w:rFonts w:ascii="Times New Roman" w:eastAsia="Times New Roman" w:hAnsi="Times New Roman" w:cs="Times New Roman"/>
                <w:sz w:val="24"/>
                <w:szCs w:val="24"/>
              </w:rPr>
              <w:t xml:space="preserve"> </w:t>
            </w:r>
            <w:r w:rsidR="000D3B07" w:rsidRPr="00D223C8">
              <w:rPr>
                <w:rFonts w:ascii="Times New Roman" w:eastAsia="Times New Roman" w:hAnsi="Times New Roman" w:cs="Times New Roman"/>
                <w:color w:val="000000" w:themeColor="text1"/>
                <w:sz w:val="24"/>
                <w:szCs w:val="24"/>
              </w:rPr>
              <w:t xml:space="preserve">Svrha i specifični ciljevi projekta </w:t>
            </w:r>
            <w:r w:rsidR="007137B1" w:rsidRPr="00D223C8">
              <w:rPr>
                <w:rFonts w:ascii="Times New Roman" w:eastAsia="Times New Roman" w:hAnsi="Times New Roman" w:cs="Times New Roman"/>
                <w:color w:val="000000" w:themeColor="text1"/>
                <w:sz w:val="24"/>
                <w:szCs w:val="24"/>
              </w:rPr>
              <w:t xml:space="preserve">usklađeni </w:t>
            </w:r>
            <w:r w:rsidR="000D3B07" w:rsidRPr="00D223C8">
              <w:rPr>
                <w:rFonts w:ascii="Times New Roman" w:eastAsia="Times New Roman" w:hAnsi="Times New Roman" w:cs="Times New Roman"/>
                <w:color w:val="000000" w:themeColor="text1"/>
                <w:sz w:val="24"/>
                <w:szCs w:val="24"/>
              </w:rPr>
              <w:t xml:space="preserve">su s ciljevima Fonda za pravednu tranziciju, jasno opisani i međusobno povezani s aktivnostima i rezultatima projekta </w:t>
            </w:r>
            <w:r w:rsidR="00D223C8" w:rsidRPr="00D223C8">
              <w:rPr>
                <w:rFonts w:ascii="Times New Roman" w:eastAsia="Times New Roman" w:hAnsi="Times New Roman" w:cs="Times New Roman"/>
                <w:color w:val="000000" w:themeColor="text1"/>
                <w:sz w:val="24"/>
                <w:szCs w:val="24"/>
              </w:rPr>
              <w:t>i</w:t>
            </w:r>
            <w:r w:rsidR="000D3B07" w:rsidRPr="00D223C8">
              <w:rPr>
                <w:rFonts w:ascii="Times New Roman" w:eastAsia="Times New Roman" w:hAnsi="Times New Roman" w:cs="Times New Roman"/>
                <w:color w:val="000000" w:themeColor="text1"/>
                <w:sz w:val="24"/>
                <w:szCs w:val="24"/>
              </w:rPr>
              <w:t xml:space="preserve"> odgovaraju na problemsko stanje koje se želi riješiti projektom.</w:t>
            </w:r>
            <w:r w:rsidR="007137B1" w:rsidRPr="00D223C8">
              <w:rPr>
                <w:rFonts w:ascii="Times New Roman" w:eastAsia="Times New Roman" w:hAnsi="Times New Roman" w:cs="Times New Roman"/>
                <w:color w:val="000000" w:themeColor="text1"/>
                <w:sz w:val="24"/>
                <w:szCs w:val="24"/>
              </w:rPr>
              <w:t xml:space="preserve"> </w:t>
            </w:r>
          </w:p>
        </w:tc>
        <w:tc>
          <w:tcPr>
            <w:tcW w:w="1928" w:type="dxa"/>
            <w:shd w:val="clear" w:color="auto" w:fill="auto"/>
            <w:tcMar>
              <w:top w:w="100" w:type="dxa"/>
              <w:left w:w="100" w:type="dxa"/>
              <w:bottom w:w="100" w:type="dxa"/>
              <w:right w:w="100" w:type="dxa"/>
            </w:tcMar>
          </w:tcPr>
          <w:p w14:paraId="38D9B4C7" w14:textId="634D25DF" w:rsidR="00705F61" w:rsidRPr="00D223C8" w:rsidRDefault="00705F61">
            <w:pPr>
              <w:spacing w:before="60"/>
              <w:jc w:val="both"/>
              <w:rPr>
                <w:rFonts w:ascii="Times New Roman" w:hAnsi="Times New Roman" w:cs="Times New Roman"/>
              </w:rPr>
            </w:pPr>
            <w:r w:rsidRPr="00D223C8">
              <w:rPr>
                <w:rFonts w:ascii="Times New Roman" w:eastAsia="Arial" w:hAnsi="Times New Roman" w:cs="Times New Roman"/>
                <w:sz w:val="24"/>
                <w:szCs w:val="24"/>
              </w:rPr>
              <w:lastRenderedPageBreak/>
              <w:t xml:space="preserve">Minimalan broj bodova: </w:t>
            </w:r>
            <w:r w:rsidR="00734809" w:rsidRPr="00D223C8">
              <w:rPr>
                <w:rFonts w:ascii="Times New Roman" w:eastAsia="Arial" w:hAnsi="Times New Roman" w:cs="Times New Roman"/>
                <w:sz w:val="24"/>
                <w:szCs w:val="24"/>
              </w:rPr>
              <w:t>4</w:t>
            </w:r>
          </w:p>
          <w:p w14:paraId="12F9050C" w14:textId="30B1F87D" w:rsidR="00705F61" w:rsidRPr="00D223C8" w:rsidRDefault="00705F61">
            <w:pPr>
              <w:spacing w:before="60"/>
              <w:jc w:val="both"/>
              <w:rPr>
                <w:rFonts w:ascii="Times New Roman" w:hAnsi="Times New Roman" w:cs="Times New Roman"/>
              </w:rPr>
            </w:pPr>
            <w:r w:rsidRPr="00D223C8">
              <w:rPr>
                <w:rFonts w:ascii="Times New Roman" w:eastAsia="Arial" w:hAnsi="Times New Roman" w:cs="Times New Roman"/>
                <w:sz w:val="24"/>
                <w:szCs w:val="24"/>
              </w:rPr>
              <w:t xml:space="preserve">Maksimalan broj bodova: </w:t>
            </w:r>
            <w:r w:rsidR="00734809" w:rsidRPr="00D223C8">
              <w:rPr>
                <w:rFonts w:ascii="Times New Roman" w:eastAsia="Arial" w:hAnsi="Times New Roman" w:cs="Times New Roman"/>
                <w:sz w:val="24"/>
                <w:szCs w:val="24"/>
              </w:rPr>
              <w:t>7</w:t>
            </w:r>
          </w:p>
          <w:p w14:paraId="76434D29" w14:textId="77777777" w:rsidR="00705F61" w:rsidRPr="00D223C8" w:rsidRDefault="00705F61">
            <w:pPr>
              <w:jc w:val="both"/>
            </w:pPr>
            <w:r w:rsidRPr="00D223C8">
              <w:rPr>
                <w:rFonts w:ascii="Times New Roman" w:eastAsia="Times New Roman" w:hAnsi="Times New Roman" w:cs="Times New Roman"/>
                <w:sz w:val="24"/>
                <w:szCs w:val="24"/>
              </w:rPr>
              <w:t xml:space="preserve"> </w:t>
            </w:r>
          </w:p>
        </w:tc>
        <w:tc>
          <w:tcPr>
            <w:tcW w:w="1731" w:type="dxa"/>
            <w:shd w:val="clear" w:color="auto" w:fill="auto"/>
            <w:tcMar>
              <w:top w:w="100" w:type="dxa"/>
              <w:left w:w="100" w:type="dxa"/>
              <w:bottom w:w="100" w:type="dxa"/>
              <w:right w:w="100" w:type="dxa"/>
            </w:tcMar>
          </w:tcPr>
          <w:p w14:paraId="0EF419C1" w14:textId="725D596E" w:rsidR="00705F61" w:rsidRDefault="00705F61">
            <w:pPr>
              <w:jc w:val="both"/>
            </w:pPr>
            <w:r w:rsidRPr="00D223C8">
              <w:rPr>
                <w:rFonts w:ascii="Times New Roman" w:eastAsia="Times New Roman" w:hAnsi="Times New Roman" w:cs="Times New Roman"/>
                <w:sz w:val="24"/>
                <w:szCs w:val="24"/>
              </w:rPr>
              <w:t xml:space="preserve">Prijavni obrazac, </w:t>
            </w:r>
            <w:r w:rsidR="00F76523" w:rsidRPr="00D223C8">
              <w:rPr>
                <w:rFonts w:ascii="Times New Roman" w:eastAsia="Times New Roman" w:hAnsi="Times New Roman" w:cs="Times New Roman"/>
                <w:sz w:val="24"/>
                <w:szCs w:val="24"/>
              </w:rPr>
              <w:t>projektna dokumentacija</w:t>
            </w:r>
          </w:p>
        </w:tc>
      </w:tr>
      <w:tr w:rsidR="00391332" w14:paraId="3983F116" w14:textId="77777777" w:rsidTr="00636CEC">
        <w:trPr>
          <w:trHeight w:val="300"/>
        </w:trPr>
        <w:tc>
          <w:tcPr>
            <w:tcW w:w="5267" w:type="dxa"/>
            <w:tcMar>
              <w:top w:w="100" w:type="dxa"/>
              <w:left w:w="100" w:type="dxa"/>
              <w:bottom w:w="100" w:type="dxa"/>
              <w:right w:w="100" w:type="dxa"/>
            </w:tcMar>
          </w:tcPr>
          <w:p w14:paraId="27D9140A" w14:textId="77777777" w:rsidR="00391332" w:rsidRPr="00985610" w:rsidRDefault="00CF0607" w:rsidP="00CF0607">
            <w:pPr>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4.2. U</w:t>
            </w:r>
            <w:r w:rsidR="00391332" w:rsidRPr="00391332">
              <w:rPr>
                <w:rFonts w:ascii="Times New Roman" w:eastAsia="Times New Roman" w:hAnsi="Times New Roman" w:cs="Times New Roman"/>
                <w:b/>
                <w:sz w:val="24"/>
                <w:szCs w:val="24"/>
              </w:rPr>
              <w:t>sklađenost predloženih projektnih aktivnosti,</w:t>
            </w:r>
            <w:r>
              <w:rPr>
                <w:rFonts w:ascii="Times New Roman" w:eastAsia="Times New Roman" w:hAnsi="Times New Roman" w:cs="Times New Roman"/>
                <w:b/>
                <w:sz w:val="24"/>
                <w:szCs w:val="24"/>
              </w:rPr>
              <w:t xml:space="preserve"> </w:t>
            </w:r>
            <w:r w:rsidR="00391332" w:rsidRPr="00391332">
              <w:rPr>
                <w:rFonts w:ascii="Times New Roman" w:eastAsia="Times New Roman" w:hAnsi="Times New Roman" w:cs="Times New Roman"/>
                <w:b/>
                <w:sz w:val="24"/>
                <w:szCs w:val="24"/>
              </w:rPr>
              <w:t>njihovog trajanja i procijenjenih troškova</w:t>
            </w:r>
          </w:p>
          <w:p w14:paraId="14AB9D62" w14:textId="4420D393" w:rsidR="009E6AC9" w:rsidRPr="005269BF" w:rsidRDefault="00985610" w:rsidP="00CF060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Kriterijem se ocjenjuje u</w:t>
            </w:r>
            <w:r w:rsidRPr="00985610">
              <w:rPr>
                <w:rFonts w:ascii="Times New Roman" w:eastAsia="Times New Roman" w:hAnsi="Times New Roman" w:cs="Times New Roman"/>
                <w:bCs/>
                <w:sz w:val="24"/>
                <w:szCs w:val="24"/>
              </w:rPr>
              <w:t xml:space="preserve">sklađenost </w:t>
            </w:r>
            <w:r w:rsidR="00841420" w:rsidRPr="00841420">
              <w:rPr>
                <w:rFonts w:ascii="Times New Roman" w:eastAsia="Times New Roman" w:hAnsi="Times New Roman" w:cs="Times New Roman"/>
                <w:bCs/>
                <w:sz w:val="24"/>
                <w:szCs w:val="24"/>
              </w:rPr>
              <w:t>realistično planiran</w:t>
            </w:r>
            <w:r w:rsidR="00841420">
              <w:rPr>
                <w:rFonts w:ascii="Times New Roman" w:eastAsia="Times New Roman" w:hAnsi="Times New Roman" w:cs="Times New Roman"/>
                <w:bCs/>
                <w:sz w:val="24"/>
                <w:szCs w:val="24"/>
              </w:rPr>
              <w:t>ih</w:t>
            </w:r>
            <w:r w:rsidR="00841420" w:rsidRPr="00841420">
              <w:rPr>
                <w:rFonts w:ascii="Times New Roman" w:eastAsia="Times New Roman" w:hAnsi="Times New Roman" w:cs="Times New Roman"/>
                <w:bCs/>
                <w:sz w:val="24"/>
                <w:szCs w:val="24"/>
              </w:rPr>
              <w:t xml:space="preserve"> projektn</w:t>
            </w:r>
            <w:r w:rsidR="00841420">
              <w:rPr>
                <w:rFonts w:ascii="Times New Roman" w:eastAsia="Times New Roman" w:hAnsi="Times New Roman" w:cs="Times New Roman"/>
                <w:bCs/>
                <w:sz w:val="24"/>
                <w:szCs w:val="24"/>
              </w:rPr>
              <w:t>ih</w:t>
            </w:r>
            <w:r w:rsidRPr="00985610">
              <w:rPr>
                <w:rFonts w:ascii="Times New Roman" w:eastAsia="Times New Roman" w:hAnsi="Times New Roman" w:cs="Times New Roman"/>
                <w:bCs/>
                <w:sz w:val="24"/>
                <w:szCs w:val="24"/>
              </w:rPr>
              <w:t xml:space="preserve"> aktivnosti</w:t>
            </w:r>
            <w:r w:rsidR="00841420">
              <w:rPr>
                <w:rFonts w:ascii="Times New Roman" w:eastAsia="Times New Roman" w:hAnsi="Times New Roman" w:cs="Times New Roman"/>
                <w:bCs/>
                <w:sz w:val="24"/>
                <w:szCs w:val="24"/>
              </w:rPr>
              <w:t xml:space="preserve"> za čitavo </w:t>
            </w:r>
            <w:r w:rsidRPr="00985610">
              <w:rPr>
                <w:rFonts w:ascii="Times New Roman" w:eastAsia="Times New Roman" w:hAnsi="Times New Roman" w:cs="Times New Roman"/>
                <w:bCs/>
                <w:sz w:val="24"/>
                <w:szCs w:val="24"/>
              </w:rPr>
              <w:t>trajanj</w:t>
            </w:r>
            <w:r w:rsidR="00841420">
              <w:rPr>
                <w:rFonts w:ascii="Times New Roman" w:eastAsia="Times New Roman" w:hAnsi="Times New Roman" w:cs="Times New Roman"/>
                <w:bCs/>
                <w:sz w:val="24"/>
                <w:szCs w:val="24"/>
              </w:rPr>
              <w:t>e provedbe</w:t>
            </w:r>
            <w:r w:rsidRPr="00985610">
              <w:rPr>
                <w:rFonts w:ascii="Times New Roman" w:eastAsia="Times New Roman" w:hAnsi="Times New Roman" w:cs="Times New Roman"/>
                <w:bCs/>
                <w:sz w:val="24"/>
                <w:szCs w:val="24"/>
              </w:rPr>
              <w:t xml:space="preserve"> i procijenjenih troškova</w:t>
            </w:r>
            <w:r w:rsidR="009306F9">
              <w:rPr>
                <w:rFonts w:ascii="Times New Roman" w:eastAsia="Times New Roman" w:hAnsi="Times New Roman" w:cs="Times New Roman"/>
                <w:bCs/>
                <w:sz w:val="24"/>
                <w:szCs w:val="24"/>
              </w:rPr>
              <w:t xml:space="preserve">. </w:t>
            </w:r>
            <w:r w:rsidR="006C556E">
              <w:rPr>
                <w:rFonts w:ascii="Times New Roman" w:eastAsia="Times New Roman" w:hAnsi="Times New Roman" w:cs="Times New Roman"/>
                <w:bCs/>
                <w:sz w:val="24"/>
                <w:szCs w:val="24"/>
              </w:rPr>
              <w:t xml:space="preserve"> </w:t>
            </w:r>
            <w:r w:rsidR="00841420">
              <w:rPr>
                <w:rFonts w:ascii="Times New Roman" w:eastAsia="Times New Roman" w:hAnsi="Times New Roman" w:cs="Times New Roman"/>
                <w:bCs/>
                <w:sz w:val="24"/>
                <w:szCs w:val="24"/>
              </w:rPr>
              <w:t xml:space="preserve"> </w:t>
            </w:r>
          </w:p>
          <w:p w14:paraId="29487D72" w14:textId="7523A4CA" w:rsidR="009E6AC9" w:rsidRPr="005269BF" w:rsidRDefault="009E6AC9" w:rsidP="009E6AC9">
            <w:pPr>
              <w:jc w:val="both"/>
            </w:pPr>
            <w:r w:rsidRPr="005269BF">
              <w:rPr>
                <w:rFonts w:ascii="Times New Roman" w:eastAsia="Times New Roman" w:hAnsi="Times New Roman" w:cs="Times New Roman"/>
                <w:b/>
                <w:bCs/>
                <w:color w:val="EB8C00"/>
                <w:sz w:val="24"/>
                <w:szCs w:val="24"/>
              </w:rPr>
              <w:t xml:space="preserve">4 </w:t>
            </w:r>
            <w:r w:rsidRPr="005269BF">
              <w:rPr>
                <w:rFonts w:ascii="Times New Roman" w:eastAsia="Times New Roman" w:hAnsi="Times New Roman" w:cs="Times New Roman"/>
                <w:b/>
                <w:bCs/>
                <w:color w:val="EB8C00"/>
                <w:sz w:val="24"/>
                <w:szCs w:val="24"/>
              </w:rPr>
              <w:t>boda:</w:t>
            </w:r>
            <w:r w:rsidRPr="005269BF">
              <w:rPr>
                <w:rFonts w:ascii="Times New Roman" w:eastAsia="Times New Roman" w:hAnsi="Times New Roman" w:cs="Times New Roman"/>
                <w:color w:val="000000" w:themeColor="text1"/>
                <w:sz w:val="24"/>
                <w:szCs w:val="24"/>
              </w:rPr>
              <w:t xml:space="preserve"> </w:t>
            </w:r>
            <w:r w:rsidRPr="005269BF">
              <w:rPr>
                <w:rFonts w:ascii="Times New Roman" w:eastAsia="Times New Roman" w:hAnsi="Times New Roman" w:cs="Times New Roman"/>
                <w:color w:val="000000" w:themeColor="text1"/>
                <w:sz w:val="24"/>
                <w:szCs w:val="24"/>
              </w:rPr>
              <w:t>Aktivnosti su djelomično jasne, nisu dovoljno međusobno usklađene, a njihovo trajanje je djelomično</w:t>
            </w:r>
            <w:r w:rsidR="00F0744F">
              <w:rPr>
                <w:rFonts w:ascii="Times New Roman" w:eastAsia="Times New Roman" w:hAnsi="Times New Roman" w:cs="Times New Roman"/>
                <w:color w:val="000000" w:themeColor="text1"/>
                <w:sz w:val="24"/>
                <w:szCs w:val="24"/>
              </w:rPr>
              <w:t xml:space="preserve"> nerealistično</w:t>
            </w:r>
            <w:r w:rsidRPr="005269BF">
              <w:rPr>
                <w:rFonts w:ascii="Times New Roman" w:eastAsia="Times New Roman" w:hAnsi="Times New Roman" w:cs="Times New Roman"/>
                <w:color w:val="000000" w:themeColor="text1"/>
                <w:sz w:val="24"/>
                <w:szCs w:val="24"/>
              </w:rPr>
              <w:t xml:space="preserve"> planirano u vremenskom okviru koji omogućuje ostvarenje ciljeva projekta. </w:t>
            </w:r>
          </w:p>
          <w:p w14:paraId="186BA37B" w14:textId="77777777" w:rsidR="0039139F" w:rsidRDefault="009E6AC9" w:rsidP="005269BF">
            <w:pPr>
              <w:jc w:val="both"/>
              <w:rPr>
                <w:rFonts w:ascii="Times New Roman" w:eastAsia="Times New Roman" w:hAnsi="Times New Roman" w:cs="Times New Roman"/>
                <w:color w:val="000000" w:themeColor="text1"/>
                <w:sz w:val="24"/>
                <w:szCs w:val="24"/>
              </w:rPr>
            </w:pPr>
            <w:r w:rsidRPr="005269BF">
              <w:rPr>
                <w:rFonts w:ascii="Times New Roman" w:eastAsia="Times New Roman" w:hAnsi="Times New Roman" w:cs="Times New Roman"/>
                <w:b/>
                <w:bCs/>
                <w:color w:val="EB8C00"/>
                <w:sz w:val="24"/>
                <w:szCs w:val="24"/>
              </w:rPr>
              <w:t>5</w:t>
            </w:r>
            <w:r w:rsidRPr="005269BF">
              <w:rPr>
                <w:rFonts w:ascii="Times New Roman" w:eastAsia="Times New Roman" w:hAnsi="Times New Roman" w:cs="Times New Roman"/>
                <w:b/>
                <w:color w:val="EB8C00"/>
                <w:sz w:val="24"/>
                <w:szCs w:val="24"/>
              </w:rPr>
              <w:t xml:space="preserve"> bodova:</w:t>
            </w:r>
            <w:r w:rsidRPr="005269BF">
              <w:rPr>
                <w:rFonts w:ascii="Times New Roman" w:eastAsia="Times New Roman" w:hAnsi="Times New Roman" w:cs="Times New Roman"/>
                <w:sz w:val="24"/>
                <w:szCs w:val="24"/>
              </w:rPr>
              <w:t xml:space="preserve"> </w:t>
            </w:r>
            <w:r w:rsidRPr="005269BF">
              <w:rPr>
                <w:rFonts w:ascii="Times New Roman" w:eastAsia="Times New Roman" w:hAnsi="Times New Roman" w:cs="Times New Roman"/>
                <w:color w:val="000000" w:themeColor="text1"/>
                <w:sz w:val="24"/>
                <w:szCs w:val="24"/>
              </w:rPr>
              <w:t>Aktivnosti su jasne</w:t>
            </w:r>
            <w:r w:rsidR="00DB70B9" w:rsidRPr="005269BF">
              <w:rPr>
                <w:rFonts w:ascii="Times New Roman" w:eastAsia="Times New Roman" w:hAnsi="Times New Roman" w:cs="Times New Roman"/>
                <w:color w:val="000000" w:themeColor="text1"/>
                <w:sz w:val="24"/>
                <w:szCs w:val="24"/>
              </w:rPr>
              <w:t xml:space="preserve"> i</w:t>
            </w:r>
            <w:r w:rsidRPr="005269BF">
              <w:rPr>
                <w:rFonts w:ascii="Times New Roman" w:eastAsia="Times New Roman" w:hAnsi="Times New Roman" w:cs="Times New Roman"/>
                <w:color w:val="000000" w:themeColor="text1"/>
                <w:sz w:val="24"/>
                <w:szCs w:val="24"/>
              </w:rPr>
              <w:t xml:space="preserve"> međusobno usklađene</w:t>
            </w:r>
            <w:r w:rsidR="007B7033" w:rsidRPr="005269BF">
              <w:rPr>
                <w:rFonts w:ascii="Times New Roman" w:eastAsia="Times New Roman" w:hAnsi="Times New Roman" w:cs="Times New Roman"/>
                <w:color w:val="000000" w:themeColor="text1"/>
                <w:sz w:val="24"/>
                <w:szCs w:val="24"/>
              </w:rPr>
              <w:t xml:space="preserve">, </w:t>
            </w:r>
            <w:r w:rsidR="0039139F" w:rsidRPr="005269BF">
              <w:rPr>
                <w:rFonts w:ascii="Times New Roman" w:eastAsia="Times New Roman" w:hAnsi="Times New Roman" w:cs="Times New Roman"/>
                <w:color w:val="000000" w:themeColor="text1"/>
                <w:sz w:val="24"/>
                <w:szCs w:val="24"/>
              </w:rPr>
              <w:t xml:space="preserve">a njihovo trajanje je djelomično planirano u vremenskom okviru koji omogućuje ostvarenje samo nekih ciljeva projekta. </w:t>
            </w:r>
          </w:p>
          <w:p w14:paraId="312C8116" w14:textId="2A5D2D06" w:rsidR="00985610" w:rsidRDefault="00F52631" w:rsidP="008E5919">
            <w:pPr>
              <w:spacing w:after="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color w:val="EB8C00"/>
                <w:sz w:val="24"/>
                <w:szCs w:val="24"/>
              </w:rPr>
              <w:t xml:space="preserve">7 </w:t>
            </w:r>
            <w:r w:rsidR="009E6AC9" w:rsidRPr="005269BF">
              <w:rPr>
                <w:rFonts w:ascii="Times New Roman" w:eastAsia="Times New Roman" w:hAnsi="Times New Roman" w:cs="Times New Roman"/>
                <w:b/>
                <w:color w:val="EB8C00"/>
                <w:sz w:val="24"/>
                <w:szCs w:val="24"/>
              </w:rPr>
              <w:t>bodova:</w:t>
            </w:r>
            <w:r w:rsidR="009E6AC9" w:rsidRPr="005269BF">
              <w:rPr>
                <w:rFonts w:ascii="Times New Roman" w:eastAsia="Times New Roman" w:hAnsi="Times New Roman" w:cs="Times New Roman"/>
                <w:sz w:val="24"/>
                <w:szCs w:val="24"/>
              </w:rPr>
              <w:t xml:space="preserve"> Aktivnosti su jasne</w:t>
            </w:r>
            <w:r w:rsidR="0067694E">
              <w:rPr>
                <w:rFonts w:ascii="Times New Roman" w:eastAsia="Times New Roman" w:hAnsi="Times New Roman" w:cs="Times New Roman"/>
                <w:sz w:val="24"/>
                <w:szCs w:val="24"/>
              </w:rPr>
              <w:t xml:space="preserve"> i</w:t>
            </w:r>
            <w:r w:rsidR="009E6AC9" w:rsidRPr="005269BF">
              <w:rPr>
                <w:rFonts w:ascii="Times New Roman" w:eastAsia="Times New Roman" w:hAnsi="Times New Roman" w:cs="Times New Roman"/>
                <w:sz w:val="24"/>
                <w:szCs w:val="24"/>
              </w:rPr>
              <w:t xml:space="preserve"> međusobno usklađene, a njihovo trajanje je planirano u </w:t>
            </w:r>
            <w:r w:rsidR="009E6AC9" w:rsidRPr="005269BF">
              <w:rPr>
                <w:rFonts w:ascii="Times New Roman" w:eastAsia="Times New Roman" w:hAnsi="Times New Roman" w:cs="Times New Roman"/>
                <w:sz w:val="24"/>
                <w:szCs w:val="24"/>
              </w:rPr>
              <w:lastRenderedPageBreak/>
              <w:t>vremenskom okviru koji omogućuje ostvarenje ciljeva projekta</w:t>
            </w:r>
            <w:r w:rsidR="005269BF" w:rsidRPr="005269BF">
              <w:rPr>
                <w:rFonts w:ascii="Times New Roman" w:eastAsia="Times New Roman" w:hAnsi="Times New Roman" w:cs="Times New Roman"/>
                <w:sz w:val="24"/>
                <w:szCs w:val="24"/>
              </w:rPr>
              <w:t>.</w:t>
            </w:r>
          </w:p>
        </w:tc>
        <w:tc>
          <w:tcPr>
            <w:tcW w:w="1928" w:type="dxa"/>
            <w:tcMar>
              <w:top w:w="100" w:type="dxa"/>
              <w:left w:w="100" w:type="dxa"/>
              <w:bottom w:w="100" w:type="dxa"/>
              <w:right w:w="100" w:type="dxa"/>
            </w:tcMar>
          </w:tcPr>
          <w:p w14:paraId="575329FA" w14:textId="77777777" w:rsidR="008E5919" w:rsidRPr="006A4AF1" w:rsidRDefault="008E5919" w:rsidP="008E5919">
            <w:pPr>
              <w:spacing w:before="60"/>
              <w:jc w:val="both"/>
              <w:rPr>
                <w:rFonts w:ascii="Times New Roman" w:hAnsi="Times New Roman" w:cs="Times New Roman"/>
              </w:rPr>
            </w:pPr>
            <w:r w:rsidRPr="006A4AF1">
              <w:rPr>
                <w:rFonts w:ascii="Times New Roman" w:eastAsia="Arial" w:hAnsi="Times New Roman" w:cs="Times New Roman"/>
                <w:sz w:val="24"/>
                <w:szCs w:val="24"/>
              </w:rPr>
              <w:lastRenderedPageBreak/>
              <w:t xml:space="preserve">Minimalan broj bodova: </w:t>
            </w:r>
            <w:r>
              <w:rPr>
                <w:rFonts w:ascii="Times New Roman" w:eastAsia="Arial" w:hAnsi="Times New Roman" w:cs="Times New Roman"/>
                <w:sz w:val="24"/>
                <w:szCs w:val="24"/>
              </w:rPr>
              <w:t>4</w:t>
            </w:r>
          </w:p>
          <w:p w14:paraId="2C7E3934" w14:textId="18135BD4" w:rsidR="008E5919" w:rsidRPr="006A4AF1" w:rsidRDefault="008E5919" w:rsidP="008E5919">
            <w:pPr>
              <w:spacing w:before="60"/>
              <w:jc w:val="both"/>
              <w:rPr>
                <w:rFonts w:ascii="Times New Roman" w:hAnsi="Times New Roman" w:cs="Times New Roman"/>
              </w:rPr>
            </w:pPr>
            <w:r w:rsidRPr="006A4AF1">
              <w:rPr>
                <w:rFonts w:ascii="Times New Roman" w:eastAsia="Arial" w:hAnsi="Times New Roman" w:cs="Times New Roman"/>
                <w:sz w:val="24"/>
                <w:szCs w:val="24"/>
              </w:rPr>
              <w:t xml:space="preserve">Maksimalan broj bodova: </w:t>
            </w:r>
            <w:r w:rsidR="00F52631">
              <w:rPr>
                <w:rFonts w:ascii="Times New Roman" w:eastAsia="Arial" w:hAnsi="Times New Roman" w:cs="Times New Roman"/>
                <w:sz w:val="24"/>
                <w:szCs w:val="24"/>
              </w:rPr>
              <w:t>7</w:t>
            </w:r>
          </w:p>
          <w:p w14:paraId="1360EA2F" w14:textId="77777777" w:rsidR="00391332" w:rsidRPr="006A4AF1" w:rsidRDefault="00391332">
            <w:pPr>
              <w:spacing w:before="60"/>
              <w:jc w:val="both"/>
              <w:rPr>
                <w:rFonts w:ascii="Times New Roman" w:eastAsia="Arial" w:hAnsi="Times New Roman" w:cs="Times New Roman"/>
                <w:sz w:val="24"/>
                <w:szCs w:val="24"/>
              </w:rPr>
            </w:pPr>
          </w:p>
        </w:tc>
        <w:tc>
          <w:tcPr>
            <w:tcW w:w="1731" w:type="dxa"/>
            <w:tcMar>
              <w:top w:w="100" w:type="dxa"/>
              <w:left w:w="100" w:type="dxa"/>
              <w:bottom w:w="100" w:type="dxa"/>
              <w:right w:w="100" w:type="dxa"/>
            </w:tcMar>
          </w:tcPr>
          <w:p w14:paraId="0804C19A" w14:textId="77777777" w:rsidR="00391332" w:rsidRPr="2E3751B1" w:rsidRDefault="00391332">
            <w:pPr>
              <w:jc w:val="both"/>
              <w:rPr>
                <w:rFonts w:ascii="Times New Roman" w:eastAsia="Times New Roman" w:hAnsi="Times New Roman" w:cs="Times New Roman"/>
                <w:sz w:val="24"/>
                <w:szCs w:val="24"/>
              </w:rPr>
            </w:pPr>
          </w:p>
        </w:tc>
      </w:tr>
      <w:tr w:rsidR="00705F61" w14:paraId="4D012B24" w14:textId="77777777" w:rsidTr="00075D8E">
        <w:trPr>
          <w:trHeight w:val="300"/>
        </w:trPr>
        <w:tc>
          <w:tcPr>
            <w:tcW w:w="5267" w:type="dxa"/>
            <w:shd w:val="clear" w:color="auto" w:fill="auto"/>
            <w:tcMar>
              <w:top w:w="100" w:type="dxa"/>
              <w:left w:w="100" w:type="dxa"/>
              <w:bottom w:w="100" w:type="dxa"/>
              <w:right w:w="100" w:type="dxa"/>
            </w:tcMar>
          </w:tcPr>
          <w:p w14:paraId="436E85B7" w14:textId="788EE7E8" w:rsidR="00705F61" w:rsidRPr="00075D8E" w:rsidRDefault="00DF6A01" w:rsidP="00776250">
            <w:pPr>
              <w:jc w:val="both"/>
              <w:rPr>
                <w:rFonts w:ascii="Times New Roman" w:eastAsia="Times New Roman" w:hAnsi="Times New Roman" w:cs="Times New Roman"/>
                <w:bCs/>
                <w:sz w:val="24"/>
                <w:szCs w:val="24"/>
              </w:rPr>
            </w:pPr>
            <w:r w:rsidRPr="00075D8E">
              <w:rPr>
                <w:rFonts w:ascii="Times New Roman" w:eastAsia="Times New Roman" w:hAnsi="Times New Roman" w:cs="Times New Roman"/>
                <w:b/>
                <w:sz w:val="24"/>
                <w:szCs w:val="24"/>
              </w:rPr>
              <w:t>4.</w:t>
            </w:r>
            <w:r w:rsidR="00CF0607" w:rsidRPr="00075D8E">
              <w:rPr>
                <w:rFonts w:ascii="Times New Roman" w:eastAsia="Times New Roman" w:hAnsi="Times New Roman" w:cs="Times New Roman"/>
                <w:b/>
                <w:sz w:val="24"/>
                <w:szCs w:val="24"/>
              </w:rPr>
              <w:t>3</w:t>
            </w:r>
            <w:r w:rsidRPr="00075D8E">
              <w:rPr>
                <w:rFonts w:ascii="Times New Roman" w:eastAsia="Times New Roman" w:hAnsi="Times New Roman" w:cs="Times New Roman"/>
                <w:b/>
                <w:sz w:val="24"/>
                <w:szCs w:val="24"/>
              </w:rPr>
              <w:t xml:space="preserve">. </w:t>
            </w:r>
            <w:r w:rsidR="009A628F" w:rsidRPr="00075D8E">
              <w:rPr>
                <w:rFonts w:ascii="Times New Roman" w:eastAsia="Times New Roman" w:hAnsi="Times New Roman" w:cs="Times New Roman"/>
                <w:b/>
                <w:sz w:val="24"/>
                <w:szCs w:val="24"/>
              </w:rPr>
              <w:t xml:space="preserve">Razina doprinosa </w:t>
            </w:r>
            <w:r w:rsidR="007338F9" w:rsidRPr="00075D8E">
              <w:rPr>
                <w:rFonts w:ascii="Times New Roman" w:eastAsia="Times New Roman" w:hAnsi="Times New Roman" w:cs="Times New Roman"/>
                <w:b/>
                <w:sz w:val="24"/>
                <w:szCs w:val="24"/>
              </w:rPr>
              <w:t xml:space="preserve">ostvarenju </w:t>
            </w:r>
            <w:r w:rsidR="00346BF7" w:rsidRPr="00075D8E">
              <w:rPr>
                <w:rFonts w:ascii="Times New Roman" w:eastAsia="Times New Roman" w:hAnsi="Times New Roman" w:cs="Times New Roman"/>
                <w:b/>
                <w:sz w:val="24"/>
                <w:szCs w:val="24"/>
              </w:rPr>
              <w:t>specifičnih</w:t>
            </w:r>
            <w:r w:rsidR="007338F9" w:rsidRPr="00075D8E">
              <w:rPr>
                <w:rFonts w:ascii="Times New Roman" w:eastAsia="Times New Roman" w:hAnsi="Times New Roman" w:cs="Times New Roman"/>
                <w:b/>
                <w:sz w:val="24"/>
                <w:szCs w:val="24"/>
              </w:rPr>
              <w:t xml:space="preserve">  ciljeva Programa</w:t>
            </w:r>
          </w:p>
          <w:p w14:paraId="020C9839" w14:textId="5F73834F" w:rsidR="00705F61" w:rsidRPr="00075D8E" w:rsidRDefault="004E719F" w:rsidP="00776250">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Kriterijem se o</w:t>
            </w:r>
            <w:r w:rsidR="00705F61" w:rsidRPr="00075D8E">
              <w:rPr>
                <w:rFonts w:ascii="Times New Roman" w:eastAsia="Times New Roman" w:hAnsi="Times New Roman" w:cs="Times New Roman"/>
                <w:bCs/>
                <w:sz w:val="24"/>
                <w:szCs w:val="24"/>
              </w:rPr>
              <w:t xml:space="preserve">cjenjuje </w:t>
            </w:r>
            <w:r w:rsidR="00C157ED" w:rsidRPr="00075D8E">
              <w:rPr>
                <w:rFonts w:ascii="Times New Roman" w:eastAsia="Times New Roman" w:hAnsi="Times New Roman" w:cs="Times New Roman"/>
                <w:bCs/>
                <w:sz w:val="24"/>
                <w:szCs w:val="24"/>
              </w:rPr>
              <w:t>razina</w:t>
            </w:r>
            <w:r w:rsidR="00705F61" w:rsidRPr="00075D8E">
              <w:rPr>
                <w:rFonts w:ascii="Times New Roman" w:eastAsia="Times New Roman" w:hAnsi="Times New Roman" w:cs="Times New Roman"/>
                <w:bCs/>
                <w:sz w:val="24"/>
                <w:szCs w:val="24"/>
              </w:rPr>
              <w:t xml:space="preserve"> </w:t>
            </w:r>
            <w:r w:rsidR="0009070E" w:rsidRPr="00075D8E">
              <w:rPr>
                <w:rFonts w:ascii="Times New Roman" w:eastAsia="Times New Roman" w:hAnsi="Times New Roman" w:cs="Times New Roman"/>
                <w:bCs/>
                <w:sz w:val="24"/>
                <w:szCs w:val="24"/>
              </w:rPr>
              <w:t xml:space="preserve">doprinosa </w:t>
            </w:r>
            <w:r w:rsidR="00AD07FA" w:rsidRPr="00075D8E">
              <w:rPr>
                <w:rFonts w:ascii="Times New Roman" w:eastAsia="Times New Roman" w:hAnsi="Times New Roman" w:cs="Times New Roman"/>
                <w:bCs/>
                <w:sz w:val="24"/>
                <w:szCs w:val="24"/>
              </w:rPr>
              <w:t xml:space="preserve">projekta </w:t>
            </w:r>
            <w:r w:rsidR="0009070E" w:rsidRPr="00075D8E">
              <w:rPr>
                <w:rFonts w:ascii="Times New Roman" w:eastAsia="Times New Roman" w:hAnsi="Times New Roman" w:cs="Times New Roman"/>
                <w:bCs/>
                <w:sz w:val="24"/>
                <w:szCs w:val="24"/>
              </w:rPr>
              <w:t>ostvarenju</w:t>
            </w:r>
            <w:r w:rsidR="00705F61" w:rsidRPr="00075D8E">
              <w:rPr>
                <w:rFonts w:ascii="Times New Roman" w:eastAsia="Times New Roman" w:hAnsi="Times New Roman" w:cs="Times New Roman"/>
                <w:bCs/>
                <w:sz w:val="24"/>
                <w:szCs w:val="24"/>
              </w:rPr>
              <w:t xml:space="preserve"> </w:t>
            </w:r>
            <w:r w:rsidR="00B013C4" w:rsidRPr="00075D8E">
              <w:rPr>
                <w:rFonts w:ascii="Times New Roman" w:eastAsia="Times New Roman" w:hAnsi="Times New Roman" w:cs="Times New Roman"/>
                <w:bCs/>
                <w:sz w:val="24"/>
                <w:szCs w:val="24"/>
              </w:rPr>
              <w:t xml:space="preserve">specifičnih </w:t>
            </w:r>
            <w:r w:rsidR="00993A34" w:rsidRPr="00075D8E">
              <w:rPr>
                <w:rFonts w:ascii="Times New Roman" w:eastAsia="Times New Roman" w:hAnsi="Times New Roman" w:cs="Times New Roman"/>
                <w:bCs/>
                <w:sz w:val="24"/>
                <w:szCs w:val="24"/>
              </w:rPr>
              <w:t xml:space="preserve">ciljeva </w:t>
            </w:r>
            <w:r w:rsidR="00491E93" w:rsidRPr="00075D8E">
              <w:rPr>
                <w:rFonts w:ascii="Times New Roman" w:eastAsia="Times New Roman" w:hAnsi="Times New Roman" w:cs="Times New Roman"/>
                <w:bCs/>
                <w:sz w:val="24"/>
                <w:szCs w:val="24"/>
              </w:rPr>
              <w:t>Programa</w:t>
            </w:r>
            <w:r w:rsidR="000977A8" w:rsidRPr="00075D8E">
              <w:rPr>
                <w:rFonts w:ascii="Times New Roman" w:eastAsia="Times New Roman" w:hAnsi="Times New Roman" w:cs="Times New Roman"/>
                <w:bCs/>
                <w:sz w:val="24"/>
                <w:szCs w:val="24"/>
              </w:rPr>
              <w:t xml:space="preserve">, odnosno </w:t>
            </w:r>
            <w:r w:rsidR="000977A8" w:rsidRPr="00075D8E">
              <w:rPr>
                <w:rFonts w:ascii="Times New Roman" w:eastAsia="Times New Roman" w:hAnsi="Times New Roman" w:cs="Times New Roman"/>
                <w:bCs/>
                <w:sz w:val="24"/>
                <w:szCs w:val="24"/>
              </w:rPr>
              <w:t>strateški</w:t>
            </w:r>
            <w:r w:rsidR="000977A8" w:rsidRPr="00075D8E">
              <w:rPr>
                <w:rFonts w:ascii="Times New Roman" w:eastAsia="Times New Roman" w:hAnsi="Times New Roman" w:cs="Times New Roman"/>
                <w:bCs/>
                <w:sz w:val="24"/>
                <w:szCs w:val="24"/>
              </w:rPr>
              <w:t>m</w:t>
            </w:r>
            <w:r w:rsidR="000977A8" w:rsidRPr="00075D8E">
              <w:rPr>
                <w:rFonts w:ascii="Times New Roman" w:eastAsia="Times New Roman" w:hAnsi="Times New Roman" w:cs="Times New Roman"/>
                <w:bCs/>
                <w:sz w:val="24"/>
                <w:szCs w:val="24"/>
              </w:rPr>
              <w:t xml:space="preserve"> ciljevi</w:t>
            </w:r>
            <w:r w:rsidR="000977A8" w:rsidRPr="00075D8E">
              <w:rPr>
                <w:rFonts w:ascii="Times New Roman" w:eastAsia="Times New Roman" w:hAnsi="Times New Roman" w:cs="Times New Roman"/>
                <w:bCs/>
                <w:sz w:val="24"/>
                <w:szCs w:val="24"/>
              </w:rPr>
              <w:t>ma</w:t>
            </w:r>
            <w:r w:rsidR="000977A8" w:rsidRPr="00075D8E">
              <w:rPr>
                <w:rFonts w:ascii="Times New Roman" w:eastAsia="Times New Roman" w:hAnsi="Times New Roman" w:cs="Times New Roman"/>
                <w:bCs/>
                <w:sz w:val="24"/>
                <w:szCs w:val="24"/>
              </w:rPr>
              <w:t xml:space="preserve"> tranzicije za </w:t>
            </w:r>
            <w:r w:rsidR="000977A8" w:rsidRPr="00075D8E">
              <w:rPr>
                <w:rFonts w:ascii="Times New Roman" w:eastAsia="Times New Roman" w:hAnsi="Times New Roman" w:cs="Times New Roman"/>
                <w:bCs/>
                <w:sz w:val="24"/>
                <w:szCs w:val="24"/>
              </w:rPr>
              <w:t>Sisačko-moslavačku županiju</w:t>
            </w:r>
            <w:r w:rsidR="00AD07FA" w:rsidRPr="00075D8E">
              <w:rPr>
                <w:rFonts w:ascii="Times New Roman" w:eastAsia="Times New Roman" w:hAnsi="Times New Roman" w:cs="Times New Roman"/>
                <w:bCs/>
                <w:sz w:val="24"/>
                <w:szCs w:val="24"/>
              </w:rPr>
              <w:t xml:space="preserve">: </w:t>
            </w:r>
            <w:r w:rsidR="00705F61" w:rsidRPr="00075D8E">
              <w:rPr>
                <w:rFonts w:ascii="Times New Roman" w:eastAsia="Times New Roman" w:hAnsi="Times New Roman" w:cs="Times New Roman"/>
                <w:bCs/>
                <w:sz w:val="24"/>
                <w:szCs w:val="24"/>
              </w:rPr>
              <w:t xml:space="preserve"> </w:t>
            </w:r>
          </w:p>
          <w:p w14:paraId="133C0636" w14:textId="392CB291" w:rsidR="00346BF7" w:rsidRPr="00075D8E" w:rsidRDefault="0059661B" w:rsidP="00776250">
            <w:pPr>
              <w:pStyle w:val="Odlomakpopisa"/>
              <w:numPr>
                <w:ilvl w:val="0"/>
                <w:numId w:val="72"/>
              </w:numPr>
              <w:spacing w:after="0"/>
              <w:jc w:val="both"/>
              <w:rPr>
                <w:rFonts w:ascii="Times New Roman" w:eastAsia="Times New Roman" w:hAnsi="Times New Roman" w:cs="Times New Roman"/>
                <w:bCs/>
                <w:sz w:val="24"/>
                <w:szCs w:val="24"/>
              </w:rPr>
            </w:pPr>
            <w:r w:rsidRPr="00075D8E">
              <w:rPr>
                <w:rFonts w:ascii="Times New Roman" w:eastAsia="Times New Roman" w:hAnsi="Times New Roman" w:cs="Times New Roman"/>
                <w:bCs/>
                <w:sz w:val="24"/>
                <w:szCs w:val="24"/>
              </w:rPr>
              <w:t xml:space="preserve">Strateški cilj 1: </w:t>
            </w:r>
            <w:proofErr w:type="spellStart"/>
            <w:r w:rsidRPr="00075D8E">
              <w:rPr>
                <w:rFonts w:ascii="Times New Roman" w:eastAsia="Times New Roman" w:hAnsi="Times New Roman" w:cs="Times New Roman"/>
                <w:bCs/>
                <w:sz w:val="24"/>
                <w:szCs w:val="24"/>
              </w:rPr>
              <w:t>Dekarbonizacija</w:t>
            </w:r>
            <w:proofErr w:type="spellEnd"/>
            <w:r w:rsidRPr="00075D8E">
              <w:rPr>
                <w:rFonts w:ascii="Times New Roman" w:eastAsia="Times New Roman" w:hAnsi="Times New Roman" w:cs="Times New Roman"/>
                <w:bCs/>
                <w:sz w:val="24"/>
                <w:szCs w:val="24"/>
              </w:rPr>
              <w:t xml:space="preserve"> regionalnog gospodarstva</w:t>
            </w:r>
            <w:r w:rsidR="0049685D">
              <w:rPr>
                <w:rFonts w:ascii="Times New Roman" w:eastAsia="Times New Roman" w:hAnsi="Times New Roman" w:cs="Times New Roman"/>
                <w:bCs/>
                <w:sz w:val="24"/>
                <w:szCs w:val="24"/>
              </w:rPr>
              <w:t xml:space="preserve"> (</w:t>
            </w:r>
            <w:r w:rsidR="0049685D" w:rsidRPr="0049685D">
              <w:rPr>
                <w:rFonts w:ascii="Times New Roman" w:eastAsia="Times New Roman" w:hAnsi="Times New Roman" w:cs="Times New Roman"/>
                <w:bCs/>
                <w:sz w:val="24"/>
                <w:szCs w:val="24"/>
              </w:rPr>
              <w:t>smanjivanje emisije CO2, povećanje energetske učinkovitosti i održivosti zaposlenosti</w:t>
            </w:r>
            <w:r w:rsidR="0049685D">
              <w:rPr>
                <w:rFonts w:ascii="Times New Roman" w:eastAsia="Times New Roman" w:hAnsi="Times New Roman" w:cs="Times New Roman"/>
                <w:bCs/>
                <w:sz w:val="24"/>
                <w:szCs w:val="24"/>
              </w:rPr>
              <w:t xml:space="preserve">; </w:t>
            </w:r>
            <w:r w:rsidR="00095C54">
              <w:rPr>
                <w:rFonts w:ascii="Times New Roman" w:eastAsia="Times New Roman" w:hAnsi="Times New Roman" w:cs="Times New Roman"/>
                <w:bCs/>
                <w:sz w:val="24"/>
                <w:szCs w:val="24"/>
              </w:rPr>
              <w:t>p</w:t>
            </w:r>
            <w:r w:rsidR="00095C54" w:rsidRPr="00095C54">
              <w:rPr>
                <w:rFonts w:ascii="Times New Roman" w:eastAsia="Times New Roman" w:hAnsi="Times New Roman" w:cs="Times New Roman"/>
                <w:bCs/>
                <w:sz w:val="24"/>
                <w:szCs w:val="24"/>
              </w:rPr>
              <w:t>ovećanje kvalitete zraka i prelazak na obnovljive izvore energije što je više moguće</w:t>
            </w:r>
            <w:r w:rsidR="00A05EFB">
              <w:rPr>
                <w:rFonts w:ascii="Times New Roman" w:eastAsia="Times New Roman" w:hAnsi="Times New Roman" w:cs="Times New Roman"/>
                <w:bCs/>
                <w:sz w:val="24"/>
                <w:szCs w:val="24"/>
              </w:rPr>
              <w:t>)</w:t>
            </w:r>
          </w:p>
          <w:p w14:paraId="24640AA9" w14:textId="18294405" w:rsidR="00F84A99" w:rsidRPr="00075D8E" w:rsidRDefault="00F84A99" w:rsidP="00776250">
            <w:pPr>
              <w:pStyle w:val="Odlomakpopisa"/>
              <w:numPr>
                <w:ilvl w:val="0"/>
                <w:numId w:val="72"/>
              </w:numPr>
              <w:spacing w:after="0"/>
              <w:jc w:val="both"/>
              <w:rPr>
                <w:rFonts w:ascii="Times New Roman" w:eastAsia="Times New Roman" w:hAnsi="Times New Roman" w:cs="Times New Roman"/>
                <w:bCs/>
                <w:sz w:val="24"/>
                <w:szCs w:val="24"/>
              </w:rPr>
            </w:pPr>
            <w:r w:rsidRPr="00075D8E">
              <w:rPr>
                <w:rFonts w:ascii="Times New Roman" w:eastAsia="Times New Roman" w:hAnsi="Times New Roman" w:cs="Times New Roman"/>
                <w:bCs/>
                <w:sz w:val="24"/>
                <w:szCs w:val="24"/>
              </w:rPr>
              <w:t>Strateški cilj 2: Raznoliko i otporno regionalno gospodarstvo</w:t>
            </w:r>
            <w:r w:rsidR="00466874">
              <w:rPr>
                <w:rFonts w:ascii="Times New Roman" w:eastAsia="Times New Roman" w:hAnsi="Times New Roman" w:cs="Times New Roman"/>
                <w:bCs/>
                <w:sz w:val="24"/>
                <w:szCs w:val="24"/>
              </w:rPr>
              <w:t xml:space="preserve"> (</w:t>
            </w:r>
            <w:r w:rsidR="00466874" w:rsidRPr="00466874">
              <w:rPr>
                <w:rFonts w:ascii="Times New Roman" w:eastAsia="Times New Roman" w:hAnsi="Times New Roman" w:cs="Times New Roman"/>
                <w:bCs/>
                <w:sz w:val="24"/>
                <w:szCs w:val="24"/>
              </w:rPr>
              <w:t>modernizacij</w:t>
            </w:r>
            <w:r w:rsidR="00466874">
              <w:rPr>
                <w:rFonts w:ascii="Times New Roman" w:eastAsia="Times New Roman" w:hAnsi="Times New Roman" w:cs="Times New Roman"/>
                <w:bCs/>
                <w:sz w:val="24"/>
                <w:szCs w:val="24"/>
              </w:rPr>
              <w:t xml:space="preserve">a </w:t>
            </w:r>
            <w:r w:rsidR="00466874" w:rsidRPr="00466874">
              <w:rPr>
                <w:rFonts w:ascii="Times New Roman" w:eastAsia="Times New Roman" w:hAnsi="Times New Roman" w:cs="Times New Roman"/>
                <w:bCs/>
                <w:sz w:val="24"/>
                <w:szCs w:val="24"/>
              </w:rPr>
              <w:t>gospodarstva županije povećanjem mogućnosti zapošljavanja radne snage te razvoj IRI i start-</w:t>
            </w:r>
            <w:proofErr w:type="spellStart"/>
            <w:r w:rsidR="00466874" w:rsidRPr="00466874">
              <w:rPr>
                <w:rFonts w:ascii="Times New Roman" w:eastAsia="Times New Roman" w:hAnsi="Times New Roman" w:cs="Times New Roman"/>
                <w:bCs/>
                <w:sz w:val="24"/>
                <w:szCs w:val="24"/>
              </w:rPr>
              <w:t>up</w:t>
            </w:r>
            <w:proofErr w:type="spellEnd"/>
            <w:r w:rsidR="00466874" w:rsidRPr="00466874">
              <w:rPr>
                <w:rFonts w:ascii="Times New Roman" w:eastAsia="Times New Roman" w:hAnsi="Times New Roman" w:cs="Times New Roman"/>
                <w:bCs/>
                <w:sz w:val="24"/>
                <w:szCs w:val="24"/>
              </w:rPr>
              <w:t xml:space="preserve"> ekosustava (uključujući formalno obrazovanje, start-</w:t>
            </w:r>
            <w:proofErr w:type="spellStart"/>
            <w:r w:rsidR="00466874" w:rsidRPr="00466874">
              <w:rPr>
                <w:rFonts w:ascii="Times New Roman" w:eastAsia="Times New Roman" w:hAnsi="Times New Roman" w:cs="Times New Roman"/>
                <w:bCs/>
                <w:sz w:val="24"/>
                <w:szCs w:val="24"/>
              </w:rPr>
              <w:t>upove</w:t>
            </w:r>
            <w:proofErr w:type="spellEnd"/>
            <w:r w:rsidR="00466874" w:rsidRPr="00466874">
              <w:rPr>
                <w:rFonts w:ascii="Times New Roman" w:eastAsia="Times New Roman" w:hAnsi="Times New Roman" w:cs="Times New Roman"/>
                <w:bCs/>
                <w:sz w:val="24"/>
                <w:szCs w:val="24"/>
              </w:rPr>
              <w:t>, veća poduzeća, zajedničku opremu, zajedničke uredske prostore, povećani kapacitet inkubatora itd.)</w:t>
            </w:r>
          </w:p>
          <w:p w14:paraId="3965DB98" w14:textId="6B2D6619" w:rsidR="00F40A9A" w:rsidRPr="00075D8E" w:rsidRDefault="001D1AB8" w:rsidP="00776250">
            <w:pPr>
              <w:pStyle w:val="Odlomakpopisa"/>
              <w:numPr>
                <w:ilvl w:val="0"/>
                <w:numId w:val="72"/>
              </w:numPr>
              <w:spacing w:after="0"/>
              <w:jc w:val="both"/>
              <w:rPr>
                <w:rFonts w:ascii="Times New Roman" w:eastAsia="Times New Roman" w:hAnsi="Times New Roman" w:cs="Times New Roman"/>
                <w:bCs/>
                <w:sz w:val="24"/>
                <w:szCs w:val="24"/>
              </w:rPr>
            </w:pPr>
            <w:r w:rsidRPr="00075D8E">
              <w:rPr>
                <w:rFonts w:ascii="Times New Roman" w:eastAsia="Times New Roman" w:hAnsi="Times New Roman" w:cs="Times New Roman"/>
                <w:bCs/>
                <w:sz w:val="24"/>
                <w:szCs w:val="24"/>
              </w:rPr>
              <w:t>S</w:t>
            </w:r>
            <w:r w:rsidR="00F40A9A" w:rsidRPr="00075D8E">
              <w:rPr>
                <w:rFonts w:ascii="Times New Roman" w:eastAsia="Times New Roman" w:hAnsi="Times New Roman" w:cs="Times New Roman"/>
                <w:bCs/>
                <w:sz w:val="24"/>
                <w:szCs w:val="24"/>
              </w:rPr>
              <w:t>trateški cilj 3: Osnaženi i kvalificirani ljudski resursi</w:t>
            </w:r>
            <w:r w:rsidR="00860DE4">
              <w:rPr>
                <w:rFonts w:ascii="Times New Roman" w:eastAsia="Times New Roman" w:hAnsi="Times New Roman" w:cs="Times New Roman"/>
                <w:bCs/>
                <w:sz w:val="24"/>
                <w:szCs w:val="24"/>
              </w:rPr>
              <w:t xml:space="preserve"> (</w:t>
            </w:r>
            <w:r w:rsidR="00860DE4" w:rsidRPr="00860DE4">
              <w:rPr>
                <w:rFonts w:ascii="Times New Roman" w:eastAsia="Times New Roman" w:hAnsi="Times New Roman" w:cs="Times New Roman"/>
                <w:bCs/>
                <w:sz w:val="24"/>
                <w:szCs w:val="24"/>
              </w:rPr>
              <w:t>ulaganje u programe osmišljene za poticanje bliže suradnje između obrazovanja i industrije, poboljšavanje poduzetničkih vještina i načina razmišljanja, cjeloživotno učenje, rješavanje problema odljeva mozgova povećanjem atraktivnosti regije za mlađu populaciju, te promoviranje unaprijeđene potrage za poslom i pristup doškolovanju ili promjeni struke</w:t>
            </w:r>
            <w:r w:rsidR="00860DE4">
              <w:rPr>
                <w:rFonts w:ascii="Times New Roman" w:eastAsia="Times New Roman" w:hAnsi="Times New Roman" w:cs="Times New Roman"/>
                <w:bCs/>
                <w:sz w:val="24"/>
                <w:szCs w:val="24"/>
              </w:rPr>
              <w:t>)</w:t>
            </w:r>
          </w:p>
          <w:p w14:paraId="6903D71A" w14:textId="1E8BC6DC" w:rsidR="001D1AB8" w:rsidRPr="00075D8E" w:rsidRDefault="001D1AB8" w:rsidP="00776250">
            <w:pPr>
              <w:pStyle w:val="Odlomakpopisa"/>
              <w:numPr>
                <w:ilvl w:val="0"/>
                <w:numId w:val="72"/>
              </w:numPr>
              <w:spacing w:after="0"/>
              <w:jc w:val="both"/>
              <w:rPr>
                <w:rFonts w:ascii="Times New Roman" w:eastAsia="Times New Roman" w:hAnsi="Times New Roman" w:cs="Times New Roman"/>
                <w:bCs/>
                <w:sz w:val="24"/>
                <w:szCs w:val="24"/>
              </w:rPr>
            </w:pPr>
            <w:r w:rsidRPr="00075D8E">
              <w:rPr>
                <w:rFonts w:ascii="Times New Roman" w:eastAsia="Times New Roman" w:hAnsi="Times New Roman" w:cs="Times New Roman"/>
                <w:bCs/>
                <w:sz w:val="24"/>
                <w:szCs w:val="24"/>
              </w:rPr>
              <w:t>Strateški cilj 4: Kvalitetan život i revitaliziran okoliš</w:t>
            </w:r>
          </w:p>
          <w:p w14:paraId="651CB183" w14:textId="77777777" w:rsidR="001D1AB8" w:rsidRPr="00075D8E" w:rsidRDefault="001D1AB8" w:rsidP="00776250">
            <w:pPr>
              <w:spacing w:after="0"/>
              <w:jc w:val="both"/>
              <w:rPr>
                <w:rFonts w:ascii="Times New Roman" w:eastAsia="Times New Roman" w:hAnsi="Times New Roman" w:cs="Times New Roman"/>
                <w:bCs/>
                <w:sz w:val="24"/>
                <w:szCs w:val="24"/>
              </w:rPr>
            </w:pPr>
          </w:p>
          <w:p w14:paraId="383874E9" w14:textId="77777777" w:rsidR="00705F61" w:rsidRPr="00075D8E" w:rsidRDefault="00705F61" w:rsidP="00776250">
            <w:pPr>
              <w:jc w:val="both"/>
              <w:rPr>
                <w:rFonts w:ascii="Times New Roman" w:eastAsia="Times New Roman" w:hAnsi="Times New Roman" w:cs="Times New Roman"/>
                <w:b/>
                <w:sz w:val="24"/>
                <w:szCs w:val="24"/>
              </w:rPr>
            </w:pPr>
            <w:r w:rsidRPr="00075D8E">
              <w:rPr>
                <w:rFonts w:ascii="Times New Roman" w:eastAsia="Times New Roman" w:hAnsi="Times New Roman" w:cs="Times New Roman"/>
                <w:b/>
                <w:sz w:val="24"/>
                <w:szCs w:val="24"/>
              </w:rPr>
              <w:t>Način bodovanja:</w:t>
            </w:r>
          </w:p>
          <w:p w14:paraId="62BF542B" w14:textId="2E91EF3E" w:rsidR="00636CEC" w:rsidRPr="00075D8E" w:rsidRDefault="00F52631" w:rsidP="00776250">
            <w:pPr>
              <w:jc w:val="both"/>
              <w:rPr>
                <w:rFonts w:ascii="Times New Roman" w:eastAsia="Times New Roman" w:hAnsi="Times New Roman" w:cs="Times New Roman"/>
                <w:b/>
                <w:bCs/>
                <w:color w:val="EB8C00"/>
                <w:sz w:val="24"/>
                <w:szCs w:val="24"/>
              </w:rPr>
            </w:pPr>
            <w:r>
              <w:rPr>
                <w:rFonts w:ascii="Times New Roman" w:eastAsia="Times New Roman" w:hAnsi="Times New Roman" w:cs="Times New Roman"/>
                <w:b/>
                <w:bCs/>
                <w:color w:val="EB8C00"/>
                <w:sz w:val="24"/>
                <w:szCs w:val="24"/>
              </w:rPr>
              <w:t>3</w:t>
            </w:r>
            <w:r w:rsidR="00636CEC" w:rsidRPr="00075D8E">
              <w:rPr>
                <w:rFonts w:ascii="Times New Roman" w:eastAsia="Times New Roman" w:hAnsi="Times New Roman" w:cs="Times New Roman"/>
                <w:b/>
                <w:bCs/>
                <w:color w:val="EB8C00"/>
                <w:sz w:val="24"/>
                <w:szCs w:val="24"/>
              </w:rPr>
              <w:t xml:space="preserve"> boda:</w:t>
            </w:r>
            <w:r w:rsidR="00EC523B" w:rsidRPr="00075D8E">
              <w:rPr>
                <w:rFonts w:ascii="Times New Roman" w:eastAsia="Times New Roman" w:hAnsi="Times New Roman" w:cs="Times New Roman"/>
                <w:b/>
                <w:bCs/>
                <w:color w:val="EB8C00"/>
                <w:sz w:val="24"/>
                <w:szCs w:val="24"/>
              </w:rPr>
              <w:t xml:space="preserve"> </w:t>
            </w:r>
            <w:r w:rsidR="00DF4452" w:rsidRPr="00075D8E">
              <w:rPr>
                <w:rFonts w:ascii="Times New Roman" w:eastAsia="Times New Roman" w:hAnsi="Times New Roman" w:cs="Times New Roman"/>
                <w:color w:val="000000" w:themeColor="text1"/>
                <w:sz w:val="24"/>
                <w:szCs w:val="24"/>
              </w:rPr>
              <w:t xml:space="preserve">Projekt doprinosi ostvarenju </w:t>
            </w:r>
            <w:r w:rsidR="00075D8E" w:rsidRPr="00075D8E">
              <w:rPr>
                <w:rFonts w:ascii="Times New Roman" w:eastAsia="Times New Roman" w:hAnsi="Times New Roman" w:cs="Times New Roman"/>
                <w:color w:val="000000" w:themeColor="text1"/>
                <w:sz w:val="24"/>
                <w:szCs w:val="24"/>
              </w:rPr>
              <w:t>najmanje jednom</w:t>
            </w:r>
            <w:r w:rsidR="00DF4452" w:rsidRPr="00075D8E">
              <w:rPr>
                <w:rFonts w:ascii="Times New Roman" w:eastAsia="Times New Roman" w:hAnsi="Times New Roman" w:cs="Times New Roman"/>
                <w:color w:val="000000" w:themeColor="text1"/>
                <w:sz w:val="24"/>
                <w:szCs w:val="24"/>
              </w:rPr>
              <w:t xml:space="preserve"> </w:t>
            </w:r>
            <w:r w:rsidR="00CA2846" w:rsidRPr="00075D8E">
              <w:rPr>
                <w:rFonts w:ascii="Times New Roman" w:eastAsia="Times New Roman" w:hAnsi="Times New Roman" w:cs="Times New Roman"/>
                <w:color w:val="000000" w:themeColor="text1"/>
                <w:sz w:val="24"/>
                <w:szCs w:val="24"/>
              </w:rPr>
              <w:t>cilj</w:t>
            </w:r>
            <w:r w:rsidR="00075D8E" w:rsidRPr="00075D8E">
              <w:rPr>
                <w:rFonts w:ascii="Times New Roman" w:eastAsia="Times New Roman" w:hAnsi="Times New Roman" w:cs="Times New Roman"/>
                <w:color w:val="000000" w:themeColor="text1"/>
                <w:sz w:val="24"/>
                <w:szCs w:val="24"/>
              </w:rPr>
              <w:t>u</w:t>
            </w:r>
            <w:r w:rsidR="00CA2846" w:rsidRPr="00075D8E">
              <w:rPr>
                <w:rFonts w:ascii="Times New Roman" w:eastAsia="Times New Roman" w:hAnsi="Times New Roman" w:cs="Times New Roman"/>
                <w:color w:val="000000" w:themeColor="text1"/>
                <w:sz w:val="24"/>
                <w:szCs w:val="24"/>
              </w:rPr>
              <w:t xml:space="preserve"> Programa</w:t>
            </w:r>
            <w:r w:rsidR="00075D8E" w:rsidRPr="00075D8E">
              <w:rPr>
                <w:rFonts w:ascii="Times New Roman" w:eastAsia="Times New Roman" w:hAnsi="Times New Roman" w:cs="Times New Roman"/>
                <w:color w:val="000000" w:themeColor="text1"/>
                <w:sz w:val="24"/>
                <w:szCs w:val="24"/>
              </w:rPr>
              <w:t>.</w:t>
            </w:r>
          </w:p>
          <w:p w14:paraId="42EB4EAF" w14:textId="5940AB12" w:rsidR="00075D8E" w:rsidRPr="00075D8E" w:rsidRDefault="00F52631" w:rsidP="00776250">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EB8C00"/>
                <w:sz w:val="24"/>
                <w:szCs w:val="24"/>
              </w:rPr>
              <w:lastRenderedPageBreak/>
              <w:t>4</w:t>
            </w:r>
            <w:r w:rsidR="00705F61" w:rsidRPr="00075D8E">
              <w:rPr>
                <w:rFonts w:ascii="Times New Roman" w:eastAsia="Times New Roman" w:hAnsi="Times New Roman" w:cs="Times New Roman"/>
                <w:b/>
                <w:color w:val="EB8C00"/>
                <w:sz w:val="24"/>
                <w:szCs w:val="24"/>
              </w:rPr>
              <w:t xml:space="preserve"> bodova:</w:t>
            </w:r>
            <w:r w:rsidR="00705F61" w:rsidRPr="00075D8E">
              <w:rPr>
                <w:rFonts w:ascii="Times New Roman" w:eastAsia="Times New Roman" w:hAnsi="Times New Roman" w:cs="Times New Roman"/>
                <w:sz w:val="24"/>
                <w:szCs w:val="24"/>
              </w:rPr>
              <w:t xml:space="preserve"> </w:t>
            </w:r>
            <w:r w:rsidR="00075D8E" w:rsidRPr="00075D8E">
              <w:rPr>
                <w:rFonts w:ascii="Times New Roman" w:eastAsia="Times New Roman" w:hAnsi="Times New Roman" w:cs="Times New Roman"/>
                <w:color w:val="000000" w:themeColor="text1"/>
                <w:sz w:val="24"/>
                <w:szCs w:val="24"/>
              </w:rPr>
              <w:t xml:space="preserve">Projekt doprinosi ostvarenju </w:t>
            </w:r>
            <w:r w:rsidR="00075D8E" w:rsidRPr="00075D8E">
              <w:rPr>
                <w:rFonts w:ascii="Times New Roman" w:eastAsia="Times New Roman" w:hAnsi="Times New Roman" w:cs="Times New Roman"/>
                <w:color w:val="000000" w:themeColor="text1"/>
                <w:sz w:val="24"/>
                <w:szCs w:val="24"/>
              </w:rPr>
              <w:t xml:space="preserve">dva ili tri </w:t>
            </w:r>
            <w:r w:rsidR="00075D8E" w:rsidRPr="00075D8E">
              <w:rPr>
                <w:rFonts w:ascii="Times New Roman" w:eastAsia="Times New Roman" w:hAnsi="Times New Roman" w:cs="Times New Roman"/>
                <w:color w:val="000000" w:themeColor="text1"/>
                <w:sz w:val="24"/>
                <w:szCs w:val="24"/>
              </w:rPr>
              <w:t xml:space="preserve"> cilja Programa</w:t>
            </w:r>
            <w:r w:rsidR="00075D8E" w:rsidRPr="00075D8E">
              <w:rPr>
                <w:rFonts w:ascii="Times New Roman" w:eastAsia="Times New Roman" w:hAnsi="Times New Roman" w:cs="Times New Roman"/>
                <w:color w:val="000000" w:themeColor="text1"/>
                <w:sz w:val="24"/>
                <w:szCs w:val="24"/>
              </w:rPr>
              <w:t>.</w:t>
            </w:r>
          </w:p>
          <w:p w14:paraId="6ECE19A3" w14:textId="26495181" w:rsidR="00705F61" w:rsidRPr="00075D8E" w:rsidRDefault="00F52631" w:rsidP="00776250">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EB8C00"/>
                <w:sz w:val="24"/>
                <w:szCs w:val="24"/>
              </w:rPr>
              <w:t>5</w:t>
            </w:r>
            <w:r w:rsidR="00705F61" w:rsidRPr="00075D8E">
              <w:rPr>
                <w:rFonts w:ascii="Times New Roman" w:eastAsia="Times New Roman" w:hAnsi="Times New Roman" w:cs="Times New Roman"/>
                <w:b/>
                <w:color w:val="EB8C00"/>
                <w:sz w:val="24"/>
                <w:szCs w:val="24"/>
              </w:rPr>
              <w:t xml:space="preserve"> bodova:</w:t>
            </w:r>
            <w:r w:rsidR="00705F61" w:rsidRPr="00075D8E">
              <w:rPr>
                <w:rFonts w:ascii="Times New Roman" w:eastAsia="Times New Roman" w:hAnsi="Times New Roman" w:cs="Times New Roman"/>
                <w:sz w:val="24"/>
                <w:szCs w:val="24"/>
              </w:rPr>
              <w:t xml:space="preserve"> </w:t>
            </w:r>
            <w:r w:rsidR="00075D8E" w:rsidRPr="00075D8E">
              <w:rPr>
                <w:rFonts w:ascii="Times New Roman" w:eastAsia="Times New Roman" w:hAnsi="Times New Roman" w:cs="Times New Roman"/>
                <w:color w:val="000000" w:themeColor="text1"/>
                <w:sz w:val="24"/>
                <w:szCs w:val="24"/>
              </w:rPr>
              <w:t>Projekt doprinosi ostvarenju četiri cilja Program</w:t>
            </w:r>
            <w:r w:rsidR="00075D8E" w:rsidRPr="00075D8E">
              <w:rPr>
                <w:rFonts w:ascii="Times New Roman" w:eastAsia="Times New Roman" w:hAnsi="Times New Roman" w:cs="Times New Roman"/>
                <w:color w:val="000000" w:themeColor="text1"/>
                <w:sz w:val="24"/>
                <w:szCs w:val="24"/>
              </w:rPr>
              <w:t>a.</w:t>
            </w:r>
          </w:p>
        </w:tc>
        <w:tc>
          <w:tcPr>
            <w:tcW w:w="1928" w:type="dxa"/>
            <w:shd w:val="clear" w:color="auto" w:fill="auto"/>
            <w:tcMar>
              <w:top w:w="100" w:type="dxa"/>
              <w:left w:w="100" w:type="dxa"/>
              <w:bottom w:w="100" w:type="dxa"/>
              <w:right w:w="100" w:type="dxa"/>
            </w:tcMar>
          </w:tcPr>
          <w:p w14:paraId="73BA675D" w14:textId="3D3B34C9" w:rsidR="00705F61" w:rsidRPr="00075D8E" w:rsidRDefault="00705F61">
            <w:pPr>
              <w:spacing w:before="60"/>
              <w:jc w:val="both"/>
              <w:rPr>
                <w:rFonts w:ascii="Times New Roman" w:hAnsi="Times New Roman" w:cs="Times New Roman"/>
              </w:rPr>
            </w:pPr>
            <w:r w:rsidRPr="00075D8E">
              <w:rPr>
                <w:rFonts w:ascii="Times New Roman" w:eastAsia="Arial" w:hAnsi="Times New Roman" w:cs="Times New Roman"/>
                <w:sz w:val="24"/>
                <w:szCs w:val="24"/>
              </w:rPr>
              <w:lastRenderedPageBreak/>
              <w:t xml:space="preserve">Minimalan broj bodova: </w:t>
            </w:r>
            <w:r w:rsidR="00C529C7">
              <w:rPr>
                <w:rFonts w:ascii="Times New Roman" w:eastAsia="Arial" w:hAnsi="Times New Roman" w:cs="Times New Roman"/>
                <w:sz w:val="24"/>
                <w:szCs w:val="24"/>
              </w:rPr>
              <w:t>3</w:t>
            </w:r>
          </w:p>
          <w:p w14:paraId="511C6361" w14:textId="5C12B9AC" w:rsidR="00705F61" w:rsidRPr="00075D8E" w:rsidRDefault="00705F61">
            <w:pPr>
              <w:spacing w:before="60"/>
              <w:jc w:val="both"/>
              <w:rPr>
                <w:rFonts w:ascii="Times New Roman" w:hAnsi="Times New Roman" w:cs="Times New Roman"/>
              </w:rPr>
            </w:pPr>
            <w:r w:rsidRPr="00075D8E">
              <w:rPr>
                <w:rFonts w:ascii="Times New Roman" w:eastAsia="Arial" w:hAnsi="Times New Roman" w:cs="Times New Roman"/>
                <w:sz w:val="24"/>
                <w:szCs w:val="24"/>
              </w:rPr>
              <w:t xml:space="preserve">Maksimalan broj bodova: </w:t>
            </w:r>
            <w:r w:rsidR="00F52631">
              <w:rPr>
                <w:rFonts w:ascii="Times New Roman" w:eastAsia="Arial" w:hAnsi="Times New Roman" w:cs="Times New Roman"/>
                <w:sz w:val="24"/>
                <w:szCs w:val="24"/>
              </w:rPr>
              <w:t>5</w:t>
            </w:r>
          </w:p>
          <w:p w14:paraId="491D5F2C" w14:textId="6618352B" w:rsidR="00705F61" w:rsidRPr="00075D8E" w:rsidRDefault="00705F61" w:rsidP="00636CEC">
            <w:pPr>
              <w:spacing w:before="60"/>
              <w:jc w:val="both"/>
            </w:pPr>
          </w:p>
        </w:tc>
        <w:tc>
          <w:tcPr>
            <w:tcW w:w="1731" w:type="dxa"/>
            <w:shd w:val="clear" w:color="auto" w:fill="auto"/>
            <w:tcMar>
              <w:top w:w="100" w:type="dxa"/>
              <w:left w:w="100" w:type="dxa"/>
              <w:bottom w:w="100" w:type="dxa"/>
              <w:right w:w="100" w:type="dxa"/>
            </w:tcMar>
          </w:tcPr>
          <w:p w14:paraId="06D8FA26" w14:textId="323EEC59" w:rsidR="00705F61" w:rsidRDefault="00705F61">
            <w:pPr>
              <w:jc w:val="both"/>
            </w:pPr>
            <w:r w:rsidRPr="00075D8E">
              <w:rPr>
                <w:rFonts w:ascii="Times New Roman" w:eastAsia="Times New Roman" w:hAnsi="Times New Roman" w:cs="Times New Roman"/>
                <w:sz w:val="24"/>
                <w:szCs w:val="24"/>
              </w:rPr>
              <w:t xml:space="preserve">Prijavni obrazac, </w:t>
            </w:r>
            <w:r w:rsidR="00F76523" w:rsidRPr="00075D8E">
              <w:rPr>
                <w:rFonts w:ascii="Times New Roman" w:eastAsia="Times New Roman" w:hAnsi="Times New Roman" w:cs="Times New Roman"/>
                <w:sz w:val="24"/>
                <w:szCs w:val="24"/>
              </w:rPr>
              <w:t>projektna dokumentacija</w:t>
            </w:r>
          </w:p>
        </w:tc>
      </w:tr>
      <w:tr w:rsidR="00705F61" w14:paraId="16C81EB4" w14:textId="77777777" w:rsidTr="00636CEC">
        <w:trPr>
          <w:trHeight w:val="390"/>
        </w:trPr>
        <w:tc>
          <w:tcPr>
            <w:tcW w:w="5267" w:type="dxa"/>
            <w:shd w:val="clear" w:color="auto" w:fill="FFECBD"/>
            <w:tcMar>
              <w:top w:w="100" w:type="dxa"/>
              <w:left w:w="100" w:type="dxa"/>
              <w:bottom w:w="100" w:type="dxa"/>
              <w:right w:w="100" w:type="dxa"/>
            </w:tcMar>
          </w:tcPr>
          <w:p w14:paraId="40E0EBC7" w14:textId="2B79053B" w:rsidR="00705F61" w:rsidRPr="00B129D5" w:rsidRDefault="00BD6667" w:rsidP="00BD6667">
            <w:pPr>
              <w:spacing w:after="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5. </w:t>
            </w:r>
            <w:r w:rsidR="00705F61" w:rsidRPr="00B129D5">
              <w:rPr>
                <w:rFonts w:ascii="Times New Roman" w:eastAsia="Times New Roman" w:hAnsi="Times New Roman" w:cs="Times New Roman"/>
                <w:b/>
                <w:color w:val="000000" w:themeColor="text1"/>
                <w:sz w:val="28"/>
                <w:szCs w:val="28"/>
              </w:rPr>
              <w:t>Promicanje jednakih mogućnosti i socijalne uključenosti</w:t>
            </w:r>
          </w:p>
        </w:tc>
        <w:tc>
          <w:tcPr>
            <w:tcW w:w="1928" w:type="dxa"/>
            <w:shd w:val="clear" w:color="auto" w:fill="FFECBD"/>
            <w:tcMar>
              <w:top w:w="100" w:type="dxa"/>
              <w:left w:w="100" w:type="dxa"/>
              <w:bottom w:w="100" w:type="dxa"/>
              <w:right w:w="100" w:type="dxa"/>
            </w:tcMar>
          </w:tcPr>
          <w:p w14:paraId="0FC21A1F" w14:textId="41CA394B" w:rsidR="00705F61" w:rsidRDefault="00705F61" w:rsidP="002227A5">
            <w:pPr>
              <w:spacing w:after="0"/>
              <w:jc w:val="center"/>
            </w:pPr>
            <w:r w:rsidRPr="65915812">
              <w:rPr>
                <w:rFonts w:ascii="Times New Roman" w:eastAsia="Times New Roman" w:hAnsi="Times New Roman" w:cs="Times New Roman"/>
                <w:b/>
                <w:bCs/>
                <w:color w:val="000000" w:themeColor="text1"/>
                <w:sz w:val="24"/>
                <w:szCs w:val="24"/>
              </w:rPr>
              <w:t xml:space="preserve">Moguće ostvariti najviše </w:t>
            </w:r>
            <w:r w:rsidR="00F55854">
              <w:rPr>
                <w:rFonts w:ascii="Times New Roman" w:eastAsia="Times New Roman" w:hAnsi="Times New Roman" w:cs="Times New Roman"/>
                <w:b/>
                <w:bCs/>
                <w:color w:val="000000" w:themeColor="text1"/>
                <w:sz w:val="24"/>
                <w:szCs w:val="24"/>
              </w:rPr>
              <w:t>5</w:t>
            </w:r>
            <w:r w:rsidRPr="65915812">
              <w:rPr>
                <w:rFonts w:ascii="Times New Roman" w:eastAsia="Times New Roman" w:hAnsi="Times New Roman" w:cs="Times New Roman"/>
                <w:b/>
                <w:bCs/>
                <w:color w:val="000000" w:themeColor="text1"/>
                <w:sz w:val="24"/>
                <w:szCs w:val="24"/>
              </w:rPr>
              <w:t xml:space="preserve"> bod</w:t>
            </w:r>
            <w:r w:rsidR="00F55854">
              <w:rPr>
                <w:rFonts w:ascii="Times New Roman" w:eastAsia="Times New Roman" w:hAnsi="Times New Roman" w:cs="Times New Roman"/>
                <w:b/>
                <w:bCs/>
                <w:color w:val="000000" w:themeColor="text1"/>
                <w:sz w:val="24"/>
                <w:szCs w:val="24"/>
              </w:rPr>
              <w:t>ov</w:t>
            </w:r>
            <w:r w:rsidRPr="65915812">
              <w:rPr>
                <w:rFonts w:ascii="Times New Roman" w:eastAsia="Times New Roman" w:hAnsi="Times New Roman" w:cs="Times New Roman"/>
                <w:b/>
                <w:bCs/>
                <w:color w:val="000000" w:themeColor="text1"/>
                <w:sz w:val="24"/>
                <w:szCs w:val="24"/>
              </w:rPr>
              <w:t>a</w:t>
            </w:r>
          </w:p>
        </w:tc>
        <w:tc>
          <w:tcPr>
            <w:tcW w:w="1731" w:type="dxa"/>
            <w:shd w:val="clear" w:color="auto" w:fill="FFECBD"/>
            <w:tcMar>
              <w:top w:w="100" w:type="dxa"/>
              <w:left w:w="100" w:type="dxa"/>
              <w:bottom w:w="100" w:type="dxa"/>
              <w:right w:w="100" w:type="dxa"/>
            </w:tcMar>
          </w:tcPr>
          <w:p w14:paraId="2470CF29" w14:textId="77777777" w:rsidR="00705F61" w:rsidRDefault="00705F61">
            <w:pPr>
              <w:spacing w:after="0"/>
              <w:jc w:val="both"/>
            </w:pPr>
            <w:r w:rsidRPr="65915812">
              <w:rPr>
                <w:rFonts w:ascii="Times New Roman" w:eastAsia="Times New Roman" w:hAnsi="Times New Roman" w:cs="Times New Roman"/>
                <w:b/>
                <w:bCs/>
                <w:sz w:val="24"/>
                <w:szCs w:val="24"/>
              </w:rPr>
              <w:t xml:space="preserve"> </w:t>
            </w:r>
          </w:p>
        </w:tc>
      </w:tr>
      <w:tr w:rsidR="00705F61" w14:paraId="164DDB29" w14:textId="77777777" w:rsidTr="00636CEC">
        <w:trPr>
          <w:trHeight w:val="300"/>
        </w:trPr>
        <w:tc>
          <w:tcPr>
            <w:tcW w:w="5267" w:type="dxa"/>
            <w:tcMar>
              <w:top w:w="100" w:type="dxa"/>
              <w:left w:w="100" w:type="dxa"/>
              <w:bottom w:w="100" w:type="dxa"/>
              <w:right w:w="100" w:type="dxa"/>
            </w:tcMar>
          </w:tcPr>
          <w:p w14:paraId="164EABD2" w14:textId="13147BA3" w:rsidR="00705F61" w:rsidRPr="00BD6667" w:rsidRDefault="00BD6667" w:rsidP="00BD666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00705F61" w:rsidRPr="00BD6667">
              <w:rPr>
                <w:rFonts w:ascii="Times New Roman" w:eastAsia="Times New Roman" w:hAnsi="Times New Roman" w:cs="Times New Roman"/>
                <w:b/>
                <w:bCs/>
                <w:sz w:val="24"/>
                <w:szCs w:val="24"/>
              </w:rPr>
              <w:t>Doprinos projektnih aktivnosti promicanju jednakih mogućnosti, nediskriminacije, ravnopravnosti žena i muškaraca i temeljnih prava</w:t>
            </w:r>
            <w:r w:rsidR="00B0759B">
              <w:rPr>
                <w:rFonts w:ascii="Times New Roman" w:eastAsia="Times New Roman" w:hAnsi="Times New Roman" w:cs="Times New Roman"/>
                <w:b/>
                <w:bCs/>
                <w:sz w:val="24"/>
                <w:szCs w:val="24"/>
              </w:rPr>
              <w:t xml:space="preserve">, </w:t>
            </w:r>
            <w:r w:rsidR="00B0759B" w:rsidRPr="00B0759B">
              <w:rPr>
                <w:rFonts w:ascii="Times New Roman" w:eastAsia="Times New Roman" w:hAnsi="Times New Roman" w:cs="Times New Roman"/>
                <w:b/>
                <w:bCs/>
                <w:sz w:val="24"/>
                <w:szCs w:val="24"/>
              </w:rPr>
              <w:t>a koje predstavljaju razinu iznad minimalne zakonske obveze</w:t>
            </w:r>
          </w:p>
          <w:p w14:paraId="0027B35D" w14:textId="4ECA8492" w:rsidR="00705F61" w:rsidRDefault="00705F61" w:rsidP="00DA022A">
            <w:pPr>
              <w:jc w:val="both"/>
            </w:pPr>
            <w:r w:rsidRPr="2E3751B1">
              <w:rPr>
                <w:rFonts w:ascii="Times New Roman" w:eastAsia="Times New Roman" w:hAnsi="Times New Roman" w:cs="Times New Roman"/>
                <w:sz w:val="24"/>
                <w:szCs w:val="24"/>
              </w:rPr>
              <w:t>Ocjenjuje se je li prijavitelj predvidio i opisao aktivnosti koje pridonose promicanju jednakih mogućnosti, nediskriminacije, ravnopravnosti žena i muškaraca i temeljnih prava, a koje predstavljaju razinu iznad minimalne zakonske obveze</w:t>
            </w:r>
            <w:r w:rsidR="00DA022A">
              <w:rPr>
                <w:rFonts w:ascii="Times New Roman" w:eastAsia="Times New Roman" w:hAnsi="Times New Roman" w:cs="Times New Roman"/>
                <w:sz w:val="24"/>
                <w:szCs w:val="24"/>
              </w:rPr>
              <w:t>.</w:t>
            </w:r>
            <w:r w:rsidRPr="2E3751B1">
              <w:rPr>
                <w:rFonts w:ascii="Times New Roman" w:eastAsia="Times New Roman" w:hAnsi="Times New Roman" w:cs="Times New Roman"/>
                <w:sz w:val="24"/>
                <w:szCs w:val="24"/>
              </w:rPr>
              <w:t xml:space="preserve"> </w:t>
            </w:r>
          </w:p>
          <w:p w14:paraId="0E18AB03" w14:textId="77777777" w:rsidR="00705F61" w:rsidRPr="00682BCB" w:rsidRDefault="00705F61" w:rsidP="00682BCB">
            <w:pPr>
              <w:jc w:val="both"/>
              <w:rPr>
                <w:rFonts w:ascii="Times New Roman" w:eastAsia="Times New Roman" w:hAnsi="Times New Roman" w:cs="Times New Roman"/>
                <w:b/>
                <w:sz w:val="24"/>
                <w:szCs w:val="24"/>
              </w:rPr>
            </w:pPr>
            <w:r w:rsidRPr="00682BCB">
              <w:rPr>
                <w:rFonts w:ascii="Times New Roman" w:eastAsia="Times New Roman" w:hAnsi="Times New Roman" w:cs="Times New Roman"/>
                <w:b/>
                <w:sz w:val="24"/>
                <w:szCs w:val="24"/>
              </w:rPr>
              <w:t>Način bodovanja:</w:t>
            </w:r>
          </w:p>
          <w:p w14:paraId="2581D7A2" w14:textId="3A61C2FE" w:rsidR="005F2207" w:rsidRDefault="00705F61" w:rsidP="00D75109">
            <w:pPr>
              <w:spacing w:before="60"/>
              <w:jc w:val="both"/>
            </w:pPr>
            <w:r w:rsidRPr="2E3751B1">
              <w:rPr>
                <w:rFonts w:ascii="Times New Roman" w:eastAsia="Times New Roman" w:hAnsi="Times New Roman" w:cs="Times New Roman"/>
                <w:b/>
                <w:bCs/>
                <w:color w:val="EB8C00"/>
                <w:sz w:val="24"/>
                <w:szCs w:val="24"/>
              </w:rPr>
              <w:t>1 bod:</w:t>
            </w:r>
            <w:r w:rsidRPr="2E3751B1">
              <w:rPr>
                <w:rFonts w:ascii="Times New Roman" w:eastAsia="Times New Roman" w:hAnsi="Times New Roman" w:cs="Times New Roman"/>
                <w:sz w:val="24"/>
                <w:szCs w:val="24"/>
              </w:rPr>
              <w:t xml:space="preserve"> </w:t>
            </w:r>
            <w:r w:rsidRPr="2E3751B1">
              <w:rPr>
                <w:rFonts w:ascii="Times New Roman" w:eastAsia="Times New Roman" w:hAnsi="Times New Roman" w:cs="Times New Roman"/>
                <w:color w:val="000000" w:themeColor="text1"/>
                <w:sz w:val="24"/>
                <w:szCs w:val="24"/>
              </w:rPr>
              <w:t xml:space="preserve">Prijavitelj je predvidio i opisao 1 </w:t>
            </w:r>
            <w:r w:rsidR="005F2207" w:rsidRPr="2E3751B1">
              <w:rPr>
                <w:rFonts w:ascii="Times New Roman" w:eastAsia="Times New Roman" w:hAnsi="Times New Roman" w:cs="Times New Roman"/>
                <w:color w:val="000000" w:themeColor="text1"/>
                <w:sz w:val="24"/>
                <w:szCs w:val="24"/>
              </w:rPr>
              <w:t>aktivnost koje pridonose promicanju jednakih mogućnosti, nediskriminacije, ravnopravnosti žena i muškaraca i temeljnih prava, a koje predstavljaju razinu iznad minimalne zakonske obveze.</w:t>
            </w:r>
          </w:p>
          <w:p w14:paraId="7E083827" w14:textId="56E6F27B" w:rsidR="00705F61" w:rsidRDefault="00D065A5" w:rsidP="00D75109">
            <w:pPr>
              <w:spacing w:before="6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b/>
                <w:bCs/>
                <w:color w:val="EB8C00"/>
                <w:sz w:val="24"/>
                <w:szCs w:val="24"/>
              </w:rPr>
              <w:t>2</w:t>
            </w:r>
            <w:r w:rsidR="00705F61" w:rsidRPr="2E3751B1">
              <w:rPr>
                <w:rFonts w:ascii="Times New Roman" w:eastAsia="Times New Roman" w:hAnsi="Times New Roman" w:cs="Times New Roman"/>
                <w:b/>
                <w:bCs/>
                <w:color w:val="EB8C00"/>
                <w:sz w:val="24"/>
                <w:szCs w:val="24"/>
              </w:rPr>
              <w:t xml:space="preserve"> bod</w:t>
            </w:r>
            <w:r w:rsidR="005F2207">
              <w:rPr>
                <w:rFonts w:ascii="Times New Roman" w:eastAsia="Times New Roman" w:hAnsi="Times New Roman" w:cs="Times New Roman"/>
                <w:b/>
                <w:bCs/>
                <w:color w:val="EB8C00"/>
                <w:sz w:val="24"/>
                <w:szCs w:val="24"/>
              </w:rPr>
              <w:t>a</w:t>
            </w:r>
            <w:r w:rsidR="00705F61" w:rsidRPr="2E3751B1">
              <w:rPr>
                <w:rFonts w:ascii="Times New Roman" w:eastAsia="Times New Roman" w:hAnsi="Times New Roman" w:cs="Times New Roman"/>
                <w:b/>
                <w:bCs/>
                <w:color w:val="EB8C00"/>
                <w:sz w:val="24"/>
                <w:szCs w:val="24"/>
              </w:rPr>
              <w:t>:</w:t>
            </w:r>
            <w:r w:rsidR="00705F61" w:rsidRPr="2E3751B1">
              <w:rPr>
                <w:rFonts w:ascii="Times New Roman" w:eastAsia="Times New Roman" w:hAnsi="Times New Roman" w:cs="Times New Roman"/>
                <w:sz w:val="24"/>
                <w:szCs w:val="24"/>
              </w:rPr>
              <w:t xml:space="preserve"> </w:t>
            </w:r>
            <w:r w:rsidR="00705F61" w:rsidRPr="2E3751B1">
              <w:rPr>
                <w:rFonts w:ascii="Times New Roman" w:eastAsia="Times New Roman" w:hAnsi="Times New Roman" w:cs="Times New Roman"/>
                <w:color w:val="000000" w:themeColor="text1"/>
                <w:sz w:val="24"/>
                <w:szCs w:val="24"/>
              </w:rPr>
              <w:t xml:space="preserve">Prijavitelj je predvidio i opisao </w:t>
            </w:r>
            <w:r w:rsidR="005F2207">
              <w:rPr>
                <w:rFonts w:ascii="Times New Roman" w:eastAsia="Times New Roman" w:hAnsi="Times New Roman" w:cs="Times New Roman"/>
                <w:color w:val="000000" w:themeColor="text1"/>
                <w:sz w:val="24"/>
                <w:szCs w:val="24"/>
              </w:rPr>
              <w:t>2</w:t>
            </w:r>
            <w:r w:rsidR="00705F61" w:rsidRPr="2E3751B1">
              <w:rPr>
                <w:rFonts w:ascii="Times New Roman" w:eastAsia="Times New Roman" w:hAnsi="Times New Roman" w:cs="Times New Roman"/>
                <w:color w:val="000000" w:themeColor="text1"/>
                <w:sz w:val="24"/>
                <w:szCs w:val="24"/>
              </w:rPr>
              <w:t xml:space="preserve"> ili više aktivnosti koje pridonose promicanju jednakih mogućnosti, nediskriminacije, ravnopravnosti žena i muškaraca i temeljnih prava, a koje predstavljaju razinu iznad minimalne zakonske obveze.</w:t>
            </w:r>
          </w:p>
        </w:tc>
        <w:tc>
          <w:tcPr>
            <w:tcW w:w="1928" w:type="dxa"/>
            <w:tcMar>
              <w:top w:w="100" w:type="dxa"/>
              <w:left w:w="100" w:type="dxa"/>
              <w:bottom w:w="100" w:type="dxa"/>
              <w:right w:w="100" w:type="dxa"/>
            </w:tcMar>
          </w:tcPr>
          <w:p w14:paraId="1C5F3698" w14:textId="6F4A472E" w:rsidR="00705F61" w:rsidRPr="003D7DCD" w:rsidRDefault="00705F61">
            <w:pPr>
              <w:spacing w:before="60" w:after="0"/>
              <w:jc w:val="both"/>
              <w:rPr>
                <w:rFonts w:ascii="Times New Roman" w:hAnsi="Times New Roman" w:cs="Times New Roman"/>
              </w:rPr>
            </w:pPr>
            <w:r w:rsidRPr="003D7DCD">
              <w:rPr>
                <w:rFonts w:ascii="Times New Roman" w:eastAsia="Arial" w:hAnsi="Times New Roman" w:cs="Times New Roman"/>
                <w:sz w:val="24"/>
                <w:szCs w:val="24"/>
              </w:rPr>
              <w:t>Minimalan broj bodova:</w:t>
            </w:r>
            <w:r w:rsidR="005461F4">
              <w:rPr>
                <w:rFonts w:ascii="Times New Roman" w:eastAsia="Arial" w:hAnsi="Times New Roman" w:cs="Times New Roman"/>
                <w:sz w:val="24"/>
                <w:szCs w:val="24"/>
              </w:rPr>
              <w:t xml:space="preserve"> </w:t>
            </w:r>
            <w:r w:rsidR="004504B2">
              <w:rPr>
                <w:rFonts w:ascii="Times New Roman" w:eastAsia="Arial" w:hAnsi="Times New Roman" w:cs="Times New Roman"/>
                <w:sz w:val="24"/>
                <w:szCs w:val="24"/>
              </w:rPr>
              <w:t>1</w:t>
            </w:r>
          </w:p>
          <w:p w14:paraId="0BBE139A" w14:textId="77777777" w:rsidR="00705F61" w:rsidRPr="003D7DCD" w:rsidRDefault="00705F61">
            <w:pPr>
              <w:spacing w:before="60" w:after="0"/>
              <w:jc w:val="both"/>
              <w:rPr>
                <w:rFonts w:ascii="Times New Roman" w:hAnsi="Times New Roman" w:cs="Times New Roman"/>
              </w:rPr>
            </w:pPr>
            <w:r w:rsidRPr="003D7DCD">
              <w:rPr>
                <w:rFonts w:ascii="Times New Roman" w:eastAsia="Arial" w:hAnsi="Times New Roman" w:cs="Times New Roman"/>
                <w:sz w:val="24"/>
                <w:szCs w:val="24"/>
              </w:rPr>
              <w:t xml:space="preserve"> </w:t>
            </w:r>
          </w:p>
          <w:p w14:paraId="1602BF22" w14:textId="15633CBE" w:rsidR="00705F61" w:rsidRPr="003D7DCD" w:rsidRDefault="00705F61">
            <w:pPr>
              <w:spacing w:before="60" w:after="0"/>
              <w:jc w:val="both"/>
              <w:rPr>
                <w:rFonts w:ascii="Times New Roman" w:hAnsi="Times New Roman" w:cs="Times New Roman"/>
              </w:rPr>
            </w:pPr>
            <w:r w:rsidRPr="003D7DCD">
              <w:rPr>
                <w:rFonts w:ascii="Times New Roman" w:eastAsia="Arial" w:hAnsi="Times New Roman" w:cs="Times New Roman"/>
                <w:sz w:val="24"/>
                <w:szCs w:val="24"/>
              </w:rPr>
              <w:t xml:space="preserve">Maksimalan broj bodova: </w:t>
            </w:r>
            <w:r w:rsidR="004504B2">
              <w:rPr>
                <w:rFonts w:ascii="Times New Roman" w:eastAsia="Arial" w:hAnsi="Times New Roman" w:cs="Times New Roman"/>
                <w:sz w:val="24"/>
                <w:szCs w:val="24"/>
              </w:rPr>
              <w:t>2</w:t>
            </w:r>
          </w:p>
          <w:p w14:paraId="026B3A12" w14:textId="77777777" w:rsidR="00705F61" w:rsidRDefault="00705F61">
            <w:pPr>
              <w:spacing w:after="0"/>
              <w:jc w:val="both"/>
            </w:pPr>
            <w:r w:rsidRPr="65915812">
              <w:rPr>
                <w:rFonts w:ascii="Times New Roman" w:eastAsia="Times New Roman" w:hAnsi="Times New Roman" w:cs="Times New Roman"/>
                <w:b/>
                <w:bCs/>
                <w:color w:val="EB8C00"/>
                <w:sz w:val="24"/>
                <w:szCs w:val="24"/>
              </w:rPr>
              <w:t xml:space="preserve"> </w:t>
            </w:r>
          </w:p>
          <w:p w14:paraId="669F7949"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0EFCE0EF" w14:textId="714F4341" w:rsidR="00705F61" w:rsidRDefault="00705F61">
            <w:pPr>
              <w:spacing w:after="0"/>
              <w:jc w:val="both"/>
            </w:pPr>
            <w:r w:rsidRPr="65915812">
              <w:rPr>
                <w:rFonts w:ascii="Times New Roman" w:eastAsia="Times New Roman" w:hAnsi="Times New Roman" w:cs="Times New Roman"/>
                <w:sz w:val="24"/>
                <w:szCs w:val="24"/>
              </w:rPr>
              <w:t>Prijavni obrazac</w:t>
            </w:r>
            <w:r w:rsidR="00F76523" w:rsidRPr="00F76523">
              <w:rPr>
                <w:rFonts w:ascii="Times New Roman" w:eastAsia="Times New Roman" w:hAnsi="Times New Roman" w:cs="Times New Roman"/>
                <w:sz w:val="24"/>
                <w:szCs w:val="24"/>
              </w:rPr>
              <w:t>, projektna dokumentacija</w:t>
            </w:r>
          </w:p>
        </w:tc>
      </w:tr>
      <w:tr w:rsidR="00705F61" w14:paraId="4E99CA10" w14:textId="77777777" w:rsidTr="00636CEC">
        <w:trPr>
          <w:trHeight w:val="300"/>
        </w:trPr>
        <w:tc>
          <w:tcPr>
            <w:tcW w:w="5267" w:type="dxa"/>
            <w:tcMar>
              <w:top w:w="100" w:type="dxa"/>
              <w:left w:w="100" w:type="dxa"/>
              <w:bottom w:w="100" w:type="dxa"/>
              <w:right w:w="100" w:type="dxa"/>
            </w:tcMar>
          </w:tcPr>
          <w:p w14:paraId="43DD7F6C" w14:textId="553CCAFC" w:rsidR="00705F61" w:rsidRPr="00590C4B" w:rsidRDefault="00590C4B" w:rsidP="00590C4B">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5.2. </w:t>
            </w:r>
            <w:r w:rsidR="00705F61" w:rsidRPr="00590C4B">
              <w:rPr>
                <w:rFonts w:ascii="Times New Roman" w:eastAsia="Times New Roman" w:hAnsi="Times New Roman" w:cs="Times New Roman"/>
                <w:b/>
                <w:bCs/>
                <w:sz w:val="24"/>
                <w:szCs w:val="24"/>
              </w:rPr>
              <w:t>Doprinos projektnih aktivnost integraciji i pristupačnosti za osobe s invaliditetom</w:t>
            </w:r>
          </w:p>
          <w:p w14:paraId="6FBAF9B4" w14:textId="21B7CC87" w:rsidR="00705F61" w:rsidRDefault="00705F61">
            <w:pPr>
              <w:jc w:val="both"/>
            </w:pPr>
            <w:r w:rsidRPr="2E3751B1">
              <w:rPr>
                <w:rFonts w:ascii="Times New Roman" w:eastAsia="Times New Roman" w:hAnsi="Times New Roman" w:cs="Times New Roman"/>
                <w:sz w:val="24"/>
                <w:szCs w:val="24"/>
              </w:rPr>
              <w:t>Ocjenjuje se je li prijavitelj predvidio i opisao aktivnosti koje pridonose integraciji i pristupačnosti za osobe s invaliditetom, a koje predstavljaju razinu iznad minimalne zakonske obveze</w:t>
            </w:r>
            <w:r w:rsidR="00DF320A">
              <w:rPr>
                <w:rFonts w:ascii="Times New Roman" w:eastAsia="Times New Roman" w:hAnsi="Times New Roman" w:cs="Times New Roman"/>
                <w:sz w:val="24"/>
                <w:szCs w:val="24"/>
              </w:rPr>
              <w:t>.</w:t>
            </w:r>
            <w:r w:rsidRPr="2E3751B1">
              <w:rPr>
                <w:rFonts w:ascii="Times New Roman" w:eastAsia="Times New Roman" w:hAnsi="Times New Roman" w:cs="Times New Roman"/>
                <w:i/>
                <w:iCs/>
                <w:sz w:val="24"/>
                <w:szCs w:val="24"/>
              </w:rPr>
              <w:t xml:space="preserve"> </w:t>
            </w:r>
          </w:p>
          <w:p w14:paraId="730A50EB" w14:textId="77777777" w:rsidR="00705F61" w:rsidRPr="00682BCB" w:rsidRDefault="00705F61" w:rsidP="00682BCB">
            <w:pPr>
              <w:jc w:val="both"/>
              <w:rPr>
                <w:rFonts w:ascii="Times New Roman" w:eastAsia="Times New Roman" w:hAnsi="Times New Roman" w:cs="Times New Roman"/>
                <w:b/>
                <w:sz w:val="24"/>
                <w:szCs w:val="24"/>
              </w:rPr>
            </w:pPr>
            <w:r w:rsidRPr="00682BCB">
              <w:rPr>
                <w:rFonts w:ascii="Times New Roman" w:eastAsia="Times New Roman" w:hAnsi="Times New Roman" w:cs="Times New Roman"/>
                <w:b/>
                <w:sz w:val="24"/>
                <w:szCs w:val="24"/>
              </w:rPr>
              <w:t>Način bodovanja:</w:t>
            </w:r>
          </w:p>
          <w:p w14:paraId="46B5F737" w14:textId="0C530663" w:rsidR="005F2207" w:rsidRDefault="00D065A5" w:rsidP="005E04BB">
            <w:pPr>
              <w:jc w:val="both"/>
            </w:pPr>
            <w:r>
              <w:rPr>
                <w:rFonts w:ascii="Times New Roman" w:eastAsia="Times New Roman" w:hAnsi="Times New Roman" w:cs="Times New Roman"/>
                <w:b/>
                <w:bCs/>
                <w:color w:val="EB8C00"/>
                <w:sz w:val="24"/>
                <w:szCs w:val="24"/>
              </w:rPr>
              <w:lastRenderedPageBreak/>
              <w:t>1</w:t>
            </w:r>
            <w:r w:rsidR="00705F61" w:rsidRPr="2E3751B1">
              <w:rPr>
                <w:rFonts w:ascii="Times New Roman" w:eastAsia="Times New Roman" w:hAnsi="Times New Roman" w:cs="Times New Roman"/>
                <w:b/>
                <w:bCs/>
                <w:color w:val="EB8C00"/>
                <w:sz w:val="24"/>
                <w:szCs w:val="24"/>
              </w:rPr>
              <w:t xml:space="preserve"> bod:</w:t>
            </w:r>
            <w:r w:rsidR="00705F61" w:rsidRPr="2E3751B1">
              <w:rPr>
                <w:rFonts w:ascii="Times New Roman" w:eastAsia="Times New Roman" w:hAnsi="Times New Roman" w:cs="Times New Roman"/>
                <w:sz w:val="24"/>
                <w:szCs w:val="24"/>
              </w:rPr>
              <w:t xml:space="preserve"> </w:t>
            </w:r>
            <w:r w:rsidR="00705F61" w:rsidRPr="2E3751B1">
              <w:rPr>
                <w:rFonts w:ascii="Times New Roman" w:eastAsia="Times New Roman" w:hAnsi="Times New Roman" w:cs="Times New Roman"/>
                <w:color w:val="000000" w:themeColor="text1"/>
                <w:sz w:val="24"/>
                <w:szCs w:val="24"/>
              </w:rPr>
              <w:t xml:space="preserve">Prijavitelj je predvidio i opisao </w:t>
            </w:r>
            <w:r w:rsidR="005F2207">
              <w:rPr>
                <w:rFonts w:ascii="Times New Roman" w:eastAsia="Times New Roman" w:hAnsi="Times New Roman" w:cs="Times New Roman"/>
                <w:color w:val="000000" w:themeColor="text1"/>
                <w:sz w:val="24"/>
                <w:szCs w:val="24"/>
              </w:rPr>
              <w:t xml:space="preserve">1 </w:t>
            </w:r>
            <w:r w:rsidR="005F2207" w:rsidRPr="2E3751B1">
              <w:rPr>
                <w:rFonts w:ascii="Times New Roman" w:eastAsia="Times New Roman" w:hAnsi="Times New Roman" w:cs="Times New Roman"/>
                <w:color w:val="000000" w:themeColor="text1"/>
                <w:sz w:val="24"/>
                <w:szCs w:val="24"/>
              </w:rPr>
              <w:t>aktivnost</w:t>
            </w:r>
            <w:r w:rsidR="005F2207">
              <w:rPr>
                <w:rFonts w:ascii="Times New Roman" w:eastAsia="Times New Roman" w:hAnsi="Times New Roman" w:cs="Times New Roman"/>
                <w:color w:val="000000" w:themeColor="text1"/>
                <w:sz w:val="24"/>
                <w:szCs w:val="24"/>
              </w:rPr>
              <w:t xml:space="preserve"> </w:t>
            </w:r>
            <w:r w:rsidR="005F2207" w:rsidRPr="2E3751B1">
              <w:rPr>
                <w:rFonts w:ascii="Times New Roman" w:eastAsia="Times New Roman" w:hAnsi="Times New Roman" w:cs="Times New Roman"/>
                <w:color w:val="000000" w:themeColor="text1"/>
                <w:sz w:val="24"/>
                <w:szCs w:val="24"/>
              </w:rPr>
              <w:t>koj</w:t>
            </w:r>
            <w:r w:rsidR="005F2207">
              <w:rPr>
                <w:rFonts w:ascii="Times New Roman" w:eastAsia="Times New Roman" w:hAnsi="Times New Roman" w:cs="Times New Roman"/>
                <w:color w:val="000000" w:themeColor="text1"/>
                <w:sz w:val="24"/>
                <w:szCs w:val="24"/>
              </w:rPr>
              <w:t>a</w:t>
            </w:r>
            <w:r w:rsidR="005F2207" w:rsidRPr="2E3751B1">
              <w:rPr>
                <w:rFonts w:ascii="Times New Roman" w:eastAsia="Times New Roman" w:hAnsi="Times New Roman" w:cs="Times New Roman"/>
                <w:color w:val="000000" w:themeColor="text1"/>
                <w:sz w:val="24"/>
                <w:szCs w:val="24"/>
              </w:rPr>
              <w:t xml:space="preserve"> </w:t>
            </w:r>
            <w:r w:rsidR="005F2207">
              <w:rPr>
                <w:rFonts w:ascii="Times New Roman" w:eastAsia="Times New Roman" w:hAnsi="Times New Roman" w:cs="Times New Roman"/>
                <w:color w:val="000000" w:themeColor="text1"/>
                <w:sz w:val="24"/>
                <w:szCs w:val="24"/>
              </w:rPr>
              <w:t>doprinosi</w:t>
            </w:r>
            <w:r w:rsidR="005F2207" w:rsidRPr="2E3751B1">
              <w:rPr>
                <w:rFonts w:ascii="Times New Roman" w:eastAsia="Times New Roman" w:hAnsi="Times New Roman" w:cs="Times New Roman"/>
                <w:color w:val="000000" w:themeColor="text1"/>
                <w:sz w:val="24"/>
                <w:szCs w:val="24"/>
              </w:rPr>
              <w:t xml:space="preserve"> </w:t>
            </w:r>
            <w:r w:rsidR="005F2207" w:rsidRPr="2E3751B1">
              <w:rPr>
                <w:rFonts w:ascii="Times New Roman" w:eastAsia="Times New Roman" w:hAnsi="Times New Roman" w:cs="Times New Roman"/>
                <w:sz w:val="24"/>
                <w:szCs w:val="24"/>
              </w:rPr>
              <w:t>integraciji i pristupačnosti za osobe s invaliditetom</w:t>
            </w:r>
            <w:r w:rsidR="005F2207" w:rsidRPr="2E3751B1">
              <w:rPr>
                <w:rFonts w:ascii="Times New Roman" w:eastAsia="Times New Roman" w:hAnsi="Times New Roman" w:cs="Times New Roman"/>
                <w:color w:val="000000" w:themeColor="text1"/>
                <w:sz w:val="24"/>
                <w:szCs w:val="24"/>
              </w:rPr>
              <w:t>, a koje predstavljaju razinu iznad minimalne zakonske obveze.</w:t>
            </w:r>
          </w:p>
          <w:p w14:paraId="574D5E1C" w14:textId="3E467F2D" w:rsidR="00705F61" w:rsidRDefault="005F2207" w:rsidP="582ACFCD">
            <w:pPr>
              <w:spacing w:before="60"/>
              <w:jc w:val="both"/>
              <w:rPr>
                <w:rFonts w:ascii="Times New Roman" w:eastAsia="Times New Roman" w:hAnsi="Times New Roman" w:cs="Times New Roman"/>
                <w:i/>
                <w:iCs/>
                <w:sz w:val="24"/>
                <w:szCs w:val="24"/>
              </w:rPr>
            </w:pPr>
            <w:r>
              <w:rPr>
                <w:rFonts w:ascii="Times New Roman" w:eastAsia="Times New Roman" w:hAnsi="Times New Roman" w:cs="Times New Roman"/>
                <w:b/>
                <w:bCs/>
                <w:color w:val="EB8C00"/>
                <w:sz w:val="24"/>
                <w:szCs w:val="24"/>
              </w:rPr>
              <w:t>3</w:t>
            </w:r>
            <w:r w:rsidR="00705F61" w:rsidRPr="2E3751B1">
              <w:rPr>
                <w:rFonts w:ascii="Times New Roman" w:eastAsia="Times New Roman" w:hAnsi="Times New Roman" w:cs="Times New Roman"/>
                <w:b/>
                <w:bCs/>
                <w:color w:val="EB8C00"/>
                <w:sz w:val="24"/>
                <w:szCs w:val="24"/>
              </w:rPr>
              <w:t xml:space="preserve"> boda:</w:t>
            </w:r>
            <w:r w:rsidR="00705F61" w:rsidRPr="2E3751B1">
              <w:rPr>
                <w:rFonts w:ascii="Times New Roman" w:eastAsia="Times New Roman" w:hAnsi="Times New Roman" w:cs="Times New Roman"/>
                <w:sz w:val="24"/>
                <w:szCs w:val="24"/>
              </w:rPr>
              <w:t xml:space="preserve"> </w:t>
            </w:r>
            <w:r w:rsidR="00705F61" w:rsidRPr="2E3751B1">
              <w:rPr>
                <w:rFonts w:ascii="Times New Roman" w:eastAsia="Times New Roman" w:hAnsi="Times New Roman" w:cs="Times New Roman"/>
                <w:color w:val="000000" w:themeColor="text1"/>
                <w:sz w:val="24"/>
                <w:szCs w:val="24"/>
              </w:rPr>
              <w:t xml:space="preserve">Prijavitelj je predvidio i opisao </w:t>
            </w:r>
            <w:r>
              <w:rPr>
                <w:rFonts w:ascii="Times New Roman" w:eastAsia="Times New Roman" w:hAnsi="Times New Roman" w:cs="Times New Roman"/>
                <w:color w:val="000000" w:themeColor="text1"/>
                <w:sz w:val="24"/>
                <w:szCs w:val="24"/>
              </w:rPr>
              <w:t xml:space="preserve">2 ili više </w:t>
            </w:r>
            <w:r w:rsidR="00705F61" w:rsidRPr="2E3751B1">
              <w:rPr>
                <w:rFonts w:ascii="Times New Roman" w:eastAsia="Times New Roman" w:hAnsi="Times New Roman" w:cs="Times New Roman"/>
                <w:color w:val="000000" w:themeColor="text1"/>
                <w:sz w:val="24"/>
                <w:szCs w:val="24"/>
              </w:rPr>
              <w:t xml:space="preserve">aktivnosti koje pridonose </w:t>
            </w:r>
            <w:r w:rsidR="00705F61" w:rsidRPr="2E3751B1">
              <w:rPr>
                <w:rFonts w:ascii="Times New Roman" w:eastAsia="Times New Roman" w:hAnsi="Times New Roman" w:cs="Times New Roman"/>
                <w:sz w:val="24"/>
                <w:szCs w:val="24"/>
              </w:rPr>
              <w:t>integraciji i pristupačnosti za osobe s invaliditetom</w:t>
            </w:r>
            <w:r w:rsidR="00705F61" w:rsidRPr="2E3751B1">
              <w:rPr>
                <w:rFonts w:ascii="Times New Roman" w:eastAsia="Times New Roman" w:hAnsi="Times New Roman" w:cs="Times New Roman"/>
                <w:color w:val="000000" w:themeColor="text1"/>
                <w:sz w:val="24"/>
                <w:szCs w:val="24"/>
              </w:rPr>
              <w:t xml:space="preserve">, a koje predstavljaju razinu iznad minimalne zakonske obveze. </w:t>
            </w:r>
          </w:p>
        </w:tc>
        <w:tc>
          <w:tcPr>
            <w:tcW w:w="1928" w:type="dxa"/>
            <w:tcMar>
              <w:top w:w="100" w:type="dxa"/>
              <w:left w:w="100" w:type="dxa"/>
              <w:bottom w:w="100" w:type="dxa"/>
              <w:right w:w="100" w:type="dxa"/>
            </w:tcMar>
          </w:tcPr>
          <w:p w14:paraId="4E2034A2" w14:textId="67A7FA1C" w:rsidR="00705F61" w:rsidRPr="003D7DCD" w:rsidRDefault="00705F61">
            <w:pPr>
              <w:spacing w:before="60"/>
              <w:jc w:val="both"/>
              <w:rPr>
                <w:rFonts w:ascii="Times New Roman" w:hAnsi="Times New Roman" w:cs="Times New Roman"/>
              </w:rPr>
            </w:pPr>
            <w:r w:rsidRPr="003D7DCD">
              <w:rPr>
                <w:rFonts w:ascii="Times New Roman" w:eastAsia="Arial" w:hAnsi="Times New Roman" w:cs="Times New Roman"/>
                <w:sz w:val="24"/>
                <w:szCs w:val="24"/>
              </w:rPr>
              <w:lastRenderedPageBreak/>
              <w:t xml:space="preserve">Minimalan broj bodova: </w:t>
            </w:r>
            <w:r w:rsidR="004504B2">
              <w:rPr>
                <w:rFonts w:ascii="Times New Roman" w:eastAsia="Arial" w:hAnsi="Times New Roman" w:cs="Times New Roman"/>
                <w:sz w:val="24"/>
                <w:szCs w:val="24"/>
              </w:rPr>
              <w:t>1</w:t>
            </w:r>
          </w:p>
          <w:p w14:paraId="44900A3C" w14:textId="67EE630E" w:rsidR="00705F61" w:rsidRPr="003D7DCD" w:rsidRDefault="00705F61">
            <w:pPr>
              <w:spacing w:before="60"/>
              <w:jc w:val="both"/>
              <w:rPr>
                <w:rFonts w:ascii="Times New Roman" w:hAnsi="Times New Roman" w:cs="Times New Roman"/>
              </w:rPr>
            </w:pPr>
            <w:r w:rsidRPr="003D7DCD">
              <w:rPr>
                <w:rFonts w:ascii="Times New Roman" w:eastAsia="Arial" w:hAnsi="Times New Roman" w:cs="Times New Roman"/>
                <w:sz w:val="24"/>
                <w:szCs w:val="24"/>
              </w:rPr>
              <w:t xml:space="preserve">Maksimalan broj bodova: </w:t>
            </w:r>
            <w:r w:rsidR="005F2207">
              <w:rPr>
                <w:rFonts w:ascii="Times New Roman" w:eastAsia="Arial" w:hAnsi="Times New Roman" w:cs="Times New Roman"/>
                <w:sz w:val="24"/>
                <w:szCs w:val="24"/>
              </w:rPr>
              <w:t>3</w:t>
            </w:r>
          </w:p>
          <w:p w14:paraId="64E58267" w14:textId="77777777" w:rsidR="00705F61" w:rsidRDefault="00705F61">
            <w:pPr>
              <w:jc w:val="both"/>
            </w:pPr>
            <w:r w:rsidRPr="2E3751B1">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53C884C1" w14:textId="7D4E1ABB" w:rsidR="00705F61" w:rsidRDefault="00705F61">
            <w:pPr>
              <w:jc w:val="both"/>
            </w:pPr>
            <w:r w:rsidRPr="2E3751B1">
              <w:rPr>
                <w:rFonts w:ascii="Times New Roman" w:eastAsia="Times New Roman" w:hAnsi="Times New Roman" w:cs="Times New Roman"/>
                <w:sz w:val="24"/>
                <w:szCs w:val="24"/>
              </w:rPr>
              <w:t>Prijavni obrazac</w:t>
            </w:r>
            <w:r w:rsidR="00F76523" w:rsidRPr="00F76523">
              <w:rPr>
                <w:rFonts w:ascii="Times New Roman" w:eastAsia="Times New Roman" w:hAnsi="Times New Roman" w:cs="Times New Roman"/>
                <w:sz w:val="24"/>
                <w:szCs w:val="24"/>
              </w:rPr>
              <w:t>, projektna dokumentacija</w:t>
            </w:r>
          </w:p>
        </w:tc>
      </w:tr>
      <w:tr w:rsidR="00705F61" w14:paraId="4F3B2B3C" w14:textId="77777777" w:rsidTr="00636CEC">
        <w:trPr>
          <w:trHeight w:val="390"/>
        </w:trPr>
        <w:tc>
          <w:tcPr>
            <w:tcW w:w="5267" w:type="dxa"/>
            <w:shd w:val="clear" w:color="auto" w:fill="FFECBD"/>
            <w:tcMar>
              <w:top w:w="100" w:type="dxa"/>
              <w:left w:w="100" w:type="dxa"/>
              <w:bottom w:w="100" w:type="dxa"/>
              <w:right w:w="100" w:type="dxa"/>
            </w:tcMar>
          </w:tcPr>
          <w:p w14:paraId="7CE99B81" w14:textId="707BC7D6" w:rsidR="00705F61" w:rsidRPr="00B129D5" w:rsidRDefault="00F15CFD" w:rsidP="00917B5C">
            <w:pPr>
              <w:spacing w:after="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6. </w:t>
            </w:r>
            <w:r w:rsidR="00705F61" w:rsidRPr="00B129D5">
              <w:rPr>
                <w:rFonts w:ascii="Times New Roman" w:eastAsia="Times New Roman" w:hAnsi="Times New Roman" w:cs="Times New Roman"/>
                <w:b/>
                <w:color w:val="000000" w:themeColor="text1"/>
                <w:sz w:val="28"/>
                <w:szCs w:val="28"/>
              </w:rPr>
              <w:t xml:space="preserve">Promicanje održivog razvoja </w:t>
            </w:r>
            <w:r>
              <w:rPr>
                <w:rFonts w:ascii="Times New Roman" w:eastAsia="Times New Roman" w:hAnsi="Times New Roman" w:cs="Times New Roman"/>
                <w:b/>
                <w:color w:val="000000" w:themeColor="text1"/>
                <w:sz w:val="28"/>
                <w:szCs w:val="28"/>
              </w:rPr>
              <w:t xml:space="preserve"> </w:t>
            </w:r>
          </w:p>
        </w:tc>
        <w:tc>
          <w:tcPr>
            <w:tcW w:w="1928" w:type="dxa"/>
            <w:shd w:val="clear" w:color="auto" w:fill="FFECBD"/>
            <w:tcMar>
              <w:top w:w="100" w:type="dxa"/>
              <w:left w:w="100" w:type="dxa"/>
              <w:bottom w:w="100" w:type="dxa"/>
              <w:right w:w="100" w:type="dxa"/>
            </w:tcMar>
          </w:tcPr>
          <w:p w14:paraId="28FF9FF2" w14:textId="70B44D3D" w:rsidR="00705F61" w:rsidRDefault="00705F61" w:rsidP="00933334">
            <w:pPr>
              <w:spacing w:after="0"/>
              <w:ind w:left="11"/>
              <w:jc w:val="center"/>
            </w:pPr>
            <w:r w:rsidRPr="65915812">
              <w:rPr>
                <w:rFonts w:ascii="Times New Roman" w:eastAsia="Times New Roman" w:hAnsi="Times New Roman" w:cs="Times New Roman"/>
                <w:b/>
                <w:bCs/>
                <w:color w:val="000000" w:themeColor="text1"/>
                <w:sz w:val="24"/>
                <w:szCs w:val="24"/>
              </w:rPr>
              <w:t xml:space="preserve">Moguće ostvariti najviše </w:t>
            </w:r>
            <w:r w:rsidR="00B220C0">
              <w:rPr>
                <w:rFonts w:ascii="Times New Roman" w:eastAsia="Times New Roman" w:hAnsi="Times New Roman" w:cs="Times New Roman"/>
                <w:b/>
                <w:bCs/>
                <w:color w:val="000000" w:themeColor="text1"/>
                <w:sz w:val="24"/>
                <w:szCs w:val="24"/>
              </w:rPr>
              <w:t>9</w:t>
            </w:r>
            <w:r w:rsidRPr="65915812">
              <w:rPr>
                <w:rFonts w:ascii="Times New Roman" w:eastAsia="Times New Roman" w:hAnsi="Times New Roman" w:cs="Times New Roman"/>
                <w:b/>
                <w:bCs/>
                <w:color w:val="000000" w:themeColor="text1"/>
                <w:sz w:val="24"/>
                <w:szCs w:val="24"/>
              </w:rPr>
              <w:t xml:space="preserve"> boda</w:t>
            </w:r>
          </w:p>
        </w:tc>
        <w:tc>
          <w:tcPr>
            <w:tcW w:w="1731" w:type="dxa"/>
            <w:shd w:val="clear" w:color="auto" w:fill="FFECBD"/>
            <w:tcMar>
              <w:top w:w="100" w:type="dxa"/>
              <w:left w:w="100" w:type="dxa"/>
              <w:bottom w:w="100" w:type="dxa"/>
              <w:right w:w="100" w:type="dxa"/>
            </w:tcMar>
          </w:tcPr>
          <w:p w14:paraId="71A7D8F5" w14:textId="77777777" w:rsidR="00705F61" w:rsidRDefault="00705F61">
            <w:pPr>
              <w:spacing w:after="0"/>
              <w:ind w:left="360"/>
              <w:jc w:val="both"/>
            </w:pPr>
            <w:r w:rsidRPr="65915812">
              <w:rPr>
                <w:rFonts w:ascii="Times New Roman" w:eastAsia="Times New Roman" w:hAnsi="Times New Roman" w:cs="Times New Roman"/>
                <w:b/>
                <w:bCs/>
                <w:sz w:val="24"/>
                <w:szCs w:val="24"/>
              </w:rPr>
              <w:t xml:space="preserve"> </w:t>
            </w:r>
          </w:p>
        </w:tc>
      </w:tr>
      <w:tr w:rsidR="00705F61" w14:paraId="1856207A" w14:textId="77777777" w:rsidTr="00636CEC">
        <w:trPr>
          <w:trHeight w:val="300"/>
        </w:trPr>
        <w:tc>
          <w:tcPr>
            <w:tcW w:w="5267" w:type="dxa"/>
            <w:tcMar>
              <w:top w:w="100" w:type="dxa"/>
              <w:left w:w="100" w:type="dxa"/>
              <w:bottom w:w="100" w:type="dxa"/>
              <w:right w:w="100" w:type="dxa"/>
            </w:tcMar>
          </w:tcPr>
          <w:p w14:paraId="2BF67CEE" w14:textId="64EB6D98" w:rsidR="00705F61" w:rsidRPr="00F15CFD" w:rsidRDefault="00F15CFD" w:rsidP="00F15CF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6.1. </w:t>
            </w:r>
            <w:r w:rsidR="00705F61" w:rsidRPr="00F15CFD">
              <w:rPr>
                <w:rFonts w:ascii="Times New Roman" w:eastAsia="Times New Roman" w:hAnsi="Times New Roman" w:cs="Times New Roman"/>
                <w:b/>
                <w:bCs/>
                <w:sz w:val="24"/>
                <w:szCs w:val="24"/>
              </w:rPr>
              <w:t>Načelo održivog razvoja te zaštite okoliša iznad minimalne razine načela „ne čini bitnu štetu“</w:t>
            </w:r>
          </w:p>
          <w:p w14:paraId="2A239206" w14:textId="77777777" w:rsidR="00705F61" w:rsidRDefault="00705F61">
            <w:pPr>
              <w:jc w:val="both"/>
            </w:pPr>
            <w:r w:rsidRPr="2E3751B1">
              <w:rPr>
                <w:rFonts w:ascii="Times New Roman" w:eastAsia="Times New Roman" w:hAnsi="Times New Roman" w:cs="Times New Roman"/>
                <w:sz w:val="24"/>
                <w:szCs w:val="24"/>
              </w:rPr>
              <w:t>Ocjenjuje se promiče li projekt načela održivog razvoja te zaštite okoliša iznad minimalne razine načela "ne čini bitnu štetu" i minimalnih zakonskih odredbi kroz doprinos barem jednom od okolišnih ciljeva  EU-a:</w:t>
            </w:r>
          </w:p>
          <w:p w14:paraId="31A5C8AC" w14:textId="77777777" w:rsidR="00705F61" w:rsidRDefault="00705F61" w:rsidP="00860DE4">
            <w:pPr>
              <w:pStyle w:val="Odlomakpopisa"/>
              <w:numPr>
                <w:ilvl w:val="0"/>
                <w:numId w:val="33"/>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Ublažavanje klimatskih promjena (izbjegavanje/smanjenje emisija stakleničkih plinova ili povećanje uklanjanja stakleničkih plinova)</w:t>
            </w:r>
          </w:p>
          <w:p w14:paraId="401035D1" w14:textId="77777777" w:rsidR="00705F61" w:rsidRDefault="00705F61" w:rsidP="00860DE4">
            <w:pPr>
              <w:pStyle w:val="Odlomakpopisa"/>
              <w:numPr>
                <w:ilvl w:val="0"/>
                <w:numId w:val="33"/>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Prilagodba klimatskim promjenama (smanjenje ili sprečavanje negativnog utjecaja na trenutačnu ili očekivanu buduću klimu ili rizika od takvog negativnog utjecaja)</w:t>
            </w:r>
          </w:p>
          <w:p w14:paraId="48ED69C4" w14:textId="77777777" w:rsidR="00705F61" w:rsidRDefault="00705F61" w:rsidP="00860DE4">
            <w:pPr>
              <w:pStyle w:val="Odlomakpopisa"/>
              <w:numPr>
                <w:ilvl w:val="0"/>
                <w:numId w:val="33"/>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Održivo korištenje i zaštita vodnih i morskih resursa</w:t>
            </w:r>
          </w:p>
          <w:p w14:paraId="56FF720C" w14:textId="77777777" w:rsidR="00705F61" w:rsidRDefault="00705F61" w:rsidP="00860DE4">
            <w:pPr>
              <w:pStyle w:val="Odlomakpopisa"/>
              <w:numPr>
                <w:ilvl w:val="0"/>
                <w:numId w:val="33"/>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Prelazak na kružno gospodarstvo (s naglaskom na ponovnu uporabu i recikliranje resursa)</w:t>
            </w:r>
          </w:p>
          <w:p w14:paraId="20C71B24" w14:textId="77777777" w:rsidR="00705F61" w:rsidRDefault="00705F61" w:rsidP="00860DE4">
            <w:pPr>
              <w:pStyle w:val="Odlomakpopisa"/>
              <w:numPr>
                <w:ilvl w:val="0"/>
                <w:numId w:val="33"/>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Sprečavanje i kontrola onečišćenja</w:t>
            </w:r>
          </w:p>
          <w:p w14:paraId="1168F352" w14:textId="77777777" w:rsidR="00705F61" w:rsidRDefault="00705F61" w:rsidP="00860DE4">
            <w:pPr>
              <w:pStyle w:val="Odlomakpopisa"/>
              <w:numPr>
                <w:ilvl w:val="0"/>
                <w:numId w:val="33"/>
              </w:num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Zaštita i obnova biološke raznolikosti i ekosustava.</w:t>
            </w:r>
          </w:p>
          <w:p w14:paraId="2587A791" w14:textId="77777777" w:rsidR="00705F61" w:rsidRPr="00952A25" w:rsidRDefault="00705F61" w:rsidP="00952A25">
            <w:pPr>
              <w:jc w:val="both"/>
              <w:rPr>
                <w:rFonts w:ascii="Times New Roman" w:eastAsia="Times New Roman" w:hAnsi="Times New Roman" w:cs="Times New Roman"/>
                <w:b/>
                <w:sz w:val="24"/>
                <w:szCs w:val="24"/>
              </w:rPr>
            </w:pPr>
            <w:r w:rsidRPr="00952A25">
              <w:rPr>
                <w:rFonts w:ascii="Times New Roman" w:eastAsia="Times New Roman" w:hAnsi="Times New Roman" w:cs="Times New Roman"/>
                <w:b/>
                <w:sz w:val="24"/>
                <w:szCs w:val="24"/>
              </w:rPr>
              <w:t>Način bodovanja:</w:t>
            </w:r>
          </w:p>
          <w:p w14:paraId="05D986CB" w14:textId="4AE0B728" w:rsidR="00907079" w:rsidRDefault="006239A2" w:rsidP="00907079">
            <w:pPr>
              <w:jc w:val="both"/>
            </w:pPr>
            <w:r>
              <w:rPr>
                <w:rFonts w:ascii="Times New Roman" w:eastAsia="Times New Roman" w:hAnsi="Times New Roman" w:cs="Times New Roman"/>
                <w:b/>
                <w:bCs/>
                <w:color w:val="EB8C00"/>
                <w:sz w:val="24"/>
                <w:szCs w:val="24"/>
              </w:rPr>
              <w:lastRenderedPageBreak/>
              <w:t>2</w:t>
            </w:r>
            <w:r w:rsidR="00907079" w:rsidRPr="2E3751B1">
              <w:rPr>
                <w:rFonts w:ascii="Times New Roman" w:eastAsia="Times New Roman" w:hAnsi="Times New Roman" w:cs="Times New Roman"/>
                <w:b/>
                <w:bCs/>
                <w:color w:val="EB8C00"/>
                <w:sz w:val="24"/>
                <w:szCs w:val="24"/>
              </w:rPr>
              <w:t xml:space="preserve"> boda:</w:t>
            </w:r>
            <w:r w:rsidR="00907079" w:rsidRPr="2E3751B1">
              <w:rPr>
                <w:rFonts w:ascii="Times New Roman" w:eastAsia="Times New Roman" w:hAnsi="Times New Roman" w:cs="Times New Roman"/>
                <w:sz w:val="24"/>
                <w:szCs w:val="24"/>
              </w:rPr>
              <w:t xml:space="preserve"> </w:t>
            </w:r>
            <w:r w:rsidR="00907079">
              <w:rPr>
                <w:rFonts w:ascii="Times New Roman" w:eastAsia="Times New Roman" w:hAnsi="Times New Roman" w:cs="Times New Roman"/>
                <w:sz w:val="24"/>
                <w:szCs w:val="24"/>
              </w:rPr>
              <w:t>P</w:t>
            </w:r>
            <w:r w:rsidR="00907079" w:rsidRPr="009E468A">
              <w:rPr>
                <w:rFonts w:ascii="Times New Roman" w:eastAsia="Times New Roman" w:hAnsi="Times New Roman" w:cs="Times New Roman"/>
                <w:sz w:val="24"/>
                <w:szCs w:val="24"/>
              </w:rPr>
              <w:t xml:space="preserve">rojekt </w:t>
            </w:r>
            <w:r w:rsidR="00F91DAC" w:rsidRPr="00F91DAC">
              <w:rPr>
                <w:rFonts w:ascii="Times New Roman" w:eastAsia="Times New Roman" w:hAnsi="Times New Roman" w:cs="Times New Roman"/>
                <w:sz w:val="24"/>
                <w:szCs w:val="24"/>
              </w:rPr>
              <w:t>doprinos</w:t>
            </w:r>
            <w:r w:rsidR="00F91DAC">
              <w:rPr>
                <w:rFonts w:ascii="Times New Roman" w:eastAsia="Times New Roman" w:hAnsi="Times New Roman" w:cs="Times New Roman"/>
                <w:sz w:val="24"/>
                <w:szCs w:val="24"/>
              </w:rPr>
              <w:t>i</w:t>
            </w:r>
            <w:r w:rsidR="00F91DAC" w:rsidRPr="00F91DAC">
              <w:rPr>
                <w:rFonts w:ascii="Times New Roman" w:eastAsia="Times New Roman" w:hAnsi="Times New Roman" w:cs="Times New Roman"/>
                <w:sz w:val="24"/>
                <w:szCs w:val="24"/>
              </w:rPr>
              <w:t xml:space="preserve"> jednom od okolišnih ciljeva EU-a</w:t>
            </w:r>
            <w:r w:rsidR="00F91DAC">
              <w:rPr>
                <w:rFonts w:ascii="Times New Roman" w:eastAsia="Times New Roman" w:hAnsi="Times New Roman" w:cs="Times New Roman"/>
                <w:sz w:val="24"/>
                <w:szCs w:val="24"/>
              </w:rPr>
              <w:t xml:space="preserve"> i</w:t>
            </w:r>
            <w:r w:rsidR="00907079">
              <w:rPr>
                <w:rFonts w:ascii="Times New Roman" w:eastAsia="Times New Roman" w:hAnsi="Times New Roman" w:cs="Times New Roman"/>
                <w:sz w:val="24"/>
                <w:szCs w:val="24"/>
              </w:rPr>
              <w:t xml:space="preserve"> </w:t>
            </w:r>
            <w:r w:rsidR="00907079" w:rsidRPr="2E3751B1">
              <w:rPr>
                <w:rFonts w:ascii="Times New Roman" w:eastAsia="Times New Roman" w:hAnsi="Times New Roman" w:cs="Times New Roman"/>
                <w:sz w:val="24"/>
                <w:szCs w:val="24"/>
              </w:rPr>
              <w:t>promiče načela održivog razvoja i zaštite okoliša iznad minimalne razine načela "ne čini bitnu štetu" i minimalnih zakonskih odredbi.</w:t>
            </w:r>
          </w:p>
          <w:p w14:paraId="2921393C" w14:textId="60201440" w:rsidR="00705F61" w:rsidRPr="00516FAB" w:rsidRDefault="00CB16F7" w:rsidP="582ACFCD">
            <w:pPr>
              <w:jc w:val="both"/>
            </w:pPr>
            <w:r>
              <w:rPr>
                <w:rFonts w:ascii="Times New Roman" w:eastAsia="Times New Roman" w:hAnsi="Times New Roman" w:cs="Times New Roman"/>
                <w:b/>
                <w:bCs/>
                <w:color w:val="EB8C00"/>
                <w:sz w:val="24"/>
                <w:szCs w:val="24"/>
              </w:rPr>
              <w:t>4</w:t>
            </w:r>
            <w:r w:rsidR="00705F61" w:rsidRPr="2E3751B1">
              <w:rPr>
                <w:rFonts w:ascii="Times New Roman" w:eastAsia="Times New Roman" w:hAnsi="Times New Roman" w:cs="Times New Roman"/>
                <w:b/>
                <w:bCs/>
                <w:color w:val="EB8C00"/>
                <w:sz w:val="24"/>
                <w:szCs w:val="24"/>
              </w:rPr>
              <w:t xml:space="preserve"> boda:</w:t>
            </w:r>
            <w:r w:rsidR="00705F61" w:rsidRPr="2E3751B1">
              <w:rPr>
                <w:rFonts w:ascii="Arial" w:eastAsia="Arial" w:hAnsi="Arial" w:cs="Arial"/>
                <w:sz w:val="24"/>
                <w:szCs w:val="24"/>
              </w:rPr>
              <w:t xml:space="preserve"> </w:t>
            </w:r>
            <w:r w:rsidR="00516FAB">
              <w:rPr>
                <w:rFonts w:ascii="Times New Roman" w:eastAsia="Times New Roman" w:hAnsi="Times New Roman" w:cs="Times New Roman"/>
                <w:sz w:val="24"/>
                <w:szCs w:val="24"/>
              </w:rPr>
              <w:t>P</w:t>
            </w:r>
            <w:r w:rsidR="00516FAB" w:rsidRPr="009E468A">
              <w:rPr>
                <w:rFonts w:ascii="Times New Roman" w:eastAsia="Times New Roman" w:hAnsi="Times New Roman" w:cs="Times New Roman"/>
                <w:sz w:val="24"/>
                <w:szCs w:val="24"/>
              </w:rPr>
              <w:t xml:space="preserve">rojekt </w:t>
            </w:r>
            <w:r w:rsidR="00516FAB" w:rsidRPr="00F91DAC">
              <w:rPr>
                <w:rFonts w:ascii="Times New Roman" w:eastAsia="Times New Roman" w:hAnsi="Times New Roman" w:cs="Times New Roman"/>
                <w:sz w:val="24"/>
                <w:szCs w:val="24"/>
              </w:rPr>
              <w:t>doprinos</w:t>
            </w:r>
            <w:r w:rsidR="00516FAB">
              <w:rPr>
                <w:rFonts w:ascii="Times New Roman" w:eastAsia="Times New Roman" w:hAnsi="Times New Roman" w:cs="Times New Roman"/>
                <w:sz w:val="24"/>
                <w:szCs w:val="24"/>
              </w:rPr>
              <w:t>i</w:t>
            </w:r>
            <w:r w:rsidR="00516FAB" w:rsidRPr="00F91DAC">
              <w:rPr>
                <w:rFonts w:ascii="Times New Roman" w:eastAsia="Times New Roman" w:hAnsi="Times New Roman" w:cs="Times New Roman"/>
                <w:sz w:val="24"/>
                <w:szCs w:val="24"/>
              </w:rPr>
              <w:t xml:space="preserve"> </w:t>
            </w:r>
            <w:r w:rsidR="00516FAB">
              <w:rPr>
                <w:rFonts w:ascii="Times New Roman" w:eastAsia="Times New Roman" w:hAnsi="Times New Roman" w:cs="Times New Roman"/>
                <w:sz w:val="24"/>
                <w:szCs w:val="24"/>
              </w:rPr>
              <w:t>više od jednog</w:t>
            </w:r>
            <w:r w:rsidR="00516FAB" w:rsidRPr="00F91DAC">
              <w:rPr>
                <w:rFonts w:ascii="Times New Roman" w:eastAsia="Times New Roman" w:hAnsi="Times New Roman" w:cs="Times New Roman"/>
                <w:sz w:val="24"/>
                <w:szCs w:val="24"/>
              </w:rPr>
              <w:t xml:space="preserve"> okolišn</w:t>
            </w:r>
            <w:r w:rsidR="00516FAB">
              <w:rPr>
                <w:rFonts w:ascii="Times New Roman" w:eastAsia="Times New Roman" w:hAnsi="Times New Roman" w:cs="Times New Roman"/>
                <w:sz w:val="24"/>
                <w:szCs w:val="24"/>
              </w:rPr>
              <w:t>og</w:t>
            </w:r>
            <w:r w:rsidR="00516FAB" w:rsidRPr="00F91DAC">
              <w:rPr>
                <w:rFonts w:ascii="Times New Roman" w:eastAsia="Times New Roman" w:hAnsi="Times New Roman" w:cs="Times New Roman"/>
                <w:sz w:val="24"/>
                <w:szCs w:val="24"/>
              </w:rPr>
              <w:t xml:space="preserve"> cilja EU-a</w:t>
            </w:r>
            <w:r w:rsidR="00516FAB">
              <w:rPr>
                <w:rFonts w:ascii="Times New Roman" w:eastAsia="Times New Roman" w:hAnsi="Times New Roman" w:cs="Times New Roman"/>
                <w:sz w:val="24"/>
                <w:szCs w:val="24"/>
              </w:rPr>
              <w:t xml:space="preserve"> i </w:t>
            </w:r>
            <w:r w:rsidR="00516FAB" w:rsidRPr="2E3751B1">
              <w:rPr>
                <w:rFonts w:ascii="Times New Roman" w:eastAsia="Times New Roman" w:hAnsi="Times New Roman" w:cs="Times New Roman"/>
                <w:sz w:val="24"/>
                <w:szCs w:val="24"/>
              </w:rPr>
              <w:t>promiče načela održivog razvoja i zaštite okoliša iznad minimalne razine načela "ne čini bitnu štetu" i minimalnih zakonskih odredbi.</w:t>
            </w:r>
          </w:p>
        </w:tc>
        <w:tc>
          <w:tcPr>
            <w:tcW w:w="1928" w:type="dxa"/>
            <w:tcMar>
              <w:top w:w="100" w:type="dxa"/>
              <w:left w:w="100" w:type="dxa"/>
              <w:bottom w:w="100" w:type="dxa"/>
              <w:right w:w="100" w:type="dxa"/>
            </w:tcMar>
          </w:tcPr>
          <w:p w14:paraId="7A9D6944" w14:textId="6C49FF46" w:rsidR="00705F61" w:rsidRPr="00952A25" w:rsidRDefault="00705F61">
            <w:pPr>
              <w:jc w:val="both"/>
              <w:rPr>
                <w:rFonts w:ascii="Times New Roman" w:hAnsi="Times New Roman" w:cs="Times New Roman"/>
              </w:rPr>
            </w:pPr>
            <w:r w:rsidRPr="00952A25">
              <w:rPr>
                <w:rFonts w:ascii="Times New Roman" w:eastAsia="Arial" w:hAnsi="Times New Roman" w:cs="Times New Roman"/>
                <w:sz w:val="24"/>
                <w:szCs w:val="24"/>
              </w:rPr>
              <w:lastRenderedPageBreak/>
              <w:t xml:space="preserve">Minimalan broj bodova: </w:t>
            </w:r>
            <w:r w:rsidR="00B220C0">
              <w:rPr>
                <w:rFonts w:ascii="Times New Roman" w:eastAsia="Arial" w:hAnsi="Times New Roman" w:cs="Times New Roman"/>
                <w:sz w:val="24"/>
                <w:szCs w:val="24"/>
              </w:rPr>
              <w:t>2</w:t>
            </w:r>
          </w:p>
          <w:p w14:paraId="03DC57EF" w14:textId="470CFFF2" w:rsidR="00705F61" w:rsidRPr="00952A25" w:rsidRDefault="00705F61">
            <w:pPr>
              <w:jc w:val="both"/>
              <w:rPr>
                <w:rFonts w:ascii="Times New Roman" w:hAnsi="Times New Roman" w:cs="Times New Roman"/>
              </w:rPr>
            </w:pPr>
            <w:r w:rsidRPr="00952A25">
              <w:rPr>
                <w:rFonts w:ascii="Times New Roman" w:eastAsia="Arial" w:hAnsi="Times New Roman" w:cs="Times New Roman"/>
                <w:sz w:val="24"/>
                <w:szCs w:val="24"/>
              </w:rPr>
              <w:t xml:space="preserve">Maksimalan broj bodova: </w:t>
            </w:r>
            <w:r w:rsidR="00B220C0">
              <w:rPr>
                <w:rFonts w:ascii="Times New Roman" w:eastAsia="Arial" w:hAnsi="Times New Roman" w:cs="Times New Roman"/>
                <w:sz w:val="24"/>
                <w:szCs w:val="24"/>
              </w:rPr>
              <w:t>4</w:t>
            </w:r>
          </w:p>
          <w:p w14:paraId="3726139D"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4ACB32D2" w14:textId="77777777" w:rsidR="00705F61" w:rsidRDefault="00705F61">
            <w:pPr>
              <w:spacing w:after="0"/>
              <w:jc w:val="both"/>
            </w:pPr>
            <w:r w:rsidRPr="65915812">
              <w:rPr>
                <w:rFonts w:ascii="Times New Roman" w:eastAsia="Times New Roman" w:hAnsi="Times New Roman" w:cs="Times New Roman"/>
                <w:sz w:val="24"/>
                <w:szCs w:val="24"/>
              </w:rPr>
              <w:t xml:space="preserve"> </w:t>
            </w:r>
          </w:p>
        </w:tc>
        <w:tc>
          <w:tcPr>
            <w:tcW w:w="1731" w:type="dxa"/>
            <w:tcMar>
              <w:top w:w="100" w:type="dxa"/>
              <w:left w:w="100" w:type="dxa"/>
              <w:bottom w:w="100" w:type="dxa"/>
              <w:right w:w="100" w:type="dxa"/>
            </w:tcMar>
          </w:tcPr>
          <w:p w14:paraId="70697263" w14:textId="77777777" w:rsidR="00705F61" w:rsidRDefault="00705F61">
            <w:pPr>
              <w:jc w:val="both"/>
            </w:pPr>
            <w:r w:rsidRPr="2E3751B1">
              <w:rPr>
                <w:rFonts w:ascii="Times New Roman" w:eastAsia="Times New Roman" w:hAnsi="Times New Roman" w:cs="Times New Roman"/>
                <w:sz w:val="24"/>
                <w:szCs w:val="24"/>
              </w:rPr>
              <w:t>Prijavni obrazac, projektna dokumentacija</w:t>
            </w:r>
          </w:p>
        </w:tc>
      </w:tr>
      <w:tr w:rsidR="00705F61" w14:paraId="6D44DBF6" w14:textId="77777777" w:rsidTr="00636CEC">
        <w:trPr>
          <w:trHeight w:val="300"/>
        </w:trPr>
        <w:tc>
          <w:tcPr>
            <w:tcW w:w="5267" w:type="dxa"/>
            <w:tcMar>
              <w:top w:w="100" w:type="dxa"/>
              <w:left w:w="100" w:type="dxa"/>
              <w:bottom w:w="100" w:type="dxa"/>
              <w:right w:w="100" w:type="dxa"/>
            </w:tcMar>
          </w:tcPr>
          <w:p w14:paraId="3B289A00" w14:textId="6AAF543D" w:rsidR="00705F61" w:rsidRPr="00F15CFD" w:rsidRDefault="00F15CFD" w:rsidP="00F15CF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6.2. </w:t>
            </w:r>
            <w:r w:rsidR="006239A2">
              <w:rPr>
                <w:rFonts w:ascii="Times New Roman" w:eastAsia="Times New Roman" w:hAnsi="Times New Roman" w:cs="Times New Roman"/>
                <w:b/>
                <w:bCs/>
                <w:sz w:val="24"/>
                <w:szCs w:val="24"/>
              </w:rPr>
              <w:t>Obrazovni p</w:t>
            </w:r>
            <w:r w:rsidR="00705F61" w:rsidRPr="00F15CFD">
              <w:rPr>
                <w:rFonts w:ascii="Times New Roman" w:eastAsia="Times New Roman" w:hAnsi="Times New Roman" w:cs="Times New Roman"/>
                <w:b/>
                <w:bCs/>
                <w:sz w:val="24"/>
                <w:szCs w:val="24"/>
              </w:rPr>
              <w:t>rogrami povezani sa zelenom tranzicijom</w:t>
            </w:r>
          </w:p>
          <w:p w14:paraId="1FA8B5E3" w14:textId="77777777" w:rsidR="00705F61" w:rsidRDefault="00705F61">
            <w:pPr>
              <w:jc w:val="both"/>
            </w:pPr>
            <w:r w:rsidRPr="2E3751B1">
              <w:rPr>
                <w:rFonts w:ascii="Times New Roman" w:eastAsia="Times New Roman" w:hAnsi="Times New Roman" w:cs="Times New Roman"/>
                <w:sz w:val="24"/>
                <w:szCs w:val="24"/>
              </w:rPr>
              <w:t xml:space="preserve">Ovim kriterijem se ocjenjuje  predviđa li projektni prijedlog elemente održivosti kao dijela obrazovnih programa, npr. usmjeravanje na određenu temu povezanu sa zelenom tranzicijom. </w:t>
            </w:r>
          </w:p>
          <w:p w14:paraId="26568EAC" w14:textId="77777777" w:rsidR="00705F61" w:rsidRPr="00AE2B1B" w:rsidRDefault="00705F61" w:rsidP="00AE2B1B">
            <w:pPr>
              <w:jc w:val="both"/>
              <w:rPr>
                <w:rFonts w:ascii="Times New Roman" w:eastAsia="Times New Roman" w:hAnsi="Times New Roman" w:cs="Times New Roman"/>
                <w:b/>
                <w:sz w:val="24"/>
                <w:szCs w:val="24"/>
              </w:rPr>
            </w:pPr>
            <w:r w:rsidRPr="00DE539E">
              <w:rPr>
                <w:rFonts w:ascii="Times New Roman" w:eastAsia="Times New Roman" w:hAnsi="Times New Roman" w:cs="Times New Roman"/>
                <w:b/>
                <w:sz w:val="24"/>
                <w:szCs w:val="24"/>
              </w:rPr>
              <w:t>Način bodovanja:</w:t>
            </w:r>
          </w:p>
          <w:p w14:paraId="0EFF1E61" w14:textId="19C3A523" w:rsidR="00505A70" w:rsidRPr="006239A2" w:rsidRDefault="00FC654B">
            <w:pPr>
              <w:spacing w:before="60"/>
              <w:jc w:val="both"/>
              <w:rPr>
                <w:rFonts w:ascii="Times New Roman" w:eastAsia="Times New Roman" w:hAnsi="Times New Roman" w:cs="Times New Roman"/>
                <w:color w:val="EB8C00"/>
                <w:sz w:val="24"/>
                <w:szCs w:val="24"/>
              </w:rPr>
            </w:pPr>
            <w:r>
              <w:rPr>
                <w:rFonts w:ascii="Times New Roman" w:eastAsia="Times New Roman" w:hAnsi="Times New Roman" w:cs="Times New Roman"/>
                <w:b/>
                <w:bCs/>
                <w:color w:val="EB8C00"/>
                <w:sz w:val="24"/>
                <w:szCs w:val="24"/>
              </w:rPr>
              <w:t>3</w:t>
            </w:r>
            <w:r w:rsidR="00F91DAC" w:rsidRPr="2E3751B1">
              <w:rPr>
                <w:rFonts w:ascii="Times New Roman" w:eastAsia="Times New Roman" w:hAnsi="Times New Roman" w:cs="Times New Roman"/>
                <w:b/>
                <w:bCs/>
                <w:color w:val="EB8C00"/>
                <w:sz w:val="24"/>
                <w:szCs w:val="24"/>
              </w:rPr>
              <w:t xml:space="preserve"> bod</w:t>
            </w:r>
            <w:r w:rsidR="00F91DAC">
              <w:rPr>
                <w:rFonts w:ascii="Times New Roman" w:eastAsia="Times New Roman" w:hAnsi="Times New Roman" w:cs="Times New Roman"/>
                <w:b/>
                <w:bCs/>
                <w:color w:val="EB8C00"/>
                <w:sz w:val="24"/>
                <w:szCs w:val="24"/>
              </w:rPr>
              <w:t>ov</w:t>
            </w:r>
            <w:r w:rsidR="00F91DAC" w:rsidRPr="2E3751B1">
              <w:rPr>
                <w:rFonts w:ascii="Times New Roman" w:eastAsia="Times New Roman" w:hAnsi="Times New Roman" w:cs="Times New Roman"/>
                <w:b/>
                <w:bCs/>
                <w:color w:val="EB8C00"/>
                <w:sz w:val="24"/>
                <w:szCs w:val="24"/>
              </w:rPr>
              <w:t>a:</w:t>
            </w:r>
            <w:r w:rsidR="00F91DAC" w:rsidRPr="2E3751B1">
              <w:rPr>
                <w:rFonts w:ascii="Times New Roman" w:eastAsia="Times New Roman" w:hAnsi="Times New Roman" w:cs="Times New Roman"/>
                <w:sz w:val="24"/>
                <w:szCs w:val="24"/>
              </w:rPr>
              <w:t xml:space="preserve"> </w:t>
            </w:r>
            <w:r w:rsidR="00F91DAC">
              <w:rPr>
                <w:rFonts w:ascii="Times New Roman" w:eastAsia="Times New Roman" w:hAnsi="Times New Roman" w:cs="Times New Roman"/>
                <w:sz w:val="24"/>
                <w:szCs w:val="24"/>
              </w:rPr>
              <w:t>P</w:t>
            </w:r>
            <w:r w:rsidR="00F91DAC" w:rsidRPr="009E468A">
              <w:rPr>
                <w:rFonts w:ascii="Times New Roman" w:eastAsia="Times New Roman" w:hAnsi="Times New Roman" w:cs="Times New Roman"/>
                <w:sz w:val="24"/>
                <w:szCs w:val="24"/>
              </w:rPr>
              <w:t>rojekt</w:t>
            </w:r>
            <w:r w:rsidR="006239A2">
              <w:rPr>
                <w:rFonts w:ascii="Times New Roman" w:eastAsia="Times New Roman" w:hAnsi="Times New Roman" w:cs="Times New Roman"/>
                <w:sz w:val="24"/>
                <w:szCs w:val="24"/>
              </w:rPr>
              <w:t>om</w:t>
            </w:r>
            <w:r w:rsidR="00F91DAC" w:rsidRPr="009E4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w:t>
            </w:r>
            <w:r w:rsidR="00F91DAC">
              <w:rPr>
                <w:rFonts w:ascii="Times New Roman" w:eastAsia="Times New Roman" w:hAnsi="Times New Roman" w:cs="Times New Roman"/>
                <w:sz w:val="24"/>
                <w:szCs w:val="24"/>
              </w:rPr>
              <w:t xml:space="preserve"> predviđa </w:t>
            </w:r>
            <w:r>
              <w:rPr>
                <w:rFonts w:ascii="Times New Roman" w:eastAsia="Times New Roman" w:hAnsi="Times New Roman" w:cs="Times New Roman"/>
                <w:sz w:val="24"/>
                <w:szCs w:val="24"/>
              </w:rPr>
              <w:t>minimalno</w:t>
            </w:r>
            <w:r w:rsidR="00F91DAC">
              <w:rPr>
                <w:rFonts w:ascii="Times New Roman" w:eastAsia="Times New Roman" w:hAnsi="Times New Roman" w:cs="Times New Roman"/>
                <w:sz w:val="24"/>
                <w:szCs w:val="24"/>
              </w:rPr>
              <w:t xml:space="preserve"> jedn</w:t>
            </w:r>
            <w:r>
              <w:rPr>
                <w:rFonts w:ascii="Times New Roman" w:eastAsia="Times New Roman" w:hAnsi="Times New Roman" w:cs="Times New Roman"/>
                <w:sz w:val="24"/>
                <w:szCs w:val="24"/>
              </w:rPr>
              <w:t>a</w:t>
            </w:r>
            <w:r w:rsidR="00F91DAC">
              <w:rPr>
                <w:rFonts w:ascii="Times New Roman" w:eastAsia="Times New Roman" w:hAnsi="Times New Roman" w:cs="Times New Roman"/>
                <w:sz w:val="24"/>
                <w:szCs w:val="24"/>
              </w:rPr>
              <w:t xml:space="preserve"> </w:t>
            </w:r>
            <w:r w:rsidR="00F91DAC" w:rsidRPr="00E47C57">
              <w:rPr>
                <w:rFonts w:ascii="Times New Roman" w:eastAsia="Times New Roman" w:hAnsi="Times New Roman" w:cs="Times New Roman"/>
                <w:sz w:val="24"/>
                <w:szCs w:val="24"/>
              </w:rPr>
              <w:t>informativno-</w:t>
            </w:r>
            <w:r w:rsidR="00F91DAC" w:rsidRPr="006239A2">
              <w:rPr>
                <w:rFonts w:ascii="Times New Roman" w:eastAsia="Times New Roman" w:hAnsi="Times New Roman" w:cs="Times New Roman"/>
                <w:sz w:val="24"/>
                <w:szCs w:val="24"/>
              </w:rPr>
              <w:t xml:space="preserve">obrazovna aktivnost </w:t>
            </w:r>
            <w:r w:rsidR="00505A70" w:rsidRPr="006239A2">
              <w:rPr>
                <w:rFonts w:ascii="Times New Roman" w:eastAsia="Times New Roman" w:hAnsi="Times New Roman" w:cs="Times New Roman"/>
                <w:sz w:val="24"/>
                <w:szCs w:val="24"/>
              </w:rPr>
              <w:t>na temu povezanu sa zelenom tranzicijom.</w:t>
            </w:r>
          </w:p>
          <w:p w14:paraId="2F90B270" w14:textId="60D02206" w:rsidR="00FC654B" w:rsidRPr="006239A2" w:rsidRDefault="00FC654B" w:rsidP="00FC654B">
            <w:pPr>
              <w:spacing w:before="60"/>
              <w:jc w:val="both"/>
              <w:rPr>
                <w:rFonts w:ascii="Times New Roman" w:eastAsia="Times New Roman" w:hAnsi="Times New Roman" w:cs="Times New Roman"/>
                <w:color w:val="EB8C00"/>
                <w:sz w:val="24"/>
                <w:szCs w:val="24"/>
              </w:rPr>
            </w:pPr>
            <w:r w:rsidRPr="006239A2">
              <w:rPr>
                <w:rFonts w:ascii="Times New Roman" w:eastAsia="Times New Roman" w:hAnsi="Times New Roman" w:cs="Times New Roman"/>
                <w:b/>
                <w:bCs/>
                <w:color w:val="EB8C00"/>
                <w:sz w:val="24"/>
                <w:szCs w:val="24"/>
              </w:rPr>
              <w:t>4</w:t>
            </w:r>
            <w:r w:rsidR="00705F61" w:rsidRPr="006239A2">
              <w:rPr>
                <w:rFonts w:ascii="Times New Roman" w:eastAsia="Times New Roman" w:hAnsi="Times New Roman" w:cs="Times New Roman"/>
                <w:b/>
                <w:bCs/>
                <w:color w:val="EB8C00"/>
                <w:sz w:val="24"/>
                <w:szCs w:val="24"/>
              </w:rPr>
              <w:t xml:space="preserve"> boda:</w:t>
            </w:r>
            <w:r w:rsidR="00705F61" w:rsidRPr="006239A2">
              <w:rPr>
                <w:rFonts w:ascii="Times New Roman" w:eastAsia="Times New Roman" w:hAnsi="Times New Roman" w:cs="Times New Roman"/>
                <w:sz w:val="24"/>
                <w:szCs w:val="24"/>
              </w:rPr>
              <w:t xml:space="preserve"> </w:t>
            </w:r>
            <w:r w:rsidRPr="006239A2">
              <w:rPr>
                <w:rFonts w:ascii="Times New Roman" w:eastAsia="Times New Roman" w:hAnsi="Times New Roman" w:cs="Times New Roman"/>
                <w:sz w:val="24"/>
                <w:szCs w:val="24"/>
              </w:rPr>
              <w:t>Projekt</w:t>
            </w:r>
            <w:r w:rsidR="006239A2" w:rsidRPr="006239A2">
              <w:rPr>
                <w:rFonts w:ascii="Times New Roman" w:eastAsia="Times New Roman" w:hAnsi="Times New Roman" w:cs="Times New Roman"/>
                <w:sz w:val="24"/>
                <w:szCs w:val="24"/>
              </w:rPr>
              <w:t>om</w:t>
            </w:r>
            <w:r w:rsidRPr="006239A2">
              <w:rPr>
                <w:rFonts w:ascii="Times New Roman" w:eastAsia="Times New Roman" w:hAnsi="Times New Roman" w:cs="Times New Roman"/>
                <w:sz w:val="24"/>
                <w:szCs w:val="24"/>
              </w:rPr>
              <w:t xml:space="preserve"> se predviđa minimalno </w:t>
            </w:r>
            <w:r w:rsidRPr="006239A2">
              <w:rPr>
                <w:rFonts w:ascii="Times New Roman" w:eastAsia="Times New Roman" w:hAnsi="Times New Roman" w:cs="Times New Roman"/>
                <w:sz w:val="24"/>
                <w:szCs w:val="24"/>
              </w:rPr>
              <w:t>dvije</w:t>
            </w:r>
            <w:r w:rsidRPr="006239A2">
              <w:rPr>
                <w:rFonts w:ascii="Times New Roman" w:eastAsia="Times New Roman" w:hAnsi="Times New Roman" w:cs="Times New Roman"/>
                <w:sz w:val="24"/>
                <w:szCs w:val="24"/>
              </w:rPr>
              <w:t xml:space="preserve"> informativno-obrazovna aktivnost</w:t>
            </w:r>
            <w:r w:rsidRPr="006239A2">
              <w:rPr>
                <w:rFonts w:ascii="Times New Roman" w:eastAsia="Times New Roman" w:hAnsi="Times New Roman" w:cs="Times New Roman"/>
                <w:sz w:val="24"/>
                <w:szCs w:val="24"/>
              </w:rPr>
              <w:t>i</w:t>
            </w:r>
            <w:r w:rsidRPr="006239A2">
              <w:rPr>
                <w:rFonts w:ascii="Times New Roman" w:eastAsia="Times New Roman" w:hAnsi="Times New Roman" w:cs="Times New Roman"/>
                <w:sz w:val="24"/>
                <w:szCs w:val="24"/>
              </w:rPr>
              <w:t xml:space="preserve"> na temu povezanu sa zelenom tranzicijom.</w:t>
            </w:r>
          </w:p>
          <w:p w14:paraId="5B6FBB1C" w14:textId="05A93C98" w:rsidR="00705F61" w:rsidRPr="00505A70" w:rsidRDefault="00FC654B" w:rsidP="00FC654B">
            <w:pPr>
              <w:spacing w:before="60"/>
              <w:jc w:val="both"/>
              <w:rPr>
                <w:sz w:val="24"/>
                <w:szCs w:val="24"/>
              </w:rPr>
            </w:pPr>
            <w:r w:rsidRPr="006239A2">
              <w:rPr>
                <w:rFonts w:ascii="Times New Roman" w:eastAsia="Times New Roman" w:hAnsi="Times New Roman" w:cs="Times New Roman"/>
                <w:b/>
                <w:bCs/>
                <w:color w:val="EB8C00"/>
                <w:sz w:val="24"/>
                <w:szCs w:val="24"/>
              </w:rPr>
              <w:t>5</w:t>
            </w:r>
            <w:r w:rsidR="00705F61" w:rsidRPr="006239A2">
              <w:rPr>
                <w:rFonts w:ascii="Times New Roman" w:eastAsia="Times New Roman" w:hAnsi="Times New Roman" w:cs="Times New Roman"/>
                <w:b/>
                <w:bCs/>
                <w:color w:val="EB8C00"/>
                <w:sz w:val="24"/>
                <w:szCs w:val="24"/>
              </w:rPr>
              <w:t xml:space="preserve"> bod</w:t>
            </w:r>
            <w:r w:rsidR="00E0435F" w:rsidRPr="006239A2">
              <w:rPr>
                <w:rFonts w:ascii="Times New Roman" w:eastAsia="Times New Roman" w:hAnsi="Times New Roman" w:cs="Times New Roman"/>
                <w:b/>
                <w:bCs/>
                <w:color w:val="EB8C00"/>
                <w:sz w:val="24"/>
                <w:szCs w:val="24"/>
              </w:rPr>
              <w:t>ov</w:t>
            </w:r>
            <w:r w:rsidR="00705F61" w:rsidRPr="006239A2">
              <w:rPr>
                <w:rFonts w:ascii="Times New Roman" w:eastAsia="Times New Roman" w:hAnsi="Times New Roman" w:cs="Times New Roman"/>
                <w:b/>
                <w:bCs/>
                <w:color w:val="EB8C00"/>
                <w:sz w:val="24"/>
                <w:szCs w:val="24"/>
              </w:rPr>
              <w:t>a:</w:t>
            </w:r>
            <w:r w:rsidR="00705F61" w:rsidRPr="006239A2">
              <w:rPr>
                <w:rFonts w:ascii="Arial" w:eastAsia="Arial" w:hAnsi="Arial" w:cs="Arial"/>
                <w:sz w:val="24"/>
                <w:szCs w:val="24"/>
              </w:rPr>
              <w:t xml:space="preserve"> </w:t>
            </w:r>
            <w:r w:rsidRPr="006239A2">
              <w:rPr>
                <w:rFonts w:ascii="Times New Roman" w:eastAsia="Times New Roman" w:hAnsi="Times New Roman" w:cs="Times New Roman"/>
                <w:sz w:val="24"/>
                <w:szCs w:val="24"/>
              </w:rPr>
              <w:t>Projekt</w:t>
            </w:r>
            <w:r w:rsidR="006239A2" w:rsidRPr="006239A2">
              <w:rPr>
                <w:rFonts w:ascii="Times New Roman" w:eastAsia="Times New Roman" w:hAnsi="Times New Roman" w:cs="Times New Roman"/>
                <w:sz w:val="24"/>
                <w:szCs w:val="24"/>
              </w:rPr>
              <w:t>om</w:t>
            </w:r>
            <w:r w:rsidRPr="006239A2">
              <w:rPr>
                <w:rFonts w:ascii="Times New Roman" w:eastAsia="Times New Roman" w:hAnsi="Times New Roman" w:cs="Times New Roman"/>
                <w:sz w:val="24"/>
                <w:szCs w:val="24"/>
              </w:rPr>
              <w:t xml:space="preserve"> se predviđa </w:t>
            </w:r>
            <w:r w:rsidRPr="006239A2">
              <w:rPr>
                <w:rFonts w:ascii="Times New Roman" w:eastAsia="Times New Roman" w:hAnsi="Times New Roman" w:cs="Times New Roman"/>
                <w:sz w:val="24"/>
                <w:szCs w:val="24"/>
              </w:rPr>
              <w:t>više od dvije</w:t>
            </w:r>
            <w:r w:rsidRPr="006239A2">
              <w:rPr>
                <w:rFonts w:ascii="Times New Roman" w:eastAsia="Times New Roman" w:hAnsi="Times New Roman" w:cs="Times New Roman"/>
                <w:sz w:val="24"/>
                <w:szCs w:val="24"/>
              </w:rPr>
              <w:t xml:space="preserve"> informativno-obrazovn</w:t>
            </w:r>
            <w:r w:rsidRPr="006239A2">
              <w:rPr>
                <w:rFonts w:ascii="Times New Roman" w:eastAsia="Times New Roman" w:hAnsi="Times New Roman" w:cs="Times New Roman"/>
                <w:sz w:val="24"/>
                <w:szCs w:val="24"/>
              </w:rPr>
              <w:t>e</w:t>
            </w:r>
            <w:r w:rsidRPr="006239A2">
              <w:rPr>
                <w:rFonts w:ascii="Times New Roman" w:eastAsia="Times New Roman" w:hAnsi="Times New Roman" w:cs="Times New Roman"/>
                <w:sz w:val="24"/>
                <w:szCs w:val="24"/>
              </w:rPr>
              <w:t xml:space="preserve"> aktivnost</w:t>
            </w:r>
            <w:r w:rsidRPr="006239A2">
              <w:rPr>
                <w:rFonts w:ascii="Times New Roman" w:eastAsia="Times New Roman" w:hAnsi="Times New Roman" w:cs="Times New Roman"/>
                <w:sz w:val="24"/>
                <w:szCs w:val="24"/>
              </w:rPr>
              <w:t>i</w:t>
            </w:r>
            <w:r w:rsidRPr="006239A2">
              <w:rPr>
                <w:rFonts w:ascii="Times New Roman" w:eastAsia="Times New Roman" w:hAnsi="Times New Roman" w:cs="Times New Roman"/>
                <w:sz w:val="24"/>
                <w:szCs w:val="24"/>
              </w:rPr>
              <w:t xml:space="preserve"> na temu povezanu sa zelenom tranzicijom.</w:t>
            </w:r>
          </w:p>
        </w:tc>
        <w:tc>
          <w:tcPr>
            <w:tcW w:w="1928" w:type="dxa"/>
            <w:tcMar>
              <w:top w:w="100" w:type="dxa"/>
              <w:left w:w="100" w:type="dxa"/>
              <w:bottom w:w="100" w:type="dxa"/>
              <w:right w:w="100" w:type="dxa"/>
            </w:tcMar>
          </w:tcPr>
          <w:p w14:paraId="6869FB75" w14:textId="57E834FA" w:rsidR="00705F61" w:rsidRPr="00E47C57" w:rsidRDefault="00705F61" w:rsidP="00984F75">
            <w:pPr>
              <w:spacing w:before="60" w:after="0"/>
              <w:rPr>
                <w:rFonts w:ascii="Times New Roman" w:hAnsi="Times New Roman" w:cs="Times New Roman"/>
              </w:rPr>
            </w:pPr>
            <w:r w:rsidRPr="00E47C57">
              <w:rPr>
                <w:rFonts w:ascii="Times New Roman" w:eastAsia="Arial" w:hAnsi="Times New Roman" w:cs="Times New Roman"/>
                <w:sz w:val="24"/>
                <w:szCs w:val="24"/>
              </w:rPr>
              <w:t xml:space="preserve">Minimalan broj bodova: </w:t>
            </w:r>
            <w:r w:rsidR="00B220C0">
              <w:rPr>
                <w:rFonts w:ascii="Times New Roman" w:eastAsia="Arial" w:hAnsi="Times New Roman" w:cs="Times New Roman"/>
                <w:sz w:val="24"/>
                <w:szCs w:val="24"/>
              </w:rPr>
              <w:t>3</w:t>
            </w:r>
          </w:p>
          <w:p w14:paraId="44E0B2FC" w14:textId="7C9C106F" w:rsidR="00705F61" w:rsidRPr="00E47C57" w:rsidRDefault="00705F61" w:rsidP="00933334">
            <w:pPr>
              <w:spacing w:before="60" w:after="0"/>
              <w:jc w:val="center"/>
              <w:rPr>
                <w:rFonts w:ascii="Times New Roman" w:hAnsi="Times New Roman" w:cs="Times New Roman"/>
              </w:rPr>
            </w:pPr>
          </w:p>
          <w:p w14:paraId="7B3F5492" w14:textId="34F37E34" w:rsidR="00705F61" w:rsidRPr="00E47C57" w:rsidRDefault="00705F61">
            <w:pPr>
              <w:spacing w:before="60" w:after="0"/>
              <w:jc w:val="both"/>
              <w:rPr>
                <w:rFonts w:ascii="Times New Roman" w:hAnsi="Times New Roman" w:cs="Times New Roman"/>
              </w:rPr>
            </w:pPr>
            <w:r w:rsidRPr="00E47C57">
              <w:rPr>
                <w:rFonts w:ascii="Times New Roman" w:eastAsia="Arial" w:hAnsi="Times New Roman" w:cs="Times New Roman"/>
                <w:sz w:val="24"/>
                <w:szCs w:val="24"/>
              </w:rPr>
              <w:t xml:space="preserve">Maksimalan broj bodova: </w:t>
            </w:r>
            <w:r w:rsidR="00B220C0">
              <w:rPr>
                <w:rFonts w:ascii="Times New Roman" w:eastAsia="Arial" w:hAnsi="Times New Roman" w:cs="Times New Roman"/>
                <w:sz w:val="24"/>
                <w:szCs w:val="24"/>
              </w:rPr>
              <w:t>5</w:t>
            </w:r>
          </w:p>
          <w:p w14:paraId="479C5BE0" w14:textId="77777777" w:rsidR="00705F61" w:rsidRDefault="00705F61">
            <w:pPr>
              <w:spacing w:before="60" w:after="0"/>
              <w:jc w:val="both"/>
            </w:pPr>
            <w:r w:rsidRPr="65915812">
              <w:rPr>
                <w:rFonts w:ascii="Arial" w:eastAsia="Arial" w:hAnsi="Arial" w:cs="Arial"/>
                <w:sz w:val="24"/>
                <w:szCs w:val="24"/>
              </w:rPr>
              <w:t xml:space="preserve"> </w:t>
            </w:r>
          </w:p>
        </w:tc>
        <w:tc>
          <w:tcPr>
            <w:tcW w:w="1731" w:type="dxa"/>
            <w:tcMar>
              <w:top w:w="100" w:type="dxa"/>
              <w:left w:w="100" w:type="dxa"/>
              <w:bottom w:w="100" w:type="dxa"/>
              <w:right w:w="100" w:type="dxa"/>
            </w:tcMar>
          </w:tcPr>
          <w:p w14:paraId="547D7D83" w14:textId="77777777" w:rsidR="00705F61" w:rsidRDefault="00705F61">
            <w:pPr>
              <w:spacing w:after="0"/>
              <w:jc w:val="both"/>
            </w:pPr>
            <w:r w:rsidRPr="65915812">
              <w:rPr>
                <w:rFonts w:ascii="Times New Roman" w:eastAsia="Times New Roman" w:hAnsi="Times New Roman" w:cs="Times New Roman"/>
                <w:sz w:val="24"/>
                <w:szCs w:val="24"/>
              </w:rPr>
              <w:t>Prijavni obrazac, projektna dokumentacija</w:t>
            </w:r>
          </w:p>
        </w:tc>
      </w:tr>
      <w:tr w:rsidR="00705F61" w14:paraId="238267B3" w14:textId="77777777" w:rsidTr="00636CEC">
        <w:trPr>
          <w:trHeight w:val="390"/>
        </w:trPr>
        <w:tc>
          <w:tcPr>
            <w:tcW w:w="5267" w:type="dxa"/>
            <w:shd w:val="clear" w:color="auto" w:fill="FFECBD"/>
            <w:tcMar>
              <w:top w:w="100" w:type="dxa"/>
              <w:left w:w="100" w:type="dxa"/>
              <w:bottom w:w="100" w:type="dxa"/>
              <w:right w:w="100" w:type="dxa"/>
            </w:tcMar>
          </w:tcPr>
          <w:p w14:paraId="05B75040" w14:textId="349AC147" w:rsidR="00705F61" w:rsidRPr="00F15CFD" w:rsidRDefault="00F15CFD" w:rsidP="00F15CFD">
            <w:pPr>
              <w:spacing w:after="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7. </w:t>
            </w:r>
            <w:r w:rsidR="00705F61" w:rsidRPr="00F15CFD">
              <w:rPr>
                <w:rFonts w:ascii="Times New Roman" w:eastAsia="Times New Roman" w:hAnsi="Times New Roman" w:cs="Times New Roman"/>
                <w:b/>
                <w:color w:val="000000" w:themeColor="text1"/>
                <w:sz w:val="28"/>
                <w:szCs w:val="28"/>
              </w:rPr>
              <w:t>Povezanost s drugim projektima relevantnim za predmetni sektor</w:t>
            </w:r>
          </w:p>
        </w:tc>
        <w:tc>
          <w:tcPr>
            <w:tcW w:w="1928" w:type="dxa"/>
            <w:shd w:val="clear" w:color="auto" w:fill="FFECBD"/>
            <w:tcMar>
              <w:top w:w="100" w:type="dxa"/>
              <w:left w:w="100" w:type="dxa"/>
              <w:bottom w:w="100" w:type="dxa"/>
              <w:right w:w="100" w:type="dxa"/>
            </w:tcMar>
          </w:tcPr>
          <w:p w14:paraId="648E5FAB" w14:textId="2A6286CA" w:rsidR="00705F61" w:rsidRDefault="00705F61" w:rsidP="00933334">
            <w:pPr>
              <w:spacing w:after="0"/>
              <w:jc w:val="center"/>
            </w:pPr>
            <w:r w:rsidRPr="65915812">
              <w:rPr>
                <w:rFonts w:ascii="Times New Roman" w:eastAsia="Times New Roman" w:hAnsi="Times New Roman" w:cs="Times New Roman"/>
                <w:b/>
                <w:bCs/>
                <w:color w:val="000000" w:themeColor="text1"/>
                <w:sz w:val="24"/>
                <w:szCs w:val="24"/>
              </w:rPr>
              <w:t xml:space="preserve">Moguće ostvariti najviše </w:t>
            </w:r>
            <w:r w:rsidR="00584902">
              <w:rPr>
                <w:rFonts w:ascii="Times New Roman" w:eastAsia="Times New Roman" w:hAnsi="Times New Roman" w:cs="Times New Roman"/>
                <w:b/>
                <w:bCs/>
                <w:color w:val="000000" w:themeColor="text1"/>
                <w:sz w:val="24"/>
                <w:szCs w:val="24"/>
              </w:rPr>
              <w:t>5</w:t>
            </w:r>
            <w:r w:rsidRPr="65915812">
              <w:rPr>
                <w:rFonts w:ascii="Times New Roman" w:eastAsia="Times New Roman" w:hAnsi="Times New Roman" w:cs="Times New Roman"/>
                <w:b/>
                <w:bCs/>
                <w:color w:val="000000" w:themeColor="text1"/>
                <w:sz w:val="24"/>
                <w:szCs w:val="24"/>
              </w:rPr>
              <w:t xml:space="preserve"> bodova</w:t>
            </w:r>
          </w:p>
        </w:tc>
        <w:tc>
          <w:tcPr>
            <w:tcW w:w="1731" w:type="dxa"/>
            <w:shd w:val="clear" w:color="auto" w:fill="FFECBD"/>
            <w:tcMar>
              <w:top w:w="100" w:type="dxa"/>
              <w:left w:w="100" w:type="dxa"/>
              <w:bottom w:w="100" w:type="dxa"/>
              <w:right w:w="100" w:type="dxa"/>
            </w:tcMar>
          </w:tcPr>
          <w:p w14:paraId="44F91AB5" w14:textId="77777777" w:rsidR="00705F61" w:rsidRDefault="00705F61">
            <w:pPr>
              <w:spacing w:after="0"/>
              <w:jc w:val="both"/>
            </w:pPr>
            <w:r w:rsidRPr="65915812">
              <w:rPr>
                <w:rFonts w:ascii="Times New Roman" w:eastAsia="Times New Roman" w:hAnsi="Times New Roman" w:cs="Times New Roman"/>
                <w:b/>
                <w:bCs/>
                <w:sz w:val="24"/>
                <w:szCs w:val="24"/>
              </w:rPr>
              <w:t xml:space="preserve"> </w:t>
            </w:r>
          </w:p>
        </w:tc>
      </w:tr>
      <w:tr w:rsidR="00705F61" w14:paraId="2F19AA33" w14:textId="77777777" w:rsidTr="00636CEC">
        <w:trPr>
          <w:trHeight w:val="300"/>
        </w:trPr>
        <w:tc>
          <w:tcPr>
            <w:tcW w:w="5267" w:type="dxa"/>
            <w:tcMar>
              <w:top w:w="100" w:type="dxa"/>
              <w:left w:w="100" w:type="dxa"/>
              <w:bottom w:w="100" w:type="dxa"/>
              <w:right w:w="100" w:type="dxa"/>
            </w:tcMar>
          </w:tcPr>
          <w:p w14:paraId="58C4BCE7" w14:textId="37C47F07" w:rsidR="00705F61" w:rsidRDefault="00E726F3" w:rsidP="00037D68">
            <w:pPr>
              <w:pStyle w:val="Odlomakpopisa"/>
              <w:ind w:left="0"/>
              <w:jc w:val="both"/>
            </w:pPr>
            <w:r w:rsidRPr="00317D63">
              <w:rPr>
                <w:rFonts w:ascii="Times New Roman" w:eastAsia="Times New Roman" w:hAnsi="Times New Roman" w:cs="Times New Roman"/>
                <w:sz w:val="24"/>
                <w:szCs w:val="24"/>
              </w:rPr>
              <w:t>7</w:t>
            </w:r>
            <w:r w:rsidR="00705F61" w:rsidRPr="00317D63">
              <w:rPr>
                <w:rFonts w:ascii="Times New Roman" w:eastAsia="Times New Roman" w:hAnsi="Times New Roman" w:cs="Times New Roman"/>
                <w:sz w:val="24"/>
                <w:szCs w:val="24"/>
              </w:rPr>
              <w:t>.1.</w:t>
            </w:r>
            <w:r w:rsidR="00705F61" w:rsidRPr="2E3751B1">
              <w:rPr>
                <w:rFonts w:ascii="Times New Roman" w:eastAsia="Times New Roman" w:hAnsi="Times New Roman" w:cs="Times New Roman"/>
                <w:sz w:val="24"/>
                <w:szCs w:val="24"/>
              </w:rPr>
              <w:t xml:space="preserve"> Ocjenjuje se u kojoj mjeri je projekt povezan s drugim projektima u okviru prioriteta Pravedne tranzicije (ili u okviru drugog prioriteta, ako je primjenjivo) i/ili u kojoj mjeri projekt integrira više sektorskih tema, odnosno, inicijativa javnih politika.</w:t>
            </w:r>
            <w:r w:rsidR="00037D68">
              <w:rPr>
                <w:rFonts w:ascii="Times New Roman" w:eastAsia="Times New Roman" w:hAnsi="Times New Roman" w:cs="Times New Roman"/>
                <w:sz w:val="24"/>
                <w:szCs w:val="24"/>
              </w:rPr>
              <w:t xml:space="preserve"> </w:t>
            </w:r>
            <w:r w:rsidR="00705F61" w:rsidRPr="2E3751B1">
              <w:rPr>
                <w:rFonts w:ascii="Times New Roman" w:eastAsia="Times New Roman" w:hAnsi="Times New Roman" w:cs="Times New Roman"/>
                <w:sz w:val="24"/>
                <w:szCs w:val="24"/>
              </w:rPr>
              <w:t xml:space="preserve">Povezanost s drugim projektima demonstrira se provođenjem zajedničkih aktivnosti nositelja više projekata koji su predviđeni za trajanja projekta i u poslije provedbenom razdoblju, a kako bi se </w:t>
            </w:r>
            <w:r w:rsidR="00705F61" w:rsidRPr="2E3751B1">
              <w:rPr>
                <w:rFonts w:ascii="Times New Roman" w:eastAsia="Times New Roman" w:hAnsi="Times New Roman" w:cs="Times New Roman"/>
                <w:sz w:val="24"/>
                <w:szCs w:val="24"/>
              </w:rPr>
              <w:lastRenderedPageBreak/>
              <w:t xml:space="preserve">sinergijski povećali rezultati, ishodi ili učinci projekata. </w:t>
            </w:r>
          </w:p>
          <w:p w14:paraId="0E8FCB07" w14:textId="77777777" w:rsidR="00705F61" w:rsidRDefault="00705F61">
            <w:pPr>
              <w:jc w:val="both"/>
            </w:pPr>
            <w:r w:rsidRPr="2E3751B1">
              <w:rPr>
                <w:rFonts w:ascii="Times New Roman" w:eastAsia="Times New Roman" w:hAnsi="Times New Roman" w:cs="Times New Roman"/>
                <w:sz w:val="24"/>
                <w:szCs w:val="24"/>
              </w:rPr>
              <w:t xml:space="preserve">Integracija više sektorskih tema demonstrira se aktivnostima koje povezuju više inicijativa javnih politika (na primjer, industrijska tranzicija, zelena tranzicija, digitalna tranzicija, europski stup socijalnih prava i drugo), a koje su planirane za trajanja projekta. </w:t>
            </w:r>
          </w:p>
          <w:p w14:paraId="3D6C8E9B" w14:textId="77777777" w:rsidR="00705F61" w:rsidRDefault="00705F61">
            <w:pPr>
              <w:jc w:val="both"/>
            </w:pPr>
            <w:r w:rsidRPr="2E3751B1">
              <w:rPr>
                <w:rFonts w:ascii="Times New Roman" w:eastAsia="Times New Roman" w:hAnsi="Times New Roman" w:cs="Times New Roman"/>
                <w:b/>
                <w:bCs/>
                <w:sz w:val="24"/>
                <w:szCs w:val="24"/>
              </w:rPr>
              <w:t>Način bodovanja:</w:t>
            </w:r>
          </w:p>
          <w:p w14:paraId="76D3EE22" w14:textId="3C72F426" w:rsidR="009E468A" w:rsidRDefault="005618B8" w:rsidP="009E468A">
            <w:pPr>
              <w:jc w:val="both"/>
            </w:pPr>
            <w:r>
              <w:rPr>
                <w:rFonts w:ascii="Times New Roman" w:eastAsia="Times New Roman" w:hAnsi="Times New Roman" w:cs="Times New Roman"/>
                <w:b/>
                <w:bCs/>
                <w:color w:val="EB8C00"/>
                <w:sz w:val="24"/>
                <w:szCs w:val="24"/>
              </w:rPr>
              <w:t>1</w:t>
            </w:r>
            <w:r w:rsidR="009E468A" w:rsidRPr="2E3751B1">
              <w:rPr>
                <w:rFonts w:ascii="Times New Roman" w:eastAsia="Times New Roman" w:hAnsi="Times New Roman" w:cs="Times New Roman"/>
                <w:b/>
                <w:bCs/>
                <w:color w:val="EB8C00"/>
                <w:sz w:val="24"/>
                <w:szCs w:val="24"/>
              </w:rPr>
              <w:t xml:space="preserve"> bod:</w:t>
            </w:r>
            <w:r w:rsidR="009E468A" w:rsidRPr="2E3751B1">
              <w:rPr>
                <w:rFonts w:ascii="Times New Roman" w:eastAsia="Times New Roman" w:hAnsi="Times New Roman" w:cs="Times New Roman"/>
                <w:sz w:val="24"/>
                <w:szCs w:val="24"/>
              </w:rPr>
              <w:t xml:space="preserve"> </w:t>
            </w:r>
            <w:r w:rsidR="009E468A">
              <w:rPr>
                <w:rFonts w:ascii="Times New Roman" w:eastAsia="Times New Roman" w:hAnsi="Times New Roman" w:cs="Times New Roman"/>
                <w:sz w:val="24"/>
                <w:szCs w:val="24"/>
              </w:rPr>
              <w:t>P</w:t>
            </w:r>
            <w:r w:rsidR="009E468A" w:rsidRPr="009E468A">
              <w:rPr>
                <w:rFonts w:ascii="Times New Roman" w:eastAsia="Times New Roman" w:hAnsi="Times New Roman" w:cs="Times New Roman"/>
                <w:sz w:val="24"/>
                <w:szCs w:val="24"/>
              </w:rPr>
              <w:t xml:space="preserve">rojekt postiže povezanost s </w:t>
            </w:r>
            <w:r w:rsidR="0073046B">
              <w:rPr>
                <w:rFonts w:ascii="Times New Roman" w:eastAsia="Times New Roman" w:hAnsi="Times New Roman" w:cs="Times New Roman"/>
                <w:sz w:val="24"/>
                <w:szCs w:val="24"/>
              </w:rPr>
              <w:t xml:space="preserve">minimalno jednim </w:t>
            </w:r>
            <w:r w:rsidR="009E468A" w:rsidRPr="009E468A">
              <w:rPr>
                <w:rFonts w:ascii="Times New Roman" w:eastAsia="Times New Roman" w:hAnsi="Times New Roman" w:cs="Times New Roman"/>
                <w:sz w:val="24"/>
                <w:szCs w:val="24"/>
              </w:rPr>
              <w:t>projekt</w:t>
            </w:r>
            <w:r w:rsidR="0073046B">
              <w:rPr>
                <w:rFonts w:ascii="Times New Roman" w:eastAsia="Times New Roman" w:hAnsi="Times New Roman" w:cs="Times New Roman"/>
                <w:sz w:val="24"/>
                <w:szCs w:val="24"/>
              </w:rPr>
              <w:t>om,</w:t>
            </w:r>
            <w:r w:rsidR="009E468A" w:rsidRPr="009E46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ali </w:t>
            </w:r>
            <w:r w:rsidR="0073046B">
              <w:rPr>
                <w:rFonts w:ascii="Times New Roman" w:eastAsia="Times New Roman" w:hAnsi="Times New Roman" w:cs="Times New Roman"/>
                <w:sz w:val="24"/>
                <w:szCs w:val="24"/>
              </w:rPr>
              <w:t xml:space="preserve">se </w:t>
            </w:r>
            <w:r w:rsidR="009E468A" w:rsidRPr="009E468A">
              <w:rPr>
                <w:rFonts w:ascii="Times New Roman" w:eastAsia="Times New Roman" w:hAnsi="Times New Roman" w:cs="Times New Roman"/>
                <w:sz w:val="24"/>
                <w:szCs w:val="24"/>
              </w:rPr>
              <w:t xml:space="preserve">ne integrira više sektorskih tema, odnosno, inicijativa javnih </w:t>
            </w:r>
            <w:r w:rsidR="009E468A" w:rsidRPr="2E3751B1" w:rsidDel="009E468A">
              <w:rPr>
                <w:rFonts w:ascii="Times New Roman" w:eastAsia="Times New Roman" w:hAnsi="Times New Roman" w:cs="Times New Roman"/>
                <w:sz w:val="24"/>
                <w:szCs w:val="24"/>
              </w:rPr>
              <w:t>politika</w:t>
            </w:r>
            <w:r w:rsidR="009E468A" w:rsidRPr="2E3751B1">
              <w:rPr>
                <w:rFonts w:ascii="Times New Roman" w:eastAsia="Times New Roman" w:hAnsi="Times New Roman" w:cs="Times New Roman"/>
                <w:sz w:val="24"/>
                <w:szCs w:val="24"/>
              </w:rPr>
              <w:t>.</w:t>
            </w:r>
          </w:p>
          <w:p w14:paraId="08A79998" w14:textId="412F5DA4" w:rsidR="00705F61" w:rsidRDefault="00584902">
            <w:pPr>
              <w:jc w:val="both"/>
            </w:pPr>
            <w:r>
              <w:rPr>
                <w:rFonts w:ascii="Times New Roman" w:eastAsia="Times New Roman" w:hAnsi="Times New Roman" w:cs="Times New Roman"/>
                <w:b/>
                <w:bCs/>
                <w:color w:val="EB8C00"/>
                <w:sz w:val="24"/>
                <w:szCs w:val="24"/>
              </w:rPr>
              <w:t>3</w:t>
            </w:r>
            <w:r w:rsidR="00FA164A" w:rsidRPr="2E3751B1">
              <w:rPr>
                <w:rFonts w:ascii="Times New Roman" w:eastAsia="Times New Roman" w:hAnsi="Times New Roman" w:cs="Times New Roman"/>
                <w:b/>
                <w:bCs/>
                <w:color w:val="EB8C00"/>
                <w:sz w:val="24"/>
                <w:szCs w:val="24"/>
              </w:rPr>
              <w:t xml:space="preserve"> boda</w:t>
            </w:r>
            <w:r w:rsidR="00705F61" w:rsidRPr="2E3751B1">
              <w:rPr>
                <w:rFonts w:ascii="Times New Roman" w:eastAsia="Times New Roman" w:hAnsi="Times New Roman" w:cs="Times New Roman"/>
                <w:b/>
                <w:bCs/>
                <w:color w:val="EB8C00"/>
                <w:sz w:val="24"/>
                <w:szCs w:val="24"/>
              </w:rPr>
              <w:t>:</w:t>
            </w:r>
            <w:r w:rsidR="00705F61" w:rsidRPr="2E3751B1">
              <w:rPr>
                <w:rFonts w:ascii="Times New Roman" w:eastAsia="Times New Roman" w:hAnsi="Times New Roman" w:cs="Times New Roman"/>
                <w:sz w:val="24"/>
                <w:szCs w:val="24"/>
              </w:rPr>
              <w:t xml:space="preserve"> Provedbom projekta se postiže povezanost s </w:t>
            </w:r>
            <w:r w:rsidR="001B6828">
              <w:rPr>
                <w:rFonts w:ascii="Times New Roman" w:eastAsia="Times New Roman" w:hAnsi="Times New Roman" w:cs="Times New Roman"/>
                <w:sz w:val="24"/>
                <w:szCs w:val="24"/>
              </w:rPr>
              <w:t xml:space="preserve">jednim </w:t>
            </w:r>
            <w:r w:rsidR="00F85ECC">
              <w:rPr>
                <w:rFonts w:ascii="Times New Roman" w:eastAsia="Times New Roman" w:hAnsi="Times New Roman" w:cs="Times New Roman"/>
                <w:sz w:val="24"/>
                <w:szCs w:val="24"/>
              </w:rPr>
              <w:t>ili više</w:t>
            </w:r>
            <w:r w:rsidR="00705F61" w:rsidRPr="2E3751B1">
              <w:rPr>
                <w:rFonts w:ascii="Times New Roman" w:eastAsia="Times New Roman" w:hAnsi="Times New Roman" w:cs="Times New Roman"/>
                <w:sz w:val="24"/>
                <w:szCs w:val="24"/>
              </w:rPr>
              <w:t xml:space="preserve"> projektom </w:t>
            </w:r>
            <w:r w:rsidR="00F85ECC">
              <w:rPr>
                <w:rFonts w:ascii="Times New Roman" w:eastAsia="Times New Roman" w:hAnsi="Times New Roman" w:cs="Times New Roman"/>
                <w:sz w:val="24"/>
                <w:szCs w:val="24"/>
              </w:rPr>
              <w:t>te predviđa</w:t>
            </w:r>
            <w:r w:rsidR="00705F61" w:rsidRPr="2E3751B1">
              <w:rPr>
                <w:rFonts w:ascii="Times New Roman" w:eastAsia="Times New Roman" w:hAnsi="Times New Roman" w:cs="Times New Roman"/>
                <w:sz w:val="24"/>
                <w:szCs w:val="24"/>
              </w:rPr>
              <w:t xml:space="preserve"> integracij</w:t>
            </w:r>
            <w:r w:rsidR="00F85ECC">
              <w:rPr>
                <w:rFonts w:ascii="Times New Roman" w:eastAsia="Times New Roman" w:hAnsi="Times New Roman" w:cs="Times New Roman"/>
                <w:sz w:val="24"/>
                <w:szCs w:val="24"/>
              </w:rPr>
              <w:t>a</w:t>
            </w:r>
            <w:r w:rsidR="00705F61" w:rsidRPr="2E3751B1">
              <w:rPr>
                <w:rFonts w:ascii="Times New Roman" w:eastAsia="Times New Roman" w:hAnsi="Times New Roman" w:cs="Times New Roman"/>
                <w:sz w:val="24"/>
                <w:szCs w:val="24"/>
              </w:rPr>
              <w:t xml:space="preserve"> jedne dodatne sektorske teme</w:t>
            </w:r>
            <w:r w:rsidR="00862D68">
              <w:rPr>
                <w:rFonts w:ascii="Times New Roman" w:eastAsia="Times New Roman" w:hAnsi="Times New Roman" w:cs="Times New Roman"/>
                <w:sz w:val="24"/>
                <w:szCs w:val="24"/>
              </w:rPr>
              <w:t xml:space="preserve"> / </w:t>
            </w:r>
            <w:r w:rsidR="00705F61" w:rsidRPr="2E3751B1">
              <w:rPr>
                <w:rFonts w:ascii="Times New Roman" w:eastAsia="Times New Roman" w:hAnsi="Times New Roman" w:cs="Times New Roman"/>
                <w:sz w:val="24"/>
                <w:szCs w:val="24"/>
              </w:rPr>
              <w:t>inicijative javnih politika.</w:t>
            </w:r>
          </w:p>
          <w:p w14:paraId="67A7C8DF" w14:textId="7F6DBC42" w:rsidR="005C3FB2" w:rsidRPr="00FC654B" w:rsidRDefault="00584902" w:rsidP="582ACFCD">
            <w:pPr>
              <w:jc w:val="both"/>
              <w:rPr>
                <w:rFonts w:ascii="Times New Roman" w:eastAsia="Times New Roman" w:hAnsi="Times New Roman" w:cs="Times New Roman"/>
                <w:sz w:val="24"/>
                <w:szCs w:val="24"/>
              </w:rPr>
            </w:pPr>
            <w:r>
              <w:rPr>
                <w:rFonts w:ascii="Times New Roman" w:eastAsia="Times New Roman" w:hAnsi="Times New Roman" w:cs="Times New Roman"/>
                <w:b/>
                <w:bCs/>
                <w:color w:val="EB8C00"/>
                <w:sz w:val="24"/>
                <w:szCs w:val="24"/>
              </w:rPr>
              <w:t>5</w:t>
            </w:r>
            <w:r w:rsidR="00705F61" w:rsidRPr="2E3751B1">
              <w:rPr>
                <w:rFonts w:ascii="Times New Roman" w:eastAsia="Times New Roman" w:hAnsi="Times New Roman" w:cs="Times New Roman"/>
                <w:b/>
                <w:bCs/>
                <w:color w:val="EB8C00"/>
                <w:sz w:val="24"/>
                <w:szCs w:val="24"/>
              </w:rPr>
              <w:t xml:space="preserve"> bo</w:t>
            </w:r>
            <w:r w:rsidR="00840712">
              <w:rPr>
                <w:rFonts w:ascii="Times New Roman" w:eastAsia="Times New Roman" w:hAnsi="Times New Roman" w:cs="Times New Roman"/>
                <w:b/>
                <w:bCs/>
                <w:color w:val="EB8C00"/>
                <w:sz w:val="24"/>
                <w:szCs w:val="24"/>
              </w:rPr>
              <w:t>d</w:t>
            </w:r>
            <w:r>
              <w:rPr>
                <w:rFonts w:ascii="Times New Roman" w:eastAsia="Times New Roman" w:hAnsi="Times New Roman" w:cs="Times New Roman"/>
                <w:b/>
                <w:bCs/>
                <w:color w:val="EB8C00"/>
                <w:sz w:val="24"/>
                <w:szCs w:val="24"/>
              </w:rPr>
              <w:t>ova</w:t>
            </w:r>
            <w:r w:rsidR="00705F61" w:rsidRPr="2E3751B1">
              <w:rPr>
                <w:rFonts w:ascii="Times New Roman" w:eastAsia="Times New Roman" w:hAnsi="Times New Roman" w:cs="Times New Roman"/>
                <w:b/>
                <w:bCs/>
                <w:color w:val="EB8C00"/>
                <w:sz w:val="24"/>
                <w:szCs w:val="24"/>
              </w:rPr>
              <w:t>:</w:t>
            </w:r>
            <w:r w:rsidR="00705F61" w:rsidRPr="2E3751B1">
              <w:rPr>
                <w:rFonts w:ascii="Times New Roman" w:eastAsia="Times New Roman" w:hAnsi="Times New Roman" w:cs="Times New Roman"/>
                <w:sz w:val="24"/>
                <w:szCs w:val="24"/>
              </w:rPr>
              <w:t xml:space="preserve"> Provedbom projekta se postiže povezanost s </w:t>
            </w:r>
            <w:r w:rsidR="00F85ECC">
              <w:rPr>
                <w:rFonts w:ascii="Times New Roman" w:eastAsia="Times New Roman" w:hAnsi="Times New Roman" w:cs="Times New Roman"/>
                <w:sz w:val="24"/>
                <w:szCs w:val="24"/>
              </w:rPr>
              <w:t>jednim</w:t>
            </w:r>
            <w:r w:rsidR="00705F61" w:rsidRPr="2E3751B1">
              <w:rPr>
                <w:rFonts w:ascii="Times New Roman" w:eastAsia="Times New Roman" w:hAnsi="Times New Roman" w:cs="Times New Roman"/>
                <w:sz w:val="24"/>
                <w:szCs w:val="24"/>
              </w:rPr>
              <w:t xml:space="preserve"> ili više drugih projekata uz integraciju </w:t>
            </w:r>
            <w:r w:rsidR="00FE4205">
              <w:rPr>
                <w:rFonts w:ascii="Times New Roman" w:eastAsia="Times New Roman" w:hAnsi="Times New Roman" w:cs="Times New Roman"/>
                <w:sz w:val="24"/>
                <w:szCs w:val="24"/>
              </w:rPr>
              <w:t>dvije</w:t>
            </w:r>
            <w:r w:rsidR="00705F61" w:rsidRPr="2E3751B1">
              <w:rPr>
                <w:rFonts w:ascii="Times New Roman" w:eastAsia="Times New Roman" w:hAnsi="Times New Roman" w:cs="Times New Roman"/>
                <w:sz w:val="24"/>
                <w:szCs w:val="24"/>
              </w:rPr>
              <w:t xml:space="preserve"> ili više sektorskih tema</w:t>
            </w:r>
            <w:r w:rsidR="00862D68">
              <w:rPr>
                <w:rFonts w:ascii="Times New Roman" w:eastAsia="Times New Roman" w:hAnsi="Times New Roman" w:cs="Times New Roman"/>
                <w:sz w:val="24"/>
                <w:szCs w:val="24"/>
              </w:rPr>
              <w:t xml:space="preserve"> / </w:t>
            </w:r>
            <w:r w:rsidR="00705F61" w:rsidRPr="2E3751B1">
              <w:rPr>
                <w:rFonts w:ascii="Times New Roman" w:eastAsia="Times New Roman" w:hAnsi="Times New Roman" w:cs="Times New Roman"/>
                <w:sz w:val="24"/>
                <w:szCs w:val="24"/>
              </w:rPr>
              <w:t>inicijativa javnih politika.</w:t>
            </w:r>
          </w:p>
        </w:tc>
        <w:tc>
          <w:tcPr>
            <w:tcW w:w="1928" w:type="dxa"/>
            <w:tcMar>
              <w:top w:w="100" w:type="dxa"/>
              <w:left w:w="100" w:type="dxa"/>
              <w:bottom w:w="100" w:type="dxa"/>
              <w:right w:w="100" w:type="dxa"/>
            </w:tcMar>
          </w:tcPr>
          <w:p w14:paraId="2AD20188" w14:textId="3E90B3BB" w:rsidR="00705F61" w:rsidRPr="00E47C57" w:rsidRDefault="00705F61">
            <w:pPr>
              <w:jc w:val="both"/>
              <w:rPr>
                <w:rFonts w:ascii="Times New Roman" w:hAnsi="Times New Roman" w:cs="Times New Roman"/>
              </w:rPr>
            </w:pPr>
            <w:r w:rsidRPr="00E47C57">
              <w:rPr>
                <w:rFonts w:ascii="Times New Roman" w:eastAsia="Arial" w:hAnsi="Times New Roman" w:cs="Times New Roman"/>
                <w:sz w:val="24"/>
                <w:szCs w:val="24"/>
              </w:rPr>
              <w:lastRenderedPageBreak/>
              <w:t xml:space="preserve">Minimalan broj bodova: </w:t>
            </w:r>
            <w:r w:rsidR="00862D68">
              <w:rPr>
                <w:rFonts w:ascii="Times New Roman" w:eastAsia="Arial" w:hAnsi="Times New Roman" w:cs="Times New Roman"/>
                <w:sz w:val="24"/>
                <w:szCs w:val="24"/>
              </w:rPr>
              <w:t>1</w:t>
            </w:r>
          </w:p>
          <w:p w14:paraId="5591952C" w14:textId="5EC833B2" w:rsidR="00705F61" w:rsidRPr="00E47C57" w:rsidRDefault="00705F61">
            <w:pPr>
              <w:jc w:val="both"/>
              <w:rPr>
                <w:rFonts w:ascii="Times New Roman" w:hAnsi="Times New Roman" w:cs="Times New Roman"/>
              </w:rPr>
            </w:pPr>
            <w:r w:rsidRPr="00E47C57">
              <w:rPr>
                <w:rFonts w:ascii="Times New Roman" w:eastAsia="Arial" w:hAnsi="Times New Roman" w:cs="Times New Roman"/>
                <w:sz w:val="24"/>
                <w:szCs w:val="24"/>
              </w:rPr>
              <w:t xml:space="preserve">Maksimalan broj bodova: </w:t>
            </w:r>
            <w:r w:rsidR="00584902">
              <w:rPr>
                <w:rFonts w:ascii="Times New Roman" w:eastAsia="Arial" w:hAnsi="Times New Roman" w:cs="Times New Roman"/>
                <w:sz w:val="24"/>
                <w:szCs w:val="24"/>
              </w:rPr>
              <w:t>5</w:t>
            </w:r>
          </w:p>
          <w:p w14:paraId="4D149FDC"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2B45A3D3"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29AA9485"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10107501"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6265742A" w14:textId="77777777" w:rsidR="00705F61" w:rsidRDefault="00705F61">
            <w:pPr>
              <w:spacing w:after="0"/>
              <w:jc w:val="both"/>
            </w:pPr>
            <w:r w:rsidRPr="65915812">
              <w:rPr>
                <w:rFonts w:ascii="Times New Roman" w:eastAsia="Times New Roman" w:hAnsi="Times New Roman" w:cs="Times New Roman"/>
                <w:sz w:val="24"/>
                <w:szCs w:val="24"/>
              </w:rPr>
              <w:lastRenderedPageBreak/>
              <w:t xml:space="preserve"> </w:t>
            </w:r>
          </w:p>
          <w:p w14:paraId="69265010"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7DDA69B9" w14:textId="77777777" w:rsidR="00705F61" w:rsidRDefault="00705F61">
            <w:pPr>
              <w:spacing w:after="0"/>
              <w:jc w:val="both"/>
            </w:pPr>
            <w:r w:rsidRPr="65915812">
              <w:rPr>
                <w:rFonts w:ascii="Times New Roman" w:eastAsia="Times New Roman" w:hAnsi="Times New Roman" w:cs="Times New Roman"/>
                <w:sz w:val="24"/>
                <w:szCs w:val="24"/>
              </w:rPr>
              <w:t xml:space="preserve"> </w:t>
            </w:r>
          </w:p>
          <w:p w14:paraId="3F16DE56" w14:textId="77777777" w:rsidR="00705F61" w:rsidRDefault="00705F61">
            <w:pPr>
              <w:spacing w:after="0"/>
              <w:jc w:val="both"/>
            </w:pPr>
            <w:r w:rsidRPr="65915812">
              <w:rPr>
                <w:rFonts w:ascii="Times New Roman" w:eastAsia="Times New Roman" w:hAnsi="Times New Roman" w:cs="Times New Roman"/>
                <w:b/>
                <w:bCs/>
                <w:color w:val="EB8C00"/>
                <w:sz w:val="24"/>
                <w:szCs w:val="24"/>
              </w:rPr>
              <w:t xml:space="preserve"> </w:t>
            </w:r>
          </w:p>
          <w:p w14:paraId="6B5C5418" w14:textId="77777777" w:rsidR="00705F61" w:rsidRDefault="00705F61">
            <w:pPr>
              <w:spacing w:after="0"/>
              <w:jc w:val="both"/>
            </w:pPr>
            <w:r w:rsidRPr="65915812">
              <w:rPr>
                <w:rFonts w:ascii="Times New Roman" w:eastAsia="Times New Roman" w:hAnsi="Times New Roman" w:cs="Times New Roman"/>
                <w:b/>
                <w:bCs/>
                <w:color w:val="EB8C00"/>
                <w:sz w:val="24"/>
                <w:szCs w:val="24"/>
              </w:rPr>
              <w:t xml:space="preserve"> </w:t>
            </w:r>
          </w:p>
          <w:p w14:paraId="5013082A" w14:textId="77777777" w:rsidR="00705F61" w:rsidRDefault="00705F61">
            <w:pPr>
              <w:spacing w:after="0"/>
              <w:jc w:val="both"/>
            </w:pPr>
            <w:r w:rsidRPr="65915812">
              <w:rPr>
                <w:rFonts w:ascii="Times New Roman" w:eastAsia="Times New Roman" w:hAnsi="Times New Roman" w:cs="Times New Roman"/>
                <w:b/>
                <w:bCs/>
                <w:color w:val="EB8C00"/>
                <w:sz w:val="24"/>
                <w:szCs w:val="24"/>
              </w:rPr>
              <w:t xml:space="preserve"> </w:t>
            </w:r>
          </w:p>
        </w:tc>
        <w:tc>
          <w:tcPr>
            <w:tcW w:w="1731" w:type="dxa"/>
            <w:tcMar>
              <w:top w:w="100" w:type="dxa"/>
              <w:left w:w="100" w:type="dxa"/>
              <w:bottom w:w="100" w:type="dxa"/>
              <w:right w:w="100" w:type="dxa"/>
            </w:tcMar>
          </w:tcPr>
          <w:p w14:paraId="052D1F62" w14:textId="77777777" w:rsidR="00705F61" w:rsidRDefault="00705F61">
            <w:pPr>
              <w:jc w:val="both"/>
            </w:pPr>
            <w:r w:rsidRPr="2E3751B1">
              <w:rPr>
                <w:rFonts w:ascii="Times New Roman" w:eastAsia="Times New Roman" w:hAnsi="Times New Roman" w:cs="Times New Roman"/>
                <w:sz w:val="24"/>
                <w:szCs w:val="24"/>
              </w:rPr>
              <w:lastRenderedPageBreak/>
              <w:t>Prijavni obrazac, projektna dokumentacija</w:t>
            </w:r>
          </w:p>
        </w:tc>
      </w:tr>
      <w:tr w:rsidR="00E726F3" w14:paraId="6C94FAFF" w14:textId="77777777" w:rsidTr="00636CEC">
        <w:trPr>
          <w:trHeight w:val="390"/>
        </w:trPr>
        <w:tc>
          <w:tcPr>
            <w:tcW w:w="5267" w:type="dxa"/>
            <w:shd w:val="clear" w:color="auto" w:fill="FFECBD"/>
            <w:tcMar>
              <w:top w:w="100" w:type="dxa"/>
              <w:left w:w="100" w:type="dxa"/>
              <w:bottom w:w="100" w:type="dxa"/>
              <w:right w:w="100" w:type="dxa"/>
            </w:tcMar>
          </w:tcPr>
          <w:p w14:paraId="038A2910" w14:textId="3724EBAC" w:rsidR="00E726F3" w:rsidRPr="00F15CFD" w:rsidRDefault="00F15CFD" w:rsidP="00F15CFD">
            <w:pPr>
              <w:spacing w:after="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8. </w:t>
            </w:r>
            <w:r w:rsidR="00E726F3" w:rsidRPr="00F15CFD">
              <w:rPr>
                <w:rFonts w:ascii="Times New Roman" w:eastAsia="Times New Roman" w:hAnsi="Times New Roman" w:cs="Times New Roman"/>
                <w:b/>
                <w:color w:val="000000" w:themeColor="text1"/>
                <w:sz w:val="28"/>
                <w:szCs w:val="28"/>
              </w:rPr>
              <w:t>Opseg i snaga partnerstva</w:t>
            </w:r>
          </w:p>
        </w:tc>
        <w:tc>
          <w:tcPr>
            <w:tcW w:w="1928" w:type="dxa"/>
            <w:shd w:val="clear" w:color="auto" w:fill="FFECBD"/>
            <w:tcMar>
              <w:top w:w="100" w:type="dxa"/>
              <w:left w:w="100" w:type="dxa"/>
              <w:bottom w:w="100" w:type="dxa"/>
              <w:right w:w="100" w:type="dxa"/>
            </w:tcMar>
          </w:tcPr>
          <w:p w14:paraId="66560D59" w14:textId="4B5171D7" w:rsidR="00E726F3" w:rsidRDefault="00E726F3" w:rsidP="00933334">
            <w:pPr>
              <w:spacing w:after="0"/>
              <w:jc w:val="center"/>
            </w:pPr>
            <w:r w:rsidRPr="65915812">
              <w:rPr>
                <w:rFonts w:ascii="Times New Roman" w:eastAsia="Times New Roman" w:hAnsi="Times New Roman" w:cs="Times New Roman"/>
                <w:b/>
                <w:bCs/>
                <w:color w:val="000000" w:themeColor="text1"/>
                <w:sz w:val="24"/>
                <w:szCs w:val="24"/>
              </w:rPr>
              <w:t xml:space="preserve">Moguće ostvariti najviše </w:t>
            </w:r>
            <w:r w:rsidR="00907079">
              <w:rPr>
                <w:rFonts w:ascii="Times New Roman" w:eastAsia="Times New Roman" w:hAnsi="Times New Roman" w:cs="Times New Roman"/>
                <w:b/>
                <w:bCs/>
                <w:color w:val="000000" w:themeColor="text1"/>
                <w:sz w:val="24"/>
                <w:szCs w:val="24"/>
              </w:rPr>
              <w:t>2</w:t>
            </w:r>
            <w:r w:rsidRPr="65915812">
              <w:rPr>
                <w:rFonts w:ascii="Times New Roman" w:eastAsia="Times New Roman" w:hAnsi="Times New Roman" w:cs="Times New Roman"/>
                <w:b/>
                <w:bCs/>
                <w:color w:val="000000" w:themeColor="text1"/>
                <w:sz w:val="24"/>
                <w:szCs w:val="24"/>
              </w:rPr>
              <w:t xml:space="preserve"> boda</w:t>
            </w:r>
          </w:p>
        </w:tc>
        <w:tc>
          <w:tcPr>
            <w:tcW w:w="1731" w:type="dxa"/>
            <w:shd w:val="clear" w:color="auto" w:fill="FFECBD"/>
            <w:tcMar>
              <w:top w:w="100" w:type="dxa"/>
              <w:left w:w="100" w:type="dxa"/>
              <w:bottom w:w="100" w:type="dxa"/>
              <w:right w:w="100" w:type="dxa"/>
            </w:tcMar>
          </w:tcPr>
          <w:p w14:paraId="0E4AF490" w14:textId="77777777" w:rsidR="00E726F3" w:rsidRDefault="00E726F3">
            <w:pPr>
              <w:spacing w:after="0"/>
              <w:jc w:val="both"/>
            </w:pPr>
            <w:r w:rsidRPr="65915812">
              <w:rPr>
                <w:rFonts w:ascii="Times New Roman" w:eastAsia="Times New Roman" w:hAnsi="Times New Roman" w:cs="Times New Roman"/>
                <w:b/>
                <w:bCs/>
                <w:sz w:val="24"/>
                <w:szCs w:val="24"/>
              </w:rPr>
              <w:t xml:space="preserve"> </w:t>
            </w:r>
          </w:p>
        </w:tc>
      </w:tr>
      <w:tr w:rsidR="00E726F3" w14:paraId="25B3ABEE" w14:textId="77777777" w:rsidTr="00636CEC">
        <w:trPr>
          <w:trHeight w:val="300"/>
        </w:trPr>
        <w:tc>
          <w:tcPr>
            <w:tcW w:w="5267" w:type="dxa"/>
            <w:tcMar>
              <w:top w:w="100" w:type="dxa"/>
              <w:left w:w="100" w:type="dxa"/>
              <w:bottom w:w="100" w:type="dxa"/>
              <w:right w:w="100" w:type="dxa"/>
            </w:tcMar>
          </w:tcPr>
          <w:p w14:paraId="63C77BC3" w14:textId="67608275" w:rsidR="00E726F3" w:rsidRDefault="002D1EE0" w:rsidP="00416877">
            <w:pPr>
              <w:pStyle w:val="Odlomakpopisa"/>
              <w:ind w:left="0"/>
              <w:jc w:val="both"/>
            </w:pPr>
            <w:r w:rsidRPr="00317D63">
              <w:rPr>
                <w:rFonts w:ascii="Times New Roman" w:eastAsia="Times New Roman" w:hAnsi="Times New Roman" w:cs="Times New Roman"/>
                <w:sz w:val="24"/>
                <w:szCs w:val="24"/>
              </w:rPr>
              <w:t>8</w:t>
            </w:r>
            <w:r w:rsidR="00E726F3" w:rsidRPr="00317D63">
              <w:rPr>
                <w:rFonts w:ascii="Times New Roman" w:eastAsia="Times New Roman" w:hAnsi="Times New Roman" w:cs="Times New Roman"/>
                <w:sz w:val="24"/>
                <w:szCs w:val="24"/>
              </w:rPr>
              <w:t>.1.</w:t>
            </w:r>
            <w:r w:rsidR="00E726F3" w:rsidRPr="2E3751B1">
              <w:rPr>
                <w:rFonts w:ascii="Times New Roman" w:eastAsia="Times New Roman" w:hAnsi="Times New Roman" w:cs="Times New Roman"/>
                <w:sz w:val="24"/>
                <w:szCs w:val="24"/>
              </w:rPr>
              <w:t xml:space="preserve"> Ocjenjuje se u kojoj </w:t>
            </w:r>
            <w:r w:rsidR="00240B38">
              <w:rPr>
                <w:rFonts w:ascii="Times New Roman" w:eastAsia="Times New Roman" w:hAnsi="Times New Roman" w:cs="Times New Roman"/>
                <w:sz w:val="24"/>
                <w:szCs w:val="24"/>
              </w:rPr>
              <w:t xml:space="preserve">se </w:t>
            </w:r>
            <w:r w:rsidR="00E726F3" w:rsidRPr="2E3751B1">
              <w:rPr>
                <w:rFonts w:ascii="Times New Roman" w:eastAsia="Times New Roman" w:hAnsi="Times New Roman" w:cs="Times New Roman"/>
                <w:sz w:val="24"/>
                <w:szCs w:val="24"/>
              </w:rPr>
              <w:t xml:space="preserve">mjeri </w:t>
            </w:r>
            <w:r w:rsidR="00240B38">
              <w:rPr>
                <w:rFonts w:ascii="Times New Roman" w:eastAsia="Times New Roman" w:hAnsi="Times New Roman" w:cs="Times New Roman"/>
                <w:sz w:val="24"/>
                <w:szCs w:val="24"/>
              </w:rPr>
              <w:t>projektom razvija partnerstvo</w:t>
            </w:r>
            <w:r w:rsidR="00C9696D">
              <w:rPr>
                <w:rFonts w:ascii="Times New Roman" w:eastAsia="Times New Roman" w:hAnsi="Times New Roman" w:cs="Times New Roman"/>
                <w:sz w:val="24"/>
                <w:szCs w:val="24"/>
              </w:rPr>
              <w:t xml:space="preserve">, </w:t>
            </w:r>
            <w:r w:rsidR="00902CB7">
              <w:rPr>
                <w:rFonts w:ascii="Times New Roman" w:eastAsia="Times New Roman" w:hAnsi="Times New Roman" w:cs="Times New Roman"/>
                <w:sz w:val="24"/>
                <w:szCs w:val="24"/>
              </w:rPr>
              <w:t>kroz</w:t>
            </w:r>
            <w:r w:rsidR="001A3044">
              <w:rPr>
                <w:rFonts w:ascii="Times New Roman" w:eastAsia="Times New Roman" w:hAnsi="Times New Roman" w:cs="Times New Roman"/>
                <w:sz w:val="24"/>
                <w:szCs w:val="24"/>
              </w:rPr>
              <w:t xml:space="preserve"> broj partnera koji aktivno sudjeluju </w:t>
            </w:r>
            <w:r w:rsidR="00CE31D4">
              <w:rPr>
                <w:rFonts w:ascii="Times New Roman" w:eastAsia="Times New Roman" w:hAnsi="Times New Roman" w:cs="Times New Roman"/>
                <w:sz w:val="24"/>
                <w:szCs w:val="24"/>
              </w:rPr>
              <w:t xml:space="preserve">u provedbi projekta </w:t>
            </w:r>
            <w:r w:rsidR="00902CB7">
              <w:rPr>
                <w:rFonts w:ascii="Times New Roman" w:eastAsia="Times New Roman" w:hAnsi="Times New Roman" w:cs="Times New Roman"/>
                <w:sz w:val="24"/>
                <w:szCs w:val="24"/>
              </w:rPr>
              <w:t>te opisani</w:t>
            </w:r>
            <w:r w:rsidR="00CE31D4">
              <w:rPr>
                <w:rFonts w:ascii="Times New Roman" w:eastAsia="Times New Roman" w:hAnsi="Times New Roman" w:cs="Times New Roman"/>
                <w:sz w:val="24"/>
                <w:szCs w:val="24"/>
              </w:rPr>
              <w:t xml:space="preserve"> plan </w:t>
            </w:r>
            <w:r w:rsidR="003145E5">
              <w:rPr>
                <w:rFonts w:ascii="Times New Roman" w:eastAsia="Times New Roman" w:hAnsi="Times New Roman" w:cs="Times New Roman"/>
                <w:sz w:val="24"/>
                <w:szCs w:val="24"/>
              </w:rPr>
              <w:t xml:space="preserve">institucionalne </w:t>
            </w:r>
            <w:r w:rsidR="00BF014F">
              <w:rPr>
                <w:rFonts w:ascii="Times New Roman" w:eastAsia="Times New Roman" w:hAnsi="Times New Roman" w:cs="Times New Roman"/>
                <w:sz w:val="24"/>
                <w:szCs w:val="24"/>
              </w:rPr>
              <w:t xml:space="preserve">održivosti projekta kroz jasan opis </w:t>
            </w:r>
            <w:r w:rsidR="00F4482F">
              <w:rPr>
                <w:rFonts w:ascii="Times New Roman" w:eastAsia="Times New Roman" w:hAnsi="Times New Roman" w:cs="Times New Roman"/>
                <w:sz w:val="24"/>
                <w:szCs w:val="24"/>
              </w:rPr>
              <w:t>relevantnih</w:t>
            </w:r>
            <w:r w:rsidR="00BF014F">
              <w:rPr>
                <w:rFonts w:ascii="Times New Roman" w:eastAsia="Times New Roman" w:hAnsi="Times New Roman" w:cs="Times New Roman"/>
                <w:sz w:val="24"/>
                <w:szCs w:val="24"/>
              </w:rPr>
              <w:t xml:space="preserve"> dionika, mogućnosti suradnje i sinergije u projektnim i post-projektnim </w:t>
            </w:r>
            <w:r w:rsidR="00F4482F">
              <w:rPr>
                <w:rFonts w:ascii="Times New Roman" w:eastAsia="Times New Roman" w:hAnsi="Times New Roman" w:cs="Times New Roman"/>
                <w:sz w:val="24"/>
                <w:szCs w:val="24"/>
              </w:rPr>
              <w:t>aktivnostima.</w:t>
            </w:r>
          </w:p>
          <w:p w14:paraId="76E3C0ED" w14:textId="77777777" w:rsidR="00E726F3" w:rsidRDefault="00E726F3" w:rsidP="00E726F3">
            <w:pPr>
              <w:jc w:val="both"/>
            </w:pPr>
            <w:r w:rsidRPr="2E3751B1">
              <w:rPr>
                <w:rFonts w:ascii="Times New Roman" w:eastAsia="Times New Roman" w:hAnsi="Times New Roman" w:cs="Times New Roman"/>
                <w:b/>
                <w:bCs/>
                <w:sz w:val="24"/>
                <w:szCs w:val="24"/>
              </w:rPr>
              <w:t>Način bodovanja:</w:t>
            </w:r>
          </w:p>
          <w:p w14:paraId="1A6D432E" w14:textId="7D1FA974" w:rsidR="00E726F3" w:rsidRDefault="002C059D" w:rsidP="00E726F3">
            <w:pPr>
              <w:jc w:val="both"/>
            </w:pPr>
            <w:r>
              <w:rPr>
                <w:rFonts w:ascii="Times New Roman" w:eastAsia="Times New Roman" w:hAnsi="Times New Roman" w:cs="Times New Roman"/>
                <w:b/>
                <w:bCs/>
                <w:color w:val="EB8C00"/>
                <w:sz w:val="24"/>
                <w:szCs w:val="24"/>
              </w:rPr>
              <w:t>1</w:t>
            </w:r>
            <w:r w:rsidR="00E726F3" w:rsidRPr="2E3751B1">
              <w:rPr>
                <w:rFonts w:ascii="Times New Roman" w:eastAsia="Times New Roman" w:hAnsi="Times New Roman" w:cs="Times New Roman"/>
                <w:b/>
                <w:bCs/>
                <w:color w:val="EB8C00"/>
                <w:sz w:val="24"/>
                <w:szCs w:val="24"/>
              </w:rPr>
              <w:t xml:space="preserve"> bo</w:t>
            </w:r>
            <w:r>
              <w:rPr>
                <w:rFonts w:ascii="Times New Roman" w:eastAsia="Times New Roman" w:hAnsi="Times New Roman" w:cs="Times New Roman"/>
                <w:b/>
                <w:bCs/>
                <w:color w:val="EB8C00"/>
                <w:sz w:val="24"/>
                <w:szCs w:val="24"/>
              </w:rPr>
              <w:t>d</w:t>
            </w:r>
            <w:r w:rsidR="00E726F3" w:rsidRPr="2E3751B1">
              <w:rPr>
                <w:rFonts w:ascii="Times New Roman" w:eastAsia="Times New Roman" w:hAnsi="Times New Roman" w:cs="Times New Roman"/>
                <w:b/>
                <w:bCs/>
                <w:color w:val="EB8C00"/>
                <w:sz w:val="24"/>
                <w:szCs w:val="24"/>
              </w:rPr>
              <w:t>:</w:t>
            </w:r>
            <w:r w:rsidR="00E726F3" w:rsidRPr="2E3751B1">
              <w:rPr>
                <w:rFonts w:ascii="Times New Roman" w:eastAsia="Times New Roman" w:hAnsi="Times New Roman" w:cs="Times New Roman"/>
                <w:sz w:val="24"/>
                <w:szCs w:val="24"/>
              </w:rPr>
              <w:t xml:space="preserve"> </w:t>
            </w:r>
            <w:r w:rsidR="00E726F3">
              <w:rPr>
                <w:rFonts w:ascii="Times New Roman" w:eastAsia="Times New Roman" w:hAnsi="Times New Roman" w:cs="Times New Roman"/>
                <w:sz w:val="24"/>
                <w:szCs w:val="24"/>
              </w:rPr>
              <w:t>P</w:t>
            </w:r>
            <w:r w:rsidR="00E726F3" w:rsidRPr="009E468A">
              <w:rPr>
                <w:rFonts w:ascii="Times New Roman" w:eastAsia="Times New Roman" w:hAnsi="Times New Roman" w:cs="Times New Roman"/>
                <w:sz w:val="24"/>
                <w:szCs w:val="24"/>
              </w:rPr>
              <w:t>rojekt</w:t>
            </w:r>
            <w:r w:rsidR="005B4840">
              <w:rPr>
                <w:rFonts w:ascii="Times New Roman" w:eastAsia="Times New Roman" w:hAnsi="Times New Roman" w:cs="Times New Roman"/>
                <w:sz w:val="24"/>
                <w:szCs w:val="24"/>
              </w:rPr>
              <w:t>om</w:t>
            </w:r>
            <w:r w:rsidR="00E726F3" w:rsidRPr="009E468A">
              <w:rPr>
                <w:rFonts w:ascii="Times New Roman" w:eastAsia="Times New Roman" w:hAnsi="Times New Roman" w:cs="Times New Roman"/>
                <w:sz w:val="24"/>
                <w:szCs w:val="24"/>
              </w:rPr>
              <w:t xml:space="preserve"> </w:t>
            </w:r>
            <w:r w:rsidR="00F4482F">
              <w:rPr>
                <w:rFonts w:ascii="Times New Roman" w:eastAsia="Times New Roman" w:hAnsi="Times New Roman" w:cs="Times New Roman"/>
                <w:sz w:val="24"/>
                <w:szCs w:val="24"/>
              </w:rPr>
              <w:t>se predviđa partnerstvo</w:t>
            </w:r>
            <w:r w:rsidR="00395E60">
              <w:rPr>
                <w:rFonts w:ascii="Times New Roman" w:eastAsia="Times New Roman" w:hAnsi="Times New Roman" w:cs="Times New Roman"/>
                <w:sz w:val="24"/>
                <w:szCs w:val="24"/>
              </w:rPr>
              <w:t xml:space="preserve"> </w:t>
            </w:r>
            <w:r w:rsidR="00434AFE">
              <w:rPr>
                <w:rFonts w:ascii="Times New Roman" w:eastAsia="Times New Roman" w:hAnsi="Times New Roman" w:cs="Times New Roman"/>
                <w:sz w:val="24"/>
                <w:szCs w:val="24"/>
              </w:rPr>
              <w:t>s jednim partnerom</w:t>
            </w:r>
            <w:r w:rsidR="005B4840">
              <w:rPr>
                <w:rFonts w:ascii="Times New Roman" w:eastAsia="Times New Roman" w:hAnsi="Times New Roman" w:cs="Times New Roman"/>
                <w:sz w:val="24"/>
                <w:szCs w:val="24"/>
              </w:rPr>
              <w:t xml:space="preserve"> </w:t>
            </w:r>
            <w:r w:rsidR="00434AFE">
              <w:rPr>
                <w:rFonts w:ascii="Times New Roman" w:eastAsia="Times New Roman" w:hAnsi="Times New Roman" w:cs="Times New Roman"/>
                <w:sz w:val="24"/>
                <w:szCs w:val="24"/>
              </w:rPr>
              <w:t xml:space="preserve">uz aktivno </w:t>
            </w:r>
            <w:r w:rsidR="005B4840">
              <w:rPr>
                <w:rFonts w:ascii="Times New Roman" w:eastAsia="Times New Roman" w:hAnsi="Times New Roman" w:cs="Times New Roman"/>
                <w:sz w:val="24"/>
                <w:szCs w:val="24"/>
              </w:rPr>
              <w:t xml:space="preserve">sudjelovanje relevantnih dionika, </w:t>
            </w:r>
            <w:r w:rsidR="00434AFE">
              <w:rPr>
                <w:rFonts w:ascii="Times New Roman" w:eastAsia="Times New Roman" w:hAnsi="Times New Roman" w:cs="Times New Roman"/>
                <w:sz w:val="24"/>
                <w:szCs w:val="24"/>
              </w:rPr>
              <w:t xml:space="preserve">predviđene </w:t>
            </w:r>
            <w:r w:rsidR="005B4840">
              <w:rPr>
                <w:rFonts w:ascii="Times New Roman" w:eastAsia="Times New Roman" w:hAnsi="Times New Roman" w:cs="Times New Roman"/>
                <w:sz w:val="24"/>
                <w:szCs w:val="24"/>
              </w:rPr>
              <w:t>mogućnosti suradnje i sinergij</w:t>
            </w:r>
            <w:r w:rsidR="00434AFE">
              <w:rPr>
                <w:rFonts w:ascii="Times New Roman" w:eastAsia="Times New Roman" w:hAnsi="Times New Roman" w:cs="Times New Roman"/>
                <w:sz w:val="24"/>
                <w:szCs w:val="24"/>
              </w:rPr>
              <w:t>u</w:t>
            </w:r>
            <w:r w:rsidR="005B4840">
              <w:rPr>
                <w:rFonts w:ascii="Times New Roman" w:eastAsia="Times New Roman" w:hAnsi="Times New Roman" w:cs="Times New Roman"/>
                <w:sz w:val="24"/>
                <w:szCs w:val="24"/>
              </w:rPr>
              <w:t xml:space="preserve"> u projektnim i post-projektnim aktivnostima</w:t>
            </w:r>
            <w:r w:rsidR="00E726F3" w:rsidRPr="2E3751B1">
              <w:rPr>
                <w:rFonts w:ascii="Times New Roman" w:eastAsia="Times New Roman" w:hAnsi="Times New Roman" w:cs="Times New Roman"/>
                <w:sz w:val="24"/>
                <w:szCs w:val="24"/>
              </w:rPr>
              <w:t>.</w:t>
            </w:r>
          </w:p>
          <w:p w14:paraId="0EFEA521" w14:textId="5EE32296" w:rsidR="00E726F3" w:rsidRPr="00434AFE" w:rsidRDefault="00E726F3" w:rsidP="00434AFE">
            <w:pPr>
              <w:jc w:val="both"/>
            </w:pPr>
            <w:r>
              <w:rPr>
                <w:rFonts w:ascii="Times New Roman" w:eastAsia="Times New Roman" w:hAnsi="Times New Roman" w:cs="Times New Roman"/>
                <w:b/>
                <w:bCs/>
                <w:color w:val="EB8C00"/>
                <w:sz w:val="24"/>
                <w:szCs w:val="24"/>
              </w:rPr>
              <w:t>2</w:t>
            </w:r>
            <w:r w:rsidRPr="2E3751B1">
              <w:rPr>
                <w:rFonts w:ascii="Times New Roman" w:eastAsia="Times New Roman" w:hAnsi="Times New Roman" w:cs="Times New Roman"/>
                <w:b/>
                <w:bCs/>
                <w:color w:val="EB8C00"/>
                <w:sz w:val="24"/>
                <w:szCs w:val="24"/>
              </w:rPr>
              <w:t xml:space="preserve"> boda:</w:t>
            </w:r>
            <w:r w:rsidRPr="2E3751B1">
              <w:rPr>
                <w:rFonts w:ascii="Times New Roman" w:eastAsia="Times New Roman" w:hAnsi="Times New Roman" w:cs="Times New Roman"/>
                <w:sz w:val="24"/>
                <w:szCs w:val="24"/>
              </w:rPr>
              <w:t xml:space="preserve"> </w:t>
            </w:r>
            <w:r w:rsidR="00434AFE">
              <w:rPr>
                <w:rFonts w:ascii="Times New Roman" w:eastAsia="Times New Roman" w:hAnsi="Times New Roman" w:cs="Times New Roman"/>
                <w:sz w:val="24"/>
                <w:szCs w:val="24"/>
              </w:rPr>
              <w:t>P</w:t>
            </w:r>
            <w:r w:rsidR="00434AFE" w:rsidRPr="009E468A">
              <w:rPr>
                <w:rFonts w:ascii="Times New Roman" w:eastAsia="Times New Roman" w:hAnsi="Times New Roman" w:cs="Times New Roman"/>
                <w:sz w:val="24"/>
                <w:szCs w:val="24"/>
              </w:rPr>
              <w:t>rojekt</w:t>
            </w:r>
            <w:r w:rsidR="00434AFE">
              <w:rPr>
                <w:rFonts w:ascii="Times New Roman" w:eastAsia="Times New Roman" w:hAnsi="Times New Roman" w:cs="Times New Roman"/>
                <w:sz w:val="24"/>
                <w:szCs w:val="24"/>
              </w:rPr>
              <w:t>om</w:t>
            </w:r>
            <w:r w:rsidR="00434AFE" w:rsidRPr="009E468A">
              <w:rPr>
                <w:rFonts w:ascii="Times New Roman" w:eastAsia="Times New Roman" w:hAnsi="Times New Roman" w:cs="Times New Roman"/>
                <w:sz w:val="24"/>
                <w:szCs w:val="24"/>
              </w:rPr>
              <w:t xml:space="preserve"> </w:t>
            </w:r>
            <w:r w:rsidR="00434AFE">
              <w:rPr>
                <w:rFonts w:ascii="Times New Roman" w:eastAsia="Times New Roman" w:hAnsi="Times New Roman" w:cs="Times New Roman"/>
                <w:sz w:val="24"/>
                <w:szCs w:val="24"/>
              </w:rPr>
              <w:t xml:space="preserve">se predviđa partnerstvo </w:t>
            </w:r>
            <w:r w:rsidR="00407BEC">
              <w:rPr>
                <w:rFonts w:ascii="Times New Roman" w:eastAsia="Times New Roman" w:hAnsi="Times New Roman" w:cs="Times New Roman"/>
                <w:sz w:val="24"/>
                <w:szCs w:val="24"/>
              </w:rPr>
              <w:t>s više od jednog partner</w:t>
            </w:r>
            <w:r w:rsidR="0055734D">
              <w:rPr>
                <w:rFonts w:ascii="Times New Roman" w:eastAsia="Times New Roman" w:hAnsi="Times New Roman" w:cs="Times New Roman"/>
                <w:sz w:val="24"/>
                <w:szCs w:val="24"/>
              </w:rPr>
              <w:t>a</w:t>
            </w:r>
            <w:r w:rsidR="00434AFE">
              <w:rPr>
                <w:rFonts w:ascii="Times New Roman" w:eastAsia="Times New Roman" w:hAnsi="Times New Roman" w:cs="Times New Roman"/>
                <w:sz w:val="24"/>
                <w:szCs w:val="24"/>
              </w:rPr>
              <w:t xml:space="preserve"> uz aktivno sudjelovanje relevantnih </w:t>
            </w:r>
            <w:r w:rsidR="00434AFE">
              <w:rPr>
                <w:rFonts w:ascii="Times New Roman" w:eastAsia="Times New Roman" w:hAnsi="Times New Roman" w:cs="Times New Roman"/>
                <w:sz w:val="24"/>
                <w:szCs w:val="24"/>
              </w:rPr>
              <w:lastRenderedPageBreak/>
              <w:t>dionika, predviđene mogućnosti suradnje i sinergiju u projektnim i post-projektnim aktivnostima</w:t>
            </w:r>
            <w:r w:rsidR="00434AFE" w:rsidRPr="2E3751B1">
              <w:rPr>
                <w:rFonts w:ascii="Times New Roman" w:eastAsia="Times New Roman" w:hAnsi="Times New Roman" w:cs="Times New Roman"/>
                <w:sz w:val="24"/>
                <w:szCs w:val="24"/>
              </w:rPr>
              <w:t>.</w:t>
            </w:r>
          </w:p>
        </w:tc>
        <w:tc>
          <w:tcPr>
            <w:tcW w:w="1928" w:type="dxa"/>
            <w:tcMar>
              <w:top w:w="100" w:type="dxa"/>
              <w:left w:w="100" w:type="dxa"/>
              <w:bottom w:w="100" w:type="dxa"/>
              <w:right w:w="100" w:type="dxa"/>
            </w:tcMar>
          </w:tcPr>
          <w:p w14:paraId="2EBD2DC5" w14:textId="487CCF02" w:rsidR="00E726F3" w:rsidRPr="00E47C57" w:rsidRDefault="00E726F3" w:rsidP="00E726F3">
            <w:pPr>
              <w:jc w:val="both"/>
              <w:rPr>
                <w:rFonts w:ascii="Times New Roman" w:hAnsi="Times New Roman" w:cs="Times New Roman"/>
              </w:rPr>
            </w:pPr>
            <w:r w:rsidRPr="00E47C57">
              <w:rPr>
                <w:rFonts w:ascii="Times New Roman" w:eastAsia="Arial" w:hAnsi="Times New Roman" w:cs="Times New Roman"/>
                <w:sz w:val="24"/>
                <w:szCs w:val="24"/>
              </w:rPr>
              <w:lastRenderedPageBreak/>
              <w:t xml:space="preserve">Minimalan broj bodova: </w:t>
            </w:r>
            <w:r w:rsidR="0055734D">
              <w:rPr>
                <w:rFonts w:ascii="Times New Roman" w:eastAsia="Arial" w:hAnsi="Times New Roman" w:cs="Times New Roman"/>
                <w:sz w:val="24"/>
                <w:szCs w:val="24"/>
              </w:rPr>
              <w:t>1</w:t>
            </w:r>
          </w:p>
          <w:p w14:paraId="2A91A4A0" w14:textId="60C22BFB" w:rsidR="00E726F3" w:rsidRPr="00E47C57" w:rsidRDefault="00E726F3" w:rsidP="00E726F3">
            <w:pPr>
              <w:jc w:val="both"/>
              <w:rPr>
                <w:rFonts w:ascii="Times New Roman" w:hAnsi="Times New Roman" w:cs="Times New Roman"/>
              </w:rPr>
            </w:pPr>
            <w:r w:rsidRPr="00E47C57">
              <w:rPr>
                <w:rFonts w:ascii="Times New Roman" w:eastAsia="Arial" w:hAnsi="Times New Roman" w:cs="Times New Roman"/>
                <w:sz w:val="24"/>
                <w:szCs w:val="24"/>
              </w:rPr>
              <w:t xml:space="preserve">Maksimalan broj bodova: </w:t>
            </w:r>
            <w:r w:rsidR="00907079">
              <w:rPr>
                <w:rFonts w:ascii="Times New Roman" w:eastAsia="Arial" w:hAnsi="Times New Roman" w:cs="Times New Roman"/>
                <w:sz w:val="24"/>
                <w:szCs w:val="24"/>
              </w:rPr>
              <w:t>2</w:t>
            </w:r>
          </w:p>
          <w:p w14:paraId="30656199" w14:textId="77777777" w:rsidR="00E726F3" w:rsidRDefault="00E726F3" w:rsidP="00E726F3">
            <w:pPr>
              <w:spacing w:after="0"/>
              <w:jc w:val="both"/>
            </w:pPr>
            <w:r w:rsidRPr="65915812">
              <w:rPr>
                <w:rFonts w:ascii="Times New Roman" w:eastAsia="Times New Roman" w:hAnsi="Times New Roman" w:cs="Times New Roman"/>
                <w:sz w:val="24"/>
                <w:szCs w:val="24"/>
              </w:rPr>
              <w:t xml:space="preserve"> </w:t>
            </w:r>
          </w:p>
          <w:p w14:paraId="3C5DEB65" w14:textId="77777777" w:rsidR="00E726F3" w:rsidRDefault="00E726F3" w:rsidP="00E726F3">
            <w:pPr>
              <w:spacing w:after="0"/>
              <w:jc w:val="both"/>
            </w:pPr>
            <w:r w:rsidRPr="65915812">
              <w:rPr>
                <w:rFonts w:ascii="Times New Roman" w:eastAsia="Times New Roman" w:hAnsi="Times New Roman" w:cs="Times New Roman"/>
                <w:sz w:val="24"/>
                <w:szCs w:val="24"/>
              </w:rPr>
              <w:t xml:space="preserve"> </w:t>
            </w:r>
          </w:p>
          <w:p w14:paraId="7A1C6019" w14:textId="77777777" w:rsidR="00E726F3" w:rsidRDefault="00E726F3" w:rsidP="00E726F3">
            <w:pPr>
              <w:spacing w:after="0"/>
              <w:jc w:val="both"/>
            </w:pPr>
            <w:r w:rsidRPr="65915812">
              <w:rPr>
                <w:rFonts w:ascii="Times New Roman" w:eastAsia="Times New Roman" w:hAnsi="Times New Roman" w:cs="Times New Roman"/>
                <w:sz w:val="24"/>
                <w:szCs w:val="24"/>
              </w:rPr>
              <w:t xml:space="preserve"> </w:t>
            </w:r>
          </w:p>
          <w:p w14:paraId="2D9F9A31" w14:textId="77777777" w:rsidR="00E726F3" w:rsidRDefault="00E726F3" w:rsidP="00E726F3">
            <w:pPr>
              <w:spacing w:after="0"/>
              <w:jc w:val="both"/>
            </w:pPr>
            <w:r w:rsidRPr="65915812">
              <w:rPr>
                <w:rFonts w:ascii="Times New Roman" w:eastAsia="Times New Roman" w:hAnsi="Times New Roman" w:cs="Times New Roman"/>
                <w:sz w:val="24"/>
                <w:szCs w:val="24"/>
              </w:rPr>
              <w:t xml:space="preserve"> </w:t>
            </w:r>
          </w:p>
          <w:p w14:paraId="5EEB0E0F" w14:textId="77777777" w:rsidR="00E726F3" w:rsidRDefault="00E726F3" w:rsidP="00E726F3">
            <w:pPr>
              <w:spacing w:after="0"/>
              <w:jc w:val="both"/>
            </w:pPr>
            <w:r w:rsidRPr="65915812">
              <w:rPr>
                <w:rFonts w:ascii="Times New Roman" w:eastAsia="Times New Roman" w:hAnsi="Times New Roman" w:cs="Times New Roman"/>
                <w:sz w:val="24"/>
                <w:szCs w:val="24"/>
              </w:rPr>
              <w:t xml:space="preserve"> </w:t>
            </w:r>
          </w:p>
          <w:p w14:paraId="7A87417E" w14:textId="77777777" w:rsidR="00E726F3" w:rsidRDefault="00E726F3" w:rsidP="00E726F3">
            <w:pPr>
              <w:spacing w:after="0"/>
              <w:jc w:val="both"/>
            </w:pPr>
            <w:r w:rsidRPr="65915812">
              <w:rPr>
                <w:rFonts w:ascii="Times New Roman" w:eastAsia="Times New Roman" w:hAnsi="Times New Roman" w:cs="Times New Roman"/>
                <w:sz w:val="24"/>
                <w:szCs w:val="24"/>
              </w:rPr>
              <w:t xml:space="preserve"> </w:t>
            </w:r>
          </w:p>
          <w:p w14:paraId="31E87C21" w14:textId="77777777" w:rsidR="00E726F3" w:rsidRDefault="00E726F3" w:rsidP="00E726F3">
            <w:pPr>
              <w:spacing w:after="0"/>
              <w:jc w:val="both"/>
            </w:pPr>
            <w:r w:rsidRPr="65915812">
              <w:rPr>
                <w:rFonts w:ascii="Times New Roman" w:eastAsia="Times New Roman" w:hAnsi="Times New Roman" w:cs="Times New Roman"/>
                <w:sz w:val="24"/>
                <w:szCs w:val="24"/>
              </w:rPr>
              <w:t xml:space="preserve"> </w:t>
            </w:r>
          </w:p>
          <w:p w14:paraId="3EEED37B" w14:textId="77777777" w:rsidR="00E726F3" w:rsidRDefault="00E726F3" w:rsidP="00E726F3">
            <w:pPr>
              <w:spacing w:after="0"/>
              <w:jc w:val="both"/>
            </w:pPr>
            <w:r w:rsidRPr="65915812">
              <w:rPr>
                <w:rFonts w:ascii="Times New Roman" w:eastAsia="Times New Roman" w:hAnsi="Times New Roman" w:cs="Times New Roman"/>
                <w:b/>
                <w:bCs/>
                <w:color w:val="EB8C00"/>
                <w:sz w:val="24"/>
                <w:szCs w:val="24"/>
              </w:rPr>
              <w:t xml:space="preserve"> </w:t>
            </w:r>
          </w:p>
          <w:p w14:paraId="6B33F930" w14:textId="77777777" w:rsidR="00E726F3" w:rsidRDefault="00E726F3" w:rsidP="00E726F3">
            <w:pPr>
              <w:spacing w:after="0"/>
              <w:jc w:val="both"/>
            </w:pPr>
            <w:r w:rsidRPr="65915812">
              <w:rPr>
                <w:rFonts w:ascii="Times New Roman" w:eastAsia="Times New Roman" w:hAnsi="Times New Roman" w:cs="Times New Roman"/>
                <w:b/>
                <w:bCs/>
                <w:color w:val="EB8C00"/>
                <w:sz w:val="24"/>
                <w:szCs w:val="24"/>
              </w:rPr>
              <w:t xml:space="preserve"> </w:t>
            </w:r>
          </w:p>
          <w:p w14:paraId="5A118B13" w14:textId="43EB88AB" w:rsidR="00E726F3" w:rsidRPr="00E47C57" w:rsidRDefault="00E726F3" w:rsidP="00E726F3">
            <w:pPr>
              <w:jc w:val="both"/>
              <w:rPr>
                <w:rFonts w:ascii="Times New Roman" w:eastAsia="Arial" w:hAnsi="Times New Roman" w:cs="Times New Roman"/>
                <w:sz w:val="24"/>
                <w:szCs w:val="24"/>
              </w:rPr>
            </w:pPr>
            <w:r w:rsidRPr="65915812">
              <w:rPr>
                <w:rFonts w:ascii="Times New Roman" w:eastAsia="Times New Roman" w:hAnsi="Times New Roman" w:cs="Times New Roman"/>
                <w:b/>
                <w:bCs/>
                <w:color w:val="EB8C00"/>
                <w:sz w:val="24"/>
                <w:szCs w:val="24"/>
              </w:rPr>
              <w:t xml:space="preserve"> </w:t>
            </w:r>
          </w:p>
        </w:tc>
        <w:tc>
          <w:tcPr>
            <w:tcW w:w="1731" w:type="dxa"/>
            <w:tcMar>
              <w:top w:w="100" w:type="dxa"/>
              <w:left w:w="100" w:type="dxa"/>
              <w:bottom w:w="100" w:type="dxa"/>
              <w:right w:w="100" w:type="dxa"/>
            </w:tcMar>
          </w:tcPr>
          <w:p w14:paraId="6E11388F" w14:textId="3DE6E70E" w:rsidR="00E726F3" w:rsidRPr="2E3751B1" w:rsidRDefault="00E726F3" w:rsidP="00E726F3">
            <w:pPr>
              <w:jc w:val="both"/>
              <w:rPr>
                <w:rFonts w:ascii="Times New Roman" w:eastAsia="Times New Roman" w:hAnsi="Times New Roman" w:cs="Times New Roman"/>
                <w:sz w:val="24"/>
                <w:szCs w:val="24"/>
              </w:rPr>
            </w:pPr>
            <w:r w:rsidRPr="2E3751B1">
              <w:rPr>
                <w:rFonts w:ascii="Times New Roman" w:eastAsia="Times New Roman" w:hAnsi="Times New Roman" w:cs="Times New Roman"/>
                <w:sz w:val="24"/>
                <w:szCs w:val="24"/>
              </w:rPr>
              <w:t>Prijavni obrazac, projektna dokumentacija</w:t>
            </w:r>
          </w:p>
        </w:tc>
      </w:tr>
      <w:tr w:rsidR="00705F61" w14:paraId="534E5524" w14:textId="77777777" w:rsidTr="008441AD">
        <w:trPr>
          <w:trHeight w:val="390"/>
        </w:trPr>
        <w:tc>
          <w:tcPr>
            <w:tcW w:w="7195" w:type="dxa"/>
            <w:gridSpan w:val="2"/>
            <w:shd w:val="clear" w:color="auto" w:fill="FFB600"/>
            <w:tcMar>
              <w:top w:w="100" w:type="dxa"/>
              <w:left w:w="100" w:type="dxa"/>
              <w:bottom w:w="100" w:type="dxa"/>
              <w:right w:w="100" w:type="dxa"/>
            </w:tcMar>
          </w:tcPr>
          <w:p w14:paraId="06A337D4" w14:textId="2A58B068" w:rsidR="00705F61" w:rsidRDefault="00705F61">
            <w:pPr>
              <w:jc w:val="both"/>
            </w:pPr>
            <w:r w:rsidRPr="2E3751B1">
              <w:rPr>
                <w:rFonts w:ascii="Times New Roman" w:eastAsia="Times New Roman" w:hAnsi="Times New Roman" w:cs="Times New Roman"/>
                <w:b/>
                <w:bCs/>
                <w:color w:val="000000" w:themeColor="text1"/>
                <w:sz w:val="24"/>
                <w:szCs w:val="24"/>
              </w:rPr>
              <w:t>Ukupan broj bodova koji je moguće ostvariti</w:t>
            </w:r>
          </w:p>
        </w:tc>
        <w:tc>
          <w:tcPr>
            <w:tcW w:w="1731" w:type="dxa"/>
            <w:shd w:val="clear" w:color="auto" w:fill="FFB600"/>
            <w:tcMar>
              <w:top w:w="100" w:type="dxa"/>
              <w:left w:w="100" w:type="dxa"/>
              <w:bottom w:w="100" w:type="dxa"/>
              <w:right w:w="100" w:type="dxa"/>
            </w:tcMar>
          </w:tcPr>
          <w:p w14:paraId="3EA17690" w14:textId="27745415" w:rsidR="00705F61" w:rsidRDefault="00705F61" w:rsidP="00037D68">
            <w:pPr>
              <w:spacing w:after="0"/>
              <w:jc w:val="center"/>
            </w:pPr>
            <w:r w:rsidRPr="65915812">
              <w:rPr>
                <w:rFonts w:ascii="Times New Roman" w:eastAsia="Times New Roman" w:hAnsi="Times New Roman" w:cs="Times New Roman"/>
                <w:b/>
                <w:bCs/>
                <w:color w:val="000000" w:themeColor="text1"/>
                <w:sz w:val="24"/>
                <w:szCs w:val="24"/>
              </w:rPr>
              <w:t>100</w:t>
            </w:r>
          </w:p>
        </w:tc>
      </w:tr>
      <w:tr w:rsidR="00705F61" w14:paraId="461DC8C5" w14:textId="77777777" w:rsidTr="008441AD">
        <w:trPr>
          <w:trHeight w:val="390"/>
        </w:trPr>
        <w:tc>
          <w:tcPr>
            <w:tcW w:w="7195" w:type="dxa"/>
            <w:gridSpan w:val="2"/>
            <w:shd w:val="clear" w:color="auto" w:fill="FFB600"/>
            <w:tcMar>
              <w:top w:w="100" w:type="dxa"/>
              <w:left w:w="100" w:type="dxa"/>
              <w:bottom w:w="100" w:type="dxa"/>
              <w:right w:w="100" w:type="dxa"/>
            </w:tcMar>
          </w:tcPr>
          <w:p w14:paraId="7F253651" w14:textId="34CA7C5A" w:rsidR="00705F61" w:rsidRDefault="00705F61">
            <w:pPr>
              <w:jc w:val="both"/>
            </w:pPr>
            <w:r w:rsidRPr="2E3751B1">
              <w:rPr>
                <w:rFonts w:ascii="Times New Roman" w:eastAsia="Times New Roman" w:hAnsi="Times New Roman" w:cs="Times New Roman"/>
                <w:b/>
                <w:bCs/>
                <w:color w:val="000000" w:themeColor="text1"/>
                <w:sz w:val="24"/>
                <w:szCs w:val="24"/>
              </w:rPr>
              <w:t>Minimalan bodovni prag koji projekt mora ostvariti da bi bio upućen u sljedeću fazu postupka dodjele</w:t>
            </w:r>
          </w:p>
        </w:tc>
        <w:tc>
          <w:tcPr>
            <w:tcW w:w="1731" w:type="dxa"/>
            <w:shd w:val="clear" w:color="auto" w:fill="FFB600"/>
            <w:tcMar>
              <w:top w:w="100" w:type="dxa"/>
              <w:left w:w="100" w:type="dxa"/>
              <w:bottom w:w="100" w:type="dxa"/>
              <w:right w:w="100" w:type="dxa"/>
            </w:tcMar>
          </w:tcPr>
          <w:p w14:paraId="51A1C560" w14:textId="1C4364E0" w:rsidR="00705F61" w:rsidRDefault="00907079" w:rsidP="00037D68">
            <w:pPr>
              <w:spacing w:after="0"/>
              <w:jc w:val="center"/>
            </w:pPr>
            <w:r>
              <w:rPr>
                <w:rFonts w:ascii="Times New Roman" w:eastAsia="Times New Roman" w:hAnsi="Times New Roman" w:cs="Times New Roman"/>
                <w:b/>
                <w:bCs/>
                <w:color w:val="000000" w:themeColor="text1"/>
                <w:sz w:val="24"/>
                <w:szCs w:val="24"/>
              </w:rPr>
              <w:t xml:space="preserve"> </w:t>
            </w:r>
            <w:r w:rsidR="00FC27D5" w:rsidRPr="00037D68">
              <w:rPr>
                <w:rFonts w:ascii="Times New Roman" w:eastAsia="Times New Roman" w:hAnsi="Times New Roman" w:cs="Times New Roman"/>
                <w:b/>
                <w:color w:val="000000" w:themeColor="text1"/>
                <w:sz w:val="24"/>
                <w:szCs w:val="24"/>
              </w:rPr>
              <w:t>65</w:t>
            </w:r>
          </w:p>
        </w:tc>
      </w:tr>
    </w:tbl>
    <w:p w14:paraId="27331230" w14:textId="77777777" w:rsidR="00F67871" w:rsidRDefault="00F67871" w:rsidP="00E87A79">
      <w:pPr>
        <w:spacing w:after="0" w:line="240" w:lineRule="auto"/>
        <w:contextualSpacing/>
        <w:jc w:val="both"/>
        <w:rPr>
          <w:rFonts w:ascii="Times New Roman" w:hAnsi="Times New Roman" w:cs="Times New Roman"/>
          <w:sz w:val="24"/>
          <w:szCs w:val="24"/>
        </w:rPr>
      </w:pPr>
    </w:p>
    <w:p w14:paraId="0C8B4F0D" w14:textId="77777777" w:rsidR="006849EE" w:rsidRPr="00EC52D0" w:rsidRDefault="006849EE" w:rsidP="00E55621">
      <w:pPr>
        <w:spacing w:line="240" w:lineRule="auto"/>
        <w:jc w:val="both"/>
      </w:pPr>
      <w:r w:rsidRPr="00FC27D5">
        <w:rPr>
          <w:rFonts w:ascii="Times New Roman" w:eastAsia="Times New Roman" w:hAnsi="Times New Roman" w:cs="Times New Roman"/>
          <w:sz w:val="24"/>
          <w:szCs w:val="24"/>
        </w:rPr>
        <w:t xml:space="preserve">Projektni prijedlog mora ostvariti propisani minimalni broj bodova da bi bio upućen u sljedeću fazu postupka dodjele. Projektni prijedlozi koji ne ostvare minimalan bodovni prag ukupno ostvarenih bodova neće biti dalje razmatrani i </w:t>
      </w:r>
      <w:r w:rsidRPr="00EC52D0">
        <w:rPr>
          <w:rFonts w:ascii="Times New Roman" w:eastAsia="Times New Roman" w:hAnsi="Times New Roman" w:cs="Times New Roman"/>
          <w:sz w:val="24"/>
          <w:szCs w:val="24"/>
        </w:rPr>
        <w:t>isključiti će se iz postupka dodjele.</w:t>
      </w:r>
    </w:p>
    <w:p w14:paraId="576451A1" w14:textId="2064F6F6" w:rsidR="006849EE" w:rsidRPr="00723EDA" w:rsidRDefault="006849EE" w:rsidP="00E55621">
      <w:pPr>
        <w:spacing w:line="240" w:lineRule="auto"/>
        <w:jc w:val="both"/>
        <w:rPr>
          <w:b/>
        </w:rPr>
      </w:pPr>
      <w:r w:rsidRPr="00EC52D0">
        <w:rPr>
          <w:rFonts w:ascii="Times New Roman" w:eastAsia="Times New Roman" w:hAnsi="Times New Roman" w:cs="Times New Roman"/>
          <w:b/>
          <w:sz w:val="24"/>
          <w:szCs w:val="24"/>
        </w:rPr>
        <w:t xml:space="preserve">Projektni prijedlog mora ostvariti minimalno </w:t>
      </w:r>
      <w:r w:rsidR="00FC27D5" w:rsidRPr="00EC52D0">
        <w:rPr>
          <w:rFonts w:ascii="Times New Roman" w:eastAsia="Times New Roman" w:hAnsi="Times New Roman" w:cs="Times New Roman"/>
          <w:b/>
          <w:sz w:val="24"/>
          <w:szCs w:val="24"/>
        </w:rPr>
        <w:t xml:space="preserve">65 </w:t>
      </w:r>
      <w:r w:rsidRPr="00EC52D0">
        <w:rPr>
          <w:rFonts w:ascii="Times New Roman" w:eastAsia="Times New Roman" w:hAnsi="Times New Roman" w:cs="Times New Roman"/>
          <w:b/>
          <w:bCs/>
          <w:sz w:val="24"/>
          <w:szCs w:val="24"/>
        </w:rPr>
        <w:t>bod</w:t>
      </w:r>
      <w:r w:rsidR="0046515D" w:rsidRPr="00EC52D0">
        <w:rPr>
          <w:rFonts w:ascii="Times New Roman" w:eastAsia="Times New Roman" w:hAnsi="Times New Roman" w:cs="Times New Roman"/>
          <w:b/>
          <w:bCs/>
          <w:sz w:val="24"/>
          <w:szCs w:val="24"/>
        </w:rPr>
        <w:t>ova</w:t>
      </w:r>
      <w:r w:rsidRPr="00EC52D0">
        <w:rPr>
          <w:rFonts w:ascii="Times New Roman" w:eastAsia="Times New Roman" w:hAnsi="Times New Roman" w:cs="Times New Roman"/>
          <w:b/>
          <w:sz w:val="24"/>
          <w:szCs w:val="24"/>
        </w:rPr>
        <w:t xml:space="preserve"> da</w:t>
      </w:r>
      <w:r w:rsidRPr="00723EDA">
        <w:rPr>
          <w:rFonts w:ascii="Times New Roman" w:eastAsia="Times New Roman" w:hAnsi="Times New Roman" w:cs="Times New Roman"/>
          <w:b/>
          <w:sz w:val="24"/>
          <w:szCs w:val="24"/>
        </w:rPr>
        <w:t xml:space="preserve"> bi bio prihvatljiv za financiranje.</w:t>
      </w:r>
    </w:p>
    <w:p w14:paraId="3E9C7843" w14:textId="77777777" w:rsidR="006849EE" w:rsidRPr="00FC27D5" w:rsidRDefault="006849EE" w:rsidP="00E55621">
      <w:pPr>
        <w:spacing w:line="240" w:lineRule="auto"/>
        <w:jc w:val="both"/>
      </w:pPr>
      <w:r w:rsidRPr="00E55621">
        <w:rPr>
          <w:rFonts w:ascii="Times New Roman" w:eastAsia="Times New Roman" w:hAnsi="Times New Roman" w:cs="Times New Roman"/>
          <w:sz w:val="24"/>
          <w:szCs w:val="24"/>
        </w:rPr>
        <w:t>Kvaliteta projektnog prijedloga se ocjenjuje uzimajući u obzir aktivnosti koje su prihvatljive.</w:t>
      </w:r>
    </w:p>
    <w:p w14:paraId="13BE75F6" w14:textId="6986DF82" w:rsidR="006849EE" w:rsidRPr="00FC27D5" w:rsidRDefault="006849EE" w:rsidP="00E55621">
      <w:pPr>
        <w:spacing w:line="240" w:lineRule="auto"/>
        <w:jc w:val="both"/>
      </w:pPr>
      <w:r w:rsidRPr="00B57F41">
        <w:rPr>
          <w:rFonts w:ascii="Times New Roman" w:eastAsia="Times New Roman" w:hAnsi="Times New Roman" w:cs="Times New Roman"/>
          <w:b/>
          <w:bCs/>
          <w:sz w:val="24"/>
          <w:szCs w:val="24"/>
        </w:rPr>
        <w:t>U slučaju da je projektni prijedlog istodobno ocijenio pozitivno jedan ocjenjivač, a negativno drugi ocjenjivač</w:t>
      </w:r>
      <w:r w:rsidRPr="00FC27D5">
        <w:rPr>
          <w:rFonts w:ascii="Times New Roman" w:eastAsia="Times New Roman" w:hAnsi="Times New Roman" w:cs="Times New Roman"/>
          <w:sz w:val="24"/>
          <w:szCs w:val="24"/>
        </w:rPr>
        <w:t xml:space="preserve">, primjenjuje se uvođenje trećeg ocjenjivača kako slijedi: </w:t>
      </w:r>
    </w:p>
    <w:p w14:paraId="0CC02D1F" w14:textId="77777777" w:rsidR="006849EE" w:rsidRPr="00FC27D5" w:rsidRDefault="006849EE" w:rsidP="00E55621">
      <w:pPr>
        <w:spacing w:line="240" w:lineRule="auto"/>
        <w:jc w:val="both"/>
      </w:pPr>
      <w:r w:rsidRPr="00E55621">
        <w:rPr>
          <w:rFonts w:ascii="Times New Roman" w:eastAsia="Times New Roman" w:hAnsi="Times New Roman" w:cs="Times New Roman"/>
          <w:sz w:val="24"/>
          <w:szCs w:val="24"/>
        </w:rPr>
        <w:t>Nakon što treći ocjenjivač ocijeni projektni prijedlog, utvrđuje se je li treći ocjenjivač ocijenio projektni prijedlog ocjenom (ukupnim brojem bodova) iznad bodovnog praga ili ispod bodovnog praga.</w:t>
      </w:r>
    </w:p>
    <w:p w14:paraId="5C373031" w14:textId="3B4229C1" w:rsidR="4234EA73" w:rsidRPr="00E55621" w:rsidRDefault="4234EA73" w:rsidP="00860DE4">
      <w:pPr>
        <w:pStyle w:val="Odlomakpopisa"/>
        <w:numPr>
          <w:ilvl w:val="0"/>
          <w:numId w:val="36"/>
        </w:numPr>
        <w:spacing w:line="240" w:lineRule="auto"/>
        <w:jc w:val="both"/>
        <w:rPr>
          <w:rFonts w:ascii="Times New Roman" w:eastAsia="Times New Roman" w:hAnsi="Times New Roman" w:cs="Times New Roman"/>
          <w:sz w:val="24"/>
          <w:szCs w:val="24"/>
        </w:rPr>
      </w:pPr>
      <w:r w:rsidRPr="00E55621">
        <w:rPr>
          <w:rFonts w:ascii="Times New Roman" w:eastAsia="Times New Roman" w:hAnsi="Times New Roman" w:cs="Times New Roman"/>
          <w:sz w:val="24"/>
          <w:szCs w:val="24"/>
        </w:rPr>
        <w:t>Pozitivna ocjena trećeg ocjenjivača</w:t>
      </w:r>
      <w:r w:rsidR="00003C9E">
        <w:rPr>
          <w:rFonts w:ascii="Times New Roman" w:eastAsia="Times New Roman" w:hAnsi="Times New Roman" w:cs="Times New Roman"/>
          <w:sz w:val="24"/>
          <w:szCs w:val="24"/>
        </w:rPr>
        <w:t>,</w:t>
      </w:r>
      <w:r w:rsidRPr="00E55621">
        <w:rPr>
          <w:rFonts w:ascii="Times New Roman" w:eastAsia="Times New Roman" w:hAnsi="Times New Roman" w:cs="Times New Roman"/>
          <w:sz w:val="24"/>
          <w:szCs w:val="24"/>
        </w:rPr>
        <w:t xml:space="preserve"> odnosno ocjena iznad bodovnog praga </w:t>
      </w:r>
    </w:p>
    <w:p w14:paraId="2FAD3F81" w14:textId="6CC6B059" w:rsidR="4234EA73" w:rsidRPr="00E55621" w:rsidRDefault="4234EA73" w:rsidP="006849FB">
      <w:pPr>
        <w:spacing w:line="240" w:lineRule="auto"/>
        <w:jc w:val="both"/>
        <w:rPr>
          <w:rFonts w:ascii="Times New Roman" w:eastAsia="Times New Roman" w:hAnsi="Times New Roman" w:cs="Times New Roman"/>
          <w:sz w:val="24"/>
          <w:szCs w:val="24"/>
        </w:rPr>
      </w:pPr>
      <w:r w:rsidRPr="00E55621">
        <w:rPr>
          <w:rFonts w:ascii="Times New Roman" w:eastAsia="Times New Roman" w:hAnsi="Times New Roman" w:cs="Times New Roman"/>
          <w:sz w:val="24"/>
          <w:szCs w:val="24"/>
        </w:rPr>
        <w:t xml:space="preserve">Ukoliko je treći ocjenjivač ocijenio projektni prijedlog ocjenom iznad bodovnog praga nužnog za prolazak tj. pozitivno, zaključuje se da su dva od tri ocjenjivača ocijenila projektni prijedlog iznad bodovnog praga tj. pozitivno. Za taj se projektni prijedlog utvrđuje broj bodova na način da se izračuna prosjek bodova koje su dodijelili ocjenjivači koji su projektni prijedlog ocijenili pozitivno, dok se ocjena ocjenjivača koji je projektni prijedlog ocijenio ispod bodovnog praga tj. negativno ne računa. </w:t>
      </w:r>
    </w:p>
    <w:p w14:paraId="339AA9F2" w14:textId="15EB96D0" w:rsidR="4234EA73" w:rsidRPr="00E55621" w:rsidRDefault="4234EA73" w:rsidP="00860DE4">
      <w:pPr>
        <w:pStyle w:val="Odlomakpopisa"/>
        <w:numPr>
          <w:ilvl w:val="0"/>
          <w:numId w:val="35"/>
        </w:numPr>
        <w:spacing w:line="240" w:lineRule="auto"/>
        <w:ind w:right="135"/>
        <w:jc w:val="both"/>
        <w:rPr>
          <w:rFonts w:ascii="Times New Roman" w:eastAsia="Times New Roman" w:hAnsi="Times New Roman" w:cs="Times New Roman"/>
          <w:sz w:val="24"/>
          <w:szCs w:val="24"/>
        </w:rPr>
      </w:pPr>
      <w:r w:rsidRPr="00E55621">
        <w:rPr>
          <w:rFonts w:ascii="Times New Roman" w:eastAsia="Times New Roman" w:hAnsi="Times New Roman" w:cs="Times New Roman"/>
          <w:sz w:val="24"/>
          <w:szCs w:val="24"/>
        </w:rPr>
        <w:t>Negativna ocjena trećeg ocjenjivača</w:t>
      </w:r>
      <w:r w:rsidR="00003C9E">
        <w:rPr>
          <w:rFonts w:ascii="Times New Roman" w:eastAsia="Times New Roman" w:hAnsi="Times New Roman" w:cs="Times New Roman"/>
          <w:sz w:val="24"/>
          <w:szCs w:val="24"/>
        </w:rPr>
        <w:t>,</w:t>
      </w:r>
      <w:r w:rsidRPr="00E55621">
        <w:rPr>
          <w:rFonts w:ascii="Times New Roman" w:eastAsia="Times New Roman" w:hAnsi="Times New Roman" w:cs="Times New Roman"/>
          <w:sz w:val="24"/>
          <w:szCs w:val="24"/>
        </w:rPr>
        <w:t xml:space="preserve"> odnosno ocjena ispod bodovnog praga</w:t>
      </w:r>
    </w:p>
    <w:p w14:paraId="161F7845" w14:textId="5FECEB15" w:rsidR="4234EA73" w:rsidRDefault="4234EA73" w:rsidP="001536A8">
      <w:pPr>
        <w:spacing w:after="0" w:line="240" w:lineRule="auto"/>
        <w:jc w:val="both"/>
        <w:rPr>
          <w:rFonts w:ascii="Times New Roman" w:eastAsia="Times New Roman" w:hAnsi="Times New Roman" w:cs="Times New Roman"/>
          <w:sz w:val="24"/>
          <w:szCs w:val="24"/>
        </w:rPr>
      </w:pPr>
      <w:r w:rsidRPr="00E55621">
        <w:rPr>
          <w:rFonts w:ascii="Times New Roman" w:eastAsia="Times New Roman" w:hAnsi="Times New Roman" w:cs="Times New Roman"/>
          <w:sz w:val="24"/>
          <w:szCs w:val="24"/>
        </w:rPr>
        <w:t>Ukoliko 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negativno, dok se ocjena ocjenjivača koji je projektni prijedlog ocijenio iznad bodovnog praga tj. pozitivno ne računa</w:t>
      </w:r>
      <w:r w:rsidR="00CD463A">
        <w:rPr>
          <w:rFonts w:ascii="Times New Roman" w:eastAsia="Times New Roman" w:hAnsi="Times New Roman" w:cs="Times New Roman"/>
          <w:sz w:val="24"/>
          <w:szCs w:val="24"/>
        </w:rPr>
        <w:t>.</w:t>
      </w:r>
    </w:p>
    <w:p w14:paraId="228AB01C" w14:textId="77777777" w:rsidR="00A443EF" w:rsidRDefault="00A443EF" w:rsidP="001536A8">
      <w:pPr>
        <w:spacing w:after="0" w:line="240" w:lineRule="auto"/>
        <w:jc w:val="both"/>
        <w:rPr>
          <w:rFonts w:ascii="Times New Roman" w:eastAsia="Times New Roman" w:hAnsi="Times New Roman" w:cs="Times New Roman"/>
          <w:sz w:val="24"/>
          <w:szCs w:val="24"/>
        </w:rPr>
      </w:pPr>
    </w:p>
    <w:p w14:paraId="7FF515D6" w14:textId="77777777" w:rsidR="00A443EF" w:rsidRPr="00A443EF" w:rsidRDefault="00A443EF" w:rsidP="00A443EF">
      <w:pPr>
        <w:spacing w:after="0" w:line="240" w:lineRule="auto"/>
        <w:jc w:val="both"/>
        <w:rPr>
          <w:rFonts w:ascii="Times New Roman" w:eastAsia="Times New Roman" w:hAnsi="Times New Roman" w:cs="Times New Roman"/>
          <w:sz w:val="24"/>
          <w:szCs w:val="24"/>
        </w:rPr>
      </w:pPr>
      <w:r w:rsidRPr="00A443EF">
        <w:rPr>
          <w:rFonts w:ascii="Times New Roman" w:eastAsia="Times New Roman" w:hAnsi="Times New Roman" w:cs="Times New Roman"/>
          <w:b/>
          <w:sz w:val="24"/>
          <w:szCs w:val="24"/>
        </w:rPr>
        <w:t>U slučajevima u kojima se može ili mora uvesti treći ocjenjivač (kada je razlika u bodovima 15 % - 20 %, odnosno iznad 20 %, a prva dva ocjenjivača su projektni prijedlog ocijenila pozitivno odnosno iznad bodovnog praga)</w:t>
      </w:r>
      <w:r w:rsidRPr="00A443EF">
        <w:rPr>
          <w:rFonts w:ascii="Times New Roman" w:eastAsia="Times New Roman" w:hAnsi="Times New Roman" w:cs="Times New Roman"/>
          <w:sz w:val="24"/>
          <w:szCs w:val="24"/>
        </w:rPr>
        <w:t>, primjenjuje se procedura na način da se mišljenje trećeg ocjenjivača uzima kao dodatno, a ne samostalno mišljenje. Prosjek bodova se u tom slučaju izračunava na temelju prosjeka ocjena sva tri ocjenjivača. </w:t>
      </w:r>
    </w:p>
    <w:p w14:paraId="4ADBB9E8" w14:textId="77777777" w:rsidR="00A443EF" w:rsidRPr="00E55621" w:rsidRDefault="00A443EF" w:rsidP="001536A8">
      <w:pPr>
        <w:spacing w:after="0" w:line="240" w:lineRule="auto"/>
        <w:jc w:val="both"/>
        <w:rPr>
          <w:rFonts w:ascii="Times New Roman" w:eastAsia="Times New Roman" w:hAnsi="Times New Roman" w:cs="Times New Roman"/>
          <w:sz w:val="24"/>
          <w:szCs w:val="24"/>
        </w:rPr>
      </w:pPr>
    </w:p>
    <w:p w14:paraId="76308AC4" w14:textId="77777777" w:rsidR="00B613E1" w:rsidRPr="00E55621" w:rsidRDefault="00B613E1" w:rsidP="00B613E1">
      <w:pPr>
        <w:spacing w:after="0" w:line="240" w:lineRule="auto"/>
        <w:jc w:val="both"/>
        <w:rPr>
          <w:rFonts w:ascii="Times New Roman" w:eastAsia="Times New Roman" w:hAnsi="Times New Roman" w:cs="Times New Roman"/>
          <w:sz w:val="24"/>
          <w:szCs w:val="24"/>
        </w:rPr>
      </w:pPr>
    </w:p>
    <w:p w14:paraId="4852F9B5" w14:textId="4E0347D9" w:rsidR="4234EA73" w:rsidRPr="00312367" w:rsidRDefault="4234EA73" w:rsidP="00FC27D5">
      <w:pPr>
        <w:pStyle w:val="Naslov2"/>
      </w:pPr>
      <w:bookmarkStart w:id="68" w:name="_Toc195626277"/>
      <w:r>
        <w:lastRenderedPageBreak/>
        <w:t>Provjera prihvatljivosti troškova</w:t>
      </w:r>
      <w:bookmarkEnd w:id="68"/>
    </w:p>
    <w:p w14:paraId="03D69E9A" w14:textId="77777777" w:rsidR="00A07EB6" w:rsidRPr="00312367" w:rsidRDefault="00A07EB6" w:rsidP="00F540E0">
      <w:pPr>
        <w:spacing w:after="0" w:line="240" w:lineRule="auto"/>
      </w:pPr>
    </w:p>
    <w:p w14:paraId="71BB8B5C" w14:textId="36F07146" w:rsidR="4234EA73" w:rsidRPr="00312367" w:rsidRDefault="00E4093C" w:rsidP="00E55621">
      <w:pPr>
        <w:spacing w:line="240" w:lineRule="auto"/>
        <w:jc w:val="both"/>
        <w:rPr>
          <w:rFonts w:ascii="Times New Roman" w:eastAsia="Times New Roman" w:hAnsi="Times New Roman" w:cs="Times New Roman"/>
          <w:color w:val="000000" w:themeColor="text1"/>
          <w:sz w:val="24"/>
          <w:szCs w:val="24"/>
        </w:rPr>
      </w:pPr>
      <w:r w:rsidRPr="00376073">
        <w:rPr>
          <w:rFonts w:ascii="Times New Roman" w:hAnsi="Times New Roman" w:cs="Times New Roman"/>
          <w:color w:val="000000"/>
          <w:sz w:val="24"/>
          <w:szCs w:val="24"/>
        </w:rPr>
        <w:t xml:space="preserve">Prihvatljivost </w:t>
      </w:r>
      <w:r w:rsidRPr="00C76AA7">
        <w:rPr>
          <w:rFonts w:ascii="Times New Roman" w:hAnsi="Times New Roman" w:cs="Times New Roman"/>
          <w:sz w:val="24"/>
          <w:szCs w:val="24"/>
        </w:rPr>
        <w:t xml:space="preserve">troškova provodi se provjerom usklađenosti proračuna projektnog prijedloga s kriterijima prihvatljivosti troškova primjenjujući Kontrolnu listu za provjeru prihvatljivosti troškova </w:t>
      </w:r>
      <w:r w:rsidR="4234EA73" w:rsidRPr="00FC31B4">
        <w:rPr>
          <w:rFonts w:ascii="Times New Roman" w:eastAsia="Times New Roman" w:hAnsi="Times New Roman" w:cs="Times New Roman"/>
          <w:color w:val="000000" w:themeColor="text1"/>
          <w:sz w:val="24"/>
          <w:szCs w:val="24"/>
        </w:rPr>
        <w:t>(Prilog 5</w:t>
      </w:r>
      <w:r w:rsidR="007B0F62" w:rsidRPr="00FC31B4">
        <w:rPr>
          <w:rFonts w:ascii="Times New Roman" w:eastAsia="Times New Roman" w:hAnsi="Times New Roman" w:cs="Times New Roman"/>
          <w:color w:val="000000" w:themeColor="text1"/>
          <w:sz w:val="24"/>
          <w:szCs w:val="24"/>
        </w:rPr>
        <w:t>.</w:t>
      </w:r>
      <w:r w:rsidR="4234EA73" w:rsidRPr="00FC31B4">
        <w:rPr>
          <w:rFonts w:ascii="Times New Roman" w:eastAsia="Times New Roman" w:hAnsi="Times New Roman" w:cs="Times New Roman"/>
          <w:color w:val="000000" w:themeColor="text1"/>
          <w:sz w:val="24"/>
          <w:szCs w:val="24"/>
        </w:rPr>
        <w:t>).</w:t>
      </w:r>
    </w:p>
    <w:p w14:paraId="323870FA" w14:textId="189AC31E" w:rsidR="003461E3" w:rsidRPr="00376073" w:rsidRDefault="003461E3" w:rsidP="003461E3">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Prilikom provjere prihvatljivosti troškova </w:t>
      </w:r>
      <w:r w:rsidR="004340E6">
        <w:rPr>
          <w:rFonts w:ascii="Times New Roman" w:hAnsi="Times New Roman" w:cs="Times New Roman"/>
          <w:color w:val="000000"/>
          <w:sz w:val="24"/>
          <w:szCs w:val="24"/>
        </w:rPr>
        <w:t>p</w:t>
      </w:r>
      <w:r w:rsidRPr="00376073">
        <w:rPr>
          <w:rFonts w:ascii="Times New Roman" w:hAnsi="Times New Roman" w:cs="Times New Roman"/>
          <w:color w:val="000000"/>
          <w:sz w:val="24"/>
          <w:szCs w:val="24"/>
        </w:rPr>
        <w:t xml:space="preserve">rijavitelj je obvezan na zahtjev SAFU-a dostaviti dodatne informacije, podatke i/ili dokumentaciju te ako ne dostavi zatraženo ili ne dostavi u za to ostavljenom roku, ili pak ne osigura biti ili odbija biti na raspolaganju za komunikaciju u navedenom pogledu, </w:t>
      </w:r>
      <w:r w:rsidRPr="00376073">
        <w:rPr>
          <w:rFonts w:ascii="Times New Roman" w:hAnsi="Times New Roman" w:cs="Times New Roman"/>
          <w:b/>
          <w:bCs/>
          <w:color w:val="000000"/>
          <w:sz w:val="24"/>
          <w:szCs w:val="24"/>
        </w:rPr>
        <w:t>troškovi se smatraju neprihvatljivima i uklanjaju iz proračuna projektnog prijedloga</w:t>
      </w:r>
      <w:r w:rsidRPr="00376073">
        <w:rPr>
          <w:rFonts w:ascii="Times New Roman" w:hAnsi="Times New Roman" w:cs="Times New Roman"/>
          <w:color w:val="000000"/>
          <w:sz w:val="24"/>
          <w:szCs w:val="24"/>
        </w:rPr>
        <w:t>.</w:t>
      </w:r>
    </w:p>
    <w:p w14:paraId="3541ABA3" w14:textId="107BF38E" w:rsidR="00565467" w:rsidRDefault="00373901" w:rsidP="00373901">
      <w:pPr>
        <w:pStyle w:val="Bezproreda"/>
        <w:spacing w:after="240" w:line="276" w:lineRule="auto"/>
        <w:jc w:val="both"/>
        <w:rPr>
          <w:rFonts w:ascii="Times New Roman" w:hAnsi="Times New Roman" w:cs="Times New Roman"/>
          <w:b/>
          <w:bCs/>
          <w:color w:val="000000"/>
          <w:sz w:val="24"/>
          <w:szCs w:val="24"/>
        </w:rPr>
      </w:pPr>
      <w:r w:rsidRPr="00376073">
        <w:rPr>
          <w:rFonts w:ascii="Times New Roman" w:hAnsi="Times New Roman" w:cs="Times New Roman"/>
          <w:color w:val="000000"/>
          <w:sz w:val="24"/>
          <w:szCs w:val="24"/>
        </w:rPr>
        <w:t>Ispravci proračuna poduzimaju se u opsegu u kojemu se ne utječe na rezultate prethodnih faza dodjele</w:t>
      </w:r>
      <w:r w:rsidR="00B6786D">
        <w:rPr>
          <w:rFonts w:ascii="Times New Roman" w:hAnsi="Times New Roman" w:cs="Times New Roman"/>
          <w:color w:val="000000"/>
          <w:sz w:val="24"/>
          <w:szCs w:val="24"/>
        </w:rPr>
        <w:t>,</w:t>
      </w:r>
      <w:r w:rsidRPr="00376073">
        <w:rPr>
          <w:rFonts w:ascii="Times New Roman" w:hAnsi="Times New Roman" w:cs="Times New Roman"/>
          <w:color w:val="000000"/>
          <w:sz w:val="24"/>
          <w:szCs w:val="24"/>
        </w:rPr>
        <w:t xml:space="preserve"> odnosno kojim se ne mijenjaju aktivnosti za koje je tijekom provjere prihvatljivosti projekta i aktivnosti te ocjene kvalitete utvrđeno da su prihvatljive, opseg i ciljevi predloženog projektnog prijedloga te </w:t>
      </w:r>
      <w:r w:rsidRPr="00376073">
        <w:rPr>
          <w:rFonts w:ascii="Times New Roman" w:hAnsi="Times New Roman" w:cs="Times New Roman"/>
          <w:b/>
          <w:bCs/>
          <w:color w:val="000000"/>
          <w:sz w:val="24"/>
          <w:szCs w:val="24"/>
        </w:rPr>
        <w:t xml:space="preserve">ne mogu dovesti do povećanja iznosa bespovratnih sredstava koji se dodjeljuju </w:t>
      </w:r>
      <w:r w:rsidR="004340E6">
        <w:rPr>
          <w:rFonts w:ascii="Times New Roman" w:hAnsi="Times New Roman" w:cs="Times New Roman"/>
          <w:b/>
          <w:bCs/>
          <w:color w:val="000000"/>
          <w:sz w:val="24"/>
          <w:szCs w:val="24"/>
        </w:rPr>
        <w:t>p</w:t>
      </w:r>
      <w:r w:rsidRPr="00376073">
        <w:rPr>
          <w:rFonts w:ascii="Times New Roman" w:hAnsi="Times New Roman" w:cs="Times New Roman"/>
          <w:b/>
          <w:bCs/>
          <w:color w:val="000000"/>
          <w:sz w:val="24"/>
          <w:szCs w:val="24"/>
        </w:rPr>
        <w:t>rijavitelju i postotka sufinanciranja u odnosu na ono što je zahtijevano projektnim prijedlogom</w:t>
      </w:r>
      <w:r w:rsidRPr="00376073">
        <w:rPr>
          <w:rFonts w:ascii="Times New Roman" w:hAnsi="Times New Roman" w:cs="Times New Roman"/>
          <w:color w:val="000000"/>
          <w:sz w:val="24"/>
          <w:szCs w:val="24"/>
        </w:rPr>
        <w:t>.</w:t>
      </w:r>
      <w:r w:rsidR="00A52901" w:rsidRPr="00A52901">
        <w:rPr>
          <w:rFonts w:ascii="Times New Roman" w:hAnsi="Times New Roman" w:cs="Times New Roman"/>
          <w:b/>
          <w:bCs/>
          <w:color w:val="000000"/>
          <w:sz w:val="24"/>
          <w:szCs w:val="24"/>
        </w:rPr>
        <w:t xml:space="preserve"> </w:t>
      </w:r>
    </w:p>
    <w:p w14:paraId="30460F81" w14:textId="77777777" w:rsidR="0047331D" w:rsidRPr="00376073" w:rsidRDefault="0047331D" w:rsidP="00B613E1">
      <w:pPr>
        <w:pStyle w:val="Bezproreda"/>
        <w:spacing w:line="276" w:lineRule="auto"/>
        <w:jc w:val="both"/>
        <w:rPr>
          <w:rFonts w:ascii="Times New Roman" w:hAnsi="Times New Roman" w:cs="Times New Roman"/>
          <w:color w:val="000000"/>
          <w:sz w:val="24"/>
          <w:szCs w:val="24"/>
        </w:rPr>
      </w:pPr>
    </w:p>
    <w:p w14:paraId="2AEB5CAA" w14:textId="0550F3E7" w:rsidR="00356911" w:rsidRPr="00356911" w:rsidRDefault="00356911" w:rsidP="00356911">
      <w:pPr>
        <w:pStyle w:val="Naslov2"/>
      </w:pPr>
      <w:bookmarkStart w:id="69" w:name="_Toc195626278"/>
      <w:r w:rsidRPr="00356911">
        <w:t>Donošenje odluke o financiranju i završetak postupka dodjele</w:t>
      </w:r>
      <w:bookmarkEnd w:id="69"/>
    </w:p>
    <w:p w14:paraId="6FBE8B73" w14:textId="77777777" w:rsidR="00937FC3" w:rsidRPr="00937FC3" w:rsidRDefault="00937FC3" w:rsidP="00A35DDA">
      <w:pPr>
        <w:spacing w:after="0" w:line="240" w:lineRule="auto"/>
      </w:pPr>
    </w:p>
    <w:p w14:paraId="208BC525" w14:textId="1D17310C" w:rsidR="00F7180C" w:rsidRPr="00376073" w:rsidRDefault="00F7180C" w:rsidP="00F7180C">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odnosu na pojedini projektni prijedlog koji je udovoljio svim prethodno navedenim kriterijima postupka dodjele, postupak dodjele završava donošenjem odluke o financiranju.</w:t>
      </w:r>
    </w:p>
    <w:p w14:paraId="2D16F0D0" w14:textId="77777777" w:rsidR="00F7180C" w:rsidRPr="00376073" w:rsidRDefault="00F7180C" w:rsidP="00F7180C">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financiranju donosi čelnik MRRFEU-a.</w:t>
      </w:r>
    </w:p>
    <w:p w14:paraId="64212344" w14:textId="253E199A" w:rsidR="00F7180C" w:rsidRPr="00376073" w:rsidRDefault="00F7180C" w:rsidP="00F7180C">
      <w:pPr>
        <w:pStyle w:val="Bezproreda"/>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Ako se nakon donošenja odluke o financiranju utvrdi da projektni prijedlog, u odnosu na koji je donesena odluka o financiranju, ne udovoljava svim uvjetima postupka dodjele, MRRFEU će u svako doba ukidanjem staviti izvan snage odluku o financiranju. Na akt kojim se odluka o financiranju ukida </w:t>
      </w:r>
      <w:r w:rsidR="004340E6">
        <w:rPr>
          <w:rFonts w:ascii="Times New Roman" w:hAnsi="Times New Roman" w:cs="Times New Roman"/>
          <w:color w:val="000000"/>
          <w:sz w:val="24"/>
          <w:szCs w:val="24"/>
        </w:rPr>
        <w:t>p</w:t>
      </w:r>
      <w:r w:rsidRPr="00376073">
        <w:rPr>
          <w:rFonts w:ascii="Times New Roman" w:hAnsi="Times New Roman" w:cs="Times New Roman"/>
          <w:color w:val="000000"/>
          <w:sz w:val="24"/>
          <w:szCs w:val="24"/>
        </w:rPr>
        <w:t>rijavitelj ima pravo izjaviti pravni lijek.</w:t>
      </w:r>
    </w:p>
    <w:p w14:paraId="3FE70F10" w14:textId="77777777" w:rsidR="005A001D" w:rsidRPr="00312367" w:rsidRDefault="005A001D" w:rsidP="00E55621">
      <w:pPr>
        <w:spacing w:line="240" w:lineRule="auto"/>
        <w:jc w:val="both"/>
        <w:rPr>
          <w:rFonts w:ascii="Times New Roman" w:eastAsia="Times New Roman" w:hAnsi="Times New Roman" w:cs="Times New Roman"/>
          <w:color w:val="000000" w:themeColor="text1"/>
          <w:sz w:val="24"/>
          <w:szCs w:val="24"/>
        </w:rPr>
      </w:pPr>
    </w:p>
    <w:p w14:paraId="5E7268E0" w14:textId="008A088E" w:rsidR="4234EA73" w:rsidRPr="00312367" w:rsidRDefault="4234EA73" w:rsidP="00FC27D5">
      <w:pPr>
        <w:pStyle w:val="Naslov2"/>
      </w:pPr>
      <w:bookmarkStart w:id="70" w:name="_Toc195626279"/>
      <w:r>
        <w:t>Ostale odredbe vezano za provedbu postupka dodjele</w:t>
      </w:r>
      <w:bookmarkEnd w:id="70"/>
    </w:p>
    <w:p w14:paraId="462949D0" w14:textId="77777777" w:rsidR="007A570F" w:rsidRPr="00312367" w:rsidRDefault="007A570F" w:rsidP="00A35DDA">
      <w:pPr>
        <w:spacing w:after="0" w:line="240" w:lineRule="auto"/>
      </w:pPr>
    </w:p>
    <w:p w14:paraId="1C5C5BF4" w14:textId="3AB8E858" w:rsidR="4234EA73" w:rsidRPr="00312367" w:rsidRDefault="4234EA73" w:rsidP="00E55621">
      <w:pPr>
        <w:pStyle w:val="Naslov3"/>
        <w:spacing w:line="240" w:lineRule="auto"/>
        <w:rPr>
          <w:lang w:val="hr-HR"/>
        </w:rPr>
      </w:pPr>
      <w:bookmarkStart w:id="71" w:name="_Toc195626280"/>
      <w:r w:rsidRPr="38BB4AEB">
        <w:rPr>
          <w:lang w:val="hr-HR"/>
        </w:rPr>
        <w:t>Obavještavanje prijavitelja</w:t>
      </w:r>
      <w:bookmarkEnd w:id="71"/>
    </w:p>
    <w:p w14:paraId="4361463D" w14:textId="77777777" w:rsidR="006314AF" w:rsidRDefault="4234EA73" w:rsidP="00E55621">
      <w:pPr>
        <w:spacing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sz w:val="24"/>
          <w:szCs w:val="24"/>
        </w:rPr>
        <w:t>Prijavitelj se o rezultatima postupka dodjele obavještava odlukom o statusu projektnog prijedloga</w:t>
      </w:r>
      <w:r w:rsidR="00B131D6">
        <w:rPr>
          <w:rFonts w:ascii="Times New Roman" w:eastAsia="Times New Roman" w:hAnsi="Times New Roman" w:cs="Times New Roman"/>
          <w:sz w:val="24"/>
          <w:szCs w:val="24"/>
        </w:rPr>
        <w:t>.</w:t>
      </w:r>
      <w:r w:rsidR="007305DA">
        <w:rPr>
          <w:rFonts w:ascii="Times New Roman" w:eastAsia="Times New Roman" w:hAnsi="Times New Roman" w:cs="Times New Roman"/>
          <w:sz w:val="24"/>
          <w:szCs w:val="24"/>
        </w:rPr>
        <w:t xml:space="preserve"> </w:t>
      </w:r>
    </w:p>
    <w:p w14:paraId="2CD784C8" w14:textId="2C7FCBD2" w:rsidR="4234EA73" w:rsidRPr="00312367" w:rsidRDefault="007305DA" w:rsidP="00E556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završetku </w:t>
      </w:r>
      <w:r w:rsidR="006314AF">
        <w:rPr>
          <w:rFonts w:ascii="Times New Roman" w:eastAsia="Times New Roman" w:hAnsi="Times New Roman" w:cs="Times New Roman"/>
          <w:sz w:val="24"/>
          <w:szCs w:val="24"/>
        </w:rPr>
        <w:t xml:space="preserve">prve faze SAFU dostavlja prijaviteljima odluku o statusu </w:t>
      </w:r>
      <w:r w:rsidR="00303652">
        <w:rPr>
          <w:rFonts w:ascii="Times New Roman" w:eastAsia="Times New Roman" w:hAnsi="Times New Roman" w:cs="Times New Roman"/>
          <w:sz w:val="24"/>
          <w:szCs w:val="24"/>
        </w:rPr>
        <w:t>projektnog prijedloga</w:t>
      </w:r>
      <w:r w:rsidR="4234EA73" w:rsidRPr="00312367">
        <w:rPr>
          <w:rFonts w:ascii="Times New Roman" w:eastAsia="Times New Roman" w:hAnsi="Times New Roman" w:cs="Times New Roman"/>
          <w:sz w:val="24"/>
          <w:szCs w:val="24"/>
        </w:rPr>
        <w:t xml:space="preserve"> čime ih obavještava:</w:t>
      </w:r>
    </w:p>
    <w:p w14:paraId="4929712D" w14:textId="315E799A" w:rsidR="4234EA73" w:rsidRPr="00312367" w:rsidRDefault="4234EA73" w:rsidP="00860DE4">
      <w:pPr>
        <w:pStyle w:val="Odlomakpopisa"/>
        <w:numPr>
          <w:ilvl w:val="0"/>
          <w:numId w:val="34"/>
        </w:numPr>
        <w:spacing w:after="0" w:line="240" w:lineRule="auto"/>
        <w:ind w:left="786"/>
        <w:jc w:val="both"/>
        <w:rPr>
          <w:rFonts w:ascii="Times New Roman" w:eastAsia="Times New Roman" w:hAnsi="Times New Roman" w:cs="Times New Roman"/>
          <w:color w:val="000000" w:themeColor="text1"/>
          <w:sz w:val="24"/>
          <w:szCs w:val="24"/>
        </w:rPr>
      </w:pPr>
      <w:r w:rsidRPr="00312367">
        <w:rPr>
          <w:rFonts w:ascii="Times New Roman" w:eastAsia="Times New Roman" w:hAnsi="Times New Roman" w:cs="Times New Roman"/>
          <w:color w:val="000000" w:themeColor="text1"/>
          <w:sz w:val="24"/>
          <w:szCs w:val="24"/>
        </w:rPr>
        <w:t xml:space="preserve">da je projektni prijedlog odabran za financiranje, ako je riječ o uspješnom prijavitelju ili </w:t>
      </w:r>
    </w:p>
    <w:p w14:paraId="15919FEF" w14:textId="0621B9D9" w:rsidR="4234EA73" w:rsidRPr="00312367" w:rsidRDefault="4234EA73" w:rsidP="00860DE4">
      <w:pPr>
        <w:pStyle w:val="Odlomakpopisa"/>
        <w:numPr>
          <w:ilvl w:val="0"/>
          <w:numId w:val="34"/>
        </w:numPr>
        <w:spacing w:after="0" w:line="240" w:lineRule="auto"/>
        <w:ind w:left="786"/>
        <w:jc w:val="both"/>
        <w:rPr>
          <w:rFonts w:ascii="Times New Roman" w:eastAsia="Times New Roman" w:hAnsi="Times New Roman" w:cs="Times New Roman"/>
          <w:color w:val="000000" w:themeColor="text1"/>
          <w:sz w:val="24"/>
          <w:szCs w:val="24"/>
        </w:rPr>
      </w:pPr>
      <w:r w:rsidRPr="00312367">
        <w:rPr>
          <w:rFonts w:ascii="Times New Roman" w:eastAsia="Times New Roman" w:hAnsi="Times New Roman" w:cs="Times New Roman"/>
          <w:color w:val="000000" w:themeColor="text1"/>
          <w:sz w:val="24"/>
          <w:szCs w:val="24"/>
        </w:rPr>
        <w:t>da je projektni prijedlog isključen iz daljnjeg postupka dodjele, uz pripadajuće obrazloženje, ako je riječ o neuspješnom prijavitelju.</w:t>
      </w:r>
    </w:p>
    <w:p w14:paraId="7D092DFF" w14:textId="53A60DC3" w:rsidR="4234EA73" w:rsidRPr="00312367" w:rsidRDefault="4234EA73" w:rsidP="001C3B8A">
      <w:pPr>
        <w:spacing w:after="0" w:line="240" w:lineRule="auto"/>
        <w:jc w:val="both"/>
        <w:rPr>
          <w:rFonts w:ascii="Times New Roman" w:eastAsia="Times New Roman" w:hAnsi="Times New Roman" w:cs="Times New Roman"/>
          <w:color w:val="000000" w:themeColor="text1"/>
          <w:sz w:val="24"/>
          <w:szCs w:val="24"/>
        </w:rPr>
      </w:pPr>
    </w:p>
    <w:p w14:paraId="55DABEFB" w14:textId="2D89A113" w:rsidR="4234EA73" w:rsidRPr="00312367" w:rsidRDefault="4234EA73" w:rsidP="00E55621">
      <w:pPr>
        <w:spacing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sz w:val="24"/>
          <w:szCs w:val="24"/>
        </w:rPr>
        <w:lastRenderedPageBreak/>
        <w:t xml:space="preserve">S obzirom na to da se postupak dodjele provodi kroz </w:t>
      </w:r>
      <w:r w:rsidR="001C0F79">
        <w:rPr>
          <w:rFonts w:ascii="Times New Roman" w:eastAsia="Times New Roman" w:hAnsi="Times New Roman" w:cs="Times New Roman"/>
          <w:sz w:val="24"/>
          <w:szCs w:val="24"/>
        </w:rPr>
        <w:t>dv</w:t>
      </w:r>
      <w:r w:rsidR="006B009F">
        <w:rPr>
          <w:rFonts w:ascii="Times New Roman" w:eastAsia="Times New Roman" w:hAnsi="Times New Roman" w:cs="Times New Roman"/>
          <w:sz w:val="24"/>
          <w:szCs w:val="24"/>
        </w:rPr>
        <w:t>ije</w:t>
      </w:r>
      <w:r w:rsidRPr="00312367">
        <w:rPr>
          <w:rFonts w:ascii="Times New Roman" w:eastAsia="Times New Roman" w:hAnsi="Times New Roman" w:cs="Times New Roman"/>
          <w:sz w:val="24"/>
          <w:szCs w:val="24"/>
        </w:rPr>
        <w:t xml:space="preserve"> faz</w:t>
      </w:r>
      <w:r w:rsidR="006B009F">
        <w:rPr>
          <w:rFonts w:ascii="Times New Roman" w:eastAsia="Times New Roman" w:hAnsi="Times New Roman" w:cs="Times New Roman"/>
          <w:sz w:val="24"/>
          <w:szCs w:val="24"/>
        </w:rPr>
        <w:t>e</w:t>
      </w:r>
      <w:r w:rsidRPr="00312367">
        <w:rPr>
          <w:rFonts w:ascii="Times New Roman" w:eastAsia="Times New Roman" w:hAnsi="Times New Roman" w:cs="Times New Roman"/>
          <w:sz w:val="24"/>
          <w:szCs w:val="24"/>
        </w:rPr>
        <w:t xml:space="preserve">, kao pravilo se primjenjuje to da se </w:t>
      </w:r>
      <w:r w:rsidR="004340E6">
        <w:rPr>
          <w:rFonts w:ascii="Times New Roman" w:eastAsia="Times New Roman" w:hAnsi="Times New Roman" w:cs="Times New Roman"/>
          <w:sz w:val="24"/>
          <w:szCs w:val="24"/>
        </w:rPr>
        <w:t>p</w:t>
      </w:r>
      <w:r w:rsidRPr="00312367">
        <w:rPr>
          <w:rFonts w:ascii="Times New Roman" w:eastAsia="Times New Roman" w:hAnsi="Times New Roman" w:cs="Times New Roman"/>
          <w:sz w:val="24"/>
          <w:szCs w:val="24"/>
        </w:rPr>
        <w:t>rijavitelj obavještava o statusu projektnog prijedloga samo jednom na kraju provedbe aktivnosti/</w:t>
      </w:r>
      <w:proofErr w:type="spellStart"/>
      <w:r w:rsidRPr="00312367">
        <w:rPr>
          <w:rFonts w:ascii="Times New Roman" w:eastAsia="Times New Roman" w:hAnsi="Times New Roman" w:cs="Times New Roman"/>
          <w:sz w:val="24"/>
          <w:szCs w:val="24"/>
        </w:rPr>
        <w:t>podfaza</w:t>
      </w:r>
      <w:proofErr w:type="spellEnd"/>
      <w:r w:rsidRPr="00312367">
        <w:rPr>
          <w:rFonts w:ascii="Times New Roman" w:eastAsia="Times New Roman" w:hAnsi="Times New Roman" w:cs="Times New Roman"/>
          <w:sz w:val="24"/>
          <w:szCs w:val="24"/>
        </w:rPr>
        <w:t xml:space="preserve"> 1.</w:t>
      </w:r>
      <w:r w:rsidR="007B72A3">
        <w:rPr>
          <w:rFonts w:ascii="Times New Roman" w:eastAsia="Times New Roman" w:hAnsi="Times New Roman" w:cs="Times New Roman"/>
          <w:sz w:val="24"/>
          <w:szCs w:val="24"/>
        </w:rPr>
        <w:t xml:space="preserve"> </w:t>
      </w:r>
      <w:r w:rsidR="00FB5D7D">
        <w:rPr>
          <w:rFonts w:ascii="Times New Roman" w:eastAsia="Times New Roman" w:hAnsi="Times New Roman" w:cs="Times New Roman"/>
          <w:sz w:val="24"/>
          <w:szCs w:val="24"/>
        </w:rPr>
        <w:t>–</w:t>
      </w:r>
      <w:r w:rsidR="007B72A3">
        <w:rPr>
          <w:rFonts w:ascii="Times New Roman" w:eastAsia="Times New Roman" w:hAnsi="Times New Roman" w:cs="Times New Roman"/>
          <w:sz w:val="24"/>
          <w:szCs w:val="24"/>
        </w:rPr>
        <w:t xml:space="preserve"> </w:t>
      </w:r>
      <w:r w:rsidRPr="00312367">
        <w:rPr>
          <w:rFonts w:ascii="Times New Roman" w:eastAsia="Times New Roman" w:hAnsi="Times New Roman" w:cs="Times New Roman"/>
          <w:sz w:val="24"/>
          <w:szCs w:val="24"/>
        </w:rPr>
        <w:t>3., dok se po završetku provedbe aktivnosti/</w:t>
      </w:r>
      <w:proofErr w:type="spellStart"/>
      <w:r w:rsidRPr="00312367">
        <w:rPr>
          <w:rFonts w:ascii="Times New Roman" w:eastAsia="Times New Roman" w:hAnsi="Times New Roman" w:cs="Times New Roman"/>
          <w:sz w:val="24"/>
          <w:szCs w:val="24"/>
        </w:rPr>
        <w:t>podfaze</w:t>
      </w:r>
      <w:proofErr w:type="spellEnd"/>
      <w:r w:rsidRPr="00312367">
        <w:rPr>
          <w:rFonts w:ascii="Times New Roman" w:eastAsia="Times New Roman" w:hAnsi="Times New Roman" w:cs="Times New Roman"/>
          <w:sz w:val="24"/>
          <w:szCs w:val="24"/>
        </w:rPr>
        <w:t xml:space="preserve"> 4. </w:t>
      </w:r>
      <w:r w:rsidR="00CB2403">
        <w:rPr>
          <w:rFonts w:ascii="Times New Roman" w:eastAsia="Times New Roman" w:hAnsi="Times New Roman" w:cs="Times New Roman"/>
          <w:sz w:val="24"/>
          <w:szCs w:val="24"/>
        </w:rPr>
        <w:t>p</w:t>
      </w:r>
      <w:r w:rsidRPr="00312367">
        <w:rPr>
          <w:rFonts w:ascii="Times New Roman" w:eastAsia="Times New Roman" w:hAnsi="Times New Roman" w:cs="Times New Roman"/>
          <w:sz w:val="24"/>
          <w:szCs w:val="24"/>
        </w:rPr>
        <w:t xml:space="preserve">rijavitelje obavještava putem Odluke o financiranju. Međutim, moguće je </w:t>
      </w:r>
      <w:r w:rsidR="00CB2403">
        <w:rPr>
          <w:rFonts w:ascii="Times New Roman" w:eastAsia="Times New Roman" w:hAnsi="Times New Roman" w:cs="Times New Roman"/>
          <w:sz w:val="24"/>
          <w:szCs w:val="24"/>
        </w:rPr>
        <w:t>p</w:t>
      </w:r>
      <w:r w:rsidRPr="00312367">
        <w:rPr>
          <w:rFonts w:ascii="Times New Roman" w:eastAsia="Times New Roman" w:hAnsi="Times New Roman" w:cs="Times New Roman"/>
          <w:sz w:val="24"/>
          <w:szCs w:val="24"/>
        </w:rPr>
        <w:t xml:space="preserve">rijavitelju poslati više obavijesti kojim ga se obavještava o napretku postupka dodjele u odnosu na njegov projektni prijedlog, bilo na zahtjev samog </w:t>
      </w:r>
      <w:r w:rsidR="00CB2403">
        <w:rPr>
          <w:rFonts w:ascii="Times New Roman" w:eastAsia="Times New Roman" w:hAnsi="Times New Roman" w:cs="Times New Roman"/>
          <w:sz w:val="24"/>
          <w:szCs w:val="24"/>
        </w:rPr>
        <w:t>p</w:t>
      </w:r>
      <w:r w:rsidRPr="00312367">
        <w:rPr>
          <w:rFonts w:ascii="Times New Roman" w:eastAsia="Times New Roman" w:hAnsi="Times New Roman" w:cs="Times New Roman"/>
          <w:sz w:val="24"/>
          <w:szCs w:val="24"/>
        </w:rPr>
        <w:t>rijavitelja ili ako to ocjeni potrebnim SAFU.</w:t>
      </w:r>
    </w:p>
    <w:p w14:paraId="5DCF7228" w14:textId="51C87647" w:rsidR="4234EA73" w:rsidRPr="00312367" w:rsidRDefault="4234EA73" w:rsidP="00E55621">
      <w:pPr>
        <w:pStyle w:val="Naslov3"/>
        <w:spacing w:line="240" w:lineRule="auto"/>
        <w:rPr>
          <w:lang w:val="hr-HR"/>
        </w:rPr>
      </w:pPr>
      <w:bookmarkStart w:id="72" w:name="_Toc195626281"/>
      <w:r w:rsidRPr="38BB4AEB">
        <w:rPr>
          <w:lang w:val="hr-HR"/>
        </w:rPr>
        <w:t>Osiguranje dostupnosti informacija o postupku dodjele</w:t>
      </w:r>
      <w:bookmarkEnd w:id="72"/>
    </w:p>
    <w:p w14:paraId="57EA0DCA" w14:textId="1260DCDA" w:rsidR="4234EA73" w:rsidRDefault="4234EA73" w:rsidP="00DF53A0">
      <w:pPr>
        <w:spacing w:after="0"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sz w:val="24"/>
          <w:szCs w:val="24"/>
        </w:rPr>
        <w:t>Primjenjuje se Zakon o pravu na pristup informacijama (</w:t>
      </w:r>
      <w:r w:rsidR="000B0150">
        <w:rPr>
          <w:rFonts w:ascii="Times New Roman" w:eastAsia="Times New Roman" w:hAnsi="Times New Roman" w:cs="Times New Roman"/>
          <w:sz w:val="24"/>
          <w:szCs w:val="24"/>
        </w:rPr>
        <w:t>„</w:t>
      </w:r>
      <w:r w:rsidRPr="00312367">
        <w:rPr>
          <w:rFonts w:ascii="Times New Roman" w:eastAsia="Times New Roman" w:hAnsi="Times New Roman" w:cs="Times New Roman"/>
          <w:sz w:val="24"/>
          <w:szCs w:val="24"/>
        </w:rPr>
        <w:t>Narodne novine</w:t>
      </w:r>
      <w:r w:rsidR="000B0150">
        <w:rPr>
          <w:rFonts w:ascii="Times New Roman" w:eastAsia="Times New Roman" w:hAnsi="Times New Roman" w:cs="Times New Roman"/>
          <w:sz w:val="24"/>
          <w:szCs w:val="24"/>
        </w:rPr>
        <w:t>“</w:t>
      </w:r>
      <w:r w:rsidRPr="00312367">
        <w:rPr>
          <w:rFonts w:ascii="Times New Roman" w:eastAsia="Times New Roman" w:hAnsi="Times New Roman" w:cs="Times New Roman"/>
          <w:sz w:val="24"/>
          <w:szCs w:val="24"/>
        </w:rPr>
        <w:t>, br. 25/13, 85/15 i 69/22). Zahtjevi prijavitelja za dostavom informacija ne utječu na postupak dodjele.</w:t>
      </w:r>
    </w:p>
    <w:p w14:paraId="41E02FBE" w14:textId="77777777" w:rsidR="002D61F7" w:rsidRPr="00312367" w:rsidRDefault="002D61F7" w:rsidP="00E55621">
      <w:pPr>
        <w:spacing w:line="240" w:lineRule="auto"/>
        <w:jc w:val="both"/>
        <w:rPr>
          <w:rFonts w:ascii="Times New Roman" w:eastAsia="Times New Roman" w:hAnsi="Times New Roman" w:cs="Times New Roman"/>
          <w:sz w:val="24"/>
          <w:szCs w:val="24"/>
        </w:rPr>
      </w:pPr>
    </w:p>
    <w:p w14:paraId="39470E9B" w14:textId="4A063C62" w:rsidR="4234EA73" w:rsidRPr="00312367" w:rsidRDefault="4234EA73" w:rsidP="00E55621">
      <w:pPr>
        <w:pStyle w:val="Naslov3"/>
        <w:spacing w:line="240" w:lineRule="auto"/>
        <w:rPr>
          <w:lang w:val="hr-HR"/>
        </w:rPr>
      </w:pPr>
      <w:bookmarkStart w:id="73" w:name="_Toc195626282"/>
      <w:r w:rsidRPr="38BB4AEB">
        <w:rPr>
          <w:lang w:val="hr-HR"/>
        </w:rPr>
        <w:t>Pojašnjenja tijekom postupka dodjele</w:t>
      </w:r>
      <w:bookmarkEnd w:id="73"/>
    </w:p>
    <w:p w14:paraId="07FAEB73" w14:textId="42BE073B" w:rsidR="4234EA73" w:rsidRPr="00312367" w:rsidRDefault="4234EA73" w:rsidP="00E55621">
      <w:pPr>
        <w:spacing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sz w:val="24"/>
          <w:szCs w:val="24"/>
        </w:rPr>
        <w:t xml:space="preserve">Postupak pojašnjavanja provodi se uvažavajući načelo jednakog tretmana i razmjernosti. Postupak pojašnjavanja ne bi se trebao provoditi ako zahtijevane aktivnosti nisu razmjerne cilju koji se nastoji postići. </w:t>
      </w:r>
    </w:p>
    <w:p w14:paraId="3FD6582F" w14:textId="65934B22" w:rsidR="000432AF" w:rsidRDefault="00A34908" w:rsidP="00E55621">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Postupak pojašnjavanja </w:t>
      </w:r>
      <w:r w:rsidR="0098278F">
        <w:rPr>
          <w:rFonts w:ascii="Times New Roman" w:eastAsia="Times New Roman" w:hAnsi="Times New Roman" w:cs="Times New Roman"/>
          <w:color w:val="000000" w:themeColor="text1"/>
          <w:sz w:val="24"/>
          <w:szCs w:val="24"/>
        </w:rPr>
        <w:t xml:space="preserve">provodi se u bilo kojoj fazi tijekom postupka dodjele ako u projektnom prijedlogu </w:t>
      </w:r>
      <w:r w:rsidR="00E00FF2">
        <w:rPr>
          <w:rFonts w:ascii="Times New Roman" w:eastAsia="Times New Roman" w:hAnsi="Times New Roman" w:cs="Times New Roman"/>
          <w:color w:val="000000" w:themeColor="text1"/>
          <w:sz w:val="24"/>
          <w:szCs w:val="24"/>
        </w:rPr>
        <w:t xml:space="preserve">dostavljeni podaci nisu jasni ili je uočena neusklađenost </w:t>
      </w:r>
      <w:r w:rsidR="006A09EC">
        <w:rPr>
          <w:rFonts w:ascii="Times New Roman" w:eastAsia="Times New Roman" w:hAnsi="Times New Roman" w:cs="Times New Roman"/>
          <w:color w:val="000000" w:themeColor="text1"/>
          <w:sz w:val="24"/>
          <w:szCs w:val="24"/>
        </w:rPr>
        <w:t>u dostavljenim podacima</w:t>
      </w:r>
      <w:r w:rsidR="004201C5">
        <w:rPr>
          <w:rFonts w:ascii="Times New Roman" w:eastAsia="Times New Roman" w:hAnsi="Times New Roman" w:cs="Times New Roman"/>
          <w:color w:val="000000" w:themeColor="text1"/>
          <w:sz w:val="24"/>
          <w:szCs w:val="24"/>
        </w:rPr>
        <w:t xml:space="preserve">, posebno ako se ona može pripisati </w:t>
      </w:r>
      <w:r w:rsidR="00BD6AF6">
        <w:rPr>
          <w:rFonts w:ascii="Times New Roman" w:eastAsia="Times New Roman" w:hAnsi="Times New Roman" w:cs="Times New Roman"/>
          <w:color w:val="000000" w:themeColor="text1"/>
          <w:sz w:val="24"/>
          <w:szCs w:val="24"/>
        </w:rPr>
        <w:t xml:space="preserve">nenamjernoj </w:t>
      </w:r>
      <w:r w:rsidR="004201C5">
        <w:rPr>
          <w:rFonts w:ascii="Times New Roman" w:eastAsia="Times New Roman" w:hAnsi="Times New Roman" w:cs="Times New Roman"/>
          <w:color w:val="000000" w:themeColor="text1"/>
          <w:sz w:val="24"/>
          <w:szCs w:val="24"/>
        </w:rPr>
        <w:t>greš</w:t>
      </w:r>
      <w:r w:rsidR="00664024">
        <w:rPr>
          <w:rFonts w:ascii="Times New Roman" w:eastAsia="Times New Roman" w:hAnsi="Times New Roman" w:cs="Times New Roman"/>
          <w:color w:val="000000" w:themeColor="text1"/>
          <w:sz w:val="24"/>
          <w:szCs w:val="24"/>
        </w:rPr>
        <w:t>c</w:t>
      </w:r>
      <w:r w:rsidR="00BD6AF6">
        <w:rPr>
          <w:rFonts w:ascii="Times New Roman" w:eastAsia="Times New Roman" w:hAnsi="Times New Roman" w:cs="Times New Roman"/>
          <w:color w:val="000000" w:themeColor="text1"/>
          <w:sz w:val="24"/>
          <w:szCs w:val="24"/>
        </w:rPr>
        <w:t xml:space="preserve">i prijavitelja. </w:t>
      </w:r>
      <w:r w:rsidR="00664024">
        <w:rPr>
          <w:rFonts w:ascii="Times New Roman" w:eastAsia="Times New Roman" w:hAnsi="Times New Roman" w:cs="Times New Roman"/>
          <w:color w:val="000000" w:themeColor="text1"/>
          <w:sz w:val="24"/>
          <w:szCs w:val="24"/>
        </w:rPr>
        <w:t xml:space="preserve">U tim slučajevima </w:t>
      </w:r>
      <w:r w:rsidR="00DF53A0">
        <w:rPr>
          <w:rFonts w:ascii="Times New Roman" w:eastAsia="Times New Roman" w:hAnsi="Times New Roman" w:cs="Times New Roman"/>
          <w:color w:val="000000" w:themeColor="text1"/>
          <w:sz w:val="24"/>
          <w:szCs w:val="24"/>
        </w:rPr>
        <w:t>MRRFEU</w:t>
      </w:r>
      <w:r w:rsidR="00664024">
        <w:rPr>
          <w:rFonts w:ascii="Times New Roman" w:eastAsia="Times New Roman" w:hAnsi="Times New Roman" w:cs="Times New Roman"/>
          <w:color w:val="000000" w:themeColor="text1"/>
          <w:sz w:val="24"/>
          <w:szCs w:val="24"/>
        </w:rPr>
        <w:t xml:space="preserve"> i SAFU od prijavitelja mogu zatražiti </w:t>
      </w:r>
      <w:r w:rsidR="00A44E8D">
        <w:rPr>
          <w:rFonts w:ascii="Times New Roman" w:eastAsia="Times New Roman" w:hAnsi="Times New Roman" w:cs="Times New Roman"/>
          <w:color w:val="000000" w:themeColor="text1"/>
          <w:sz w:val="24"/>
          <w:szCs w:val="24"/>
        </w:rPr>
        <w:t xml:space="preserve">pojašnjenja </w:t>
      </w:r>
      <w:r w:rsidR="0080420C">
        <w:rPr>
          <w:rFonts w:ascii="Times New Roman" w:eastAsia="Times New Roman" w:hAnsi="Times New Roman" w:cs="Times New Roman"/>
          <w:color w:val="000000" w:themeColor="text1"/>
          <w:sz w:val="24"/>
          <w:szCs w:val="24"/>
        </w:rPr>
        <w:t>ako iz navedenih razloga nije mogu</w:t>
      </w:r>
      <w:r w:rsidR="004B202C">
        <w:rPr>
          <w:rFonts w:ascii="Times New Roman" w:eastAsia="Times New Roman" w:hAnsi="Times New Roman" w:cs="Times New Roman"/>
          <w:color w:val="000000" w:themeColor="text1"/>
          <w:sz w:val="24"/>
          <w:szCs w:val="24"/>
        </w:rPr>
        <w:t xml:space="preserve">će objektivno provesti postupak dodjele ili kad bi činjenica </w:t>
      </w:r>
      <w:r w:rsidR="008D3378">
        <w:rPr>
          <w:rFonts w:ascii="Times New Roman" w:eastAsia="Times New Roman" w:hAnsi="Times New Roman" w:cs="Times New Roman"/>
          <w:color w:val="000000" w:themeColor="text1"/>
          <w:sz w:val="24"/>
          <w:szCs w:val="24"/>
        </w:rPr>
        <w:t>da se ne provodi pos</w:t>
      </w:r>
      <w:r w:rsidR="00CC6307">
        <w:rPr>
          <w:rFonts w:ascii="Times New Roman" w:eastAsia="Times New Roman" w:hAnsi="Times New Roman" w:cs="Times New Roman"/>
          <w:color w:val="000000" w:themeColor="text1"/>
          <w:sz w:val="24"/>
          <w:szCs w:val="24"/>
        </w:rPr>
        <w:t xml:space="preserve">tupak </w:t>
      </w:r>
      <w:r w:rsidR="0000434E">
        <w:rPr>
          <w:rFonts w:ascii="Times New Roman" w:eastAsia="Times New Roman" w:hAnsi="Times New Roman" w:cs="Times New Roman"/>
          <w:color w:val="000000" w:themeColor="text1"/>
          <w:sz w:val="24"/>
          <w:szCs w:val="24"/>
        </w:rPr>
        <w:t xml:space="preserve">pojašnjavanja dovela do nerazmjernog i nepravičnog </w:t>
      </w:r>
      <w:r w:rsidR="00CC07AC">
        <w:rPr>
          <w:rFonts w:ascii="Times New Roman" w:eastAsia="Times New Roman" w:hAnsi="Times New Roman" w:cs="Times New Roman"/>
          <w:color w:val="000000" w:themeColor="text1"/>
          <w:sz w:val="24"/>
          <w:szCs w:val="24"/>
        </w:rPr>
        <w:t>postupanja sustava upravljanja i kontrole.</w:t>
      </w:r>
      <w:r w:rsidR="00721F6F">
        <w:rPr>
          <w:rFonts w:ascii="Times New Roman" w:eastAsia="Times New Roman" w:hAnsi="Times New Roman" w:cs="Times New Roman"/>
          <w:color w:val="000000" w:themeColor="text1"/>
          <w:sz w:val="24"/>
          <w:szCs w:val="24"/>
        </w:rPr>
        <w:t xml:space="preserve"> </w:t>
      </w:r>
    </w:p>
    <w:p w14:paraId="783BA644" w14:textId="12ED9769" w:rsidR="4234EA73" w:rsidRPr="00312367" w:rsidRDefault="4234EA73" w:rsidP="00E55621">
      <w:pPr>
        <w:spacing w:line="240" w:lineRule="auto"/>
        <w:jc w:val="both"/>
        <w:rPr>
          <w:rFonts w:ascii="Times New Roman" w:eastAsia="Times New Roman" w:hAnsi="Times New Roman" w:cs="Times New Roman"/>
          <w:sz w:val="24"/>
          <w:szCs w:val="24"/>
        </w:rPr>
      </w:pPr>
      <w:r w:rsidRPr="00312367">
        <w:rPr>
          <w:rFonts w:ascii="Times New Roman" w:eastAsia="Times New Roman" w:hAnsi="Times New Roman" w:cs="Times New Roman"/>
          <w:color w:val="000000" w:themeColor="text1"/>
          <w:sz w:val="24"/>
          <w:szCs w:val="24"/>
        </w:rPr>
        <w:t xml:space="preserve">Zahtjevi za pojašnjenjem </w:t>
      </w:r>
      <w:r w:rsidR="00840AE7">
        <w:rPr>
          <w:rFonts w:ascii="Times New Roman" w:eastAsia="Times New Roman" w:hAnsi="Times New Roman" w:cs="Times New Roman"/>
          <w:color w:val="000000" w:themeColor="text1"/>
          <w:sz w:val="24"/>
          <w:szCs w:val="24"/>
        </w:rPr>
        <w:t>pr</w:t>
      </w:r>
      <w:r w:rsidRPr="00312367">
        <w:rPr>
          <w:rFonts w:ascii="Times New Roman" w:eastAsia="Times New Roman" w:hAnsi="Times New Roman" w:cs="Times New Roman"/>
          <w:color w:val="000000" w:themeColor="text1"/>
          <w:sz w:val="24"/>
          <w:szCs w:val="24"/>
        </w:rPr>
        <w:t xml:space="preserve">ijavitelju će biti dostavljeni te je na njih obavezan odgovoriti putem informacijskog sustava </w:t>
      </w:r>
      <w:proofErr w:type="spellStart"/>
      <w:r w:rsidRPr="00312367">
        <w:rPr>
          <w:rFonts w:ascii="Times New Roman" w:eastAsia="Times New Roman" w:hAnsi="Times New Roman" w:cs="Times New Roman"/>
          <w:color w:val="000000" w:themeColor="text1"/>
          <w:sz w:val="24"/>
          <w:szCs w:val="24"/>
        </w:rPr>
        <w:t>eKohezija</w:t>
      </w:r>
      <w:proofErr w:type="spellEnd"/>
      <w:r w:rsidRPr="00312367">
        <w:rPr>
          <w:rFonts w:ascii="Times New Roman" w:eastAsia="Times New Roman" w:hAnsi="Times New Roman" w:cs="Times New Roman"/>
          <w:color w:val="000000" w:themeColor="text1"/>
          <w:sz w:val="24"/>
          <w:szCs w:val="24"/>
        </w:rPr>
        <w:t xml:space="preserve">. </w:t>
      </w:r>
      <w:r w:rsidRPr="00312367">
        <w:rPr>
          <w:rFonts w:ascii="Times New Roman" w:eastAsia="Times New Roman" w:hAnsi="Times New Roman" w:cs="Times New Roman"/>
          <w:sz w:val="24"/>
          <w:szCs w:val="24"/>
        </w:rPr>
        <w:t xml:space="preserve">SAFU ima pravo isključiti projektni prijedlog iz postupka dodjele ako potrebni dokumenti/podaci nedostaju, ako nisu potpuni, ili ako na zahtjev nije dostavljeno pojašnjenje unutar zadanog roka.   </w:t>
      </w:r>
    </w:p>
    <w:p w14:paraId="4DB5116C" w14:textId="62C8E54E" w:rsidR="4234EA73" w:rsidRPr="00312367" w:rsidRDefault="4234EA73" w:rsidP="00E55621">
      <w:pPr>
        <w:spacing w:line="240" w:lineRule="auto"/>
        <w:jc w:val="both"/>
        <w:rPr>
          <w:rFonts w:ascii="Times New Roman" w:eastAsia="Times New Roman" w:hAnsi="Times New Roman" w:cs="Times New Roman"/>
          <w:color w:val="000000" w:themeColor="text1"/>
          <w:sz w:val="24"/>
          <w:szCs w:val="24"/>
        </w:rPr>
      </w:pPr>
      <w:r w:rsidRPr="00312367">
        <w:rPr>
          <w:rFonts w:ascii="Times New Roman" w:eastAsia="Times New Roman" w:hAnsi="Times New Roman" w:cs="Times New Roman"/>
          <w:color w:val="000000" w:themeColor="text1"/>
          <w:sz w:val="24"/>
          <w:szCs w:val="24"/>
        </w:rPr>
        <w:t>Prijavitelju nije dozvoljeno dostavljati ispravke ili dopune projektne dokumentacije na vlastitu inicijativu nakon podnošenja projektnog prijedloga.</w:t>
      </w:r>
    </w:p>
    <w:p w14:paraId="5B069D35" w14:textId="6BD1B479" w:rsidR="00044FCC" w:rsidRPr="00312367" w:rsidRDefault="4234EA73" w:rsidP="005142A0">
      <w:pPr>
        <w:spacing w:after="0" w:line="240" w:lineRule="auto"/>
        <w:jc w:val="both"/>
        <w:rPr>
          <w:rFonts w:ascii="Times New Roman" w:eastAsia="Times New Roman" w:hAnsi="Times New Roman" w:cs="Times New Roman"/>
          <w:sz w:val="24"/>
          <w:szCs w:val="24"/>
          <w:highlight w:val="lightGray"/>
        </w:rPr>
      </w:pPr>
      <w:r w:rsidRPr="00312367">
        <w:rPr>
          <w:rFonts w:ascii="Times New Roman" w:eastAsia="Times New Roman" w:hAnsi="Times New Roman" w:cs="Times New Roman"/>
          <w:sz w:val="24"/>
          <w:szCs w:val="24"/>
        </w:rPr>
        <w:t>Pojašnjavati se može i dopunom dokumenata, no postupak pojašnjavanja mora se na jednaki način primijeniti prema svim prijaviteljima, bez dovođenja u prednost pojedinog prijavitelja. U postupku dodjele u kojem nema natjecanja među prijaviteljima, moguće je postupak pojašnjavanja provoditi i s ciljem osiguravanja usklađenosti s uvjetima PDP.</w:t>
      </w:r>
    </w:p>
    <w:p w14:paraId="762FCE82" w14:textId="77777777" w:rsidR="00044FCC" w:rsidRPr="00312367" w:rsidRDefault="00044FCC" w:rsidP="00FC27D5">
      <w:pPr>
        <w:spacing w:after="0" w:line="240" w:lineRule="auto"/>
        <w:jc w:val="both"/>
        <w:rPr>
          <w:rFonts w:ascii="Times New Roman" w:eastAsia="Times New Roman" w:hAnsi="Times New Roman" w:cs="Times New Roman"/>
          <w:sz w:val="24"/>
          <w:szCs w:val="24"/>
          <w:highlight w:val="lightGray"/>
        </w:rPr>
      </w:pPr>
    </w:p>
    <w:p w14:paraId="0CC817D8" w14:textId="16BFAED1" w:rsidR="00AA041C" w:rsidRPr="00B403FB" w:rsidRDefault="00AA041C" w:rsidP="00AD5557">
      <w:pPr>
        <w:pStyle w:val="Naslov3"/>
        <w:spacing w:after="0"/>
        <w:rPr>
          <w:lang w:val="hr-HR"/>
        </w:rPr>
      </w:pPr>
      <w:bookmarkStart w:id="74" w:name="_Toc144205238"/>
      <w:bookmarkStart w:id="75" w:name="_Toc195626283"/>
      <w:r w:rsidRPr="00B403FB">
        <w:rPr>
          <w:lang w:val="hr-HR"/>
        </w:rPr>
        <w:t>Povlačenje projektnog prijedloga</w:t>
      </w:r>
      <w:bookmarkEnd w:id="74"/>
      <w:bookmarkEnd w:id="75"/>
    </w:p>
    <w:p w14:paraId="52A23422" w14:textId="77777777" w:rsidR="00D92D79" w:rsidRPr="00684452" w:rsidRDefault="00D92D79" w:rsidP="00F83B3F">
      <w:pPr>
        <w:spacing w:after="0"/>
      </w:pPr>
    </w:p>
    <w:p w14:paraId="403E0193" w14:textId="5A62094A" w:rsidR="008619DC" w:rsidRPr="00312367" w:rsidRDefault="00D92D79" w:rsidP="00E55621">
      <w:pPr>
        <w:spacing w:line="240" w:lineRule="auto"/>
        <w:jc w:val="both"/>
        <w:rPr>
          <w:rFonts w:ascii="Times New Roman" w:hAnsi="Times New Roman" w:cs="Times New Roman"/>
        </w:rPr>
      </w:pPr>
      <w:r w:rsidRPr="00312367">
        <w:rPr>
          <w:rFonts w:ascii="Times New Roman" w:eastAsia="Times New Roman" w:hAnsi="Times New Roman" w:cs="Times New Roman"/>
          <w:sz w:val="24"/>
          <w:szCs w:val="24"/>
        </w:rPr>
        <w:t>P</w:t>
      </w:r>
      <w:r w:rsidR="00F30691" w:rsidRPr="00312367">
        <w:rPr>
          <w:rFonts w:ascii="Times New Roman" w:eastAsia="Times New Roman" w:hAnsi="Times New Roman" w:cs="Times New Roman"/>
          <w:sz w:val="24"/>
          <w:szCs w:val="24"/>
        </w:rPr>
        <w:t xml:space="preserve">rijavitelj </w:t>
      </w:r>
      <w:r w:rsidR="008619DC" w:rsidRPr="00312367">
        <w:rPr>
          <w:rFonts w:ascii="Times New Roman" w:eastAsia="Times New Roman" w:hAnsi="Times New Roman" w:cs="Times New Roman"/>
          <w:sz w:val="24"/>
          <w:szCs w:val="24"/>
        </w:rPr>
        <w:t>može povući svoj projektni prijedlog iz postupka dodjele</w:t>
      </w:r>
      <w:r w:rsidR="00F30691" w:rsidRPr="00312367">
        <w:rPr>
          <w:rFonts w:ascii="Times New Roman" w:eastAsia="Times New Roman" w:hAnsi="Times New Roman" w:cs="Times New Roman"/>
          <w:sz w:val="24"/>
          <w:szCs w:val="24"/>
        </w:rPr>
        <w:t xml:space="preserve"> do trenutka potpisivanja ugovora </w:t>
      </w:r>
      <w:r w:rsidR="6A805133" w:rsidRPr="00312367">
        <w:rPr>
          <w:rFonts w:ascii="Times New Roman" w:eastAsia="Times New Roman" w:hAnsi="Times New Roman" w:cs="Times New Roman"/>
          <w:color w:val="000000" w:themeColor="text1"/>
          <w:sz w:val="24"/>
          <w:szCs w:val="24"/>
        </w:rPr>
        <w:t xml:space="preserve"> putem informacijskog sustava </w:t>
      </w:r>
      <w:proofErr w:type="spellStart"/>
      <w:r w:rsidR="6A805133" w:rsidRPr="00312367">
        <w:rPr>
          <w:rFonts w:ascii="Times New Roman" w:eastAsia="Times New Roman" w:hAnsi="Times New Roman" w:cs="Times New Roman"/>
          <w:color w:val="000000" w:themeColor="text1"/>
          <w:sz w:val="24"/>
          <w:szCs w:val="24"/>
        </w:rPr>
        <w:t>eKohezija</w:t>
      </w:r>
      <w:proofErr w:type="spellEnd"/>
      <w:r w:rsidR="00F30691" w:rsidRPr="00312367">
        <w:rPr>
          <w:rFonts w:ascii="Times New Roman" w:eastAsia="Times New Roman" w:hAnsi="Times New Roman" w:cs="Times New Roman"/>
          <w:sz w:val="24"/>
          <w:szCs w:val="24"/>
        </w:rPr>
        <w:t>.</w:t>
      </w:r>
      <w:r w:rsidR="00545155" w:rsidRPr="00312367">
        <w:rPr>
          <w:rFonts w:ascii="Times New Roman" w:hAnsi="Times New Roman" w:cs="Times New Roman"/>
          <w:sz w:val="24"/>
          <w:szCs w:val="24"/>
        </w:rPr>
        <w:t xml:space="preserve"> Povlačenje projektn</w:t>
      </w:r>
      <w:r w:rsidR="00987717" w:rsidRPr="00312367">
        <w:rPr>
          <w:rFonts w:ascii="Times New Roman" w:hAnsi="Times New Roman" w:cs="Times New Roman"/>
          <w:sz w:val="24"/>
          <w:szCs w:val="24"/>
        </w:rPr>
        <w:t>og</w:t>
      </w:r>
      <w:r w:rsidR="00545155" w:rsidRPr="00312367">
        <w:rPr>
          <w:rFonts w:ascii="Times New Roman" w:hAnsi="Times New Roman" w:cs="Times New Roman"/>
          <w:sz w:val="24"/>
          <w:szCs w:val="24"/>
        </w:rPr>
        <w:t xml:space="preserve"> </w:t>
      </w:r>
      <w:r w:rsidR="00744CE2" w:rsidRPr="00312367">
        <w:rPr>
          <w:rFonts w:ascii="Times New Roman" w:hAnsi="Times New Roman" w:cs="Times New Roman"/>
          <w:sz w:val="24"/>
          <w:szCs w:val="24"/>
        </w:rPr>
        <w:t>prijedloga</w:t>
      </w:r>
      <w:r w:rsidR="00545155" w:rsidRPr="00312367">
        <w:rPr>
          <w:rFonts w:ascii="Times New Roman" w:hAnsi="Times New Roman" w:cs="Times New Roman"/>
          <w:sz w:val="24"/>
          <w:szCs w:val="24"/>
        </w:rPr>
        <w:t xml:space="preserve"> smatra se završetkom postupka dodjele</w:t>
      </w:r>
      <w:r w:rsidR="00744CE2" w:rsidRPr="00312367">
        <w:rPr>
          <w:rFonts w:ascii="Times New Roman" w:hAnsi="Times New Roman" w:cs="Times New Roman"/>
          <w:sz w:val="24"/>
          <w:szCs w:val="24"/>
        </w:rPr>
        <w:t>, bez</w:t>
      </w:r>
      <w:r w:rsidRPr="00312367">
        <w:rPr>
          <w:rFonts w:ascii="Times New Roman" w:hAnsi="Times New Roman" w:cs="Times New Roman"/>
          <w:sz w:val="24"/>
          <w:szCs w:val="24"/>
        </w:rPr>
        <w:t xml:space="preserve"> potrebe</w:t>
      </w:r>
      <w:r w:rsidR="00744CE2" w:rsidRPr="00312367">
        <w:rPr>
          <w:rFonts w:ascii="Times New Roman" w:hAnsi="Times New Roman" w:cs="Times New Roman"/>
          <w:sz w:val="24"/>
          <w:szCs w:val="24"/>
        </w:rPr>
        <w:t xml:space="preserve"> donošenja posebnog akta</w:t>
      </w:r>
      <w:r w:rsidRPr="00312367">
        <w:rPr>
          <w:rFonts w:ascii="Times New Roman" w:hAnsi="Times New Roman" w:cs="Times New Roman"/>
          <w:sz w:val="24"/>
          <w:szCs w:val="24"/>
        </w:rPr>
        <w:t>.</w:t>
      </w:r>
    </w:p>
    <w:p w14:paraId="17CE4125" w14:textId="77777777" w:rsidR="0050701B" w:rsidRPr="00312367" w:rsidRDefault="0050701B" w:rsidP="00FC27D5">
      <w:pPr>
        <w:spacing w:after="0" w:line="240" w:lineRule="auto"/>
        <w:jc w:val="both"/>
        <w:rPr>
          <w:rFonts w:ascii="Times New Roman" w:eastAsia="Times New Roman" w:hAnsi="Times New Roman" w:cs="Times New Roman"/>
          <w:sz w:val="24"/>
          <w:szCs w:val="24"/>
        </w:rPr>
      </w:pPr>
    </w:p>
    <w:p w14:paraId="6C5C933D" w14:textId="77777777" w:rsidR="002F0F6A" w:rsidRPr="00312367" w:rsidRDefault="00392EEF" w:rsidP="00FC27D5">
      <w:pPr>
        <w:pStyle w:val="Naslov1"/>
      </w:pPr>
      <w:bookmarkStart w:id="76" w:name="_Toc144205239"/>
      <w:bookmarkStart w:id="77" w:name="_Toc195626284"/>
      <w:r>
        <w:t>Sklapanje ugovora</w:t>
      </w:r>
      <w:bookmarkEnd w:id="76"/>
      <w:bookmarkEnd w:id="77"/>
      <w:r>
        <w:t xml:space="preserve"> </w:t>
      </w:r>
    </w:p>
    <w:p w14:paraId="50BDB9B1" w14:textId="77777777" w:rsidR="002F0F6A" w:rsidRPr="00312367" w:rsidRDefault="002F0F6A" w:rsidP="00F83B3F">
      <w:pPr>
        <w:spacing w:after="0" w:line="240" w:lineRule="auto"/>
        <w:jc w:val="both"/>
        <w:rPr>
          <w:rFonts w:ascii="Times New Roman" w:hAnsi="Times New Roman" w:cs="Times New Roman"/>
        </w:rPr>
      </w:pPr>
    </w:p>
    <w:p w14:paraId="4CF038C9" w14:textId="2CD27C2E" w:rsidR="00F24D36" w:rsidRPr="006D74D2" w:rsidRDefault="002F0F6A" w:rsidP="00E55621">
      <w:pPr>
        <w:spacing w:line="240" w:lineRule="auto"/>
        <w:jc w:val="both"/>
        <w:rPr>
          <w:rFonts w:ascii="Times New Roman" w:eastAsia="Times New Roman" w:hAnsi="Times New Roman" w:cs="Times New Roman"/>
          <w:color w:val="000000"/>
          <w:sz w:val="24"/>
          <w:szCs w:val="24"/>
          <w:lang w:eastAsia="hr-HR"/>
        </w:rPr>
      </w:pPr>
      <w:r w:rsidRPr="00312367">
        <w:rPr>
          <w:rFonts w:ascii="Times New Roman" w:eastAsia="Times New Roman" w:hAnsi="Times New Roman" w:cs="Times New Roman"/>
          <w:sz w:val="24"/>
          <w:szCs w:val="24"/>
          <w:lang w:eastAsia="hr-HR"/>
        </w:rPr>
        <w:t>P</w:t>
      </w:r>
      <w:r w:rsidR="00392EEF" w:rsidRPr="00312367">
        <w:rPr>
          <w:rFonts w:ascii="Times New Roman" w:eastAsia="Times New Roman" w:hAnsi="Times New Roman" w:cs="Times New Roman"/>
          <w:sz w:val="24"/>
          <w:szCs w:val="24"/>
          <w:lang w:eastAsia="hr-HR"/>
        </w:rPr>
        <w:t xml:space="preserve">rijavitelj je obvezan bez odgađanja, po </w:t>
      </w:r>
      <w:r w:rsidR="005A2727" w:rsidRPr="00312367">
        <w:rPr>
          <w:rFonts w:ascii="Times New Roman" w:eastAsia="Times New Roman" w:hAnsi="Times New Roman" w:cs="Times New Roman"/>
          <w:sz w:val="24"/>
          <w:szCs w:val="24"/>
          <w:lang w:eastAsia="hr-HR"/>
        </w:rPr>
        <w:t xml:space="preserve">pozivu </w:t>
      </w:r>
      <w:bookmarkStart w:id="78" w:name="_Hlk128661807"/>
      <w:r w:rsidR="006A33B8">
        <w:rPr>
          <w:rFonts w:ascii="Times New Roman" w:eastAsia="Times New Roman" w:hAnsi="Times New Roman" w:cs="Times New Roman"/>
          <w:sz w:val="24"/>
          <w:szCs w:val="24"/>
          <w:lang w:eastAsia="hr-HR"/>
        </w:rPr>
        <w:t>MRRFEU-a</w:t>
      </w:r>
      <w:r w:rsidR="004B1769" w:rsidRPr="00C63871">
        <w:rPr>
          <w:rFonts w:ascii="Times New Roman" w:eastAsia="Times New Roman" w:hAnsi="Times New Roman" w:cs="Times New Roman"/>
          <w:sz w:val="24"/>
          <w:szCs w:val="24"/>
          <w:lang w:eastAsia="hr-HR"/>
        </w:rPr>
        <w:t xml:space="preserve"> </w:t>
      </w:r>
      <w:bookmarkEnd w:id="78"/>
      <w:r w:rsidR="005A2727" w:rsidRPr="00312367">
        <w:rPr>
          <w:rFonts w:ascii="Times New Roman" w:eastAsia="Times New Roman" w:hAnsi="Times New Roman" w:cs="Times New Roman"/>
          <w:sz w:val="24"/>
          <w:szCs w:val="24"/>
          <w:lang w:eastAsia="hr-HR"/>
        </w:rPr>
        <w:t xml:space="preserve">i u roku </w:t>
      </w:r>
      <w:r w:rsidR="001A76DF" w:rsidRPr="00312367">
        <w:rPr>
          <w:rFonts w:ascii="Times New Roman" w:eastAsia="Times New Roman" w:hAnsi="Times New Roman" w:cs="Times New Roman"/>
          <w:sz w:val="24"/>
          <w:szCs w:val="24"/>
          <w:lang w:eastAsia="hr-HR"/>
        </w:rPr>
        <w:t>koj</w:t>
      </w:r>
      <w:r w:rsidR="0708EDAC" w:rsidRPr="00312367">
        <w:rPr>
          <w:rFonts w:ascii="Times New Roman" w:eastAsia="Times New Roman" w:hAnsi="Times New Roman" w:cs="Times New Roman"/>
          <w:sz w:val="24"/>
          <w:szCs w:val="24"/>
          <w:lang w:eastAsia="hr-HR"/>
        </w:rPr>
        <w:t>e ono</w:t>
      </w:r>
      <w:r w:rsidR="004B1769" w:rsidRPr="00312367">
        <w:rPr>
          <w:rFonts w:ascii="Times New Roman" w:eastAsia="Times New Roman" w:hAnsi="Times New Roman" w:cs="Times New Roman"/>
          <w:sz w:val="24"/>
          <w:szCs w:val="24"/>
          <w:lang w:eastAsia="hr-HR"/>
        </w:rPr>
        <w:t xml:space="preserve"> </w:t>
      </w:r>
      <w:r w:rsidR="005A2727" w:rsidRPr="00312367">
        <w:rPr>
          <w:rFonts w:ascii="Times New Roman" w:eastAsia="Times New Roman" w:hAnsi="Times New Roman" w:cs="Times New Roman"/>
          <w:sz w:val="24"/>
          <w:szCs w:val="24"/>
          <w:lang w:eastAsia="hr-HR"/>
        </w:rPr>
        <w:t>odredi</w:t>
      </w:r>
      <w:r w:rsidR="00392EEF" w:rsidRPr="00312367">
        <w:rPr>
          <w:rFonts w:ascii="Times New Roman" w:eastAsia="Times New Roman" w:hAnsi="Times New Roman" w:cs="Times New Roman"/>
          <w:sz w:val="24"/>
          <w:szCs w:val="24"/>
          <w:lang w:eastAsia="hr-HR"/>
        </w:rPr>
        <w:t xml:space="preserve"> sklopiti ugovor</w:t>
      </w:r>
      <w:r w:rsidR="005A2727" w:rsidRPr="00312367">
        <w:rPr>
          <w:rFonts w:ascii="Times New Roman" w:eastAsia="Times New Roman" w:hAnsi="Times New Roman" w:cs="Times New Roman"/>
          <w:sz w:val="24"/>
          <w:szCs w:val="24"/>
          <w:lang w:eastAsia="hr-HR"/>
        </w:rPr>
        <w:t>.</w:t>
      </w:r>
      <w:r w:rsidR="0040306F" w:rsidRPr="00312367">
        <w:rPr>
          <w:rFonts w:ascii="Times New Roman" w:eastAsia="Times New Roman" w:hAnsi="Times New Roman" w:cs="Times New Roman"/>
          <w:sz w:val="24"/>
          <w:szCs w:val="24"/>
          <w:lang w:eastAsia="hr-HR"/>
        </w:rPr>
        <w:t xml:space="preserve"> Ugovor potpisuju</w:t>
      </w:r>
      <w:r w:rsidR="005A2727" w:rsidRPr="00312367">
        <w:rPr>
          <w:rFonts w:ascii="Times New Roman" w:eastAsia="Times New Roman" w:hAnsi="Times New Roman" w:cs="Times New Roman"/>
          <w:sz w:val="24"/>
          <w:szCs w:val="24"/>
          <w:lang w:eastAsia="hr-HR"/>
        </w:rPr>
        <w:t xml:space="preserve"> </w:t>
      </w:r>
      <w:r w:rsidR="006A33B8">
        <w:rPr>
          <w:rFonts w:ascii="Times New Roman" w:eastAsia="Times New Roman" w:hAnsi="Times New Roman" w:cs="Times New Roman"/>
          <w:sz w:val="24"/>
          <w:szCs w:val="24"/>
          <w:lang w:eastAsia="hr-HR"/>
        </w:rPr>
        <w:t>MRRFEU</w:t>
      </w:r>
      <w:r w:rsidR="003F68FA">
        <w:rPr>
          <w:rFonts w:ascii="Times New Roman" w:eastAsia="Times New Roman" w:hAnsi="Times New Roman" w:cs="Times New Roman"/>
          <w:sz w:val="24"/>
          <w:szCs w:val="24"/>
          <w:lang w:eastAsia="hr-HR"/>
        </w:rPr>
        <w:t xml:space="preserve"> (UT)</w:t>
      </w:r>
      <w:r w:rsidR="006A33B8">
        <w:rPr>
          <w:rFonts w:ascii="Times New Roman" w:eastAsia="Times New Roman" w:hAnsi="Times New Roman" w:cs="Times New Roman"/>
          <w:sz w:val="24"/>
          <w:szCs w:val="24"/>
          <w:lang w:eastAsia="hr-HR"/>
        </w:rPr>
        <w:t>, SAFU</w:t>
      </w:r>
      <w:r w:rsidR="003F68FA">
        <w:rPr>
          <w:rFonts w:ascii="Times New Roman" w:eastAsia="Times New Roman" w:hAnsi="Times New Roman" w:cs="Times New Roman"/>
          <w:sz w:val="24"/>
          <w:szCs w:val="24"/>
          <w:lang w:eastAsia="hr-HR"/>
        </w:rPr>
        <w:t xml:space="preserve"> (PTPO)</w:t>
      </w:r>
      <w:r w:rsidR="0040306F" w:rsidRPr="00312367">
        <w:rPr>
          <w:rFonts w:ascii="Times New Roman" w:eastAsia="Times New Roman" w:hAnsi="Times New Roman" w:cs="Times New Roman"/>
          <w:sz w:val="24"/>
          <w:szCs w:val="24"/>
          <w:lang w:eastAsia="hr-HR"/>
        </w:rPr>
        <w:t xml:space="preserve"> </w:t>
      </w:r>
      <w:r w:rsidR="085C236D" w:rsidRPr="00312367">
        <w:rPr>
          <w:rFonts w:ascii="Times New Roman" w:eastAsia="Times New Roman" w:hAnsi="Times New Roman" w:cs="Times New Roman"/>
          <w:sz w:val="24"/>
          <w:szCs w:val="24"/>
          <w:lang w:eastAsia="hr-HR"/>
        </w:rPr>
        <w:t>i</w:t>
      </w:r>
      <w:r w:rsidR="0040306F" w:rsidRPr="00312367">
        <w:rPr>
          <w:rFonts w:ascii="Times New Roman" w:eastAsia="Times New Roman" w:hAnsi="Times New Roman" w:cs="Times New Roman"/>
          <w:sz w:val="24"/>
          <w:szCs w:val="24"/>
          <w:lang w:eastAsia="hr-HR"/>
        </w:rPr>
        <w:t xml:space="preserve"> </w:t>
      </w:r>
      <w:r w:rsidR="001A76DF" w:rsidRPr="00312367">
        <w:rPr>
          <w:rFonts w:ascii="Times New Roman" w:eastAsia="Times New Roman" w:hAnsi="Times New Roman" w:cs="Times New Roman"/>
          <w:sz w:val="24"/>
          <w:szCs w:val="24"/>
          <w:lang w:eastAsia="hr-HR"/>
        </w:rPr>
        <w:t>prijavitelj</w:t>
      </w:r>
      <w:r w:rsidR="0040306F" w:rsidRPr="00312367">
        <w:rPr>
          <w:rFonts w:ascii="Times New Roman" w:eastAsia="Times New Roman" w:hAnsi="Times New Roman" w:cs="Times New Roman"/>
          <w:sz w:val="24"/>
          <w:szCs w:val="24"/>
          <w:lang w:eastAsia="hr-HR"/>
        </w:rPr>
        <w:t xml:space="preserve">. </w:t>
      </w:r>
      <w:r w:rsidR="005A2727" w:rsidRPr="00312367">
        <w:rPr>
          <w:rFonts w:ascii="Times New Roman" w:eastAsia="Times New Roman" w:hAnsi="Times New Roman" w:cs="Times New Roman"/>
          <w:sz w:val="24"/>
          <w:szCs w:val="24"/>
          <w:lang w:eastAsia="hr-HR"/>
        </w:rPr>
        <w:t>Prijavitelju se dostavljaju</w:t>
      </w:r>
      <w:bookmarkStart w:id="79" w:name="_Hlk128662264"/>
      <w:r w:rsidR="00B02AF9" w:rsidRPr="00312367">
        <w:rPr>
          <w:rFonts w:ascii="Times New Roman" w:eastAsia="Times New Roman" w:hAnsi="Times New Roman" w:cs="Times New Roman"/>
          <w:sz w:val="24"/>
          <w:szCs w:val="24"/>
          <w:lang w:eastAsia="hr-HR"/>
        </w:rPr>
        <w:t xml:space="preserve"> </w:t>
      </w:r>
      <w:bookmarkEnd w:id="79"/>
      <w:r w:rsidR="2EFB0285" w:rsidRPr="00312367">
        <w:rPr>
          <w:rFonts w:ascii="Times New Roman" w:eastAsia="Times New Roman" w:hAnsi="Times New Roman" w:cs="Times New Roman"/>
          <w:sz w:val="24"/>
          <w:szCs w:val="24"/>
          <w:lang w:eastAsia="hr-HR"/>
        </w:rPr>
        <w:t xml:space="preserve">tri </w:t>
      </w:r>
      <w:r w:rsidR="005A2727" w:rsidRPr="00312367">
        <w:rPr>
          <w:rFonts w:ascii="Times New Roman" w:eastAsia="Times New Roman" w:hAnsi="Times New Roman" w:cs="Times New Roman"/>
          <w:sz w:val="24"/>
          <w:szCs w:val="24"/>
          <w:lang w:eastAsia="hr-HR"/>
        </w:rPr>
        <w:t>potpisana primjerka koje</w:t>
      </w:r>
      <w:r w:rsidR="005A2727" w:rsidRPr="00AD4E29">
        <w:rPr>
          <w:rFonts w:ascii="Times New Roman" w:eastAsia="Times New Roman" w:hAnsi="Times New Roman" w:cs="Times New Roman"/>
          <w:sz w:val="24"/>
          <w:szCs w:val="24"/>
          <w:lang w:eastAsia="hr-HR"/>
        </w:rPr>
        <w:t xml:space="preserve"> potpisuje te nakon potpisivanja </w:t>
      </w:r>
      <w:r w:rsidR="00392EEF" w:rsidRPr="00AD4E29">
        <w:rPr>
          <w:rFonts w:ascii="Times New Roman" w:eastAsia="Times New Roman" w:hAnsi="Times New Roman" w:cs="Times New Roman"/>
          <w:color w:val="000000"/>
          <w:sz w:val="24"/>
          <w:szCs w:val="24"/>
          <w:lang w:eastAsia="hr-HR"/>
        </w:rPr>
        <w:t>dostav</w:t>
      </w:r>
      <w:r w:rsidR="005A2727" w:rsidRPr="00AD4E29">
        <w:rPr>
          <w:rFonts w:ascii="Times New Roman" w:eastAsia="Times New Roman" w:hAnsi="Times New Roman" w:cs="Times New Roman"/>
          <w:color w:val="000000"/>
          <w:sz w:val="24"/>
          <w:szCs w:val="24"/>
          <w:lang w:eastAsia="hr-HR"/>
        </w:rPr>
        <w:t>lja</w:t>
      </w:r>
      <w:r w:rsidR="00392EEF" w:rsidRPr="00AD4E29">
        <w:rPr>
          <w:rFonts w:ascii="Times New Roman" w:eastAsia="Times New Roman" w:hAnsi="Times New Roman" w:cs="Times New Roman"/>
          <w:color w:val="000000"/>
          <w:sz w:val="24"/>
          <w:szCs w:val="24"/>
          <w:lang w:eastAsia="hr-HR"/>
        </w:rPr>
        <w:t xml:space="preserve"> </w:t>
      </w:r>
      <w:r w:rsidR="00B4622D">
        <w:rPr>
          <w:rFonts w:ascii="Times New Roman" w:hAnsi="Times New Roman" w:cs="Times New Roman"/>
          <w:spacing w:val="-1"/>
          <w:sz w:val="24"/>
          <w:szCs w:val="24"/>
        </w:rPr>
        <w:t>dva</w:t>
      </w:r>
      <w:r w:rsidR="00B4622D" w:rsidRPr="00AD4E29">
        <w:rPr>
          <w:rFonts w:ascii="Times New Roman" w:hAnsi="Times New Roman" w:cs="Times New Roman"/>
          <w:spacing w:val="-1"/>
          <w:sz w:val="24"/>
          <w:szCs w:val="24"/>
        </w:rPr>
        <w:t xml:space="preserve"> </w:t>
      </w:r>
      <w:r w:rsidR="00392EEF" w:rsidRPr="00AD4E29">
        <w:rPr>
          <w:rFonts w:ascii="Times New Roman" w:eastAsia="Times New Roman" w:hAnsi="Times New Roman" w:cs="Times New Roman"/>
          <w:color w:val="000000"/>
          <w:sz w:val="24"/>
          <w:szCs w:val="24"/>
          <w:lang w:eastAsia="hr-HR"/>
        </w:rPr>
        <w:t>primjer</w:t>
      </w:r>
      <w:r w:rsidR="002F7070">
        <w:rPr>
          <w:rFonts w:ascii="Times New Roman" w:eastAsia="Times New Roman" w:hAnsi="Times New Roman" w:cs="Times New Roman"/>
          <w:color w:val="000000"/>
          <w:sz w:val="24"/>
          <w:szCs w:val="24"/>
          <w:lang w:eastAsia="hr-HR"/>
        </w:rPr>
        <w:t xml:space="preserve">ka </w:t>
      </w:r>
      <w:r w:rsidR="00B772F8">
        <w:rPr>
          <w:rFonts w:ascii="Times New Roman" w:eastAsia="Times New Roman" w:hAnsi="Times New Roman" w:cs="Times New Roman"/>
          <w:sz w:val="24"/>
          <w:szCs w:val="24"/>
          <w:lang w:eastAsia="hr-HR"/>
        </w:rPr>
        <w:t>MRRFEU</w:t>
      </w:r>
      <w:r w:rsidR="001923D8">
        <w:rPr>
          <w:rFonts w:ascii="Times New Roman" w:eastAsia="Times New Roman" w:hAnsi="Times New Roman" w:cs="Times New Roman"/>
          <w:sz w:val="24"/>
          <w:szCs w:val="24"/>
          <w:lang w:eastAsia="hr-HR"/>
        </w:rPr>
        <w:t>-u</w:t>
      </w:r>
      <w:r w:rsidR="00392EEF" w:rsidRPr="00AD4E29">
        <w:rPr>
          <w:rFonts w:ascii="Times New Roman" w:eastAsia="Times New Roman" w:hAnsi="Times New Roman" w:cs="Times New Roman"/>
          <w:color w:val="000000"/>
          <w:sz w:val="24"/>
          <w:szCs w:val="24"/>
          <w:lang w:eastAsia="hr-HR"/>
        </w:rPr>
        <w:t>, a jedan primjerak zadrža</w:t>
      </w:r>
      <w:r w:rsidR="005A2727" w:rsidRPr="00AD4E29">
        <w:rPr>
          <w:rFonts w:ascii="Times New Roman" w:eastAsia="Times New Roman" w:hAnsi="Times New Roman" w:cs="Times New Roman"/>
          <w:color w:val="000000"/>
          <w:sz w:val="24"/>
          <w:szCs w:val="24"/>
          <w:lang w:eastAsia="hr-HR"/>
        </w:rPr>
        <w:t xml:space="preserve">va </w:t>
      </w:r>
      <w:r w:rsidR="00392EEF" w:rsidRPr="00AD4E29">
        <w:rPr>
          <w:rFonts w:ascii="Times New Roman" w:eastAsia="Times New Roman" w:hAnsi="Times New Roman" w:cs="Times New Roman"/>
          <w:color w:val="000000"/>
          <w:sz w:val="24"/>
          <w:szCs w:val="24"/>
          <w:lang w:eastAsia="hr-HR"/>
        </w:rPr>
        <w:t>za sebe. Ako prijavitelj ne postupi na opisani način</w:t>
      </w:r>
      <w:r w:rsidR="005A2727" w:rsidRPr="00AD4E29">
        <w:rPr>
          <w:rFonts w:ascii="Times New Roman" w:eastAsia="Times New Roman" w:hAnsi="Times New Roman" w:cs="Times New Roman"/>
          <w:color w:val="000000"/>
          <w:sz w:val="24"/>
          <w:szCs w:val="24"/>
          <w:lang w:eastAsia="hr-HR"/>
        </w:rPr>
        <w:t>, odnosno u zadanom roku,</w:t>
      </w:r>
      <w:r w:rsidR="00392EEF" w:rsidRPr="00AD4E29">
        <w:rPr>
          <w:rFonts w:ascii="Times New Roman" w:eastAsia="Times New Roman" w:hAnsi="Times New Roman" w:cs="Times New Roman"/>
          <w:color w:val="000000"/>
          <w:sz w:val="24"/>
          <w:szCs w:val="24"/>
          <w:lang w:eastAsia="hr-HR"/>
        </w:rPr>
        <w:t xml:space="preserve"> smatra se da je od sklapanja ugovora odustao. Ako je prijavitelj </w:t>
      </w:r>
      <w:r w:rsidR="00392EEF" w:rsidRPr="00AD4E29">
        <w:rPr>
          <w:rFonts w:ascii="Times New Roman" w:eastAsia="Times New Roman" w:hAnsi="Times New Roman" w:cs="Times New Roman"/>
          <w:color w:val="000000"/>
          <w:sz w:val="24"/>
          <w:szCs w:val="24"/>
          <w:lang w:eastAsia="hr-HR"/>
        </w:rPr>
        <w:lastRenderedPageBreak/>
        <w:t>zaprim</w:t>
      </w:r>
      <w:r w:rsidR="00256B7F">
        <w:rPr>
          <w:rFonts w:ascii="Times New Roman" w:eastAsia="Times New Roman" w:hAnsi="Times New Roman" w:cs="Times New Roman"/>
          <w:color w:val="000000"/>
          <w:sz w:val="24"/>
          <w:szCs w:val="24"/>
          <w:lang w:eastAsia="hr-HR"/>
        </w:rPr>
        <w:t>i</w:t>
      </w:r>
      <w:r w:rsidR="00392EEF" w:rsidRPr="00AD4E29">
        <w:rPr>
          <w:rFonts w:ascii="Times New Roman" w:eastAsia="Times New Roman" w:hAnsi="Times New Roman" w:cs="Times New Roman"/>
          <w:color w:val="000000"/>
          <w:sz w:val="24"/>
          <w:szCs w:val="24"/>
          <w:lang w:eastAsia="hr-HR"/>
        </w:rPr>
        <w:t xml:space="preserve">o izvornike ugovora na potpis te je od sklapanja ugovora odustao, obvezan je iste vratiti </w:t>
      </w:r>
      <w:r w:rsidR="00B772F8">
        <w:rPr>
          <w:rFonts w:ascii="Times New Roman" w:eastAsia="Times New Roman" w:hAnsi="Times New Roman" w:cs="Times New Roman"/>
          <w:sz w:val="24"/>
          <w:szCs w:val="24"/>
          <w:lang w:eastAsia="hr-HR"/>
        </w:rPr>
        <w:t>MRRFEU</w:t>
      </w:r>
      <w:r w:rsidR="00256B7F">
        <w:rPr>
          <w:rFonts w:ascii="Times New Roman" w:eastAsia="Times New Roman" w:hAnsi="Times New Roman" w:cs="Times New Roman"/>
          <w:color w:val="000000"/>
          <w:sz w:val="24"/>
          <w:szCs w:val="24"/>
          <w:lang w:eastAsia="hr-HR"/>
        </w:rPr>
        <w:t>-u</w:t>
      </w:r>
      <w:r w:rsidR="00392EEF" w:rsidRPr="00AD4E29">
        <w:rPr>
          <w:rFonts w:ascii="Times New Roman" w:eastAsia="Times New Roman" w:hAnsi="Times New Roman" w:cs="Times New Roman"/>
          <w:color w:val="000000"/>
          <w:sz w:val="24"/>
          <w:szCs w:val="24"/>
          <w:lang w:eastAsia="hr-HR"/>
        </w:rPr>
        <w:t>, bez odgađanja.</w:t>
      </w:r>
    </w:p>
    <w:p w14:paraId="5177A8F3" w14:textId="77777777" w:rsidR="18E35592" w:rsidRPr="009720DB" w:rsidRDefault="18E35592" w:rsidP="00E55621">
      <w:pPr>
        <w:spacing w:line="240" w:lineRule="auto"/>
        <w:jc w:val="both"/>
        <w:rPr>
          <w:rFonts w:ascii="Times New Roman" w:eastAsia="Times New Roman" w:hAnsi="Times New Roman" w:cs="Times New Roman"/>
          <w:sz w:val="24"/>
          <w:szCs w:val="24"/>
        </w:rPr>
      </w:pPr>
      <w:r w:rsidRPr="009720DB">
        <w:rPr>
          <w:rFonts w:ascii="Times New Roman" w:eastAsia="Times New Roman" w:hAnsi="Times New Roman" w:cs="Times New Roman"/>
          <w:sz w:val="24"/>
          <w:szCs w:val="24"/>
        </w:rPr>
        <w:t xml:space="preserve">Preduvjeti za potpisivanje Ugovora o dodjeli bespovratnih sredstava: </w:t>
      </w:r>
    </w:p>
    <w:p w14:paraId="2A675BC9" w14:textId="079A9CA2" w:rsidR="18E35592" w:rsidRPr="00152889" w:rsidRDefault="00DC0A6C" w:rsidP="00230863">
      <w:pPr>
        <w:spacing w:line="240" w:lineRule="auto"/>
        <w:jc w:val="both"/>
        <w:rPr>
          <w:rFonts w:ascii="Calibri" w:eastAsia="Calibri" w:hAnsi="Calibri" w:cs="Calibri"/>
        </w:rPr>
      </w:pPr>
      <w:r w:rsidRPr="009B5A30">
        <w:rPr>
          <w:rFonts w:ascii="Times New Roman" w:eastAsia="Times New Roman" w:hAnsi="Times New Roman" w:cs="Times New Roman"/>
          <w:sz w:val="24"/>
          <w:szCs w:val="24"/>
        </w:rPr>
        <w:t xml:space="preserve">Vlasnik infrastrukture </w:t>
      </w:r>
      <w:r w:rsidR="00A5207F" w:rsidRPr="009B5A30">
        <w:rPr>
          <w:rFonts w:ascii="Times New Roman" w:eastAsia="Times New Roman" w:hAnsi="Times New Roman" w:cs="Times New Roman"/>
          <w:sz w:val="24"/>
          <w:szCs w:val="24"/>
        </w:rPr>
        <w:t xml:space="preserve">(prijavitelj/korisnik) dužan je </w:t>
      </w:r>
      <w:r w:rsidR="00BB438F" w:rsidRPr="009B5A30">
        <w:rPr>
          <w:rFonts w:ascii="Times New Roman" w:eastAsia="Times New Roman" w:hAnsi="Times New Roman" w:cs="Times New Roman"/>
          <w:sz w:val="24"/>
          <w:szCs w:val="24"/>
        </w:rPr>
        <w:t xml:space="preserve">predmetnu infrastrukturu </w:t>
      </w:r>
      <w:r w:rsidR="00DF36E9" w:rsidRPr="009B5A30">
        <w:rPr>
          <w:rFonts w:ascii="Times New Roman" w:eastAsia="Times New Roman" w:hAnsi="Times New Roman" w:cs="Times New Roman"/>
          <w:sz w:val="24"/>
          <w:szCs w:val="24"/>
        </w:rPr>
        <w:t xml:space="preserve">prijaviti u </w:t>
      </w:r>
      <w:r w:rsidR="002307A2" w:rsidRPr="009B5A30">
        <w:rPr>
          <w:rFonts w:ascii="Times New Roman" w:eastAsia="Times New Roman" w:hAnsi="Times New Roman" w:cs="Times New Roman"/>
          <w:sz w:val="24"/>
          <w:szCs w:val="24"/>
        </w:rPr>
        <w:t>Jedinstveni registar poduzetničke infrastrukture</w:t>
      </w:r>
      <w:r w:rsidR="00B04A4D" w:rsidRPr="009B5A30">
        <w:rPr>
          <w:rFonts w:ascii="Times New Roman" w:eastAsia="Times New Roman" w:hAnsi="Times New Roman" w:cs="Times New Roman"/>
          <w:sz w:val="24"/>
          <w:szCs w:val="24"/>
        </w:rPr>
        <w:t xml:space="preserve"> temeljem odredbi propisanih Zakonom o </w:t>
      </w:r>
      <w:r w:rsidR="00840AE7" w:rsidRPr="009B5A30">
        <w:rPr>
          <w:rFonts w:ascii="Times New Roman" w:eastAsia="Times New Roman" w:hAnsi="Times New Roman" w:cs="Times New Roman"/>
          <w:sz w:val="24"/>
          <w:szCs w:val="24"/>
        </w:rPr>
        <w:t>unaprjeđenju</w:t>
      </w:r>
      <w:r w:rsidR="00B04A4D" w:rsidRPr="009B5A30">
        <w:rPr>
          <w:rFonts w:ascii="Times New Roman" w:eastAsia="Times New Roman" w:hAnsi="Times New Roman" w:cs="Times New Roman"/>
          <w:sz w:val="24"/>
          <w:szCs w:val="24"/>
        </w:rPr>
        <w:t xml:space="preserve"> </w:t>
      </w:r>
      <w:r w:rsidR="009D4714" w:rsidRPr="009B5A30">
        <w:rPr>
          <w:rFonts w:ascii="Times New Roman" w:eastAsia="Times New Roman" w:hAnsi="Times New Roman" w:cs="Times New Roman"/>
          <w:sz w:val="24"/>
          <w:szCs w:val="24"/>
        </w:rPr>
        <w:t>poduzetničke infrastrukture</w:t>
      </w:r>
      <w:r w:rsidR="18E35592" w:rsidRPr="00152889">
        <w:rPr>
          <w:rFonts w:ascii="Times New Roman" w:eastAsia="Times New Roman" w:hAnsi="Times New Roman" w:cs="Times New Roman"/>
          <w:sz w:val="24"/>
          <w:szCs w:val="24"/>
        </w:rPr>
        <w:t>.</w:t>
      </w:r>
      <w:r w:rsidR="18E35592" w:rsidRPr="00152889">
        <w:rPr>
          <w:rFonts w:ascii="Calibri" w:eastAsia="Calibri" w:hAnsi="Calibri" w:cs="Calibri"/>
        </w:rPr>
        <w:t xml:space="preserve">   </w:t>
      </w:r>
    </w:p>
    <w:p w14:paraId="3D46948A" w14:textId="45041948" w:rsidR="18E35592" w:rsidRPr="009720DB" w:rsidRDefault="18E35592" w:rsidP="00E55621">
      <w:pPr>
        <w:spacing w:line="240" w:lineRule="auto"/>
        <w:jc w:val="both"/>
        <w:rPr>
          <w:rFonts w:ascii="Times New Roman" w:eastAsia="Times New Roman" w:hAnsi="Times New Roman" w:cs="Times New Roman"/>
          <w:color w:val="000000" w:themeColor="text1"/>
          <w:sz w:val="24"/>
          <w:szCs w:val="24"/>
        </w:rPr>
      </w:pPr>
      <w:r w:rsidRPr="009720DB">
        <w:rPr>
          <w:rFonts w:ascii="Times New Roman" w:eastAsia="Times New Roman" w:hAnsi="Times New Roman" w:cs="Times New Roman"/>
          <w:color w:val="000000" w:themeColor="text1"/>
          <w:sz w:val="24"/>
          <w:szCs w:val="24"/>
        </w:rPr>
        <w:t>Ugovor se neće sklopiti ako su nastale ili su utvrđene sljedeće okolnosti:</w:t>
      </w:r>
    </w:p>
    <w:p w14:paraId="1BD49B33" w14:textId="7D31294C" w:rsidR="18E35592" w:rsidRPr="009720DB" w:rsidRDefault="18E35592" w:rsidP="00E55621">
      <w:pPr>
        <w:spacing w:line="240" w:lineRule="auto"/>
        <w:jc w:val="both"/>
        <w:rPr>
          <w:rFonts w:ascii="Times New Roman" w:eastAsia="Times New Roman" w:hAnsi="Times New Roman" w:cs="Times New Roman"/>
          <w:color w:val="000000" w:themeColor="text1"/>
          <w:sz w:val="24"/>
          <w:szCs w:val="24"/>
        </w:rPr>
      </w:pPr>
      <w:r w:rsidRPr="009720DB">
        <w:rPr>
          <w:rFonts w:ascii="Times New Roman" w:eastAsia="Times New Roman" w:hAnsi="Times New Roman" w:cs="Times New Roman"/>
          <w:color w:val="000000" w:themeColor="text1"/>
          <w:sz w:val="24"/>
          <w:szCs w:val="24"/>
        </w:rPr>
        <w:t>- prijavitelj je odustao od sklapanja ugovora</w:t>
      </w:r>
      <w:r w:rsidR="00270293">
        <w:rPr>
          <w:rFonts w:ascii="Times New Roman" w:eastAsia="Times New Roman" w:hAnsi="Times New Roman" w:cs="Times New Roman"/>
          <w:color w:val="000000" w:themeColor="text1"/>
          <w:sz w:val="24"/>
          <w:szCs w:val="24"/>
        </w:rPr>
        <w:t>,</w:t>
      </w:r>
    </w:p>
    <w:p w14:paraId="387C31C1" w14:textId="3EF463AF" w:rsidR="18E35592" w:rsidRPr="009720DB" w:rsidRDefault="18E35592" w:rsidP="00E55621">
      <w:pPr>
        <w:spacing w:line="240" w:lineRule="auto"/>
        <w:jc w:val="both"/>
        <w:rPr>
          <w:rFonts w:ascii="Times New Roman" w:eastAsia="Times New Roman" w:hAnsi="Times New Roman" w:cs="Times New Roman"/>
          <w:color w:val="000000" w:themeColor="text1"/>
          <w:sz w:val="24"/>
          <w:szCs w:val="24"/>
        </w:rPr>
      </w:pPr>
      <w:r w:rsidRPr="009720DB">
        <w:rPr>
          <w:rFonts w:ascii="Times New Roman" w:eastAsia="Times New Roman" w:hAnsi="Times New Roman" w:cs="Times New Roman"/>
          <w:color w:val="000000" w:themeColor="text1"/>
          <w:sz w:val="24"/>
          <w:szCs w:val="24"/>
        </w:rPr>
        <w:t xml:space="preserve">- prijavitelj na zahtjev </w:t>
      </w:r>
      <w:r w:rsidR="00E72F9B">
        <w:rPr>
          <w:rFonts w:ascii="Times New Roman" w:eastAsia="Times New Roman" w:hAnsi="Times New Roman" w:cs="Times New Roman"/>
          <w:color w:val="000000" w:themeColor="text1"/>
          <w:sz w:val="24"/>
          <w:szCs w:val="24"/>
        </w:rPr>
        <w:t>SAFU</w:t>
      </w:r>
      <w:r w:rsidRPr="009720DB">
        <w:rPr>
          <w:rFonts w:ascii="Times New Roman" w:eastAsia="Times New Roman" w:hAnsi="Times New Roman" w:cs="Times New Roman"/>
          <w:color w:val="000000" w:themeColor="text1"/>
          <w:sz w:val="24"/>
          <w:szCs w:val="24"/>
        </w:rPr>
        <w:t>-a nije dostavio Izjavu kojom potvrđuje da u odnosu na podatke dostavljene u projektnom prijedlogu nisu nastupile takve okolnosti koje utječu ili mogu utjecati na ispravnost postupka dodjele ili samu dodjelu bespovratnih sredstava te kojom potvrđuje da su provedbeni kapaciteti ostali nepromijenjeni</w:t>
      </w:r>
      <w:r w:rsidR="00270293">
        <w:rPr>
          <w:rFonts w:ascii="Times New Roman" w:eastAsia="Times New Roman" w:hAnsi="Times New Roman" w:cs="Times New Roman"/>
          <w:color w:val="000000" w:themeColor="text1"/>
          <w:sz w:val="24"/>
          <w:szCs w:val="24"/>
        </w:rPr>
        <w:t>,</w:t>
      </w:r>
    </w:p>
    <w:p w14:paraId="4A94E3C1" w14:textId="524C4BDF" w:rsidR="00AA041C" w:rsidRPr="00E87625" w:rsidRDefault="00E87625" w:rsidP="000D4EE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9720DB">
        <w:rPr>
          <w:rFonts w:ascii="Times New Roman" w:eastAsia="Times New Roman" w:hAnsi="Times New Roman" w:cs="Times New Roman"/>
          <w:color w:val="000000" w:themeColor="text1"/>
          <w:sz w:val="24"/>
          <w:szCs w:val="24"/>
        </w:rPr>
        <w:t xml:space="preserve">nakon donošenja </w:t>
      </w:r>
      <w:r>
        <w:rPr>
          <w:rFonts w:ascii="Times New Roman" w:eastAsia="Times New Roman" w:hAnsi="Times New Roman" w:cs="Times New Roman"/>
          <w:color w:val="000000" w:themeColor="text1"/>
          <w:sz w:val="24"/>
          <w:szCs w:val="24"/>
        </w:rPr>
        <w:t>o</w:t>
      </w:r>
      <w:r w:rsidRPr="009720DB">
        <w:rPr>
          <w:rFonts w:ascii="Times New Roman" w:eastAsia="Times New Roman" w:hAnsi="Times New Roman" w:cs="Times New Roman"/>
          <w:color w:val="000000" w:themeColor="text1"/>
          <w:sz w:val="24"/>
          <w:szCs w:val="24"/>
        </w:rPr>
        <w:t>dluke o financiranju nastala je situacija zbog koje prijavitelj i/ili partner i/ili projekt i/ili projektne aktivnosti više nisu prihvatljivi jer nisu ispunjeni uvjeti prihvatljivosti</w:t>
      </w:r>
      <w:r w:rsidR="009E27D2">
        <w:rPr>
          <w:rFonts w:ascii="Times New Roman" w:eastAsia="Times New Roman" w:hAnsi="Times New Roman" w:cs="Times New Roman"/>
          <w:color w:val="000000" w:themeColor="text1"/>
          <w:sz w:val="24"/>
          <w:szCs w:val="24"/>
        </w:rPr>
        <w:t>.</w:t>
      </w:r>
    </w:p>
    <w:p w14:paraId="64EE117D" w14:textId="77777777" w:rsidR="000D4EE7" w:rsidRPr="000D4EE7" w:rsidRDefault="000D4EE7" w:rsidP="000D4EE7">
      <w:pPr>
        <w:spacing w:after="0" w:line="240" w:lineRule="auto"/>
        <w:jc w:val="both"/>
        <w:rPr>
          <w:rFonts w:ascii="Times New Roman" w:eastAsia="Times New Roman" w:hAnsi="Times New Roman" w:cs="Times New Roman"/>
          <w:sz w:val="24"/>
          <w:szCs w:val="24"/>
          <w:highlight w:val="yellow"/>
          <w:lang w:eastAsia="hr-HR"/>
        </w:rPr>
      </w:pPr>
    </w:p>
    <w:p w14:paraId="060ECAAA" w14:textId="07DF8BCF" w:rsidR="006A2BC4" w:rsidRPr="009720DB" w:rsidRDefault="006A2BC4" w:rsidP="00FC27D5">
      <w:pPr>
        <w:pStyle w:val="Naslov1"/>
      </w:pPr>
      <w:bookmarkStart w:id="80" w:name="_Toc144205240"/>
      <w:bookmarkStart w:id="81" w:name="_Toc195626285"/>
      <w:r>
        <w:t>Prigovori</w:t>
      </w:r>
      <w:bookmarkEnd w:id="80"/>
      <w:bookmarkEnd w:id="81"/>
    </w:p>
    <w:p w14:paraId="26032E50" w14:textId="77777777" w:rsidR="00AA041C" w:rsidRPr="009720DB" w:rsidRDefault="00AA041C" w:rsidP="00FC27D5">
      <w:pPr>
        <w:pStyle w:val="Bezproreda"/>
        <w:ind w:left="720"/>
        <w:jc w:val="both"/>
        <w:rPr>
          <w:rFonts w:ascii="Times New Roman" w:hAnsi="Times New Roman" w:cs="Times New Roman"/>
          <w:b/>
          <w:bCs/>
          <w:sz w:val="24"/>
          <w:szCs w:val="24"/>
        </w:rPr>
      </w:pPr>
    </w:p>
    <w:p w14:paraId="5FBF1B03" w14:textId="5F408948"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
          <w:color w:val="000000"/>
          <w:sz w:val="24"/>
          <w:szCs w:val="24"/>
          <w:lang w:eastAsia="hr-HR"/>
        </w:rPr>
        <w:t>Prigovor u postupku odabira operacija</w:t>
      </w:r>
      <w:r w:rsidR="00A2260A" w:rsidRPr="009720DB">
        <w:rPr>
          <w:rFonts w:ascii="Times New Roman" w:eastAsia="Times New Roman" w:hAnsi="Times New Roman" w:cs="Times New Roman"/>
          <w:b/>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 xml:space="preserve"> izjavljuje se u skladu s</w:t>
      </w:r>
      <w:r w:rsidR="002C0CAE" w:rsidRPr="009720DB">
        <w:rPr>
          <w:rFonts w:ascii="Times New Roman" w:eastAsia="Times New Roman" w:hAnsi="Times New Roman" w:cs="Times New Roman"/>
          <w:bCs/>
          <w:color w:val="000000"/>
          <w:sz w:val="24"/>
          <w:szCs w:val="24"/>
          <w:lang w:eastAsia="hr-HR"/>
        </w:rPr>
        <w:t>a sljedećim pravilima:</w:t>
      </w:r>
    </w:p>
    <w:p w14:paraId="1D87CC44" w14:textId="520C8112"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Prijavitelj može na odluku o statusu projektnog prijedloga </w:t>
      </w:r>
      <w:r w:rsidR="00A76B5D" w:rsidRPr="009720DB">
        <w:rPr>
          <w:rFonts w:ascii="Times New Roman" w:eastAsia="Times New Roman" w:hAnsi="Times New Roman" w:cs="Times New Roman"/>
          <w:bCs/>
          <w:color w:val="000000"/>
          <w:sz w:val="24"/>
          <w:szCs w:val="24"/>
          <w:lang w:eastAsia="hr-HR"/>
        </w:rPr>
        <w:t xml:space="preserve">te odluku o financiranju </w:t>
      </w:r>
      <w:r w:rsidRPr="009720DB">
        <w:rPr>
          <w:rFonts w:ascii="Times New Roman" w:eastAsia="Times New Roman" w:hAnsi="Times New Roman" w:cs="Times New Roman"/>
          <w:bCs/>
          <w:color w:val="000000"/>
          <w:sz w:val="24"/>
          <w:szCs w:val="24"/>
          <w:lang w:eastAsia="hr-HR"/>
        </w:rPr>
        <w:t xml:space="preserve">izjaviti prigovor </w:t>
      </w:r>
      <w:bookmarkStart w:id="82" w:name="_Hlk122599006"/>
      <w:r w:rsidR="000D6DCE" w:rsidRPr="009720DB">
        <w:rPr>
          <w:rFonts w:ascii="Times New Roman" w:eastAsia="Times New Roman" w:hAnsi="Times New Roman" w:cs="Times New Roman"/>
          <w:bCs/>
          <w:color w:val="000000"/>
          <w:sz w:val="24"/>
          <w:szCs w:val="24"/>
          <w:lang w:eastAsia="hr-HR"/>
        </w:rPr>
        <w:t xml:space="preserve">čelniku </w:t>
      </w:r>
      <w:r w:rsidRPr="009720DB">
        <w:rPr>
          <w:rFonts w:ascii="Times New Roman" w:eastAsia="Times New Roman" w:hAnsi="Times New Roman" w:cs="Times New Roman"/>
          <w:bCs/>
          <w:color w:val="000000"/>
          <w:sz w:val="24"/>
          <w:szCs w:val="24"/>
          <w:lang w:eastAsia="hr-HR"/>
        </w:rPr>
        <w:t>Upravljačko</w:t>
      </w:r>
      <w:r w:rsidR="000D6DCE" w:rsidRPr="009720DB">
        <w:rPr>
          <w:rFonts w:ascii="Times New Roman" w:eastAsia="Times New Roman" w:hAnsi="Times New Roman" w:cs="Times New Roman"/>
          <w:bCs/>
          <w:color w:val="000000"/>
          <w:sz w:val="24"/>
          <w:szCs w:val="24"/>
          <w:lang w:eastAsia="hr-HR"/>
        </w:rPr>
        <w:t>g</w:t>
      </w:r>
      <w:r w:rsidRPr="009720DB">
        <w:rPr>
          <w:rFonts w:ascii="Times New Roman" w:eastAsia="Times New Roman" w:hAnsi="Times New Roman" w:cs="Times New Roman"/>
          <w:bCs/>
          <w:color w:val="000000"/>
          <w:sz w:val="24"/>
          <w:szCs w:val="24"/>
          <w:lang w:eastAsia="hr-HR"/>
        </w:rPr>
        <w:t xml:space="preserve"> tijel</w:t>
      </w:r>
      <w:r w:rsidR="000D6DCE" w:rsidRPr="009720DB">
        <w:rPr>
          <w:rFonts w:ascii="Times New Roman" w:eastAsia="Times New Roman" w:hAnsi="Times New Roman" w:cs="Times New Roman"/>
          <w:bCs/>
          <w:color w:val="000000"/>
          <w:sz w:val="24"/>
          <w:szCs w:val="24"/>
          <w:lang w:eastAsia="hr-HR"/>
        </w:rPr>
        <w:t>a</w:t>
      </w:r>
      <w:r w:rsidR="004438E8" w:rsidRPr="009720DB">
        <w:rPr>
          <w:rFonts w:ascii="Times New Roman" w:hAnsi="Times New Roman" w:cs="Times New Roman"/>
        </w:rPr>
        <w:t xml:space="preserve">, </w:t>
      </w:r>
      <w:r w:rsidR="002C0CAE" w:rsidRPr="009720DB">
        <w:rPr>
          <w:rFonts w:ascii="Times New Roman" w:eastAsia="Times New Roman" w:hAnsi="Times New Roman" w:cs="Times New Roman"/>
          <w:bCs/>
          <w:color w:val="000000"/>
          <w:sz w:val="24"/>
          <w:szCs w:val="24"/>
          <w:lang w:eastAsia="hr-HR"/>
        </w:rPr>
        <w:t xml:space="preserve">odnosno </w:t>
      </w:r>
      <w:r w:rsidR="000D6DCE" w:rsidRPr="009720DB">
        <w:rPr>
          <w:rFonts w:ascii="Times New Roman" w:eastAsia="Times New Roman" w:hAnsi="Times New Roman" w:cs="Times New Roman"/>
          <w:bCs/>
          <w:color w:val="000000"/>
          <w:sz w:val="24"/>
          <w:szCs w:val="24"/>
          <w:lang w:eastAsia="hr-HR"/>
        </w:rPr>
        <w:t xml:space="preserve">ministru </w:t>
      </w:r>
      <w:r w:rsidR="002C0CAE" w:rsidRPr="009720DB">
        <w:rPr>
          <w:rFonts w:ascii="Times New Roman" w:eastAsia="Times New Roman" w:hAnsi="Times New Roman" w:cs="Times New Roman"/>
          <w:bCs/>
          <w:color w:val="000000"/>
          <w:sz w:val="24"/>
          <w:szCs w:val="24"/>
          <w:lang w:eastAsia="hr-HR"/>
        </w:rPr>
        <w:t>regionalnoga razvoja i fondova Europske unije</w:t>
      </w:r>
      <w:r w:rsidR="00240DFC" w:rsidRPr="009720DB">
        <w:rPr>
          <w:rFonts w:ascii="Times New Roman" w:eastAsia="Times New Roman" w:hAnsi="Times New Roman" w:cs="Times New Roman"/>
          <w:bCs/>
          <w:color w:val="000000"/>
          <w:sz w:val="24"/>
          <w:szCs w:val="24"/>
          <w:lang w:eastAsia="hr-HR"/>
        </w:rPr>
        <w:t>:</w:t>
      </w:r>
    </w:p>
    <w:bookmarkEnd w:id="82"/>
    <w:p w14:paraId="7DB3FCF4" w14:textId="22CEE9B0"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1. ako smatra da je tijekom postupka odabira operacija</w:t>
      </w:r>
      <w:r w:rsidR="00A2260A" w:rsidRPr="009720DB">
        <w:rPr>
          <w:rFonts w:ascii="Times New Roman" w:eastAsia="Times New Roman" w:hAnsi="Times New Roman" w:cs="Times New Roman"/>
          <w:bCs/>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 xml:space="preserve"> (postupka dodjele bespovratnih sredstava – u tekstu se rabi termin postupak odabira operacija</w:t>
      </w:r>
      <w:r w:rsidR="00A2260A" w:rsidRPr="009720DB">
        <w:rPr>
          <w:rFonts w:ascii="Times New Roman" w:eastAsia="Times New Roman" w:hAnsi="Times New Roman" w:cs="Times New Roman"/>
          <w:bCs/>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 postupanjem ili propuštanjem postupanja nadležnog tijela njegov projektni prijedlog neosnovano isključen iz postupka odabira operacija</w:t>
      </w:r>
      <w:r w:rsidR="00A62B16" w:rsidRPr="009720DB">
        <w:rPr>
          <w:rFonts w:ascii="Times New Roman" w:eastAsia="Times New Roman" w:hAnsi="Times New Roman" w:cs="Times New Roman"/>
          <w:bCs/>
          <w:color w:val="000000"/>
          <w:sz w:val="24"/>
          <w:szCs w:val="24"/>
          <w:lang w:eastAsia="hr-HR"/>
        </w:rPr>
        <w:t>/projekata</w:t>
      </w:r>
      <w:r w:rsidR="006867CE" w:rsidRPr="009720DB">
        <w:rPr>
          <w:rFonts w:ascii="Times New Roman" w:eastAsia="Times New Roman" w:hAnsi="Times New Roman" w:cs="Times New Roman"/>
          <w:bCs/>
          <w:color w:val="000000"/>
          <w:sz w:val="24"/>
          <w:szCs w:val="24"/>
          <w:lang w:eastAsia="hr-HR"/>
        </w:rPr>
        <w:t xml:space="preserve"> </w:t>
      </w:r>
    </w:p>
    <w:p w14:paraId="7CFC1BF1" w14:textId="477676AE"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2. u slučaju kada </w:t>
      </w:r>
      <w:r w:rsidR="006867CE" w:rsidRPr="009720DB">
        <w:rPr>
          <w:rFonts w:ascii="Times New Roman" w:eastAsia="Times New Roman" w:hAnsi="Times New Roman" w:cs="Times New Roman"/>
          <w:bCs/>
          <w:color w:val="000000"/>
          <w:sz w:val="24"/>
          <w:szCs w:val="24"/>
          <w:lang w:eastAsia="hr-HR"/>
        </w:rPr>
        <w:t xml:space="preserve">njegov </w:t>
      </w:r>
      <w:r w:rsidR="002C0CAE" w:rsidRPr="009720DB">
        <w:rPr>
          <w:rFonts w:ascii="Times New Roman" w:eastAsia="Times New Roman" w:hAnsi="Times New Roman" w:cs="Times New Roman"/>
          <w:bCs/>
          <w:color w:val="000000"/>
          <w:sz w:val="24"/>
          <w:szCs w:val="24"/>
          <w:lang w:eastAsia="hr-HR"/>
        </w:rPr>
        <w:t xml:space="preserve">projektni prijedlog nije </w:t>
      </w:r>
      <w:r w:rsidRPr="009720DB">
        <w:rPr>
          <w:rFonts w:ascii="Times New Roman" w:eastAsia="Times New Roman" w:hAnsi="Times New Roman" w:cs="Times New Roman"/>
          <w:bCs/>
          <w:color w:val="000000"/>
          <w:sz w:val="24"/>
          <w:szCs w:val="24"/>
          <w:lang w:eastAsia="hr-HR"/>
        </w:rPr>
        <w:t>isključen iz postupka odabira operacija</w:t>
      </w:r>
      <w:r w:rsidR="00A62B16" w:rsidRPr="009720DB">
        <w:rPr>
          <w:rFonts w:ascii="Times New Roman" w:eastAsia="Times New Roman" w:hAnsi="Times New Roman" w:cs="Times New Roman"/>
          <w:bCs/>
          <w:color w:val="000000"/>
          <w:sz w:val="24"/>
          <w:szCs w:val="24"/>
          <w:lang w:eastAsia="hr-HR"/>
        </w:rPr>
        <w:t>/projekata</w:t>
      </w:r>
      <w:r w:rsidR="002C0CAE" w:rsidRPr="009720DB">
        <w:rPr>
          <w:rFonts w:ascii="Times New Roman" w:eastAsia="Times New Roman" w:hAnsi="Times New Roman" w:cs="Times New Roman"/>
          <w:bCs/>
          <w:color w:val="000000"/>
          <w:sz w:val="24"/>
          <w:szCs w:val="24"/>
          <w:lang w:eastAsia="hr-HR"/>
        </w:rPr>
        <w:t>,</w:t>
      </w:r>
      <w:r w:rsidRPr="009720DB">
        <w:rPr>
          <w:rFonts w:ascii="Times New Roman" w:eastAsia="Times New Roman" w:hAnsi="Times New Roman" w:cs="Times New Roman"/>
          <w:bCs/>
          <w:color w:val="000000"/>
          <w:sz w:val="24"/>
          <w:szCs w:val="24"/>
          <w:lang w:eastAsia="hr-HR"/>
        </w:rPr>
        <w:t xml:space="preserve"> ako smatra da nadležno tijelo tijekom tog postupka nije postupilo</w:t>
      </w:r>
      <w:r w:rsidR="000D6DCE" w:rsidRPr="009720DB">
        <w:rPr>
          <w:rFonts w:ascii="Times New Roman" w:eastAsia="Times New Roman" w:hAnsi="Times New Roman" w:cs="Times New Roman"/>
          <w:bCs/>
          <w:color w:val="000000"/>
          <w:sz w:val="24"/>
          <w:szCs w:val="24"/>
          <w:lang w:eastAsia="hr-HR"/>
        </w:rPr>
        <w:t xml:space="preserve"> u skladu s</w:t>
      </w:r>
      <w:r w:rsidRPr="009720DB">
        <w:rPr>
          <w:rFonts w:ascii="Times New Roman" w:eastAsia="Times New Roman" w:hAnsi="Times New Roman" w:cs="Times New Roman"/>
          <w:bCs/>
          <w:color w:val="000000"/>
          <w:sz w:val="24"/>
          <w:szCs w:val="24"/>
          <w:lang w:eastAsia="hr-HR"/>
        </w:rPr>
        <w:t xml:space="preserve"> pravilima poziva. </w:t>
      </w:r>
    </w:p>
    <w:p w14:paraId="6EC8DDC4" w14:textId="61F58C2D"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U prigovoru se ne mogu iznositi nove činjenice i novi dokazi</w:t>
      </w:r>
      <w:r w:rsidR="000D6DCE" w:rsidRPr="009720DB">
        <w:rPr>
          <w:rFonts w:ascii="Times New Roman" w:eastAsia="Times New Roman" w:hAnsi="Times New Roman" w:cs="Times New Roman"/>
          <w:bCs/>
          <w:color w:val="000000"/>
          <w:sz w:val="24"/>
          <w:szCs w:val="24"/>
          <w:lang w:eastAsia="hr-HR"/>
        </w:rPr>
        <w:t xml:space="preserve"> u odnosu na postupak odabira operacija</w:t>
      </w:r>
      <w:r w:rsidR="00A2260A" w:rsidRPr="009720DB">
        <w:rPr>
          <w:rFonts w:ascii="Times New Roman" w:eastAsia="Times New Roman" w:hAnsi="Times New Roman" w:cs="Times New Roman"/>
          <w:bCs/>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w:t>
      </w:r>
    </w:p>
    <w:p w14:paraId="2AF093BA" w14:textId="6B8B1407"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Prigovor se može izjaviti u roku 15 dana od dana primitka odluke o statusu projektnog prijedloga</w:t>
      </w:r>
      <w:r w:rsidR="00A76B5D" w:rsidRPr="009720DB">
        <w:rPr>
          <w:rFonts w:ascii="Times New Roman" w:eastAsia="Times New Roman" w:hAnsi="Times New Roman" w:cs="Times New Roman"/>
          <w:bCs/>
          <w:color w:val="000000"/>
          <w:sz w:val="24"/>
          <w:szCs w:val="24"/>
          <w:lang w:eastAsia="hr-HR"/>
        </w:rPr>
        <w:t>, odnosno odluke o financiranju</w:t>
      </w:r>
      <w:r w:rsidRPr="009720DB">
        <w:rPr>
          <w:rFonts w:ascii="Times New Roman" w:eastAsia="Times New Roman" w:hAnsi="Times New Roman" w:cs="Times New Roman"/>
          <w:bCs/>
          <w:color w:val="000000"/>
          <w:sz w:val="24"/>
          <w:szCs w:val="24"/>
          <w:lang w:eastAsia="hr-HR"/>
        </w:rPr>
        <w:t>.</w:t>
      </w:r>
    </w:p>
    <w:p w14:paraId="5AC92CD2" w14:textId="77777777" w:rsidR="008B6C35" w:rsidRDefault="002127BE" w:rsidP="00E55621">
      <w:pPr>
        <w:spacing w:line="240" w:lineRule="auto"/>
        <w:jc w:val="both"/>
        <w:rPr>
          <w:rFonts w:ascii="Times New Roman" w:eastAsia="Times New Roman" w:hAnsi="Times New Roman" w:cs="Times New Roman"/>
          <w:color w:val="000000" w:themeColor="text1"/>
          <w:sz w:val="24"/>
          <w:szCs w:val="24"/>
          <w:lang w:eastAsia="hr-HR"/>
        </w:rPr>
      </w:pPr>
      <w:r w:rsidRPr="009720DB">
        <w:rPr>
          <w:rFonts w:ascii="Times New Roman" w:eastAsia="Times New Roman" w:hAnsi="Times New Roman" w:cs="Times New Roman"/>
          <w:color w:val="000000" w:themeColor="text1"/>
          <w:sz w:val="24"/>
          <w:szCs w:val="24"/>
          <w:lang w:eastAsia="hr-HR"/>
        </w:rPr>
        <w:t>Prigovor na pojedinu odluku o statusu projektnog prijedloga</w:t>
      </w:r>
      <w:r w:rsidR="00A76B5D" w:rsidRPr="009720DB">
        <w:rPr>
          <w:rFonts w:ascii="Times New Roman" w:eastAsia="Times New Roman" w:hAnsi="Times New Roman" w:cs="Times New Roman"/>
          <w:color w:val="000000" w:themeColor="text1"/>
          <w:sz w:val="24"/>
          <w:szCs w:val="24"/>
          <w:lang w:eastAsia="hr-HR"/>
        </w:rPr>
        <w:t>, odnosno odluku o financiranju</w:t>
      </w:r>
      <w:r w:rsidRPr="009720DB">
        <w:rPr>
          <w:rFonts w:ascii="Times New Roman" w:eastAsia="Times New Roman" w:hAnsi="Times New Roman" w:cs="Times New Roman"/>
          <w:color w:val="000000" w:themeColor="text1"/>
          <w:sz w:val="24"/>
          <w:szCs w:val="24"/>
          <w:lang w:eastAsia="hr-HR"/>
        </w:rPr>
        <w:t xml:space="preserve"> </w:t>
      </w:r>
      <w:r w:rsidRPr="009720DB">
        <w:rPr>
          <w:rFonts w:ascii="Times New Roman" w:eastAsia="Times New Roman" w:hAnsi="Times New Roman" w:cs="Times New Roman"/>
          <w:i/>
          <w:iCs/>
          <w:color w:val="000000" w:themeColor="text1"/>
          <w:sz w:val="24"/>
          <w:szCs w:val="24"/>
          <w:lang w:eastAsia="hr-HR"/>
        </w:rPr>
        <w:t>ne odgađa</w:t>
      </w:r>
      <w:r w:rsidRPr="009720DB">
        <w:rPr>
          <w:rFonts w:ascii="Times New Roman" w:eastAsia="Times New Roman" w:hAnsi="Times New Roman" w:cs="Times New Roman"/>
          <w:color w:val="000000" w:themeColor="text1"/>
          <w:sz w:val="24"/>
          <w:szCs w:val="24"/>
          <w:lang w:eastAsia="hr-HR"/>
        </w:rPr>
        <w:t xml:space="preserve"> postupanje nadležnih tijela po </w:t>
      </w:r>
      <w:r w:rsidR="00833E1B" w:rsidRPr="009720DB">
        <w:rPr>
          <w:rFonts w:ascii="Times New Roman" w:eastAsia="Times New Roman" w:hAnsi="Times New Roman" w:cs="Times New Roman"/>
          <w:color w:val="000000" w:themeColor="text1"/>
          <w:sz w:val="24"/>
          <w:szCs w:val="24"/>
          <w:lang w:eastAsia="hr-HR"/>
        </w:rPr>
        <w:t>P</w:t>
      </w:r>
      <w:r w:rsidRPr="009720DB">
        <w:rPr>
          <w:rFonts w:ascii="Times New Roman" w:eastAsia="Times New Roman" w:hAnsi="Times New Roman" w:cs="Times New Roman"/>
          <w:color w:val="000000" w:themeColor="text1"/>
          <w:sz w:val="24"/>
          <w:szCs w:val="24"/>
          <w:lang w:eastAsia="hr-HR"/>
        </w:rPr>
        <w:t xml:space="preserve">ozivu te na dodjeljivanje sredstava u okviru </w:t>
      </w:r>
      <w:r w:rsidR="00833E1B" w:rsidRPr="009720DB">
        <w:rPr>
          <w:rFonts w:ascii="Times New Roman" w:eastAsia="Times New Roman" w:hAnsi="Times New Roman" w:cs="Times New Roman"/>
          <w:color w:val="000000" w:themeColor="text1"/>
          <w:sz w:val="24"/>
          <w:szCs w:val="24"/>
          <w:lang w:eastAsia="hr-HR"/>
        </w:rPr>
        <w:t>P</w:t>
      </w:r>
      <w:r w:rsidRPr="009720DB">
        <w:rPr>
          <w:rFonts w:ascii="Times New Roman" w:eastAsia="Times New Roman" w:hAnsi="Times New Roman" w:cs="Times New Roman"/>
          <w:color w:val="000000" w:themeColor="text1"/>
          <w:sz w:val="24"/>
          <w:szCs w:val="24"/>
          <w:lang w:eastAsia="hr-HR"/>
        </w:rPr>
        <w:t>oziva.</w:t>
      </w:r>
    </w:p>
    <w:p w14:paraId="0461E9E0" w14:textId="7F7D2FF5" w:rsidR="002127BE" w:rsidRPr="009720DB" w:rsidRDefault="002127BE" w:rsidP="00E55621">
      <w:pPr>
        <w:spacing w:line="240" w:lineRule="auto"/>
        <w:jc w:val="both"/>
        <w:rPr>
          <w:rFonts w:ascii="Times New Roman" w:eastAsia="Times New Roman" w:hAnsi="Times New Roman" w:cs="Times New Roman"/>
          <w:color w:val="000000"/>
          <w:sz w:val="24"/>
          <w:szCs w:val="24"/>
          <w:lang w:eastAsia="hr-HR"/>
        </w:rPr>
      </w:pPr>
      <w:r w:rsidRPr="009720DB">
        <w:rPr>
          <w:rFonts w:ascii="Times New Roman" w:eastAsia="Times New Roman" w:hAnsi="Times New Roman" w:cs="Times New Roman"/>
          <w:color w:val="000000" w:themeColor="text1"/>
          <w:sz w:val="24"/>
          <w:szCs w:val="24"/>
          <w:lang w:eastAsia="hr-HR"/>
        </w:rPr>
        <w:t>Prijavitelj se može odreći prava na prigovor u pisanom obliku od dana primitka odluke o statusu projektnog prijedloga</w:t>
      </w:r>
      <w:r w:rsidR="00A76B5D" w:rsidRPr="009720DB">
        <w:rPr>
          <w:rFonts w:ascii="Times New Roman" w:eastAsia="Times New Roman" w:hAnsi="Times New Roman" w:cs="Times New Roman"/>
          <w:color w:val="000000" w:themeColor="text1"/>
          <w:sz w:val="24"/>
          <w:szCs w:val="24"/>
          <w:lang w:eastAsia="hr-HR"/>
        </w:rPr>
        <w:t>, odnosno odluke o financiranju</w:t>
      </w:r>
      <w:r w:rsidR="002C0CAE" w:rsidRPr="009720DB">
        <w:rPr>
          <w:rFonts w:ascii="Times New Roman" w:eastAsia="Times New Roman" w:hAnsi="Times New Roman" w:cs="Times New Roman"/>
          <w:color w:val="000000" w:themeColor="text1"/>
          <w:sz w:val="24"/>
          <w:szCs w:val="24"/>
          <w:lang w:eastAsia="hr-HR"/>
        </w:rPr>
        <w:t xml:space="preserve"> </w:t>
      </w:r>
      <w:r w:rsidRPr="009720DB">
        <w:rPr>
          <w:rFonts w:ascii="Times New Roman" w:eastAsia="Times New Roman" w:hAnsi="Times New Roman" w:cs="Times New Roman"/>
          <w:color w:val="000000" w:themeColor="text1"/>
          <w:sz w:val="24"/>
          <w:szCs w:val="24"/>
          <w:lang w:eastAsia="hr-HR"/>
        </w:rPr>
        <w:t>do dana isteka roka za izjavljivanje prigovora.</w:t>
      </w:r>
    </w:p>
    <w:p w14:paraId="3B55F71D" w14:textId="77777777"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lastRenderedPageBreak/>
        <w:t>Prijavitelj može odustati od prigovora sve do otpreme rješenja o prigovoru.</w:t>
      </w:r>
    </w:p>
    <w:p w14:paraId="6BF5EAF9" w14:textId="323A63A0"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Kad prijavitelj odustane od izjavljenog prigovora, postupak u povodu</w:t>
      </w:r>
      <w:r w:rsidR="000D6DCE" w:rsidRPr="009720DB">
        <w:rPr>
          <w:rFonts w:ascii="Times New Roman" w:eastAsia="Times New Roman" w:hAnsi="Times New Roman" w:cs="Times New Roman"/>
          <w:bCs/>
          <w:color w:val="000000"/>
          <w:sz w:val="24"/>
          <w:szCs w:val="24"/>
          <w:lang w:eastAsia="hr-HR"/>
        </w:rPr>
        <w:t xml:space="preserve"> prigovora</w:t>
      </w:r>
      <w:r w:rsidRPr="009720DB">
        <w:rPr>
          <w:rFonts w:ascii="Times New Roman" w:eastAsia="Times New Roman" w:hAnsi="Times New Roman" w:cs="Times New Roman"/>
          <w:bCs/>
          <w:color w:val="000000"/>
          <w:sz w:val="24"/>
          <w:szCs w:val="24"/>
          <w:lang w:eastAsia="hr-HR"/>
        </w:rPr>
        <w:t xml:space="preserve"> obustavit će se rješenjem.</w:t>
      </w:r>
    </w:p>
    <w:p w14:paraId="544451AF" w14:textId="3A5E0FB0"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Odricanje ili odustanak od prigovora ne mogu se opozvati.</w:t>
      </w:r>
    </w:p>
    <w:p w14:paraId="42BBC717" w14:textId="449AB4FF" w:rsidR="007C5236" w:rsidRPr="009720DB" w:rsidRDefault="00833E1B"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Rješenje o prigovoru donosi</w:t>
      </w:r>
      <w:r w:rsidRPr="009720DB">
        <w:rPr>
          <w:rFonts w:ascii="Times New Roman" w:eastAsia="Times New Roman" w:hAnsi="Times New Roman" w:cs="Times New Roman"/>
          <w:bCs/>
          <w:color w:val="000000"/>
          <w:sz w:val="24"/>
          <w:szCs w:val="24"/>
          <w:lang w:eastAsia="hr-HR"/>
        </w:rPr>
        <w:t xml:space="preserve"> </w:t>
      </w:r>
      <w:r w:rsidR="004E24C8" w:rsidRPr="009720DB">
        <w:rPr>
          <w:rFonts w:ascii="Times New Roman" w:eastAsia="Times New Roman" w:hAnsi="Times New Roman" w:cs="Times New Roman"/>
          <w:bCs/>
          <w:color w:val="000000"/>
          <w:sz w:val="24"/>
          <w:szCs w:val="24"/>
          <w:lang w:eastAsia="hr-HR"/>
        </w:rPr>
        <w:t>čelnik U</w:t>
      </w:r>
      <w:r w:rsidR="002D6F34">
        <w:rPr>
          <w:rFonts w:ascii="Times New Roman" w:eastAsia="Times New Roman" w:hAnsi="Times New Roman" w:cs="Times New Roman"/>
          <w:bCs/>
          <w:color w:val="000000"/>
          <w:sz w:val="24"/>
          <w:szCs w:val="24"/>
          <w:lang w:eastAsia="hr-HR"/>
        </w:rPr>
        <w:t>T-</w:t>
      </w:r>
      <w:r w:rsidR="004E24C8" w:rsidRPr="009720DB">
        <w:rPr>
          <w:rFonts w:ascii="Times New Roman" w:eastAsia="Times New Roman" w:hAnsi="Times New Roman" w:cs="Times New Roman"/>
          <w:bCs/>
          <w:color w:val="000000"/>
          <w:sz w:val="24"/>
          <w:szCs w:val="24"/>
          <w:lang w:eastAsia="hr-HR"/>
        </w:rPr>
        <w:t>a</w:t>
      </w:r>
      <w:r w:rsidR="004E24C8" w:rsidRPr="009720DB">
        <w:rPr>
          <w:rFonts w:ascii="Times New Roman" w:hAnsi="Times New Roman" w:cs="Times New Roman"/>
        </w:rPr>
        <w:t>,</w:t>
      </w:r>
      <w:r w:rsidR="004E24C8" w:rsidRPr="009720DB">
        <w:rPr>
          <w:rFonts w:ascii="Times New Roman" w:eastAsia="Times New Roman" w:hAnsi="Times New Roman" w:cs="Times New Roman"/>
          <w:bCs/>
          <w:color w:val="000000"/>
          <w:sz w:val="24"/>
          <w:szCs w:val="24"/>
          <w:lang w:eastAsia="hr-HR"/>
        </w:rPr>
        <w:t xml:space="preserve"> ministar regionalnoga razvoja i fondova Europske unije </w:t>
      </w:r>
      <w:r w:rsidRPr="009720DB">
        <w:rPr>
          <w:rFonts w:ascii="Times New Roman" w:eastAsia="Times New Roman" w:hAnsi="Times New Roman" w:cs="Times New Roman"/>
          <w:bCs/>
          <w:color w:val="000000"/>
          <w:sz w:val="24"/>
          <w:szCs w:val="24"/>
          <w:lang w:eastAsia="hr-HR"/>
        </w:rPr>
        <w:t xml:space="preserve">u roku 30 dana od dana zaprimanja prigovora, na temelju </w:t>
      </w:r>
      <w:r w:rsidR="003F6356" w:rsidRPr="009720DB">
        <w:rPr>
          <w:rFonts w:ascii="Times New Roman" w:eastAsia="Times New Roman" w:hAnsi="Times New Roman" w:cs="Times New Roman"/>
          <w:bCs/>
          <w:color w:val="000000"/>
          <w:sz w:val="24"/>
          <w:szCs w:val="24"/>
          <w:lang w:eastAsia="hr-HR"/>
        </w:rPr>
        <w:t xml:space="preserve">prijedloga </w:t>
      </w:r>
      <w:r w:rsidR="007C5236" w:rsidRPr="009720DB">
        <w:rPr>
          <w:rFonts w:ascii="Times New Roman" w:eastAsia="Times New Roman" w:hAnsi="Times New Roman" w:cs="Times New Roman"/>
          <w:bCs/>
          <w:color w:val="000000"/>
          <w:sz w:val="24"/>
          <w:szCs w:val="24"/>
          <w:lang w:eastAsia="hr-HR"/>
        </w:rPr>
        <w:t>nadležne ustrojstvene jedinice U</w:t>
      </w:r>
      <w:r w:rsidR="009A5C29">
        <w:rPr>
          <w:rFonts w:ascii="Times New Roman" w:eastAsia="Times New Roman" w:hAnsi="Times New Roman" w:cs="Times New Roman"/>
          <w:bCs/>
          <w:color w:val="000000"/>
          <w:sz w:val="24"/>
          <w:szCs w:val="24"/>
          <w:lang w:eastAsia="hr-HR"/>
        </w:rPr>
        <w:t>T-</w:t>
      </w:r>
      <w:r w:rsidR="007C5236" w:rsidRPr="009720DB">
        <w:rPr>
          <w:rFonts w:ascii="Times New Roman" w:eastAsia="Times New Roman" w:hAnsi="Times New Roman" w:cs="Times New Roman"/>
          <w:bCs/>
          <w:color w:val="000000"/>
          <w:sz w:val="24"/>
          <w:szCs w:val="24"/>
          <w:lang w:eastAsia="hr-HR"/>
        </w:rPr>
        <w:t>a</w:t>
      </w:r>
      <w:r w:rsidRPr="009720DB">
        <w:rPr>
          <w:rFonts w:ascii="Times New Roman" w:eastAsia="Times New Roman" w:hAnsi="Times New Roman" w:cs="Times New Roman"/>
          <w:bCs/>
          <w:color w:val="000000"/>
          <w:sz w:val="24"/>
          <w:szCs w:val="24"/>
          <w:lang w:eastAsia="hr-HR"/>
        </w:rPr>
        <w:t>.</w:t>
      </w:r>
    </w:p>
    <w:p w14:paraId="2F7545E3" w14:textId="11155A00" w:rsidR="007C5236" w:rsidRPr="009720DB" w:rsidRDefault="007C5236"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Nadležna ustrojstvena jedinica U</w:t>
      </w:r>
      <w:r w:rsidR="00543930">
        <w:rPr>
          <w:rFonts w:ascii="Times New Roman" w:eastAsia="Times New Roman" w:hAnsi="Times New Roman" w:cs="Times New Roman"/>
          <w:bCs/>
          <w:color w:val="000000"/>
          <w:sz w:val="24"/>
          <w:szCs w:val="24"/>
          <w:lang w:eastAsia="hr-HR"/>
        </w:rPr>
        <w:t>T-</w:t>
      </w:r>
      <w:r w:rsidRPr="009720DB">
        <w:rPr>
          <w:rFonts w:ascii="Times New Roman" w:eastAsia="Times New Roman" w:hAnsi="Times New Roman" w:cs="Times New Roman"/>
          <w:bCs/>
          <w:color w:val="000000"/>
          <w:sz w:val="24"/>
          <w:szCs w:val="24"/>
          <w:lang w:eastAsia="hr-HR"/>
        </w:rPr>
        <w:t>a može, po potrebi, u postupak rješavanja po izjavljenom prigovoru ili više njih, uključiti i druge osobe, kao što su stručnjaci u određenom području.</w:t>
      </w:r>
    </w:p>
    <w:p w14:paraId="760A92E9" w14:textId="4F510F12" w:rsidR="00833E1B" w:rsidRPr="009720DB" w:rsidRDefault="000D6DC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O izjavljenom prigovoru</w:t>
      </w:r>
      <w:r w:rsidR="007C5236" w:rsidRPr="009720DB">
        <w:rPr>
          <w:rFonts w:ascii="Times New Roman" w:eastAsia="Times New Roman" w:hAnsi="Times New Roman" w:cs="Times New Roman"/>
          <w:bCs/>
          <w:color w:val="000000"/>
          <w:sz w:val="24"/>
          <w:szCs w:val="24"/>
          <w:lang w:eastAsia="hr-HR"/>
        </w:rPr>
        <w:t xml:space="preserve"> u U</w:t>
      </w:r>
      <w:r w:rsidR="000C06CE">
        <w:rPr>
          <w:rFonts w:ascii="Times New Roman" w:eastAsia="Times New Roman" w:hAnsi="Times New Roman" w:cs="Times New Roman"/>
          <w:bCs/>
          <w:color w:val="000000"/>
          <w:sz w:val="24"/>
          <w:szCs w:val="24"/>
          <w:lang w:eastAsia="hr-HR"/>
        </w:rPr>
        <w:t>T-</w:t>
      </w:r>
      <w:r w:rsidR="007C5236" w:rsidRPr="009720DB">
        <w:rPr>
          <w:rFonts w:ascii="Times New Roman" w:eastAsia="Times New Roman" w:hAnsi="Times New Roman" w:cs="Times New Roman"/>
          <w:bCs/>
          <w:color w:val="000000"/>
          <w:sz w:val="24"/>
          <w:szCs w:val="24"/>
          <w:lang w:eastAsia="hr-HR"/>
        </w:rPr>
        <w:t>u</w:t>
      </w:r>
      <w:r w:rsidRPr="009720DB">
        <w:rPr>
          <w:rFonts w:ascii="Times New Roman" w:eastAsia="Times New Roman" w:hAnsi="Times New Roman" w:cs="Times New Roman"/>
          <w:bCs/>
          <w:color w:val="000000"/>
          <w:sz w:val="24"/>
          <w:szCs w:val="24"/>
          <w:lang w:eastAsia="hr-HR"/>
        </w:rPr>
        <w:t xml:space="preserve"> rješava</w:t>
      </w:r>
      <w:r w:rsidR="007C5236" w:rsidRPr="009720DB">
        <w:rPr>
          <w:rFonts w:ascii="Times New Roman" w:eastAsia="Times New Roman" w:hAnsi="Times New Roman" w:cs="Times New Roman"/>
          <w:bCs/>
          <w:color w:val="000000"/>
          <w:sz w:val="24"/>
          <w:szCs w:val="24"/>
          <w:lang w:eastAsia="hr-HR"/>
        </w:rPr>
        <w:t xml:space="preserve"> nadležna ustrojstvena jedinica koja</w:t>
      </w:r>
      <w:r w:rsidR="003F6356" w:rsidRPr="009720DB">
        <w:rPr>
          <w:rFonts w:ascii="Times New Roman" w:eastAsia="Times New Roman" w:hAnsi="Times New Roman" w:cs="Times New Roman"/>
          <w:bCs/>
          <w:color w:val="000000"/>
          <w:sz w:val="24"/>
          <w:szCs w:val="24"/>
          <w:lang w:eastAsia="hr-HR"/>
        </w:rPr>
        <w:t xml:space="preserve"> </w:t>
      </w:r>
      <w:bookmarkStart w:id="83" w:name="_Hlk122599525"/>
      <w:r w:rsidR="00833E1B" w:rsidRPr="009720DB">
        <w:rPr>
          <w:rFonts w:ascii="Times New Roman" w:eastAsia="Times New Roman" w:hAnsi="Times New Roman" w:cs="Times New Roman"/>
          <w:bCs/>
          <w:color w:val="000000"/>
          <w:sz w:val="24"/>
          <w:szCs w:val="24"/>
          <w:lang w:eastAsia="hr-HR"/>
        </w:rPr>
        <w:t xml:space="preserve">predlaže </w:t>
      </w:r>
      <w:r w:rsidR="003F6356" w:rsidRPr="009720DB">
        <w:rPr>
          <w:rFonts w:ascii="Times New Roman" w:eastAsia="Times New Roman" w:hAnsi="Times New Roman" w:cs="Times New Roman"/>
          <w:bCs/>
          <w:color w:val="000000"/>
          <w:sz w:val="24"/>
          <w:szCs w:val="24"/>
          <w:lang w:eastAsia="hr-HR"/>
        </w:rPr>
        <w:t>odluku o izjavljenom prigovoru čelniku tijela.</w:t>
      </w:r>
    </w:p>
    <w:p w14:paraId="315E476C" w14:textId="77777777" w:rsidR="0002031A" w:rsidRPr="009720DB" w:rsidRDefault="0002031A"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U svakom slučaju, osoba koja sudjeluje u postupku rješavanja po izjavljenom prigovoru se izuzima iz postupka ako je:</w:t>
      </w:r>
    </w:p>
    <w:p w14:paraId="08E6C1CB" w14:textId="77777777" w:rsidR="0002031A" w:rsidRPr="009720DB" w:rsidRDefault="0002031A"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w:t>
      </w:r>
      <w:r w:rsidRPr="009720DB">
        <w:rPr>
          <w:rFonts w:ascii="Times New Roman" w:eastAsia="Times New Roman" w:hAnsi="Times New Roman" w:cs="Times New Roman"/>
          <w:bCs/>
          <w:color w:val="000000"/>
          <w:sz w:val="24"/>
          <w:szCs w:val="24"/>
          <w:lang w:eastAsia="hr-HR"/>
        </w:rPr>
        <w:tab/>
        <w:t>s prijaviteljem, partnerom 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17A54E22" w14:textId="5E58AC42" w:rsidR="0002031A" w:rsidRPr="009720DB" w:rsidRDefault="0423B0DF" w:rsidP="00E55621">
      <w:pPr>
        <w:spacing w:line="240" w:lineRule="auto"/>
        <w:jc w:val="both"/>
        <w:rPr>
          <w:rFonts w:ascii="Times New Roman" w:eastAsia="Times New Roman" w:hAnsi="Times New Roman" w:cs="Times New Roman"/>
          <w:color w:val="000000"/>
          <w:sz w:val="24"/>
          <w:szCs w:val="24"/>
          <w:lang w:eastAsia="hr-HR"/>
        </w:rPr>
      </w:pPr>
      <w:r w:rsidRPr="009720DB">
        <w:rPr>
          <w:rFonts w:ascii="Times New Roman" w:eastAsia="Times New Roman" w:hAnsi="Times New Roman" w:cs="Times New Roman"/>
          <w:color w:val="000000" w:themeColor="text1"/>
          <w:sz w:val="24"/>
          <w:szCs w:val="24"/>
          <w:lang w:eastAsia="hr-HR"/>
        </w:rPr>
        <w:t>-</w:t>
      </w:r>
      <w:r w:rsidRPr="009720DB">
        <w:tab/>
      </w:r>
      <w:r w:rsidRPr="009720DB">
        <w:rPr>
          <w:rFonts w:ascii="Times New Roman" w:eastAsia="Times New Roman" w:hAnsi="Times New Roman" w:cs="Times New Roman"/>
          <w:color w:val="000000" w:themeColor="text1"/>
          <w:sz w:val="24"/>
          <w:szCs w:val="24"/>
          <w:lang w:eastAsia="hr-HR"/>
        </w:rPr>
        <w:t xml:space="preserve">prijavitelj, partner ili korisnik, </w:t>
      </w:r>
      <w:proofErr w:type="spellStart"/>
      <w:r w:rsidRPr="009720DB">
        <w:rPr>
          <w:rFonts w:ascii="Times New Roman" w:eastAsia="Times New Roman" w:hAnsi="Times New Roman" w:cs="Times New Roman"/>
          <w:color w:val="000000" w:themeColor="text1"/>
          <w:sz w:val="24"/>
          <w:szCs w:val="24"/>
          <w:lang w:eastAsia="hr-HR"/>
        </w:rPr>
        <w:t>suovlaštenik</w:t>
      </w:r>
      <w:proofErr w:type="spellEnd"/>
      <w:r w:rsidRPr="009720DB">
        <w:rPr>
          <w:rFonts w:ascii="Times New Roman" w:eastAsia="Times New Roman" w:hAnsi="Times New Roman" w:cs="Times New Roman"/>
          <w:color w:val="000000" w:themeColor="text1"/>
          <w:sz w:val="24"/>
          <w:szCs w:val="24"/>
          <w:lang w:eastAsia="hr-HR"/>
        </w:rPr>
        <w:t xml:space="preserve">, </w:t>
      </w:r>
      <w:proofErr w:type="spellStart"/>
      <w:r w:rsidRPr="009720DB">
        <w:rPr>
          <w:rFonts w:ascii="Times New Roman" w:eastAsia="Times New Roman" w:hAnsi="Times New Roman" w:cs="Times New Roman"/>
          <w:color w:val="000000" w:themeColor="text1"/>
          <w:sz w:val="24"/>
          <w:szCs w:val="24"/>
          <w:lang w:eastAsia="hr-HR"/>
        </w:rPr>
        <w:t>suobveznik</w:t>
      </w:r>
      <w:proofErr w:type="spellEnd"/>
      <w:r w:rsidRPr="009720DB">
        <w:rPr>
          <w:rFonts w:ascii="Times New Roman" w:eastAsia="Times New Roman" w:hAnsi="Times New Roman" w:cs="Times New Roman"/>
          <w:color w:val="000000" w:themeColor="text1"/>
          <w:sz w:val="24"/>
          <w:szCs w:val="24"/>
          <w:lang w:eastAsia="hr-HR"/>
        </w:rPr>
        <w:t>, ili osoba ovlaštena za zastupanje prijavitelja ili korisnika</w:t>
      </w:r>
    </w:p>
    <w:p w14:paraId="299CBAAB" w14:textId="14FFD01B" w:rsidR="0002031A" w:rsidRPr="009720DB" w:rsidRDefault="0002031A"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w:t>
      </w:r>
      <w:r w:rsidRPr="009720DB">
        <w:rPr>
          <w:rFonts w:ascii="Times New Roman" w:eastAsia="Times New Roman" w:hAnsi="Times New Roman" w:cs="Times New Roman"/>
          <w:bCs/>
          <w:color w:val="000000"/>
          <w:sz w:val="24"/>
          <w:szCs w:val="24"/>
          <w:lang w:eastAsia="hr-HR"/>
        </w:rPr>
        <w:tab/>
        <w:t>s prijaviteljem, partnerom, korisnikom ili osobom ovlaštenom za zastupanje prijavitelja, odnosno korisnika u odnosu skrbnika, posvojenika ili posvojitelja.</w:t>
      </w:r>
    </w:p>
    <w:bookmarkEnd w:id="83"/>
    <w:p w14:paraId="1B0EA20D" w14:textId="66F62EA5"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U</w:t>
      </w:r>
      <w:r w:rsidR="0079706D">
        <w:rPr>
          <w:rFonts w:ascii="Times New Roman" w:eastAsia="Times New Roman" w:hAnsi="Times New Roman" w:cs="Times New Roman"/>
          <w:bCs/>
          <w:color w:val="000000"/>
          <w:sz w:val="24"/>
          <w:szCs w:val="24"/>
          <w:lang w:eastAsia="hr-HR"/>
        </w:rPr>
        <w:t>T</w:t>
      </w:r>
      <w:r w:rsidRPr="009720DB">
        <w:rPr>
          <w:rFonts w:ascii="Times New Roman" w:eastAsia="Times New Roman" w:hAnsi="Times New Roman" w:cs="Times New Roman"/>
          <w:bCs/>
          <w:color w:val="000000"/>
          <w:sz w:val="24"/>
          <w:szCs w:val="24"/>
          <w:lang w:eastAsia="hr-HR"/>
        </w:rPr>
        <w:t xml:space="preserve"> </w:t>
      </w:r>
      <w:r w:rsidR="00E85DA9">
        <w:rPr>
          <w:rFonts w:ascii="Times New Roman" w:eastAsia="Times New Roman" w:hAnsi="Times New Roman" w:cs="Times New Roman"/>
          <w:bCs/>
          <w:color w:val="000000"/>
          <w:sz w:val="24"/>
          <w:szCs w:val="24"/>
          <w:lang w:eastAsia="hr-HR"/>
        </w:rPr>
        <w:t xml:space="preserve">ispitat </w:t>
      </w:r>
      <w:r w:rsidRPr="009720DB">
        <w:rPr>
          <w:rFonts w:ascii="Times New Roman" w:eastAsia="Times New Roman" w:hAnsi="Times New Roman" w:cs="Times New Roman"/>
          <w:bCs/>
          <w:color w:val="000000"/>
          <w:sz w:val="24"/>
          <w:szCs w:val="24"/>
          <w:lang w:eastAsia="hr-HR"/>
        </w:rPr>
        <w:t xml:space="preserve">će je li prigovor dopušten, pravodoban i izjavljen od ovlaštene osobe. </w:t>
      </w:r>
    </w:p>
    <w:p w14:paraId="1B6B7A48" w14:textId="77777777"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Ako prigovor nije dopušten ili pravodoban ili izjavljen od ovlaštene osobe, odbacit će se rješenjem.</w:t>
      </w:r>
    </w:p>
    <w:p w14:paraId="053EE06B" w14:textId="7F8FAD9B"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Kad U</w:t>
      </w:r>
      <w:r w:rsidR="0079706D">
        <w:rPr>
          <w:rFonts w:ascii="Times New Roman" w:eastAsia="Times New Roman" w:hAnsi="Times New Roman" w:cs="Times New Roman"/>
          <w:bCs/>
          <w:color w:val="000000"/>
          <w:sz w:val="24"/>
          <w:szCs w:val="24"/>
          <w:lang w:eastAsia="hr-HR"/>
        </w:rPr>
        <w:t>T</w:t>
      </w:r>
      <w:r w:rsidRPr="009720DB">
        <w:rPr>
          <w:rFonts w:ascii="Times New Roman" w:eastAsia="Times New Roman" w:hAnsi="Times New Roman" w:cs="Times New Roman"/>
          <w:bCs/>
          <w:color w:val="000000"/>
          <w:sz w:val="24"/>
          <w:szCs w:val="24"/>
          <w:lang w:eastAsia="hr-HR"/>
        </w:rPr>
        <w:t xml:space="preserve"> utvrdi da je prigovor dopušten, pravodoban i izjavljen od ovlaštene osobe, navodi prigovora razmotrit će se te će se ispitati odluka o statusu projektnog prijedloga</w:t>
      </w:r>
      <w:r w:rsidR="00A76B5D" w:rsidRPr="009720DB">
        <w:rPr>
          <w:rFonts w:ascii="Times New Roman" w:eastAsia="Times New Roman" w:hAnsi="Times New Roman" w:cs="Times New Roman"/>
          <w:bCs/>
          <w:color w:val="000000"/>
          <w:sz w:val="24"/>
          <w:szCs w:val="24"/>
          <w:lang w:eastAsia="hr-HR"/>
        </w:rPr>
        <w:t>, odnosno odluka o financiranju</w:t>
      </w:r>
      <w:r w:rsidR="002C0CAE"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koja se prigovorom pobija.</w:t>
      </w:r>
    </w:p>
    <w:p w14:paraId="58342E8E" w14:textId="21DB1C36" w:rsidR="002127BE" w:rsidRPr="009720DB" w:rsidRDefault="004438E8"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O</w:t>
      </w:r>
      <w:r w:rsidR="002127BE" w:rsidRPr="009720DB">
        <w:rPr>
          <w:rFonts w:ascii="Times New Roman" w:eastAsia="Times New Roman" w:hAnsi="Times New Roman" w:cs="Times New Roman"/>
          <w:bCs/>
          <w:color w:val="000000"/>
          <w:sz w:val="24"/>
          <w:szCs w:val="24"/>
          <w:lang w:eastAsia="hr-HR"/>
        </w:rPr>
        <w:t xml:space="preserve"> osnovanosti prigovora</w:t>
      </w:r>
      <w:r w:rsidRPr="009720DB">
        <w:rPr>
          <w:rFonts w:ascii="Times New Roman" w:eastAsia="Times New Roman" w:hAnsi="Times New Roman" w:cs="Times New Roman"/>
          <w:bCs/>
          <w:color w:val="000000"/>
          <w:sz w:val="24"/>
          <w:szCs w:val="24"/>
          <w:lang w:eastAsia="hr-HR"/>
        </w:rPr>
        <w:t xml:space="preserve"> rješava se</w:t>
      </w:r>
      <w:r w:rsidR="002127BE" w:rsidRPr="009720DB">
        <w:rPr>
          <w:rFonts w:ascii="Times New Roman" w:eastAsia="Times New Roman" w:hAnsi="Times New Roman" w:cs="Times New Roman"/>
          <w:bCs/>
          <w:color w:val="000000"/>
          <w:sz w:val="24"/>
          <w:szCs w:val="24"/>
          <w:lang w:eastAsia="hr-HR"/>
        </w:rPr>
        <w:t xml:space="preserve"> na temelju činjenica utvrđenih u postupku donošenja odluke o statusu projektnog prijedloga</w:t>
      </w:r>
      <w:r w:rsidR="00A76B5D" w:rsidRPr="009720DB">
        <w:rPr>
          <w:rFonts w:ascii="Times New Roman" w:eastAsia="Times New Roman" w:hAnsi="Times New Roman" w:cs="Times New Roman"/>
          <w:bCs/>
          <w:color w:val="000000"/>
          <w:sz w:val="24"/>
          <w:szCs w:val="24"/>
          <w:lang w:eastAsia="hr-HR"/>
        </w:rPr>
        <w:t>, odnosno odluke o financiranju</w:t>
      </w:r>
      <w:r w:rsidR="002C0CAE" w:rsidRPr="009720DB">
        <w:rPr>
          <w:rFonts w:ascii="Times New Roman" w:eastAsia="Times New Roman" w:hAnsi="Times New Roman" w:cs="Times New Roman"/>
          <w:bCs/>
          <w:color w:val="000000"/>
          <w:sz w:val="24"/>
          <w:szCs w:val="24"/>
          <w:lang w:eastAsia="hr-HR"/>
        </w:rPr>
        <w:t>.</w:t>
      </w:r>
    </w:p>
    <w:p w14:paraId="72FD3080" w14:textId="1E665EC5" w:rsidR="008E2C73"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Kad U</w:t>
      </w:r>
      <w:r w:rsidR="00A25A6F">
        <w:rPr>
          <w:rFonts w:ascii="Times New Roman" w:eastAsia="Times New Roman" w:hAnsi="Times New Roman" w:cs="Times New Roman"/>
          <w:bCs/>
          <w:color w:val="000000"/>
          <w:sz w:val="24"/>
          <w:szCs w:val="24"/>
          <w:lang w:eastAsia="hr-HR"/>
        </w:rPr>
        <w:t>T</w:t>
      </w:r>
      <w:r w:rsidRPr="009720DB">
        <w:rPr>
          <w:rFonts w:ascii="Times New Roman" w:eastAsia="Times New Roman" w:hAnsi="Times New Roman" w:cs="Times New Roman"/>
          <w:bCs/>
          <w:color w:val="000000"/>
          <w:sz w:val="24"/>
          <w:szCs w:val="24"/>
          <w:lang w:eastAsia="hr-HR"/>
        </w:rPr>
        <w:t xml:space="preserve"> ocijeni da je prigovor osnovan jer u postupku donošenja odluke o statusu projektnog prijedloga</w:t>
      </w:r>
      <w:r w:rsidR="00A76B5D" w:rsidRPr="009720DB">
        <w:rPr>
          <w:rFonts w:ascii="Times New Roman" w:eastAsia="Times New Roman" w:hAnsi="Times New Roman" w:cs="Times New Roman"/>
          <w:bCs/>
          <w:color w:val="000000"/>
          <w:sz w:val="24"/>
          <w:szCs w:val="24"/>
          <w:lang w:eastAsia="hr-HR"/>
        </w:rPr>
        <w:t>, odnosno odluke o financiranju</w:t>
      </w:r>
      <w:r w:rsidRPr="009720DB">
        <w:rPr>
          <w:rFonts w:ascii="Times New Roman" w:eastAsia="Times New Roman" w:hAnsi="Times New Roman" w:cs="Times New Roman"/>
          <w:bCs/>
          <w:color w:val="000000"/>
          <w:sz w:val="24"/>
          <w:szCs w:val="24"/>
          <w:lang w:eastAsia="hr-HR"/>
        </w:rPr>
        <w:t xml:space="preserve"> činjenice nisu u potpunosti utvrđene ili su pogrešno utvrđene ili je nadležno tijelo pogrešno primijenilo odredbe poziva ili drugih </w:t>
      </w:r>
      <w:r w:rsidR="00BB3F5D" w:rsidRPr="009720DB">
        <w:rPr>
          <w:rFonts w:ascii="Times New Roman" w:eastAsia="Times New Roman" w:hAnsi="Times New Roman" w:cs="Times New Roman"/>
          <w:bCs/>
          <w:color w:val="000000"/>
          <w:sz w:val="24"/>
          <w:szCs w:val="24"/>
          <w:lang w:eastAsia="hr-HR"/>
        </w:rPr>
        <w:t>propisa</w:t>
      </w:r>
      <w:r w:rsidRPr="009720DB">
        <w:rPr>
          <w:rFonts w:ascii="Times New Roman" w:eastAsia="Times New Roman" w:hAnsi="Times New Roman" w:cs="Times New Roman"/>
          <w:bCs/>
          <w:color w:val="000000"/>
          <w:sz w:val="24"/>
          <w:szCs w:val="24"/>
          <w:lang w:eastAsia="hr-HR"/>
        </w:rPr>
        <w:t xml:space="preserve">, </w:t>
      </w:r>
      <w:r w:rsidR="008E2C73" w:rsidRPr="009720DB">
        <w:rPr>
          <w:rFonts w:ascii="Times New Roman" w:eastAsia="Times New Roman" w:hAnsi="Times New Roman" w:cs="Times New Roman"/>
          <w:bCs/>
          <w:color w:val="000000"/>
          <w:sz w:val="24"/>
          <w:szCs w:val="24"/>
          <w:lang w:eastAsia="hr-HR"/>
        </w:rPr>
        <w:t>U</w:t>
      </w:r>
      <w:r w:rsidR="008F0F59">
        <w:rPr>
          <w:rFonts w:ascii="Times New Roman" w:eastAsia="Times New Roman" w:hAnsi="Times New Roman" w:cs="Times New Roman"/>
          <w:bCs/>
          <w:color w:val="000000"/>
          <w:sz w:val="24"/>
          <w:szCs w:val="24"/>
          <w:lang w:eastAsia="hr-HR"/>
        </w:rPr>
        <w:t>T</w:t>
      </w:r>
      <w:r w:rsidR="008E2C73" w:rsidRPr="009720DB">
        <w:rPr>
          <w:rFonts w:ascii="Times New Roman" w:eastAsia="Times New Roman" w:hAnsi="Times New Roman" w:cs="Times New Roman"/>
          <w:bCs/>
          <w:color w:val="000000"/>
          <w:sz w:val="24"/>
          <w:szCs w:val="24"/>
          <w:lang w:eastAsia="hr-HR"/>
        </w:rPr>
        <w:t xml:space="preserve"> će </w:t>
      </w:r>
      <w:r w:rsidRPr="009720DB">
        <w:rPr>
          <w:rFonts w:ascii="Times New Roman" w:eastAsia="Times New Roman" w:hAnsi="Times New Roman" w:cs="Times New Roman"/>
          <w:bCs/>
          <w:color w:val="000000"/>
          <w:sz w:val="24"/>
          <w:szCs w:val="24"/>
          <w:lang w:eastAsia="hr-HR"/>
        </w:rPr>
        <w:t>rješenjem usvojiti prigovor i</w:t>
      </w:r>
      <w:r w:rsidR="008E2C73" w:rsidRPr="009720DB">
        <w:rPr>
          <w:rFonts w:ascii="Times New Roman" w:eastAsia="Times New Roman" w:hAnsi="Times New Roman" w:cs="Times New Roman"/>
          <w:bCs/>
          <w:color w:val="000000"/>
          <w:sz w:val="24"/>
          <w:szCs w:val="24"/>
          <w:lang w:eastAsia="hr-HR"/>
        </w:rPr>
        <w:t>:</w:t>
      </w:r>
    </w:p>
    <w:p w14:paraId="685433C9" w14:textId="6A719AB9" w:rsidR="008E2C73" w:rsidRPr="009720DB" w:rsidRDefault="00F84B76" w:rsidP="00860DE4">
      <w:pPr>
        <w:pStyle w:val="Odlomakpopisa"/>
        <w:numPr>
          <w:ilvl w:val="0"/>
          <w:numId w:val="23"/>
        </w:numPr>
        <w:spacing w:line="240" w:lineRule="auto"/>
        <w:ind w:left="0" w:firstLine="0"/>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ukinuti </w:t>
      </w:r>
      <w:r w:rsidR="002127BE" w:rsidRPr="009720DB">
        <w:rPr>
          <w:rFonts w:ascii="Times New Roman" w:eastAsia="Times New Roman" w:hAnsi="Times New Roman" w:cs="Times New Roman"/>
          <w:bCs/>
          <w:color w:val="000000"/>
          <w:sz w:val="24"/>
          <w:szCs w:val="24"/>
          <w:lang w:eastAsia="hr-HR"/>
        </w:rPr>
        <w:t>pobijan</w:t>
      </w:r>
      <w:r w:rsidR="00DA39C0" w:rsidRPr="009720DB">
        <w:rPr>
          <w:rFonts w:ascii="Times New Roman" w:eastAsia="Times New Roman" w:hAnsi="Times New Roman" w:cs="Times New Roman"/>
          <w:bCs/>
          <w:color w:val="000000"/>
          <w:sz w:val="24"/>
          <w:szCs w:val="24"/>
          <w:lang w:eastAsia="hr-HR"/>
        </w:rPr>
        <w:t>u</w:t>
      </w:r>
      <w:r w:rsidR="002127BE" w:rsidRPr="009720DB">
        <w:rPr>
          <w:rFonts w:ascii="Times New Roman" w:eastAsia="Times New Roman" w:hAnsi="Times New Roman" w:cs="Times New Roman"/>
          <w:bCs/>
          <w:color w:val="000000"/>
          <w:sz w:val="24"/>
          <w:szCs w:val="24"/>
          <w:lang w:eastAsia="hr-HR"/>
        </w:rPr>
        <w:t xml:space="preserve"> odluk</w:t>
      </w:r>
      <w:r w:rsidR="00DA39C0" w:rsidRPr="009720DB">
        <w:rPr>
          <w:rFonts w:ascii="Times New Roman" w:eastAsia="Times New Roman" w:hAnsi="Times New Roman" w:cs="Times New Roman"/>
          <w:bCs/>
          <w:color w:val="000000"/>
          <w:sz w:val="24"/>
          <w:szCs w:val="24"/>
          <w:lang w:eastAsia="hr-HR"/>
        </w:rPr>
        <w:t>u</w:t>
      </w:r>
      <w:r w:rsidR="002127BE" w:rsidRPr="009720DB">
        <w:rPr>
          <w:rFonts w:ascii="Times New Roman" w:eastAsia="Times New Roman" w:hAnsi="Times New Roman" w:cs="Times New Roman"/>
          <w:bCs/>
          <w:color w:val="000000"/>
          <w:sz w:val="24"/>
          <w:szCs w:val="24"/>
          <w:lang w:eastAsia="hr-HR"/>
        </w:rPr>
        <w:t xml:space="preserve"> o statusu projektnog prijedloga</w:t>
      </w:r>
      <w:r w:rsidR="00A76B5D" w:rsidRPr="009720DB">
        <w:rPr>
          <w:rFonts w:ascii="Times New Roman" w:eastAsia="Times New Roman" w:hAnsi="Times New Roman" w:cs="Times New Roman"/>
          <w:bCs/>
          <w:color w:val="000000"/>
          <w:sz w:val="24"/>
          <w:szCs w:val="24"/>
          <w:lang w:eastAsia="hr-HR"/>
        </w:rPr>
        <w:t>, odnosno odluk</w:t>
      </w:r>
      <w:r w:rsidR="00DA39C0" w:rsidRPr="009720DB">
        <w:rPr>
          <w:rFonts w:ascii="Times New Roman" w:eastAsia="Times New Roman" w:hAnsi="Times New Roman" w:cs="Times New Roman"/>
          <w:bCs/>
          <w:color w:val="000000"/>
          <w:sz w:val="24"/>
          <w:szCs w:val="24"/>
          <w:lang w:eastAsia="hr-HR"/>
        </w:rPr>
        <w:t>u</w:t>
      </w:r>
      <w:r w:rsidR="00A76B5D" w:rsidRPr="009720DB">
        <w:rPr>
          <w:rFonts w:ascii="Times New Roman" w:eastAsia="Times New Roman" w:hAnsi="Times New Roman" w:cs="Times New Roman"/>
          <w:bCs/>
          <w:color w:val="000000"/>
          <w:sz w:val="24"/>
          <w:szCs w:val="24"/>
          <w:lang w:eastAsia="hr-HR"/>
        </w:rPr>
        <w:t xml:space="preserve"> o financiranju </w:t>
      </w:r>
      <w:r w:rsidR="002127BE" w:rsidRPr="009720DB">
        <w:rPr>
          <w:rFonts w:ascii="Times New Roman" w:eastAsia="Times New Roman" w:hAnsi="Times New Roman" w:cs="Times New Roman"/>
          <w:bCs/>
          <w:color w:val="000000"/>
          <w:sz w:val="24"/>
          <w:szCs w:val="24"/>
          <w:lang w:eastAsia="hr-HR"/>
        </w:rPr>
        <w:t xml:space="preserve">te će naložiti nadležnom tijelu da ponovno razmotri projektni prijedlog i odluči o njegovom statusu, obrazlažući u kojem dijelu i zbog kojih razloga je postupak potrebno upotpuniti odnosno o kojim je odredbama poziva ili drugih </w:t>
      </w:r>
      <w:r w:rsidR="00BB3F5D" w:rsidRPr="009720DB">
        <w:rPr>
          <w:rFonts w:ascii="Times New Roman" w:eastAsia="Times New Roman" w:hAnsi="Times New Roman" w:cs="Times New Roman"/>
          <w:bCs/>
          <w:color w:val="000000"/>
          <w:sz w:val="24"/>
          <w:szCs w:val="24"/>
          <w:lang w:eastAsia="hr-HR"/>
        </w:rPr>
        <w:t xml:space="preserve">propisa </w:t>
      </w:r>
      <w:r w:rsidR="002127BE" w:rsidRPr="009720DB">
        <w:rPr>
          <w:rFonts w:ascii="Times New Roman" w:eastAsia="Times New Roman" w:hAnsi="Times New Roman" w:cs="Times New Roman"/>
          <w:bCs/>
          <w:color w:val="000000"/>
          <w:sz w:val="24"/>
          <w:szCs w:val="24"/>
          <w:lang w:eastAsia="hr-HR"/>
        </w:rPr>
        <w:t>potrebno voditi računa (rješavajući o prigovoru na odluku o statusu projektnog prijedloga</w:t>
      </w:r>
      <w:r w:rsidR="00DA39C0" w:rsidRPr="009720DB">
        <w:rPr>
          <w:rFonts w:ascii="Times New Roman" w:eastAsia="Times New Roman" w:hAnsi="Times New Roman" w:cs="Times New Roman"/>
          <w:bCs/>
          <w:color w:val="000000"/>
          <w:sz w:val="24"/>
          <w:szCs w:val="24"/>
          <w:lang w:eastAsia="hr-HR"/>
        </w:rPr>
        <w:t>, odnosno odluku o financiranju</w:t>
      </w:r>
      <w:r w:rsidR="002127BE" w:rsidRPr="009720DB">
        <w:rPr>
          <w:rFonts w:ascii="Times New Roman" w:eastAsia="Times New Roman" w:hAnsi="Times New Roman" w:cs="Times New Roman"/>
          <w:bCs/>
          <w:color w:val="000000"/>
          <w:sz w:val="24"/>
          <w:szCs w:val="24"/>
          <w:lang w:eastAsia="hr-HR"/>
        </w:rPr>
        <w:t>)</w:t>
      </w:r>
    </w:p>
    <w:p w14:paraId="1FEA0730" w14:textId="29FA50D2" w:rsidR="002127BE" w:rsidRPr="009720DB" w:rsidRDefault="008E2C73" w:rsidP="00860DE4">
      <w:pPr>
        <w:pStyle w:val="Odlomakpopisa"/>
        <w:numPr>
          <w:ilvl w:val="0"/>
          <w:numId w:val="23"/>
        </w:numPr>
        <w:spacing w:line="240" w:lineRule="auto"/>
        <w:ind w:left="0" w:firstLine="0"/>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poništiti ako to zahtijeva priroda stvari i posljedice koje nastaju poništenjem</w:t>
      </w:r>
      <w:r w:rsidR="00DA39C0" w:rsidRPr="009720DB">
        <w:rPr>
          <w:rFonts w:ascii="Times New Roman" w:eastAsia="Times New Roman" w:hAnsi="Times New Roman" w:cs="Times New Roman"/>
          <w:bCs/>
          <w:color w:val="000000"/>
          <w:sz w:val="24"/>
          <w:szCs w:val="24"/>
          <w:lang w:eastAsia="hr-HR"/>
        </w:rPr>
        <w:t>.</w:t>
      </w:r>
    </w:p>
    <w:p w14:paraId="7493B105" w14:textId="528DA895" w:rsidR="002127BE" w:rsidRPr="009720DB" w:rsidRDefault="004438E8"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lastRenderedPageBreak/>
        <w:t>U</w:t>
      </w:r>
      <w:r w:rsidR="002127BE" w:rsidRPr="009720DB">
        <w:rPr>
          <w:rFonts w:ascii="Times New Roman" w:eastAsia="Times New Roman" w:hAnsi="Times New Roman" w:cs="Times New Roman"/>
          <w:bCs/>
          <w:color w:val="000000"/>
          <w:sz w:val="24"/>
          <w:szCs w:val="24"/>
          <w:lang w:eastAsia="hr-HR"/>
        </w:rPr>
        <w:t xml:space="preserve"> rješenju kojim se usvaja prigovor i</w:t>
      </w:r>
      <w:r w:rsidR="00F84B76" w:rsidRPr="009720DB">
        <w:rPr>
          <w:rFonts w:ascii="Times New Roman" w:eastAsia="Times New Roman" w:hAnsi="Times New Roman" w:cs="Times New Roman"/>
          <w:bCs/>
          <w:color w:val="000000"/>
          <w:sz w:val="24"/>
          <w:szCs w:val="24"/>
          <w:lang w:eastAsia="hr-HR"/>
        </w:rPr>
        <w:t xml:space="preserve"> ukida, odnosno</w:t>
      </w:r>
      <w:r w:rsidR="002127BE" w:rsidRPr="009720DB">
        <w:rPr>
          <w:rFonts w:ascii="Times New Roman" w:eastAsia="Times New Roman" w:hAnsi="Times New Roman" w:cs="Times New Roman"/>
          <w:bCs/>
          <w:color w:val="000000"/>
          <w:sz w:val="24"/>
          <w:szCs w:val="24"/>
          <w:lang w:eastAsia="hr-HR"/>
        </w:rPr>
        <w:t xml:space="preserve"> poništava odluka o statusu projektnog prijedloga, umjesto naloga nadležnom tijelu za provođenjem ponovljenog postupka,</w:t>
      </w:r>
      <w:r w:rsidR="008A753B" w:rsidRPr="009720DB">
        <w:rPr>
          <w:rFonts w:ascii="Times New Roman" w:eastAsia="Times New Roman" w:hAnsi="Times New Roman" w:cs="Times New Roman"/>
          <w:bCs/>
          <w:color w:val="000000"/>
          <w:sz w:val="24"/>
          <w:szCs w:val="24"/>
          <w:lang w:eastAsia="hr-HR"/>
        </w:rPr>
        <w:t xml:space="preserve"> ili ako je nadležno tijelo Upravljačko tijelo,</w:t>
      </w:r>
      <w:r w:rsidR="002127BE"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može se</w:t>
      </w:r>
      <w:r w:rsidR="008A753B" w:rsidRPr="009720DB">
        <w:rPr>
          <w:rFonts w:ascii="Times New Roman" w:eastAsia="Times New Roman" w:hAnsi="Times New Roman" w:cs="Times New Roman"/>
          <w:bCs/>
          <w:color w:val="000000"/>
          <w:sz w:val="24"/>
          <w:szCs w:val="24"/>
          <w:lang w:eastAsia="hr-HR"/>
        </w:rPr>
        <w:t>, odnosno utvrditi će se</w:t>
      </w:r>
      <w:r w:rsidRPr="009720DB">
        <w:rPr>
          <w:rFonts w:ascii="Times New Roman" w:eastAsia="Times New Roman" w:hAnsi="Times New Roman" w:cs="Times New Roman"/>
          <w:bCs/>
          <w:color w:val="000000"/>
          <w:sz w:val="24"/>
          <w:szCs w:val="24"/>
          <w:lang w:eastAsia="hr-HR"/>
        </w:rPr>
        <w:t xml:space="preserve"> </w:t>
      </w:r>
      <w:r w:rsidR="002127BE" w:rsidRPr="009720DB">
        <w:rPr>
          <w:rFonts w:ascii="Times New Roman" w:eastAsia="Times New Roman" w:hAnsi="Times New Roman" w:cs="Times New Roman"/>
          <w:bCs/>
          <w:color w:val="000000"/>
          <w:sz w:val="24"/>
          <w:szCs w:val="24"/>
          <w:lang w:eastAsia="hr-HR"/>
        </w:rPr>
        <w:t xml:space="preserve">da će odluku o statusu projektnog prijedloga donijeti Upravljačko tijelo. </w:t>
      </w:r>
    </w:p>
    <w:p w14:paraId="60FB11D0" w14:textId="15CAABE9"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Kada </w:t>
      </w:r>
      <w:r w:rsidR="004438E8" w:rsidRPr="009720DB">
        <w:rPr>
          <w:rFonts w:ascii="Times New Roman" w:eastAsia="Times New Roman" w:hAnsi="Times New Roman" w:cs="Times New Roman"/>
          <w:bCs/>
          <w:color w:val="000000"/>
          <w:sz w:val="24"/>
          <w:szCs w:val="24"/>
          <w:lang w:eastAsia="hr-HR"/>
        </w:rPr>
        <w:t xml:space="preserve">se </w:t>
      </w:r>
      <w:r w:rsidRPr="009720DB">
        <w:rPr>
          <w:rFonts w:ascii="Times New Roman" w:eastAsia="Times New Roman" w:hAnsi="Times New Roman" w:cs="Times New Roman"/>
          <w:bCs/>
          <w:color w:val="000000"/>
          <w:sz w:val="24"/>
          <w:szCs w:val="24"/>
          <w:lang w:eastAsia="hr-HR"/>
        </w:rPr>
        <w:t>ocijeni da su u postupku donošenja odluke o statusu projektnog prijedloga</w:t>
      </w:r>
      <w:r w:rsidR="006456F6" w:rsidRPr="009720DB">
        <w:rPr>
          <w:rFonts w:ascii="Times New Roman" w:eastAsia="Times New Roman" w:hAnsi="Times New Roman" w:cs="Times New Roman"/>
          <w:bCs/>
          <w:color w:val="000000"/>
          <w:sz w:val="24"/>
          <w:szCs w:val="24"/>
          <w:lang w:eastAsia="hr-HR"/>
        </w:rPr>
        <w:t>, odnosno odluke o financiranju</w:t>
      </w:r>
      <w:r w:rsidR="002C0CAE"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činjenice potpuno i pravil</w:t>
      </w:r>
      <w:r w:rsidR="00DA39C0" w:rsidRPr="009720DB">
        <w:rPr>
          <w:rFonts w:ascii="Times New Roman" w:eastAsia="Times New Roman" w:hAnsi="Times New Roman" w:cs="Times New Roman"/>
          <w:bCs/>
          <w:color w:val="000000"/>
          <w:sz w:val="24"/>
          <w:szCs w:val="24"/>
          <w:lang w:eastAsia="hr-HR"/>
        </w:rPr>
        <w:t>n</w:t>
      </w:r>
      <w:r w:rsidRPr="009720DB">
        <w:rPr>
          <w:rFonts w:ascii="Times New Roman" w:eastAsia="Times New Roman" w:hAnsi="Times New Roman" w:cs="Times New Roman"/>
          <w:bCs/>
          <w:color w:val="000000"/>
          <w:sz w:val="24"/>
          <w:szCs w:val="24"/>
          <w:lang w:eastAsia="hr-HR"/>
        </w:rPr>
        <w:t xml:space="preserve">o utvrđene te da je nadležno tijelo pravilno primijenilo odredbe poziva ili drugih </w:t>
      </w:r>
      <w:r w:rsidR="00586963" w:rsidRPr="009720DB">
        <w:rPr>
          <w:rFonts w:ascii="Times New Roman" w:eastAsia="Times New Roman" w:hAnsi="Times New Roman" w:cs="Times New Roman"/>
          <w:bCs/>
          <w:color w:val="000000"/>
          <w:sz w:val="24"/>
          <w:szCs w:val="24"/>
          <w:lang w:eastAsia="hr-HR"/>
        </w:rPr>
        <w:t>pravila</w:t>
      </w:r>
      <w:r w:rsidRPr="009720DB">
        <w:rPr>
          <w:rFonts w:ascii="Times New Roman" w:eastAsia="Times New Roman" w:hAnsi="Times New Roman" w:cs="Times New Roman"/>
          <w:bCs/>
          <w:color w:val="000000"/>
          <w:sz w:val="24"/>
          <w:szCs w:val="24"/>
          <w:lang w:eastAsia="hr-HR"/>
        </w:rPr>
        <w:t xml:space="preserve">, rješenjem će </w:t>
      </w:r>
      <w:r w:rsidR="004438E8" w:rsidRPr="009720DB">
        <w:rPr>
          <w:rFonts w:ascii="Times New Roman" w:eastAsia="Times New Roman" w:hAnsi="Times New Roman" w:cs="Times New Roman"/>
          <w:bCs/>
          <w:color w:val="000000"/>
          <w:sz w:val="24"/>
          <w:szCs w:val="24"/>
          <w:lang w:eastAsia="hr-HR"/>
        </w:rPr>
        <w:t xml:space="preserve">se </w:t>
      </w:r>
      <w:r w:rsidRPr="009720DB">
        <w:rPr>
          <w:rFonts w:ascii="Times New Roman" w:eastAsia="Times New Roman" w:hAnsi="Times New Roman" w:cs="Times New Roman"/>
          <w:bCs/>
          <w:color w:val="000000"/>
          <w:sz w:val="24"/>
          <w:szCs w:val="24"/>
          <w:lang w:eastAsia="hr-HR"/>
        </w:rPr>
        <w:t xml:space="preserve">odbiti prigovor kao neosnovan. </w:t>
      </w:r>
    </w:p>
    <w:p w14:paraId="1AE7424A" w14:textId="7916AA86"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Protiv rješenja </w:t>
      </w:r>
      <w:r w:rsidR="004438E8" w:rsidRPr="009720DB">
        <w:rPr>
          <w:rFonts w:ascii="Times New Roman" w:eastAsia="Times New Roman" w:hAnsi="Times New Roman" w:cs="Times New Roman"/>
          <w:bCs/>
          <w:color w:val="000000"/>
          <w:sz w:val="24"/>
          <w:szCs w:val="24"/>
          <w:lang w:eastAsia="hr-HR"/>
        </w:rPr>
        <w:t>čelnika  U</w:t>
      </w:r>
      <w:r w:rsidR="003B4BF3">
        <w:rPr>
          <w:rFonts w:ascii="Times New Roman" w:eastAsia="Times New Roman" w:hAnsi="Times New Roman" w:cs="Times New Roman"/>
          <w:bCs/>
          <w:color w:val="000000"/>
          <w:sz w:val="24"/>
          <w:szCs w:val="24"/>
          <w:lang w:eastAsia="hr-HR"/>
        </w:rPr>
        <w:t>T-</w:t>
      </w:r>
      <w:r w:rsidR="004438E8" w:rsidRPr="009720DB">
        <w:rPr>
          <w:rFonts w:ascii="Times New Roman" w:eastAsia="Times New Roman" w:hAnsi="Times New Roman" w:cs="Times New Roman"/>
          <w:bCs/>
          <w:color w:val="000000"/>
          <w:sz w:val="24"/>
          <w:szCs w:val="24"/>
          <w:lang w:eastAsia="hr-HR"/>
        </w:rPr>
        <w:t>a</w:t>
      </w:r>
      <w:r w:rsidRPr="009720DB">
        <w:rPr>
          <w:rFonts w:ascii="Times New Roman" w:eastAsia="Times New Roman" w:hAnsi="Times New Roman" w:cs="Times New Roman"/>
          <w:bCs/>
          <w:color w:val="000000"/>
          <w:sz w:val="24"/>
          <w:szCs w:val="24"/>
          <w:lang w:eastAsia="hr-HR"/>
        </w:rPr>
        <w:t xml:space="preserve"> o izjavljenom prigovoru može se pokrenuti upravni spor pred nadležnim upravnim sudom.</w:t>
      </w:r>
    </w:p>
    <w:p w14:paraId="7593291E" w14:textId="77777777" w:rsidR="00F36491" w:rsidRPr="009720DB" w:rsidRDefault="00F36491" w:rsidP="00E55621">
      <w:pPr>
        <w:spacing w:after="0" w:line="240" w:lineRule="auto"/>
        <w:jc w:val="both"/>
        <w:rPr>
          <w:rFonts w:ascii="Times New Roman" w:eastAsia="Calibri" w:hAnsi="Times New Roman" w:cs="Times New Roman"/>
          <w:sz w:val="24"/>
          <w:szCs w:val="24"/>
        </w:rPr>
      </w:pPr>
      <w:bookmarkStart w:id="84" w:name="_Hlk144114400"/>
      <w:bookmarkStart w:id="85" w:name="_Hlk144113624"/>
      <w:r w:rsidRPr="009720DB">
        <w:rPr>
          <w:rFonts w:ascii="Times New Roman" w:eastAsia="Calibri" w:hAnsi="Times New Roman" w:cs="Times New Roman"/>
          <w:sz w:val="24"/>
          <w:szCs w:val="24"/>
        </w:rPr>
        <w:t>Prigovor se podnosi putem pošte ili ovlaštenog pružatelja poštanskih usluga na adresu Ministarstvo regionalnoga razvoja i fondova Europske unije, Miramarska cesta 22, Zagreb.</w:t>
      </w:r>
    </w:p>
    <w:p w14:paraId="0B155802" w14:textId="57169118" w:rsidR="00F36491" w:rsidRPr="009720DB" w:rsidRDefault="00F36491" w:rsidP="00E55621">
      <w:pPr>
        <w:spacing w:after="0" w:line="240" w:lineRule="auto"/>
        <w:jc w:val="both"/>
        <w:rPr>
          <w:rFonts w:ascii="Times New Roman" w:eastAsia="Calibri" w:hAnsi="Times New Roman" w:cs="Times New Roman"/>
          <w:sz w:val="24"/>
          <w:szCs w:val="24"/>
        </w:rPr>
      </w:pPr>
      <w:r w:rsidRPr="009720DB">
        <w:rPr>
          <w:rFonts w:ascii="Times New Roman" w:eastAsia="Calibri" w:hAnsi="Times New Roman" w:cs="Times New Roman"/>
          <w:sz w:val="24"/>
          <w:szCs w:val="24"/>
        </w:rPr>
        <w:t>Prigovor se podnosi predajom pismena neposredno u službenom prijamnom uredu U</w:t>
      </w:r>
      <w:r w:rsidR="0041767A">
        <w:rPr>
          <w:rFonts w:ascii="Times New Roman" w:eastAsia="Calibri" w:hAnsi="Times New Roman" w:cs="Times New Roman"/>
          <w:sz w:val="24"/>
          <w:szCs w:val="24"/>
        </w:rPr>
        <w:t>T-</w:t>
      </w:r>
      <w:r w:rsidRPr="009720DB">
        <w:rPr>
          <w:rFonts w:ascii="Times New Roman" w:eastAsia="Calibri" w:hAnsi="Times New Roman" w:cs="Times New Roman"/>
          <w:sz w:val="24"/>
          <w:szCs w:val="24"/>
        </w:rPr>
        <w:t>a, s potvrdom o zaprimanju, na adresu: Ministarstvo regionalnoga razvoja i fondova Europske unije, Miramarska cesta 22, Zagreb.</w:t>
      </w:r>
    </w:p>
    <w:p w14:paraId="59D757A3" w14:textId="77777777" w:rsidR="007F0B78" w:rsidRDefault="007F0B78" w:rsidP="00E55621">
      <w:pPr>
        <w:spacing w:after="0" w:line="240" w:lineRule="auto"/>
        <w:jc w:val="both"/>
        <w:rPr>
          <w:rFonts w:ascii="Times New Roman" w:eastAsia="Calibri" w:hAnsi="Times New Roman" w:cs="Times New Roman"/>
          <w:sz w:val="24"/>
          <w:szCs w:val="24"/>
        </w:rPr>
      </w:pPr>
    </w:p>
    <w:p w14:paraId="299D49CD" w14:textId="77777777" w:rsidR="001E5770" w:rsidRDefault="001E5770" w:rsidP="00E55621">
      <w:pPr>
        <w:spacing w:after="0" w:line="240" w:lineRule="auto"/>
        <w:jc w:val="both"/>
        <w:rPr>
          <w:rFonts w:ascii="Times New Roman" w:eastAsia="Calibri" w:hAnsi="Times New Roman" w:cs="Times New Roman"/>
          <w:sz w:val="24"/>
          <w:szCs w:val="24"/>
        </w:rPr>
      </w:pPr>
      <w:r w:rsidRPr="009720DB">
        <w:rPr>
          <w:rFonts w:ascii="Times New Roman" w:eastAsia="Calibri" w:hAnsi="Times New Roman" w:cs="Times New Roman"/>
          <w:sz w:val="24"/>
          <w:szCs w:val="24"/>
        </w:rPr>
        <w:t>Smatra se da je prigovor podnesen u roku ako je prije isteka roka zaprimljen u tijelu kojem je trebao biti predan. Kad je prigovor upućen poštom preporučeno ili predan ovlaštenom pružatelju poštanskih usluga, dan predaje pošti, odnosno ovlaštenom pružatelju poštanskih usluga smatra se danom predaje tijelu kojem je upućeno.</w:t>
      </w:r>
    </w:p>
    <w:bookmarkEnd w:id="84"/>
    <w:bookmarkEnd w:id="85"/>
    <w:p w14:paraId="18B0A19A" w14:textId="4A385B95"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9720DB">
        <w:rPr>
          <w:rFonts w:ascii="Times New Roman" w:eastAsia="Times New Roman" w:hAnsi="Times New Roman" w:cs="Times New Roman"/>
          <w:bCs/>
          <w:color w:val="000000"/>
          <w:sz w:val="24"/>
          <w:szCs w:val="24"/>
          <w:lang w:eastAsia="hr-HR"/>
        </w:rPr>
        <w:t>, OIB</w:t>
      </w:r>
      <w:r w:rsidRPr="009720DB">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9720DB">
        <w:rPr>
          <w:rFonts w:ascii="Times New Roman" w:eastAsia="Times New Roman" w:hAnsi="Times New Roman" w:cs="Times New Roman"/>
          <w:bCs/>
          <w:color w:val="000000"/>
          <w:sz w:val="24"/>
          <w:szCs w:val="24"/>
          <w:lang w:eastAsia="hr-HR"/>
        </w:rPr>
        <w:t xml:space="preserve">po zakonu ili punomoći </w:t>
      </w:r>
      <w:r w:rsidRPr="009720DB">
        <w:rPr>
          <w:rFonts w:ascii="Times New Roman" w:eastAsia="Times New Roman" w:hAnsi="Times New Roman" w:cs="Times New Roman"/>
          <w:bCs/>
          <w:color w:val="000000"/>
          <w:sz w:val="24"/>
          <w:szCs w:val="24"/>
          <w:lang w:eastAsia="hr-HR"/>
        </w:rPr>
        <w:t>ovlaštene za zastupanje,</w:t>
      </w:r>
      <w:r w:rsidR="004438E8" w:rsidRPr="009720DB">
        <w:rPr>
          <w:rFonts w:ascii="Times New Roman" w:eastAsia="Times New Roman" w:hAnsi="Times New Roman" w:cs="Times New Roman"/>
          <w:bCs/>
          <w:color w:val="000000"/>
          <w:sz w:val="24"/>
          <w:szCs w:val="24"/>
          <w:lang w:eastAsia="hr-HR"/>
        </w:rPr>
        <w:t xml:space="preserve"> OIB,</w:t>
      </w:r>
      <w:r w:rsidRPr="009720DB">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9720DB">
        <w:rPr>
          <w:rFonts w:ascii="Times New Roman" w:eastAsia="Times New Roman" w:hAnsi="Times New Roman" w:cs="Times New Roman"/>
          <w:bCs/>
          <w:color w:val="000000"/>
          <w:sz w:val="24"/>
          <w:szCs w:val="24"/>
          <w:lang w:eastAsia="hr-HR"/>
        </w:rPr>
        <w:t xml:space="preserve">po zakonu ili punomoći </w:t>
      </w:r>
      <w:r w:rsidRPr="009720DB">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9720DB">
        <w:rPr>
          <w:rFonts w:ascii="Times New Roman" w:eastAsia="Times New Roman" w:hAnsi="Times New Roman" w:cs="Times New Roman"/>
          <w:bCs/>
          <w:color w:val="000000"/>
          <w:sz w:val="24"/>
          <w:szCs w:val="24"/>
          <w:lang w:eastAsia="hr-HR"/>
        </w:rPr>
        <w:t xml:space="preserve">se </w:t>
      </w:r>
      <w:r w:rsidRPr="009720DB">
        <w:rPr>
          <w:rFonts w:ascii="Times New Roman" w:eastAsia="Times New Roman" w:hAnsi="Times New Roman" w:cs="Times New Roman"/>
          <w:bCs/>
          <w:color w:val="000000"/>
          <w:sz w:val="24"/>
          <w:szCs w:val="24"/>
          <w:lang w:eastAsia="hr-HR"/>
        </w:rPr>
        <w:t>dokazuj</w:t>
      </w:r>
      <w:r w:rsidR="004438E8" w:rsidRPr="009720DB">
        <w:rPr>
          <w:rFonts w:ascii="Times New Roman" w:eastAsia="Times New Roman" w:hAnsi="Times New Roman" w:cs="Times New Roman"/>
          <w:bCs/>
          <w:color w:val="000000"/>
          <w:sz w:val="24"/>
          <w:szCs w:val="24"/>
          <w:lang w:eastAsia="hr-HR"/>
        </w:rPr>
        <w:t>u</w:t>
      </w:r>
      <w:r w:rsidRPr="009720DB">
        <w:rPr>
          <w:rFonts w:ascii="Times New Roman" w:eastAsia="Times New Roman" w:hAnsi="Times New Roman" w:cs="Times New Roman"/>
          <w:bCs/>
          <w:color w:val="000000"/>
          <w:sz w:val="24"/>
          <w:szCs w:val="24"/>
          <w:lang w:eastAsia="hr-HR"/>
        </w:rPr>
        <w:t xml:space="preserve"> navod</w:t>
      </w:r>
      <w:r w:rsidR="004438E8" w:rsidRPr="009720DB">
        <w:rPr>
          <w:rFonts w:ascii="Times New Roman" w:eastAsia="Times New Roman" w:hAnsi="Times New Roman" w:cs="Times New Roman"/>
          <w:bCs/>
          <w:color w:val="000000"/>
          <w:sz w:val="24"/>
          <w:szCs w:val="24"/>
          <w:lang w:eastAsia="hr-HR"/>
        </w:rPr>
        <w:t>i</w:t>
      </w:r>
      <w:r w:rsidRPr="009720DB">
        <w:rPr>
          <w:rFonts w:ascii="Times New Roman" w:eastAsia="Times New Roman" w:hAnsi="Times New Roman" w:cs="Times New Roman"/>
          <w:bCs/>
          <w:color w:val="000000"/>
          <w:sz w:val="24"/>
          <w:szCs w:val="24"/>
          <w:lang w:eastAsia="hr-HR"/>
        </w:rPr>
        <w:t xml:space="preserve"> iznijet</w:t>
      </w:r>
      <w:r w:rsidR="004438E8" w:rsidRPr="009720DB">
        <w:rPr>
          <w:rFonts w:ascii="Times New Roman" w:eastAsia="Times New Roman" w:hAnsi="Times New Roman" w:cs="Times New Roman"/>
          <w:bCs/>
          <w:color w:val="000000"/>
          <w:sz w:val="24"/>
          <w:szCs w:val="24"/>
          <w:lang w:eastAsia="hr-HR"/>
        </w:rPr>
        <w:t>i</w:t>
      </w:r>
      <w:r w:rsidRPr="009720DB">
        <w:rPr>
          <w:rFonts w:ascii="Times New Roman" w:eastAsia="Times New Roman" w:hAnsi="Times New Roman" w:cs="Times New Roman"/>
          <w:bCs/>
          <w:color w:val="000000"/>
          <w:sz w:val="24"/>
          <w:szCs w:val="24"/>
          <w:lang w:eastAsia="hr-HR"/>
        </w:rPr>
        <w:t xml:space="preserve"> u prigovoru. </w:t>
      </w:r>
    </w:p>
    <w:p w14:paraId="4B343DAD" w14:textId="61D83EAB"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9720DB">
        <w:rPr>
          <w:rFonts w:ascii="Times New Roman" w:eastAsia="Times New Roman" w:hAnsi="Times New Roman" w:cs="Times New Roman"/>
          <w:bCs/>
          <w:color w:val="000000"/>
          <w:sz w:val="24"/>
          <w:szCs w:val="24"/>
          <w:lang w:eastAsia="hr-HR"/>
        </w:rPr>
        <w:t>, ne otklone</w:t>
      </w:r>
      <w:r w:rsidRPr="009720DB">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2E2F008C" w14:textId="1FA45C0D"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Prijavitelju, u odnosu na kojeg je u postupku odabira operacija</w:t>
      </w:r>
      <w:r w:rsidR="00A62B16" w:rsidRPr="009720DB">
        <w:rPr>
          <w:rFonts w:ascii="Times New Roman" w:eastAsia="Times New Roman" w:hAnsi="Times New Roman" w:cs="Times New Roman"/>
          <w:bCs/>
          <w:color w:val="000000"/>
          <w:sz w:val="24"/>
          <w:szCs w:val="24"/>
          <w:lang w:eastAsia="hr-HR"/>
        </w:rPr>
        <w:t>/projekata</w:t>
      </w:r>
      <w:r w:rsidRPr="009720DB">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nudi potpisivanje izjave o odricanju od prava na prigovor. Pr</w:t>
      </w:r>
      <w:r w:rsidR="004F5B63" w:rsidRPr="009720DB">
        <w:rPr>
          <w:rFonts w:ascii="Times New Roman" w:eastAsia="Times New Roman" w:hAnsi="Times New Roman" w:cs="Times New Roman"/>
          <w:bCs/>
          <w:color w:val="000000"/>
          <w:sz w:val="24"/>
          <w:szCs w:val="24"/>
          <w:lang w:eastAsia="hr-HR"/>
        </w:rPr>
        <w:t>i</w:t>
      </w:r>
      <w:r w:rsidRPr="009720DB">
        <w:rPr>
          <w:rFonts w:ascii="Times New Roman" w:eastAsia="Times New Roman" w:hAnsi="Times New Roman" w:cs="Times New Roman"/>
          <w:bCs/>
          <w:color w:val="000000"/>
          <w:sz w:val="24"/>
          <w:szCs w:val="24"/>
          <w:lang w:eastAsia="hr-HR"/>
        </w:rPr>
        <w:t xml:space="preserve"> tome, prijavitelju </w:t>
      </w:r>
      <w:r w:rsidR="002C0CAE" w:rsidRPr="009720DB">
        <w:rPr>
          <w:rFonts w:ascii="Times New Roman" w:eastAsia="Times New Roman" w:hAnsi="Times New Roman" w:cs="Times New Roman"/>
          <w:bCs/>
          <w:color w:val="000000"/>
          <w:sz w:val="24"/>
          <w:szCs w:val="24"/>
          <w:lang w:eastAsia="hr-HR"/>
        </w:rPr>
        <w:t>će se</w:t>
      </w:r>
      <w:r w:rsidRPr="009720DB">
        <w:rPr>
          <w:rFonts w:ascii="Times New Roman" w:eastAsia="Times New Roman" w:hAnsi="Times New Roman" w:cs="Times New Roman"/>
          <w:bCs/>
          <w:color w:val="000000"/>
          <w:sz w:val="24"/>
          <w:szCs w:val="24"/>
          <w:lang w:eastAsia="hr-HR"/>
        </w:rPr>
        <w:t xml:space="preserve"> pojasniti razlo</w:t>
      </w:r>
      <w:r w:rsidR="002C0CAE" w:rsidRPr="009720DB">
        <w:rPr>
          <w:rFonts w:ascii="Times New Roman" w:eastAsia="Times New Roman" w:hAnsi="Times New Roman" w:cs="Times New Roman"/>
          <w:bCs/>
          <w:color w:val="000000"/>
          <w:sz w:val="24"/>
          <w:szCs w:val="24"/>
          <w:lang w:eastAsia="hr-HR"/>
        </w:rPr>
        <w:t>zi</w:t>
      </w:r>
      <w:r w:rsidRPr="009720DB">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  </w:t>
      </w:r>
    </w:p>
    <w:p w14:paraId="5C34C782" w14:textId="312271A7"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9720DB">
        <w:rPr>
          <w:rFonts w:ascii="Times New Roman" w:eastAsia="Times New Roman" w:hAnsi="Times New Roman" w:cs="Times New Roman"/>
          <w:bCs/>
          <w:color w:val="000000"/>
          <w:sz w:val="24"/>
          <w:szCs w:val="24"/>
          <w:lang w:eastAsia="hr-HR"/>
        </w:rPr>
        <w:t>ava se</w:t>
      </w:r>
      <w:r w:rsidRPr="009720DB">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1C7BE7AA" w14:textId="61A51FC6" w:rsidR="002127BE" w:rsidRPr="009720DB" w:rsidDel="004F41C9" w:rsidRDefault="002127BE" w:rsidP="0058102C">
      <w:pPr>
        <w:spacing w:before="240"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NAPOMENA: </w:t>
      </w:r>
      <w:bookmarkStart w:id="86" w:name="_Hlk118801430"/>
      <w:r w:rsidRPr="009720DB">
        <w:rPr>
          <w:rFonts w:ascii="Times New Roman" w:eastAsia="Times New Roman" w:hAnsi="Times New Roman" w:cs="Times New Roman"/>
          <w:bCs/>
          <w:color w:val="000000"/>
          <w:sz w:val="24"/>
          <w:szCs w:val="24"/>
          <w:lang w:eastAsia="hr-HR"/>
        </w:rPr>
        <w:t xml:space="preserve">U </w:t>
      </w:r>
      <w:r w:rsidR="005E1CEE" w:rsidRPr="009720DB">
        <w:rPr>
          <w:rFonts w:ascii="Times New Roman" w:eastAsia="Times New Roman" w:hAnsi="Times New Roman" w:cs="Times New Roman"/>
          <w:bCs/>
          <w:color w:val="000000"/>
          <w:sz w:val="24"/>
          <w:szCs w:val="24"/>
          <w:lang w:eastAsia="hr-HR"/>
        </w:rPr>
        <w:t>rok koji je ovim Uputama određen kao rok trajanja Poziva</w:t>
      </w:r>
      <w:bookmarkEnd w:id="86"/>
      <w:r w:rsidR="005E1CEE" w:rsidRPr="009720DB">
        <w:rPr>
          <w:rFonts w:ascii="Times New Roman" w:eastAsia="Times New Roman" w:hAnsi="Times New Roman" w:cs="Times New Roman"/>
          <w:bCs/>
          <w:color w:val="000000"/>
          <w:sz w:val="24"/>
          <w:szCs w:val="24"/>
          <w:lang w:eastAsia="hr-HR"/>
        </w:rPr>
        <w:t xml:space="preserve"> </w:t>
      </w:r>
      <w:r w:rsidR="00A322AD" w:rsidRPr="009720DB">
        <w:rPr>
          <w:rFonts w:ascii="Times New Roman" w:eastAsia="Times New Roman" w:hAnsi="Times New Roman" w:cs="Times New Roman"/>
          <w:bCs/>
          <w:color w:val="000000"/>
          <w:sz w:val="24"/>
          <w:szCs w:val="24"/>
          <w:lang w:eastAsia="hr-HR"/>
        </w:rPr>
        <w:t>ne</w:t>
      </w:r>
      <w:r w:rsidR="00FD6530"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uračunava se</w:t>
      </w:r>
      <w:r w:rsidR="00FD6530" w:rsidRPr="009720DB">
        <w:rPr>
          <w:rFonts w:ascii="Times New Roman" w:eastAsia="Times New Roman" w:hAnsi="Times New Roman" w:cs="Times New Roman"/>
          <w:bCs/>
          <w:color w:val="000000"/>
          <w:sz w:val="24"/>
          <w:szCs w:val="24"/>
          <w:lang w:eastAsia="hr-HR"/>
        </w:rPr>
        <w:t xml:space="preserve"> </w:t>
      </w:r>
      <w:r w:rsidR="00A322AD" w:rsidRPr="009720DB">
        <w:rPr>
          <w:rFonts w:ascii="Times New Roman" w:eastAsia="Times New Roman" w:hAnsi="Times New Roman" w:cs="Times New Roman"/>
          <w:bCs/>
          <w:color w:val="000000"/>
          <w:sz w:val="24"/>
          <w:szCs w:val="24"/>
          <w:lang w:eastAsia="hr-HR"/>
        </w:rPr>
        <w:t xml:space="preserve"> </w:t>
      </w:r>
      <w:r w:rsidRPr="009720DB">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9720DB">
        <w:rPr>
          <w:rFonts w:ascii="Times New Roman" w:eastAsia="Times New Roman" w:hAnsi="Times New Roman" w:cs="Times New Roman"/>
          <w:bCs/>
          <w:color w:val="000000"/>
          <w:sz w:val="24"/>
          <w:szCs w:val="24"/>
          <w:lang w:eastAsia="hr-HR"/>
        </w:rPr>
        <w:t xml:space="preserve">u rok koji je ovim Uputama određen kao rok trajanja Poziva </w:t>
      </w:r>
      <w:r w:rsidRPr="009720DB">
        <w:rPr>
          <w:rFonts w:ascii="Times New Roman" w:eastAsia="Times New Roman" w:hAnsi="Times New Roman" w:cs="Times New Roman"/>
          <w:bCs/>
          <w:color w:val="000000"/>
          <w:sz w:val="24"/>
          <w:szCs w:val="24"/>
          <w:lang w:eastAsia="hr-HR"/>
        </w:rPr>
        <w:t xml:space="preserve">ne uračunava se rok u kojem se po prigovoru rješava. </w:t>
      </w:r>
    </w:p>
    <w:p w14:paraId="5F2831E1" w14:textId="36B7CBC4" w:rsidR="004F7AC4" w:rsidRPr="009720DB" w:rsidDel="004F41C9" w:rsidRDefault="004F7AC4" w:rsidP="0058102C">
      <w:pPr>
        <w:spacing w:after="0" w:line="240" w:lineRule="auto"/>
        <w:jc w:val="both"/>
        <w:rPr>
          <w:rFonts w:ascii="Times New Roman" w:eastAsia="Calibri" w:hAnsi="Times New Roman" w:cs="Times New Roman"/>
          <w:sz w:val="24"/>
          <w:szCs w:val="24"/>
        </w:rPr>
      </w:pPr>
      <w:r w:rsidRPr="009720DB" w:rsidDel="004F41C9">
        <w:rPr>
          <w:rFonts w:ascii="Times New Roman" w:eastAsia="Times New Roman" w:hAnsi="Times New Roman" w:cs="Times New Roman"/>
          <w:bCs/>
          <w:color w:val="000000"/>
          <w:sz w:val="24"/>
          <w:szCs w:val="24"/>
          <w:lang w:eastAsia="hr-HR"/>
        </w:rPr>
        <w:t xml:space="preserve">ADRESA UPRAVLJAČKOG TIJELA: </w:t>
      </w:r>
      <w:r w:rsidRPr="009720DB" w:rsidDel="004F41C9">
        <w:rPr>
          <w:rFonts w:ascii="Times New Roman" w:eastAsia="Calibri" w:hAnsi="Times New Roman" w:cs="Times New Roman"/>
          <w:sz w:val="24"/>
          <w:szCs w:val="24"/>
        </w:rPr>
        <w:t>Ministarstvo regionalnoga razvoja i fondova Europske unije, Miramarska cesta 22, 10 000, Zagreb</w:t>
      </w:r>
    </w:p>
    <w:p w14:paraId="06C63A0B" w14:textId="6EC174EE" w:rsidR="006A2BC4" w:rsidRPr="009720DB" w:rsidRDefault="006A2BC4" w:rsidP="00E55621">
      <w:pPr>
        <w:spacing w:line="240" w:lineRule="auto"/>
        <w:jc w:val="both"/>
        <w:rPr>
          <w:rFonts w:ascii="Times New Roman" w:eastAsia="Calibri" w:hAnsi="Times New Roman" w:cs="Times New Roman"/>
          <w:sz w:val="24"/>
          <w:szCs w:val="24"/>
        </w:rPr>
      </w:pPr>
    </w:p>
    <w:p w14:paraId="016CC864" w14:textId="77777777" w:rsidR="000D056C" w:rsidRDefault="000D056C" w:rsidP="00E55621">
      <w:pPr>
        <w:spacing w:line="240" w:lineRule="auto"/>
        <w:jc w:val="both"/>
        <w:rPr>
          <w:rFonts w:ascii="Times New Roman" w:eastAsia="Calibri" w:hAnsi="Times New Roman" w:cs="Times New Roman"/>
          <w:sz w:val="24"/>
          <w:szCs w:val="24"/>
        </w:rPr>
      </w:pPr>
    </w:p>
    <w:p w14:paraId="0C1FB9E7" w14:textId="77777777" w:rsidR="000D056C" w:rsidRPr="009720DB" w:rsidRDefault="000D056C" w:rsidP="00E55621">
      <w:pPr>
        <w:spacing w:line="240" w:lineRule="auto"/>
        <w:jc w:val="both"/>
        <w:rPr>
          <w:rFonts w:ascii="Times New Roman" w:eastAsia="Calibri" w:hAnsi="Times New Roman" w:cs="Times New Roman"/>
          <w:sz w:val="24"/>
          <w:szCs w:val="24"/>
        </w:rPr>
      </w:pPr>
    </w:p>
    <w:p w14:paraId="0EAFCB38" w14:textId="4137BA0B" w:rsidR="006A2BC4" w:rsidRPr="009720DB" w:rsidRDefault="006A2BC4" w:rsidP="00FC27D5">
      <w:pPr>
        <w:pStyle w:val="Naslov1"/>
      </w:pPr>
      <w:bookmarkStart w:id="87" w:name="_Toc144205241"/>
      <w:bookmarkStart w:id="88" w:name="_Toc195626286"/>
      <w:r>
        <w:t>Pritužbe na Fondove</w:t>
      </w:r>
      <w:bookmarkEnd w:id="87"/>
      <w:bookmarkEnd w:id="88"/>
    </w:p>
    <w:p w14:paraId="11E910B7" w14:textId="77777777" w:rsidR="00AA041C" w:rsidRPr="009720DB" w:rsidRDefault="00AA041C" w:rsidP="00FC27D5">
      <w:pPr>
        <w:pStyle w:val="Bezproreda"/>
        <w:ind w:left="720"/>
        <w:jc w:val="both"/>
        <w:rPr>
          <w:rFonts w:ascii="Times New Roman" w:hAnsi="Times New Roman" w:cs="Times New Roman"/>
          <w:b/>
          <w:bCs/>
          <w:sz w:val="24"/>
          <w:szCs w:val="24"/>
        </w:rPr>
      </w:pPr>
    </w:p>
    <w:p w14:paraId="5258C8C3" w14:textId="2EF5B95F"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Pritužb</w:t>
      </w:r>
      <w:r w:rsidR="00A3506D" w:rsidRPr="009720DB">
        <w:rPr>
          <w:rFonts w:ascii="Times New Roman" w:eastAsia="Times New Roman" w:hAnsi="Times New Roman" w:cs="Times New Roman"/>
          <w:bCs/>
          <w:color w:val="000000"/>
          <w:sz w:val="24"/>
          <w:szCs w:val="24"/>
          <w:lang w:eastAsia="hr-HR"/>
        </w:rPr>
        <w:t>a</w:t>
      </w:r>
      <w:r w:rsidRPr="009720DB">
        <w:rPr>
          <w:rFonts w:ascii="Times New Roman" w:eastAsia="Times New Roman" w:hAnsi="Times New Roman" w:cs="Times New Roman"/>
          <w:bCs/>
          <w:color w:val="000000"/>
          <w:sz w:val="24"/>
          <w:szCs w:val="24"/>
          <w:lang w:eastAsia="hr-HR"/>
        </w:rPr>
        <w:t xml:space="preserve"> na Fondove</w:t>
      </w:r>
      <w:r w:rsidR="00A3506D" w:rsidRPr="009720DB">
        <w:rPr>
          <w:rFonts w:ascii="Times New Roman" w:eastAsia="Times New Roman" w:hAnsi="Times New Roman" w:cs="Times New Roman"/>
          <w:b/>
          <w:color w:val="000000"/>
          <w:sz w:val="24"/>
          <w:szCs w:val="24"/>
          <w:lang w:eastAsia="hr-HR"/>
        </w:rPr>
        <w:t xml:space="preserve"> </w:t>
      </w:r>
      <w:r w:rsidR="00ED3EA6" w:rsidRPr="009720DB">
        <w:rPr>
          <w:rStyle w:val="normaltextrun"/>
          <w:rFonts w:ascii="Times New Roman" w:hAnsi="Times New Roman" w:cs="Times New Roman"/>
          <w:bCs/>
          <w:color w:val="000000"/>
          <w:sz w:val="24"/>
          <w:szCs w:val="24"/>
          <w:bdr w:val="none" w:sz="0" w:space="0" w:color="auto" w:frame="1"/>
        </w:rPr>
        <w:t>ši</w:t>
      </w:r>
      <w:r w:rsidR="00ED3EA6" w:rsidRPr="009720DB">
        <w:rPr>
          <w:rStyle w:val="normaltextrun"/>
          <w:rFonts w:ascii="Times New Roman" w:hAnsi="Times New Roman" w:cs="Times New Roman"/>
          <w:color w:val="000000"/>
          <w:sz w:val="24"/>
          <w:szCs w:val="24"/>
          <w:bdr w:val="none" w:sz="0" w:space="0" w:color="auto" w:frame="1"/>
        </w:rPr>
        <w:t>ri</w:t>
      </w:r>
      <w:r w:rsidR="00A3506D" w:rsidRPr="009720DB">
        <w:rPr>
          <w:rStyle w:val="normaltextrun"/>
          <w:rFonts w:ascii="Times New Roman" w:hAnsi="Times New Roman" w:cs="Times New Roman"/>
          <w:color w:val="000000"/>
          <w:sz w:val="24"/>
          <w:szCs w:val="24"/>
          <w:bdr w:val="none" w:sz="0" w:space="0" w:color="auto" w:frame="1"/>
        </w:rPr>
        <w:t xml:space="preserve"> je</w:t>
      </w:r>
      <w:r w:rsidR="00ED3EA6" w:rsidRPr="009720DB">
        <w:rPr>
          <w:rStyle w:val="normaltextrun"/>
          <w:rFonts w:ascii="Times New Roman" w:hAnsi="Times New Roman" w:cs="Times New Roman"/>
          <w:color w:val="000000"/>
          <w:sz w:val="24"/>
          <w:szCs w:val="24"/>
          <w:bdr w:val="none" w:sz="0" w:space="0" w:color="auto" w:frame="1"/>
        </w:rPr>
        <w:t xml:space="preserve"> pojam u odnosu na prigovore</w:t>
      </w:r>
      <w:r w:rsidR="00A3506D" w:rsidRPr="009720DB">
        <w:rPr>
          <w:rStyle w:val="normaltextrun"/>
          <w:rFonts w:ascii="Times New Roman" w:hAnsi="Times New Roman" w:cs="Times New Roman"/>
          <w:color w:val="000000"/>
          <w:sz w:val="24"/>
          <w:szCs w:val="24"/>
          <w:bdr w:val="none" w:sz="0" w:space="0" w:color="auto" w:frame="1"/>
        </w:rPr>
        <w:t xml:space="preserve"> te osim prigovora</w:t>
      </w:r>
      <w:r w:rsidR="00ED3EA6" w:rsidRPr="009720DB">
        <w:rPr>
          <w:rStyle w:val="normaltextrun"/>
          <w:rFonts w:ascii="Times New Roman" w:hAnsi="Times New Roman" w:cs="Times New Roman"/>
          <w:color w:val="000000"/>
          <w:sz w:val="24"/>
          <w:szCs w:val="24"/>
          <w:bdr w:val="none" w:sz="0" w:space="0" w:color="auto" w:frame="1"/>
        </w:rPr>
        <w:t xml:space="preserve"> obuhvaća sve</w:t>
      </w:r>
      <w:r w:rsidR="00A3506D" w:rsidRPr="009720DB">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9720DB">
        <w:rPr>
          <w:rFonts w:ascii="Times New Roman" w:hAnsi="Times New Roman" w:cs="Times New Roman"/>
          <w:sz w:val="24"/>
          <w:szCs w:val="24"/>
        </w:rPr>
        <w:t>Uredbe (EU) 2021/1060.</w:t>
      </w:r>
      <w:r w:rsidR="002C0CAE" w:rsidRPr="009720DB">
        <w:rPr>
          <w:rFonts w:ascii="Times New Roman" w:eastAsia="Times New Roman" w:hAnsi="Times New Roman" w:cs="Times New Roman"/>
          <w:b/>
          <w:color w:val="000000"/>
          <w:sz w:val="24"/>
          <w:szCs w:val="24"/>
          <w:lang w:eastAsia="hr-HR"/>
        </w:rPr>
        <w:t xml:space="preserve"> </w:t>
      </w:r>
      <w:r w:rsidR="005874B7" w:rsidRPr="009720DB">
        <w:rPr>
          <w:rFonts w:ascii="Times New Roman" w:eastAsia="Times New Roman" w:hAnsi="Times New Roman" w:cs="Times New Roman"/>
          <w:bCs/>
          <w:color w:val="000000"/>
          <w:sz w:val="24"/>
          <w:szCs w:val="24"/>
          <w:lang w:eastAsia="hr-HR"/>
        </w:rPr>
        <w:t>Na pritužbe se primjenjuju sljedeća pravila:</w:t>
      </w:r>
    </w:p>
    <w:p w14:paraId="331ABD14" w14:textId="2E6D89A2"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 xml:space="preserve">O pritužbi na Fondove koja ne predstavlja prigovor u skladu s ovim </w:t>
      </w:r>
      <w:r w:rsidR="002C0CAE" w:rsidRPr="009720DB">
        <w:rPr>
          <w:rFonts w:ascii="Times New Roman" w:eastAsia="Times New Roman" w:hAnsi="Times New Roman" w:cs="Times New Roman"/>
          <w:bCs/>
          <w:color w:val="000000"/>
          <w:sz w:val="24"/>
          <w:szCs w:val="24"/>
          <w:lang w:eastAsia="hr-HR"/>
        </w:rPr>
        <w:t xml:space="preserve">Pozivom, </w:t>
      </w:r>
      <w:r w:rsidRPr="009720DB">
        <w:rPr>
          <w:rFonts w:ascii="Times New Roman" w:eastAsia="Times New Roman" w:hAnsi="Times New Roman" w:cs="Times New Roman"/>
          <w:bCs/>
          <w:color w:val="000000"/>
          <w:sz w:val="24"/>
          <w:szCs w:val="24"/>
          <w:lang w:eastAsia="hr-HR"/>
        </w:rPr>
        <w:t>čelnik tijela</w:t>
      </w:r>
      <w:r w:rsidR="002C0CAE" w:rsidRPr="009720DB">
        <w:rPr>
          <w:rFonts w:ascii="Times New Roman" w:eastAsia="Times New Roman" w:hAnsi="Times New Roman" w:cs="Times New Roman"/>
          <w:bCs/>
          <w:color w:val="000000"/>
          <w:sz w:val="24"/>
          <w:szCs w:val="24"/>
          <w:lang w:eastAsia="hr-HR"/>
        </w:rPr>
        <w:t xml:space="preserve">, </w:t>
      </w:r>
      <w:bookmarkStart w:id="89" w:name="_Hlk118801479"/>
      <w:r w:rsidR="002C0CAE" w:rsidRPr="009720DB">
        <w:rPr>
          <w:rFonts w:ascii="Times New Roman" w:eastAsia="Times New Roman" w:hAnsi="Times New Roman" w:cs="Times New Roman"/>
          <w:bCs/>
          <w:color w:val="000000"/>
          <w:sz w:val="24"/>
          <w:szCs w:val="24"/>
          <w:lang w:eastAsia="hr-HR"/>
        </w:rPr>
        <w:t>odnosno ministar regionalnoga razvoja i fondova Europske unije</w:t>
      </w:r>
      <w:r w:rsidRPr="009720DB">
        <w:rPr>
          <w:rFonts w:ascii="Times New Roman" w:eastAsia="Times New Roman" w:hAnsi="Times New Roman" w:cs="Times New Roman"/>
          <w:bCs/>
          <w:color w:val="000000"/>
          <w:sz w:val="24"/>
          <w:szCs w:val="24"/>
          <w:lang w:eastAsia="hr-HR"/>
        </w:rPr>
        <w:t xml:space="preserve"> </w:t>
      </w:r>
      <w:bookmarkEnd w:id="89"/>
      <w:r w:rsidR="00407BEB" w:rsidRPr="009720DB">
        <w:rPr>
          <w:rFonts w:ascii="Times New Roman" w:eastAsia="Times New Roman" w:hAnsi="Times New Roman" w:cs="Times New Roman"/>
          <w:bCs/>
          <w:color w:val="000000"/>
          <w:sz w:val="24"/>
          <w:szCs w:val="24"/>
          <w:lang w:eastAsia="hr-HR"/>
        </w:rPr>
        <w:t>do</w:t>
      </w:r>
      <w:r w:rsidRPr="009720DB">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23D472BF" w14:textId="49DF2EBB" w:rsidR="002127BE" w:rsidRPr="009720DB" w:rsidRDefault="002127BE" w:rsidP="00E55621">
      <w:pPr>
        <w:spacing w:line="240" w:lineRule="auto"/>
        <w:jc w:val="both"/>
        <w:rPr>
          <w:rFonts w:ascii="Times New Roman" w:eastAsia="Times New Roman" w:hAnsi="Times New Roman" w:cs="Times New Roman"/>
          <w:bCs/>
          <w:color w:val="000000"/>
          <w:sz w:val="24"/>
          <w:szCs w:val="24"/>
          <w:lang w:eastAsia="hr-HR"/>
        </w:rPr>
      </w:pPr>
      <w:r w:rsidRPr="009720DB">
        <w:rPr>
          <w:rFonts w:ascii="Times New Roman" w:eastAsia="Times New Roman" w:hAnsi="Times New Roman" w:cs="Times New Roman"/>
          <w:bCs/>
          <w:color w:val="000000"/>
          <w:sz w:val="24"/>
          <w:szCs w:val="24"/>
          <w:lang w:eastAsia="hr-HR"/>
        </w:rPr>
        <w:t>Ako se radi o pritužbi koja po sadržaju pr</w:t>
      </w:r>
      <w:r w:rsidR="00407BEB" w:rsidRPr="009720DB">
        <w:rPr>
          <w:rFonts w:ascii="Times New Roman" w:eastAsia="Times New Roman" w:hAnsi="Times New Roman" w:cs="Times New Roman"/>
          <w:bCs/>
          <w:color w:val="000000"/>
          <w:sz w:val="24"/>
          <w:szCs w:val="24"/>
          <w:lang w:eastAsia="hr-HR"/>
        </w:rPr>
        <w:t>ed</w:t>
      </w:r>
      <w:r w:rsidRPr="009720DB">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9720DB">
        <w:rPr>
          <w:rFonts w:ascii="Times New Roman" w:eastAsia="Times New Roman" w:hAnsi="Times New Roman" w:cs="Times New Roman"/>
          <w:bCs/>
          <w:color w:val="000000"/>
          <w:sz w:val="24"/>
          <w:szCs w:val="24"/>
          <w:lang w:eastAsia="hr-HR"/>
        </w:rPr>
        <w:t xml:space="preserve">odnosno ministar regionalnoga razvoja i fondova Europske unije </w:t>
      </w:r>
      <w:r w:rsidRPr="009720DB">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12109D0B" w14:textId="77777777" w:rsidR="006A2BC4" w:rsidRPr="009720DB" w:rsidRDefault="006A2BC4" w:rsidP="006851B2">
      <w:pPr>
        <w:spacing w:after="0" w:line="240" w:lineRule="auto"/>
        <w:jc w:val="both"/>
        <w:rPr>
          <w:rFonts w:ascii="Times New Roman" w:eastAsia="Times New Roman" w:hAnsi="Times New Roman" w:cs="Times New Roman"/>
          <w:bCs/>
          <w:color w:val="000000"/>
          <w:sz w:val="24"/>
          <w:szCs w:val="24"/>
          <w:lang w:eastAsia="hr-HR"/>
        </w:rPr>
      </w:pPr>
    </w:p>
    <w:p w14:paraId="6011A73C" w14:textId="6954790C" w:rsidR="004F41C9" w:rsidRPr="00210593" w:rsidRDefault="00E06A09" w:rsidP="00210593">
      <w:pPr>
        <w:pStyle w:val="Naslov1"/>
        <w:spacing w:after="240"/>
        <w:rPr>
          <w:lang w:eastAsia="hr-HR"/>
        </w:rPr>
      </w:pPr>
      <w:bookmarkStart w:id="90" w:name="_Toc169181047"/>
      <w:bookmarkStart w:id="91" w:name="_Toc195626287"/>
      <w:r w:rsidRPr="38BB4AEB">
        <w:rPr>
          <w:lang w:eastAsia="hr-HR"/>
        </w:rPr>
        <w:t>Posebne obveze prijavitelja vezane uz načelo izbjegavanja sukoba interesa izvan postupka nabave</w:t>
      </w:r>
      <w:bookmarkEnd w:id="90"/>
      <w:bookmarkEnd w:id="91"/>
    </w:p>
    <w:p w14:paraId="4042C28D" w14:textId="1F73994C" w:rsidR="00E06A09" w:rsidRPr="009720DB" w:rsidRDefault="00E06A09" w:rsidP="00E55621">
      <w:pPr>
        <w:spacing w:line="240" w:lineRule="auto"/>
        <w:rPr>
          <w:rFonts w:ascii="Times New Roman,Calibri" w:eastAsia="Times New Roman,Calibri" w:hAnsi="Times New Roman,Calibri" w:cs="Times New Roman,Calibri"/>
          <w:sz w:val="24"/>
          <w:szCs w:val="24"/>
        </w:rPr>
      </w:pPr>
      <w:bookmarkStart w:id="92" w:name="_Toc169180961"/>
      <w:bookmarkStart w:id="93" w:name="_Toc169181049"/>
      <w:r w:rsidRPr="009720DB">
        <w:rPr>
          <w:rFonts w:ascii="Times New Roman,Calibri" w:eastAsia="Times New Roman,Calibri" w:hAnsi="Times New Roman,Calibri" w:cs="Times New Roman,Calibri"/>
          <w:sz w:val="24"/>
          <w:szCs w:val="24"/>
        </w:rPr>
        <w:t>S obzirom da je riječ o pozivu:</w:t>
      </w:r>
      <w:bookmarkEnd w:id="92"/>
      <w:bookmarkEnd w:id="93"/>
    </w:p>
    <w:p w14:paraId="5C2E64BA" w14:textId="77777777" w:rsidR="00E06A09" w:rsidRPr="009720DB" w:rsidRDefault="00E06A09" w:rsidP="00E55621">
      <w:pPr>
        <w:spacing w:line="240" w:lineRule="auto"/>
        <w:jc w:val="both"/>
        <w:rPr>
          <w:rFonts w:ascii="Times New Roman,Calibri" w:eastAsia="Times New Roman,Calibri" w:hAnsi="Times New Roman,Calibri" w:cs="Times New Roman,Calibri"/>
          <w:color w:val="000000" w:themeColor="text1"/>
          <w:sz w:val="24"/>
          <w:szCs w:val="24"/>
          <w:lang w:eastAsia="hr-HR"/>
        </w:rPr>
      </w:pPr>
      <w:bookmarkStart w:id="94" w:name="_Toc169180962"/>
      <w:bookmarkStart w:id="95" w:name="_Toc169181050"/>
      <w:r w:rsidRPr="009720DB">
        <w:rPr>
          <w:rFonts w:ascii="Times New Roman,Calibri" w:eastAsia="Times New Roman,Calibri" w:hAnsi="Times New Roman,Calibri" w:cs="Times New Roman,Calibri"/>
          <w:sz w:val="24"/>
          <w:szCs w:val="24"/>
        </w:rPr>
        <w:t>u okviru kojega se financiraju projekti koji uključuju aktivnosti zapošljavanja osoblja u okviru projekta, a prijavitelj je tijelo javne vlasti i/ili</w:t>
      </w:r>
      <w:bookmarkEnd w:id="94"/>
      <w:bookmarkEnd w:id="95"/>
      <w:r w:rsidRPr="009720DB">
        <w:rPr>
          <w:rFonts w:ascii="Times New Roman,Calibri" w:eastAsia="Times New Roman,Calibri" w:hAnsi="Times New Roman,Calibri" w:cs="Times New Roman,Calibri"/>
          <w:sz w:val="24"/>
          <w:szCs w:val="24"/>
        </w:rPr>
        <w:t xml:space="preserve"> </w:t>
      </w:r>
    </w:p>
    <w:p w14:paraId="7ADB14AD" w14:textId="77777777" w:rsidR="00E06A09" w:rsidRPr="009720DB" w:rsidRDefault="00E06A09" w:rsidP="00E55621">
      <w:pPr>
        <w:spacing w:line="240" w:lineRule="auto"/>
        <w:jc w:val="both"/>
        <w:rPr>
          <w:rFonts w:ascii="Times New Roman,Calibri" w:eastAsia="Times New Roman,Calibri" w:hAnsi="Times New Roman,Calibri" w:cs="Times New Roman,Calibri"/>
          <w:color w:val="000000" w:themeColor="text1"/>
          <w:sz w:val="24"/>
          <w:szCs w:val="24"/>
          <w:lang w:eastAsia="hr-HR"/>
        </w:rPr>
      </w:pPr>
      <w:bookmarkStart w:id="96" w:name="_Toc169180963"/>
      <w:bookmarkStart w:id="97" w:name="_Toc169181051"/>
      <w:r w:rsidRPr="009720DB">
        <w:rPr>
          <w:rFonts w:ascii="Times New Roman,Calibri" w:eastAsia="Times New Roman,Calibri" w:hAnsi="Times New Roman,Calibri" w:cs="Times New Roman,Calibri"/>
          <w:sz w:val="24"/>
          <w:szCs w:val="24"/>
        </w:rPr>
        <w:t>koji obuhvaća bilo koji postupak prijavitelja koji je tijelo javne vlasti, koji prema pravilima nabave ne predstavlja postupak nabave, a odnosi se na izbor krajnjih primatelja bespovratnih sredstava Programa, odnosno osobe koje će imati određenu korist od provedbe operacije/projekta (npr. primiti školarinu) i/ili</w:t>
      </w:r>
      <w:bookmarkEnd w:id="96"/>
      <w:bookmarkEnd w:id="97"/>
    </w:p>
    <w:p w14:paraId="41B51A46" w14:textId="243868CC" w:rsidR="00E06A09" w:rsidRPr="008C371F" w:rsidRDefault="00E06A09" w:rsidP="00E55621">
      <w:pPr>
        <w:spacing w:line="240" w:lineRule="auto"/>
        <w:jc w:val="both"/>
        <w:rPr>
          <w:rFonts w:ascii="Times New Roman,Calibri" w:eastAsia="Times New Roman,Calibri" w:hAnsi="Times New Roman,Calibri" w:cs="Times New Roman,Calibri"/>
          <w:color w:val="000000" w:themeColor="text1"/>
          <w:sz w:val="24"/>
          <w:szCs w:val="24"/>
          <w:lang w:eastAsia="hr-HR"/>
        </w:rPr>
      </w:pPr>
      <w:bookmarkStart w:id="98" w:name="_Toc169180964"/>
      <w:bookmarkStart w:id="99" w:name="_Toc169181052"/>
      <w:r w:rsidRPr="008C371F">
        <w:rPr>
          <w:rFonts w:ascii="Times New Roman,Calibri" w:eastAsia="Times New Roman,Calibri" w:hAnsi="Times New Roman,Calibri" w:cs="Times New Roman,Calibri"/>
          <w:sz w:val="24"/>
          <w:szCs w:val="24"/>
        </w:rPr>
        <w:t>koji omogućava prijavitelju izbor privatnog partnera u projektu,</w:t>
      </w:r>
      <w:bookmarkEnd w:id="98"/>
      <w:bookmarkEnd w:id="99"/>
    </w:p>
    <w:p w14:paraId="73274DD9" w14:textId="48FBFED1" w:rsidR="00E06A09" w:rsidRPr="009720DB" w:rsidRDefault="00E06A09" w:rsidP="00E55621">
      <w:pPr>
        <w:spacing w:line="240" w:lineRule="auto"/>
        <w:jc w:val="both"/>
        <w:rPr>
          <w:rFonts w:ascii="Times New Roman,Calibri" w:eastAsia="Times New Roman,Calibri" w:hAnsi="Times New Roman,Calibri" w:cs="Times New Roman,Calibri"/>
          <w:sz w:val="24"/>
          <w:szCs w:val="24"/>
        </w:rPr>
      </w:pPr>
      <w:bookmarkStart w:id="100" w:name="_Toc169180965"/>
      <w:bookmarkStart w:id="101" w:name="_Toc169181053"/>
      <w:r w:rsidRPr="009720DB">
        <w:rPr>
          <w:rFonts w:ascii="Times New Roman,Calibri" w:eastAsia="Times New Roman,Calibri" w:hAnsi="Times New Roman,Calibri" w:cs="Times New Roman,Calibri"/>
          <w:sz w:val="24"/>
          <w:szCs w:val="24"/>
        </w:rPr>
        <w:t>provjerava se jesu li fizičke osobe koje obavljaju odabir (npr. članovi odbora za zapošljavanje ili dodjelu školarine i sl. ili čelnik tijela javne vlasti (prijavitelja) koje izabire privatnog partnera ili odbor ili osoba koja obavlja odabir krajnjeg primatelja sredstava) potpisale najmanje izjavu o nepristranosti i nepostojanju sukoba interesa, pri čemu se provjera postojanja i istinitosti danih izjava provjerava.</w:t>
      </w:r>
      <w:bookmarkEnd w:id="100"/>
      <w:bookmarkEnd w:id="101"/>
    </w:p>
    <w:p w14:paraId="759B38B7" w14:textId="2D0F93C0" w:rsidR="00210593" w:rsidRDefault="00E06A09" w:rsidP="004E3E88">
      <w:pPr>
        <w:spacing w:after="0" w:line="240" w:lineRule="auto"/>
        <w:jc w:val="both"/>
        <w:rPr>
          <w:rFonts w:ascii="Times New Roman,Calibri" w:eastAsia="Times New Roman,Calibri" w:hAnsi="Times New Roman,Calibri" w:cs="Times New Roman,Calibri"/>
          <w:sz w:val="24"/>
          <w:szCs w:val="24"/>
        </w:rPr>
      </w:pPr>
      <w:bookmarkStart w:id="102" w:name="_Toc169180966"/>
      <w:bookmarkStart w:id="103" w:name="_Toc169181054"/>
      <w:r w:rsidRPr="009720DB">
        <w:rPr>
          <w:rFonts w:ascii="Times New Roman,Calibri" w:eastAsia="Times New Roman,Calibri" w:hAnsi="Times New Roman,Calibri" w:cs="Times New Roman,Calibri"/>
          <w:sz w:val="24"/>
          <w:szCs w:val="24"/>
        </w:rPr>
        <w:t>Obveza je odgovornih fizičkih osoba u prijavitelju potpisati izjavu o nepristranosti i nepostojanju sukoba interesa.</w:t>
      </w:r>
      <w:bookmarkEnd w:id="102"/>
      <w:bookmarkEnd w:id="103"/>
    </w:p>
    <w:p w14:paraId="17CD4483" w14:textId="77777777" w:rsidR="0058102C" w:rsidRPr="009720DB" w:rsidRDefault="0058102C" w:rsidP="004E3E88">
      <w:pPr>
        <w:spacing w:after="0" w:line="240" w:lineRule="auto"/>
        <w:jc w:val="both"/>
        <w:rPr>
          <w:rFonts w:ascii="Times New Roman,Calibri" w:eastAsia="Times New Roman,Calibri" w:hAnsi="Times New Roman,Calibri" w:cs="Times New Roman,Calibri"/>
          <w:color w:val="000000" w:themeColor="text1"/>
          <w:sz w:val="24"/>
          <w:szCs w:val="24"/>
          <w:lang w:eastAsia="hr-HR"/>
        </w:rPr>
      </w:pPr>
    </w:p>
    <w:p w14:paraId="07B724A3" w14:textId="44EBC629" w:rsidR="00210593" w:rsidRDefault="00210593" w:rsidP="00210593">
      <w:pPr>
        <w:pStyle w:val="Naslov1"/>
      </w:pPr>
      <w:bookmarkStart w:id="104" w:name="_Toc195626288"/>
      <w:r>
        <w:t>O</w:t>
      </w:r>
      <w:r w:rsidRPr="00210593">
        <w:t xml:space="preserve">dredbe povezane s </w:t>
      </w:r>
      <w:proofErr w:type="spellStart"/>
      <w:r w:rsidRPr="00210593">
        <w:t>postprojektnim</w:t>
      </w:r>
      <w:proofErr w:type="spellEnd"/>
      <w:r w:rsidRPr="00210593">
        <w:t xml:space="preserve"> aktivnostima </w:t>
      </w:r>
      <w:r w:rsidR="00D34D5F">
        <w:t xml:space="preserve">koje se odnose na </w:t>
      </w:r>
      <w:r w:rsidR="00255A68" w:rsidRPr="00210593">
        <w:t>operater</w:t>
      </w:r>
      <w:r w:rsidR="00D34D5F">
        <w:t>e</w:t>
      </w:r>
      <w:r w:rsidR="00255A68" w:rsidRPr="00210593">
        <w:t xml:space="preserve"> infrastrukture</w:t>
      </w:r>
      <w:r w:rsidR="00255A68">
        <w:t xml:space="preserve"> </w:t>
      </w:r>
      <w:r w:rsidR="00D34D5F">
        <w:t>i krajnje korisnike</w:t>
      </w:r>
      <w:bookmarkEnd w:id="104"/>
    </w:p>
    <w:p w14:paraId="57721600" w14:textId="77777777" w:rsidR="00210593" w:rsidRPr="00210593" w:rsidRDefault="00210593" w:rsidP="004E3E88">
      <w:pPr>
        <w:spacing w:after="0" w:line="240" w:lineRule="auto"/>
        <w:jc w:val="both"/>
      </w:pPr>
    </w:p>
    <w:p w14:paraId="6A5B290D" w14:textId="1E9C5EF4" w:rsidR="00210593" w:rsidRDefault="00210593" w:rsidP="00210593">
      <w:pPr>
        <w:pStyle w:val="Naslov2"/>
      </w:pPr>
      <w:bookmarkStart w:id="105" w:name="_Toc195626289"/>
      <w:r>
        <w:t>O</w:t>
      </w:r>
      <w:r w:rsidRPr="00210593">
        <w:t>dredbe povezane s aktivnostima operatera infrastrukture</w:t>
      </w:r>
      <w:bookmarkEnd w:id="105"/>
      <w:r w:rsidRPr="00210593">
        <w:t xml:space="preserve"> </w:t>
      </w:r>
    </w:p>
    <w:p w14:paraId="3DD57EFE" w14:textId="77777777" w:rsidR="00210593" w:rsidRPr="00210593" w:rsidRDefault="00210593" w:rsidP="004E3E88">
      <w:pPr>
        <w:spacing w:after="0" w:line="240" w:lineRule="auto"/>
        <w:jc w:val="both"/>
      </w:pPr>
    </w:p>
    <w:p w14:paraId="5F22E47B" w14:textId="420766B7" w:rsidR="00BA3BB1" w:rsidRDefault="00BA3BB1" w:rsidP="004E3E88">
      <w:pPr>
        <w:spacing w:after="0" w:line="240" w:lineRule="auto"/>
        <w:jc w:val="both"/>
        <w:rPr>
          <w:rFonts w:ascii="Times New Roman,Calibri" w:eastAsia="Times New Roman,Calibri" w:hAnsi="Times New Roman,Calibri" w:cs="Times New Roman,Calibri"/>
          <w:sz w:val="24"/>
          <w:szCs w:val="24"/>
        </w:rPr>
      </w:pPr>
      <w:r w:rsidRPr="00D90312">
        <w:rPr>
          <w:rFonts w:ascii="Times New Roman,Calibri" w:eastAsia="Times New Roman,Calibri" w:hAnsi="Times New Roman,Calibri" w:cs="Times New Roman,Calibri"/>
          <w:sz w:val="24"/>
          <w:szCs w:val="24"/>
        </w:rPr>
        <w:lastRenderedPageBreak/>
        <w:t>Po završetku provedbe projekta</w:t>
      </w:r>
      <w:r w:rsidR="00897F98">
        <w:rPr>
          <w:rFonts w:ascii="Times New Roman,Calibri" w:eastAsia="Times New Roman,Calibri" w:hAnsi="Times New Roman,Calibri" w:cs="Times New Roman,Calibri"/>
          <w:sz w:val="24"/>
          <w:szCs w:val="24"/>
        </w:rPr>
        <w:t xml:space="preserve"> </w:t>
      </w:r>
      <w:r w:rsidR="003449BA">
        <w:rPr>
          <w:rFonts w:ascii="Times New Roman,Calibri" w:eastAsia="Times New Roman,Calibri" w:hAnsi="Times New Roman,Calibri" w:cs="Times New Roman,Calibri"/>
          <w:sz w:val="24"/>
          <w:szCs w:val="24"/>
        </w:rPr>
        <w:t xml:space="preserve">vlasnik infrastrukture </w:t>
      </w:r>
      <w:r w:rsidR="00211ABE">
        <w:rPr>
          <w:rFonts w:ascii="Times New Roman,Calibri" w:eastAsia="Times New Roman,Calibri" w:hAnsi="Times New Roman,Calibri" w:cs="Times New Roman,Calibri"/>
          <w:sz w:val="24"/>
          <w:szCs w:val="24"/>
        </w:rPr>
        <w:t>sam</w:t>
      </w:r>
      <w:r w:rsidR="00EF19C8">
        <w:rPr>
          <w:rFonts w:ascii="Times New Roman,Calibri" w:eastAsia="Times New Roman,Calibri" w:hAnsi="Times New Roman,Calibri" w:cs="Times New Roman,Calibri"/>
          <w:sz w:val="24"/>
          <w:szCs w:val="24"/>
        </w:rPr>
        <w:t>ostalno</w:t>
      </w:r>
      <w:r w:rsidR="00211ABE">
        <w:rPr>
          <w:rFonts w:ascii="Times New Roman,Calibri" w:eastAsia="Times New Roman,Calibri" w:hAnsi="Times New Roman,Calibri" w:cs="Times New Roman,Calibri"/>
          <w:sz w:val="24"/>
          <w:szCs w:val="24"/>
        </w:rPr>
        <w:t xml:space="preserve"> </w:t>
      </w:r>
      <w:r w:rsidR="00250594">
        <w:rPr>
          <w:rFonts w:ascii="Times New Roman,Calibri" w:eastAsia="Times New Roman,Calibri" w:hAnsi="Times New Roman,Calibri" w:cs="Times New Roman,Calibri"/>
          <w:sz w:val="24"/>
          <w:szCs w:val="24"/>
        </w:rPr>
        <w:t xml:space="preserve">upravlja </w:t>
      </w:r>
      <w:r w:rsidR="0018313A">
        <w:rPr>
          <w:rFonts w:ascii="Times New Roman,Calibri" w:eastAsia="Times New Roman,Calibri" w:hAnsi="Times New Roman,Calibri" w:cs="Times New Roman,Calibri"/>
          <w:sz w:val="24"/>
          <w:szCs w:val="24"/>
        </w:rPr>
        <w:t xml:space="preserve">infrastrukturom </w:t>
      </w:r>
      <w:r w:rsidR="003460DC">
        <w:rPr>
          <w:rFonts w:ascii="Times New Roman,Calibri" w:eastAsia="Times New Roman,Calibri" w:hAnsi="Times New Roman,Calibri" w:cs="Times New Roman,Calibri"/>
          <w:sz w:val="24"/>
          <w:szCs w:val="24"/>
        </w:rPr>
        <w:t xml:space="preserve">ili </w:t>
      </w:r>
      <w:r w:rsidR="009C2DAC">
        <w:rPr>
          <w:rFonts w:ascii="Times New Roman,Calibri" w:eastAsia="Times New Roman,Calibri" w:hAnsi="Times New Roman,Calibri" w:cs="Times New Roman,Calibri"/>
          <w:sz w:val="24"/>
          <w:szCs w:val="24"/>
        </w:rPr>
        <w:t xml:space="preserve">odabire operatera izgrađene infrastrukture za </w:t>
      </w:r>
      <w:r w:rsidR="00945A73">
        <w:rPr>
          <w:rFonts w:ascii="Times New Roman,Calibri" w:eastAsia="Times New Roman,Calibri" w:hAnsi="Times New Roman,Calibri" w:cs="Times New Roman,Calibri"/>
          <w:sz w:val="24"/>
          <w:szCs w:val="24"/>
        </w:rPr>
        <w:t>upravljanje infrastrukturom</w:t>
      </w:r>
      <w:r w:rsidR="009C2DAC">
        <w:rPr>
          <w:rFonts w:ascii="Times New Roman,Calibri" w:eastAsia="Times New Roman,Calibri" w:hAnsi="Times New Roman,Calibri" w:cs="Times New Roman,Calibri"/>
          <w:sz w:val="24"/>
          <w:szCs w:val="24"/>
        </w:rPr>
        <w:t xml:space="preserve">. </w:t>
      </w:r>
      <w:r w:rsidR="00211ABE">
        <w:rPr>
          <w:rFonts w:ascii="Times New Roman,Calibri" w:eastAsia="Times New Roman,Calibri" w:hAnsi="Times New Roman,Calibri" w:cs="Times New Roman,Calibri"/>
          <w:sz w:val="24"/>
          <w:szCs w:val="24"/>
        </w:rPr>
        <w:t xml:space="preserve"> </w:t>
      </w:r>
    </w:p>
    <w:p w14:paraId="4F2AB56D" w14:textId="77777777" w:rsidR="00491925" w:rsidRPr="00D90312" w:rsidRDefault="00491925" w:rsidP="004E3E88">
      <w:pPr>
        <w:spacing w:after="0" w:line="240" w:lineRule="auto"/>
        <w:jc w:val="both"/>
        <w:rPr>
          <w:rFonts w:ascii="Times New Roman,Calibri" w:eastAsia="Times New Roman,Calibri" w:hAnsi="Times New Roman,Calibri" w:cs="Times New Roman,Calibri"/>
          <w:sz w:val="24"/>
          <w:szCs w:val="24"/>
        </w:rPr>
      </w:pPr>
    </w:p>
    <w:p w14:paraId="6A4ACA04" w14:textId="0CC65D2E" w:rsidR="00210593" w:rsidRPr="00210593" w:rsidRDefault="00210593" w:rsidP="007D4733">
      <w:pPr>
        <w:spacing w:after="0" w:line="240" w:lineRule="auto"/>
        <w:jc w:val="both"/>
        <w:rPr>
          <w:rFonts w:ascii="Times New Roman,Calibri" w:eastAsia="Times New Roman,Calibri" w:hAnsi="Times New Roman,Calibri" w:cs="Times New Roman,Calibri"/>
          <w:sz w:val="24"/>
          <w:szCs w:val="24"/>
        </w:rPr>
      </w:pPr>
      <w:r w:rsidRPr="00210593">
        <w:rPr>
          <w:rFonts w:ascii="Times New Roman,Calibri" w:eastAsia="Times New Roman,Calibri" w:hAnsi="Times New Roman,Calibri" w:cs="Times New Roman,Calibri"/>
          <w:sz w:val="24"/>
          <w:szCs w:val="24"/>
        </w:rPr>
        <w:t xml:space="preserve">Sve koncesije ili druga odobrenja trećim osobama za </w:t>
      </w:r>
      <w:r w:rsidR="00945A73">
        <w:rPr>
          <w:rFonts w:ascii="Times New Roman,Calibri" w:eastAsia="Times New Roman,Calibri" w:hAnsi="Times New Roman,Calibri" w:cs="Times New Roman,Calibri"/>
          <w:sz w:val="24"/>
          <w:szCs w:val="24"/>
        </w:rPr>
        <w:t>upravljanje infrastrukturom</w:t>
      </w:r>
      <w:r w:rsidRPr="00210593">
        <w:rPr>
          <w:rFonts w:ascii="Times New Roman,Calibri" w:eastAsia="Times New Roman,Calibri" w:hAnsi="Times New Roman,Calibri" w:cs="Times New Roman,Calibri"/>
          <w:sz w:val="24"/>
          <w:szCs w:val="24"/>
        </w:rPr>
        <w:t xml:space="preserve"> dodjeljuju se na transparentnoj i </w:t>
      </w:r>
      <w:proofErr w:type="spellStart"/>
      <w:r w:rsidRPr="00210593">
        <w:rPr>
          <w:rFonts w:ascii="Times New Roman,Calibri" w:eastAsia="Times New Roman,Calibri" w:hAnsi="Times New Roman,Calibri" w:cs="Times New Roman,Calibri"/>
          <w:sz w:val="24"/>
          <w:szCs w:val="24"/>
        </w:rPr>
        <w:t>nediskriminirajućoj</w:t>
      </w:r>
      <w:proofErr w:type="spellEnd"/>
      <w:r w:rsidRPr="00210593">
        <w:rPr>
          <w:rFonts w:ascii="Times New Roman,Calibri" w:eastAsia="Times New Roman,Calibri" w:hAnsi="Times New Roman,Calibri" w:cs="Times New Roman,Calibri"/>
          <w:sz w:val="24"/>
          <w:szCs w:val="24"/>
        </w:rPr>
        <w:t xml:space="preserve"> osnovi uzimajući u obzir važeće propise o javnoj nabavi.</w:t>
      </w:r>
    </w:p>
    <w:p w14:paraId="40DBD021" w14:textId="77777777" w:rsidR="002F2CB8" w:rsidRDefault="002F2CB8" w:rsidP="002F2CB8">
      <w:pPr>
        <w:spacing w:after="0" w:line="240" w:lineRule="auto"/>
        <w:jc w:val="both"/>
        <w:rPr>
          <w:rFonts w:ascii="Times New Roman,Calibri" w:eastAsia="Times New Roman,Calibri" w:hAnsi="Times New Roman,Calibri" w:cs="Times New Roman,Calibri"/>
          <w:sz w:val="24"/>
          <w:szCs w:val="24"/>
        </w:rPr>
      </w:pPr>
    </w:p>
    <w:p w14:paraId="66BC90A2" w14:textId="392ED40D" w:rsidR="00D34A28" w:rsidRDefault="00D01DE5" w:rsidP="00DC7040">
      <w:pPr>
        <w:spacing w:after="0" w:line="240" w:lineRule="auto"/>
        <w:jc w:val="both"/>
        <w:rPr>
          <w:rFonts w:ascii="Times New Roman,Calibri" w:eastAsia="Times New Roman,Calibri" w:hAnsi="Times New Roman,Calibri" w:cs="Times New Roman,Calibri"/>
          <w:sz w:val="24"/>
          <w:szCs w:val="24"/>
        </w:rPr>
      </w:pPr>
      <w:r>
        <w:rPr>
          <w:rFonts w:ascii="Times New Roman,Calibri" w:eastAsia="Times New Roman,Calibri" w:hAnsi="Times New Roman,Calibri" w:cs="Times New Roman,Calibri"/>
          <w:sz w:val="24"/>
          <w:szCs w:val="24"/>
        </w:rPr>
        <w:t xml:space="preserve">Operater infrastrukture </w:t>
      </w:r>
      <w:r w:rsidR="00A059C7">
        <w:rPr>
          <w:rFonts w:ascii="Times New Roman,Calibri" w:eastAsia="Times New Roman,Calibri" w:hAnsi="Times New Roman,Calibri" w:cs="Times New Roman,Calibri"/>
          <w:sz w:val="24"/>
          <w:szCs w:val="24"/>
        </w:rPr>
        <w:t>ne smije biti primatelj neizravne potpor</w:t>
      </w:r>
      <w:r w:rsidR="0018763C">
        <w:rPr>
          <w:rFonts w:ascii="Times New Roman,Calibri" w:eastAsia="Times New Roman,Calibri" w:hAnsi="Times New Roman,Calibri" w:cs="Times New Roman,Calibri"/>
          <w:sz w:val="24"/>
          <w:szCs w:val="24"/>
        </w:rPr>
        <w:t xml:space="preserve">e. </w:t>
      </w:r>
      <w:r w:rsidR="00B4361B">
        <w:rPr>
          <w:rFonts w:ascii="Times New Roman,Calibri" w:eastAsia="Times New Roman,Calibri" w:hAnsi="Times New Roman,Calibri" w:cs="Times New Roman,Calibri"/>
          <w:sz w:val="24"/>
          <w:szCs w:val="24"/>
        </w:rPr>
        <w:t>Cijena naknad</w:t>
      </w:r>
      <w:r w:rsidR="00112433">
        <w:rPr>
          <w:rFonts w:ascii="Times New Roman,Calibri" w:eastAsia="Times New Roman,Calibri" w:hAnsi="Times New Roman,Calibri" w:cs="Times New Roman,Calibri"/>
          <w:sz w:val="24"/>
          <w:szCs w:val="24"/>
        </w:rPr>
        <w:t>e</w:t>
      </w:r>
      <w:r w:rsidR="00210593" w:rsidRPr="00210593">
        <w:rPr>
          <w:rFonts w:ascii="Times New Roman,Calibri" w:eastAsia="Times New Roman,Calibri" w:hAnsi="Times New Roman,Calibri" w:cs="Times New Roman,Calibri"/>
          <w:sz w:val="24"/>
          <w:szCs w:val="24"/>
        </w:rPr>
        <w:t xml:space="preserve"> za koncesiju ili druga odobrenja trećim osobama </w:t>
      </w:r>
      <w:r w:rsidR="00E871D1">
        <w:rPr>
          <w:rFonts w:ascii="Times New Roman,Calibri" w:eastAsia="Times New Roman,Calibri" w:hAnsi="Times New Roman,Calibri" w:cs="Times New Roman,Calibri"/>
          <w:sz w:val="24"/>
          <w:szCs w:val="24"/>
        </w:rPr>
        <w:t>(operaterima)</w:t>
      </w:r>
      <w:r w:rsidR="002F2CB8" w:rsidRPr="00210593">
        <w:rPr>
          <w:rFonts w:ascii="Times New Roman,Calibri" w:eastAsia="Times New Roman,Calibri" w:hAnsi="Times New Roman,Calibri" w:cs="Times New Roman,Calibri"/>
          <w:sz w:val="24"/>
          <w:szCs w:val="24"/>
        </w:rPr>
        <w:t xml:space="preserve"> </w:t>
      </w:r>
      <w:r w:rsidR="00210593" w:rsidRPr="00210593">
        <w:rPr>
          <w:rFonts w:ascii="Times New Roman,Calibri" w:eastAsia="Times New Roman,Calibri" w:hAnsi="Times New Roman,Calibri" w:cs="Times New Roman,Calibri"/>
          <w:sz w:val="24"/>
          <w:szCs w:val="24"/>
        </w:rPr>
        <w:t xml:space="preserve">za vođenje infrastrukture </w:t>
      </w:r>
      <w:r w:rsidR="00B4361B">
        <w:rPr>
          <w:rFonts w:ascii="Times New Roman,Calibri" w:eastAsia="Times New Roman,Calibri" w:hAnsi="Times New Roman,Calibri" w:cs="Times New Roman,Calibri"/>
          <w:sz w:val="24"/>
          <w:szCs w:val="24"/>
        </w:rPr>
        <w:t>odgovara</w:t>
      </w:r>
      <w:r w:rsidR="00210593" w:rsidRPr="00210593">
        <w:rPr>
          <w:rFonts w:ascii="Times New Roman,Calibri" w:eastAsia="Times New Roman,Calibri" w:hAnsi="Times New Roman,Calibri" w:cs="Times New Roman,Calibri"/>
          <w:sz w:val="24"/>
          <w:szCs w:val="24"/>
        </w:rPr>
        <w:t xml:space="preserve"> </w:t>
      </w:r>
      <w:r w:rsidR="00631A33">
        <w:rPr>
          <w:rFonts w:ascii="Times New Roman,Calibri" w:eastAsia="Times New Roman,Calibri" w:hAnsi="Times New Roman,Calibri" w:cs="Times New Roman,Calibri"/>
          <w:sz w:val="24"/>
          <w:szCs w:val="24"/>
        </w:rPr>
        <w:t>tržišnoj cijeni</w:t>
      </w:r>
      <w:r w:rsidR="002F2CB8" w:rsidRPr="00210593">
        <w:rPr>
          <w:rFonts w:ascii="Times New Roman,Calibri" w:eastAsia="Times New Roman,Calibri" w:hAnsi="Times New Roman,Calibri" w:cs="Times New Roman,Calibri"/>
          <w:sz w:val="24"/>
          <w:szCs w:val="24"/>
        </w:rPr>
        <w:t xml:space="preserve">. </w:t>
      </w:r>
    </w:p>
    <w:p w14:paraId="01DF52F5" w14:textId="77777777" w:rsidR="004E3E88" w:rsidRPr="00210593" w:rsidRDefault="004E3E88" w:rsidP="004E3E88">
      <w:pPr>
        <w:spacing w:after="0" w:line="240" w:lineRule="auto"/>
        <w:jc w:val="both"/>
        <w:rPr>
          <w:rFonts w:ascii="Times New Roman,Calibri" w:eastAsia="Times New Roman,Calibri" w:hAnsi="Times New Roman,Calibri" w:cs="Times New Roman,Calibri"/>
          <w:sz w:val="24"/>
          <w:szCs w:val="24"/>
        </w:rPr>
      </w:pPr>
    </w:p>
    <w:p w14:paraId="164AC392" w14:textId="205385BF" w:rsidR="00210593" w:rsidRPr="00210593" w:rsidRDefault="00210593" w:rsidP="00210593">
      <w:pPr>
        <w:pStyle w:val="Naslov2"/>
        <w:rPr>
          <w:rFonts w:ascii="Times New Roman,Calibri" w:eastAsia="Times New Roman,Calibri" w:hAnsi="Times New Roman,Calibri" w:cs="Times New Roman,Calibri"/>
        </w:rPr>
      </w:pPr>
      <w:bookmarkStart w:id="106" w:name="_Toc195626290"/>
      <w:r>
        <w:t>O</w:t>
      </w:r>
      <w:r w:rsidRPr="00210593">
        <w:t xml:space="preserve">dredbe povezane s </w:t>
      </w:r>
      <w:r w:rsidR="00E8655C">
        <w:t xml:space="preserve">krajnjim </w:t>
      </w:r>
      <w:r w:rsidRPr="00210593">
        <w:t>korisnicima infrastrukture</w:t>
      </w:r>
      <w:bookmarkEnd w:id="106"/>
      <w:r w:rsidRPr="00210593">
        <w:rPr>
          <w:rFonts w:ascii="Times New Roman,Calibri" w:eastAsia="Times New Roman,Calibri" w:hAnsi="Times New Roman,Calibri" w:cs="Times New Roman,Calibri"/>
          <w:b w:val="0"/>
          <w:bCs w:val="0"/>
        </w:rPr>
        <w:t xml:space="preserve"> </w:t>
      </w:r>
    </w:p>
    <w:p w14:paraId="6434A99F" w14:textId="77777777" w:rsidR="00210593" w:rsidRDefault="00210593" w:rsidP="004E3E88">
      <w:pPr>
        <w:spacing w:after="0" w:line="240" w:lineRule="auto"/>
        <w:jc w:val="both"/>
        <w:rPr>
          <w:rFonts w:ascii="Times New Roman,Calibri" w:eastAsia="Times New Roman,Calibri" w:hAnsi="Times New Roman,Calibri" w:cs="Times New Roman,Calibri"/>
          <w:sz w:val="24"/>
          <w:szCs w:val="24"/>
        </w:rPr>
      </w:pPr>
    </w:p>
    <w:p w14:paraId="25CF687C" w14:textId="3C22A3DC" w:rsidR="00210593" w:rsidRPr="00210593" w:rsidRDefault="00210593" w:rsidP="004E3E88">
      <w:pPr>
        <w:spacing w:after="0" w:line="240" w:lineRule="auto"/>
        <w:jc w:val="both"/>
        <w:rPr>
          <w:rFonts w:ascii="Times New Roman,Calibri" w:eastAsia="Times New Roman,Calibri" w:hAnsi="Times New Roman,Calibri" w:cs="Times New Roman,Calibri"/>
          <w:sz w:val="24"/>
          <w:szCs w:val="24"/>
        </w:rPr>
      </w:pPr>
      <w:r w:rsidRPr="00210593">
        <w:rPr>
          <w:rFonts w:ascii="Times New Roman,Calibri" w:eastAsia="Times New Roman,Calibri" w:hAnsi="Times New Roman,Calibri" w:cs="Times New Roman,Calibri"/>
          <w:sz w:val="24"/>
          <w:szCs w:val="24"/>
        </w:rPr>
        <w:t>Infrastruktura ne smije biti namijenjena unaprijed određen</w:t>
      </w:r>
      <w:r w:rsidR="0037679B">
        <w:rPr>
          <w:rFonts w:ascii="Times New Roman,Calibri" w:eastAsia="Times New Roman,Calibri" w:hAnsi="Times New Roman,Calibri" w:cs="Times New Roman,Calibri"/>
          <w:sz w:val="24"/>
          <w:szCs w:val="24"/>
        </w:rPr>
        <w:t>im</w:t>
      </w:r>
      <w:r w:rsidRPr="00210593">
        <w:rPr>
          <w:rFonts w:ascii="Times New Roman,Calibri" w:eastAsia="Times New Roman,Calibri" w:hAnsi="Times New Roman,Calibri" w:cs="Times New Roman,Calibri"/>
          <w:sz w:val="24"/>
          <w:szCs w:val="24"/>
        </w:rPr>
        <w:t xml:space="preserve"> </w:t>
      </w:r>
      <w:r w:rsidR="0037679B">
        <w:rPr>
          <w:rFonts w:ascii="Times New Roman,Calibri" w:eastAsia="Times New Roman,Calibri" w:hAnsi="Times New Roman,Calibri" w:cs="Times New Roman,Calibri"/>
          <w:sz w:val="24"/>
          <w:szCs w:val="24"/>
        </w:rPr>
        <w:t>kraj</w:t>
      </w:r>
      <w:r w:rsidR="00176A43">
        <w:rPr>
          <w:rFonts w:ascii="Times New Roman,Calibri" w:eastAsia="Times New Roman,Calibri" w:hAnsi="Times New Roman,Calibri" w:cs="Times New Roman,Calibri"/>
          <w:sz w:val="24"/>
          <w:szCs w:val="24"/>
        </w:rPr>
        <w:t xml:space="preserve">njim </w:t>
      </w:r>
      <w:r w:rsidRPr="00210593">
        <w:rPr>
          <w:rFonts w:ascii="Times New Roman,Calibri" w:eastAsia="Times New Roman,Calibri" w:hAnsi="Times New Roman,Calibri" w:cs="Times New Roman,Calibri"/>
          <w:sz w:val="24"/>
          <w:szCs w:val="24"/>
        </w:rPr>
        <w:t xml:space="preserve">korisnicima. </w:t>
      </w:r>
      <w:r>
        <w:rPr>
          <w:rFonts w:ascii="Times New Roman,Calibri" w:eastAsia="Times New Roman,Calibri" w:hAnsi="Times New Roman,Calibri" w:cs="Times New Roman,Calibri"/>
          <w:sz w:val="24"/>
          <w:szCs w:val="24"/>
        </w:rPr>
        <w:t xml:space="preserve"> </w:t>
      </w:r>
      <w:r w:rsidRPr="00210593">
        <w:rPr>
          <w:rFonts w:ascii="Times New Roman,Calibri" w:eastAsia="Times New Roman,Calibri" w:hAnsi="Times New Roman,Calibri" w:cs="Times New Roman,Calibri"/>
          <w:sz w:val="24"/>
          <w:szCs w:val="24"/>
        </w:rPr>
        <w:t xml:space="preserve">Infrastruktura mora biti dostupna zainteresiranim </w:t>
      </w:r>
      <w:r w:rsidR="00371D6C">
        <w:rPr>
          <w:rFonts w:ascii="Times New Roman,Calibri" w:eastAsia="Times New Roman,Calibri" w:hAnsi="Times New Roman,Calibri" w:cs="Times New Roman,Calibri"/>
          <w:sz w:val="24"/>
          <w:szCs w:val="24"/>
        </w:rPr>
        <w:t xml:space="preserve">krajnjim </w:t>
      </w:r>
      <w:r w:rsidRPr="00210593">
        <w:rPr>
          <w:rFonts w:ascii="Times New Roman,Calibri" w:eastAsia="Times New Roman,Calibri" w:hAnsi="Times New Roman,Calibri" w:cs="Times New Roman,Calibri"/>
          <w:sz w:val="24"/>
          <w:szCs w:val="24"/>
        </w:rPr>
        <w:t xml:space="preserve">korisnicima na otvorenoj, transparentnoj i </w:t>
      </w:r>
      <w:proofErr w:type="spellStart"/>
      <w:r w:rsidRPr="00210593">
        <w:rPr>
          <w:rFonts w:ascii="Times New Roman,Calibri" w:eastAsia="Times New Roman,Calibri" w:hAnsi="Times New Roman,Calibri" w:cs="Times New Roman,Calibri"/>
          <w:sz w:val="24"/>
          <w:szCs w:val="24"/>
        </w:rPr>
        <w:t>nediskriminirajućoj</w:t>
      </w:r>
      <w:proofErr w:type="spellEnd"/>
      <w:r w:rsidRPr="00210593">
        <w:rPr>
          <w:rFonts w:ascii="Times New Roman,Calibri" w:eastAsia="Times New Roman,Calibri" w:hAnsi="Times New Roman,Calibri" w:cs="Times New Roman,Calibri"/>
          <w:sz w:val="24"/>
          <w:szCs w:val="24"/>
        </w:rPr>
        <w:t xml:space="preserve"> osnovi. </w:t>
      </w:r>
    </w:p>
    <w:p w14:paraId="0AA27998" w14:textId="77777777" w:rsidR="004E3E88" w:rsidRPr="00210593" w:rsidRDefault="004E3E88" w:rsidP="004E3E88">
      <w:pPr>
        <w:spacing w:after="0" w:line="240" w:lineRule="auto"/>
        <w:jc w:val="both"/>
        <w:rPr>
          <w:rFonts w:ascii="Times New Roman,Calibri" w:eastAsia="Times New Roman,Calibri" w:hAnsi="Times New Roman,Calibri" w:cs="Times New Roman,Calibri"/>
          <w:sz w:val="24"/>
          <w:szCs w:val="24"/>
        </w:rPr>
      </w:pPr>
    </w:p>
    <w:p w14:paraId="3B43667C" w14:textId="35A0E1B9" w:rsidR="002E3C37" w:rsidRDefault="00210593" w:rsidP="001644AD">
      <w:pPr>
        <w:spacing w:line="240" w:lineRule="auto"/>
        <w:jc w:val="both"/>
        <w:rPr>
          <w:rFonts w:ascii="Times New Roman,Calibri" w:eastAsia="Times New Roman,Calibri" w:hAnsi="Times New Roman,Calibri" w:cs="Times New Roman,Calibri"/>
          <w:sz w:val="24"/>
          <w:szCs w:val="24"/>
        </w:rPr>
      </w:pPr>
      <w:r w:rsidRPr="00210593">
        <w:rPr>
          <w:rFonts w:ascii="Times New Roman,Calibri" w:eastAsia="Times New Roman,Calibri" w:hAnsi="Times New Roman,Calibri" w:cs="Times New Roman,Calibri"/>
          <w:sz w:val="24"/>
          <w:szCs w:val="24"/>
        </w:rPr>
        <w:t xml:space="preserve">Cijena koja se naplaćuje </w:t>
      </w:r>
      <w:r w:rsidR="00E95297">
        <w:rPr>
          <w:rFonts w:ascii="Times New Roman,Calibri" w:eastAsia="Times New Roman,Calibri" w:hAnsi="Times New Roman,Calibri" w:cs="Times New Roman,Calibri"/>
          <w:sz w:val="24"/>
          <w:szCs w:val="24"/>
        </w:rPr>
        <w:t xml:space="preserve">krajnjim korisnicima </w:t>
      </w:r>
      <w:r w:rsidRPr="00210593">
        <w:rPr>
          <w:rFonts w:ascii="Times New Roman,Calibri" w:eastAsia="Times New Roman,Calibri" w:hAnsi="Times New Roman,Calibri" w:cs="Times New Roman,Calibri"/>
          <w:sz w:val="24"/>
          <w:szCs w:val="24"/>
        </w:rPr>
        <w:t xml:space="preserve">za korištenje infrastrukture mora odgovarati tržišnoj cijeni. </w:t>
      </w:r>
    </w:p>
    <w:p w14:paraId="27BFF3C4" w14:textId="77777777" w:rsidR="004E3E88" w:rsidRPr="009777C5" w:rsidRDefault="004E3E88" w:rsidP="004E3E88">
      <w:pPr>
        <w:spacing w:after="0" w:line="240" w:lineRule="auto"/>
        <w:jc w:val="both"/>
        <w:rPr>
          <w:rFonts w:ascii="Times New Roman" w:eastAsia="Calibri" w:hAnsi="Times New Roman" w:cs="Times New Roman"/>
          <w:sz w:val="24"/>
          <w:szCs w:val="24"/>
        </w:rPr>
      </w:pPr>
    </w:p>
    <w:p w14:paraId="6ACF0731" w14:textId="69E8098F" w:rsidR="009777C5" w:rsidRPr="009777C5" w:rsidRDefault="0051212E" w:rsidP="004F41C9">
      <w:pPr>
        <w:pStyle w:val="Naslov1"/>
      </w:pPr>
      <w:bookmarkStart w:id="107" w:name="_Toc195626291"/>
      <w:r>
        <w:t>O</w:t>
      </w:r>
      <w:r w:rsidRPr="009777C5">
        <w:t>bvezna i popratna dokumentacija poziva</w:t>
      </w:r>
      <w:bookmarkEnd w:id="107"/>
      <w:r w:rsidRPr="009777C5">
        <w:t> </w:t>
      </w:r>
    </w:p>
    <w:p w14:paraId="2353CCFA" w14:textId="0C064C0C" w:rsidR="009777C5" w:rsidRPr="009777C5" w:rsidRDefault="009777C5" w:rsidP="004E3E88">
      <w:pPr>
        <w:spacing w:after="0" w:line="240" w:lineRule="auto"/>
        <w:jc w:val="both"/>
        <w:rPr>
          <w:rFonts w:ascii="Times New Roman" w:eastAsia="Calibri" w:hAnsi="Times New Roman" w:cs="Times New Roman"/>
          <w:sz w:val="24"/>
          <w:szCs w:val="24"/>
        </w:rPr>
      </w:pPr>
    </w:p>
    <w:p w14:paraId="3F2DC9AD" w14:textId="1A262110" w:rsidR="009777C5" w:rsidRPr="00D1129E" w:rsidRDefault="009777C5" w:rsidP="00CA31C3">
      <w:pPr>
        <w:spacing w:line="240" w:lineRule="auto"/>
        <w:jc w:val="both"/>
        <w:rPr>
          <w:rFonts w:ascii="Times New Roman" w:hAnsi="Times New Roman" w:cs="Times New Roman"/>
          <w:sz w:val="24"/>
          <w:szCs w:val="24"/>
        </w:rPr>
      </w:pPr>
      <w:r w:rsidRPr="00D1129E">
        <w:rPr>
          <w:rFonts w:ascii="Times New Roman" w:hAnsi="Times New Roman" w:cs="Times New Roman"/>
          <w:sz w:val="24"/>
          <w:szCs w:val="24"/>
        </w:rPr>
        <w:t>Ov</w:t>
      </w:r>
      <w:r w:rsidR="007E3CA4">
        <w:rPr>
          <w:rFonts w:ascii="Times New Roman" w:hAnsi="Times New Roman" w:cs="Times New Roman"/>
          <w:sz w:val="24"/>
          <w:szCs w:val="24"/>
        </w:rPr>
        <w:t>e Upute za prijavitelje</w:t>
      </w:r>
      <w:r w:rsidRPr="00D1129E">
        <w:rPr>
          <w:rFonts w:ascii="Times New Roman" w:hAnsi="Times New Roman" w:cs="Times New Roman"/>
          <w:sz w:val="24"/>
          <w:szCs w:val="24"/>
        </w:rPr>
        <w:t xml:space="preserve"> sastavni </w:t>
      </w:r>
      <w:r w:rsidR="007E3CA4">
        <w:rPr>
          <w:rFonts w:ascii="Times New Roman" w:hAnsi="Times New Roman" w:cs="Times New Roman"/>
          <w:sz w:val="24"/>
          <w:szCs w:val="24"/>
        </w:rPr>
        <w:t>su</w:t>
      </w:r>
      <w:r w:rsidRPr="00D1129E">
        <w:rPr>
          <w:rFonts w:ascii="Times New Roman" w:hAnsi="Times New Roman" w:cs="Times New Roman"/>
          <w:sz w:val="24"/>
          <w:szCs w:val="24"/>
        </w:rPr>
        <w:t xml:space="preserve"> dio dokumentacije Poziva. Osim </w:t>
      </w:r>
      <w:r w:rsidR="007E3CA4">
        <w:rPr>
          <w:rFonts w:ascii="Times New Roman" w:hAnsi="Times New Roman" w:cs="Times New Roman"/>
          <w:sz w:val="24"/>
          <w:szCs w:val="24"/>
        </w:rPr>
        <w:t>Upute za prijavitelje,</w:t>
      </w:r>
      <w:r w:rsidR="007E3CA4" w:rsidRPr="00D1129E">
        <w:rPr>
          <w:rFonts w:ascii="Times New Roman" w:hAnsi="Times New Roman" w:cs="Times New Roman"/>
          <w:sz w:val="24"/>
          <w:szCs w:val="24"/>
        </w:rPr>
        <w:t xml:space="preserve"> </w:t>
      </w:r>
      <w:r w:rsidRPr="00D1129E">
        <w:rPr>
          <w:rFonts w:ascii="Times New Roman" w:hAnsi="Times New Roman" w:cs="Times New Roman"/>
          <w:sz w:val="24"/>
          <w:szCs w:val="24"/>
        </w:rPr>
        <w:t>dokumentaciju Poziva čini obvezna i popratna dokumentacija kako slijedi: </w:t>
      </w:r>
    </w:p>
    <w:p w14:paraId="175B033C" w14:textId="27002051" w:rsidR="009777C5" w:rsidRPr="009777C5" w:rsidRDefault="009777C5" w:rsidP="00CA31C3">
      <w:pPr>
        <w:spacing w:line="240" w:lineRule="auto"/>
        <w:jc w:val="both"/>
        <w:rPr>
          <w:rFonts w:ascii="Times New Roman" w:eastAsia="Calibri" w:hAnsi="Times New Roman" w:cs="Times New Roman"/>
          <w:sz w:val="24"/>
          <w:szCs w:val="24"/>
        </w:rPr>
      </w:pPr>
      <w:r w:rsidRPr="00DC7040">
        <w:rPr>
          <w:rFonts w:ascii="Times New Roman" w:hAnsi="Times New Roman" w:cs="Times New Roman"/>
          <w:b/>
          <w:sz w:val="26"/>
          <w:szCs w:val="26"/>
        </w:rPr>
        <w:t>1. Obveznu dokumentaciju</w:t>
      </w:r>
      <w:r w:rsidRPr="009777C5">
        <w:rPr>
          <w:rFonts w:ascii="Times New Roman" w:eastAsia="Calibri" w:hAnsi="Times New Roman" w:cs="Times New Roman"/>
          <w:sz w:val="24"/>
          <w:szCs w:val="24"/>
        </w:rPr>
        <w:t xml:space="preserve"> </w:t>
      </w:r>
      <w:r w:rsidR="00326869">
        <w:rPr>
          <w:rFonts w:ascii="Times New Roman" w:eastAsia="Calibri" w:hAnsi="Times New Roman" w:cs="Times New Roman"/>
          <w:sz w:val="24"/>
          <w:szCs w:val="24"/>
        </w:rPr>
        <w:t xml:space="preserve">čine </w:t>
      </w:r>
      <w:r w:rsidRPr="009777C5">
        <w:rPr>
          <w:rFonts w:ascii="Times New Roman" w:eastAsia="Calibri" w:hAnsi="Times New Roman" w:cs="Times New Roman"/>
          <w:sz w:val="24"/>
          <w:szCs w:val="24"/>
        </w:rPr>
        <w:t xml:space="preserve">obrasci </w:t>
      </w:r>
      <w:r w:rsidR="00326869">
        <w:rPr>
          <w:rFonts w:ascii="Times New Roman" w:eastAsia="Calibri" w:hAnsi="Times New Roman" w:cs="Times New Roman"/>
          <w:sz w:val="24"/>
          <w:szCs w:val="24"/>
        </w:rPr>
        <w:t xml:space="preserve">koje je </w:t>
      </w:r>
      <w:r w:rsidRPr="009777C5">
        <w:rPr>
          <w:rFonts w:ascii="Times New Roman" w:eastAsia="Calibri" w:hAnsi="Times New Roman" w:cs="Times New Roman"/>
          <w:sz w:val="24"/>
          <w:szCs w:val="24"/>
        </w:rPr>
        <w:t xml:space="preserve">potrebno </w:t>
      </w:r>
      <w:r w:rsidR="00326869">
        <w:rPr>
          <w:rFonts w:ascii="Times New Roman" w:eastAsia="Calibri" w:hAnsi="Times New Roman" w:cs="Times New Roman"/>
          <w:sz w:val="24"/>
          <w:szCs w:val="24"/>
        </w:rPr>
        <w:t xml:space="preserve">je </w:t>
      </w:r>
      <w:r w:rsidRPr="009777C5">
        <w:rPr>
          <w:rFonts w:ascii="Times New Roman" w:eastAsia="Calibri" w:hAnsi="Times New Roman" w:cs="Times New Roman"/>
          <w:sz w:val="24"/>
          <w:szCs w:val="24"/>
        </w:rPr>
        <w:t>popuniti</w:t>
      </w:r>
      <w:r w:rsidR="00326869">
        <w:rPr>
          <w:rFonts w:ascii="Times New Roman" w:eastAsia="Calibri" w:hAnsi="Times New Roman" w:cs="Times New Roman"/>
          <w:sz w:val="24"/>
          <w:szCs w:val="24"/>
        </w:rPr>
        <w:t xml:space="preserve"> i</w:t>
      </w:r>
      <w:r w:rsidRPr="009777C5">
        <w:rPr>
          <w:rFonts w:ascii="Times New Roman" w:eastAsia="Calibri" w:hAnsi="Times New Roman" w:cs="Times New Roman"/>
          <w:sz w:val="24"/>
          <w:szCs w:val="24"/>
        </w:rPr>
        <w:t xml:space="preserve"> </w:t>
      </w:r>
      <w:r w:rsidR="006634AE">
        <w:rPr>
          <w:rFonts w:ascii="Times New Roman" w:eastAsia="Calibri" w:hAnsi="Times New Roman" w:cs="Times New Roman"/>
          <w:sz w:val="24"/>
          <w:szCs w:val="24"/>
        </w:rPr>
        <w:t xml:space="preserve">zajedno s </w:t>
      </w:r>
      <w:r w:rsidR="00326869">
        <w:rPr>
          <w:rFonts w:ascii="Times New Roman" w:eastAsia="Calibri" w:hAnsi="Times New Roman" w:cs="Times New Roman"/>
          <w:sz w:val="24"/>
          <w:szCs w:val="24"/>
        </w:rPr>
        <w:t xml:space="preserve">ostalom navedenom </w:t>
      </w:r>
      <w:r w:rsidR="006634AE">
        <w:rPr>
          <w:rFonts w:ascii="Times New Roman" w:eastAsia="Calibri" w:hAnsi="Times New Roman" w:cs="Times New Roman"/>
          <w:sz w:val="24"/>
          <w:szCs w:val="24"/>
        </w:rPr>
        <w:t xml:space="preserve">dokumentacijom </w:t>
      </w:r>
      <w:r w:rsidRPr="009777C5">
        <w:rPr>
          <w:rFonts w:ascii="Times New Roman" w:eastAsia="Calibri" w:hAnsi="Times New Roman" w:cs="Times New Roman"/>
          <w:sz w:val="24"/>
          <w:szCs w:val="24"/>
        </w:rPr>
        <w:t xml:space="preserve">podnijeti putem sustava </w:t>
      </w:r>
      <w:proofErr w:type="spellStart"/>
      <w:r w:rsidRPr="009777C5">
        <w:rPr>
          <w:rFonts w:ascii="Times New Roman" w:eastAsia="Calibri" w:hAnsi="Times New Roman" w:cs="Times New Roman"/>
          <w:sz w:val="24"/>
          <w:szCs w:val="24"/>
        </w:rPr>
        <w:t>eKohezija</w:t>
      </w:r>
      <w:proofErr w:type="spellEnd"/>
      <w:r w:rsidRPr="009777C5">
        <w:rPr>
          <w:rFonts w:ascii="Times New Roman" w:eastAsia="Calibri" w:hAnsi="Times New Roman" w:cs="Times New Roman"/>
          <w:sz w:val="24"/>
          <w:szCs w:val="24"/>
        </w:rPr>
        <w:t xml:space="preserve"> </w:t>
      </w:r>
      <w:r w:rsidR="0086431D">
        <w:rPr>
          <w:rFonts w:ascii="Times New Roman" w:eastAsia="Calibri" w:hAnsi="Times New Roman" w:cs="Times New Roman"/>
          <w:sz w:val="24"/>
          <w:szCs w:val="24"/>
        </w:rPr>
        <w:t>prilikom</w:t>
      </w:r>
      <w:r w:rsidR="0086431D" w:rsidRPr="009777C5">
        <w:rPr>
          <w:rFonts w:ascii="Times New Roman" w:eastAsia="Calibri" w:hAnsi="Times New Roman" w:cs="Times New Roman"/>
          <w:sz w:val="24"/>
          <w:szCs w:val="24"/>
        </w:rPr>
        <w:t xml:space="preserve"> </w:t>
      </w:r>
      <w:r w:rsidRPr="009777C5">
        <w:rPr>
          <w:rFonts w:ascii="Times New Roman" w:eastAsia="Calibri" w:hAnsi="Times New Roman" w:cs="Times New Roman"/>
          <w:sz w:val="24"/>
          <w:szCs w:val="24"/>
        </w:rPr>
        <w:t>prijave projektnog prijedloga:  </w:t>
      </w:r>
      <w:r w:rsidR="004E6160">
        <w:rPr>
          <w:rFonts w:ascii="Times New Roman" w:eastAsia="Calibri" w:hAnsi="Times New Roman" w:cs="Times New Roman"/>
          <w:sz w:val="24"/>
          <w:szCs w:val="24"/>
        </w:rPr>
        <w:t xml:space="preserve"> </w:t>
      </w:r>
    </w:p>
    <w:p w14:paraId="718B98D6" w14:textId="02F820E2" w:rsidR="009777C5" w:rsidRPr="007E3CA4" w:rsidRDefault="009777C5" w:rsidP="00860DE4">
      <w:pPr>
        <w:numPr>
          <w:ilvl w:val="0"/>
          <w:numId w:val="43"/>
        </w:numPr>
        <w:spacing w:after="0"/>
        <w:rPr>
          <w:rFonts w:ascii="Times New Roman" w:eastAsia="Calibri" w:hAnsi="Times New Roman" w:cs="Times New Roman"/>
          <w:sz w:val="24"/>
          <w:szCs w:val="24"/>
        </w:rPr>
      </w:pPr>
      <w:r w:rsidRPr="007E3CA4">
        <w:rPr>
          <w:rFonts w:ascii="Times New Roman" w:eastAsia="Calibri" w:hAnsi="Times New Roman" w:cs="Times New Roman"/>
          <w:sz w:val="24"/>
          <w:szCs w:val="24"/>
        </w:rPr>
        <w:t xml:space="preserve">Obrazac 1. Prijavni obrazac </w:t>
      </w:r>
      <w:r w:rsidR="0001470C" w:rsidRPr="0001470C">
        <w:rPr>
          <w:rFonts w:ascii="Times New Roman" w:eastAsia="Calibri" w:hAnsi="Times New Roman" w:cs="Times New Roman"/>
          <w:sz w:val="24"/>
          <w:szCs w:val="24"/>
        </w:rPr>
        <w:t xml:space="preserve">(popunjava se elektronički, obrazac je dostupan u sustavu </w:t>
      </w:r>
      <w:proofErr w:type="spellStart"/>
      <w:r w:rsidR="0001470C" w:rsidRPr="0001470C">
        <w:rPr>
          <w:rFonts w:ascii="Times New Roman" w:eastAsia="Calibri" w:hAnsi="Times New Roman" w:cs="Times New Roman"/>
          <w:sz w:val="24"/>
          <w:szCs w:val="24"/>
        </w:rPr>
        <w:t>eKohezija</w:t>
      </w:r>
      <w:proofErr w:type="spellEnd"/>
      <w:r w:rsidR="0001470C" w:rsidRPr="0001470C">
        <w:rPr>
          <w:rFonts w:ascii="Times New Roman" w:eastAsia="Calibri" w:hAnsi="Times New Roman" w:cs="Times New Roman"/>
          <w:sz w:val="24"/>
          <w:szCs w:val="24"/>
        </w:rPr>
        <w:t xml:space="preserve"> na poveznici </w:t>
      </w:r>
      <w:hyperlink r:id="rId31" w:history="1">
        <w:r w:rsidR="0001470C" w:rsidRPr="004F258F">
          <w:rPr>
            <w:rStyle w:val="Hiperveza"/>
            <w:rFonts w:ascii="Times New Roman" w:eastAsia="Calibri" w:hAnsi="Times New Roman" w:cs="Times New Roman"/>
            <w:sz w:val="24"/>
            <w:szCs w:val="24"/>
          </w:rPr>
          <w:t>https://ekohezija.gov.hr/MIS/Account/Login</w:t>
        </w:r>
      </w:hyperlink>
      <w:r w:rsidR="0001470C" w:rsidRPr="0001470C">
        <w:rPr>
          <w:rFonts w:ascii="Times New Roman" w:eastAsia="Calibri" w:hAnsi="Times New Roman" w:cs="Times New Roman"/>
          <w:sz w:val="24"/>
          <w:szCs w:val="24"/>
        </w:rPr>
        <w:t>)</w:t>
      </w:r>
    </w:p>
    <w:p w14:paraId="13734441" w14:textId="77777777" w:rsidR="009777C5" w:rsidRPr="009777C5" w:rsidRDefault="009777C5" w:rsidP="00860DE4">
      <w:pPr>
        <w:numPr>
          <w:ilvl w:val="0"/>
          <w:numId w:val="44"/>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Obrazac 2. Izjava prijavitelja o istinitosti podataka, izbjegavanju dvostrukog financiranja i ispunjavanju preduvjeta za sudjelovanje u postupku dodjele </w:t>
      </w:r>
    </w:p>
    <w:p w14:paraId="480E247D" w14:textId="4EF7A255" w:rsidR="009777C5" w:rsidRPr="009777C5" w:rsidRDefault="009777C5" w:rsidP="00860DE4">
      <w:pPr>
        <w:numPr>
          <w:ilvl w:val="0"/>
          <w:numId w:val="45"/>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Obrazac 2a. Izjava </w:t>
      </w:r>
      <w:r w:rsidR="00350783">
        <w:rPr>
          <w:rFonts w:ascii="Times New Roman" w:eastAsia="Calibri" w:hAnsi="Times New Roman" w:cs="Times New Roman"/>
          <w:sz w:val="24"/>
          <w:szCs w:val="24"/>
        </w:rPr>
        <w:t xml:space="preserve">prijavitelja </w:t>
      </w:r>
      <w:r w:rsidRPr="009777C5">
        <w:rPr>
          <w:rFonts w:ascii="Times New Roman" w:eastAsia="Calibri" w:hAnsi="Times New Roman" w:cs="Times New Roman"/>
          <w:sz w:val="24"/>
          <w:szCs w:val="24"/>
        </w:rPr>
        <w:t>o osiguranim sredstvima  </w:t>
      </w:r>
    </w:p>
    <w:p w14:paraId="525F7A21" w14:textId="5DFF0961" w:rsidR="0030611C" w:rsidRDefault="009777C5" w:rsidP="00860DE4">
      <w:pPr>
        <w:numPr>
          <w:ilvl w:val="0"/>
          <w:numId w:val="46"/>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Obrazac 2b. Izjava </w:t>
      </w:r>
      <w:r w:rsidR="00E61F3A">
        <w:rPr>
          <w:rFonts w:ascii="Times New Roman" w:eastAsia="Calibri" w:hAnsi="Times New Roman" w:cs="Times New Roman"/>
          <w:sz w:val="24"/>
          <w:szCs w:val="24"/>
        </w:rPr>
        <w:t xml:space="preserve">prijavitelja </w:t>
      </w:r>
      <w:r w:rsidR="00E61F3A" w:rsidRPr="003916FE">
        <w:rPr>
          <w:rFonts w:ascii="Times New Roman" w:eastAsia="Calibri" w:hAnsi="Times New Roman" w:cs="Times New Roman"/>
          <w:sz w:val="24"/>
          <w:szCs w:val="24"/>
        </w:rPr>
        <w:t>i/ili partnera</w:t>
      </w:r>
      <w:r w:rsidR="00E61F3A" w:rsidRPr="00AC1EDC">
        <w:rPr>
          <w:rFonts w:ascii="Times New Roman" w:eastAsia="Calibri" w:hAnsi="Times New Roman" w:cs="Times New Roman"/>
          <w:sz w:val="24"/>
          <w:szCs w:val="24"/>
        </w:rPr>
        <w:t xml:space="preserve"> </w:t>
      </w:r>
      <w:r w:rsidRPr="009777C5">
        <w:rPr>
          <w:rFonts w:ascii="Times New Roman" w:eastAsia="Calibri" w:hAnsi="Times New Roman" w:cs="Times New Roman"/>
          <w:sz w:val="24"/>
          <w:szCs w:val="24"/>
        </w:rPr>
        <w:t>o korištenim potporama </w:t>
      </w:r>
    </w:p>
    <w:p w14:paraId="30D4F6B1" w14:textId="0A4127E6" w:rsidR="00D06BC0" w:rsidRPr="00E61F3A" w:rsidRDefault="009777C5" w:rsidP="00860DE4">
      <w:pPr>
        <w:numPr>
          <w:ilvl w:val="0"/>
          <w:numId w:val="47"/>
        </w:numPr>
        <w:spacing w:after="0"/>
        <w:jc w:val="both"/>
        <w:rPr>
          <w:rFonts w:ascii="Times New Roman" w:eastAsia="Calibri" w:hAnsi="Times New Roman" w:cs="Times New Roman"/>
          <w:strike/>
          <w:sz w:val="24"/>
          <w:szCs w:val="24"/>
        </w:rPr>
      </w:pPr>
      <w:r w:rsidRPr="009777C5">
        <w:rPr>
          <w:rFonts w:ascii="Times New Roman" w:eastAsia="Calibri" w:hAnsi="Times New Roman" w:cs="Times New Roman"/>
          <w:sz w:val="24"/>
          <w:szCs w:val="24"/>
        </w:rPr>
        <w:t xml:space="preserve">Obrazac </w:t>
      </w:r>
      <w:r w:rsidRPr="009777C5" w:rsidDel="00E61F3A">
        <w:rPr>
          <w:rFonts w:ascii="Times New Roman" w:eastAsia="Calibri" w:hAnsi="Times New Roman" w:cs="Times New Roman"/>
          <w:sz w:val="24"/>
          <w:szCs w:val="24"/>
        </w:rPr>
        <w:t>3</w:t>
      </w:r>
      <w:r w:rsidRPr="009777C5">
        <w:rPr>
          <w:rFonts w:ascii="Times New Roman" w:eastAsia="Calibri" w:hAnsi="Times New Roman" w:cs="Times New Roman"/>
          <w:sz w:val="24"/>
          <w:szCs w:val="24"/>
        </w:rPr>
        <w:t>. Izjava partnera o istinitosti podataka, izbjegavanju dvostrukog financiranja i ispunjavanju preduvjeta za sudjelovanje u postupku dodjele </w:t>
      </w:r>
    </w:p>
    <w:p w14:paraId="16A9CE40" w14:textId="2B2A34CB" w:rsidR="00E61F3A" w:rsidRPr="00E61F3A" w:rsidRDefault="00E61F3A" w:rsidP="00860DE4">
      <w:pPr>
        <w:numPr>
          <w:ilvl w:val="0"/>
          <w:numId w:val="47"/>
        </w:numPr>
        <w:spacing w:after="0"/>
        <w:jc w:val="both"/>
        <w:rPr>
          <w:rFonts w:ascii="Times New Roman" w:eastAsia="Calibri" w:hAnsi="Times New Roman" w:cs="Times New Roman"/>
          <w:strike/>
          <w:sz w:val="24"/>
          <w:szCs w:val="24"/>
        </w:rPr>
      </w:pPr>
      <w:r>
        <w:rPr>
          <w:rFonts w:ascii="Times New Roman" w:eastAsia="Calibri" w:hAnsi="Times New Roman" w:cs="Times New Roman"/>
          <w:sz w:val="24"/>
          <w:szCs w:val="24"/>
        </w:rPr>
        <w:t xml:space="preserve">Obrazac </w:t>
      </w:r>
      <w:r w:rsidR="00312E28">
        <w:rPr>
          <w:rFonts w:ascii="Times New Roman" w:eastAsia="Calibri" w:hAnsi="Times New Roman" w:cs="Times New Roman"/>
          <w:sz w:val="24"/>
          <w:szCs w:val="24"/>
        </w:rPr>
        <w:t>4</w:t>
      </w:r>
      <w:r>
        <w:rPr>
          <w:rFonts w:ascii="Times New Roman" w:eastAsia="Calibri" w:hAnsi="Times New Roman" w:cs="Times New Roman"/>
          <w:sz w:val="24"/>
          <w:szCs w:val="24"/>
        </w:rPr>
        <w:t>. Izračun financijskog jaza</w:t>
      </w:r>
    </w:p>
    <w:p w14:paraId="3F21180C" w14:textId="122A51AA" w:rsidR="009777C5" w:rsidRPr="009777C5" w:rsidRDefault="009777C5" w:rsidP="00860DE4">
      <w:pPr>
        <w:numPr>
          <w:ilvl w:val="0"/>
          <w:numId w:val="48"/>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Obrazac </w:t>
      </w:r>
      <w:r w:rsidR="00312E28">
        <w:rPr>
          <w:rFonts w:ascii="Times New Roman" w:eastAsia="Calibri" w:hAnsi="Times New Roman" w:cs="Times New Roman"/>
          <w:sz w:val="24"/>
          <w:szCs w:val="24"/>
        </w:rPr>
        <w:t>5</w:t>
      </w:r>
      <w:r w:rsidRPr="009777C5">
        <w:rPr>
          <w:rFonts w:ascii="Times New Roman" w:eastAsia="Calibri" w:hAnsi="Times New Roman" w:cs="Times New Roman"/>
          <w:sz w:val="24"/>
          <w:szCs w:val="24"/>
        </w:rPr>
        <w:t>. Sporazum o partnerstvu </w:t>
      </w:r>
    </w:p>
    <w:p w14:paraId="70FD0E43" w14:textId="77777777" w:rsidR="00D04417" w:rsidRDefault="00D04417" w:rsidP="00860DE4">
      <w:pPr>
        <w:pStyle w:val="Odlomakpopisa"/>
        <w:numPr>
          <w:ilvl w:val="0"/>
          <w:numId w:val="48"/>
        </w:numPr>
        <w:spacing w:after="60"/>
        <w:jc w:val="both"/>
        <w:rPr>
          <w:rFonts w:ascii="Times New Roman" w:hAnsi="Times New Roman" w:cs="Times New Roman"/>
          <w:sz w:val="24"/>
          <w:szCs w:val="24"/>
        </w:rPr>
      </w:pPr>
      <w:r>
        <w:rPr>
          <w:rFonts w:ascii="Times New Roman" w:hAnsi="Times New Roman" w:cs="Times New Roman"/>
          <w:sz w:val="24"/>
          <w:szCs w:val="24"/>
        </w:rPr>
        <w:t xml:space="preserve">Izjava o imenovanju stručnog projektnog tima ili </w:t>
      </w:r>
      <w:r w:rsidRPr="00780DA6">
        <w:rPr>
          <w:rFonts w:ascii="Times New Roman" w:hAnsi="Times New Roman" w:cs="Times New Roman"/>
          <w:sz w:val="24"/>
          <w:szCs w:val="24"/>
        </w:rPr>
        <w:t>pripremljen</w:t>
      </w:r>
      <w:r>
        <w:rPr>
          <w:rFonts w:ascii="Times New Roman" w:hAnsi="Times New Roman" w:cs="Times New Roman"/>
          <w:sz w:val="24"/>
          <w:szCs w:val="24"/>
        </w:rPr>
        <w:t>a</w:t>
      </w:r>
      <w:r w:rsidRPr="00780DA6">
        <w:rPr>
          <w:rFonts w:ascii="Times New Roman" w:hAnsi="Times New Roman" w:cs="Times New Roman"/>
          <w:sz w:val="24"/>
          <w:szCs w:val="24"/>
        </w:rPr>
        <w:t xml:space="preserve"> dokumentacij</w:t>
      </w:r>
      <w:r>
        <w:rPr>
          <w:rFonts w:ascii="Times New Roman" w:hAnsi="Times New Roman" w:cs="Times New Roman"/>
          <w:sz w:val="24"/>
          <w:szCs w:val="24"/>
        </w:rPr>
        <w:t>a</w:t>
      </w:r>
      <w:r w:rsidRPr="00780DA6">
        <w:rPr>
          <w:rFonts w:ascii="Times New Roman" w:hAnsi="Times New Roman" w:cs="Times New Roman"/>
          <w:sz w:val="24"/>
          <w:szCs w:val="24"/>
        </w:rPr>
        <w:t xml:space="preserve"> za nadmetanje za nabavu usluge upravljanja projektom</w:t>
      </w:r>
    </w:p>
    <w:p w14:paraId="7FFB9E5F" w14:textId="29A070D8" w:rsidR="00A82FD2" w:rsidRDefault="00A82FD2" w:rsidP="00860DE4">
      <w:pPr>
        <w:pStyle w:val="Odlomakpopisa"/>
        <w:numPr>
          <w:ilvl w:val="0"/>
          <w:numId w:val="48"/>
        </w:numPr>
        <w:spacing w:after="60"/>
        <w:jc w:val="both"/>
        <w:rPr>
          <w:rFonts w:ascii="Times New Roman" w:hAnsi="Times New Roman" w:cs="Times New Roman"/>
          <w:sz w:val="24"/>
          <w:szCs w:val="24"/>
        </w:rPr>
      </w:pPr>
      <w:r w:rsidRPr="00197377">
        <w:rPr>
          <w:rFonts w:ascii="Times New Roman" w:hAnsi="Times New Roman" w:cs="Times New Roman"/>
          <w:sz w:val="24"/>
          <w:szCs w:val="24"/>
        </w:rPr>
        <w:t>Dokumentacija za izračun troškova osoblja (sukladno Prilogu 8. Metodologija izračuna jediničnog troška za potrebe utvrđivanja izravnih troškova osoblja)</w:t>
      </w:r>
      <w:r w:rsidRPr="00197377">
        <w:rPr>
          <w:rFonts w:ascii="Times New Roman" w:hAnsi="Times New Roman" w:cs="Times New Roman"/>
          <w:i/>
          <w:iCs/>
          <w:sz w:val="24"/>
          <w:szCs w:val="24"/>
        </w:rPr>
        <w:t xml:space="preserve"> </w:t>
      </w:r>
      <w:r w:rsidR="00EE6848" w:rsidRPr="00197377">
        <w:rPr>
          <w:rFonts w:ascii="Times New Roman" w:hAnsi="Times New Roman" w:cs="Times New Roman"/>
          <w:sz w:val="24"/>
          <w:szCs w:val="24"/>
        </w:rPr>
        <w:t>(</w:t>
      </w:r>
      <w:r w:rsidRPr="00197377">
        <w:rPr>
          <w:rFonts w:ascii="Times New Roman" w:hAnsi="Times New Roman" w:cs="Times New Roman"/>
          <w:sz w:val="24"/>
          <w:szCs w:val="24"/>
        </w:rPr>
        <w:t>ako je primjenjivo</w:t>
      </w:r>
      <w:r w:rsidR="00EE6848" w:rsidRPr="00197377">
        <w:rPr>
          <w:rFonts w:ascii="Times New Roman" w:hAnsi="Times New Roman" w:cs="Times New Roman"/>
          <w:sz w:val="24"/>
          <w:szCs w:val="24"/>
        </w:rPr>
        <w:t>)</w:t>
      </w:r>
    </w:p>
    <w:p w14:paraId="72F7A290" w14:textId="5E4B4833" w:rsidR="00A82FD2" w:rsidRDefault="00A82FD2" w:rsidP="00860DE4">
      <w:pPr>
        <w:pStyle w:val="Odlomakpopisa"/>
        <w:numPr>
          <w:ilvl w:val="0"/>
          <w:numId w:val="48"/>
        </w:numPr>
        <w:spacing w:after="60"/>
        <w:jc w:val="both"/>
        <w:rPr>
          <w:rFonts w:ascii="Times New Roman" w:hAnsi="Times New Roman" w:cs="Times New Roman"/>
          <w:sz w:val="24"/>
          <w:szCs w:val="24"/>
        </w:rPr>
      </w:pPr>
      <w:r w:rsidRPr="00197377">
        <w:rPr>
          <w:rFonts w:ascii="Times New Roman" w:hAnsi="Times New Roman" w:cs="Times New Roman"/>
          <w:sz w:val="24"/>
          <w:szCs w:val="24"/>
        </w:rPr>
        <w:t xml:space="preserve">Procjena otpornosti na klimatske promjena </w:t>
      </w:r>
      <w:r w:rsidR="00EE6848" w:rsidRPr="00197377">
        <w:rPr>
          <w:rFonts w:ascii="Times New Roman" w:hAnsi="Times New Roman" w:cs="Times New Roman"/>
          <w:sz w:val="24"/>
          <w:szCs w:val="24"/>
        </w:rPr>
        <w:t>(</w:t>
      </w:r>
      <w:r w:rsidRPr="00197377">
        <w:rPr>
          <w:rFonts w:ascii="Times New Roman" w:hAnsi="Times New Roman" w:cs="Times New Roman"/>
          <w:sz w:val="24"/>
          <w:szCs w:val="24"/>
        </w:rPr>
        <w:t>ako je primjenjivo</w:t>
      </w:r>
      <w:r w:rsidR="00EE6848" w:rsidRPr="00197377">
        <w:rPr>
          <w:rFonts w:ascii="Times New Roman" w:hAnsi="Times New Roman" w:cs="Times New Roman"/>
          <w:sz w:val="24"/>
          <w:szCs w:val="24"/>
        </w:rPr>
        <w:t>)</w:t>
      </w:r>
    </w:p>
    <w:p w14:paraId="5A852317" w14:textId="4B63571E" w:rsidR="0009244F" w:rsidRDefault="0009244F" w:rsidP="00860DE4">
      <w:pPr>
        <w:pStyle w:val="Odlomakpopisa"/>
        <w:numPr>
          <w:ilvl w:val="0"/>
          <w:numId w:val="48"/>
        </w:numPr>
        <w:spacing w:after="60"/>
        <w:jc w:val="both"/>
        <w:rPr>
          <w:rFonts w:ascii="Times New Roman" w:hAnsi="Times New Roman" w:cs="Times New Roman"/>
          <w:sz w:val="24"/>
          <w:szCs w:val="24"/>
        </w:rPr>
      </w:pPr>
      <w:r w:rsidRPr="0009244F">
        <w:rPr>
          <w:rFonts w:ascii="Times New Roman" w:hAnsi="Times New Roman" w:cs="Times New Roman"/>
          <w:sz w:val="24"/>
          <w:szCs w:val="24"/>
        </w:rPr>
        <w:t>Projektna dokumentacija</w:t>
      </w:r>
      <w:r w:rsidR="00EA5D29">
        <w:rPr>
          <w:rFonts w:ascii="Times New Roman" w:hAnsi="Times New Roman" w:cs="Times New Roman"/>
          <w:sz w:val="24"/>
          <w:szCs w:val="24"/>
        </w:rPr>
        <w:t xml:space="preserve">, uključujući </w:t>
      </w:r>
      <w:r w:rsidR="00EA5D29" w:rsidRPr="00423466">
        <w:rPr>
          <w:rFonts w:ascii="Times New Roman" w:eastAsia="Calibri" w:hAnsi="Times New Roman" w:cs="Times New Roman"/>
          <w:sz w:val="24"/>
          <w:szCs w:val="24"/>
        </w:rPr>
        <w:t>Glavni projekt s troškovnicima</w:t>
      </w:r>
    </w:p>
    <w:p w14:paraId="2A4CA526" w14:textId="3942D05F" w:rsidR="001141B9" w:rsidRPr="00197377" w:rsidRDefault="0009244F" w:rsidP="00860DE4">
      <w:pPr>
        <w:pStyle w:val="Odlomakpopisa"/>
        <w:numPr>
          <w:ilvl w:val="0"/>
          <w:numId w:val="48"/>
        </w:numPr>
        <w:spacing w:after="60"/>
        <w:jc w:val="both"/>
        <w:rPr>
          <w:rFonts w:ascii="Times New Roman" w:hAnsi="Times New Roman" w:cs="Times New Roman"/>
          <w:sz w:val="24"/>
          <w:szCs w:val="24"/>
        </w:rPr>
      </w:pPr>
      <w:r>
        <w:rPr>
          <w:rFonts w:ascii="Times New Roman" w:hAnsi="Times New Roman" w:cs="Times New Roman"/>
          <w:sz w:val="24"/>
          <w:szCs w:val="24"/>
        </w:rPr>
        <w:t>D</w:t>
      </w:r>
      <w:r w:rsidR="001141B9" w:rsidRPr="00197377">
        <w:rPr>
          <w:rFonts w:ascii="Times New Roman" w:hAnsi="Times New Roman" w:cs="Times New Roman"/>
          <w:sz w:val="24"/>
          <w:szCs w:val="24"/>
        </w:rPr>
        <w:t xml:space="preserve">okumentacija </w:t>
      </w:r>
      <w:r w:rsidR="0017348C" w:rsidRPr="00197377">
        <w:rPr>
          <w:rFonts w:ascii="Times New Roman" w:hAnsi="Times New Roman" w:cs="Times New Roman"/>
          <w:sz w:val="24"/>
          <w:szCs w:val="24"/>
        </w:rPr>
        <w:t xml:space="preserve">u </w:t>
      </w:r>
      <w:r w:rsidR="001141B9" w:rsidRPr="00197377">
        <w:rPr>
          <w:rFonts w:ascii="Times New Roman" w:hAnsi="Times New Roman" w:cs="Times New Roman"/>
          <w:sz w:val="24"/>
          <w:szCs w:val="24"/>
        </w:rPr>
        <w:t>vez</w:t>
      </w:r>
      <w:r w:rsidR="0017348C" w:rsidRPr="00197377">
        <w:rPr>
          <w:rFonts w:ascii="Times New Roman" w:hAnsi="Times New Roman" w:cs="Times New Roman"/>
          <w:sz w:val="24"/>
          <w:szCs w:val="24"/>
        </w:rPr>
        <w:t>i s</w:t>
      </w:r>
      <w:r w:rsidR="001141B9" w:rsidRPr="00197377">
        <w:rPr>
          <w:rFonts w:ascii="Times New Roman" w:hAnsi="Times New Roman" w:cs="Times New Roman"/>
          <w:sz w:val="24"/>
          <w:szCs w:val="24"/>
        </w:rPr>
        <w:t xml:space="preserve"> procjen</w:t>
      </w:r>
      <w:r w:rsidR="0017348C" w:rsidRPr="00197377">
        <w:rPr>
          <w:rFonts w:ascii="Times New Roman" w:hAnsi="Times New Roman" w:cs="Times New Roman"/>
          <w:sz w:val="24"/>
          <w:szCs w:val="24"/>
        </w:rPr>
        <w:t>om</w:t>
      </w:r>
      <w:r w:rsidR="001141B9" w:rsidRPr="00197377">
        <w:rPr>
          <w:rFonts w:ascii="Times New Roman" w:hAnsi="Times New Roman" w:cs="Times New Roman"/>
          <w:sz w:val="24"/>
          <w:szCs w:val="24"/>
        </w:rPr>
        <w:t xml:space="preserve"> utjecaja na okoliš i ocjenu prihvatljivosti za ekološku mrežu:</w:t>
      </w:r>
    </w:p>
    <w:p w14:paraId="0A6375BA" w14:textId="7E1D0C3B" w:rsidR="00A82FD2" w:rsidRPr="00423466" w:rsidRDefault="001141B9" w:rsidP="00860DE4">
      <w:pPr>
        <w:pStyle w:val="Odlomakpopisa"/>
        <w:numPr>
          <w:ilvl w:val="1"/>
          <w:numId w:val="67"/>
        </w:numPr>
        <w:spacing w:after="0"/>
        <w:jc w:val="both"/>
        <w:rPr>
          <w:rFonts w:ascii="Times New Roman" w:hAnsi="Times New Roman" w:cs="Times New Roman"/>
          <w:sz w:val="24"/>
          <w:szCs w:val="24"/>
        </w:rPr>
      </w:pPr>
      <w:r w:rsidRPr="00423466">
        <w:rPr>
          <w:rFonts w:ascii="Times New Roman" w:hAnsi="Times New Roman" w:cs="Times New Roman"/>
          <w:sz w:val="24"/>
          <w:szCs w:val="24"/>
        </w:rPr>
        <w:lastRenderedPageBreak/>
        <w:t>i</w:t>
      </w:r>
      <w:r w:rsidR="00A82FD2" w:rsidRPr="00423466">
        <w:rPr>
          <w:rFonts w:ascii="Times New Roman" w:hAnsi="Times New Roman" w:cs="Times New Roman"/>
          <w:sz w:val="24"/>
          <w:szCs w:val="24"/>
        </w:rPr>
        <w:t xml:space="preserve">zjava/objašnjenje po kojoj osnovi je ocijenjeno da projekt (projektne aktivnosti) ne podliježu obavezama vezanim uz procjenu utjecaja zahvata na okoliš, </w:t>
      </w:r>
      <w:r w:rsidR="00A82FD2" w:rsidRPr="00423466">
        <w:rPr>
          <w:rFonts w:ascii="Times New Roman" w:hAnsi="Times New Roman" w:cs="Times New Roman"/>
          <w:b/>
          <w:bCs/>
          <w:sz w:val="24"/>
          <w:szCs w:val="24"/>
        </w:rPr>
        <w:t>ili</w:t>
      </w:r>
    </w:p>
    <w:p w14:paraId="10561AF9" w14:textId="77777777" w:rsidR="00316CE1" w:rsidRPr="00423466" w:rsidRDefault="00A82FD2" w:rsidP="00860DE4">
      <w:pPr>
        <w:pStyle w:val="Odlomakpopisa"/>
        <w:numPr>
          <w:ilvl w:val="1"/>
          <w:numId w:val="67"/>
        </w:numPr>
        <w:spacing w:after="0"/>
        <w:jc w:val="both"/>
        <w:rPr>
          <w:rFonts w:ascii="Times New Roman" w:eastAsia="Cambria" w:hAnsi="Times New Roman" w:cs="Times New Roman"/>
          <w:b/>
          <w:iCs/>
          <w:sz w:val="24"/>
          <w:szCs w:val="24"/>
        </w:rPr>
      </w:pPr>
      <w:r w:rsidRPr="00423466">
        <w:rPr>
          <w:rFonts w:ascii="Times New Roman" w:eastAsia="Cambria" w:hAnsi="Times New Roman" w:cs="Times New Roman"/>
          <w:bCs/>
          <w:iCs/>
          <w:sz w:val="24"/>
          <w:szCs w:val="24"/>
        </w:rPr>
        <w:t xml:space="preserve">rješenje nadležnog tijela o ocjeni o potrebi provođenja PUO postupka </w:t>
      </w:r>
      <w:r w:rsidRPr="00423466">
        <w:rPr>
          <w:rFonts w:ascii="Times New Roman" w:eastAsia="Cambria" w:hAnsi="Times New Roman" w:cs="Times New Roman"/>
          <w:b/>
          <w:iCs/>
          <w:sz w:val="24"/>
          <w:szCs w:val="24"/>
        </w:rPr>
        <w:t>i/ili</w:t>
      </w:r>
    </w:p>
    <w:p w14:paraId="24A80A88" w14:textId="00DBEE6A" w:rsidR="00A82FD2" w:rsidRPr="00423466" w:rsidRDefault="00A82FD2" w:rsidP="00860DE4">
      <w:pPr>
        <w:pStyle w:val="Odlomakpopisa"/>
        <w:numPr>
          <w:ilvl w:val="1"/>
          <w:numId w:val="67"/>
        </w:numPr>
        <w:spacing w:after="0"/>
        <w:jc w:val="both"/>
        <w:rPr>
          <w:rFonts w:ascii="Times New Roman" w:eastAsia="Cambria" w:hAnsi="Times New Roman" w:cs="Times New Roman"/>
          <w:bCs/>
          <w:iCs/>
          <w:sz w:val="24"/>
          <w:szCs w:val="24"/>
        </w:rPr>
      </w:pPr>
      <w:r w:rsidRPr="00423466">
        <w:rPr>
          <w:rFonts w:ascii="Times New Roman" w:eastAsia="Cambria" w:hAnsi="Times New Roman" w:cs="Times New Roman"/>
          <w:bCs/>
          <w:iCs/>
          <w:sz w:val="24"/>
          <w:szCs w:val="24"/>
        </w:rPr>
        <w:t xml:space="preserve">rješenje o provedenom PUO postupku </w:t>
      </w:r>
      <w:r w:rsidRPr="00423466">
        <w:rPr>
          <w:rFonts w:ascii="Times New Roman" w:eastAsia="Cambria" w:hAnsi="Times New Roman" w:cs="Times New Roman"/>
          <w:b/>
          <w:iCs/>
          <w:sz w:val="24"/>
          <w:szCs w:val="24"/>
        </w:rPr>
        <w:t>i/ili</w:t>
      </w:r>
    </w:p>
    <w:p w14:paraId="5DA8D274" w14:textId="02426EFC" w:rsidR="00A82FD2" w:rsidRPr="00423466" w:rsidRDefault="00A82FD2" w:rsidP="00860DE4">
      <w:pPr>
        <w:pStyle w:val="Odlomakpopisa"/>
        <w:numPr>
          <w:ilvl w:val="1"/>
          <w:numId w:val="67"/>
        </w:numPr>
        <w:spacing w:after="0"/>
        <w:jc w:val="both"/>
        <w:rPr>
          <w:rFonts w:ascii="Times New Roman" w:eastAsia="Cambria" w:hAnsi="Times New Roman" w:cs="Times New Roman"/>
          <w:sz w:val="24"/>
          <w:szCs w:val="24"/>
        </w:rPr>
      </w:pPr>
      <w:r w:rsidRPr="00423466">
        <w:rPr>
          <w:rFonts w:ascii="Times New Roman" w:eastAsia="Cambria" w:hAnsi="Times New Roman" w:cs="Times New Roman"/>
          <w:bCs/>
          <w:iCs/>
          <w:sz w:val="24"/>
          <w:szCs w:val="24"/>
        </w:rPr>
        <w:t>r</w:t>
      </w:r>
      <w:r w:rsidRPr="00423466">
        <w:rPr>
          <w:rFonts w:ascii="Times New Roman" w:hAnsi="Times New Roman" w:cs="Times New Roman"/>
          <w:sz w:val="24"/>
          <w:szCs w:val="24"/>
        </w:rPr>
        <w:t xml:space="preserve">ješenja nadležnog tijela o tome da li je planirani zahvat prihvatljiv za ekološku mrežu te da za isti nije potrebno provesti postupak Glavne ocjene prihvatljivosti za ekološku mrežu (prethodna ocjena prihvatljivosti) </w:t>
      </w:r>
      <w:r w:rsidRPr="00423466">
        <w:rPr>
          <w:rFonts w:ascii="Times New Roman" w:hAnsi="Times New Roman" w:cs="Times New Roman"/>
          <w:b/>
          <w:bCs/>
          <w:sz w:val="24"/>
          <w:szCs w:val="24"/>
        </w:rPr>
        <w:t>i/ili</w:t>
      </w:r>
      <w:r w:rsidRPr="00423466">
        <w:rPr>
          <w:rFonts w:ascii="Times New Roman" w:hAnsi="Times New Roman" w:cs="Times New Roman"/>
          <w:sz w:val="24"/>
          <w:szCs w:val="24"/>
        </w:rPr>
        <w:t xml:space="preserve"> rješenje nadležnog tijela o provedenom postupku Glavne ocjene</w:t>
      </w:r>
      <w:r w:rsidRPr="00423466">
        <w:rPr>
          <w:rFonts w:ascii="Times New Roman" w:hAnsi="Times New Roman" w:cs="Times New Roman"/>
          <w:bCs/>
          <w:sz w:val="24"/>
          <w:szCs w:val="24"/>
          <w:lang w:eastAsia="lt-LT"/>
        </w:rPr>
        <w:t>.</w:t>
      </w:r>
      <w:r w:rsidRPr="00423466">
        <w:rPr>
          <w:rFonts w:ascii="Times New Roman" w:hAnsi="Times New Roman" w:cs="Times New Roman"/>
          <w:i/>
          <w:iCs/>
          <w:sz w:val="24"/>
          <w:szCs w:val="24"/>
        </w:rPr>
        <w:t xml:space="preserve">  </w:t>
      </w:r>
    </w:p>
    <w:p w14:paraId="1C9C43A9" w14:textId="77777777" w:rsidR="00EA5D29" w:rsidRDefault="00EA5D29" w:rsidP="00860DE4">
      <w:pPr>
        <w:numPr>
          <w:ilvl w:val="0"/>
          <w:numId w:val="49"/>
        </w:numPr>
        <w:spacing w:after="0"/>
        <w:jc w:val="both"/>
        <w:rPr>
          <w:rFonts w:ascii="Times New Roman" w:eastAsia="Calibri" w:hAnsi="Times New Roman" w:cs="Times New Roman"/>
          <w:sz w:val="24"/>
          <w:szCs w:val="24"/>
        </w:rPr>
      </w:pPr>
      <w:r w:rsidRPr="00423466">
        <w:rPr>
          <w:rFonts w:ascii="Times New Roman" w:eastAsia="Calibri" w:hAnsi="Times New Roman" w:cs="Times New Roman"/>
          <w:sz w:val="24"/>
          <w:szCs w:val="24"/>
        </w:rPr>
        <w:t>Studija izvodljivosti</w:t>
      </w:r>
    </w:p>
    <w:p w14:paraId="31DC77A6" w14:textId="77777777" w:rsidR="00EA5D29" w:rsidRDefault="00EA5D29" w:rsidP="00860DE4">
      <w:pPr>
        <w:numPr>
          <w:ilvl w:val="0"/>
          <w:numId w:val="49"/>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Program inkubacije i katalog usluga</w:t>
      </w:r>
    </w:p>
    <w:p w14:paraId="2917E4B9" w14:textId="74765E83" w:rsidR="00326869" w:rsidRPr="00EA5D29" w:rsidRDefault="00EA5D29" w:rsidP="00860DE4">
      <w:pPr>
        <w:numPr>
          <w:ilvl w:val="0"/>
          <w:numId w:val="49"/>
        </w:numPr>
        <w:spacing w:after="0"/>
        <w:jc w:val="both"/>
        <w:rPr>
          <w:rFonts w:ascii="Times New Roman" w:eastAsia="Calibri" w:hAnsi="Times New Roman" w:cs="Times New Roman"/>
          <w:sz w:val="24"/>
          <w:szCs w:val="24"/>
        </w:rPr>
      </w:pPr>
      <w:r w:rsidRPr="00EA5D29">
        <w:rPr>
          <w:rFonts w:ascii="Times New Roman" w:eastAsia="Calibri" w:hAnsi="Times New Roman" w:cs="Times New Roman"/>
          <w:sz w:val="24"/>
          <w:szCs w:val="24"/>
        </w:rPr>
        <w:t>ako je primjenjivo</w:t>
      </w:r>
      <w:r w:rsidRPr="00EA5D29">
        <w:rPr>
          <w:rFonts w:ascii="Times New Roman" w:eastAsia="Calibri" w:hAnsi="Times New Roman" w:cs="Times New Roman"/>
          <w:sz w:val="24"/>
          <w:szCs w:val="24"/>
          <w:lang w:val="nl-NL"/>
        </w:rPr>
        <w:t xml:space="preserve">, </w:t>
      </w:r>
      <w:r w:rsidR="009777C5" w:rsidRPr="00EA5D29">
        <w:rPr>
          <w:rFonts w:ascii="Times New Roman" w:eastAsia="Calibri" w:hAnsi="Times New Roman" w:cs="Times New Roman"/>
          <w:sz w:val="24"/>
          <w:szCs w:val="24"/>
          <w:lang w:val="nl-NL"/>
        </w:rPr>
        <w:t>GFI-POD</w:t>
      </w:r>
      <w:r w:rsidR="009777C5" w:rsidRPr="00EA5D29">
        <w:rPr>
          <w:rFonts w:ascii="Times New Roman" w:eastAsia="Calibri" w:hAnsi="Times New Roman" w:cs="Times New Roman"/>
          <w:sz w:val="24"/>
          <w:szCs w:val="24"/>
        </w:rPr>
        <w:t> </w:t>
      </w:r>
      <w:r w:rsidRPr="00EA5D29">
        <w:rPr>
          <w:rFonts w:ascii="Times New Roman" w:eastAsia="Calibri" w:hAnsi="Times New Roman" w:cs="Times New Roman"/>
          <w:sz w:val="24"/>
          <w:szCs w:val="24"/>
        </w:rPr>
        <w:t xml:space="preserve">i </w:t>
      </w:r>
      <w:r w:rsidR="00326B74" w:rsidRPr="00EA5D29">
        <w:rPr>
          <w:rFonts w:ascii="Times New Roman" w:eastAsia="Calibri" w:hAnsi="Times New Roman" w:cs="Times New Roman"/>
          <w:sz w:val="24"/>
          <w:szCs w:val="24"/>
        </w:rPr>
        <w:t>BON 2/SOL 2</w:t>
      </w:r>
      <w:r w:rsidRPr="00EA5D29">
        <w:rPr>
          <w:rFonts w:ascii="Times New Roman" w:eastAsia="Calibri" w:hAnsi="Times New Roman" w:cs="Times New Roman"/>
          <w:sz w:val="24"/>
          <w:szCs w:val="24"/>
        </w:rPr>
        <w:t>.</w:t>
      </w:r>
    </w:p>
    <w:p w14:paraId="210B2A36" w14:textId="371D5378" w:rsidR="009777C5" w:rsidRDefault="00A82FD2" w:rsidP="007E3CA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nl-NL"/>
        </w:rPr>
        <w:t xml:space="preserve"> </w:t>
      </w:r>
    </w:p>
    <w:p w14:paraId="403CFA25" w14:textId="77777777" w:rsidR="007E3CA4" w:rsidRPr="009777C5" w:rsidRDefault="007E3CA4" w:rsidP="007E3CA4">
      <w:pPr>
        <w:spacing w:after="0" w:line="240" w:lineRule="auto"/>
        <w:jc w:val="both"/>
        <w:rPr>
          <w:rFonts w:ascii="Times New Roman" w:eastAsia="Calibri" w:hAnsi="Times New Roman" w:cs="Times New Roman"/>
          <w:sz w:val="24"/>
          <w:szCs w:val="24"/>
        </w:rPr>
      </w:pPr>
    </w:p>
    <w:p w14:paraId="21D99BCF" w14:textId="1F5B5F5C" w:rsidR="009777C5" w:rsidRPr="009E3FF3" w:rsidRDefault="009777C5" w:rsidP="009E3FF3">
      <w:pPr>
        <w:spacing w:after="0"/>
        <w:jc w:val="both"/>
        <w:rPr>
          <w:rFonts w:ascii="Times New Roman" w:hAnsi="Times New Roman" w:cs="Times New Roman"/>
          <w:b/>
          <w:sz w:val="26"/>
          <w:szCs w:val="26"/>
        </w:rPr>
      </w:pPr>
      <w:r w:rsidRPr="009E3FF3">
        <w:rPr>
          <w:rFonts w:ascii="Times New Roman" w:hAnsi="Times New Roman" w:cs="Times New Roman"/>
          <w:b/>
          <w:sz w:val="26"/>
          <w:szCs w:val="26"/>
        </w:rPr>
        <w:t xml:space="preserve">2. </w:t>
      </w:r>
      <w:r w:rsidR="0086431D" w:rsidRPr="00D156B8">
        <w:rPr>
          <w:rFonts w:ascii="Times New Roman" w:hAnsi="Times New Roman" w:cs="Times New Roman"/>
          <w:b/>
          <w:bCs/>
          <w:sz w:val="26"/>
          <w:szCs w:val="26"/>
        </w:rPr>
        <w:t>Prilozi koji su sastavni dio Poziva</w:t>
      </w:r>
      <w:r w:rsidRPr="009E3FF3">
        <w:rPr>
          <w:rFonts w:ascii="Times New Roman" w:hAnsi="Times New Roman" w:cs="Times New Roman"/>
          <w:b/>
          <w:sz w:val="26"/>
          <w:szCs w:val="26"/>
        </w:rPr>
        <w:t>:  </w:t>
      </w:r>
    </w:p>
    <w:p w14:paraId="343B1251" w14:textId="060C5155" w:rsidR="009777C5" w:rsidRPr="00865AC7" w:rsidRDefault="009777C5" w:rsidP="00860DE4">
      <w:pPr>
        <w:numPr>
          <w:ilvl w:val="0"/>
          <w:numId w:val="50"/>
        </w:numPr>
        <w:spacing w:after="0"/>
        <w:rPr>
          <w:rFonts w:ascii="Times New Roman" w:eastAsia="Calibri" w:hAnsi="Times New Roman" w:cs="Times New Roman"/>
          <w:bCs/>
          <w:sz w:val="24"/>
          <w:szCs w:val="24"/>
        </w:rPr>
      </w:pPr>
      <w:r w:rsidRPr="009777C5">
        <w:rPr>
          <w:rFonts w:ascii="Times New Roman" w:eastAsia="Calibri" w:hAnsi="Times New Roman" w:cs="Times New Roman"/>
          <w:sz w:val="24"/>
          <w:szCs w:val="24"/>
        </w:rPr>
        <w:t>Prilog 1. Nacrt Ugovora </w:t>
      </w:r>
      <w:r w:rsidR="00865AC7" w:rsidRPr="00865AC7">
        <w:rPr>
          <w:rFonts w:ascii="Times New Roman" w:eastAsia="Calibri" w:hAnsi="Times New Roman" w:cs="Times New Roman"/>
          <w:bCs/>
          <w:sz w:val="24"/>
          <w:szCs w:val="24"/>
        </w:rPr>
        <w:t>o dodjeli bespovratnih sredstava</w:t>
      </w:r>
    </w:p>
    <w:p w14:paraId="593A7727" w14:textId="4C7EFCEA" w:rsidR="009777C5" w:rsidRPr="009F262B" w:rsidRDefault="009777C5" w:rsidP="00860DE4">
      <w:pPr>
        <w:pStyle w:val="Odlomakpopisa"/>
        <w:numPr>
          <w:ilvl w:val="0"/>
          <w:numId w:val="51"/>
        </w:numPr>
        <w:spacing w:after="0"/>
        <w:rPr>
          <w:rFonts w:ascii="Times New Roman" w:eastAsia="Calibri" w:hAnsi="Times New Roman" w:cs="Times New Roman"/>
          <w:sz w:val="24"/>
          <w:szCs w:val="24"/>
        </w:rPr>
      </w:pPr>
      <w:r w:rsidRPr="009F262B">
        <w:rPr>
          <w:rFonts w:ascii="Times New Roman" w:eastAsia="Calibri" w:hAnsi="Times New Roman" w:cs="Times New Roman"/>
          <w:sz w:val="24"/>
          <w:szCs w:val="24"/>
        </w:rPr>
        <w:t xml:space="preserve">Prilog 2. </w:t>
      </w:r>
      <w:r w:rsidR="009F262B" w:rsidRPr="009F262B">
        <w:rPr>
          <w:rFonts w:ascii="Times New Roman" w:eastAsia="Calibri" w:hAnsi="Times New Roman" w:cs="Times New Roman"/>
          <w:sz w:val="24"/>
          <w:szCs w:val="24"/>
        </w:rPr>
        <w:t xml:space="preserve">Opći uvjeti koji se primjenjuju na projekte financirane iz </w:t>
      </w:r>
      <w:r w:rsidR="009F262B">
        <w:rPr>
          <w:rFonts w:ascii="Times New Roman" w:eastAsia="Calibri" w:hAnsi="Times New Roman" w:cs="Times New Roman"/>
          <w:sz w:val="24"/>
          <w:szCs w:val="24"/>
        </w:rPr>
        <w:t>„Integriranog teritorijalnog p</w:t>
      </w:r>
      <w:r w:rsidR="009F262B" w:rsidRPr="009F262B">
        <w:rPr>
          <w:rFonts w:ascii="Times New Roman" w:eastAsia="Calibri" w:hAnsi="Times New Roman" w:cs="Times New Roman"/>
          <w:sz w:val="24"/>
          <w:szCs w:val="24"/>
        </w:rPr>
        <w:t>rograma 2021. – 2027.</w:t>
      </w:r>
      <w:r w:rsidR="009F262B">
        <w:rPr>
          <w:rFonts w:ascii="Times New Roman" w:eastAsia="Calibri" w:hAnsi="Times New Roman" w:cs="Times New Roman"/>
          <w:sz w:val="24"/>
          <w:szCs w:val="24"/>
        </w:rPr>
        <w:t>“</w:t>
      </w:r>
    </w:p>
    <w:p w14:paraId="5D4C02BC" w14:textId="4473B3B0" w:rsidR="009219E1" w:rsidRDefault="009777C5" w:rsidP="00860DE4">
      <w:pPr>
        <w:numPr>
          <w:ilvl w:val="0"/>
          <w:numId w:val="52"/>
        </w:numPr>
        <w:spacing w:after="0"/>
        <w:rPr>
          <w:rFonts w:ascii="Times New Roman" w:eastAsia="Calibri" w:hAnsi="Times New Roman" w:cs="Times New Roman"/>
          <w:sz w:val="24"/>
          <w:szCs w:val="24"/>
        </w:rPr>
      </w:pPr>
      <w:r w:rsidRPr="009219E1">
        <w:rPr>
          <w:rFonts w:ascii="Times New Roman" w:eastAsia="Calibri" w:hAnsi="Times New Roman" w:cs="Times New Roman"/>
          <w:sz w:val="24"/>
          <w:szCs w:val="24"/>
        </w:rPr>
        <w:t xml:space="preserve">Prilog 3. </w:t>
      </w:r>
      <w:r w:rsidR="009219E1" w:rsidRPr="009219E1">
        <w:rPr>
          <w:rFonts w:ascii="Times New Roman" w:eastAsia="Calibri" w:hAnsi="Times New Roman" w:cs="Times New Roman"/>
          <w:sz w:val="24"/>
          <w:szCs w:val="24"/>
        </w:rPr>
        <w:t xml:space="preserve">Pravila o financijskim ispravcima   </w:t>
      </w:r>
    </w:p>
    <w:p w14:paraId="5FB06A05" w14:textId="77777777" w:rsidR="001C48BB" w:rsidRDefault="009777C5" w:rsidP="00860DE4">
      <w:pPr>
        <w:numPr>
          <w:ilvl w:val="0"/>
          <w:numId w:val="52"/>
        </w:numPr>
        <w:spacing w:after="0"/>
        <w:rPr>
          <w:rFonts w:ascii="Times New Roman" w:eastAsia="Calibri" w:hAnsi="Times New Roman" w:cs="Times New Roman"/>
          <w:sz w:val="24"/>
          <w:szCs w:val="24"/>
        </w:rPr>
      </w:pPr>
      <w:r w:rsidRPr="009219E1">
        <w:rPr>
          <w:rFonts w:ascii="Times New Roman" w:eastAsia="Calibri" w:hAnsi="Times New Roman" w:cs="Times New Roman"/>
          <w:sz w:val="24"/>
          <w:szCs w:val="24"/>
        </w:rPr>
        <w:t>Prilog 4</w:t>
      </w:r>
      <w:r w:rsidR="000867F0">
        <w:rPr>
          <w:rFonts w:ascii="Times New Roman" w:eastAsia="Calibri" w:hAnsi="Times New Roman" w:cs="Times New Roman"/>
          <w:sz w:val="24"/>
          <w:szCs w:val="24"/>
        </w:rPr>
        <w:t>a</w:t>
      </w:r>
      <w:r w:rsidRPr="009219E1">
        <w:rPr>
          <w:rFonts w:ascii="Times New Roman" w:eastAsia="Calibri" w:hAnsi="Times New Roman" w:cs="Times New Roman"/>
          <w:sz w:val="24"/>
          <w:szCs w:val="24"/>
        </w:rPr>
        <w:t xml:space="preserve">. </w:t>
      </w:r>
      <w:r w:rsidR="000B5862">
        <w:rPr>
          <w:rFonts w:ascii="Times New Roman" w:eastAsia="Calibri" w:hAnsi="Times New Roman" w:cs="Times New Roman"/>
          <w:sz w:val="24"/>
          <w:szCs w:val="24"/>
        </w:rPr>
        <w:t>Kon</w:t>
      </w:r>
      <w:r w:rsidR="00D15E2E">
        <w:rPr>
          <w:rFonts w:ascii="Times New Roman" w:eastAsia="Calibri" w:hAnsi="Times New Roman" w:cs="Times New Roman"/>
          <w:sz w:val="24"/>
          <w:szCs w:val="24"/>
        </w:rPr>
        <w:t xml:space="preserve">trolna lista </w:t>
      </w:r>
      <w:r w:rsidR="000B5862">
        <w:rPr>
          <w:rFonts w:ascii="Times New Roman" w:eastAsia="Calibri" w:hAnsi="Times New Roman" w:cs="Times New Roman"/>
          <w:sz w:val="24"/>
          <w:szCs w:val="24"/>
        </w:rPr>
        <w:t>za a</w:t>
      </w:r>
      <w:r w:rsidR="009219E1" w:rsidRPr="009219E1">
        <w:rPr>
          <w:rFonts w:ascii="Times New Roman" w:eastAsia="Calibri" w:hAnsi="Times New Roman" w:cs="Times New Roman"/>
          <w:sz w:val="24"/>
          <w:szCs w:val="24"/>
        </w:rPr>
        <w:t>dministrativn</w:t>
      </w:r>
      <w:r w:rsidR="000B5862">
        <w:rPr>
          <w:rFonts w:ascii="Times New Roman" w:eastAsia="Calibri" w:hAnsi="Times New Roman" w:cs="Times New Roman"/>
          <w:sz w:val="24"/>
          <w:szCs w:val="24"/>
        </w:rPr>
        <w:t>u</w:t>
      </w:r>
      <w:r w:rsidR="009219E1" w:rsidRPr="009219E1">
        <w:rPr>
          <w:rFonts w:ascii="Times New Roman" w:eastAsia="Calibri" w:hAnsi="Times New Roman" w:cs="Times New Roman"/>
          <w:sz w:val="24"/>
          <w:szCs w:val="24"/>
        </w:rPr>
        <w:t xml:space="preserve"> </w:t>
      </w:r>
      <w:proofErr w:type="spellStart"/>
      <w:r w:rsidR="009219E1" w:rsidRPr="009219E1">
        <w:rPr>
          <w:rFonts w:ascii="Times New Roman" w:eastAsia="Calibri" w:hAnsi="Times New Roman" w:cs="Times New Roman"/>
          <w:sz w:val="24"/>
          <w:szCs w:val="24"/>
        </w:rPr>
        <w:t>provjer</w:t>
      </w:r>
      <w:r w:rsidR="000B5862">
        <w:rPr>
          <w:rFonts w:ascii="Times New Roman" w:eastAsia="Calibri" w:hAnsi="Times New Roman" w:cs="Times New Roman"/>
          <w:sz w:val="24"/>
          <w:szCs w:val="24"/>
        </w:rPr>
        <w:t>u</w:t>
      </w:r>
      <w:r w:rsidR="001C48BB">
        <w:rPr>
          <w:rFonts w:ascii="Times New Roman" w:eastAsia="Calibri" w:hAnsi="Times New Roman" w:cs="Times New Roman"/>
          <w:sz w:val="24"/>
          <w:szCs w:val="24"/>
        </w:rPr>
        <w:t>i</w:t>
      </w:r>
      <w:proofErr w:type="spellEnd"/>
      <w:r w:rsidR="000B5862">
        <w:rPr>
          <w:rFonts w:ascii="Times New Roman" w:eastAsia="Calibri" w:hAnsi="Times New Roman" w:cs="Times New Roman"/>
          <w:sz w:val="24"/>
          <w:szCs w:val="24"/>
        </w:rPr>
        <w:t xml:space="preserve"> </w:t>
      </w:r>
      <w:r w:rsidR="009219E1" w:rsidRPr="009219E1">
        <w:rPr>
          <w:rFonts w:ascii="Times New Roman" w:eastAsia="Calibri" w:hAnsi="Times New Roman" w:cs="Times New Roman"/>
          <w:sz w:val="24"/>
          <w:szCs w:val="24"/>
        </w:rPr>
        <w:t>provjer</w:t>
      </w:r>
      <w:r w:rsidR="000B5862">
        <w:rPr>
          <w:rFonts w:ascii="Times New Roman" w:eastAsia="Calibri" w:hAnsi="Times New Roman" w:cs="Times New Roman"/>
          <w:sz w:val="24"/>
          <w:szCs w:val="24"/>
        </w:rPr>
        <w:t xml:space="preserve">u </w:t>
      </w:r>
      <w:r w:rsidR="009219E1" w:rsidRPr="009219E1">
        <w:rPr>
          <w:rFonts w:ascii="Times New Roman" w:eastAsia="Calibri" w:hAnsi="Times New Roman" w:cs="Times New Roman"/>
          <w:sz w:val="24"/>
          <w:szCs w:val="24"/>
        </w:rPr>
        <w:t>prihvatljivosti</w:t>
      </w:r>
    </w:p>
    <w:p w14:paraId="62E7E24F" w14:textId="4C86CC80" w:rsidR="009219E1" w:rsidRDefault="001C48BB" w:rsidP="00860DE4">
      <w:pPr>
        <w:numPr>
          <w:ilvl w:val="0"/>
          <w:numId w:val="52"/>
        </w:numPr>
        <w:spacing w:after="0"/>
        <w:rPr>
          <w:rFonts w:ascii="Times New Roman" w:eastAsia="Calibri" w:hAnsi="Times New Roman" w:cs="Times New Roman"/>
          <w:sz w:val="24"/>
          <w:szCs w:val="24"/>
        </w:rPr>
      </w:pPr>
      <w:r>
        <w:rPr>
          <w:rFonts w:ascii="Times New Roman" w:eastAsia="Calibri" w:hAnsi="Times New Roman" w:cs="Times New Roman"/>
          <w:sz w:val="24"/>
          <w:szCs w:val="24"/>
        </w:rPr>
        <w:t>Prilog 4b.</w:t>
      </w:r>
      <w:r w:rsidR="009219E1" w:rsidRPr="009219E1">
        <w:rPr>
          <w:rFonts w:ascii="Times New Roman" w:eastAsia="Calibri" w:hAnsi="Times New Roman" w:cs="Times New Roman"/>
          <w:sz w:val="24"/>
          <w:szCs w:val="24"/>
        </w:rPr>
        <w:t> </w:t>
      </w:r>
      <w:r>
        <w:rPr>
          <w:rFonts w:ascii="Times New Roman" w:eastAsia="Calibri" w:hAnsi="Times New Roman" w:cs="Times New Roman"/>
          <w:sz w:val="24"/>
          <w:szCs w:val="24"/>
        </w:rPr>
        <w:t xml:space="preserve">Kontrolna lista </w:t>
      </w:r>
      <w:r w:rsidRPr="00E13170">
        <w:rPr>
          <w:rFonts w:ascii="Times New Roman" w:eastAsia="Calibri" w:hAnsi="Times New Roman" w:cs="Times New Roman"/>
          <w:sz w:val="24"/>
          <w:szCs w:val="24"/>
        </w:rPr>
        <w:t xml:space="preserve">za </w:t>
      </w:r>
      <w:r w:rsidR="000B5862" w:rsidRPr="00E13170">
        <w:rPr>
          <w:rFonts w:ascii="Times New Roman" w:eastAsia="Calibri" w:hAnsi="Times New Roman" w:cs="Times New Roman"/>
          <w:sz w:val="24"/>
          <w:szCs w:val="24"/>
        </w:rPr>
        <w:t>ocjenjivanje kvalitete</w:t>
      </w:r>
      <w:r w:rsidR="000B5862" w:rsidRPr="00D15E2E">
        <w:rPr>
          <w:rFonts w:ascii="Times New Roman" w:eastAsia="Calibri" w:hAnsi="Times New Roman" w:cs="Times New Roman"/>
          <w:sz w:val="24"/>
          <w:szCs w:val="24"/>
        </w:rPr>
        <w:t xml:space="preserve"> </w:t>
      </w:r>
    </w:p>
    <w:p w14:paraId="35F3A456" w14:textId="77777777" w:rsidR="009777C5" w:rsidRPr="009219E1" w:rsidRDefault="009777C5" w:rsidP="00860DE4">
      <w:pPr>
        <w:numPr>
          <w:ilvl w:val="0"/>
          <w:numId w:val="53"/>
        </w:numPr>
        <w:spacing w:after="0"/>
        <w:rPr>
          <w:rFonts w:ascii="Times New Roman" w:eastAsia="Calibri" w:hAnsi="Times New Roman" w:cs="Times New Roman"/>
          <w:sz w:val="24"/>
          <w:szCs w:val="24"/>
        </w:rPr>
      </w:pPr>
      <w:r w:rsidRPr="009219E1">
        <w:rPr>
          <w:rFonts w:ascii="Times New Roman" w:eastAsia="Calibri" w:hAnsi="Times New Roman" w:cs="Times New Roman"/>
          <w:sz w:val="24"/>
          <w:szCs w:val="24"/>
        </w:rPr>
        <w:t>Prilog 5. Kontrolna lista za provjeru prihvatljivosti troškova </w:t>
      </w:r>
    </w:p>
    <w:p w14:paraId="5EF438E1" w14:textId="77777777" w:rsidR="009777C5" w:rsidRPr="005A1DDE" w:rsidRDefault="009777C5" w:rsidP="00860DE4">
      <w:pPr>
        <w:numPr>
          <w:ilvl w:val="0"/>
          <w:numId w:val="54"/>
        </w:numPr>
        <w:spacing w:after="0"/>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Prilog 6. Metodologija za određivanje financijskih ispravaka zbog neostvarenja </w:t>
      </w:r>
      <w:r w:rsidRPr="005A1DDE">
        <w:rPr>
          <w:rFonts w:ascii="Times New Roman" w:eastAsia="Calibri" w:hAnsi="Times New Roman" w:cs="Times New Roman"/>
          <w:sz w:val="24"/>
          <w:szCs w:val="24"/>
        </w:rPr>
        <w:t>pokazatelja i u slučaju nepoštivanja horizontalnih načela </w:t>
      </w:r>
    </w:p>
    <w:p w14:paraId="630A3642" w14:textId="3510FF67" w:rsidR="00461468" w:rsidRPr="005A1DDE" w:rsidRDefault="009777C5" w:rsidP="00860DE4">
      <w:pPr>
        <w:numPr>
          <w:ilvl w:val="0"/>
          <w:numId w:val="60"/>
        </w:numPr>
        <w:spacing w:after="0"/>
        <w:rPr>
          <w:rFonts w:ascii="Times New Roman" w:eastAsia="Calibri" w:hAnsi="Times New Roman" w:cs="Times New Roman"/>
          <w:sz w:val="24"/>
          <w:szCs w:val="24"/>
        </w:rPr>
      </w:pPr>
      <w:r w:rsidRPr="005A1DDE">
        <w:rPr>
          <w:rFonts w:ascii="Times New Roman" w:eastAsia="Calibri" w:hAnsi="Times New Roman" w:cs="Times New Roman"/>
          <w:sz w:val="24"/>
          <w:szCs w:val="24"/>
        </w:rPr>
        <w:t xml:space="preserve">Prilog </w:t>
      </w:r>
      <w:r w:rsidR="00461468" w:rsidRPr="005A1DDE">
        <w:rPr>
          <w:rFonts w:ascii="Times New Roman" w:eastAsia="Calibri" w:hAnsi="Times New Roman" w:cs="Times New Roman"/>
          <w:sz w:val="24"/>
          <w:szCs w:val="24"/>
        </w:rPr>
        <w:t>7. Metodologija izračuna jediničnog troška za potrebe utvrđivanja izravnih troškova osoblja </w:t>
      </w:r>
    </w:p>
    <w:p w14:paraId="37510785" w14:textId="77777777" w:rsidR="009777C5" w:rsidRPr="009777C5" w:rsidRDefault="009777C5" w:rsidP="00860DE4">
      <w:pPr>
        <w:numPr>
          <w:ilvl w:val="0"/>
          <w:numId w:val="55"/>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Prilog 8. Plan nabave </w:t>
      </w:r>
    </w:p>
    <w:p w14:paraId="3A9A37A8" w14:textId="61E496BF" w:rsidR="009777C5" w:rsidRPr="009777C5" w:rsidRDefault="009777C5" w:rsidP="00860DE4">
      <w:pPr>
        <w:numPr>
          <w:ilvl w:val="0"/>
          <w:numId w:val="56"/>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Prilog 9. </w:t>
      </w:r>
      <w:r w:rsidR="00DE7932" w:rsidRPr="009777C5">
        <w:rPr>
          <w:rFonts w:ascii="Times New Roman" w:eastAsia="Calibri" w:hAnsi="Times New Roman" w:cs="Times New Roman"/>
          <w:sz w:val="24"/>
          <w:szCs w:val="24"/>
        </w:rPr>
        <w:t xml:space="preserve">Zahtjev za nadoknadu sredstava  </w:t>
      </w:r>
    </w:p>
    <w:p w14:paraId="495606AA" w14:textId="6EC1B577" w:rsidR="009777C5" w:rsidRPr="009777C5" w:rsidRDefault="009777C5" w:rsidP="00860DE4">
      <w:pPr>
        <w:numPr>
          <w:ilvl w:val="0"/>
          <w:numId w:val="57"/>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Prilog 10. </w:t>
      </w:r>
      <w:r w:rsidR="00DE7932" w:rsidRPr="009777C5">
        <w:rPr>
          <w:rFonts w:ascii="Times New Roman" w:eastAsia="Calibri" w:hAnsi="Times New Roman" w:cs="Times New Roman"/>
          <w:sz w:val="24"/>
          <w:szCs w:val="24"/>
        </w:rPr>
        <w:t xml:space="preserve">Završno izvješće korisnika  </w:t>
      </w:r>
    </w:p>
    <w:p w14:paraId="044A9169" w14:textId="7B36830D" w:rsidR="009777C5" w:rsidRDefault="009777C5" w:rsidP="00860DE4">
      <w:pPr>
        <w:numPr>
          <w:ilvl w:val="0"/>
          <w:numId w:val="58"/>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Prilog 11. </w:t>
      </w:r>
      <w:r w:rsidR="00DE7932" w:rsidRPr="009777C5">
        <w:rPr>
          <w:rFonts w:ascii="Times New Roman" w:eastAsia="Calibri" w:hAnsi="Times New Roman" w:cs="Times New Roman"/>
          <w:sz w:val="24"/>
          <w:szCs w:val="24"/>
        </w:rPr>
        <w:t>Izvješće nakon provedbe projekta </w:t>
      </w:r>
      <w:r w:rsidR="00DE7932" w:rsidRPr="009777C5" w:rsidDel="00DE7932">
        <w:rPr>
          <w:rFonts w:ascii="Times New Roman" w:eastAsia="Calibri" w:hAnsi="Times New Roman" w:cs="Times New Roman"/>
          <w:sz w:val="24"/>
          <w:szCs w:val="24"/>
        </w:rPr>
        <w:t xml:space="preserve"> </w:t>
      </w:r>
    </w:p>
    <w:p w14:paraId="72A942B5" w14:textId="63BE629E" w:rsidR="00196DF4" w:rsidRPr="009777C5" w:rsidRDefault="005A1DDE" w:rsidP="00860DE4">
      <w:pPr>
        <w:numPr>
          <w:ilvl w:val="0"/>
          <w:numId w:val="58"/>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 xml:space="preserve">Prilog 12. </w:t>
      </w:r>
      <w:r w:rsidR="00196DF4" w:rsidRPr="005A1DDE">
        <w:rPr>
          <w:rFonts w:ascii="Times New Roman" w:eastAsia="Calibri" w:hAnsi="Times New Roman" w:cs="Times New Roman"/>
          <w:sz w:val="24"/>
          <w:szCs w:val="24"/>
        </w:rPr>
        <w:t>Upute za popunjavanje Prijavnog obrasca </w:t>
      </w:r>
    </w:p>
    <w:p w14:paraId="3BB920F7" w14:textId="7EAACFCA" w:rsidR="009777C5" w:rsidRPr="009777C5" w:rsidRDefault="009777C5" w:rsidP="00860DE4">
      <w:pPr>
        <w:numPr>
          <w:ilvl w:val="0"/>
          <w:numId w:val="59"/>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Prilog 1</w:t>
      </w:r>
      <w:r w:rsidR="005A1DDE">
        <w:rPr>
          <w:rFonts w:ascii="Times New Roman" w:eastAsia="Calibri" w:hAnsi="Times New Roman" w:cs="Times New Roman"/>
          <w:sz w:val="24"/>
          <w:szCs w:val="24"/>
        </w:rPr>
        <w:t>3</w:t>
      </w:r>
      <w:r w:rsidRPr="009777C5">
        <w:rPr>
          <w:rFonts w:ascii="Times New Roman" w:eastAsia="Calibri" w:hAnsi="Times New Roman" w:cs="Times New Roman"/>
          <w:sz w:val="24"/>
          <w:szCs w:val="24"/>
        </w:rPr>
        <w:t>. Upute za izradu Procjene klimatskog potvrđivanja </w:t>
      </w:r>
    </w:p>
    <w:p w14:paraId="42EFD03F" w14:textId="3FB1F711" w:rsidR="005A1DDE" w:rsidRPr="00926B52" w:rsidRDefault="005A1DDE" w:rsidP="00860DE4">
      <w:pPr>
        <w:numPr>
          <w:ilvl w:val="0"/>
          <w:numId w:val="61"/>
        </w:numPr>
        <w:spacing w:after="0"/>
        <w:jc w:val="both"/>
        <w:rPr>
          <w:rFonts w:ascii="Times New Roman" w:eastAsia="Calibri" w:hAnsi="Times New Roman" w:cs="Times New Roman"/>
          <w:sz w:val="24"/>
          <w:szCs w:val="24"/>
        </w:rPr>
      </w:pPr>
      <w:r w:rsidRPr="00926B52">
        <w:rPr>
          <w:rFonts w:ascii="Times New Roman" w:eastAsia="Calibri" w:hAnsi="Times New Roman" w:cs="Times New Roman"/>
          <w:sz w:val="24"/>
          <w:szCs w:val="24"/>
        </w:rPr>
        <w:t>Prilog 1</w:t>
      </w:r>
      <w:r w:rsidR="005C20DF" w:rsidRPr="00926B52">
        <w:rPr>
          <w:rFonts w:ascii="Times New Roman" w:eastAsia="Calibri" w:hAnsi="Times New Roman" w:cs="Times New Roman"/>
          <w:sz w:val="24"/>
          <w:szCs w:val="24"/>
        </w:rPr>
        <w:t>4</w:t>
      </w:r>
      <w:r w:rsidRPr="00926B52">
        <w:rPr>
          <w:rFonts w:ascii="Times New Roman" w:eastAsia="Calibri" w:hAnsi="Times New Roman" w:cs="Times New Roman"/>
          <w:sz w:val="24"/>
          <w:szCs w:val="24"/>
        </w:rPr>
        <w:t>. Procjena učinka na načelo nediskriminacije</w:t>
      </w:r>
    </w:p>
    <w:p w14:paraId="0A65BB6B" w14:textId="7A18D78C" w:rsidR="005A1DDE" w:rsidRPr="00926B52" w:rsidRDefault="005A1DDE" w:rsidP="00860DE4">
      <w:pPr>
        <w:numPr>
          <w:ilvl w:val="0"/>
          <w:numId w:val="61"/>
        </w:numPr>
        <w:spacing w:after="0"/>
        <w:jc w:val="both"/>
        <w:rPr>
          <w:rFonts w:ascii="Times New Roman" w:eastAsia="Calibri" w:hAnsi="Times New Roman" w:cs="Times New Roman"/>
          <w:sz w:val="24"/>
          <w:szCs w:val="24"/>
        </w:rPr>
      </w:pPr>
      <w:r w:rsidRPr="00926B52">
        <w:rPr>
          <w:rFonts w:ascii="Times New Roman" w:eastAsia="Calibri" w:hAnsi="Times New Roman" w:cs="Times New Roman"/>
          <w:sz w:val="24"/>
          <w:szCs w:val="24"/>
        </w:rPr>
        <w:t>Prilog 1</w:t>
      </w:r>
      <w:r w:rsidR="005C20DF" w:rsidRPr="00926B52">
        <w:rPr>
          <w:rFonts w:ascii="Times New Roman" w:eastAsia="Calibri" w:hAnsi="Times New Roman" w:cs="Times New Roman"/>
          <w:sz w:val="24"/>
          <w:szCs w:val="24"/>
        </w:rPr>
        <w:t>5</w:t>
      </w:r>
      <w:r w:rsidRPr="00926B52">
        <w:rPr>
          <w:rFonts w:ascii="Times New Roman" w:eastAsia="Calibri" w:hAnsi="Times New Roman" w:cs="Times New Roman"/>
          <w:sz w:val="24"/>
          <w:szCs w:val="24"/>
        </w:rPr>
        <w:t>. Procjena učinka na ravnopravnost spolova</w:t>
      </w:r>
    </w:p>
    <w:p w14:paraId="0E76F891" w14:textId="1A01DFBF" w:rsidR="0010650D" w:rsidRDefault="005C20DF" w:rsidP="00860DE4">
      <w:pPr>
        <w:numPr>
          <w:ilvl w:val="0"/>
          <w:numId w:val="61"/>
        </w:numPr>
        <w:spacing w:after="0"/>
        <w:jc w:val="both"/>
        <w:rPr>
          <w:rFonts w:ascii="Times New Roman" w:eastAsia="Calibri" w:hAnsi="Times New Roman" w:cs="Times New Roman"/>
          <w:sz w:val="24"/>
          <w:szCs w:val="24"/>
        </w:rPr>
      </w:pPr>
      <w:r w:rsidRPr="009777C5">
        <w:rPr>
          <w:rFonts w:ascii="Times New Roman" w:eastAsia="Calibri" w:hAnsi="Times New Roman" w:cs="Times New Roman"/>
          <w:sz w:val="24"/>
          <w:szCs w:val="24"/>
        </w:rPr>
        <w:t>Prilog 1</w:t>
      </w:r>
      <w:r>
        <w:rPr>
          <w:rFonts w:ascii="Times New Roman" w:eastAsia="Calibri" w:hAnsi="Times New Roman" w:cs="Times New Roman"/>
          <w:sz w:val="24"/>
          <w:szCs w:val="24"/>
        </w:rPr>
        <w:t>6</w:t>
      </w:r>
      <w:r w:rsidRPr="009777C5">
        <w:rPr>
          <w:rFonts w:ascii="Times New Roman" w:eastAsia="Calibri" w:hAnsi="Times New Roman" w:cs="Times New Roman"/>
          <w:sz w:val="24"/>
          <w:szCs w:val="24"/>
        </w:rPr>
        <w:t>. Zaštita osobnih podataka</w:t>
      </w:r>
      <w:r w:rsidR="00A36017">
        <w:rPr>
          <w:rFonts w:ascii="Times New Roman" w:eastAsia="Calibri" w:hAnsi="Times New Roman" w:cs="Times New Roman"/>
          <w:sz w:val="24"/>
          <w:szCs w:val="24"/>
        </w:rPr>
        <w:t>.</w:t>
      </w:r>
    </w:p>
    <w:sectPr w:rsidR="0010650D" w:rsidSect="00C81FB5">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D7EE" w14:textId="77777777" w:rsidR="00382B12" w:rsidRDefault="00382B12" w:rsidP="006D336D">
      <w:pPr>
        <w:spacing w:after="0" w:line="240" w:lineRule="auto"/>
      </w:pPr>
      <w:r>
        <w:separator/>
      </w:r>
    </w:p>
  </w:endnote>
  <w:endnote w:type="continuationSeparator" w:id="0">
    <w:p w14:paraId="0FA21FAF" w14:textId="77777777" w:rsidR="00382B12" w:rsidRDefault="00382B12" w:rsidP="006D336D">
      <w:pPr>
        <w:spacing w:after="0" w:line="240" w:lineRule="auto"/>
      </w:pPr>
      <w:r>
        <w:continuationSeparator/>
      </w:r>
    </w:p>
  </w:endnote>
  <w:endnote w:type="continuationNotice" w:id="1">
    <w:p w14:paraId="56ADFE7B" w14:textId="77777777" w:rsidR="00382B12" w:rsidRDefault="00382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quot;Times New Roman&quot;,serif&quot;,serif">
    <w:altName w:val="Cambria"/>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0F5B" w14:textId="38958A86" w:rsidR="000E2D33" w:rsidRDefault="000E2D3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E844" w14:textId="77777777" w:rsidR="00EE6EF5" w:rsidRPr="007F793A" w:rsidRDefault="00EE6EF5">
    <w:pPr>
      <w:pStyle w:val="Podnoje"/>
      <w:jc w:val="center"/>
      <w:rPr>
        <w:rFonts w:ascii="Times New Roman" w:hAnsi="Times New Roman" w:cs="Times New Roman"/>
      </w:rPr>
    </w:pPr>
    <w:r w:rsidRPr="007F793A">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7F793A">
          <w:rPr>
            <w:rFonts w:ascii="Times New Roman" w:hAnsi="Times New Roman" w:cs="Times New Roman"/>
          </w:rPr>
          <w:fldChar w:fldCharType="begin"/>
        </w:r>
        <w:r w:rsidRPr="007F793A">
          <w:rPr>
            <w:rFonts w:ascii="Times New Roman" w:hAnsi="Times New Roman" w:cs="Times New Roman"/>
          </w:rPr>
          <w:instrText xml:space="preserve"> PAGE   \* MERGEFORMAT </w:instrText>
        </w:r>
        <w:r w:rsidRPr="007F793A">
          <w:rPr>
            <w:rFonts w:ascii="Times New Roman" w:hAnsi="Times New Roman" w:cs="Times New Roman"/>
          </w:rPr>
          <w:fldChar w:fldCharType="separate"/>
        </w:r>
        <w:r w:rsidR="000E24DD" w:rsidRPr="007F793A">
          <w:rPr>
            <w:rFonts w:ascii="Times New Roman" w:hAnsi="Times New Roman" w:cs="Times New Roman"/>
            <w:noProof/>
          </w:rPr>
          <w:t>28</w:t>
        </w:r>
        <w:r w:rsidRPr="007F793A">
          <w:rPr>
            <w:rFonts w:ascii="Times New Roman" w:hAnsi="Times New Roman" w:cs="Times New Roman"/>
            <w:noProof/>
          </w:rPr>
          <w:fldChar w:fldCharType="end"/>
        </w:r>
      </w:sdtContent>
    </w:sdt>
  </w:p>
  <w:p w14:paraId="761F3C5C" w14:textId="77777777" w:rsidR="00EE6EF5" w:rsidRDefault="00EE6EF5" w:rsidP="003027C5">
    <w:pPr>
      <w:pStyle w:val="Tijeloteksta"/>
      <w:tabs>
        <w:tab w:val="right" w:pos="9072"/>
      </w:tabs>
      <w:kinsoku w:val="0"/>
      <w:overflowPunct w:val="0"/>
      <w:spacing w:before="0" w:line="14" w:lineRule="auto"/>
      <w:ind w:left="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E742" w14:textId="783E3D09" w:rsidR="00425805" w:rsidRPr="007F793A" w:rsidRDefault="00425805">
    <w:pPr>
      <w:pStyle w:val="Podnoje"/>
      <w:jc w:val="center"/>
      <w:rPr>
        <w:rFonts w:ascii="Times New Roman" w:hAnsi="Times New Roman" w:cs="Times New Roman"/>
      </w:rPr>
    </w:pPr>
    <w:r w:rsidRPr="007F793A">
      <w:rPr>
        <w:rFonts w:ascii="Times New Roman" w:hAnsi="Times New Roman" w:cs="Times New Roman"/>
      </w:rPr>
      <w:t xml:space="preserve">Stranica </w:t>
    </w:r>
    <w:sdt>
      <w:sdtPr>
        <w:rPr>
          <w:rFonts w:ascii="Times New Roman" w:hAnsi="Times New Roman" w:cs="Times New Roman"/>
        </w:rPr>
        <w:id w:val="-1240097683"/>
        <w:docPartObj>
          <w:docPartGallery w:val="Page Numbers (Bottom of Page)"/>
          <w:docPartUnique/>
        </w:docPartObj>
      </w:sdtPr>
      <w:sdtEndPr>
        <w:rPr>
          <w:noProof/>
        </w:rPr>
      </w:sdtEndPr>
      <w:sdtContent>
        <w:r w:rsidRPr="007F793A">
          <w:rPr>
            <w:rFonts w:ascii="Times New Roman" w:hAnsi="Times New Roman" w:cs="Times New Roman"/>
          </w:rPr>
          <w:fldChar w:fldCharType="begin"/>
        </w:r>
        <w:r w:rsidRPr="007F793A">
          <w:rPr>
            <w:rFonts w:ascii="Times New Roman" w:hAnsi="Times New Roman" w:cs="Times New Roman"/>
          </w:rPr>
          <w:instrText xml:space="preserve"> PAGE   \* MERGEFORMAT </w:instrText>
        </w:r>
        <w:r w:rsidRPr="007F793A">
          <w:rPr>
            <w:rFonts w:ascii="Times New Roman" w:hAnsi="Times New Roman" w:cs="Times New Roman"/>
          </w:rPr>
          <w:fldChar w:fldCharType="separate"/>
        </w:r>
        <w:r w:rsidRPr="007F793A">
          <w:rPr>
            <w:rFonts w:ascii="Times New Roman" w:hAnsi="Times New Roman" w:cs="Times New Roman"/>
            <w:noProof/>
          </w:rPr>
          <w:t>2</w:t>
        </w:r>
        <w:r w:rsidRPr="007F793A">
          <w:rPr>
            <w:rFonts w:ascii="Times New Roman" w:hAnsi="Times New Roman" w:cs="Times New Roman"/>
            <w:noProof/>
          </w:rPr>
          <w:fldChar w:fldCharType="end"/>
        </w:r>
      </w:sdtContent>
    </w:sdt>
  </w:p>
  <w:p w14:paraId="4563A59A" w14:textId="77777777" w:rsidR="002F6263" w:rsidRDefault="002F626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D647" w14:textId="77777777" w:rsidR="00382B12" w:rsidRDefault="00382B12" w:rsidP="006D336D">
      <w:pPr>
        <w:spacing w:after="0" w:line="240" w:lineRule="auto"/>
      </w:pPr>
      <w:r>
        <w:separator/>
      </w:r>
    </w:p>
  </w:footnote>
  <w:footnote w:type="continuationSeparator" w:id="0">
    <w:p w14:paraId="17C994DD" w14:textId="77777777" w:rsidR="00382B12" w:rsidRDefault="00382B12" w:rsidP="006D336D">
      <w:pPr>
        <w:spacing w:after="0" w:line="240" w:lineRule="auto"/>
      </w:pPr>
      <w:r>
        <w:continuationSeparator/>
      </w:r>
    </w:p>
  </w:footnote>
  <w:footnote w:type="continuationNotice" w:id="1">
    <w:p w14:paraId="34AB9C83" w14:textId="77777777" w:rsidR="00382B12" w:rsidRDefault="00382B12">
      <w:pPr>
        <w:spacing w:after="0" w:line="240" w:lineRule="auto"/>
      </w:pPr>
    </w:p>
  </w:footnote>
  <w:footnote w:id="2">
    <w:p w14:paraId="38353AD4" w14:textId="77777777" w:rsidR="00BC26DB" w:rsidRDefault="00BC26DB" w:rsidP="00BC26DB">
      <w:pPr>
        <w:pStyle w:val="Tekstfusnote"/>
        <w:spacing w:after="0"/>
        <w:jc w:val="both"/>
        <w:rPr>
          <w:rFonts w:ascii="Times New Roman" w:hAnsi="Times New Roman" w:cs="Times New Roman"/>
        </w:rPr>
      </w:pPr>
      <w:r w:rsidRPr="000E4950">
        <w:rPr>
          <w:rStyle w:val="Referencafusnote"/>
          <w:rFonts w:ascii="Times New Roman" w:hAnsi="Times New Roman" w:cs="Times New Roman"/>
        </w:rPr>
        <w:footnoteRef/>
      </w:r>
      <w:r w:rsidRPr="000E4950">
        <w:rPr>
          <w:rFonts w:ascii="Times New Roman" w:hAnsi="Times New Roman" w:cs="Times New Roman"/>
        </w:rPr>
        <w:t xml:space="preserve"> Poduzeća su profitno orijentirane organizacije koje proizvode robu i usluge kako bi zadovoljile potrebe tržišta. Klasifikacija poduzeća:</w:t>
      </w:r>
    </w:p>
    <w:p w14:paraId="412066A9" w14:textId="3D48CB1C" w:rsidR="00BC26DB" w:rsidRPr="000E4950" w:rsidRDefault="00BC26DB" w:rsidP="00860DE4">
      <w:pPr>
        <w:pStyle w:val="Tekstfusnote"/>
        <w:numPr>
          <w:ilvl w:val="0"/>
          <w:numId w:val="71"/>
        </w:numPr>
        <w:spacing w:after="0"/>
        <w:jc w:val="both"/>
        <w:rPr>
          <w:rFonts w:ascii="Times New Roman" w:hAnsi="Times New Roman" w:cs="Times New Roman"/>
        </w:rPr>
      </w:pPr>
      <w:r w:rsidRPr="000E4950">
        <w:rPr>
          <w:rFonts w:ascii="Times New Roman" w:hAnsi="Times New Roman" w:cs="Times New Roman"/>
        </w:rPr>
        <w:t>Mikro poduzeće</w:t>
      </w:r>
      <w:r>
        <w:rPr>
          <w:rFonts w:ascii="Times New Roman" w:hAnsi="Times New Roman" w:cs="Times New Roman"/>
        </w:rPr>
        <w:t xml:space="preserve">: </w:t>
      </w:r>
      <w:r w:rsidRPr="000E4950">
        <w:rPr>
          <w:rFonts w:ascii="Times New Roman" w:hAnsi="Times New Roman" w:cs="Times New Roman"/>
        </w:rPr>
        <w:t>&lt;= 10 zaposlenih i godišnji promet ≤ 2 milijuna EUR, ili bilanca ≤ 2 milijuna EUR)</w:t>
      </w:r>
    </w:p>
    <w:p w14:paraId="130F474D" w14:textId="1CEE12A7" w:rsidR="00BC26DB" w:rsidRPr="000E4950" w:rsidRDefault="00BC26DB" w:rsidP="00860DE4">
      <w:pPr>
        <w:pStyle w:val="Tekstfusnote"/>
        <w:numPr>
          <w:ilvl w:val="0"/>
          <w:numId w:val="71"/>
        </w:numPr>
        <w:spacing w:after="0"/>
        <w:jc w:val="both"/>
        <w:rPr>
          <w:rFonts w:ascii="Times New Roman" w:hAnsi="Times New Roman" w:cs="Times New Roman"/>
        </w:rPr>
      </w:pPr>
      <w:r w:rsidRPr="000E4950">
        <w:rPr>
          <w:rFonts w:ascii="Times New Roman" w:hAnsi="Times New Roman" w:cs="Times New Roman"/>
        </w:rPr>
        <w:t>Mala poduzeća</w:t>
      </w:r>
      <w:r>
        <w:rPr>
          <w:rFonts w:ascii="Times New Roman" w:hAnsi="Times New Roman" w:cs="Times New Roman"/>
        </w:rPr>
        <w:t xml:space="preserve">: </w:t>
      </w:r>
      <w:r w:rsidRPr="000E4950">
        <w:rPr>
          <w:rFonts w:ascii="Times New Roman" w:hAnsi="Times New Roman" w:cs="Times New Roman"/>
        </w:rPr>
        <w:t>10-49 zaposlenih i godišnji promet&gt; 2 milijuna EUR -≤ 10 milijuna EUR ili bilanca u&gt; 2 milijuna EUR - ≤ 10 milijuna EUR)</w:t>
      </w:r>
    </w:p>
    <w:p w14:paraId="6573F912" w14:textId="0B425718" w:rsidR="00BC26DB" w:rsidRPr="000E4950" w:rsidRDefault="00BC26DB" w:rsidP="00860DE4">
      <w:pPr>
        <w:pStyle w:val="Tekstfusnote"/>
        <w:numPr>
          <w:ilvl w:val="0"/>
          <w:numId w:val="71"/>
        </w:numPr>
        <w:spacing w:after="0"/>
        <w:jc w:val="both"/>
        <w:rPr>
          <w:rFonts w:ascii="Times New Roman" w:hAnsi="Times New Roman" w:cs="Times New Roman"/>
        </w:rPr>
      </w:pPr>
      <w:r w:rsidRPr="000E4950">
        <w:rPr>
          <w:rFonts w:ascii="Times New Roman" w:hAnsi="Times New Roman" w:cs="Times New Roman"/>
        </w:rPr>
        <w:t>Srednje poduzeće</w:t>
      </w:r>
      <w:r w:rsidR="000E4950">
        <w:rPr>
          <w:rFonts w:ascii="Times New Roman" w:hAnsi="Times New Roman" w:cs="Times New Roman"/>
        </w:rPr>
        <w:t xml:space="preserve">: </w:t>
      </w:r>
      <w:r w:rsidRPr="000E4950">
        <w:rPr>
          <w:rFonts w:ascii="Times New Roman" w:hAnsi="Times New Roman" w:cs="Times New Roman"/>
        </w:rPr>
        <w:t>50-249 zaposlenih i godišnji promet&gt; 10 milijuna EUR - ≤ 50 milijuna EUR ili bilanca u EUR&gt; 10 milijuna EUR -≤ 43 milijuna EUR).</w:t>
      </w:r>
    </w:p>
  </w:footnote>
  <w:footnote w:id="3">
    <w:p w14:paraId="5DA003BA" w14:textId="7A29ABE3" w:rsidR="00CC0A08" w:rsidRDefault="00CC0A08">
      <w:pPr>
        <w:pStyle w:val="Tekstfusnote"/>
      </w:pPr>
      <w:r>
        <w:rPr>
          <w:rStyle w:val="Referencafusnote"/>
        </w:rPr>
        <w:footnoteRef/>
      </w:r>
      <w:r>
        <w:t xml:space="preserve"> </w:t>
      </w:r>
      <w:hyperlink r:id="rId1" w:history="1">
        <w:r w:rsidR="006E7190" w:rsidRPr="005D6669">
          <w:rPr>
            <w:rStyle w:val="Hiperveza"/>
          </w:rPr>
          <w:t>https://eufondovi.gov.hr/eu-fondovi/integrirani-teritorijalni-program-2021-2027/kriteriji-odabira-itp-2021-2027/</w:t>
        </w:r>
      </w:hyperlink>
      <w:r w:rsidR="006E7190">
        <w:t xml:space="preserve"> </w:t>
      </w:r>
    </w:p>
  </w:footnote>
  <w:footnote w:id="4">
    <w:p w14:paraId="7F7E0439" w14:textId="068FAD07" w:rsidR="0066401C" w:rsidRPr="0066401C" w:rsidRDefault="006731FB" w:rsidP="0066401C">
      <w:pPr>
        <w:pStyle w:val="Tekstfusnote"/>
        <w:jc w:val="both"/>
        <w:rPr>
          <w:rFonts w:ascii="Times New Roman" w:hAnsi="Times New Roman" w:cs="Times New Roman"/>
        </w:rPr>
      </w:pPr>
      <w:r w:rsidRPr="00DB04BD">
        <w:rPr>
          <w:rStyle w:val="Referencafusnote"/>
          <w:rFonts w:ascii="Times New Roman" w:hAnsi="Times New Roman" w:cs="Times New Roman"/>
        </w:rPr>
        <w:footnoteRef/>
      </w:r>
      <w:r w:rsidRPr="00DB04BD">
        <w:rPr>
          <w:rFonts w:ascii="Times New Roman" w:hAnsi="Times New Roman" w:cs="Times New Roman"/>
        </w:rPr>
        <w:t xml:space="preserve"> </w:t>
      </w:r>
      <w:r w:rsidRPr="00720CCB">
        <w:rPr>
          <w:rFonts w:ascii="Times New Roman" w:hAnsi="Times New Roman" w:cs="Times New Roman"/>
        </w:rPr>
        <w:t xml:space="preserve">Projektne aktivnosti </w:t>
      </w:r>
      <w:r w:rsidR="008D4C72" w:rsidRPr="00720CCB">
        <w:rPr>
          <w:rFonts w:ascii="Times New Roman" w:hAnsi="Times New Roman" w:cs="Times New Roman"/>
        </w:rPr>
        <w:t>vezane za radove</w:t>
      </w:r>
      <w:r w:rsidRPr="00720CCB">
        <w:rPr>
          <w:rFonts w:ascii="Times New Roman" w:hAnsi="Times New Roman" w:cs="Times New Roman"/>
        </w:rPr>
        <w:t xml:space="preserve"> ne smiju započeti prije</w:t>
      </w:r>
      <w:r w:rsidR="00D7651B" w:rsidRPr="00720CCB">
        <w:rPr>
          <w:rFonts w:ascii="Times New Roman" w:hAnsi="Times New Roman" w:cs="Times New Roman"/>
        </w:rPr>
        <w:t xml:space="preserve"> </w:t>
      </w:r>
      <w:r w:rsidR="002F0344" w:rsidRPr="00720CCB">
        <w:rPr>
          <w:rFonts w:ascii="Times New Roman" w:hAnsi="Times New Roman" w:cs="Times New Roman"/>
        </w:rPr>
        <w:t>predaje projektne prijave</w:t>
      </w:r>
      <w:r w:rsidR="00720CCB" w:rsidRPr="00720CCB">
        <w:rPr>
          <w:rFonts w:ascii="Times New Roman" w:hAnsi="Times New Roman" w:cs="Times New Roman"/>
        </w:rPr>
        <w:t>.</w:t>
      </w:r>
      <w:r w:rsidRPr="00720CCB">
        <w:rPr>
          <w:rFonts w:ascii="Times New Roman" w:hAnsi="Times New Roman" w:cs="Times New Roman"/>
        </w:rPr>
        <w:t xml:space="preserve"> Potpora može biti dodijeljena samo ukoliko ima učinak poticaja, što znači da ne smije biti dodijeljena za aktivnosti koje bi poduzetnik provodio i da nema potpore. Od navedenog pravila izuzimaju se aktivnosti, odnosno troškovi vezani uz pripremu i izradu projektne dokumentacije koji </w:t>
      </w:r>
      <w:r w:rsidR="00DB04BD" w:rsidRPr="00720CCB">
        <w:rPr>
          <w:rFonts w:ascii="Times New Roman" w:hAnsi="Times New Roman" w:cs="Times New Roman"/>
        </w:rPr>
        <w:t>prijavitelj može</w:t>
      </w:r>
      <w:r w:rsidRPr="00720CCB">
        <w:rPr>
          <w:rFonts w:ascii="Times New Roman" w:hAnsi="Times New Roman" w:cs="Times New Roman"/>
        </w:rPr>
        <w:t xml:space="preserve"> potraživati </w:t>
      </w:r>
      <w:r w:rsidR="00DB04BD" w:rsidRPr="00720CCB">
        <w:rPr>
          <w:rFonts w:ascii="Times New Roman" w:hAnsi="Times New Roman" w:cs="Times New Roman"/>
        </w:rPr>
        <w:t>retroaktivno</w:t>
      </w:r>
      <w:r w:rsidRPr="00720CCB">
        <w:rPr>
          <w:rFonts w:ascii="Times New Roman" w:hAnsi="Times New Roman" w:cs="Times New Roman"/>
        </w:rPr>
        <w:t>, odnosno prije podnošenje projektne prijave.</w:t>
      </w:r>
      <w:r w:rsidR="00DB04BD">
        <w:rPr>
          <w:rFonts w:ascii="Times New Roman" w:hAnsi="Times New Roman" w:cs="Times New Roman"/>
        </w:rPr>
        <w:t xml:space="preserve"> </w:t>
      </w:r>
    </w:p>
    <w:p w14:paraId="6B49A6BC" w14:textId="20750940" w:rsidR="006731FB" w:rsidRPr="00DB04BD" w:rsidRDefault="006731FB" w:rsidP="00DB04BD">
      <w:pPr>
        <w:pStyle w:val="Tekstfusnote"/>
        <w:jc w:val="both"/>
        <w:rPr>
          <w:rFonts w:ascii="Times New Roman" w:hAnsi="Times New Roman" w:cs="Times New Roman"/>
        </w:rPr>
      </w:pPr>
    </w:p>
  </w:footnote>
  <w:footnote w:id="5">
    <w:p w14:paraId="062EDF8C" w14:textId="16EAD4FF" w:rsidR="00A74910" w:rsidRDefault="00A74910" w:rsidP="00A74910">
      <w:pPr>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Pr>
          <w:rFonts w:ascii="Times New Roman" w:eastAsia="Times New Roman" w:hAnsi="Times New Roman" w:cs="Times New Roman"/>
          <w:sz w:val="20"/>
          <w:szCs w:val="20"/>
        </w:rPr>
        <w:t>Infrastruktura se shvaća na način kako je definirana u čl. 3 stavak 1, paragraf 10., Zakona o prostornom uređenju (</w:t>
      </w:r>
      <w:r w:rsidR="00B36121">
        <w:rPr>
          <w:rFonts w:ascii="Times New Roman" w:eastAsia="Times New Roman" w:hAnsi="Times New Roman" w:cs="Times New Roman"/>
          <w:sz w:val="20"/>
          <w:szCs w:val="20"/>
        </w:rPr>
        <w:t>„Narodne novine“</w:t>
      </w:r>
      <w:r w:rsidR="001332B6">
        <w:rPr>
          <w:rFonts w:ascii="Times New Roman" w:eastAsia="Times New Roman" w:hAnsi="Times New Roman" w:cs="Times New Roman"/>
          <w:sz w:val="20"/>
          <w:szCs w:val="20"/>
        </w:rPr>
        <w:t>, broj</w:t>
      </w:r>
      <w:r>
        <w:rPr>
          <w:rFonts w:ascii="Times New Roman" w:eastAsia="Times New Roman" w:hAnsi="Times New Roman" w:cs="Times New Roman"/>
          <w:sz w:val="20"/>
          <w:szCs w:val="20"/>
        </w:rPr>
        <w:t xml:space="preserve"> 153/13, 67/17, 114/18, 39/19, 98/19, 67/23).</w:t>
      </w:r>
    </w:p>
  </w:footnote>
  <w:footnote w:id="6">
    <w:p w14:paraId="7B550B8B" w14:textId="33984205" w:rsidR="0080499B" w:rsidRPr="001418AC" w:rsidRDefault="0080499B" w:rsidP="008E5B1F">
      <w:pPr>
        <w:pStyle w:val="Tekstfusnote"/>
        <w:spacing w:after="0"/>
        <w:jc w:val="both"/>
        <w:rPr>
          <w:rFonts w:ascii="Times New Roman" w:hAnsi="Times New Roman" w:cs="Times New Roman"/>
        </w:rPr>
      </w:pPr>
      <w:r w:rsidRPr="001418AC">
        <w:rPr>
          <w:rStyle w:val="Referencafusnote"/>
          <w:rFonts w:ascii="Times New Roman" w:hAnsi="Times New Roman" w:cs="Times New Roman"/>
        </w:rPr>
        <w:footnoteRef/>
      </w:r>
      <w:r w:rsidRPr="001418AC">
        <w:rPr>
          <w:rFonts w:ascii="Times New Roman" w:hAnsi="Times New Roman" w:cs="Times New Roman"/>
        </w:rPr>
        <w:t xml:space="preserve"> </w:t>
      </w:r>
      <w:r w:rsidRPr="001418AC">
        <w:rPr>
          <w:rFonts w:ascii="Times New Roman" w:hAnsi="Times New Roman" w:cs="Times New Roman"/>
        </w:rPr>
        <w:t>Katastarska čestica iz dostavljenog ZK izvatka treba odgovarati katastarskoj čestici navedenoj u Prijavnom obrascu. Ako su različiti brojevi katastarskih čestica u katastru i zemljišnoj knjizi potrebno je dostaviti podatak o identifikaciji čestica</w:t>
      </w:r>
      <w:r w:rsidR="008E5B1F">
        <w:rPr>
          <w:rFonts w:ascii="Times New Roman" w:hAnsi="Times New Roman" w:cs="Times New Roman"/>
        </w:rPr>
        <w:t>.</w:t>
      </w:r>
    </w:p>
  </w:footnote>
  <w:footnote w:id="7">
    <w:p w14:paraId="08A8C71D" w14:textId="26B825A0" w:rsidR="0080499B" w:rsidRPr="001418AC" w:rsidRDefault="0080499B" w:rsidP="0080499B">
      <w:pPr>
        <w:pStyle w:val="Tekstfusnote"/>
        <w:jc w:val="both"/>
        <w:rPr>
          <w:rFonts w:ascii="Times New Roman" w:hAnsi="Times New Roman" w:cs="Times New Roman"/>
        </w:rPr>
      </w:pPr>
      <w:r w:rsidRPr="001418AC">
        <w:rPr>
          <w:rStyle w:val="Referencafusnote"/>
          <w:rFonts w:ascii="Times New Roman" w:hAnsi="Times New Roman" w:cs="Times New Roman"/>
        </w:rPr>
        <w:footnoteRef/>
      </w:r>
      <w:r w:rsidRPr="001418AC">
        <w:rPr>
          <w:rFonts w:ascii="Times New Roman" w:hAnsi="Times New Roman" w:cs="Times New Roman"/>
        </w:rPr>
        <w:t xml:space="preserve"> </w:t>
      </w:r>
      <w:r w:rsidRPr="001418AC">
        <w:rPr>
          <w:rFonts w:ascii="Times New Roman" w:hAnsi="Times New Roman" w:cs="Times New Roman"/>
        </w:rPr>
        <w:t>Katastarska čestica iz dostavljenog ZK izvatka treba odgovarati katastarskoj čestici navedenoj u Prijavnom obrascu. Ako su različiti brojevi katastarskih čestica u katastru i zemljišnoj knjizi potrebno je dostaviti podatak o identifikaciji čestica</w:t>
      </w:r>
      <w:r w:rsidR="008E5B1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632E" w14:textId="2D6937FC" w:rsidR="000E2D33" w:rsidRDefault="000E2D3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C3D5" w14:textId="77777777" w:rsidR="00495DA5" w:rsidRDefault="00F0092A">
    <w:pPr>
      <w:pStyle w:val="Zaglavlje"/>
    </w:pPr>
    <w:r>
      <w:rPr>
        <w:noProof/>
      </w:rPr>
      <w:t xml:space="preserve">   </w:t>
    </w:r>
  </w:p>
  <w:p w14:paraId="63574C44" w14:textId="1942079F" w:rsidR="00B221C4" w:rsidRDefault="0000690A">
    <w:pPr>
      <w:pStyle w:val="Zaglavlje"/>
    </w:pPr>
    <w:r>
      <w:rPr>
        <w:noProof/>
      </w:rPr>
      <w:drawing>
        <wp:inline distT="0" distB="0" distL="0" distR="0" wp14:anchorId="47B26215" wp14:editId="21698D7B">
          <wp:extent cx="2828925"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971550"/>
                  </a:xfrm>
                  <a:prstGeom prst="rect">
                    <a:avLst/>
                  </a:prstGeom>
                  <a:noFill/>
                  <a:ln>
                    <a:noFill/>
                  </a:ln>
                </pic:spPr>
              </pic:pic>
            </a:graphicData>
          </a:graphic>
        </wp:inline>
      </w:drawing>
    </w:r>
    <w:r w:rsidR="00F0092A">
      <w:rPr>
        <w:rFonts w:ascii="Calibri" w:eastAsia="Calibri" w:hAnsi="Calibri" w:cs="Times New Roman"/>
        <w:noProof/>
        <w:sz w:val="20"/>
        <w:szCs w:val="20"/>
        <w:lang w:eastAsia="hr-HR"/>
      </w:rPr>
      <w:t xml:space="preserve">  </w:t>
    </w:r>
    <w:r w:rsidR="00F0092A">
      <w:rPr>
        <w:rFonts w:ascii="Calibri" w:eastAsia="Calibri" w:hAnsi="Calibri" w:cs="Times New Roman"/>
        <w:noProof/>
        <w:sz w:val="20"/>
        <w:szCs w:val="20"/>
        <w:lang w:eastAsia="hr-HR"/>
      </w:rPr>
      <w:tab/>
    </w:r>
    <w:r w:rsidR="00F0092A" w:rsidRPr="004460DA">
      <w:rPr>
        <w:rFonts w:ascii="Calibri" w:eastAsia="Calibri" w:hAnsi="Calibri" w:cs="Times New Roman"/>
        <w:noProof/>
        <w:sz w:val="20"/>
        <w:szCs w:val="20"/>
        <w:lang w:eastAsia="hr-HR"/>
      </w:rPr>
      <w:drawing>
        <wp:inline distT="0" distB="0" distL="0" distR="0" wp14:anchorId="6C3E44B4" wp14:editId="2BDE9F22">
          <wp:extent cx="2472586" cy="701878"/>
          <wp:effectExtent l="0" t="0" r="4445" b="3175"/>
          <wp:docPr id="1455029483" name="Picture 145502948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703" cy="711279"/>
                  </a:xfrm>
                  <a:prstGeom prst="rect">
                    <a:avLst/>
                  </a:prstGeom>
                  <a:noFill/>
                  <a:ln>
                    <a:noFill/>
                  </a:ln>
                </pic:spPr>
              </pic:pic>
            </a:graphicData>
          </a:graphic>
        </wp:inline>
      </w:drawing>
    </w:r>
    <w:r>
      <w:rPr>
        <w:rFonts w:ascii="Calibri" w:hAnsi="Calibri" w:cs="Calibri"/>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9B31"/>
    <w:multiLevelType w:val="hybridMultilevel"/>
    <w:tmpl w:val="BCACAC44"/>
    <w:lvl w:ilvl="0" w:tplc="24E48096">
      <w:start w:val="13"/>
      <w:numFmt w:val="decimal"/>
      <w:lvlText w:val="%1."/>
      <w:lvlJc w:val="left"/>
      <w:pPr>
        <w:ind w:left="720" w:hanging="360"/>
      </w:pPr>
      <w:rPr>
        <w:b/>
        <w:bCs/>
      </w:rPr>
    </w:lvl>
    <w:lvl w:ilvl="1" w:tplc="3CE6C216">
      <w:start w:val="1"/>
      <w:numFmt w:val="lowerLetter"/>
      <w:lvlText w:val="%2."/>
      <w:lvlJc w:val="left"/>
      <w:pPr>
        <w:ind w:left="1440" w:hanging="360"/>
      </w:pPr>
    </w:lvl>
    <w:lvl w:ilvl="2" w:tplc="4D3EC340">
      <w:start w:val="1"/>
      <w:numFmt w:val="lowerRoman"/>
      <w:lvlText w:val="%3."/>
      <w:lvlJc w:val="right"/>
      <w:pPr>
        <w:ind w:left="2160" w:hanging="180"/>
      </w:pPr>
    </w:lvl>
    <w:lvl w:ilvl="3" w:tplc="F460BC26">
      <w:start w:val="1"/>
      <w:numFmt w:val="decimal"/>
      <w:lvlText w:val="%4."/>
      <w:lvlJc w:val="left"/>
      <w:pPr>
        <w:ind w:left="2880" w:hanging="360"/>
      </w:pPr>
    </w:lvl>
    <w:lvl w:ilvl="4" w:tplc="8ABE3386">
      <w:start w:val="1"/>
      <w:numFmt w:val="lowerLetter"/>
      <w:lvlText w:val="%5."/>
      <w:lvlJc w:val="left"/>
      <w:pPr>
        <w:ind w:left="3600" w:hanging="360"/>
      </w:pPr>
    </w:lvl>
    <w:lvl w:ilvl="5" w:tplc="F52C1E28">
      <w:start w:val="1"/>
      <w:numFmt w:val="lowerRoman"/>
      <w:lvlText w:val="%6."/>
      <w:lvlJc w:val="right"/>
      <w:pPr>
        <w:ind w:left="4320" w:hanging="180"/>
      </w:pPr>
    </w:lvl>
    <w:lvl w:ilvl="6" w:tplc="33968E1E">
      <w:start w:val="1"/>
      <w:numFmt w:val="decimal"/>
      <w:lvlText w:val="%7."/>
      <w:lvlJc w:val="left"/>
      <w:pPr>
        <w:ind w:left="5040" w:hanging="360"/>
      </w:pPr>
    </w:lvl>
    <w:lvl w:ilvl="7" w:tplc="8B3C1DE4">
      <w:start w:val="1"/>
      <w:numFmt w:val="lowerLetter"/>
      <w:lvlText w:val="%8."/>
      <w:lvlJc w:val="left"/>
      <w:pPr>
        <w:ind w:left="5760" w:hanging="360"/>
      </w:pPr>
    </w:lvl>
    <w:lvl w:ilvl="8" w:tplc="290652CC">
      <w:start w:val="1"/>
      <w:numFmt w:val="lowerRoman"/>
      <w:lvlText w:val="%9."/>
      <w:lvlJc w:val="right"/>
      <w:pPr>
        <w:ind w:left="6480" w:hanging="180"/>
      </w:pPr>
    </w:lvl>
  </w:abstractNum>
  <w:abstractNum w:abstractNumId="1" w15:restartNumberingAfterBreak="0">
    <w:nsid w:val="00574812"/>
    <w:multiLevelType w:val="hybridMultilevel"/>
    <w:tmpl w:val="C360E374"/>
    <w:lvl w:ilvl="0" w:tplc="5EE4B796">
      <w:start w:val="1"/>
      <w:numFmt w:val="bullet"/>
      <w:lvlText w:val="·"/>
      <w:lvlJc w:val="left"/>
      <w:pPr>
        <w:ind w:left="720" w:hanging="360"/>
      </w:pPr>
      <w:rPr>
        <w:rFonts w:ascii="Symbol" w:hAnsi="Symbol" w:hint="default"/>
      </w:rPr>
    </w:lvl>
    <w:lvl w:ilvl="1" w:tplc="94C4B90C">
      <w:start w:val="1"/>
      <w:numFmt w:val="bullet"/>
      <w:lvlText w:val="o"/>
      <w:lvlJc w:val="left"/>
      <w:pPr>
        <w:ind w:left="1440" w:hanging="360"/>
      </w:pPr>
      <w:rPr>
        <w:rFonts w:ascii="Courier New" w:hAnsi="Courier New" w:hint="default"/>
      </w:rPr>
    </w:lvl>
    <w:lvl w:ilvl="2" w:tplc="9636FE40">
      <w:start w:val="1"/>
      <w:numFmt w:val="bullet"/>
      <w:lvlText w:val=""/>
      <w:lvlJc w:val="left"/>
      <w:pPr>
        <w:ind w:left="2160" w:hanging="360"/>
      </w:pPr>
      <w:rPr>
        <w:rFonts w:ascii="Wingdings" w:hAnsi="Wingdings" w:hint="default"/>
      </w:rPr>
    </w:lvl>
    <w:lvl w:ilvl="3" w:tplc="84E020D8">
      <w:start w:val="1"/>
      <w:numFmt w:val="bullet"/>
      <w:lvlText w:val=""/>
      <w:lvlJc w:val="left"/>
      <w:pPr>
        <w:ind w:left="2880" w:hanging="360"/>
      </w:pPr>
      <w:rPr>
        <w:rFonts w:ascii="Symbol" w:hAnsi="Symbol" w:hint="default"/>
      </w:rPr>
    </w:lvl>
    <w:lvl w:ilvl="4" w:tplc="5C7A0B18">
      <w:start w:val="1"/>
      <w:numFmt w:val="bullet"/>
      <w:lvlText w:val="o"/>
      <w:lvlJc w:val="left"/>
      <w:pPr>
        <w:ind w:left="3600" w:hanging="360"/>
      </w:pPr>
      <w:rPr>
        <w:rFonts w:ascii="Courier New" w:hAnsi="Courier New" w:hint="default"/>
      </w:rPr>
    </w:lvl>
    <w:lvl w:ilvl="5" w:tplc="FD486A58">
      <w:start w:val="1"/>
      <w:numFmt w:val="bullet"/>
      <w:lvlText w:val=""/>
      <w:lvlJc w:val="left"/>
      <w:pPr>
        <w:ind w:left="4320" w:hanging="360"/>
      </w:pPr>
      <w:rPr>
        <w:rFonts w:ascii="Wingdings" w:hAnsi="Wingdings" w:hint="default"/>
      </w:rPr>
    </w:lvl>
    <w:lvl w:ilvl="6" w:tplc="413E694E">
      <w:start w:val="1"/>
      <w:numFmt w:val="bullet"/>
      <w:lvlText w:val=""/>
      <w:lvlJc w:val="left"/>
      <w:pPr>
        <w:ind w:left="5040" w:hanging="360"/>
      </w:pPr>
      <w:rPr>
        <w:rFonts w:ascii="Symbol" w:hAnsi="Symbol" w:hint="default"/>
      </w:rPr>
    </w:lvl>
    <w:lvl w:ilvl="7" w:tplc="5078659E">
      <w:start w:val="1"/>
      <w:numFmt w:val="bullet"/>
      <w:lvlText w:val="o"/>
      <w:lvlJc w:val="left"/>
      <w:pPr>
        <w:ind w:left="5760" w:hanging="360"/>
      </w:pPr>
      <w:rPr>
        <w:rFonts w:ascii="Courier New" w:hAnsi="Courier New" w:hint="default"/>
      </w:rPr>
    </w:lvl>
    <w:lvl w:ilvl="8" w:tplc="ED7E9928">
      <w:start w:val="1"/>
      <w:numFmt w:val="bullet"/>
      <w:lvlText w:val=""/>
      <w:lvlJc w:val="left"/>
      <w:pPr>
        <w:ind w:left="6480" w:hanging="360"/>
      </w:pPr>
      <w:rPr>
        <w:rFonts w:ascii="Wingdings" w:hAnsi="Wingdings" w:hint="default"/>
      </w:rPr>
    </w:lvl>
  </w:abstractNum>
  <w:abstractNum w:abstractNumId="2" w15:restartNumberingAfterBreak="0">
    <w:nsid w:val="01A8770A"/>
    <w:multiLevelType w:val="hybridMultilevel"/>
    <w:tmpl w:val="28C8D760"/>
    <w:lvl w:ilvl="0" w:tplc="3DBA76F4">
      <w:start w:val="9"/>
      <w:numFmt w:val="decimal"/>
      <w:lvlText w:val="%1."/>
      <w:lvlJc w:val="left"/>
      <w:pPr>
        <w:ind w:left="720" w:hanging="360"/>
      </w:pPr>
      <w:rPr>
        <w:b/>
        <w:bCs/>
      </w:rPr>
    </w:lvl>
    <w:lvl w:ilvl="1" w:tplc="7B90DB8A">
      <w:start w:val="1"/>
      <w:numFmt w:val="lowerLetter"/>
      <w:lvlText w:val="%2."/>
      <w:lvlJc w:val="left"/>
      <w:pPr>
        <w:ind w:left="1440" w:hanging="360"/>
      </w:pPr>
    </w:lvl>
    <w:lvl w:ilvl="2" w:tplc="E9B0C6CE">
      <w:start w:val="1"/>
      <w:numFmt w:val="lowerRoman"/>
      <w:lvlText w:val="%3."/>
      <w:lvlJc w:val="right"/>
      <w:pPr>
        <w:ind w:left="2160" w:hanging="180"/>
      </w:pPr>
    </w:lvl>
    <w:lvl w:ilvl="3" w:tplc="707CCEF6">
      <w:start w:val="1"/>
      <w:numFmt w:val="decimal"/>
      <w:lvlText w:val="%4."/>
      <w:lvlJc w:val="left"/>
      <w:pPr>
        <w:ind w:left="2880" w:hanging="360"/>
      </w:pPr>
    </w:lvl>
    <w:lvl w:ilvl="4" w:tplc="4ED002DE">
      <w:start w:val="1"/>
      <w:numFmt w:val="lowerLetter"/>
      <w:lvlText w:val="%5."/>
      <w:lvlJc w:val="left"/>
      <w:pPr>
        <w:ind w:left="3600" w:hanging="360"/>
      </w:pPr>
    </w:lvl>
    <w:lvl w:ilvl="5" w:tplc="5FB2B972">
      <w:start w:val="1"/>
      <w:numFmt w:val="lowerRoman"/>
      <w:lvlText w:val="%6."/>
      <w:lvlJc w:val="right"/>
      <w:pPr>
        <w:ind w:left="4320" w:hanging="180"/>
      </w:pPr>
    </w:lvl>
    <w:lvl w:ilvl="6" w:tplc="C82CEBD6">
      <w:start w:val="1"/>
      <w:numFmt w:val="decimal"/>
      <w:lvlText w:val="%7."/>
      <w:lvlJc w:val="left"/>
      <w:pPr>
        <w:ind w:left="5040" w:hanging="360"/>
      </w:pPr>
    </w:lvl>
    <w:lvl w:ilvl="7" w:tplc="02B893CA">
      <w:start w:val="1"/>
      <w:numFmt w:val="lowerLetter"/>
      <w:lvlText w:val="%8."/>
      <w:lvlJc w:val="left"/>
      <w:pPr>
        <w:ind w:left="5760" w:hanging="360"/>
      </w:pPr>
    </w:lvl>
    <w:lvl w:ilvl="8" w:tplc="57CCC168">
      <w:start w:val="1"/>
      <w:numFmt w:val="lowerRoman"/>
      <w:lvlText w:val="%9."/>
      <w:lvlJc w:val="right"/>
      <w:pPr>
        <w:ind w:left="6480" w:hanging="180"/>
      </w:pPr>
    </w:lvl>
  </w:abstractNum>
  <w:abstractNum w:abstractNumId="3" w15:restartNumberingAfterBreak="0">
    <w:nsid w:val="02BC05B4"/>
    <w:multiLevelType w:val="multilevel"/>
    <w:tmpl w:val="F47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7223D"/>
    <w:multiLevelType w:val="hybridMultilevel"/>
    <w:tmpl w:val="16D68900"/>
    <w:lvl w:ilvl="0" w:tplc="041A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820AB5"/>
    <w:multiLevelType w:val="hybridMultilevel"/>
    <w:tmpl w:val="44B43D5A"/>
    <w:lvl w:ilvl="0" w:tplc="31584956">
      <w:start w:val="1"/>
      <w:numFmt w:val="bullet"/>
      <w:lvlText w:val=""/>
      <w:lvlJc w:val="left"/>
      <w:pPr>
        <w:ind w:left="720" w:hanging="360"/>
      </w:pPr>
      <w:rPr>
        <w:rFonts w:ascii="Symbol" w:hAnsi="Symbol" w:hint="default"/>
      </w:rPr>
    </w:lvl>
    <w:lvl w:ilvl="1" w:tplc="F1D2A6A8">
      <w:start w:val="1"/>
      <w:numFmt w:val="bullet"/>
      <w:lvlText w:val="o"/>
      <w:lvlJc w:val="left"/>
      <w:pPr>
        <w:ind w:left="1440" w:hanging="360"/>
      </w:pPr>
      <w:rPr>
        <w:rFonts w:ascii="Courier New" w:hAnsi="Courier New" w:cs="Times New Roman" w:hint="default"/>
      </w:rPr>
    </w:lvl>
    <w:lvl w:ilvl="2" w:tplc="16007B52">
      <w:start w:val="1"/>
      <w:numFmt w:val="bullet"/>
      <w:lvlText w:val=""/>
      <w:lvlJc w:val="left"/>
      <w:pPr>
        <w:ind w:left="2160" w:hanging="360"/>
      </w:pPr>
      <w:rPr>
        <w:rFonts w:ascii="Wingdings" w:hAnsi="Wingdings" w:hint="default"/>
      </w:rPr>
    </w:lvl>
    <w:lvl w:ilvl="3" w:tplc="6374D2E8">
      <w:start w:val="1"/>
      <w:numFmt w:val="bullet"/>
      <w:lvlText w:val=""/>
      <w:lvlJc w:val="left"/>
      <w:pPr>
        <w:ind w:left="2880" w:hanging="360"/>
      </w:pPr>
      <w:rPr>
        <w:rFonts w:ascii="Symbol" w:hAnsi="Symbol" w:hint="default"/>
      </w:rPr>
    </w:lvl>
    <w:lvl w:ilvl="4" w:tplc="AB80C2B6">
      <w:start w:val="1"/>
      <w:numFmt w:val="bullet"/>
      <w:lvlText w:val="o"/>
      <w:lvlJc w:val="left"/>
      <w:pPr>
        <w:ind w:left="3600" w:hanging="360"/>
      </w:pPr>
      <w:rPr>
        <w:rFonts w:ascii="Courier New" w:hAnsi="Courier New" w:cs="Times New Roman" w:hint="default"/>
      </w:rPr>
    </w:lvl>
    <w:lvl w:ilvl="5" w:tplc="587C0B0A">
      <w:start w:val="1"/>
      <w:numFmt w:val="bullet"/>
      <w:lvlText w:val=""/>
      <w:lvlJc w:val="left"/>
      <w:pPr>
        <w:ind w:left="4320" w:hanging="360"/>
      </w:pPr>
      <w:rPr>
        <w:rFonts w:ascii="Wingdings" w:hAnsi="Wingdings" w:hint="default"/>
      </w:rPr>
    </w:lvl>
    <w:lvl w:ilvl="6" w:tplc="E8A0FB86">
      <w:start w:val="1"/>
      <w:numFmt w:val="bullet"/>
      <w:lvlText w:val=""/>
      <w:lvlJc w:val="left"/>
      <w:pPr>
        <w:ind w:left="5040" w:hanging="360"/>
      </w:pPr>
      <w:rPr>
        <w:rFonts w:ascii="Symbol" w:hAnsi="Symbol" w:hint="default"/>
      </w:rPr>
    </w:lvl>
    <w:lvl w:ilvl="7" w:tplc="F464420E">
      <w:start w:val="1"/>
      <w:numFmt w:val="bullet"/>
      <w:lvlText w:val="o"/>
      <w:lvlJc w:val="left"/>
      <w:pPr>
        <w:ind w:left="5760" w:hanging="360"/>
      </w:pPr>
      <w:rPr>
        <w:rFonts w:ascii="Courier New" w:hAnsi="Courier New" w:cs="Times New Roman" w:hint="default"/>
      </w:rPr>
    </w:lvl>
    <w:lvl w:ilvl="8" w:tplc="8FE23DC6">
      <w:start w:val="1"/>
      <w:numFmt w:val="bullet"/>
      <w:lvlText w:val=""/>
      <w:lvlJc w:val="left"/>
      <w:pPr>
        <w:ind w:left="6480" w:hanging="360"/>
      </w:pPr>
      <w:rPr>
        <w:rFonts w:ascii="Wingdings" w:hAnsi="Wingdings" w:hint="default"/>
      </w:rPr>
    </w:lvl>
  </w:abstractNum>
  <w:abstractNum w:abstractNumId="6" w15:restartNumberingAfterBreak="0">
    <w:nsid w:val="09F6D5B9"/>
    <w:multiLevelType w:val="hybridMultilevel"/>
    <w:tmpl w:val="F20AE972"/>
    <w:lvl w:ilvl="0" w:tplc="46B6098A">
      <w:start w:val="1"/>
      <w:numFmt w:val="bullet"/>
      <w:lvlText w:val="·"/>
      <w:lvlJc w:val="left"/>
      <w:pPr>
        <w:ind w:left="720" w:hanging="360"/>
      </w:pPr>
      <w:rPr>
        <w:rFonts w:ascii="Symbol" w:hAnsi="Symbol" w:hint="default"/>
      </w:rPr>
    </w:lvl>
    <w:lvl w:ilvl="1" w:tplc="761ED596">
      <w:start w:val="1"/>
      <w:numFmt w:val="bullet"/>
      <w:lvlText w:val="o"/>
      <w:lvlJc w:val="left"/>
      <w:pPr>
        <w:ind w:left="1440" w:hanging="360"/>
      </w:pPr>
      <w:rPr>
        <w:rFonts w:ascii="Courier New" w:hAnsi="Courier New" w:hint="default"/>
      </w:rPr>
    </w:lvl>
    <w:lvl w:ilvl="2" w:tplc="958A6418">
      <w:start w:val="1"/>
      <w:numFmt w:val="bullet"/>
      <w:lvlText w:val=""/>
      <w:lvlJc w:val="left"/>
      <w:pPr>
        <w:ind w:left="2160" w:hanging="360"/>
      </w:pPr>
      <w:rPr>
        <w:rFonts w:ascii="Wingdings" w:hAnsi="Wingdings" w:hint="default"/>
      </w:rPr>
    </w:lvl>
    <w:lvl w:ilvl="3" w:tplc="70FE3538">
      <w:start w:val="1"/>
      <w:numFmt w:val="bullet"/>
      <w:lvlText w:val=""/>
      <w:lvlJc w:val="left"/>
      <w:pPr>
        <w:ind w:left="2880" w:hanging="360"/>
      </w:pPr>
      <w:rPr>
        <w:rFonts w:ascii="Symbol" w:hAnsi="Symbol" w:hint="default"/>
      </w:rPr>
    </w:lvl>
    <w:lvl w:ilvl="4" w:tplc="02F4AC4A">
      <w:start w:val="1"/>
      <w:numFmt w:val="bullet"/>
      <w:lvlText w:val="o"/>
      <w:lvlJc w:val="left"/>
      <w:pPr>
        <w:ind w:left="3600" w:hanging="360"/>
      </w:pPr>
      <w:rPr>
        <w:rFonts w:ascii="Courier New" w:hAnsi="Courier New" w:hint="default"/>
      </w:rPr>
    </w:lvl>
    <w:lvl w:ilvl="5" w:tplc="478E743C">
      <w:start w:val="1"/>
      <w:numFmt w:val="bullet"/>
      <w:lvlText w:val=""/>
      <w:lvlJc w:val="left"/>
      <w:pPr>
        <w:ind w:left="4320" w:hanging="360"/>
      </w:pPr>
      <w:rPr>
        <w:rFonts w:ascii="Wingdings" w:hAnsi="Wingdings" w:hint="default"/>
      </w:rPr>
    </w:lvl>
    <w:lvl w:ilvl="6" w:tplc="A0FED170">
      <w:start w:val="1"/>
      <w:numFmt w:val="bullet"/>
      <w:lvlText w:val=""/>
      <w:lvlJc w:val="left"/>
      <w:pPr>
        <w:ind w:left="5040" w:hanging="360"/>
      </w:pPr>
      <w:rPr>
        <w:rFonts w:ascii="Symbol" w:hAnsi="Symbol" w:hint="default"/>
      </w:rPr>
    </w:lvl>
    <w:lvl w:ilvl="7" w:tplc="3BBE4FF2">
      <w:start w:val="1"/>
      <w:numFmt w:val="bullet"/>
      <w:lvlText w:val="o"/>
      <w:lvlJc w:val="left"/>
      <w:pPr>
        <w:ind w:left="5760" w:hanging="360"/>
      </w:pPr>
      <w:rPr>
        <w:rFonts w:ascii="Courier New" w:hAnsi="Courier New" w:hint="default"/>
      </w:rPr>
    </w:lvl>
    <w:lvl w:ilvl="8" w:tplc="5F580A54">
      <w:start w:val="1"/>
      <w:numFmt w:val="bullet"/>
      <w:lvlText w:val=""/>
      <w:lvlJc w:val="left"/>
      <w:pPr>
        <w:ind w:left="6480" w:hanging="360"/>
      </w:pPr>
      <w:rPr>
        <w:rFonts w:ascii="Wingdings" w:hAnsi="Wingdings" w:hint="default"/>
      </w:rPr>
    </w:lvl>
  </w:abstractNum>
  <w:abstractNum w:abstractNumId="7" w15:restartNumberingAfterBreak="0">
    <w:nsid w:val="0A075628"/>
    <w:multiLevelType w:val="hybridMultilevel"/>
    <w:tmpl w:val="FBC68A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5729AF"/>
    <w:multiLevelType w:val="multilevel"/>
    <w:tmpl w:val="C0E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AA7ABD"/>
    <w:multiLevelType w:val="multilevel"/>
    <w:tmpl w:val="E54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2ACB4"/>
    <w:multiLevelType w:val="hybridMultilevel"/>
    <w:tmpl w:val="6E7E6006"/>
    <w:lvl w:ilvl="0" w:tplc="1A42B056">
      <w:start w:val="1"/>
      <w:numFmt w:val="bullet"/>
      <w:lvlText w:val="·"/>
      <w:lvlJc w:val="left"/>
      <w:pPr>
        <w:ind w:left="720" w:hanging="360"/>
      </w:pPr>
      <w:rPr>
        <w:rFonts w:ascii="Symbol" w:hAnsi="Symbol" w:hint="default"/>
      </w:rPr>
    </w:lvl>
    <w:lvl w:ilvl="1" w:tplc="882A12D6">
      <w:start w:val="1"/>
      <w:numFmt w:val="bullet"/>
      <w:lvlText w:val="o"/>
      <w:lvlJc w:val="left"/>
      <w:pPr>
        <w:ind w:left="1440" w:hanging="360"/>
      </w:pPr>
      <w:rPr>
        <w:rFonts w:ascii="Courier New" w:hAnsi="Courier New" w:hint="default"/>
      </w:rPr>
    </w:lvl>
    <w:lvl w:ilvl="2" w:tplc="12E2D518">
      <w:start w:val="1"/>
      <w:numFmt w:val="bullet"/>
      <w:lvlText w:val=""/>
      <w:lvlJc w:val="left"/>
      <w:pPr>
        <w:ind w:left="2160" w:hanging="360"/>
      </w:pPr>
      <w:rPr>
        <w:rFonts w:ascii="Wingdings" w:hAnsi="Wingdings" w:hint="default"/>
      </w:rPr>
    </w:lvl>
    <w:lvl w:ilvl="3" w:tplc="A05C61BC">
      <w:start w:val="1"/>
      <w:numFmt w:val="bullet"/>
      <w:lvlText w:val=""/>
      <w:lvlJc w:val="left"/>
      <w:pPr>
        <w:ind w:left="2880" w:hanging="360"/>
      </w:pPr>
      <w:rPr>
        <w:rFonts w:ascii="Symbol" w:hAnsi="Symbol" w:hint="default"/>
      </w:rPr>
    </w:lvl>
    <w:lvl w:ilvl="4" w:tplc="E54412FE">
      <w:start w:val="1"/>
      <w:numFmt w:val="bullet"/>
      <w:lvlText w:val="o"/>
      <w:lvlJc w:val="left"/>
      <w:pPr>
        <w:ind w:left="3600" w:hanging="360"/>
      </w:pPr>
      <w:rPr>
        <w:rFonts w:ascii="Courier New" w:hAnsi="Courier New" w:hint="default"/>
      </w:rPr>
    </w:lvl>
    <w:lvl w:ilvl="5" w:tplc="0B1A615E">
      <w:start w:val="1"/>
      <w:numFmt w:val="bullet"/>
      <w:lvlText w:val=""/>
      <w:lvlJc w:val="left"/>
      <w:pPr>
        <w:ind w:left="4320" w:hanging="360"/>
      </w:pPr>
      <w:rPr>
        <w:rFonts w:ascii="Wingdings" w:hAnsi="Wingdings" w:hint="default"/>
      </w:rPr>
    </w:lvl>
    <w:lvl w:ilvl="6" w:tplc="BFF0D244">
      <w:start w:val="1"/>
      <w:numFmt w:val="bullet"/>
      <w:lvlText w:val=""/>
      <w:lvlJc w:val="left"/>
      <w:pPr>
        <w:ind w:left="5040" w:hanging="360"/>
      </w:pPr>
      <w:rPr>
        <w:rFonts w:ascii="Symbol" w:hAnsi="Symbol" w:hint="default"/>
      </w:rPr>
    </w:lvl>
    <w:lvl w:ilvl="7" w:tplc="F6B8912A">
      <w:start w:val="1"/>
      <w:numFmt w:val="bullet"/>
      <w:lvlText w:val="o"/>
      <w:lvlJc w:val="left"/>
      <w:pPr>
        <w:ind w:left="5760" w:hanging="360"/>
      </w:pPr>
      <w:rPr>
        <w:rFonts w:ascii="Courier New" w:hAnsi="Courier New" w:hint="default"/>
      </w:rPr>
    </w:lvl>
    <w:lvl w:ilvl="8" w:tplc="6B10B3B8">
      <w:start w:val="1"/>
      <w:numFmt w:val="bullet"/>
      <w:lvlText w:val=""/>
      <w:lvlJc w:val="left"/>
      <w:pPr>
        <w:ind w:left="6480" w:hanging="360"/>
      </w:pPr>
      <w:rPr>
        <w:rFonts w:ascii="Wingdings" w:hAnsi="Wingdings" w:hint="default"/>
      </w:rPr>
    </w:lvl>
  </w:abstractNum>
  <w:abstractNum w:abstractNumId="11" w15:restartNumberingAfterBreak="0">
    <w:nsid w:val="15BE6D4B"/>
    <w:multiLevelType w:val="hybridMultilevel"/>
    <w:tmpl w:val="986E24E8"/>
    <w:lvl w:ilvl="0" w:tplc="22E6474C">
      <w:start w:val="1"/>
      <w:numFmt w:val="bullet"/>
      <w:lvlText w:val="·"/>
      <w:lvlJc w:val="left"/>
      <w:pPr>
        <w:ind w:left="720" w:hanging="360"/>
      </w:pPr>
      <w:rPr>
        <w:rFonts w:ascii="Symbol" w:hAnsi="Symbol" w:hint="default"/>
      </w:rPr>
    </w:lvl>
    <w:lvl w:ilvl="1" w:tplc="9BC09AC6">
      <w:start w:val="1"/>
      <w:numFmt w:val="bullet"/>
      <w:lvlText w:val="o"/>
      <w:lvlJc w:val="left"/>
      <w:pPr>
        <w:ind w:left="1440" w:hanging="360"/>
      </w:pPr>
      <w:rPr>
        <w:rFonts w:ascii="Courier New" w:hAnsi="Courier New" w:hint="default"/>
      </w:rPr>
    </w:lvl>
    <w:lvl w:ilvl="2" w:tplc="1B388C4C">
      <w:start w:val="1"/>
      <w:numFmt w:val="bullet"/>
      <w:lvlText w:val=""/>
      <w:lvlJc w:val="left"/>
      <w:pPr>
        <w:ind w:left="2160" w:hanging="360"/>
      </w:pPr>
      <w:rPr>
        <w:rFonts w:ascii="Wingdings" w:hAnsi="Wingdings" w:hint="default"/>
      </w:rPr>
    </w:lvl>
    <w:lvl w:ilvl="3" w:tplc="C6FC471C">
      <w:start w:val="1"/>
      <w:numFmt w:val="bullet"/>
      <w:lvlText w:val=""/>
      <w:lvlJc w:val="left"/>
      <w:pPr>
        <w:ind w:left="2880" w:hanging="360"/>
      </w:pPr>
      <w:rPr>
        <w:rFonts w:ascii="Symbol" w:hAnsi="Symbol" w:hint="default"/>
      </w:rPr>
    </w:lvl>
    <w:lvl w:ilvl="4" w:tplc="8E42237A">
      <w:start w:val="1"/>
      <w:numFmt w:val="bullet"/>
      <w:lvlText w:val="o"/>
      <w:lvlJc w:val="left"/>
      <w:pPr>
        <w:ind w:left="3600" w:hanging="360"/>
      </w:pPr>
      <w:rPr>
        <w:rFonts w:ascii="Courier New" w:hAnsi="Courier New" w:hint="default"/>
      </w:rPr>
    </w:lvl>
    <w:lvl w:ilvl="5" w:tplc="87ECD4EC">
      <w:start w:val="1"/>
      <w:numFmt w:val="bullet"/>
      <w:lvlText w:val=""/>
      <w:lvlJc w:val="left"/>
      <w:pPr>
        <w:ind w:left="4320" w:hanging="360"/>
      </w:pPr>
      <w:rPr>
        <w:rFonts w:ascii="Wingdings" w:hAnsi="Wingdings" w:hint="default"/>
      </w:rPr>
    </w:lvl>
    <w:lvl w:ilvl="6" w:tplc="1550DBCC">
      <w:start w:val="1"/>
      <w:numFmt w:val="bullet"/>
      <w:lvlText w:val=""/>
      <w:lvlJc w:val="left"/>
      <w:pPr>
        <w:ind w:left="5040" w:hanging="360"/>
      </w:pPr>
      <w:rPr>
        <w:rFonts w:ascii="Symbol" w:hAnsi="Symbol" w:hint="default"/>
      </w:rPr>
    </w:lvl>
    <w:lvl w:ilvl="7" w:tplc="DBF27898">
      <w:start w:val="1"/>
      <w:numFmt w:val="bullet"/>
      <w:lvlText w:val="o"/>
      <w:lvlJc w:val="left"/>
      <w:pPr>
        <w:ind w:left="5760" w:hanging="360"/>
      </w:pPr>
      <w:rPr>
        <w:rFonts w:ascii="Courier New" w:hAnsi="Courier New" w:hint="default"/>
      </w:rPr>
    </w:lvl>
    <w:lvl w:ilvl="8" w:tplc="CA746D86">
      <w:start w:val="1"/>
      <w:numFmt w:val="bullet"/>
      <w:lvlText w:val=""/>
      <w:lvlJc w:val="left"/>
      <w:pPr>
        <w:ind w:left="6480" w:hanging="360"/>
      </w:pPr>
      <w:rPr>
        <w:rFonts w:ascii="Wingdings" w:hAnsi="Wingdings" w:hint="default"/>
      </w:rPr>
    </w:lvl>
  </w:abstractNum>
  <w:abstractNum w:abstractNumId="12" w15:restartNumberingAfterBreak="0">
    <w:nsid w:val="1A1A20A0"/>
    <w:multiLevelType w:val="hybridMultilevel"/>
    <w:tmpl w:val="8B9C42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61220F"/>
    <w:multiLevelType w:val="multilevel"/>
    <w:tmpl w:val="A12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E50DEF4"/>
    <w:multiLevelType w:val="hybridMultilevel"/>
    <w:tmpl w:val="49246970"/>
    <w:lvl w:ilvl="0" w:tplc="55D8B524">
      <w:start w:val="1"/>
      <w:numFmt w:val="bullet"/>
      <w:lvlText w:val="·"/>
      <w:lvlJc w:val="left"/>
      <w:pPr>
        <w:ind w:left="720" w:hanging="360"/>
      </w:pPr>
      <w:rPr>
        <w:rFonts w:ascii="Symbol" w:hAnsi="Symbol" w:hint="default"/>
      </w:rPr>
    </w:lvl>
    <w:lvl w:ilvl="1" w:tplc="C42EC980">
      <w:start w:val="1"/>
      <w:numFmt w:val="bullet"/>
      <w:lvlText w:val="o"/>
      <w:lvlJc w:val="left"/>
      <w:pPr>
        <w:ind w:left="1440" w:hanging="360"/>
      </w:pPr>
      <w:rPr>
        <w:rFonts w:ascii="Courier New" w:hAnsi="Courier New" w:hint="default"/>
      </w:rPr>
    </w:lvl>
    <w:lvl w:ilvl="2" w:tplc="F2040752">
      <w:start w:val="1"/>
      <w:numFmt w:val="bullet"/>
      <w:lvlText w:val=""/>
      <w:lvlJc w:val="left"/>
      <w:pPr>
        <w:ind w:left="2160" w:hanging="360"/>
      </w:pPr>
      <w:rPr>
        <w:rFonts w:ascii="Wingdings" w:hAnsi="Wingdings" w:hint="default"/>
      </w:rPr>
    </w:lvl>
    <w:lvl w:ilvl="3" w:tplc="285E058E">
      <w:start w:val="1"/>
      <w:numFmt w:val="bullet"/>
      <w:lvlText w:val=""/>
      <w:lvlJc w:val="left"/>
      <w:pPr>
        <w:ind w:left="2880" w:hanging="360"/>
      </w:pPr>
      <w:rPr>
        <w:rFonts w:ascii="Symbol" w:hAnsi="Symbol" w:hint="default"/>
      </w:rPr>
    </w:lvl>
    <w:lvl w:ilvl="4" w:tplc="54500BEC">
      <w:start w:val="1"/>
      <w:numFmt w:val="bullet"/>
      <w:lvlText w:val="o"/>
      <w:lvlJc w:val="left"/>
      <w:pPr>
        <w:ind w:left="3600" w:hanging="360"/>
      </w:pPr>
      <w:rPr>
        <w:rFonts w:ascii="Courier New" w:hAnsi="Courier New" w:hint="default"/>
      </w:rPr>
    </w:lvl>
    <w:lvl w:ilvl="5" w:tplc="B8623D0A">
      <w:start w:val="1"/>
      <w:numFmt w:val="bullet"/>
      <w:lvlText w:val=""/>
      <w:lvlJc w:val="left"/>
      <w:pPr>
        <w:ind w:left="4320" w:hanging="360"/>
      </w:pPr>
      <w:rPr>
        <w:rFonts w:ascii="Wingdings" w:hAnsi="Wingdings" w:hint="default"/>
      </w:rPr>
    </w:lvl>
    <w:lvl w:ilvl="6" w:tplc="0450E236">
      <w:start w:val="1"/>
      <w:numFmt w:val="bullet"/>
      <w:lvlText w:val=""/>
      <w:lvlJc w:val="left"/>
      <w:pPr>
        <w:ind w:left="5040" w:hanging="360"/>
      </w:pPr>
      <w:rPr>
        <w:rFonts w:ascii="Symbol" w:hAnsi="Symbol" w:hint="default"/>
      </w:rPr>
    </w:lvl>
    <w:lvl w:ilvl="7" w:tplc="F754D8E8">
      <w:start w:val="1"/>
      <w:numFmt w:val="bullet"/>
      <w:lvlText w:val="o"/>
      <w:lvlJc w:val="left"/>
      <w:pPr>
        <w:ind w:left="5760" w:hanging="360"/>
      </w:pPr>
      <w:rPr>
        <w:rFonts w:ascii="Courier New" w:hAnsi="Courier New" w:hint="default"/>
      </w:rPr>
    </w:lvl>
    <w:lvl w:ilvl="8" w:tplc="BF5CA794">
      <w:start w:val="1"/>
      <w:numFmt w:val="bullet"/>
      <w:lvlText w:val=""/>
      <w:lvlJc w:val="left"/>
      <w:pPr>
        <w:ind w:left="6480" w:hanging="360"/>
      </w:pPr>
      <w:rPr>
        <w:rFonts w:ascii="Wingdings" w:hAnsi="Wingdings" w:hint="default"/>
      </w:rPr>
    </w:lvl>
  </w:abstractNum>
  <w:abstractNum w:abstractNumId="16" w15:restartNumberingAfterBreak="0">
    <w:nsid w:val="209452F0"/>
    <w:multiLevelType w:val="hybridMultilevel"/>
    <w:tmpl w:val="66FC421C"/>
    <w:lvl w:ilvl="0" w:tplc="919C9DEA">
      <w:start w:val="12"/>
      <w:numFmt w:val="decimal"/>
      <w:lvlText w:val="%1."/>
      <w:lvlJc w:val="left"/>
      <w:pPr>
        <w:ind w:left="720" w:hanging="360"/>
      </w:pPr>
      <w:rPr>
        <w:b/>
        <w:bCs/>
      </w:rPr>
    </w:lvl>
    <w:lvl w:ilvl="1" w:tplc="2B662CB2">
      <w:start w:val="1"/>
      <w:numFmt w:val="lowerLetter"/>
      <w:lvlText w:val="%2."/>
      <w:lvlJc w:val="left"/>
      <w:pPr>
        <w:ind w:left="1440" w:hanging="360"/>
      </w:pPr>
    </w:lvl>
    <w:lvl w:ilvl="2" w:tplc="2EB2BE28">
      <w:start w:val="1"/>
      <w:numFmt w:val="lowerRoman"/>
      <w:lvlText w:val="%3."/>
      <w:lvlJc w:val="right"/>
      <w:pPr>
        <w:ind w:left="2160" w:hanging="180"/>
      </w:pPr>
    </w:lvl>
    <w:lvl w:ilvl="3" w:tplc="ACD4BE7C">
      <w:start w:val="1"/>
      <w:numFmt w:val="decimal"/>
      <w:lvlText w:val="%4."/>
      <w:lvlJc w:val="left"/>
      <w:pPr>
        <w:ind w:left="2880" w:hanging="360"/>
      </w:pPr>
    </w:lvl>
    <w:lvl w:ilvl="4" w:tplc="31B8CD6C">
      <w:start w:val="1"/>
      <w:numFmt w:val="lowerLetter"/>
      <w:lvlText w:val="%5."/>
      <w:lvlJc w:val="left"/>
      <w:pPr>
        <w:ind w:left="3600" w:hanging="360"/>
      </w:pPr>
    </w:lvl>
    <w:lvl w:ilvl="5" w:tplc="3B4A1A46">
      <w:start w:val="1"/>
      <w:numFmt w:val="lowerRoman"/>
      <w:lvlText w:val="%6."/>
      <w:lvlJc w:val="right"/>
      <w:pPr>
        <w:ind w:left="4320" w:hanging="180"/>
      </w:pPr>
    </w:lvl>
    <w:lvl w:ilvl="6" w:tplc="36C0E1CE">
      <w:start w:val="1"/>
      <w:numFmt w:val="decimal"/>
      <w:lvlText w:val="%7."/>
      <w:lvlJc w:val="left"/>
      <w:pPr>
        <w:ind w:left="5040" w:hanging="360"/>
      </w:pPr>
    </w:lvl>
    <w:lvl w:ilvl="7" w:tplc="33CA2870">
      <w:start w:val="1"/>
      <w:numFmt w:val="lowerLetter"/>
      <w:lvlText w:val="%8."/>
      <w:lvlJc w:val="left"/>
      <w:pPr>
        <w:ind w:left="5760" w:hanging="360"/>
      </w:pPr>
    </w:lvl>
    <w:lvl w:ilvl="8" w:tplc="C3A408EA">
      <w:start w:val="1"/>
      <w:numFmt w:val="lowerRoman"/>
      <w:lvlText w:val="%9."/>
      <w:lvlJc w:val="right"/>
      <w:pPr>
        <w:ind w:left="6480" w:hanging="180"/>
      </w:pPr>
    </w:lvl>
  </w:abstractNum>
  <w:abstractNum w:abstractNumId="17" w15:restartNumberingAfterBreak="0">
    <w:nsid w:val="22141C76"/>
    <w:multiLevelType w:val="hybridMultilevel"/>
    <w:tmpl w:val="BEE61D70"/>
    <w:lvl w:ilvl="0" w:tplc="BFEC4D06">
      <w:start w:val="10"/>
      <w:numFmt w:val="decimal"/>
      <w:lvlText w:val="%1."/>
      <w:lvlJc w:val="left"/>
      <w:pPr>
        <w:ind w:left="720" w:hanging="360"/>
      </w:pPr>
      <w:rPr>
        <w:b/>
        <w:bCs/>
      </w:rPr>
    </w:lvl>
    <w:lvl w:ilvl="1" w:tplc="D278D5EA">
      <w:start w:val="1"/>
      <w:numFmt w:val="lowerLetter"/>
      <w:lvlText w:val="%2."/>
      <w:lvlJc w:val="left"/>
      <w:pPr>
        <w:ind w:left="1440" w:hanging="360"/>
      </w:pPr>
    </w:lvl>
    <w:lvl w:ilvl="2" w:tplc="2F16EDE4">
      <w:start w:val="1"/>
      <w:numFmt w:val="lowerRoman"/>
      <w:lvlText w:val="%3."/>
      <w:lvlJc w:val="right"/>
      <w:pPr>
        <w:ind w:left="2160" w:hanging="180"/>
      </w:pPr>
    </w:lvl>
    <w:lvl w:ilvl="3" w:tplc="CDE42B58">
      <w:start w:val="1"/>
      <w:numFmt w:val="decimal"/>
      <w:lvlText w:val="%4."/>
      <w:lvlJc w:val="left"/>
      <w:pPr>
        <w:ind w:left="2880" w:hanging="360"/>
      </w:pPr>
    </w:lvl>
    <w:lvl w:ilvl="4" w:tplc="5C2A180C">
      <w:start w:val="1"/>
      <w:numFmt w:val="lowerLetter"/>
      <w:lvlText w:val="%5."/>
      <w:lvlJc w:val="left"/>
      <w:pPr>
        <w:ind w:left="3600" w:hanging="360"/>
      </w:pPr>
    </w:lvl>
    <w:lvl w:ilvl="5" w:tplc="D7BE32E4">
      <w:start w:val="1"/>
      <w:numFmt w:val="lowerRoman"/>
      <w:lvlText w:val="%6."/>
      <w:lvlJc w:val="right"/>
      <w:pPr>
        <w:ind w:left="4320" w:hanging="180"/>
      </w:pPr>
    </w:lvl>
    <w:lvl w:ilvl="6" w:tplc="DF5C5830">
      <w:start w:val="1"/>
      <w:numFmt w:val="decimal"/>
      <w:lvlText w:val="%7."/>
      <w:lvlJc w:val="left"/>
      <w:pPr>
        <w:ind w:left="5040" w:hanging="360"/>
      </w:pPr>
    </w:lvl>
    <w:lvl w:ilvl="7" w:tplc="7ABA94CA">
      <w:start w:val="1"/>
      <w:numFmt w:val="lowerLetter"/>
      <w:lvlText w:val="%8."/>
      <w:lvlJc w:val="left"/>
      <w:pPr>
        <w:ind w:left="5760" w:hanging="360"/>
      </w:pPr>
    </w:lvl>
    <w:lvl w:ilvl="8" w:tplc="967EC852">
      <w:start w:val="1"/>
      <w:numFmt w:val="lowerRoman"/>
      <w:lvlText w:val="%9."/>
      <w:lvlJc w:val="right"/>
      <w:pPr>
        <w:ind w:left="6480" w:hanging="180"/>
      </w:pPr>
    </w:lvl>
  </w:abstractNum>
  <w:abstractNum w:abstractNumId="18" w15:restartNumberingAfterBreak="0">
    <w:nsid w:val="2495AC39"/>
    <w:multiLevelType w:val="hybridMultilevel"/>
    <w:tmpl w:val="68B67FFE"/>
    <w:lvl w:ilvl="0" w:tplc="ABB02A7C">
      <w:start w:val="1"/>
      <w:numFmt w:val="bullet"/>
      <w:lvlText w:val="·"/>
      <w:lvlJc w:val="left"/>
      <w:pPr>
        <w:ind w:left="720" w:hanging="360"/>
      </w:pPr>
      <w:rPr>
        <w:rFonts w:ascii="Symbol" w:hAnsi="Symbol" w:hint="default"/>
      </w:rPr>
    </w:lvl>
    <w:lvl w:ilvl="1" w:tplc="27D0CFD0">
      <w:start w:val="1"/>
      <w:numFmt w:val="bullet"/>
      <w:lvlText w:val="o"/>
      <w:lvlJc w:val="left"/>
      <w:pPr>
        <w:ind w:left="1440" w:hanging="360"/>
      </w:pPr>
      <w:rPr>
        <w:rFonts w:ascii="Courier New" w:hAnsi="Courier New" w:hint="default"/>
      </w:rPr>
    </w:lvl>
    <w:lvl w:ilvl="2" w:tplc="13A61674">
      <w:start w:val="1"/>
      <w:numFmt w:val="bullet"/>
      <w:lvlText w:val=""/>
      <w:lvlJc w:val="left"/>
      <w:pPr>
        <w:ind w:left="2160" w:hanging="360"/>
      </w:pPr>
      <w:rPr>
        <w:rFonts w:ascii="Wingdings" w:hAnsi="Wingdings" w:hint="default"/>
      </w:rPr>
    </w:lvl>
    <w:lvl w:ilvl="3" w:tplc="D72E77DE">
      <w:start w:val="1"/>
      <w:numFmt w:val="bullet"/>
      <w:lvlText w:val=""/>
      <w:lvlJc w:val="left"/>
      <w:pPr>
        <w:ind w:left="2880" w:hanging="360"/>
      </w:pPr>
      <w:rPr>
        <w:rFonts w:ascii="Symbol" w:hAnsi="Symbol" w:hint="default"/>
      </w:rPr>
    </w:lvl>
    <w:lvl w:ilvl="4" w:tplc="DE50455A">
      <w:start w:val="1"/>
      <w:numFmt w:val="bullet"/>
      <w:lvlText w:val="o"/>
      <w:lvlJc w:val="left"/>
      <w:pPr>
        <w:ind w:left="3600" w:hanging="360"/>
      </w:pPr>
      <w:rPr>
        <w:rFonts w:ascii="Courier New" w:hAnsi="Courier New" w:hint="default"/>
      </w:rPr>
    </w:lvl>
    <w:lvl w:ilvl="5" w:tplc="DBAE5470">
      <w:start w:val="1"/>
      <w:numFmt w:val="bullet"/>
      <w:lvlText w:val=""/>
      <w:lvlJc w:val="left"/>
      <w:pPr>
        <w:ind w:left="4320" w:hanging="360"/>
      </w:pPr>
      <w:rPr>
        <w:rFonts w:ascii="Wingdings" w:hAnsi="Wingdings" w:hint="default"/>
      </w:rPr>
    </w:lvl>
    <w:lvl w:ilvl="6" w:tplc="A588C932">
      <w:start w:val="1"/>
      <w:numFmt w:val="bullet"/>
      <w:lvlText w:val=""/>
      <w:lvlJc w:val="left"/>
      <w:pPr>
        <w:ind w:left="5040" w:hanging="360"/>
      </w:pPr>
      <w:rPr>
        <w:rFonts w:ascii="Symbol" w:hAnsi="Symbol" w:hint="default"/>
      </w:rPr>
    </w:lvl>
    <w:lvl w:ilvl="7" w:tplc="11FC4D12">
      <w:start w:val="1"/>
      <w:numFmt w:val="bullet"/>
      <w:lvlText w:val="o"/>
      <w:lvlJc w:val="left"/>
      <w:pPr>
        <w:ind w:left="5760" w:hanging="360"/>
      </w:pPr>
      <w:rPr>
        <w:rFonts w:ascii="Courier New" w:hAnsi="Courier New" w:hint="default"/>
      </w:rPr>
    </w:lvl>
    <w:lvl w:ilvl="8" w:tplc="0F56DA32">
      <w:start w:val="1"/>
      <w:numFmt w:val="bullet"/>
      <w:lvlText w:val=""/>
      <w:lvlJc w:val="left"/>
      <w:pPr>
        <w:ind w:left="6480" w:hanging="360"/>
      </w:pPr>
      <w:rPr>
        <w:rFonts w:ascii="Wingdings" w:hAnsi="Wingdings" w:hint="default"/>
      </w:rPr>
    </w:lvl>
  </w:abstractNum>
  <w:abstractNum w:abstractNumId="19" w15:restartNumberingAfterBreak="0">
    <w:nsid w:val="2556918E"/>
    <w:multiLevelType w:val="hybridMultilevel"/>
    <w:tmpl w:val="8AD45362"/>
    <w:lvl w:ilvl="0" w:tplc="041A0003">
      <w:start w:val="1"/>
      <w:numFmt w:val="bullet"/>
      <w:lvlText w:val="o"/>
      <w:lvlJc w:val="left"/>
      <w:pPr>
        <w:ind w:left="720" w:hanging="360"/>
      </w:pPr>
      <w:rPr>
        <w:rFonts w:ascii="Courier New" w:hAnsi="Courier New" w:cs="Courier New" w:hint="default"/>
      </w:rPr>
    </w:lvl>
    <w:lvl w:ilvl="1" w:tplc="D8B64D5E">
      <w:start w:val="1"/>
      <w:numFmt w:val="bullet"/>
      <w:lvlText w:val="o"/>
      <w:lvlJc w:val="left"/>
      <w:pPr>
        <w:ind w:left="1440" w:hanging="360"/>
      </w:pPr>
      <w:rPr>
        <w:rFonts w:ascii="Courier New" w:hAnsi="Courier New" w:hint="default"/>
      </w:rPr>
    </w:lvl>
    <w:lvl w:ilvl="2" w:tplc="73AAB8F6">
      <w:start w:val="1"/>
      <w:numFmt w:val="bullet"/>
      <w:lvlText w:val=""/>
      <w:lvlJc w:val="left"/>
      <w:pPr>
        <w:ind w:left="2160" w:hanging="360"/>
      </w:pPr>
      <w:rPr>
        <w:rFonts w:ascii="Wingdings" w:hAnsi="Wingdings" w:hint="default"/>
      </w:rPr>
    </w:lvl>
    <w:lvl w:ilvl="3" w:tplc="5D98EE86">
      <w:start w:val="1"/>
      <w:numFmt w:val="bullet"/>
      <w:lvlText w:val=""/>
      <w:lvlJc w:val="left"/>
      <w:pPr>
        <w:ind w:left="2880" w:hanging="360"/>
      </w:pPr>
      <w:rPr>
        <w:rFonts w:ascii="Symbol" w:hAnsi="Symbol" w:hint="default"/>
      </w:rPr>
    </w:lvl>
    <w:lvl w:ilvl="4" w:tplc="3CF8639A">
      <w:start w:val="1"/>
      <w:numFmt w:val="bullet"/>
      <w:lvlText w:val="o"/>
      <w:lvlJc w:val="left"/>
      <w:pPr>
        <w:ind w:left="3600" w:hanging="360"/>
      </w:pPr>
      <w:rPr>
        <w:rFonts w:ascii="Courier New" w:hAnsi="Courier New" w:hint="default"/>
      </w:rPr>
    </w:lvl>
    <w:lvl w:ilvl="5" w:tplc="898E7A26">
      <w:start w:val="1"/>
      <w:numFmt w:val="bullet"/>
      <w:lvlText w:val=""/>
      <w:lvlJc w:val="left"/>
      <w:pPr>
        <w:ind w:left="4320" w:hanging="360"/>
      </w:pPr>
      <w:rPr>
        <w:rFonts w:ascii="Wingdings" w:hAnsi="Wingdings" w:hint="default"/>
      </w:rPr>
    </w:lvl>
    <w:lvl w:ilvl="6" w:tplc="6262D4F8">
      <w:start w:val="1"/>
      <w:numFmt w:val="bullet"/>
      <w:lvlText w:val=""/>
      <w:lvlJc w:val="left"/>
      <w:pPr>
        <w:ind w:left="5040" w:hanging="360"/>
      </w:pPr>
      <w:rPr>
        <w:rFonts w:ascii="Symbol" w:hAnsi="Symbol" w:hint="default"/>
      </w:rPr>
    </w:lvl>
    <w:lvl w:ilvl="7" w:tplc="BF548028">
      <w:start w:val="1"/>
      <w:numFmt w:val="bullet"/>
      <w:lvlText w:val="o"/>
      <w:lvlJc w:val="left"/>
      <w:pPr>
        <w:ind w:left="5760" w:hanging="360"/>
      </w:pPr>
      <w:rPr>
        <w:rFonts w:ascii="Courier New" w:hAnsi="Courier New" w:hint="default"/>
      </w:rPr>
    </w:lvl>
    <w:lvl w:ilvl="8" w:tplc="E99CCC66">
      <w:start w:val="1"/>
      <w:numFmt w:val="bullet"/>
      <w:lvlText w:val=""/>
      <w:lvlJc w:val="left"/>
      <w:pPr>
        <w:ind w:left="6480" w:hanging="360"/>
      </w:pPr>
      <w:rPr>
        <w:rFonts w:ascii="Wingdings" w:hAnsi="Wingdings" w:hint="default"/>
      </w:rPr>
    </w:lvl>
  </w:abstractNum>
  <w:abstractNum w:abstractNumId="20" w15:restartNumberingAfterBreak="0">
    <w:nsid w:val="2BE22D6E"/>
    <w:multiLevelType w:val="hybridMultilevel"/>
    <w:tmpl w:val="33720CD4"/>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EC975CC"/>
    <w:multiLevelType w:val="hybridMultilevel"/>
    <w:tmpl w:val="594C2138"/>
    <w:lvl w:ilvl="0" w:tplc="C7B4EB10">
      <w:start w:val="1"/>
      <w:numFmt w:val="bullet"/>
      <w:lvlText w:val="·"/>
      <w:lvlJc w:val="left"/>
      <w:pPr>
        <w:ind w:left="720" w:hanging="360"/>
      </w:pPr>
      <w:rPr>
        <w:rFonts w:ascii="Symbol" w:hAnsi="Symbol" w:hint="default"/>
      </w:rPr>
    </w:lvl>
    <w:lvl w:ilvl="1" w:tplc="7FD0D1E4">
      <w:start w:val="1"/>
      <w:numFmt w:val="bullet"/>
      <w:lvlText w:val="o"/>
      <w:lvlJc w:val="left"/>
      <w:pPr>
        <w:ind w:left="1440" w:hanging="360"/>
      </w:pPr>
      <w:rPr>
        <w:rFonts w:ascii="Courier New" w:hAnsi="Courier New" w:hint="default"/>
      </w:rPr>
    </w:lvl>
    <w:lvl w:ilvl="2" w:tplc="8EB2ADDC">
      <w:start w:val="1"/>
      <w:numFmt w:val="bullet"/>
      <w:lvlText w:val=""/>
      <w:lvlJc w:val="left"/>
      <w:pPr>
        <w:ind w:left="2160" w:hanging="360"/>
      </w:pPr>
      <w:rPr>
        <w:rFonts w:ascii="Wingdings" w:hAnsi="Wingdings" w:hint="default"/>
      </w:rPr>
    </w:lvl>
    <w:lvl w:ilvl="3" w:tplc="7D56C290">
      <w:start w:val="1"/>
      <w:numFmt w:val="bullet"/>
      <w:lvlText w:val=""/>
      <w:lvlJc w:val="left"/>
      <w:pPr>
        <w:ind w:left="2880" w:hanging="360"/>
      </w:pPr>
      <w:rPr>
        <w:rFonts w:ascii="Symbol" w:hAnsi="Symbol" w:hint="default"/>
      </w:rPr>
    </w:lvl>
    <w:lvl w:ilvl="4" w:tplc="96805C2C">
      <w:start w:val="1"/>
      <w:numFmt w:val="bullet"/>
      <w:lvlText w:val="o"/>
      <w:lvlJc w:val="left"/>
      <w:pPr>
        <w:ind w:left="3600" w:hanging="360"/>
      </w:pPr>
      <w:rPr>
        <w:rFonts w:ascii="Courier New" w:hAnsi="Courier New" w:hint="default"/>
      </w:rPr>
    </w:lvl>
    <w:lvl w:ilvl="5" w:tplc="84843CE2">
      <w:start w:val="1"/>
      <w:numFmt w:val="bullet"/>
      <w:lvlText w:val=""/>
      <w:lvlJc w:val="left"/>
      <w:pPr>
        <w:ind w:left="4320" w:hanging="360"/>
      </w:pPr>
      <w:rPr>
        <w:rFonts w:ascii="Wingdings" w:hAnsi="Wingdings" w:hint="default"/>
      </w:rPr>
    </w:lvl>
    <w:lvl w:ilvl="6" w:tplc="F328F6A0">
      <w:start w:val="1"/>
      <w:numFmt w:val="bullet"/>
      <w:lvlText w:val=""/>
      <w:lvlJc w:val="left"/>
      <w:pPr>
        <w:ind w:left="5040" w:hanging="360"/>
      </w:pPr>
      <w:rPr>
        <w:rFonts w:ascii="Symbol" w:hAnsi="Symbol" w:hint="default"/>
      </w:rPr>
    </w:lvl>
    <w:lvl w:ilvl="7" w:tplc="EAC62BE8">
      <w:start w:val="1"/>
      <w:numFmt w:val="bullet"/>
      <w:lvlText w:val="o"/>
      <w:lvlJc w:val="left"/>
      <w:pPr>
        <w:ind w:left="5760" w:hanging="360"/>
      </w:pPr>
      <w:rPr>
        <w:rFonts w:ascii="Courier New" w:hAnsi="Courier New" w:hint="default"/>
      </w:rPr>
    </w:lvl>
    <w:lvl w:ilvl="8" w:tplc="EE34DA92">
      <w:start w:val="1"/>
      <w:numFmt w:val="bullet"/>
      <w:lvlText w:val=""/>
      <w:lvlJc w:val="left"/>
      <w:pPr>
        <w:ind w:left="6480" w:hanging="360"/>
      </w:pPr>
      <w:rPr>
        <w:rFonts w:ascii="Wingdings" w:hAnsi="Wingdings" w:hint="default"/>
      </w:rPr>
    </w:lvl>
  </w:abstractNum>
  <w:abstractNum w:abstractNumId="22" w15:restartNumberingAfterBreak="0">
    <w:nsid w:val="306B3C7B"/>
    <w:multiLevelType w:val="multilevel"/>
    <w:tmpl w:val="FEBC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8C61A8"/>
    <w:multiLevelType w:val="hybridMultilevel"/>
    <w:tmpl w:val="6740604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64BC3FC"/>
    <w:multiLevelType w:val="hybridMultilevel"/>
    <w:tmpl w:val="20280EC4"/>
    <w:lvl w:ilvl="0" w:tplc="EA6272C2">
      <w:start w:val="1"/>
      <w:numFmt w:val="decimal"/>
      <w:lvlText w:val="%1."/>
      <w:lvlJc w:val="left"/>
      <w:pPr>
        <w:ind w:left="360" w:hanging="360"/>
      </w:pPr>
      <w:rPr>
        <w:rFonts w:ascii="Times New Roman" w:hAnsi="Times New Roman" w:cs="Times New Roman" w:hint="default"/>
        <w:sz w:val="24"/>
        <w:szCs w:val="24"/>
      </w:rPr>
    </w:lvl>
    <w:lvl w:ilvl="1" w:tplc="6CF69BB2">
      <w:start w:val="1"/>
      <w:numFmt w:val="lowerLetter"/>
      <w:lvlText w:val="%2."/>
      <w:lvlJc w:val="left"/>
      <w:pPr>
        <w:ind w:left="1080" w:hanging="360"/>
      </w:pPr>
    </w:lvl>
    <w:lvl w:ilvl="2" w:tplc="74CC17D6">
      <w:start w:val="1"/>
      <w:numFmt w:val="lowerRoman"/>
      <w:lvlText w:val="%3."/>
      <w:lvlJc w:val="right"/>
      <w:pPr>
        <w:ind w:left="1800" w:hanging="180"/>
      </w:pPr>
    </w:lvl>
    <w:lvl w:ilvl="3" w:tplc="B3763B12">
      <w:start w:val="1"/>
      <w:numFmt w:val="decimal"/>
      <w:lvlText w:val="%4."/>
      <w:lvlJc w:val="left"/>
      <w:pPr>
        <w:ind w:left="2520" w:hanging="360"/>
      </w:pPr>
    </w:lvl>
    <w:lvl w:ilvl="4" w:tplc="A59CBA1E">
      <w:start w:val="1"/>
      <w:numFmt w:val="lowerLetter"/>
      <w:lvlText w:val="%5."/>
      <w:lvlJc w:val="left"/>
      <w:pPr>
        <w:ind w:left="3240" w:hanging="360"/>
      </w:pPr>
    </w:lvl>
    <w:lvl w:ilvl="5" w:tplc="A0E88F7C">
      <w:start w:val="1"/>
      <w:numFmt w:val="lowerRoman"/>
      <w:lvlText w:val="%6."/>
      <w:lvlJc w:val="right"/>
      <w:pPr>
        <w:ind w:left="3960" w:hanging="180"/>
      </w:pPr>
    </w:lvl>
    <w:lvl w:ilvl="6" w:tplc="127EDD12">
      <w:start w:val="1"/>
      <w:numFmt w:val="decimal"/>
      <w:lvlText w:val="%7."/>
      <w:lvlJc w:val="left"/>
      <w:pPr>
        <w:ind w:left="4680" w:hanging="360"/>
      </w:pPr>
    </w:lvl>
    <w:lvl w:ilvl="7" w:tplc="830499A0">
      <w:start w:val="1"/>
      <w:numFmt w:val="lowerLetter"/>
      <w:lvlText w:val="%8."/>
      <w:lvlJc w:val="left"/>
      <w:pPr>
        <w:ind w:left="5400" w:hanging="360"/>
      </w:pPr>
    </w:lvl>
    <w:lvl w:ilvl="8" w:tplc="081A3F28">
      <w:start w:val="1"/>
      <w:numFmt w:val="lowerRoman"/>
      <w:lvlText w:val="%9."/>
      <w:lvlJc w:val="right"/>
      <w:pPr>
        <w:ind w:left="6120" w:hanging="180"/>
      </w:pPr>
    </w:lvl>
  </w:abstractNum>
  <w:abstractNum w:abstractNumId="25" w15:restartNumberingAfterBreak="0">
    <w:nsid w:val="3678525F"/>
    <w:multiLevelType w:val="multilevel"/>
    <w:tmpl w:val="048A6684"/>
    <w:styleLink w:val="CurrentList1"/>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8D71B5"/>
    <w:multiLevelType w:val="hybridMultilevel"/>
    <w:tmpl w:val="EB4A11CE"/>
    <w:lvl w:ilvl="0" w:tplc="4C6E7032">
      <w:start w:val="16"/>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8222691"/>
    <w:multiLevelType w:val="hybridMultilevel"/>
    <w:tmpl w:val="8886F2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39E8E035"/>
    <w:multiLevelType w:val="hybridMultilevel"/>
    <w:tmpl w:val="9ABC890E"/>
    <w:lvl w:ilvl="0" w:tplc="61F465F0">
      <w:start w:val="6"/>
      <w:numFmt w:val="decimal"/>
      <w:lvlText w:val="%1."/>
      <w:lvlJc w:val="left"/>
      <w:pPr>
        <w:ind w:left="720" w:hanging="360"/>
      </w:pPr>
      <w:rPr>
        <w:b/>
        <w:bCs/>
      </w:rPr>
    </w:lvl>
    <w:lvl w:ilvl="1" w:tplc="70224DCA">
      <w:start w:val="1"/>
      <w:numFmt w:val="lowerLetter"/>
      <w:lvlText w:val="%2."/>
      <w:lvlJc w:val="left"/>
      <w:pPr>
        <w:ind w:left="1440" w:hanging="360"/>
      </w:pPr>
    </w:lvl>
    <w:lvl w:ilvl="2" w:tplc="9EE6777A">
      <w:start w:val="1"/>
      <w:numFmt w:val="lowerRoman"/>
      <w:lvlText w:val="%3."/>
      <w:lvlJc w:val="right"/>
      <w:pPr>
        <w:ind w:left="2160" w:hanging="180"/>
      </w:pPr>
    </w:lvl>
    <w:lvl w:ilvl="3" w:tplc="149E45BE">
      <w:start w:val="1"/>
      <w:numFmt w:val="decimal"/>
      <w:lvlText w:val="%4."/>
      <w:lvlJc w:val="left"/>
      <w:pPr>
        <w:ind w:left="2880" w:hanging="360"/>
      </w:pPr>
    </w:lvl>
    <w:lvl w:ilvl="4" w:tplc="DDFA54EC">
      <w:start w:val="1"/>
      <w:numFmt w:val="lowerLetter"/>
      <w:lvlText w:val="%5."/>
      <w:lvlJc w:val="left"/>
      <w:pPr>
        <w:ind w:left="3600" w:hanging="360"/>
      </w:pPr>
    </w:lvl>
    <w:lvl w:ilvl="5" w:tplc="73B681F8">
      <w:start w:val="1"/>
      <w:numFmt w:val="lowerRoman"/>
      <w:lvlText w:val="%6."/>
      <w:lvlJc w:val="right"/>
      <w:pPr>
        <w:ind w:left="4320" w:hanging="180"/>
      </w:pPr>
    </w:lvl>
    <w:lvl w:ilvl="6" w:tplc="89A03472">
      <w:start w:val="1"/>
      <w:numFmt w:val="decimal"/>
      <w:lvlText w:val="%7."/>
      <w:lvlJc w:val="left"/>
      <w:pPr>
        <w:ind w:left="5040" w:hanging="360"/>
      </w:pPr>
    </w:lvl>
    <w:lvl w:ilvl="7" w:tplc="7E6A282A">
      <w:start w:val="1"/>
      <w:numFmt w:val="lowerLetter"/>
      <w:lvlText w:val="%8."/>
      <w:lvlJc w:val="left"/>
      <w:pPr>
        <w:ind w:left="5760" w:hanging="360"/>
      </w:pPr>
    </w:lvl>
    <w:lvl w:ilvl="8" w:tplc="6028645E">
      <w:start w:val="1"/>
      <w:numFmt w:val="lowerRoman"/>
      <w:lvlText w:val="%9."/>
      <w:lvlJc w:val="right"/>
      <w:pPr>
        <w:ind w:left="6480" w:hanging="180"/>
      </w:pPr>
    </w:lvl>
  </w:abstractNum>
  <w:abstractNum w:abstractNumId="29" w15:restartNumberingAfterBreak="0">
    <w:nsid w:val="3A6C7878"/>
    <w:multiLevelType w:val="hybridMultilevel"/>
    <w:tmpl w:val="FFFFFFFF"/>
    <w:lvl w:ilvl="0" w:tplc="43C8C85E">
      <w:start w:val="1"/>
      <w:numFmt w:val="decimal"/>
      <w:lvlText w:val="1)"/>
      <w:lvlJc w:val="left"/>
      <w:pPr>
        <w:ind w:left="720" w:hanging="360"/>
      </w:pPr>
    </w:lvl>
    <w:lvl w:ilvl="1" w:tplc="4BC2E258">
      <w:start w:val="1"/>
      <w:numFmt w:val="lowerLetter"/>
      <w:lvlText w:val="%2."/>
      <w:lvlJc w:val="left"/>
      <w:pPr>
        <w:ind w:left="1440" w:hanging="360"/>
      </w:pPr>
    </w:lvl>
    <w:lvl w:ilvl="2" w:tplc="DBEEC0B6">
      <w:start w:val="1"/>
      <w:numFmt w:val="lowerRoman"/>
      <w:lvlText w:val="%3."/>
      <w:lvlJc w:val="right"/>
      <w:pPr>
        <w:ind w:left="2160" w:hanging="180"/>
      </w:pPr>
    </w:lvl>
    <w:lvl w:ilvl="3" w:tplc="786A04AA">
      <w:start w:val="1"/>
      <w:numFmt w:val="decimal"/>
      <w:lvlText w:val="%4."/>
      <w:lvlJc w:val="left"/>
      <w:pPr>
        <w:ind w:left="2880" w:hanging="360"/>
      </w:pPr>
    </w:lvl>
    <w:lvl w:ilvl="4" w:tplc="318626E2">
      <w:start w:val="1"/>
      <w:numFmt w:val="lowerLetter"/>
      <w:lvlText w:val="%5."/>
      <w:lvlJc w:val="left"/>
      <w:pPr>
        <w:ind w:left="3600" w:hanging="360"/>
      </w:pPr>
    </w:lvl>
    <w:lvl w:ilvl="5" w:tplc="09204EA4">
      <w:start w:val="1"/>
      <w:numFmt w:val="lowerRoman"/>
      <w:lvlText w:val="%6."/>
      <w:lvlJc w:val="right"/>
      <w:pPr>
        <w:ind w:left="4320" w:hanging="180"/>
      </w:pPr>
    </w:lvl>
    <w:lvl w:ilvl="6" w:tplc="64CEBF34">
      <w:start w:val="1"/>
      <w:numFmt w:val="decimal"/>
      <w:lvlText w:val="%7."/>
      <w:lvlJc w:val="left"/>
      <w:pPr>
        <w:ind w:left="5040" w:hanging="360"/>
      </w:pPr>
    </w:lvl>
    <w:lvl w:ilvl="7" w:tplc="BF54988C">
      <w:start w:val="1"/>
      <w:numFmt w:val="lowerLetter"/>
      <w:lvlText w:val="%8."/>
      <w:lvlJc w:val="left"/>
      <w:pPr>
        <w:ind w:left="5760" w:hanging="360"/>
      </w:pPr>
    </w:lvl>
    <w:lvl w:ilvl="8" w:tplc="DD44084A">
      <w:start w:val="1"/>
      <w:numFmt w:val="lowerRoman"/>
      <w:lvlText w:val="%9."/>
      <w:lvlJc w:val="right"/>
      <w:pPr>
        <w:ind w:left="6480" w:hanging="180"/>
      </w:pPr>
    </w:lvl>
  </w:abstractNum>
  <w:abstractNum w:abstractNumId="30" w15:restartNumberingAfterBreak="0">
    <w:nsid w:val="3B2CBF73"/>
    <w:multiLevelType w:val="hybridMultilevel"/>
    <w:tmpl w:val="0E808B00"/>
    <w:lvl w:ilvl="0" w:tplc="00807238">
      <w:start w:val="7"/>
      <w:numFmt w:val="decimal"/>
      <w:lvlText w:val="%1."/>
      <w:lvlJc w:val="left"/>
      <w:pPr>
        <w:ind w:left="720" w:hanging="360"/>
      </w:pPr>
      <w:rPr>
        <w:b/>
        <w:bCs/>
      </w:rPr>
    </w:lvl>
    <w:lvl w:ilvl="1" w:tplc="56DCCBCC">
      <w:start w:val="1"/>
      <w:numFmt w:val="lowerLetter"/>
      <w:lvlText w:val="%2."/>
      <w:lvlJc w:val="left"/>
      <w:pPr>
        <w:ind w:left="1440" w:hanging="360"/>
      </w:pPr>
    </w:lvl>
    <w:lvl w:ilvl="2" w:tplc="FAE00F2E">
      <w:start w:val="1"/>
      <w:numFmt w:val="lowerRoman"/>
      <w:lvlText w:val="%3."/>
      <w:lvlJc w:val="right"/>
      <w:pPr>
        <w:ind w:left="2160" w:hanging="180"/>
      </w:pPr>
    </w:lvl>
    <w:lvl w:ilvl="3" w:tplc="C5C26088">
      <w:start w:val="1"/>
      <w:numFmt w:val="decimal"/>
      <w:lvlText w:val="%4."/>
      <w:lvlJc w:val="left"/>
      <w:pPr>
        <w:ind w:left="2880" w:hanging="360"/>
      </w:pPr>
    </w:lvl>
    <w:lvl w:ilvl="4" w:tplc="9BE8AF18">
      <w:start w:val="1"/>
      <w:numFmt w:val="lowerLetter"/>
      <w:lvlText w:val="%5."/>
      <w:lvlJc w:val="left"/>
      <w:pPr>
        <w:ind w:left="3600" w:hanging="360"/>
      </w:pPr>
    </w:lvl>
    <w:lvl w:ilvl="5" w:tplc="CE2E690A">
      <w:start w:val="1"/>
      <w:numFmt w:val="lowerRoman"/>
      <w:lvlText w:val="%6."/>
      <w:lvlJc w:val="right"/>
      <w:pPr>
        <w:ind w:left="4320" w:hanging="180"/>
      </w:pPr>
    </w:lvl>
    <w:lvl w:ilvl="6" w:tplc="09041C98">
      <w:start w:val="1"/>
      <w:numFmt w:val="decimal"/>
      <w:lvlText w:val="%7."/>
      <w:lvlJc w:val="left"/>
      <w:pPr>
        <w:ind w:left="5040" w:hanging="360"/>
      </w:pPr>
    </w:lvl>
    <w:lvl w:ilvl="7" w:tplc="5A1687D6">
      <w:start w:val="1"/>
      <w:numFmt w:val="lowerLetter"/>
      <w:lvlText w:val="%8."/>
      <w:lvlJc w:val="left"/>
      <w:pPr>
        <w:ind w:left="5760" w:hanging="360"/>
      </w:pPr>
    </w:lvl>
    <w:lvl w:ilvl="8" w:tplc="9176C2B6">
      <w:start w:val="1"/>
      <w:numFmt w:val="lowerRoman"/>
      <w:lvlText w:val="%9."/>
      <w:lvlJc w:val="right"/>
      <w:pPr>
        <w:ind w:left="6480" w:hanging="180"/>
      </w:pPr>
    </w:lvl>
  </w:abstractNum>
  <w:abstractNum w:abstractNumId="31"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D483B78"/>
    <w:multiLevelType w:val="multilevel"/>
    <w:tmpl w:val="643E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432325"/>
    <w:multiLevelType w:val="hybridMultilevel"/>
    <w:tmpl w:val="F7FC3320"/>
    <w:lvl w:ilvl="0" w:tplc="615EC630">
      <w:start w:val="3"/>
      <w:numFmt w:val="bullet"/>
      <w:lvlText w:val="-"/>
      <w:lvlJc w:val="left"/>
      <w:pPr>
        <w:ind w:left="780" w:hanging="360"/>
      </w:pPr>
      <w:rPr>
        <w:rFonts w:ascii="Times New Roman" w:eastAsiaTheme="minorHAns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4" w15:restartNumberingAfterBreak="0">
    <w:nsid w:val="3F486D9C"/>
    <w:multiLevelType w:val="hybridMultilevel"/>
    <w:tmpl w:val="8E7A7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13F5E94"/>
    <w:multiLevelType w:val="multilevel"/>
    <w:tmpl w:val="31F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40E51D"/>
    <w:multiLevelType w:val="hybridMultilevel"/>
    <w:tmpl w:val="3E0EFD52"/>
    <w:lvl w:ilvl="0" w:tplc="CECE54FA">
      <w:start w:val="1"/>
      <w:numFmt w:val="bullet"/>
      <w:lvlText w:val="·"/>
      <w:lvlJc w:val="left"/>
      <w:pPr>
        <w:ind w:left="720" w:hanging="360"/>
      </w:pPr>
      <w:rPr>
        <w:rFonts w:ascii="Symbol" w:hAnsi="Symbol" w:hint="default"/>
      </w:rPr>
    </w:lvl>
    <w:lvl w:ilvl="1" w:tplc="6A002312">
      <w:start w:val="1"/>
      <w:numFmt w:val="bullet"/>
      <w:lvlText w:val="o"/>
      <w:lvlJc w:val="left"/>
      <w:pPr>
        <w:ind w:left="1440" w:hanging="360"/>
      </w:pPr>
      <w:rPr>
        <w:rFonts w:ascii="Courier New" w:hAnsi="Courier New" w:hint="default"/>
      </w:rPr>
    </w:lvl>
    <w:lvl w:ilvl="2" w:tplc="D6147E3E">
      <w:start w:val="1"/>
      <w:numFmt w:val="bullet"/>
      <w:lvlText w:val=""/>
      <w:lvlJc w:val="left"/>
      <w:pPr>
        <w:ind w:left="2160" w:hanging="360"/>
      </w:pPr>
      <w:rPr>
        <w:rFonts w:ascii="Wingdings" w:hAnsi="Wingdings" w:hint="default"/>
      </w:rPr>
    </w:lvl>
    <w:lvl w:ilvl="3" w:tplc="9D30B384">
      <w:start w:val="1"/>
      <w:numFmt w:val="bullet"/>
      <w:lvlText w:val=""/>
      <w:lvlJc w:val="left"/>
      <w:pPr>
        <w:ind w:left="2880" w:hanging="360"/>
      </w:pPr>
      <w:rPr>
        <w:rFonts w:ascii="Symbol" w:hAnsi="Symbol" w:hint="default"/>
      </w:rPr>
    </w:lvl>
    <w:lvl w:ilvl="4" w:tplc="57C203C4">
      <w:start w:val="1"/>
      <w:numFmt w:val="bullet"/>
      <w:lvlText w:val="o"/>
      <w:lvlJc w:val="left"/>
      <w:pPr>
        <w:ind w:left="3600" w:hanging="360"/>
      </w:pPr>
      <w:rPr>
        <w:rFonts w:ascii="Courier New" w:hAnsi="Courier New" w:hint="default"/>
      </w:rPr>
    </w:lvl>
    <w:lvl w:ilvl="5" w:tplc="BFA83582">
      <w:start w:val="1"/>
      <w:numFmt w:val="bullet"/>
      <w:lvlText w:val=""/>
      <w:lvlJc w:val="left"/>
      <w:pPr>
        <w:ind w:left="4320" w:hanging="360"/>
      </w:pPr>
      <w:rPr>
        <w:rFonts w:ascii="Wingdings" w:hAnsi="Wingdings" w:hint="default"/>
      </w:rPr>
    </w:lvl>
    <w:lvl w:ilvl="6" w:tplc="0AA6DE18">
      <w:start w:val="1"/>
      <w:numFmt w:val="bullet"/>
      <w:lvlText w:val=""/>
      <w:lvlJc w:val="left"/>
      <w:pPr>
        <w:ind w:left="5040" w:hanging="360"/>
      </w:pPr>
      <w:rPr>
        <w:rFonts w:ascii="Symbol" w:hAnsi="Symbol" w:hint="default"/>
      </w:rPr>
    </w:lvl>
    <w:lvl w:ilvl="7" w:tplc="F0D4A788">
      <w:start w:val="1"/>
      <w:numFmt w:val="bullet"/>
      <w:lvlText w:val="o"/>
      <w:lvlJc w:val="left"/>
      <w:pPr>
        <w:ind w:left="5760" w:hanging="360"/>
      </w:pPr>
      <w:rPr>
        <w:rFonts w:ascii="Courier New" w:hAnsi="Courier New" w:hint="default"/>
      </w:rPr>
    </w:lvl>
    <w:lvl w:ilvl="8" w:tplc="796E12A2">
      <w:start w:val="1"/>
      <w:numFmt w:val="bullet"/>
      <w:lvlText w:val=""/>
      <w:lvlJc w:val="left"/>
      <w:pPr>
        <w:ind w:left="6480" w:hanging="360"/>
      </w:pPr>
      <w:rPr>
        <w:rFonts w:ascii="Wingdings" w:hAnsi="Wingdings" w:hint="default"/>
      </w:rPr>
    </w:lvl>
  </w:abstractNum>
  <w:abstractNum w:abstractNumId="37" w15:restartNumberingAfterBreak="0">
    <w:nsid w:val="42A74101"/>
    <w:multiLevelType w:val="multilevel"/>
    <w:tmpl w:val="EC9C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A8594D"/>
    <w:multiLevelType w:val="hybridMultilevel"/>
    <w:tmpl w:val="0BF05C38"/>
    <w:lvl w:ilvl="0" w:tplc="45A64116">
      <w:start w:val="1"/>
      <w:numFmt w:val="decimal"/>
      <w:lvlText w:val="%1."/>
      <w:lvlJc w:val="left"/>
      <w:pPr>
        <w:ind w:left="720" w:hanging="360"/>
      </w:pPr>
      <w:rPr>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4047E0C"/>
    <w:multiLevelType w:val="hybridMultilevel"/>
    <w:tmpl w:val="BD76D3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40C524F"/>
    <w:multiLevelType w:val="multilevel"/>
    <w:tmpl w:val="AF7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D37758"/>
    <w:multiLevelType w:val="multilevel"/>
    <w:tmpl w:val="8590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F46E76"/>
    <w:multiLevelType w:val="multilevel"/>
    <w:tmpl w:val="E5D22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0739DE"/>
    <w:multiLevelType w:val="multilevel"/>
    <w:tmpl w:val="8990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3173D4"/>
    <w:multiLevelType w:val="hybridMultilevel"/>
    <w:tmpl w:val="A4BA0558"/>
    <w:lvl w:ilvl="0" w:tplc="84D6819A">
      <w:start w:val="1"/>
      <w:numFmt w:val="bullet"/>
      <w:lvlText w:val=""/>
      <w:lvlJc w:val="left"/>
      <w:pPr>
        <w:ind w:left="720" w:hanging="360"/>
      </w:pPr>
      <w:rPr>
        <w:rFonts w:ascii="Symbol" w:hAnsi="Symbol" w:hint="default"/>
      </w:rPr>
    </w:lvl>
    <w:lvl w:ilvl="1" w:tplc="990E4BD0">
      <w:start w:val="1"/>
      <w:numFmt w:val="bullet"/>
      <w:lvlText w:val="o"/>
      <w:lvlJc w:val="left"/>
      <w:pPr>
        <w:ind w:left="1440" w:hanging="360"/>
      </w:pPr>
      <w:rPr>
        <w:rFonts w:ascii="Courier New" w:hAnsi="Courier New" w:hint="default"/>
      </w:rPr>
    </w:lvl>
    <w:lvl w:ilvl="2" w:tplc="FD4270A0">
      <w:start w:val="1"/>
      <w:numFmt w:val="bullet"/>
      <w:lvlText w:val=""/>
      <w:lvlJc w:val="left"/>
      <w:pPr>
        <w:ind w:left="2160" w:hanging="360"/>
      </w:pPr>
      <w:rPr>
        <w:rFonts w:ascii="Wingdings" w:hAnsi="Wingdings" w:hint="default"/>
      </w:rPr>
    </w:lvl>
    <w:lvl w:ilvl="3" w:tplc="1BD64616">
      <w:start w:val="1"/>
      <w:numFmt w:val="bullet"/>
      <w:lvlText w:val=""/>
      <w:lvlJc w:val="left"/>
      <w:pPr>
        <w:ind w:left="2880" w:hanging="360"/>
      </w:pPr>
      <w:rPr>
        <w:rFonts w:ascii="Symbol" w:hAnsi="Symbol" w:hint="default"/>
      </w:rPr>
    </w:lvl>
    <w:lvl w:ilvl="4" w:tplc="396C2D1A">
      <w:start w:val="1"/>
      <w:numFmt w:val="bullet"/>
      <w:lvlText w:val="o"/>
      <w:lvlJc w:val="left"/>
      <w:pPr>
        <w:ind w:left="3600" w:hanging="360"/>
      </w:pPr>
      <w:rPr>
        <w:rFonts w:ascii="Courier New" w:hAnsi="Courier New" w:hint="default"/>
      </w:rPr>
    </w:lvl>
    <w:lvl w:ilvl="5" w:tplc="9ACC09BC">
      <w:start w:val="1"/>
      <w:numFmt w:val="bullet"/>
      <w:lvlText w:val=""/>
      <w:lvlJc w:val="left"/>
      <w:pPr>
        <w:ind w:left="4320" w:hanging="360"/>
      </w:pPr>
      <w:rPr>
        <w:rFonts w:ascii="Wingdings" w:hAnsi="Wingdings" w:hint="default"/>
      </w:rPr>
    </w:lvl>
    <w:lvl w:ilvl="6" w:tplc="D57CA2A6">
      <w:start w:val="1"/>
      <w:numFmt w:val="bullet"/>
      <w:lvlText w:val=""/>
      <w:lvlJc w:val="left"/>
      <w:pPr>
        <w:ind w:left="5040" w:hanging="360"/>
      </w:pPr>
      <w:rPr>
        <w:rFonts w:ascii="Symbol" w:hAnsi="Symbol" w:hint="default"/>
      </w:rPr>
    </w:lvl>
    <w:lvl w:ilvl="7" w:tplc="54303FA2">
      <w:start w:val="1"/>
      <w:numFmt w:val="bullet"/>
      <w:lvlText w:val="o"/>
      <w:lvlJc w:val="left"/>
      <w:pPr>
        <w:ind w:left="5760" w:hanging="360"/>
      </w:pPr>
      <w:rPr>
        <w:rFonts w:ascii="Courier New" w:hAnsi="Courier New" w:hint="default"/>
      </w:rPr>
    </w:lvl>
    <w:lvl w:ilvl="8" w:tplc="B12EDE7C">
      <w:start w:val="1"/>
      <w:numFmt w:val="bullet"/>
      <w:lvlText w:val=""/>
      <w:lvlJc w:val="left"/>
      <w:pPr>
        <w:ind w:left="6480" w:hanging="360"/>
      </w:pPr>
      <w:rPr>
        <w:rFonts w:ascii="Wingdings" w:hAnsi="Wingdings" w:hint="default"/>
      </w:rPr>
    </w:lvl>
  </w:abstractNum>
  <w:abstractNum w:abstractNumId="45" w15:restartNumberingAfterBreak="0">
    <w:nsid w:val="4CBF0698"/>
    <w:multiLevelType w:val="hybridMultilevel"/>
    <w:tmpl w:val="43C2E2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08AA728"/>
    <w:multiLevelType w:val="hybridMultilevel"/>
    <w:tmpl w:val="EBEE97AA"/>
    <w:lvl w:ilvl="0" w:tplc="D074A4CC">
      <w:start w:val="8"/>
      <w:numFmt w:val="decimal"/>
      <w:lvlText w:val="%1."/>
      <w:lvlJc w:val="left"/>
      <w:pPr>
        <w:ind w:left="720" w:hanging="360"/>
      </w:pPr>
      <w:rPr>
        <w:b/>
        <w:bCs/>
      </w:rPr>
    </w:lvl>
    <w:lvl w:ilvl="1" w:tplc="16447C2A">
      <w:start w:val="1"/>
      <w:numFmt w:val="lowerLetter"/>
      <w:lvlText w:val="%2."/>
      <w:lvlJc w:val="left"/>
      <w:pPr>
        <w:ind w:left="1440" w:hanging="360"/>
      </w:pPr>
    </w:lvl>
    <w:lvl w:ilvl="2" w:tplc="F5C4F91E">
      <w:start w:val="1"/>
      <w:numFmt w:val="lowerRoman"/>
      <w:lvlText w:val="%3."/>
      <w:lvlJc w:val="right"/>
      <w:pPr>
        <w:ind w:left="2160" w:hanging="180"/>
      </w:pPr>
    </w:lvl>
    <w:lvl w:ilvl="3" w:tplc="A1F245BC">
      <w:start w:val="1"/>
      <w:numFmt w:val="decimal"/>
      <w:lvlText w:val="%4."/>
      <w:lvlJc w:val="left"/>
      <w:pPr>
        <w:ind w:left="2880" w:hanging="360"/>
      </w:pPr>
    </w:lvl>
    <w:lvl w:ilvl="4" w:tplc="A434D8F8">
      <w:start w:val="1"/>
      <w:numFmt w:val="lowerLetter"/>
      <w:lvlText w:val="%5."/>
      <w:lvlJc w:val="left"/>
      <w:pPr>
        <w:ind w:left="3600" w:hanging="360"/>
      </w:pPr>
    </w:lvl>
    <w:lvl w:ilvl="5" w:tplc="1E76E96A">
      <w:start w:val="1"/>
      <w:numFmt w:val="lowerRoman"/>
      <w:lvlText w:val="%6."/>
      <w:lvlJc w:val="right"/>
      <w:pPr>
        <w:ind w:left="4320" w:hanging="180"/>
      </w:pPr>
    </w:lvl>
    <w:lvl w:ilvl="6" w:tplc="19C02AA8">
      <w:start w:val="1"/>
      <w:numFmt w:val="decimal"/>
      <w:lvlText w:val="%7."/>
      <w:lvlJc w:val="left"/>
      <w:pPr>
        <w:ind w:left="5040" w:hanging="360"/>
      </w:pPr>
    </w:lvl>
    <w:lvl w:ilvl="7" w:tplc="B9C6985E">
      <w:start w:val="1"/>
      <w:numFmt w:val="lowerLetter"/>
      <w:lvlText w:val="%8."/>
      <w:lvlJc w:val="left"/>
      <w:pPr>
        <w:ind w:left="5760" w:hanging="360"/>
      </w:pPr>
    </w:lvl>
    <w:lvl w:ilvl="8" w:tplc="BDAE7624">
      <w:start w:val="1"/>
      <w:numFmt w:val="lowerRoman"/>
      <w:lvlText w:val="%9."/>
      <w:lvlJc w:val="right"/>
      <w:pPr>
        <w:ind w:left="6480" w:hanging="180"/>
      </w:pPr>
    </w:lvl>
  </w:abstractNum>
  <w:abstractNum w:abstractNumId="47" w15:restartNumberingAfterBreak="0">
    <w:nsid w:val="538276C8"/>
    <w:multiLevelType w:val="hybridMultilevel"/>
    <w:tmpl w:val="334AF5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3965521"/>
    <w:multiLevelType w:val="hybridMultilevel"/>
    <w:tmpl w:val="FFFFFFFF"/>
    <w:lvl w:ilvl="0" w:tplc="46BC06DE">
      <w:start w:val="1"/>
      <w:numFmt w:val="bullet"/>
      <w:lvlText w:val="-"/>
      <w:lvlJc w:val="left"/>
      <w:pPr>
        <w:ind w:left="720" w:hanging="360"/>
      </w:pPr>
      <w:rPr>
        <w:rFonts w:ascii="&quot;&quot;Times New Roman&quot;,serif&quot;,serif" w:hAnsi="&quot;&quot;Times New Roman&quot;,serif&quot;,serif" w:hint="default"/>
      </w:rPr>
    </w:lvl>
    <w:lvl w:ilvl="1" w:tplc="E954C982">
      <w:start w:val="1"/>
      <w:numFmt w:val="bullet"/>
      <w:lvlText w:val="o"/>
      <w:lvlJc w:val="left"/>
      <w:pPr>
        <w:ind w:left="1440" w:hanging="360"/>
      </w:pPr>
      <w:rPr>
        <w:rFonts w:ascii="Courier New" w:hAnsi="Courier New" w:hint="default"/>
      </w:rPr>
    </w:lvl>
    <w:lvl w:ilvl="2" w:tplc="1AB4B72A">
      <w:start w:val="1"/>
      <w:numFmt w:val="bullet"/>
      <w:lvlText w:val=""/>
      <w:lvlJc w:val="left"/>
      <w:pPr>
        <w:ind w:left="2160" w:hanging="360"/>
      </w:pPr>
      <w:rPr>
        <w:rFonts w:ascii="Wingdings" w:hAnsi="Wingdings" w:hint="default"/>
      </w:rPr>
    </w:lvl>
    <w:lvl w:ilvl="3" w:tplc="4BF20888">
      <w:start w:val="1"/>
      <w:numFmt w:val="bullet"/>
      <w:lvlText w:val=""/>
      <w:lvlJc w:val="left"/>
      <w:pPr>
        <w:ind w:left="2880" w:hanging="360"/>
      </w:pPr>
      <w:rPr>
        <w:rFonts w:ascii="Symbol" w:hAnsi="Symbol" w:hint="default"/>
      </w:rPr>
    </w:lvl>
    <w:lvl w:ilvl="4" w:tplc="9B1CEBF0">
      <w:start w:val="1"/>
      <w:numFmt w:val="bullet"/>
      <w:lvlText w:val="o"/>
      <w:lvlJc w:val="left"/>
      <w:pPr>
        <w:ind w:left="3600" w:hanging="360"/>
      </w:pPr>
      <w:rPr>
        <w:rFonts w:ascii="Courier New" w:hAnsi="Courier New" w:hint="default"/>
      </w:rPr>
    </w:lvl>
    <w:lvl w:ilvl="5" w:tplc="FE5497F2">
      <w:start w:val="1"/>
      <w:numFmt w:val="bullet"/>
      <w:lvlText w:val=""/>
      <w:lvlJc w:val="left"/>
      <w:pPr>
        <w:ind w:left="4320" w:hanging="360"/>
      </w:pPr>
      <w:rPr>
        <w:rFonts w:ascii="Wingdings" w:hAnsi="Wingdings" w:hint="default"/>
      </w:rPr>
    </w:lvl>
    <w:lvl w:ilvl="6" w:tplc="A282EDD0">
      <w:start w:val="1"/>
      <w:numFmt w:val="bullet"/>
      <w:lvlText w:val=""/>
      <w:lvlJc w:val="left"/>
      <w:pPr>
        <w:ind w:left="5040" w:hanging="360"/>
      </w:pPr>
      <w:rPr>
        <w:rFonts w:ascii="Symbol" w:hAnsi="Symbol" w:hint="default"/>
      </w:rPr>
    </w:lvl>
    <w:lvl w:ilvl="7" w:tplc="C75CB346">
      <w:start w:val="1"/>
      <w:numFmt w:val="bullet"/>
      <w:lvlText w:val="o"/>
      <w:lvlJc w:val="left"/>
      <w:pPr>
        <w:ind w:left="5760" w:hanging="360"/>
      </w:pPr>
      <w:rPr>
        <w:rFonts w:ascii="Courier New" w:hAnsi="Courier New" w:hint="default"/>
      </w:rPr>
    </w:lvl>
    <w:lvl w:ilvl="8" w:tplc="39EEC3B8">
      <w:start w:val="1"/>
      <w:numFmt w:val="bullet"/>
      <w:lvlText w:val=""/>
      <w:lvlJc w:val="left"/>
      <w:pPr>
        <w:ind w:left="6480" w:hanging="360"/>
      </w:pPr>
      <w:rPr>
        <w:rFonts w:ascii="Wingdings" w:hAnsi="Wingdings" w:hint="default"/>
      </w:rPr>
    </w:lvl>
  </w:abstractNum>
  <w:abstractNum w:abstractNumId="49" w15:restartNumberingAfterBreak="0">
    <w:nsid w:val="55936E4D"/>
    <w:multiLevelType w:val="hybridMultilevel"/>
    <w:tmpl w:val="6B3C698C"/>
    <w:lvl w:ilvl="0" w:tplc="BB3C9B62">
      <w:start w:val="11"/>
      <w:numFmt w:val="decimal"/>
      <w:lvlText w:val="%1."/>
      <w:lvlJc w:val="left"/>
      <w:pPr>
        <w:ind w:left="720" w:hanging="360"/>
      </w:pPr>
      <w:rPr>
        <w:b/>
        <w:bCs/>
      </w:rPr>
    </w:lvl>
    <w:lvl w:ilvl="1" w:tplc="17045456">
      <w:start w:val="1"/>
      <w:numFmt w:val="lowerLetter"/>
      <w:lvlText w:val="%2."/>
      <w:lvlJc w:val="left"/>
      <w:pPr>
        <w:ind w:left="1440" w:hanging="360"/>
      </w:pPr>
    </w:lvl>
    <w:lvl w:ilvl="2" w:tplc="016E3E1E">
      <w:start w:val="1"/>
      <w:numFmt w:val="lowerRoman"/>
      <w:lvlText w:val="%3."/>
      <w:lvlJc w:val="right"/>
      <w:pPr>
        <w:ind w:left="2160" w:hanging="180"/>
      </w:pPr>
    </w:lvl>
    <w:lvl w:ilvl="3" w:tplc="7A8A8D96">
      <w:start w:val="1"/>
      <w:numFmt w:val="decimal"/>
      <w:lvlText w:val="%4."/>
      <w:lvlJc w:val="left"/>
      <w:pPr>
        <w:ind w:left="2880" w:hanging="360"/>
      </w:pPr>
    </w:lvl>
    <w:lvl w:ilvl="4" w:tplc="3064BD94">
      <w:start w:val="1"/>
      <w:numFmt w:val="lowerLetter"/>
      <w:lvlText w:val="%5."/>
      <w:lvlJc w:val="left"/>
      <w:pPr>
        <w:ind w:left="3600" w:hanging="360"/>
      </w:pPr>
    </w:lvl>
    <w:lvl w:ilvl="5" w:tplc="65AAAFFE">
      <w:start w:val="1"/>
      <w:numFmt w:val="lowerRoman"/>
      <w:lvlText w:val="%6."/>
      <w:lvlJc w:val="right"/>
      <w:pPr>
        <w:ind w:left="4320" w:hanging="180"/>
      </w:pPr>
    </w:lvl>
    <w:lvl w:ilvl="6" w:tplc="298AD8CC">
      <w:start w:val="1"/>
      <w:numFmt w:val="decimal"/>
      <w:lvlText w:val="%7."/>
      <w:lvlJc w:val="left"/>
      <w:pPr>
        <w:ind w:left="5040" w:hanging="360"/>
      </w:pPr>
    </w:lvl>
    <w:lvl w:ilvl="7" w:tplc="AF6C7918">
      <w:start w:val="1"/>
      <w:numFmt w:val="lowerLetter"/>
      <w:lvlText w:val="%8."/>
      <w:lvlJc w:val="left"/>
      <w:pPr>
        <w:ind w:left="5760" w:hanging="360"/>
      </w:pPr>
    </w:lvl>
    <w:lvl w:ilvl="8" w:tplc="EDDC96AC">
      <w:start w:val="1"/>
      <w:numFmt w:val="lowerRoman"/>
      <w:lvlText w:val="%9."/>
      <w:lvlJc w:val="right"/>
      <w:pPr>
        <w:ind w:left="6480" w:hanging="180"/>
      </w:pPr>
    </w:lvl>
  </w:abstractNum>
  <w:abstractNum w:abstractNumId="50" w15:restartNumberingAfterBreak="0">
    <w:nsid w:val="579E13C7"/>
    <w:multiLevelType w:val="multilevel"/>
    <w:tmpl w:val="042C5274"/>
    <w:lvl w:ilvl="0">
      <w:start w:val="1"/>
      <w:numFmt w:val="decimal"/>
      <w:pStyle w:val="Naslov1"/>
      <w:lvlText w:val="%1"/>
      <w:lvlJc w:val="left"/>
      <w:pPr>
        <w:ind w:left="432" w:hanging="432"/>
      </w:pPr>
      <w:rPr>
        <w:rFonts w:hint="default"/>
        <w:b/>
        <w:bCs/>
      </w:rPr>
    </w:lvl>
    <w:lvl w:ilvl="1">
      <w:start w:val="1"/>
      <w:numFmt w:val="decimal"/>
      <w:pStyle w:val="Naslov2"/>
      <w:lvlText w:val="%1.%2"/>
      <w:lvlJc w:val="left"/>
      <w:pPr>
        <w:ind w:left="576" w:hanging="576"/>
      </w:pPr>
      <w:rPr>
        <w:b/>
        <w:bCs w:val="0"/>
      </w:rPr>
    </w:lvl>
    <w:lvl w:ilvl="2">
      <w:start w:val="1"/>
      <w:numFmt w:val="decimal"/>
      <w:pStyle w:val="Naslov3"/>
      <w:lvlText w:val="%1.%2.%3"/>
      <w:lvlJc w:val="left"/>
      <w:pPr>
        <w:ind w:left="720" w:hanging="720"/>
      </w:pPr>
      <w:rPr>
        <w:b/>
        <w:bCs/>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1" w15:restartNumberingAfterBreak="0">
    <w:nsid w:val="5A070EDD"/>
    <w:multiLevelType w:val="multilevel"/>
    <w:tmpl w:val="EDFA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6F5BF9"/>
    <w:multiLevelType w:val="hybridMultilevel"/>
    <w:tmpl w:val="180A78BC"/>
    <w:lvl w:ilvl="0" w:tplc="414698CC">
      <w:start w:val="1"/>
      <w:numFmt w:val="bullet"/>
      <w:lvlText w:val=""/>
      <w:lvlJc w:val="left"/>
      <w:pPr>
        <w:ind w:left="720" w:hanging="360"/>
      </w:pPr>
      <w:rPr>
        <w:rFonts w:ascii="Symbol" w:hAnsi="Symbol" w:hint="default"/>
      </w:rPr>
    </w:lvl>
    <w:lvl w:ilvl="1" w:tplc="4D820D78">
      <w:start w:val="1"/>
      <w:numFmt w:val="bullet"/>
      <w:lvlText w:val="o"/>
      <w:lvlJc w:val="left"/>
      <w:pPr>
        <w:ind w:left="1440" w:hanging="360"/>
      </w:pPr>
      <w:rPr>
        <w:rFonts w:ascii="Courier New" w:hAnsi="Courier New" w:hint="default"/>
      </w:rPr>
    </w:lvl>
    <w:lvl w:ilvl="2" w:tplc="083A0454">
      <w:start w:val="1"/>
      <w:numFmt w:val="bullet"/>
      <w:lvlText w:val=""/>
      <w:lvlJc w:val="left"/>
      <w:pPr>
        <w:ind w:left="2160" w:hanging="360"/>
      </w:pPr>
      <w:rPr>
        <w:rFonts w:ascii="Wingdings" w:hAnsi="Wingdings" w:hint="default"/>
      </w:rPr>
    </w:lvl>
    <w:lvl w:ilvl="3" w:tplc="86060428">
      <w:start w:val="1"/>
      <w:numFmt w:val="bullet"/>
      <w:lvlText w:val=""/>
      <w:lvlJc w:val="left"/>
      <w:pPr>
        <w:ind w:left="2880" w:hanging="360"/>
      </w:pPr>
      <w:rPr>
        <w:rFonts w:ascii="Symbol" w:hAnsi="Symbol" w:hint="default"/>
      </w:rPr>
    </w:lvl>
    <w:lvl w:ilvl="4" w:tplc="ADE2630E">
      <w:start w:val="1"/>
      <w:numFmt w:val="bullet"/>
      <w:lvlText w:val="o"/>
      <w:lvlJc w:val="left"/>
      <w:pPr>
        <w:ind w:left="3600" w:hanging="360"/>
      </w:pPr>
      <w:rPr>
        <w:rFonts w:ascii="Courier New" w:hAnsi="Courier New" w:hint="default"/>
      </w:rPr>
    </w:lvl>
    <w:lvl w:ilvl="5" w:tplc="906E6CF0">
      <w:start w:val="1"/>
      <w:numFmt w:val="bullet"/>
      <w:lvlText w:val=""/>
      <w:lvlJc w:val="left"/>
      <w:pPr>
        <w:ind w:left="4320" w:hanging="360"/>
      </w:pPr>
      <w:rPr>
        <w:rFonts w:ascii="Wingdings" w:hAnsi="Wingdings" w:hint="default"/>
      </w:rPr>
    </w:lvl>
    <w:lvl w:ilvl="6" w:tplc="CEF07CE6">
      <w:start w:val="1"/>
      <w:numFmt w:val="bullet"/>
      <w:lvlText w:val=""/>
      <w:lvlJc w:val="left"/>
      <w:pPr>
        <w:ind w:left="5040" w:hanging="360"/>
      </w:pPr>
      <w:rPr>
        <w:rFonts w:ascii="Symbol" w:hAnsi="Symbol" w:hint="default"/>
      </w:rPr>
    </w:lvl>
    <w:lvl w:ilvl="7" w:tplc="02B2D66C">
      <w:start w:val="1"/>
      <w:numFmt w:val="bullet"/>
      <w:lvlText w:val="o"/>
      <w:lvlJc w:val="left"/>
      <w:pPr>
        <w:ind w:left="5760" w:hanging="360"/>
      </w:pPr>
      <w:rPr>
        <w:rFonts w:ascii="Courier New" w:hAnsi="Courier New" w:hint="default"/>
      </w:rPr>
    </w:lvl>
    <w:lvl w:ilvl="8" w:tplc="A87ADE6E">
      <w:start w:val="1"/>
      <w:numFmt w:val="bullet"/>
      <w:lvlText w:val=""/>
      <w:lvlJc w:val="left"/>
      <w:pPr>
        <w:ind w:left="6480" w:hanging="360"/>
      </w:pPr>
      <w:rPr>
        <w:rFonts w:ascii="Wingdings" w:hAnsi="Wingdings" w:hint="default"/>
      </w:rPr>
    </w:lvl>
  </w:abstractNum>
  <w:abstractNum w:abstractNumId="5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54" w15:restartNumberingAfterBreak="0">
    <w:nsid w:val="625100F6"/>
    <w:multiLevelType w:val="multilevel"/>
    <w:tmpl w:val="140A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28F4821"/>
    <w:multiLevelType w:val="multilevel"/>
    <w:tmpl w:val="AB0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E0713A"/>
    <w:multiLevelType w:val="multilevel"/>
    <w:tmpl w:val="1E0C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C9D07D"/>
    <w:multiLevelType w:val="hybridMultilevel"/>
    <w:tmpl w:val="28F0DCDE"/>
    <w:lvl w:ilvl="0" w:tplc="BF9C577C">
      <w:start w:val="15"/>
      <w:numFmt w:val="decimal"/>
      <w:lvlText w:val="%1."/>
      <w:lvlJc w:val="left"/>
      <w:pPr>
        <w:ind w:left="720" w:hanging="360"/>
      </w:pPr>
      <w:rPr>
        <w:b/>
        <w:bCs/>
      </w:rPr>
    </w:lvl>
    <w:lvl w:ilvl="1" w:tplc="AC04BE9C">
      <w:start w:val="1"/>
      <w:numFmt w:val="lowerLetter"/>
      <w:lvlText w:val="%2."/>
      <w:lvlJc w:val="left"/>
      <w:pPr>
        <w:ind w:left="1440" w:hanging="360"/>
      </w:pPr>
    </w:lvl>
    <w:lvl w:ilvl="2" w:tplc="0722086C">
      <w:start w:val="1"/>
      <w:numFmt w:val="lowerRoman"/>
      <w:lvlText w:val="%3."/>
      <w:lvlJc w:val="right"/>
      <w:pPr>
        <w:ind w:left="2160" w:hanging="180"/>
      </w:pPr>
    </w:lvl>
    <w:lvl w:ilvl="3" w:tplc="55784256">
      <w:start w:val="1"/>
      <w:numFmt w:val="decimal"/>
      <w:lvlText w:val="%4."/>
      <w:lvlJc w:val="left"/>
      <w:pPr>
        <w:ind w:left="2880" w:hanging="360"/>
      </w:pPr>
    </w:lvl>
    <w:lvl w:ilvl="4" w:tplc="4F2E0910">
      <w:start w:val="1"/>
      <w:numFmt w:val="lowerLetter"/>
      <w:lvlText w:val="%5."/>
      <w:lvlJc w:val="left"/>
      <w:pPr>
        <w:ind w:left="3600" w:hanging="360"/>
      </w:pPr>
    </w:lvl>
    <w:lvl w:ilvl="5" w:tplc="11625B82">
      <w:start w:val="1"/>
      <w:numFmt w:val="lowerRoman"/>
      <w:lvlText w:val="%6."/>
      <w:lvlJc w:val="right"/>
      <w:pPr>
        <w:ind w:left="4320" w:hanging="180"/>
      </w:pPr>
    </w:lvl>
    <w:lvl w:ilvl="6" w:tplc="DF044568">
      <w:start w:val="1"/>
      <w:numFmt w:val="decimal"/>
      <w:lvlText w:val="%7."/>
      <w:lvlJc w:val="left"/>
      <w:pPr>
        <w:ind w:left="5040" w:hanging="360"/>
      </w:pPr>
    </w:lvl>
    <w:lvl w:ilvl="7" w:tplc="08947D8E">
      <w:start w:val="1"/>
      <w:numFmt w:val="lowerLetter"/>
      <w:lvlText w:val="%8."/>
      <w:lvlJc w:val="left"/>
      <w:pPr>
        <w:ind w:left="5760" w:hanging="360"/>
      </w:pPr>
    </w:lvl>
    <w:lvl w:ilvl="8" w:tplc="33A6F7A4">
      <w:start w:val="1"/>
      <w:numFmt w:val="lowerRoman"/>
      <w:lvlText w:val="%9."/>
      <w:lvlJc w:val="right"/>
      <w:pPr>
        <w:ind w:left="6480" w:hanging="180"/>
      </w:pPr>
    </w:lvl>
  </w:abstractNum>
  <w:abstractNum w:abstractNumId="58" w15:restartNumberingAfterBreak="0">
    <w:nsid w:val="63FC044A"/>
    <w:multiLevelType w:val="multilevel"/>
    <w:tmpl w:val="5FC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49F9B04"/>
    <w:multiLevelType w:val="hybridMultilevel"/>
    <w:tmpl w:val="FFFFFFFF"/>
    <w:lvl w:ilvl="0" w:tplc="BBE4A6B0">
      <w:start w:val="2"/>
      <w:numFmt w:val="decimal"/>
      <w:lvlText w:val="2)"/>
      <w:lvlJc w:val="left"/>
      <w:pPr>
        <w:ind w:left="720" w:hanging="360"/>
      </w:pPr>
    </w:lvl>
    <w:lvl w:ilvl="1" w:tplc="2DD25608">
      <w:start w:val="1"/>
      <w:numFmt w:val="lowerLetter"/>
      <w:lvlText w:val="%2."/>
      <w:lvlJc w:val="left"/>
      <w:pPr>
        <w:ind w:left="1440" w:hanging="360"/>
      </w:pPr>
    </w:lvl>
    <w:lvl w:ilvl="2" w:tplc="C726813A">
      <w:start w:val="1"/>
      <w:numFmt w:val="lowerRoman"/>
      <w:lvlText w:val="%3."/>
      <w:lvlJc w:val="right"/>
      <w:pPr>
        <w:ind w:left="2160" w:hanging="180"/>
      </w:pPr>
    </w:lvl>
    <w:lvl w:ilvl="3" w:tplc="FC443F5C">
      <w:start w:val="1"/>
      <w:numFmt w:val="decimal"/>
      <w:lvlText w:val="%4."/>
      <w:lvlJc w:val="left"/>
      <w:pPr>
        <w:ind w:left="2880" w:hanging="360"/>
      </w:pPr>
    </w:lvl>
    <w:lvl w:ilvl="4" w:tplc="120840F8">
      <w:start w:val="1"/>
      <w:numFmt w:val="lowerLetter"/>
      <w:lvlText w:val="%5."/>
      <w:lvlJc w:val="left"/>
      <w:pPr>
        <w:ind w:left="3600" w:hanging="360"/>
      </w:pPr>
    </w:lvl>
    <w:lvl w:ilvl="5" w:tplc="F328FB4E">
      <w:start w:val="1"/>
      <w:numFmt w:val="lowerRoman"/>
      <w:lvlText w:val="%6."/>
      <w:lvlJc w:val="right"/>
      <w:pPr>
        <w:ind w:left="4320" w:hanging="180"/>
      </w:pPr>
    </w:lvl>
    <w:lvl w:ilvl="6" w:tplc="6D640854">
      <w:start w:val="1"/>
      <w:numFmt w:val="decimal"/>
      <w:lvlText w:val="%7."/>
      <w:lvlJc w:val="left"/>
      <w:pPr>
        <w:ind w:left="5040" w:hanging="360"/>
      </w:pPr>
    </w:lvl>
    <w:lvl w:ilvl="7" w:tplc="DA0A655A">
      <w:start w:val="1"/>
      <w:numFmt w:val="lowerLetter"/>
      <w:lvlText w:val="%8."/>
      <w:lvlJc w:val="left"/>
      <w:pPr>
        <w:ind w:left="5760" w:hanging="360"/>
      </w:pPr>
    </w:lvl>
    <w:lvl w:ilvl="8" w:tplc="A8684A1A">
      <w:start w:val="1"/>
      <w:numFmt w:val="lowerRoman"/>
      <w:lvlText w:val="%9."/>
      <w:lvlJc w:val="right"/>
      <w:pPr>
        <w:ind w:left="6480" w:hanging="180"/>
      </w:pPr>
    </w:lvl>
  </w:abstractNum>
  <w:abstractNum w:abstractNumId="60" w15:restartNumberingAfterBreak="0">
    <w:nsid w:val="684A8ACE"/>
    <w:multiLevelType w:val="hybridMultilevel"/>
    <w:tmpl w:val="6AA848A4"/>
    <w:lvl w:ilvl="0" w:tplc="16F4FFF6">
      <w:start w:val="1"/>
      <w:numFmt w:val="bullet"/>
      <w:lvlText w:val="·"/>
      <w:lvlJc w:val="left"/>
      <w:pPr>
        <w:ind w:left="720" w:hanging="360"/>
      </w:pPr>
      <w:rPr>
        <w:rFonts w:ascii="Symbol" w:hAnsi="Symbol" w:hint="default"/>
      </w:rPr>
    </w:lvl>
    <w:lvl w:ilvl="1" w:tplc="11262A44">
      <w:start w:val="1"/>
      <w:numFmt w:val="bullet"/>
      <w:lvlText w:val="o"/>
      <w:lvlJc w:val="left"/>
      <w:pPr>
        <w:ind w:left="1440" w:hanging="360"/>
      </w:pPr>
      <w:rPr>
        <w:rFonts w:ascii="Courier New" w:hAnsi="Courier New" w:hint="default"/>
      </w:rPr>
    </w:lvl>
    <w:lvl w:ilvl="2" w:tplc="EC48407E">
      <w:start w:val="1"/>
      <w:numFmt w:val="bullet"/>
      <w:lvlText w:val=""/>
      <w:lvlJc w:val="left"/>
      <w:pPr>
        <w:ind w:left="2160" w:hanging="360"/>
      </w:pPr>
      <w:rPr>
        <w:rFonts w:ascii="Wingdings" w:hAnsi="Wingdings" w:hint="default"/>
      </w:rPr>
    </w:lvl>
    <w:lvl w:ilvl="3" w:tplc="7214F1FA">
      <w:start w:val="1"/>
      <w:numFmt w:val="bullet"/>
      <w:lvlText w:val=""/>
      <w:lvlJc w:val="left"/>
      <w:pPr>
        <w:ind w:left="2880" w:hanging="360"/>
      </w:pPr>
      <w:rPr>
        <w:rFonts w:ascii="Symbol" w:hAnsi="Symbol" w:hint="default"/>
      </w:rPr>
    </w:lvl>
    <w:lvl w:ilvl="4" w:tplc="AE3C9F5A">
      <w:start w:val="1"/>
      <w:numFmt w:val="bullet"/>
      <w:lvlText w:val="o"/>
      <w:lvlJc w:val="left"/>
      <w:pPr>
        <w:ind w:left="3600" w:hanging="360"/>
      </w:pPr>
      <w:rPr>
        <w:rFonts w:ascii="Courier New" w:hAnsi="Courier New" w:hint="default"/>
      </w:rPr>
    </w:lvl>
    <w:lvl w:ilvl="5" w:tplc="D8F0FB68">
      <w:start w:val="1"/>
      <w:numFmt w:val="bullet"/>
      <w:lvlText w:val=""/>
      <w:lvlJc w:val="left"/>
      <w:pPr>
        <w:ind w:left="4320" w:hanging="360"/>
      </w:pPr>
      <w:rPr>
        <w:rFonts w:ascii="Wingdings" w:hAnsi="Wingdings" w:hint="default"/>
      </w:rPr>
    </w:lvl>
    <w:lvl w:ilvl="6" w:tplc="67D02DCE">
      <w:start w:val="1"/>
      <w:numFmt w:val="bullet"/>
      <w:lvlText w:val=""/>
      <w:lvlJc w:val="left"/>
      <w:pPr>
        <w:ind w:left="5040" w:hanging="360"/>
      </w:pPr>
      <w:rPr>
        <w:rFonts w:ascii="Symbol" w:hAnsi="Symbol" w:hint="default"/>
      </w:rPr>
    </w:lvl>
    <w:lvl w:ilvl="7" w:tplc="C4406C66">
      <w:start w:val="1"/>
      <w:numFmt w:val="bullet"/>
      <w:lvlText w:val="o"/>
      <w:lvlJc w:val="left"/>
      <w:pPr>
        <w:ind w:left="5760" w:hanging="360"/>
      </w:pPr>
      <w:rPr>
        <w:rFonts w:ascii="Courier New" w:hAnsi="Courier New" w:hint="default"/>
      </w:rPr>
    </w:lvl>
    <w:lvl w:ilvl="8" w:tplc="F7422F10">
      <w:start w:val="1"/>
      <w:numFmt w:val="bullet"/>
      <w:lvlText w:val=""/>
      <w:lvlJc w:val="left"/>
      <w:pPr>
        <w:ind w:left="6480" w:hanging="360"/>
      </w:pPr>
      <w:rPr>
        <w:rFonts w:ascii="Wingdings" w:hAnsi="Wingdings" w:hint="default"/>
      </w:rPr>
    </w:lvl>
  </w:abstractNum>
  <w:abstractNum w:abstractNumId="61" w15:restartNumberingAfterBreak="0">
    <w:nsid w:val="6B4D2B26"/>
    <w:multiLevelType w:val="multilevel"/>
    <w:tmpl w:val="1AD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0E141CA"/>
    <w:multiLevelType w:val="hybridMultilevel"/>
    <w:tmpl w:val="5B0097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112E0F6"/>
    <w:multiLevelType w:val="hybridMultilevel"/>
    <w:tmpl w:val="D34A34C0"/>
    <w:lvl w:ilvl="0" w:tplc="1E90EFC4">
      <w:start w:val="1"/>
      <w:numFmt w:val="bullet"/>
      <w:lvlText w:val="·"/>
      <w:lvlJc w:val="left"/>
      <w:pPr>
        <w:ind w:left="720" w:hanging="360"/>
      </w:pPr>
      <w:rPr>
        <w:rFonts w:ascii="Symbol" w:hAnsi="Symbol" w:hint="default"/>
      </w:rPr>
    </w:lvl>
    <w:lvl w:ilvl="1" w:tplc="F802F3BE">
      <w:start w:val="1"/>
      <w:numFmt w:val="bullet"/>
      <w:lvlText w:val="o"/>
      <w:lvlJc w:val="left"/>
      <w:pPr>
        <w:ind w:left="1440" w:hanging="360"/>
      </w:pPr>
      <w:rPr>
        <w:rFonts w:ascii="Courier New" w:hAnsi="Courier New" w:hint="default"/>
      </w:rPr>
    </w:lvl>
    <w:lvl w:ilvl="2" w:tplc="751885D6">
      <w:start w:val="1"/>
      <w:numFmt w:val="bullet"/>
      <w:lvlText w:val=""/>
      <w:lvlJc w:val="left"/>
      <w:pPr>
        <w:ind w:left="2160" w:hanging="360"/>
      </w:pPr>
      <w:rPr>
        <w:rFonts w:ascii="Wingdings" w:hAnsi="Wingdings" w:hint="default"/>
      </w:rPr>
    </w:lvl>
    <w:lvl w:ilvl="3" w:tplc="0D9C98FE">
      <w:start w:val="1"/>
      <w:numFmt w:val="bullet"/>
      <w:lvlText w:val=""/>
      <w:lvlJc w:val="left"/>
      <w:pPr>
        <w:ind w:left="2880" w:hanging="360"/>
      </w:pPr>
      <w:rPr>
        <w:rFonts w:ascii="Symbol" w:hAnsi="Symbol" w:hint="default"/>
      </w:rPr>
    </w:lvl>
    <w:lvl w:ilvl="4" w:tplc="E710F86C">
      <w:start w:val="1"/>
      <w:numFmt w:val="bullet"/>
      <w:lvlText w:val="o"/>
      <w:lvlJc w:val="left"/>
      <w:pPr>
        <w:ind w:left="3600" w:hanging="360"/>
      </w:pPr>
      <w:rPr>
        <w:rFonts w:ascii="Courier New" w:hAnsi="Courier New" w:hint="default"/>
      </w:rPr>
    </w:lvl>
    <w:lvl w:ilvl="5" w:tplc="F7DA2BD6">
      <w:start w:val="1"/>
      <w:numFmt w:val="bullet"/>
      <w:lvlText w:val=""/>
      <w:lvlJc w:val="left"/>
      <w:pPr>
        <w:ind w:left="4320" w:hanging="360"/>
      </w:pPr>
      <w:rPr>
        <w:rFonts w:ascii="Wingdings" w:hAnsi="Wingdings" w:hint="default"/>
      </w:rPr>
    </w:lvl>
    <w:lvl w:ilvl="6" w:tplc="262E0D5C">
      <w:start w:val="1"/>
      <w:numFmt w:val="bullet"/>
      <w:lvlText w:val=""/>
      <w:lvlJc w:val="left"/>
      <w:pPr>
        <w:ind w:left="5040" w:hanging="360"/>
      </w:pPr>
      <w:rPr>
        <w:rFonts w:ascii="Symbol" w:hAnsi="Symbol" w:hint="default"/>
      </w:rPr>
    </w:lvl>
    <w:lvl w:ilvl="7" w:tplc="EA207058">
      <w:start w:val="1"/>
      <w:numFmt w:val="bullet"/>
      <w:lvlText w:val="o"/>
      <w:lvlJc w:val="left"/>
      <w:pPr>
        <w:ind w:left="5760" w:hanging="360"/>
      </w:pPr>
      <w:rPr>
        <w:rFonts w:ascii="Courier New" w:hAnsi="Courier New" w:hint="default"/>
      </w:rPr>
    </w:lvl>
    <w:lvl w:ilvl="8" w:tplc="688C4EDA">
      <w:start w:val="1"/>
      <w:numFmt w:val="bullet"/>
      <w:lvlText w:val=""/>
      <w:lvlJc w:val="left"/>
      <w:pPr>
        <w:ind w:left="6480" w:hanging="360"/>
      </w:pPr>
      <w:rPr>
        <w:rFonts w:ascii="Wingdings" w:hAnsi="Wingdings" w:hint="default"/>
      </w:rPr>
    </w:lvl>
  </w:abstractNum>
  <w:abstractNum w:abstractNumId="64" w15:restartNumberingAfterBreak="0">
    <w:nsid w:val="722E2B7A"/>
    <w:multiLevelType w:val="multilevel"/>
    <w:tmpl w:val="5156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37491C8"/>
    <w:multiLevelType w:val="hybridMultilevel"/>
    <w:tmpl w:val="F396886A"/>
    <w:lvl w:ilvl="0" w:tplc="E312E5C0">
      <w:start w:val="14"/>
      <w:numFmt w:val="decimal"/>
      <w:lvlText w:val="%1."/>
      <w:lvlJc w:val="left"/>
      <w:pPr>
        <w:ind w:left="720" w:hanging="360"/>
      </w:pPr>
      <w:rPr>
        <w:b/>
        <w:bCs/>
      </w:rPr>
    </w:lvl>
    <w:lvl w:ilvl="1" w:tplc="9D0A1E02">
      <w:start w:val="1"/>
      <w:numFmt w:val="lowerLetter"/>
      <w:lvlText w:val="%2."/>
      <w:lvlJc w:val="left"/>
      <w:pPr>
        <w:ind w:left="1440" w:hanging="360"/>
      </w:pPr>
    </w:lvl>
    <w:lvl w:ilvl="2" w:tplc="BD8ACC16">
      <w:start w:val="1"/>
      <w:numFmt w:val="lowerRoman"/>
      <w:lvlText w:val="%3."/>
      <w:lvlJc w:val="right"/>
      <w:pPr>
        <w:ind w:left="2160" w:hanging="180"/>
      </w:pPr>
    </w:lvl>
    <w:lvl w:ilvl="3" w:tplc="E966A39C">
      <w:start w:val="1"/>
      <w:numFmt w:val="decimal"/>
      <w:lvlText w:val="%4."/>
      <w:lvlJc w:val="left"/>
      <w:pPr>
        <w:ind w:left="2880" w:hanging="360"/>
      </w:pPr>
    </w:lvl>
    <w:lvl w:ilvl="4" w:tplc="37669E92">
      <w:start w:val="1"/>
      <w:numFmt w:val="lowerLetter"/>
      <w:lvlText w:val="%5."/>
      <w:lvlJc w:val="left"/>
      <w:pPr>
        <w:ind w:left="3600" w:hanging="360"/>
      </w:pPr>
    </w:lvl>
    <w:lvl w:ilvl="5" w:tplc="E3B4F84C">
      <w:start w:val="1"/>
      <w:numFmt w:val="lowerRoman"/>
      <w:lvlText w:val="%6."/>
      <w:lvlJc w:val="right"/>
      <w:pPr>
        <w:ind w:left="4320" w:hanging="180"/>
      </w:pPr>
    </w:lvl>
    <w:lvl w:ilvl="6" w:tplc="30C2CA70">
      <w:start w:val="1"/>
      <w:numFmt w:val="decimal"/>
      <w:lvlText w:val="%7."/>
      <w:lvlJc w:val="left"/>
      <w:pPr>
        <w:ind w:left="5040" w:hanging="360"/>
      </w:pPr>
    </w:lvl>
    <w:lvl w:ilvl="7" w:tplc="D9A64CBC">
      <w:start w:val="1"/>
      <w:numFmt w:val="lowerLetter"/>
      <w:lvlText w:val="%8."/>
      <w:lvlJc w:val="left"/>
      <w:pPr>
        <w:ind w:left="5760" w:hanging="360"/>
      </w:pPr>
    </w:lvl>
    <w:lvl w:ilvl="8" w:tplc="438223DA">
      <w:start w:val="1"/>
      <w:numFmt w:val="lowerRoman"/>
      <w:lvlText w:val="%9."/>
      <w:lvlJc w:val="right"/>
      <w:pPr>
        <w:ind w:left="6480" w:hanging="180"/>
      </w:pPr>
    </w:lvl>
  </w:abstractNum>
  <w:abstractNum w:abstractNumId="66" w15:restartNumberingAfterBreak="0">
    <w:nsid w:val="7468118E"/>
    <w:multiLevelType w:val="multilevel"/>
    <w:tmpl w:val="586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EA5E56"/>
    <w:multiLevelType w:val="hybridMultilevel"/>
    <w:tmpl w:val="F7BA23AA"/>
    <w:lvl w:ilvl="0" w:tplc="8A460120">
      <w:start w:val="1"/>
      <w:numFmt w:val="bullet"/>
      <w:lvlText w:val="-"/>
      <w:lvlJc w:val="left"/>
      <w:pPr>
        <w:ind w:left="720" w:hanging="360"/>
      </w:pPr>
      <w:rPr>
        <w:rFonts w:ascii="&quot;Times New Roman&quot;,serif" w:hAnsi="&quot;Times New Roman&quot;,serif" w:hint="default"/>
      </w:rPr>
    </w:lvl>
    <w:lvl w:ilvl="1" w:tplc="6DB67C8A">
      <w:start w:val="1"/>
      <w:numFmt w:val="bullet"/>
      <w:lvlText w:val="o"/>
      <w:lvlJc w:val="left"/>
      <w:pPr>
        <w:ind w:left="1440" w:hanging="360"/>
      </w:pPr>
      <w:rPr>
        <w:rFonts w:ascii="Courier New" w:hAnsi="Courier New" w:hint="default"/>
      </w:rPr>
    </w:lvl>
    <w:lvl w:ilvl="2" w:tplc="430EC372">
      <w:start w:val="1"/>
      <w:numFmt w:val="bullet"/>
      <w:lvlText w:val=""/>
      <w:lvlJc w:val="left"/>
      <w:pPr>
        <w:ind w:left="2160" w:hanging="360"/>
      </w:pPr>
      <w:rPr>
        <w:rFonts w:ascii="Wingdings" w:hAnsi="Wingdings" w:hint="default"/>
      </w:rPr>
    </w:lvl>
    <w:lvl w:ilvl="3" w:tplc="99ACE46C">
      <w:start w:val="1"/>
      <w:numFmt w:val="bullet"/>
      <w:lvlText w:val=""/>
      <w:lvlJc w:val="left"/>
      <w:pPr>
        <w:ind w:left="2880" w:hanging="360"/>
      </w:pPr>
      <w:rPr>
        <w:rFonts w:ascii="Symbol" w:hAnsi="Symbol" w:hint="default"/>
      </w:rPr>
    </w:lvl>
    <w:lvl w:ilvl="4" w:tplc="ABEE509E">
      <w:start w:val="1"/>
      <w:numFmt w:val="bullet"/>
      <w:lvlText w:val="o"/>
      <w:lvlJc w:val="left"/>
      <w:pPr>
        <w:ind w:left="3600" w:hanging="360"/>
      </w:pPr>
      <w:rPr>
        <w:rFonts w:ascii="Courier New" w:hAnsi="Courier New" w:hint="default"/>
      </w:rPr>
    </w:lvl>
    <w:lvl w:ilvl="5" w:tplc="548E398C">
      <w:start w:val="1"/>
      <w:numFmt w:val="bullet"/>
      <w:lvlText w:val=""/>
      <w:lvlJc w:val="left"/>
      <w:pPr>
        <w:ind w:left="4320" w:hanging="360"/>
      </w:pPr>
      <w:rPr>
        <w:rFonts w:ascii="Wingdings" w:hAnsi="Wingdings" w:hint="default"/>
      </w:rPr>
    </w:lvl>
    <w:lvl w:ilvl="6" w:tplc="07D4981A">
      <w:start w:val="1"/>
      <w:numFmt w:val="bullet"/>
      <w:lvlText w:val=""/>
      <w:lvlJc w:val="left"/>
      <w:pPr>
        <w:ind w:left="5040" w:hanging="360"/>
      </w:pPr>
      <w:rPr>
        <w:rFonts w:ascii="Symbol" w:hAnsi="Symbol" w:hint="default"/>
      </w:rPr>
    </w:lvl>
    <w:lvl w:ilvl="7" w:tplc="98184676">
      <w:start w:val="1"/>
      <w:numFmt w:val="bullet"/>
      <w:lvlText w:val="o"/>
      <w:lvlJc w:val="left"/>
      <w:pPr>
        <w:ind w:left="5760" w:hanging="360"/>
      </w:pPr>
      <w:rPr>
        <w:rFonts w:ascii="Courier New" w:hAnsi="Courier New" w:hint="default"/>
      </w:rPr>
    </w:lvl>
    <w:lvl w:ilvl="8" w:tplc="99CC9B7A">
      <w:start w:val="1"/>
      <w:numFmt w:val="bullet"/>
      <w:lvlText w:val=""/>
      <w:lvlJc w:val="left"/>
      <w:pPr>
        <w:ind w:left="6480" w:hanging="360"/>
      </w:pPr>
      <w:rPr>
        <w:rFonts w:ascii="Wingdings" w:hAnsi="Wingdings" w:hint="default"/>
      </w:rPr>
    </w:lvl>
  </w:abstractNum>
  <w:abstractNum w:abstractNumId="68" w15:restartNumberingAfterBreak="0">
    <w:nsid w:val="773FF388"/>
    <w:multiLevelType w:val="hybridMultilevel"/>
    <w:tmpl w:val="827EB49E"/>
    <w:lvl w:ilvl="0" w:tplc="FFFFFFFF">
      <w:start w:val="1"/>
      <w:numFmt w:val="bullet"/>
      <w:lvlText w:val="·"/>
      <w:lvlJc w:val="left"/>
      <w:pPr>
        <w:ind w:left="1068" w:hanging="360"/>
      </w:pPr>
      <w:rPr>
        <w:rFonts w:ascii="Symbol" w:hAnsi="Symbol" w:hint="default"/>
      </w:rPr>
    </w:lvl>
    <w:lvl w:ilvl="1" w:tplc="9CA6F450">
      <w:start w:val="1"/>
      <w:numFmt w:val="bullet"/>
      <w:lvlText w:val="o"/>
      <w:lvlJc w:val="left"/>
      <w:pPr>
        <w:ind w:left="1788" w:hanging="360"/>
      </w:pPr>
      <w:rPr>
        <w:rFonts w:ascii="Courier New" w:hAnsi="Courier New" w:cs="Times New Roman" w:hint="default"/>
      </w:rPr>
    </w:lvl>
    <w:lvl w:ilvl="2" w:tplc="46F0F69A">
      <w:start w:val="1"/>
      <w:numFmt w:val="bullet"/>
      <w:lvlText w:val=""/>
      <w:lvlJc w:val="left"/>
      <w:pPr>
        <w:ind w:left="2508" w:hanging="360"/>
      </w:pPr>
      <w:rPr>
        <w:rFonts w:ascii="Wingdings" w:hAnsi="Wingdings" w:hint="default"/>
      </w:rPr>
    </w:lvl>
    <w:lvl w:ilvl="3" w:tplc="FDDC9D34">
      <w:start w:val="1"/>
      <w:numFmt w:val="bullet"/>
      <w:lvlText w:val=""/>
      <w:lvlJc w:val="left"/>
      <w:pPr>
        <w:ind w:left="3228" w:hanging="360"/>
      </w:pPr>
      <w:rPr>
        <w:rFonts w:ascii="Symbol" w:hAnsi="Symbol" w:hint="default"/>
      </w:rPr>
    </w:lvl>
    <w:lvl w:ilvl="4" w:tplc="746CE92C">
      <w:start w:val="1"/>
      <w:numFmt w:val="bullet"/>
      <w:lvlText w:val="o"/>
      <w:lvlJc w:val="left"/>
      <w:pPr>
        <w:ind w:left="3948" w:hanging="360"/>
      </w:pPr>
      <w:rPr>
        <w:rFonts w:ascii="Courier New" w:hAnsi="Courier New" w:cs="Times New Roman" w:hint="default"/>
      </w:rPr>
    </w:lvl>
    <w:lvl w:ilvl="5" w:tplc="F73E86D4">
      <w:start w:val="1"/>
      <w:numFmt w:val="bullet"/>
      <w:lvlText w:val=""/>
      <w:lvlJc w:val="left"/>
      <w:pPr>
        <w:ind w:left="4668" w:hanging="360"/>
      </w:pPr>
      <w:rPr>
        <w:rFonts w:ascii="Wingdings" w:hAnsi="Wingdings" w:hint="default"/>
      </w:rPr>
    </w:lvl>
    <w:lvl w:ilvl="6" w:tplc="07D4C39C">
      <w:start w:val="1"/>
      <w:numFmt w:val="bullet"/>
      <w:lvlText w:val=""/>
      <w:lvlJc w:val="left"/>
      <w:pPr>
        <w:ind w:left="5388" w:hanging="360"/>
      </w:pPr>
      <w:rPr>
        <w:rFonts w:ascii="Symbol" w:hAnsi="Symbol" w:hint="default"/>
      </w:rPr>
    </w:lvl>
    <w:lvl w:ilvl="7" w:tplc="CCC4013A">
      <w:start w:val="1"/>
      <w:numFmt w:val="bullet"/>
      <w:lvlText w:val="o"/>
      <w:lvlJc w:val="left"/>
      <w:pPr>
        <w:ind w:left="6108" w:hanging="360"/>
      </w:pPr>
      <w:rPr>
        <w:rFonts w:ascii="Courier New" w:hAnsi="Courier New" w:cs="Times New Roman" w:hint="default"/>
      </w:rPr>
    </w:lvl>
    <w:lvl w:ilvl="8" w:tplc="65C47080">
      <w:start w:val="1"/>
      <w:numFmt w:val="bullet"/>
      <w:lvlText w:val=""/>
      <w:lvlJc w:val="left"/>
      <w:pPr>
        <w:ind w:left="6828" w:hanging="360"/>
      </w:pPr>
      <w:rPr>
        <w:rFonts w:ascii="Wingdings" w:hAnsi="Wingdings" w:hint="default"/>
      </w:rPr>
    </w:lvl>
  </w:abstractNum>
  <w:abstractNum w:abstractNumId="69" w15:restartNumberingAfterBreak="0">
    <w:nsid w:val="7BAD6FFB"/>
    <w:multiLevelType w:val="hybridMultilevel"/>
    <w:tmpl w:val="FEE64F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C12F01B"/>
    <w:multiLevelType w:val="hybridMultilevel"/>
    <w:tmpl w:val="FFFFFFFF"/>
    <w:lvl w:ilvl="0" w:tplc="FFFFFFFF">
      <w:start w:val="1"/>
      <w:numFmt w:val="bullet"/>
      <w:lvlText w:val="·"/>
      <w:lvlJc w:val="left"/>
      <w:pPr>
        <w:ind w:left="720" w:hanging="360"/>
      </w:pPr>
      <w:rPr>
        <w:rFonts w:ascii="Symbol" w:hAnsi="Symbol" w:hint="default"/>
      </w:rPr>
    </w:lvl>
    <w:lvl w:ilvl="1" w:tplc="AB2E84D0">
      <w:start w:val="1"/>
      <w:numFmt w:val="bullet"/>
      <w:lvlText w:val="o"/>
      <w:lvlJc w:val="left"/>
      <w:pPr>
        <w:ind w:left="1440" w:hanging="360"/>
      </w:pPr>
      <w:rPr>
        <w:rFonts w:ascii="Courier New" w:hAnsi="Courier New" w:cs="Times New Roman" w:hint="default"/>
      </w:rPr>
    </w:lvl>
    <w:lvl w:ilvl="2" w:tplc="87345DF4">
      <w:start w:val="1"/>
      <w:numFmt w:val="bullet"/>
      <w:lvlText w:val=""/>
      <w:lvlJc w:val="left"/>
      <w:pPr>
        <w:ind w:left="2160" w:hanging="360"/>
      </w:pPr>
      <w:rPr>
        <w:rFonts w:ascii="Wingdings" w:hAnsi="Wingdings" w:hint="default"/>
      </w:rPr>
    </w:lvl>
    <w:lvl w:ilvl="3" w:tplc="B4C6A4FE">
      <w:start w:val="1"/>
      <w:numFmt w:val="bullet"/>
      <w:lvlText w:val=""/>
      <w:lvlJc w:val="left"/>
      <w:pPr>
        <w:ind w:left="2880" w:hanging="360"/>
      </w:pPr>
      <w:rPr>
        <w:rFonts w:ascii="Symbol" w:hAnsi="Symbol" w:hint="default"/>
      </w:rPr>
    </w:lvl>
    <w:lvl w:ilvl="4" w:tplc="3AF2B974">
      <w:start w:val="1"/>
      <w:numFmt w:val="bullet"/>
      <w:lvlText w:val="o"/>
      <w:lvlJc w:val="left"/>
      <w:pPr>
        <w:ind w:left="3600" w:hanging="360"/>
      </w:pPr>
      <w:rPr>
        <w:rFonts w:ascii="Courier New" w:hAnsi="Courier New" w:cs="Times New Roman" w:hint="default"/>
      </w:rPr>
    </w:lvl>
    <w:lvl w:ilvl="5" w:tplc="31F013E8">
      <w:start w:val="1"/>
      <w:numFmt w:val="bullet"/>
      <w:lvlText w:val=""/>
      <w:lvlJc w:val="left"/>
      <w:pPr>
        <w:ind w:left="4320" w:hanging="360"/>
      </w:pPr>
      <w:rPr>
        <w:rFonts w:ascii="Wingdings" w:hAnsi="Wingdings" w:hint="default"/>
      </w:rPr>
    </w:lvl>
    <w:lvl w:ilvl="6" w:tplc="EF682F64">
      <w:start w:val="1"/>
      <w:numFmt w:val="bullet"/>
      <w:lvlText w:val=""/>
      <w:lvlJc w:val="left"/>
      <w:pPr>
        <w:ind w:left="5040" w:hanging="360"/>
      </w:pPr>
      <w:rPr>
        <w:rFonts w:ascii="Symbol" w:hAnsi="Symbol" w:hint="default"/>
      </w:rPr>
    </w:lvl>
    <w:lvl w:ilvl="7" w:tplc="67FCAF74">
      <w:start w:val="1"/>
      <w:numFmt w:val="bullet"/>
      <w:lvlText w:val="o"/>
      <w:lvlJc w:val="left"/>
      <w:pPr>
        <w:ind w:left="5760" w:hanging="360"/>
      </w:pPr>
      <w:rPr>
        <w:rFonts w:ascii="Courier New" w:hAnsi="Courier New" w:cs="Times New Roman" w:hint="default"/>
      </w:rPr>
    </w:lvl>
    <w:lvl w:ilvl="8" w:tplc="6CA8078E">
      <w:start w:val="1"/>
      <w:numFmt w:val="bullet"/>
      <w:lvlText w:val=""/>
      <w:lvlJc w:val="left"/>
      <w:pPr>
        <w:ind w:left="6480" w:hanging="360"/>
      </w:pPr>
      <w:rPr>
        <w:rFonts w:ascii="Wingdings" w:hAnsi="Wingdings" w:hint="default"/>
      </w:rPr>
    </w:lvl>
  </w:abstractNum>
  <w:abstractNum w:abstractNumId="71" w15:restartNumberingAfterBreak="0">
    <w:nsid w:val="7CE07741"/>
    <w:multiLevelType w:val="multilevel"/>
    <w:tmpl w:val="8CBA5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8614604">
    <w:abstractNumId w:val="1"/>
  </w:num>
  <w:num w:numId="2" w16cid:durableId="1019241775">
    <w:abstractNumId w:val="57"/>
  </w:num>
  <w:num w:numId="3" w16cid:durableId="826944138">
    <w:abstractNumId w:val="65"/>
  </w:num>
  <w:num w:numId="4" w16cid:durableId="1800566700">
    <w:abstractNumId w:val="6"/>
  </w:num>
  <w:num w:numId="5" w16cid:durableId="1008868982">
    <w:abstractNumId w:val="0"/>
  </w:num>
  <w:num w:numId="6" w16cid:durableId="423457494">
    <w:abstractNumId w:val="16"/>
  </w:num>
  <w:num w:numId="7" w16cid:durableId="594556772">
    <w:abstractNumId w:val="49"/>
  </w:num>
  <w:num w:numId="8" w16cid:durableId="2010987395">
    <w:abstractNumId w:val="17"/>
  </w:num>
  <w:num w:numId="9" w16cid:durableId="2037731779">
    <w:abstractNumId w:val="2"/>
  </w:num>
  <w:num w:numId="10" w16cid:durableId="2047293391">
    <w:abstractNumId w:val="46"/>
  </w:num>
  <w:num w:numId="11" w16cid:durableId="954865694">
    <w:abstractNumId w:val="18"/>
  </w:num>
  <w:num w:numId="12" w16cid:durableId="1773863903">
    <w:abstractNumId w:val="15"/>
  </w:num>
  <w:num w:numId="13" w16cid:durableId="1204563746">
    <w:abstractNumId w:val="36"/>
  </w:num>
  <w:num w:numId="14" w16cid:durableId="837310860">
    <w:abstractNumId w:val="63"/>
  </w:num>
  <w:num w:numId="15" w16cid:durableId="1181163232">
    <w:abstractNumId w:val="30"/>
  </w:num>
  <w:num w:numId="16" w16cid:durableId="388463373">
    <w:abstractNumId w:val="28"/>
  </w:num>
  <w:num w:numId="17" w16cid:durableId="1735422885">
    <w:abstractNumId w:val="21"/>
  </w:num>
  <w:num w:numId="18" w16cid:durableId="826703296">
    <w:abstractNumId w:val="24"/>
  </w:num>
  <w:num w:numId="19" w16cid:durableId="915938515">
    <w:abstractNumId w:val="53"/>
  </w:num>
  <w:num w:numId="20" w16cid:durableId="1918243551">
    <w:abstractNumId w:val="14"/>
  </w:num>
  <w:num w:numId="21" w16cid:durableId="1678535739">
    <w:abstractNumId w:val="25"/>
  </w:num>
  <w:num w:numId="22" w16cid:durableId="1166625117">
    <w:abstractNumId w:val="31"/>
  </w:num>
  <w:num w:numId="23" w16cid:durableId="1050307439">
    <w:abstractNumId w:val="33"/>
  </w:num>
  <w:num w:numId="24" w16cid:durableId="1048801381">
    <w:abstractNumId w:val="5"/>
  </w:num>
  <w:num w:numId="25" w16cid:durableId="1270433145">
    <w:abstractNumId w:val="69"/>
  </w:num>
  <w:num w:numId="26" w16cid:durableId="13083176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4679938">
    <w:abstractNumId w:val="70"/>
  </w:num>
  <w:num w:numId="28" w16cid:durableId="1563709672">
    <w:abstractNumId w:val="19"/>
  </w:num>
  <w:num w:numId="29" w16cid:durableId="622880825">
    <w:abstractNumId w:val="11"/>
  </w:num>
  <w:num w:numId="30" w16cid:durableId="820926467">
    <w:abstractNumId w:val="10"/>
  </w:num>
  <w:num w:numId="31" w16cid:durableId="1129517552">
    <w:abstractNumId w:val="60"/>
  </w:num>
  <w:num w:numId="32" w16cid:durableId="1365328117">
    <w:abstractNumId w:val="38"/>
  </w:num>
  <w:num w:numId="33" w16cid:durableId="1973054616">
    <w:abstractNumId w:val="67"/>
  </w:num>
  <w:num w:numId="34" w16cid:durableId="1837185296">
    <w:abstractNumId w:val="48"/>
  </w:num>
  <w:num w:numId="35" w16cid:durableId="1551067525">
    <w:abstractNumId w:val="59"/>
  </w:num>
  <w:num w:numId="36" w16cid:durableId="1897816198">
    <w:abstractNumId w:val="29"/>
  </w:num>
  <w:num w:numId="37" w16cid:durableId="879786338">
    <w:abstractNumId w:val="62"/>
  </w:num>
  <w:num w:numId="38" w16cid:durableId="1341660951">
    <w:abstractNumId w:val="42"/>
  </w:num>
  <w:num w:numId="39" w16cid:durableId="1926499788">
    <w:abstractNumId w:val="71"/>
  </w:num>
  <w:num w:numId="40" w16cid:durableId="271087029">
    <w:abstractNumId w:val="47"/>
  </w:num>
  <w:num w:numId="41" w16cid:durableId="1898861467">
    <w:abstractNumId w:val="26"/>
  </w:num>
  <w:num w:numId="42" w16cid:durableId="2068259162">
    <w:abstractNumId w:val="34"/>
  </w:num>
  <w:num w:numId="43" w16cid:durableId="1598715804">
    <w:abstractNumId w:val="61"/>
  </w:num>
  <w:num w:numId="44" w16cid:durableId="414398569">
    <w:abstractNumId w:val="32"/>
  </w:num>
  <w:num w:numId="45" w16cid:durableId="504830296">
    <w:abstractNumId w:val="58"/>
  </w:num>
  <w:num w:numId="46" w16cid:durableId="1115948704">
    <w:abstractNumId w:val="22"/>
  </w:num>
  <w:num w:numId="47" w16cid:durableId="2018925010">
    <w:abstractNumId w:val="55"/>
  </w:num>
  <w:num w:numId="48" w16cid:durableId="970014246">
    <w:abstractNumId w:val="8"/>
  </w:num>
  <w:num w:numId="49" w16cid:durableId="1508867761">
    <w:abstractNumId w:val="40"/>
  </w:num>
  <w:num w:numId="50" w16cid:durableId="1746608887">
    <w:abstractNumId w:val="66"/>
  </w:num>
  <w:num w:numId="51" w16cid:durableId="902256640">
    <w:abstractNumId w:val="56"/>
  </w:num>
  <w:num w:numId="52" w16cid:durableId="1286699354">
    <w:abstractNumId w:val="13"/>
  </w:num>
  <w:num w:numId="53" w16cid:durableId="1737433128">
    <w:abstractNumId w:val="37"/>
  </w:num>
  <w:num w:numId="54" w16cid:durableId="92821632">
    <w:abstractNumId w:val="41"/>
  </w:num>
  <w:num w:numId="55" w16cid:durableId="603615209">
    <w:abstractNumId w:val="54"/>
  </w:num>
  <w:num w:numId="56" w16cid:durableId="833227160">
    <w:abstractNumId w:val="51"/>
  </w:num>
  <w:num w:numId="57" w16cid:durableId="129909245">
    <w:abstractNumId w:val="9"/>
  </w:num>
  <w:num w:numId="58" w16cid:durableId="87391078">
    <w:abstractNumId w:val="3"/>
  </w:num>
  <w:num w:numId="59" w16cid:durableId="1346635415">
    <w:abstractNumId w:val="64"/>
  </w:num>
  <w:num w:numId="60" w16cid:durableId="1692342778">
    <w:abstractNumId w:val="43"/>
  </w:num>
  <w:num w:numId="61" w16cid:durableId="1960795086">
    <w:abstractNumId w:val="35"/>
  </w:num>
  <w:num w:numId="62" w16cid:durableId="1346597382">
    <w:abstractNumId w:val="20"/>
  </w:num>
  <w:num w:numId="63" w16cid:durableId="2135713960">
    <w:abstractNumId w:val="39"/>
  </w:num>
  <w:num w:numId="64" w16cid:durableId="944268593">
    <w:abstractNumId w:val="50"/>
  </w:num>
  <w:num w:numId="65" w16cid:durableId="623345460">
    <w:abstractNumId w:val="68"/>
  </w:num>
  <w:num w:numId="66" w16cid:durableId="1707677304">
    <w:abstractNumId w:val="27"/>
  </w:num>
  <w:num w:numId="67" w16cid:durableId="902761759">
    <w:abstractNumId w:val="45"/>
  </w:num>
  <w:num w:numId="68" w16cid:durableId="2041739608">
    <w:abstractNumId w:val="52"/>
  </w:num>
  <w:num w:numId="69" w16cid:durableId="887036105">
    <w:abstractNumId w:val="44"/>
  </w:num>
  <w:num w:numId="70" w16cid:durableId="175659245">
    <w:abstractNumId w:val="23"/>
  </w:num>
  <w:num w:numId="71" w16cid:durableId="487942751">
    <w:abstractNumId w:val="7"/>
  </w:num>
  <w:num w:numId="72" w16cid:durableId="1206330250">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D"/>
    <w:rsid w:val="000001FF"/>
    <w:rsid w:val="00000722"/>
    <w:rsid w:val="00000DDD"/>
    <w:rsid w:val="00001113"/>
    <w:rsid w:val="00001CB6"/>
    <w:rsid w:val="000024E9"/>
    <w:rsid w:val="0000267B"/>
    <w:rsid w:val="000032D1"/>
    <w:rsid w:val="000032EE"/>
    <w:rsid w:val="00003361"/>
    <w:rsid w:val="00003552"/>
    <w:rsid w:val="00003C9E"/>
    <w:rsid w:val="00003DFF"/>
    <w:rsid w:val="000040A7"/>
    <w:rsid w:val="000042EB"/>
    <w:rsid w:val="0000434E"/>
    <w:rsid w:val="00004377"/>
    <w:rsid w:val="00004626"/>
    <w:rsid w:val="00004738"/>
    <w:rsid w:val="000047F6"/>
    <w:rsid w:val="0000483A"/>
    <w:rsid w:val="00004B9F"/>
    <w:rsid w:val="00004DC4"/>
    <w:rsid w:val="00004E32"/>
    <w:rsid w:val="000055D8"/>
    <w:rsid w:val="00005931"/>
    <w:rsid w:val="00005941"/>
    <w:rsid w:val="00005A1D"/>
    <w:rsid w:val="00005AA4"/>
    <w:rsid w:val="00005D3F"/>
    <w:rsid w:val="00005DE4"/>
    <w:rsid w:val="000061AA"/>
    <w:rsid w:val="00006292"/>
    <w:rsid w:val="00006305"/>
    <w:rsid w:val="0000643E"/>
    <w:rsid w:val="00006475"/>
    <w:rsid w:val="000067F4"/>
    <w:rsid w:val="0000690A"/>
    <w:rsid w:val="000069D7"/>
    <w:rsid w:val="00006DED"/>
    <w:rsid w:val="00006E0B"/>
    <w:rsid w:val="00006E37"/>
    <w:rsid w:val="000072C8"/>
    <w:rsid w:val="00007324"/>
    <w:rsid w:val="00007452"/>
    <w:rsid w:val="0000774E"/>
    <w:rsid w:val="00010050"/>
    <w:rsid w:val="000107DA"/>
    <w:rsid w:val="0001100B"/>
    <w:rsid w:val="000110E4"/>
    <w:rsid w:val="00011920"/>
    <w:rsid w:val="00011A4A"/>
    <w:rsid w:val="00011AA3"/>
    <w:rsid w:val="00011AC9"/>
    <w:rsid w:val="000121D5"/>
    <w:rsid w:val="00012375"/>
    <w:rsid w:val="000123E6"/>
    <w:rsid w:val="000124C0"/>
    <w:rsid w:val="00012A45"/>
    <w:rsid w:val="00012E3C"/>
    <w:rsid w:val="00012F32"/>
    <w:rsid w:val="000133D1"/>
    <w:rsid w:val="00013761"/>
    <w:rsid w:val="00013939"/>
    <w:rsid w:val="00013B37"/>
    <w:rsid w:val="00013E0D"/>
    <w:rsid w:val="00013E5E"/>
    <w:rsid w:val="00013EF9"/>
    <w:rsid w:val="00013F53"/>
    <w:rsid w:val="00014035"/>
    <w:rsid w:val="000141F5"/>
    <w:rsid w:val="0001429F"/>
    <w:rsid w:val="00014305"/>
    <w:rsid w:val="00014450"/>
    <w:rsid w:val="00014540"/>
    <w:rsid w:val="00014547"/>
    <w:rsid w:val="0001470C"/>
    <w:rsid w:val="000148BE"/>
    <w:rsid w:val="00014A5A"/>
    <w:rsid w:val="00014B9C"/>
    <w:rsid w:val="00014CC4"/>
    <w:rsid w:val="00014DF7"/>
    <w:rsid w:val="00014E4E"/>
    <w:rsid w:val="00014EFB"/>
    <w:rsid w:val="00014FCB"/>
    <w:rsid w:val="000151B8"/>
    <w:rsid w:val="00015658"/>
    <w:rsid w:val="00015A75"/>
    <w:rsid w:val="00015C94"/>
    <w:rsid w:val="00015D6B"/>
    <w:rsid w:val="0001624D"/>
    <w:rsid w:val="00016D8E"/>
    <w:rsid w:val="00016FAE"/>
    <w:rsid w:val="000171F7"/>
    <w:rsid w:val="000173FC"/>
    <w:rsid w:val="00017BEC"/>
    <w:rsid w:val="00017C4A"/>
    <w:rsid w:val="00017C6D"/>
    <w:rsid w:val="00017E8E"/>
    <w:rsid w:val="0002031A"/>
    <w:rsid w:val="000206FE"/>
    <w:rsid w:val="0002088C"/>
    <w:rsid w:val="00020A3E"/>
    <w:rsid w:val="00020EBA"/>
    <w:rsid w:val="0002139E"/>
    <w:rsid w:val="00021899"/>
    <w:rsid w:val="00021A0F"/>
    <w:rsid w:val="00022003"/>
    <w:rsid w:val="00022538"/>
    <w:rsid w:val="0002263F"/>
    <w:rsid w:val="00022B23"/>
    <w:rsid w:val="00022B4E"/>
    <w:rsid w:val="00022C6D"/>
    <w:rsid w:val="00022EE9"/>
    <w:rsid w:val="000237ED"/>
    <w:rsid w:val="000239C8"/>
    <w:rsid w:val="00023C0D"/>
    <w:rsid w:val="00023C49"/>
    <w:rsid w:val="0002425B"/>
    <w:rsid w:val="0002432D"/>
    <w:rsid w:val="000246A1"/>
    <w:rsid w:val="0002477B"/>
    <w:rsid w:val="00024D6E"/>
    <w:rsid w:val="00024FB8"/>
    <w:rsid w:val="00025011"/>
    <w:rsid w:val="000254AE"/>
    <w:rsid w:val="00025639"/>
    <w:rsid w:val="00025676"/>
    <w:rsid w:val="00025899"/>
    <w:rsid w:val="00025BA5"/>
    <w:rsid w:val="00025DF2"/>
    <w:rsid w:val="00025E62"/>
    <w:rsid w:val="00026022"/>
    <w:rsid w:val="00026070"/>
    <w:rsid w:val="00026151"/>
    <w:rsid w:val="00026451"/>
    <w:rsid w:val="00026993"/>
    <w:rsid w:val="00026AA7"/>
    <w:rsid w:val="00026B38"/>
    <w:rsid w:val="00026DD1"/>
    <w:rsid w:val="00026E80"/>
    <w:rsid w:val="00027229"/>
    <w:rsid w:val="00027B1E"/>
    <w:rsid w:val="00027BC4"/>
    <w:rsid w:val="00027C01"/>
    <w:rsid w:val="00027C28"/>
    <w:rsid w:val="00027FE4"/>
    <w:rsid w:val="00030308"/>
    <w:rsid w:val="000303ED"/>
    <w:rsid w:val="00030428"/>
    <w:rsid w:val="00030543"/>
    <w:rsid w:val="00030554"/>
    <w:rsid w:val="00030909"/>
    <w:rsid w:val="00030BC5"/>
    <w:rsid w:val="00030C10"/>
    <w:rsid w:val="0003155C"/>
    <w:rsid w:val="0003198D"/>
    <w:rsid w:val="0003238F"/>
    <w:rsid w:val="00032C98"/>
    <w:rsid w:val="000330C7"/>
    <w:rsid w:val="00033CD1"/>
    <w:rsid w:val="00033DBE"/>
    <w:rsid w:val="00033E53"/>
    <w:rsid w:val="00033F95"/>
    <w:rsid w:val="00033FCF"/>
    <w:rsid w:val="00034257"/>
    <w:rsid w:val="00034351"/>
    <w:rsid w:val="00034A96"/>
    <w:rsid w:val="00034F7B"/>
    <w:rsid w:val="00035107"/>
    <w:rsid w:val="00035325"/>
    <w:rsid w:val="0003561F"/>
    <w:rsid w:val="00035EBF"/>
    <w:rsid w:val="00035FF0"/>
    <w:rsid w:val="000369F5"/>
    <w:rsid w:val="00036BCF"/>
    <w:rsid w:val="00036F8E"/>
    <w:rsid w:val="00037536"/>
    <w:rsid w:val="0003788D"/>
    <w:rsid w:val="00037B45"/>
    <w:rsid w:val="00037C90"/>
    <w:rsid w:val="00037D68"/>
    <w:rsid w:val="00037FB1"/>
    <w:rsid w:val="000400AA"/>
    <w:rsid w:val="000400C9"/>
    <w:rsid w:val="000401AA"/>
    <w:rsid w:val="000403F6"/>
    <w:rsid w:val="0004065E"/>
    <w:rsid w:val="00041575"/>
    <w:rsid w:val="0004173B"/>
    <w:rsid w:val="00041840"/>
    <w:rsid w:val="00041D2B"/>
    <w:rsid w:val="00041F59"/>
    <w:rsid w:val="00042318"/>
    <w:rsid w:val="00042962"/>
    <w:rsid w:val="00042F8A"/>
    <w:rsid w:val="000432AF"/>
    <w:rsid w:val="000432E2"/>
    <w:rsid w:val="00043C4C"/>
    <w:rsid w:val="00043E2E"/>
    <w:rsid w:val="000443D6"/>
    <w:rsid w:val="00044484"/>
    <w:rsid w:val="00044531"/>
    <w:rsid w:val="00044563"/>
    <w:rsid w:val="000446C4"/>
    <w:rsid w:val="0004481C"/>
    <w:rsid w:val="00044C16"/>
    <w:rsid w:val="00044FCC"/>
    <w:rsid w:val="00045067"/>
    <w:rsid w:val="000450A7"/>
    <w:rsid w:val="00045109"/>
    <w:rsid w:val="000452D3"/>
    <w:rsid w:val="0004535C"/>
    <w:rsid w:val="000454B7"/>
    <w:rsid w:val="00045610"/>
    <w:rsid w:val="0004568B"/>
    <w:rsid w:val="00045855"/>
    <w:rsid w:val="00045C6A"/>
    <w:rsid w:val="00045DAF"/>
    <w:rsid w:val="000461EA"/>
    <w:rsid w:val="00046606"/>
    <w:rsid w:val="000466B2"/>
    <w:rsid w:val="000467B5"/>
    <w:rsid w:val="00046801"/>
    <w:rsid w:val="0004699C"/>
    <w:rsid w:val="00046B08"/>
    <w:rsid w:val="00046FE6"/>
    <w:rsid w:val="00047193"/>
    <w:rsid w:val="000478C4"/>
    <w:rsid w:val="00047A21"/>
    <w:rsid w:val="00047DF4"/>
    <w:rsid w:val="000502DE"/>
    <w:rsid w:val="000503E1"/>
    <w:rsid w:val="000507AD"/>
    <w:rsid w:val="00050972"/>
    <w:rsid w:val="00050D7E"/>
    <w:rsid w:val="00050F4B"/>
    <w:rsid w:val="0005117A"/>
    <w:rsid w:val="000511FB"/>
    <w:rsid w:val="000512DC"/>
    <w:rsid w:val="00051829"/>
    <w:rsid w:val="00051830"/>
    <w:rsid w:val="0005196D"/>
    <w:rsid w:val="00051A37"/>
    <w:rsid w:val="00051E4E"/>
    <w:rsid w:val="00051ED9"/>
    <w:rsid w:val="00051EF5"/>
    <w:rsid w:val="0005259B"/>
    <w:rsid w:val="000527ED"/>
    <w:rsid w:val="0005291B"/>
    <w:rsid w:val="00052D4D"/>
    <w:rsid w:val="00052F3A"/>
    <w:rsid w:val="00053001"/>
    <w:rsid w:val="00053330"/>
    <w:rsid w:val="00053A48"/>
    <w:rsid w:val="00053A5F"/>
    <w:rsid w:val="00053A94"/>
    <w:rsid w:val="00053BCD"/>
    <w:rsid w:val="0005464E"/>
    <w:rsid w:val="00054793"/>
    <w:rsid w:val="00054879"/>
    <w:rsid w:val="00054CD4"/>
    <w:rsid w:val="00055102"/>
    <w:rsid w:val="00055130"/>
    <w:rsid w:val="0005517E"/>
    <w:rsid w:val="000551BE"/>
    <w:rsid w:val="000553A2"/>
    <w:rsid w:val="000556EC"/>
    <w:rsid w:val="00055765"/>
    <w:rsid w:val="000559A3"/>
    <w:rsid w:val="00055B63"/>
    <w:rsid w:val="00055B77"/>
    <w:rsid w:val="00055EE1"/>
    <w:rsid w:val="0005630D"/>
    <w:rsid w:val="000567A4"/>
    <w:rsid w:val="00056983"/>
    <w:rsid w:val="00056AB4"/>
    <w:rsid w:val="00056B72"/>
    <w:rsid w:val="00056D7A"/>
    <w:rsid w:val="00056E22"/>
    <w:rsid w:val="00056F06"/>
    <w:rsid w:val="00056F6F"/>
    <w:rsid w:val="0005745F"/>
    <w:rsid w:val="000574FB"/>
    <w:rsid w:val="00057603"/>
    <w:rsid w:val="00057FE6"/>
    <w:rsid w:val="0006039D"/>
    <w:rsid w:val="00060B34"/>
    <w:rsid w:val="00060C9E"/>
    <w:rsid w:val="00060CE0"/>
    <w:rsid w:val="00060DEF"/>
    <w:rsid w:val="000611EA"/>
    <w:rsid w:val="0006159B"/>
    <w:rsid w:val="00061910"/>
    <w:rsid w:val="00061AC7"/>
    <w:rsid w:val="00061E70"/>
    <w:rsid w:val="00061F1B"/>
    <w:rsid w:val="00061F9D"/>
    <w:rsid w:val="00062107"/>
    <w:rsid w:val="000621E5"/>
    <w:rsid w:val="00062218"/>
    <w:rsid w:val="000623F0"/>
    <w:rsid w:val="000623F2"/>
    <w:rsid w:val="00062710"/>
    <w:rsid w:val="000629B6"/>
    <w:rsid w:val="00062A0E"/>
    <w:rsid w:val="000631EE"/>
    <w:rsid w:val="0006330E"/>
    <w:rsid w:val="00063911"/>
    <w:rsid w:val="00063922"/>
    <w:rsid w:val="000639B9"/>
    <w:rsid w:val="00063E96"/>
    <w:rsid w:val="00063F39"/>
    <w:rsid w:val="00063F52"/>
    <w:rsid w:val="0006416B"/>
    <w:rsid w:val="000645CB"/>
    <w:rsid w:val="0006476A"/>
    <w:rsid w:val="0006494A"/>
    <w:rsid w:val="00065250"/>
    <w:rsid w:val="000652A7"/>
    <w:rsid w:val="0006578C"/>
    <w:rsid w:val="000658D3"/>
    <w:rsid w:val="0006592D"/>
    <w:rsid w:val="00065A07"/>
    <w:rsid w:val="00065DAA"/>
    <w:rsid w:val="00065F68"/>
    <w:rsid w:val="00066296"/>
    <w:rsid w:val="000663A9"/>
    <w:rsid w:val="00066438"/>
    <w:rsid w:val="00066505"/>
    <w:rsid w:val="00066B56"/>
    <w:rsid w:val="00066BA6"/>
    <w:rsid w:val="00066EB7"/>
    <w:rsid w:val="00066ECA"/>
    <w:rsid w:val="0006716A"/>
    <w:rsid w:val="000672AC"/>
    <w:rsid w:val="000673CA"/>
    <w:rsid w:val="0006753D"/>
    <w:rsid w:val="00067A1F"/>
    <w:rsid w:val="00067A4C"/>
    <w:rsid w:val="00067B04"/>
    <w:rsid w:val="00067E64"/>
    <w:rsid w:val="00067EFC"/>
    <w:rsid w:val="0007056E"/>
    <w:rsid w:val="00070887"/>
    <w:rsid w:val="00070B6B"/>
    <w:rsid w:val="00070D2B"/>
    <w:rsid w:val="00070F80"/>
    <w:rsid w:val="000711ED"/>
    <w:rsid w:val="00071B6C"/>
    <w:rsid w:val="000721AC"/>
    <w:rsid w:val="0007261D"/>
    <w:rsid w:val="0007279A"/>
    <w:rsid w:val="000727AF"/>
    <w:rsid w:val="00072CEC"/>
    <w:rsid w:val="00072F3C"/>
    <w:rsid w:val="000731DC"/>
    <w:rsid w:val="000735BE"/>
    <w:rsid w:val="00073AC5"/>
    <w:rsid w:val="00073F1A"/>
    <w:rsid w:val="00074592"/>
    <w:rsid w:val="0007493D"/>
    <w:rsid w:val="00074ABA"/>
    <w:rsid w:val="00074C7E"/>
    <w:rsid w:val="00074EE9"/>
    <w:rsid w:val="00074FD9"/>
    <w:rsid w:val="00075625"/>
    <w:rsid w:val="00075658"/>
    <w:rsid w:val="00075C44"/>
    <w:rsid w:val="00075D8E"/>
    <w:rsid w:val="000765A1"/>
    <w:rsid w:val="000767E3"/>
    <w:rsid w:val="000767ED"/>
    <w:rsid w:val="0007699D"/>
    <w:rsid w:val="00076B69"/>
    <w:rsid w:val="00076ED9"/>
    <w:rsid w:val="00076F6C"/>
    <w:rsid w:val="00077163"/>
    <w:rsid w:val="00077355"/>
    <w:rsid w:val="0007753D"/>
    <w:rsid w:val="000776F6"/>
    <w:rsid w:val="0007798E"/>
    <w:rsid w:val="00077AA6"/>
    <w:rsid w:val="00077C4C"/>
    <w:rsid w:val="00077F07"/>
    <w:rsid w:val="00077F9C"/>
    <w:rsid w:val="00080421"/>
    <w:rsid w:val="0008050D"/>
    <w:rsid w:val="000806BD"/>
    <w:rsid w:val="00080751"/>
    <w:rsid w:val="00080813"/>
    <w:rsid w:val="000809FA"/>
    <w:rsid w:val="00080BC1"/>
    <w:rsid w:val="00080C9C"/>
    <w:rsid w:val="00080CA5"/>
    <w:rsid w:val="00081121"/>
    <w:rsid w:val="000811C6"/>
    <w:rsid w:val="00081707"/>
    <w:rsid w:val="00081967"/>
    <w:rsid w:val="000825D0"/>
    <w:rsid w:val="0008272E"/>
    <w:rsid w:val="00082AC6"/>
    <w:rsid w:val="00082B95"/>
    <w:rsid w:val="00082BFC"/>
    <w:rsid w:val="0008332E"/>
    <w:rsid w:val="00083451"/>
    <w:rsid w:val="0008468E"/>
    <w:rsid w:val="00084833"/>
    <w:rsid w:val="000848D3"/>
    <w:rsid w:val="00084907"/>
    <w:rsid w:val="00084A54"/>
    <w:rsid w:val="00084B88"/>
    <w:rsid w:val="000850BF"/>
    <w:rsid w:val="000851E6"/>
    <w:rsid w:val="00085A45"/>
    <w:rsid w:val="00085E98"/>
    <w:rsid w:val="00085FE6"/>
    <w:rsid w:val="00086097"/>
    <w:rsid w:val="00086622"/>
    <w:rsid w:val="000867A3"/>
    <w:rsid w:val="000867A5"/>
    <w:rsid w:val="000867F0"/>
    <w:rsid w:val="00086B89"/>
    <w:rsid w:val="00086BC9"/>
    <w:rsid w:val="00086DB9"/>
    <w:rsid w:val="00087580"/>
    <w:rsid w:val="000875EA"/>
    <w:rsid w:val="0008760C"/>
    <w:rsid w:val="00087B68"/>
    <w:rsid w:val="00087C82"/>
    <w:rsid w:val="00087E75"/>
    <w:rsid w:val="00087EF2"/>
    <w:rsid w:val="00090063"/>
    <w:rsid w:val="0009033B"/>
    <w:rsid w:val="0009070E"/>
    <w:rsid w:val="000912AF"/>
    <w:rsid w:val="00091642"/>
    <w:rsid w:val="00091AB8"/>
    <w:rsid w:val="00091D80"/>
    <w:rsid w:val="0009204C"/>
    <w:rsid w:val="000920DF"/>
    <w:rsid w:val="0009227D"/>
    <w:rsid w:val="000922EB"/>
    <w:rsid w:val="0009244F"/>
    <w:rsid w:val="00092924"/>
    <w:rsid w:val="00092B34"/>
    <w:rsid w:val="00092C6D"/>
    <w:rsid w:val="00093329"/>
    <w:rsid w:val="000934EC"/>
    <w:rsid w:val="000935CC"/>
    <w:rsid w:val="0009361E"/>
    <w:rsid w:val="000940E7"/>
    <w:rsid w:val="00094286"/>
    <w:rsid w:val="000942B9"/>
    <w:rsid w:val="000942E5"/>
    <w:rsid w:val="00094407"/>
    <w:rsid w:val="00094B8A"/>
    <w:rsid w:val="00094E3F"/>
    <w:rsid w:val="00095287"/>
    <w:rsid w:val="000952F3"/>
    <w:rsid w:val="0009571C"/>
    <w:rsid w:val="00095B03"/>
    <w:rsid w:val="00095C54"/>
    <w:rsid w:val="00096048"/>
    <w:rsid w:val="00096149"/>
    <w:rsid w:val="00096759"/>
    <w:rsid w:val="0009737F"/>
    <w:rsid w:val="000977A8"/>
    <w:rsid w:val="00097D17"/>
    <w:rsid w:val="00097F21"/>
    <w:rsid w:val="000A006F"/>
    <w:rsid w:val="000A00AC"/>
    <w:rsid w:val="000A00B4"/>
    <w:rsid w:val="000A0183"/>
    <w:rsid w:val="000A019A"/>
    <w:rsid w:val="000A04C8"/>
    <w:rsid w:val="000A0769"/>
    <w:rsid w:val="000A0D36"/>
    <w:rsid w:val="000A0EE7"/>
    <w:rsid w:val="000A0F35"/>
    <w:rsid w:val="000A0FC3"/>
    <w:rsid w:val="000A107D"/>
    <w:rsid w:val="000A2008"/>
    <w:rsid w:val="000A2F4D"/>
    <w:rsid w:val="000A2FB1"/>
    <w:rsid w:val="000A3180"/>
    <w:rsid w:val="000A31FF"/>
    <w:rsid w:val="000A3245"/>
    <w:rsid w:val="000A33FD"/>
    <w:rsid w:val="000A357A"/>
    <w:rsid w:val="000A35EC"/>
    <w:rsid w:val="000A36F0"/>
    <w:rsid w:val="000A39B2"/>
    <w:rsid w:val="000A39FB"/>
    <w:rsid w:val="000A3C7D"/>
    <w:rsid w:val="000A4519"/>
    <w:rsid w:val="000A4536"/>
    <w:rsid w:val="000A454D"/>
    <w:rsid w:val="000A489B"/>
    <w:rsid w:val="000A4A98"/>
    <w:rsid w:val="000A51C1"/>
    <w:rsid w:val="000A51FA"/>
    <w:rsid w:val="000A555D"/>
    <w:rsid w:val="000A5726"/>
    <w:rsid w:val="000A5A79"/>
    <w:rsid w:val="000A5C1E"/>
    <w:rsid w:val="000A5F52"/>
    <w:rsid w:val="000A650D"/>
    <w:rsid w:val="000A6553"/>
    <w:rsid w:val="000A65A8"/>
    <w:rsid w:val="000A6D1C"/>
    <w:rsid w:val="000A70CF"/>
    <w:rsid w:val="000A72B3"/>
    <w:rsid w:val="000A73D5"/>
    <w:rsid w:val="000A7528"/>
    <w:rsid w:val="000A754D"/>
    <w:rsid w:val="000A75D9"/>
    <w:rsid w:val="000A75ED"/>
    <w:rsid w:val="000A7636"/>
    <w:rsid w:val="000A7C97"/>
    <w:rsid w:val="000A7D3D"/>
    <w:rsid w:val="000A7D67"/>
    <w:rsid w:val="000B0024"/>
    <w:rsid w:val="000B0150"/>
    <w:rsid w:val="000B02E2"/>
    <w:rsid w:val="000B05FB"/>
    <w:rsid w:val="000B073B"/>
    <w:rsid w:val="000B0B57"/>
    <w:rsid w:val="000B0F4C"/>
    <w:rsid w:val="000B1418"/>
    <w:rsid w:val="000B16FC"/>
    <w:rsid w:val="000B1752"/>
    <w:rsid w:val="000B182D"/>
    <w:rsid w:val="000B1B0F"/>
    <w:rsid w:val="000B1E12"/>
    <w:rsid w:val="000B22FA"/>
    <w:rsid w:val="000B2312"/>
    <w:rsid w:val="000B2B58"/>
    <w:rsid w:val="000B2D60"/>
    <w:rsid w:val="000B30B3"/>
    <w:rsid w:val="000B3117"/>
    <w:rsid w:val="000B3238"/>
    <w:rsid w:val="000B337D"/>
    <w:rsid w:val="000B38CD"/>
    <w:rsid w:val="000B397D"/>
    <w:rsid w:val="000B3B1F"/>
    <w:rsid w:val="000B41AF"/>
    <w:rsid w:val="000B4475"/>
    <w:rsid w:val="000B4E00"/>
    <w:rsid w:val="000B4F10"/>
    <w:rsid w:val="000B52D9"/>
    <w:rsid w:val="000B55D3"/>
    <w:rsid w:val="000B566F"/>
    <w:rsid w:val="000B5862"/>
    <w:rsid w:val="000B5912"/>
    <w:rsid w:val="000B5C4F"/>
    <w:rsid w:val="000B5C8E"/>
    <w:rsid w:val="000B625B"/>
    <w:rsid w:val="000B63FC"/>
    <w:rsid w:val="000B7183"/>
    <w:rsid w:val="000B7357"/>
    <w:rsid w:val="000B7710"/>
    <w:rsid w:val="000B7820"/>
    <w:rsid w:val="000B7A4D"/>
    <w:rsid w:val="000C0234"/>
    <w:rsid w:val="000C05E7"/>
    <w:rsid w:val="000C06C7"/>
    <w:rsid w:val="000C06CE"/>
    <w:rsid w:val="000C0888"/>
    <w:rsid w:val="000C08F8"/>
    <w:rsid w:val="000C0C39"/>
    <w:rsid w:val="000C0C46"/>
    <w:rsid w:val="000C0CD4"/>
    <w:rsid w:val="000C1995"/>
    <w:rsid w:val="000C1B0E"/>
    <w:rsid w:val="000C1B7B"/>
    <w:rsid w:val="000C21B0"/>
    <w:rsid w:val="000C251E"/>
    <w:rsid w:val="000C27B6"/>
    <w:rsid w:val="000C281C"/>
    <w:rsid w:val="000C28DC"/>
    <w:rsid w:val="000C298A"/>
    <w:rsid w:val="000C2B24"/>
    <w:rsid w:val="000C2B4D"/>
    <w:rsid w:val="000C2B77"/>
    <w:rsid w:val="000C2BB2"/>
    <w:rsid w:val="000C2FF3"/>
    <w:rsid w:val="000C30F5"/>
    <w:rsid w:val="000C338E"/>
    <w:rsid w:val="000C33EA"/>
    <w:rsid w:val="000C369F"/>
    <w:rsid w:val="000C3F1C"/>
    <w:rsid w:val="000C483E"/>
    <w:rsid w:val="000C48F6"/>
    <w:rsid w:val="000C50AB"/>
    <w:rsid w:val="000C5136"/>
    <w:rsid w:val="000C5379"/>
    <w:rsid w:val="000C5433"/>
    <w:rsid w:val="000C5A39"/>
    <w:rsid w:val="000C5E80"/>
    <w:rsid w:val="000C6119"/>
    <w:rsid w:val="000C61D9"/>
    <w:rsid w:val="000C61E5"/>
    <w:rsid w:val="000C628D"/>
    <w:rsid w:val="000C643D"/>
    <w:rsid w:val="000C67AA"/>
    <w:rsid w:val="000C6831"/>
    <w:rsid w:val="000C68BB"/>
    <w:rsid w:val="000C6DAC"/>
    <w:rsid w:val="000C77F0"/>
    <w:rsid w:val="000C794B"/>
    <w:rsid w:val="000C7E9F"/>
    <w:rsid w:val="000D02BC"/>
    <w:rsid w:val="000D056C"/>
    <w:rsid w:val="000D0822"/>
    <w:rsid w:val="000D0961"/>
    <w:rsid w:val="000D09FA"/>
    <w:rsid w:val="000D0A57"/>
    <w:rsid w:val="000D0AAF"/>
    <w:rsid w:val="000D14B5"/>
    <w:rsid w:val="000D14C8"/>
    <w:rsid w:val="000D1533"/>
    <w:rsid w:val="000D1614"/>
    <w:rsid w:val="000D1915"/>
    <w:rsid w:val="000D22B3"/>
    <w:rsid w:val="000D26AE"/>
    <w:rsid w:val="000D28E4"/>
    <w:rsid w:val="000D2A3E"/>
    <w:rsid w:val="000D2C37"/>
    <w:rsid w:val="000D2DAD"/>
    <w:rsid w:val="000D3205"/>
    <w:rsid w:val="000D3347"/>
    <w:rsid w:val="000D3B07"/>
    <w:rsid w:val="000D3D51"/>
    <w:rsid w:val="000D3EF4"/>
    <w:rsid w:val="000D3F10"/>
    <w:rsid w:val="000D40BB"/>
    <w:rsid w:val="000D43D1"/>
    <w:rsid w:val="000D4496"/>
    <w:rsid w:val="000D490E"/>
    <w:rsid w:val="000D4D37"/>
    <w:rsid w:val="000D4E10"/>
    <w:rsid w:val="000D4EE7"/>
    <w:rsid w:val="000D54A8"/>
    <w:rsid w:val="000D54EA"/>
    <w:rsid w:val="000D58E3"/>
    <w:rsid w:val="000D5AAC"/>
    <w:rsid w:val="000D5EB0"/>
    <w:rsid w:val="000D5F45"/>
    <w:rsid w:val="000D663D"/>
    <w:rsid w:val="000D6B58"/>
    <w:rsid w:val="000D6D10"/>
    <w:rsid w:val="000D6DC1"/>
    <w:rsid w:val="000D6DCE"/>
    <w:rsid w:val="000D710D"/>
    <w:rsid w:val="000D7241"/>
    <w:rsid w:val="000D7245"/>
    <w:rsid w:val="000D72D8"/>
    <w:rsid w:val="000D73DD"/>
    <w:rsid w:val="000D7477"/>
    <w:rsid w:val="000D7557"/>
    <w:rsid w:val="000D7730"/>
    <w:rsid w:val="000D7753"/>
    <w:rsid w:val="000D77ED"/>
    <w:rsid w:val="000D77EF"/>
    <w:rsid w:val="000D789A"/>
    <w:rsid w:val="000D7BBE"/>
    <w:rsid w:val="000D7CCF"/>
    <w:rsid w:val="000D7DE1"/>
    <w:rsid w:val="000D7EE1"/>
    <w:rsid w:val="000D7FEC"/>
    <w:rsid w:val="000E029F"/>
    <w:rsid w:val="000E078F"/>
    <w:rsid w:val="000E0888"/>
    <w:rsid w:val="000E09C2"/>
    <w:rsid w:val="000E0EB2"/>
    <w:rsid w:val="000E112A"/>
    <w:rsid w:val="000E14CE"/>
    <w:rsid w:val="000E1747"/>
    <w:rsid w:val="000E1B18"/>
    <w:rsid w:val="000E1FB1"/>
    <w:rsid w:val="000E212B"/>
    <w:rsid w:val="000E2152"/>
    <w:rsid w:val="000E21CA"/>
    <w:rsid w:val="000E23AC"/>
    <w:rsid w:val="000E240F"/>
    <w:rsid w:val="000E24DD"/>
    <w:rsid w:val="000E2859"/>
    <w:rsid w:val="000E2D33"/>
    <w:rsid w:val="000E2F9E"/>
    <w:rsid w:val="000E3038"/>
    <w:rsid w:val="000E30C9"/>
    <w:rsid w:val="000E31FC"/>
    <w:rsid w:val="000E32C2"/>
    <w:rsid w:val="000E348D"/>
    <w:rsid w:val="000E3736"/>
    <w:rsid w:val="000E3804"/>
    <w:rsid w:val="000E4403"/>
    <w:rsid w:val="000E44F4"/>
    <w:rsid w:val="000E4677"/>
    <w:rsid w:val="000E48B3"/>
    <w:rsid w:val="000E492C"/>
    <w:rsid w:val="000E4950"/>
    <w:rsid w:val="000E49B6"/>
    <w:rsid w:val="000E4D5B"/>
    <w:rsid w:val="000E4DBC"/>
    <w:rsid w:val="000E5543"/>
    <w:rsid w:val="000E5890"/>
    <w:rsid w:val="000E5C20"/>
    <w:rsid w:val="000E616F"/>
    <w:rsid w:val="000E622C"/>
    <w:rsid w:val="000E6372"/>
    <w:rsid w:val="000E67C8"/>
    <w:rsid w:val="000E6DD8"/>
    <w:rsid w:val="000E6DF5"/>
    <w:rsid w:val="000E7039"/>
    <w:rsid w:val="000E7281"/>
    <w:rsid w:val="000E7525"/>
    <w:rsid w:val="000E7979"/>
    <w:rsid w:val="000E7BA6"/>
    <w:rsid w:val="000E7BCA"/>
    <w:rsid w:val="000E7CD7"/>
    <w:rsid w:val="000F00E5"/>
    <w:rsid w:val="000F07F8"/>
    <w:rsid w:val="000F08C7"/>
    <w:rsid w:val="000F0A7A"/>
    <w:rsid w:val="000F0BE5"/>
    <w:rsid w:val="000F11E0"/>
    <w:rsid w:val="000F123B"/>
    <w:rsid w:val="000F1316"/>
    <w:rsid w:val="000F13CB"/>
    <w:rsid w:val="000F182E"/>
    <w:rsid w:val="000F1951"/>
    <w:rsid w:val="000F2153"/>
    <w:rsid w:val="000F2241"/>
    <w:rsid w:val="000F23FD"/>
    <w:rsid w:val="000F2713"/>
    <w:rsid w:val="000F28DD"/>
    <w:rsid w:val="000F2C25"/>
    <w:rsid w:val="000F2D9B"/>
    <w:rsid w:val="000F2E60"/>
    <w:rsid w:val="000F2F0B"/>
    <w:rsid w:val="000F3499"/>
    <w:rsid w:val="000F3E80"/>
    <w:rsid w:val="000F46E4"/>
    <w:rsid w:val="000F4AB7"/>
    <w:rsid w:val="000F50D1"/>
    <w:rsid w:val="000F54B1"/>
    <w:rsid w:val="000F5745"/>
    <w:rsid w:val="000F5863"/>
    <w:rsid w:val="000F5B75"/>
    <w:rsid w:val="000F6801"/>
    <w:rsid w:val="000F6C42"/>
    <w:rsid w:val="000F6DE5"/>
    <w:rsid w:val="000F6E88"/>
    <w:rsid w:val="000F72EF"/>
    <w:rsid w:val="000F7347"/>
    <w:rsid w:val="000F74AF"/>
    <w:rsid w:val="000F756B"/>
    <w:rsid w:val="000F77A6"/>
    <w:rsid w:val="000F7AA6"/>
    <w:rsid w:val="000F7F29"/>
    <w:rsid w:val="000F7F4F"/>
    <w:rsid w:val="00100103"/>
    <w:rsid w:val="00100260"/>
    <w:rsid w:val="001002E5"/>
    <w:rsid w:val="001003A2"/>
    <w:rsid w:val="0010058C"/>
    <w:rsid w:val="00100981"/>
    <w:rsid w:val="00100D48"/>
    <w:rsid w:val="00101203"/>
    <w:rsid w:val="00101283"/>
    <w:rsid w:val="00101552"/>
    <w:rsid w:val="0010166A"/>
    <w:rsid w:val="00101B06"/>
    <w:rsid w:val="00101D4B"/>
    <w:rsid w:val="00102174"/>
    <w:rsid w:val="0010293B"/>
    <w:rsid w:val="00102B7C"/>
    <w:rsid w:val="00102C72"/>
    <w:rsid w:val="00102C7D"/>
    <w:rsid w:val="00102CED"/>
    <w:rsid w:val="00102E00"/>
    <w:rsid w:val="00102F8D"/>
    <w:rsid w:val="00103412"/>
    <w:rsid w:val="001036F5"/>
    <w:rsid w:val="00103809"/>
    <w:rsid w:val="0010392C"/>
    <w:rsid w:val="00103944"/>
    <w:rsid w:val="00103C9B"/>
    <w:rsid w:val="00103E8C"/>
    <w:rsid w:val="001041A1"/>
    <w:rsid w:val="00104273"/>
    <w:rsid w:val="00104361"/>
    <w:rsid w:val="00104C0B"/>
    <w:rsid w:val="00104D16"/>
    <w:rsid w:val="00104F3D"/>
    <w:rsid w:val="0010580B"/>
    <w:rsid w:val="00105840"/>
    <w:rsid w:val="00105C97"/>
    <w:rsid w:val="00105E56"/>
    <w:rsid w:val="00105FCC"/>
    <w:rsid w:val="00105FD4"/>
    <w:rsid w:val="00106320"/>
    <w:rsid w:val="00106450"/>
    <w:rsid w:val="0010650D"/>
    <w:rsid w:val="001065A4"/>
    <w:rsid w:val="00106791"/>
    <w:rsid w:val="00106A16"/>
    <w:rsid w:val="00106B47"/>
    <w:rsid w:val="00106EBF"/>
    <w:rsid w:val="00106F33"/>
    <w:rsid w:val="00107262"/>
    <w:rsid w:val="001074E5"/>
    <w:rsid w:val="0010776D"/>
    <w:rsid w:val="0010787F"/>
    <w:rsid w:val="00107C94"/>
    <w:rsid w:val="00107F11"/>
    <w:rsid w:val="00107FAC"/>
    <w:rsid w:val="001101D6"/>
    <w:rsid w:val="0011032D"/>
    <w:rsid w:val="001104B1"/>
    <w:rsid w:val="00110A15"/>
    <w:rsid w:val="00110BFC"/>
    <w:rsid w:val="00110D7F"/>
    <w:rsid w:val="00111679"/>
    <w:rsid w:val="001117B6"/>
    <w:rsid w:val="00111A52"/>
    <w:rsid w:val="00111B7D"/>
    <w:rsid w:val="00111E44"/>
    <w:rsid w:val="00111F3A"/>
    <w:rsid w:val="00111F51"/>
    <w:rsid w:val="00112433"/>
    <w:rsid w:val="001125CE"/>
    <w:rsid w:val="001128A2"/>
    <w:rsid w:val="00112CF6"/>
    <w:rsid w:val="00112DD3"/>
    <w:rsid w:val="0011367D"/>
    <w:rsid w:val="001138B0"/>
    <w:rsid w:val="001138F5"/>
    <w:rsid w:val="001141B9"/>
    <w:rsid w:val="001141BA"/>
    <w:rsid w:val="00114234"/>
    <w:rsid w:val="001142D3"/>
    <w:rsid w:val="001145D7"/>
    <w:rsid w:val="001145F2"/>
    <w:rsid w:val="0011486E"/>
    <w:rsid w:val="00114A93"/>
    <w:rsid w:val="00114BFB"/>
    <w:rsid w:val="00114CE4"/>
    <w:rsid w:val="00114D45"/>
    <w:rsid w:val="00114F74"/>
    <w:rsid w:val="0011508A"/>
    <w:rsid w:val="00115296"/>
    <w:rsid w:val="001152DD"/>
    <w:rsid w:val="001158A7"/>
    <w:rsid w:val="001158C6"/>
    <w:rsid w:val="00116103"/>
    <w:rsid w:val="001162B2"/>
    <w:rsid w:val="00116D6E"/>
    <w:rsid w:val="001175C8"/>
    <w:rsid w:val="00117B66"/>
    <w:rsid w:val="00117CBC"/>
    <w:rsid w:val="0012002B"/>
    <w:rsid w:val="001201C5"/>
    <w:rsid w:val="001204F5"/>
    <w:rsid w:val="00120598"/>
    <w:rsid w:val="00120610"/>
    <w:rsid w:val="0012072E"/>
    <w:rsid w:val="00120DBC"/>
    <w:rsid w:val="00120DCF"/>
    <w:rsid w:val="00120FD3"/>
    <w:rsid w:val="00121168"/>
    <w:rsid w:val="001212B5"/>
    <w:rsid w:val="00121361"/>
    <w:rsid w:val="00121620"/>
    <w:rsid w:val="00121682"/>
    <w:rsid w:val="001219FD"/>
    <w:rsid w:val="00121A9A"/>
    <w:rsid w:val="00121AA7"/>
    <w:rsid w:val="00121B1F"/>
    <w:rsid w:val="00121C9A"/>
    <w:rsid w:val="00122000"/>
    <w:rsid w:val="00122006"/>
    <w:rsid w:val="00122135"/>
    <w:rsid w:val="00122200"/>
    <w:rsid w:val="00122220"/>
    <w:rsid w:val="00122681"/>
    <w:rsid w:val="00122CC3"/>
    <w:rsid w:val="00122D06"/>
    <w:rsid w:val="00123668"/>
    <w:rsid w:val="00123A37"/>
    <w:rsid w:val="00123AA6"/>
    <w:rsid w:val="00123C41"/>
    <w:rsid w:val="00123CA6"/>
    <w:rsid w:val="00123E52"/>
    <w:rsid w:val="00123EDA"/>
    <w:rsid w:val="0012408C"/>
    <w:rsid w:val="0012439C"/>
    <w:rsid w:val="00124448"/>
    <w:rsid w:val="0012481B"/>
    <w:rsid w:val="00124825"/>
    <w:rsid w:val="00124CC6"/>
    <w:rsid w:val="00124DFB"/>
    <w:rsid w:val="00124EBB"/>
    <w:rsid w:val="001254E7"/>
    <w:rsid w:val="001257EC"/>
    <w:rsid w:val="001258A6"/>
    <w:rsid w:val="00125A9F"/>
    <w:rsid w:val="0012666E"/>
    <w:rsid w:val="0012674E"/>
    <w:rsid w:val="001268EF"/>
    <w:rsid w:val="001269B0"/>
    <w:rsid w:val="00126BE9"/>
    <w:rsid w:val="00126DE5"/>
    <w:rsid w:val="00127030"/>
    <w:rsid w:val="0012729A"/>
    <w:rsid w:val="0012757A"/>
    <w:rsid w:val="00127751"/>
    <w:rsid w:val="001278BF"/>
    <w:rsid w:val="001278F9"/>
    <w:rsid w:val="0012794D"/>
    <w:rsid w:val="00127A4A"/>
    <w:rsid w:val="00127DB9"/>
    <w:rsid w:val="00127E7C"/>
    <w:rsid w:val="00127F4D"/>
    <w:rsid w:val="00130239"/>
    <w:rsid w:val="00130254"/>
    <w:rsid w:val="00130432"/>
    <w:rsid w:val="00130C44"/>
    <w:rsid w:val="00130F35"/>
    <w:rsid w:val="00130FE8"/>
    <w:rsid w:val="00131041"/>
    <w:rsid w:val="001311F3"/>
    <w:rsid w:val="00131245"/>
    <w:rsid w:val="00131263"/>
    <w:rsid w:val="00131281"/>
    <w:rsid w:val="00131661"/>
    <w:rsid w:val="001319F5"/>
    <w:rsid w:val="00131AEC"/>
    <w:rsid w:val="00131BA7"/>
    <w:rsid w:val="00131FF6"/>
    <w:rsid w:val="00132033"/>
    <w:rsid w:val="001324A5"/>
    <w:rsid w:val="0013251E"/>
    <w:rsid w:val="001326F1"/>
    <w:rsid w:val="001328CD"/>
    <w:rsid w:val="0013299E"/>
    <w:rsid w:val="001332B6"/>
    <w:rsid w:val="00133A08"/>
    <w:rsid w:val="00133BFA"/>
    <w:rsid w:val="00133F52"/>
    <w:rsid w:val="00133FA6"/>
    <w:rsid w:val="001340C2"/>
    <w:rsid w:val="0013430A"/>
    <w:rsid w:val="00134609"/>
    <w:rsid w:val="001346C9"/>
    <w:rsid w:val="00134805"/>
    <w:rsid w:val="00134B6F"/>
    <w:rsid w:val="00134C01"/>
    <w:rsid w:val="00134F53"/>
    <w:rsid w:val="00134FF4"/>
    <w:rsid w:val="001352F8"/>
    <w:rsid w:val="00135389"/>
    <w:rsid w:val="001355B7"/>
    <w:rsid w:val="001359DD"/>
    <w:rsid w:val="00135C9F"/>
    <w:rsid w:val="00135CC4"/>
    <w:rsid w:val="00135FA4"/>
    <w:rsid w:val="00136164"/>
    <w:rsid w:val="001362D5"/>
    <w:rsid w:val="00136A04"/>
    <w:rsid w:val="00136B9C"/>
    <w:rsid w:val="00136C13"/>
    <w:rsid w:val="00137094"/>
    <w:rsid w:val="001372ED"/>
    <w:rsid w:val="00137328"/>
    <w:rsid w:val="00137A0C"/>
    <w:rsid w:val="00137CFA"/>
    <w:rsid w:val="00137D80"/>
    <w:rsid w:val="0014028C"/>
    <w:rsid w:val="00140369"/>
    <w:rsid w:val="00140890"/>
    <w:rsid w:val="00140AB1"/>
    <w:rsid w:val="00140B0F"/>
    <w:rsid w:val="00140BE5"/>
    <w:rsid w:val="00141064"/>
    <w:rsid w:val="0014123C"/>
    <w:rsid w:val="00141546"/>
    <w:rsid w:val="00141F88"/>
    <w:rsid w:val="00141FCD"/>
    <w:rsid w:val="00142100"/>
    <w:rsid w:val="00142289"/>
    <w:rsid w:val="001428F6"/>
    <w:rsid w:val="00142D0F"/>
    <w:rsid w:val="00142DAC"/>
    <w:rsid w:val="001430B5"/>
    <w:rsid w:val="001431CC"/>
    <w:rsid w:val="00143314"/>
    <w:rsid w:val="001433C3"/>
    <w:rsid w:val="001434FF"/>
    <w:rsid w:val="00143538"/>
    <w:rsid w:val="00143750"/>
    <w:rsid w:val="00143E7C"/>
    <w:rsid w:val="00143FE9"/>
    <w:rsid w:val="00144051"/>
    <w:rsid w:val="001445DB"/>
    <w:rsid w:val="00144A89"/>
    <w:rsid w:val="00144B54"/>
    <w:rsid w:val="00144C65"/>
    <w:rsid w:val="00144DA4"/>
    <w:rsid w:val="00144E81"/>
    <w:rsid w:val="001450BD"/>
    <w:rsid w:val="001458D5"/>
    <w:rsid w:val="00145CAB"/>
    <w:rsid w:val="00145FAA"/>
    <w:rsid w:val="001460D7"/>
    <w:rsid w:val="001461B4"/>
    <w:rsid w:val="0014660C"/>
    <w:rsid w:val="00146DE1"/>
    <w:rsid w:val="00146E3D"/>
    <w:rsid w:val="00147571"/>
    <w:rsid w:val="001476E9"/>
    <w:rsid w:val="0014781C"/>
    <w:rsid w:val="00147848"/>
    <w:rsid w:val="0014799F"/>
    <w:rsid w:val="00147A48"/>
    <w:rsid w:val="00147C0F"/>
    <w:rsid w:val="00147C38"/>
    <w:rsid w:val="00147ED2"/>
    <w:rsid w:val="001503B1"/>
    <w:rsid w:val="001503C2"/>
    <w:rsid w:val="001511D4"/>
    <w:rsid w:val="00151236"/>
    <w:rsid w:val="001514FB"/>
    <w:rsid w:val="00151A3E"/>
    <w:rsid w:val="00151A7F"/>
    <w:rsid w:val="00151ACD"/>
    <w:rsid w:val="00151CFF"/>
    <w:rsid w:val="00152236"/>
    <w:rsid w:val="0015235D"/>
    <w:rsid w:val="00152889"/>
    <w:rsid w:val="00152A18"/>
    <w:rsid w:val="00152CFA"/>
    <w:rsid w:val="00152D5C"/>
    <w:rsid w:val="00152D75"/>
    <w:rsid w:val="00153627"/>
    <w:rsid w:val="001536A8"/>
    <w:rsid w:val="001536C8"/>
    <w:rsid w:val="001538C7"/>
    <w:rsid w:val="001538E0"/>
    <w:rsid w:val="00153C71"/>
    <w:rsid w:val="00153D14"/>
    <w:rsid w:val="001544FC"/>
    <w:rsid w:val="00154512"/>
    <w:rsid w:val="001545FC"/>
    <w:rsid w:val="00154906"/>
    <w:rsid w:val="0015490E"/>
    <w:rsid w:val="00154A51"/>
    <w:rsid w:val="00154B31"/>
    <w:rsid w:val="00154EF4"/>
    <w:rsid w:val="0015538B"/>
    <w:rsid w:val="0015592F"/>
    <w:rsid w:val="00155985"/>
    <w:rsid w:val="00155D3F"/>
    <w:rsid w:val="0015607E"/>
    <w:rsid w:val="00156124"/>
    <w:rsid w:val="00156454"/>
    <w:rsid w:val="001569EF"/>
    <w:rsid w:val="00156B94"/>
    <w:rsid w:val="00156D7F"/>
    <w:rsid w:val="001574CD"/>
    <w:rsid w:val="00157717"/>
    <w:rsid w:val="001578A4"/>
    <w:rsid w:val="00157A1A"/>
    <w:rsid w:val="00160081"/>
    <w:rsid w:val="00160632"/>
    <w:rsid w:val="00160B97"/>
    <w:rsid w:val="00160E2E"/>
    <w:rsid w:val="00160EAD"/>
    <w:rsid w:val="00160EB2"/>
    <w:rsid w:val="0016103C"/>
    <w:rsid w:val="00161299"/>
    <w:rsid w:val="001613A5"/>
    <w:rsid w:val="00161886"/>
    <w:rsid w:val="0016195D"/>
    <w:rsid w:val="00161CD1"/>
    <w:rsid w:val="00162240"/>
    <w:rsid w:val="00162241"/>
    <w:rsid w:val="001623F1"/>
    <w:rsid w:val="0016270F"/>
    <w:rsid w:val="001627DF"/>
    <w:rsid w:val="00162845"/>
    <w:rsid w:val="00162846"/>
    <w:rsid w:val="0016298A"/>
    <w:rsid w:val="00162A0D"/>
    <w:rsid w:val="00162C8A"/>
    <w:rsid w:val="00162D35"/>
    <w:rsid w:val="00163097"/>
    <w:rsid w:val="001631BC"/>
    <w:rsid w:val="001631BF"/>
    <w:rsid w:val="001632A4"/>
    <w:rsid w:val="00163477"/>
    <w:rsid w:val="001634AC"/>
    <w:rsid w:val="001634B2"/>
    <w:rsid w:val="0016351A"/>
    <w:rsid w:val="00163C3E"/>
    <w:rsid w:val="00163DAB"/>
    <w:rsid w:val="001640B8"/>
    <w:rsid w:val="001644AD"/>
    <w:rsid w:val="001649FB"/>
    <w:rsid w:val="00164A50"/>
    <w:rsid w:val="00164A83"/>
    <w:rsid w:val="00164F43"/>
    <w:rsid w:val="00164FC6"/>
    <w:rsid w:val="00164FDD"/>
    <w:rsid w:val="001650E3"/>
    <w:rsid w:val="00165454"/>
    <w:rsid w:val="00165548"/>
    <w:rsid w:val="00165802"/>
    <w:rsid w:val="00165B4F"/>
    <w:rsid w:val="00165E4A"/>
    <w:rsid w:val="001661CD"/>
    <w:rsid w:val="00166489"/>
    <w:rsid w:val="00166964"/>
    <w:rsid w:val="001670B4"/>
    <w:rsid w:val="0016780F"/>
    <w:rsid w:val="001679EF"/>
    <w:rsid w:val="00170C9A"/>
    <w:rsid w:val="00171012"/>
    <w:rsid w:val="001713F5"/>
    <w:rsid w:val="00171489"/>
    <w:rsid w:val="00171F37"/>
    <w:rsid w:val="00171FFA"/>
    <w:rsid w:val="001720D1"/>
    <w:rsid w:val="001726A6"/>
    <w:rsid w:val="001727A2"/>
    <w:rsid w:val="001727C8"/>
    <w:rsid w:val="00172AB8"/>
    <w:rsid w:val="00172B80"/>
    <w:rsid w:val="00172D66"/>
    <w:rsid w:val="001731F3"/>
    <w:rsid w:val="00173364"/>
    <w:rsid w:val="0017348C"/>
    <w:rsid w:val="00173511"/>
    <w:rsid w:val="00173EDA"/>
    <w:rsid w:val="0017400C"/>
    <w:rsid w:val="001742CA"/>
    <w:rsid w:val="0017431B"/>
    <w:rsid w:val="00174441"/>
    <w:rsid w:val="00174876"/>
    <w:rsid w:val="001748E5"/>
    <w:rsid w:val="00174DC0"/>
    <w:rsid w:val="001760A7"/>
    <w:rsid w:val="001763A7"/>
    <w:rsid w:val="001769B5"/>
    <w:rsid w:val="00176A43"/>
    <w:rsid w:val="00176B33"/>
    <w:rsid w:val="00176B3F"/>
    <w:rsid w:val="00176D52"/>
    <w:rsid w:val="00176E18"/>
    <w:rsid w:val="00176E6E"/>
    <w:rsid w:val="00176ED9"/>
    <w:rsid w:val="00176EFA"/>
    <w:rsid w:val="001777E2"/>
    <w:rsid w:val="00177B02"/>
    <w:rsid w:val="00177C95"/>
    <w:rsid w:val="00177DA7"/>
    <w:rsid w:val="001802BF"/>
    <w:rsid w:val="001805A0"/>
    <w:rsid w:val="00180683"/>
    <w:rsid w:val="0018080B"/>
    <w:rsid w:val="00180CE1"/>
    <w:rsid w:val="00180F80"/>
    <w:rsid w:val="001813CE"/>
    <w:rsid w:val="00181472"/>
    <w:rsid w:val="001829E4"/>
    <w:rsid w:val="00182BD1"/>
    <w:rsid w:val="00182C17"/>
    <w:rsid w:val="00182C1A"/>
    <w:rsid w:val="00182CC0"/>
    <w:rsid w:val="00182F28"/>
    <w:rsid w:val="00182F37"/>
    <w:rsid w:val="0018313A"/>
    <w:rsid w:val="00183234"/>
    <w:rsid w:val="0018338F"/>
    <w:rsid w:val="00183AB6"/>
    <w:rsid w:val="00183D95"/>
    <w:rsid w:val="00183E11"/>
    <w:rsid w:val="00183F13"/>
    <w:rsid w:val="0018414D"/>
    <w:rsid w:val="00184155"/>
    <w:rsid w:val="00184225"/>
    <w:rsid w:val="00184327"/>
    <w:rsid w:val="001844E8"/>
    <w:rsid w:val="00184951"/>
    <w:rsid w:val="00184CC9"/>
    <w:rsid w:val="00184E01"/>
    <w:rsid w:val="00185021"/>
    <w:rsid w:val="00185156"/>
    <w:rsid w:val="001856D6"/>
    <w:rsid w:val="0018594C"/>
    <w:rsid w:val="001859F7"/>
    <w:rsid w:val="00185A78"/>
    <w:rsid w:val="00185CAB"/>
    <w:rsid w:val="00185F3D"/>
    <w:rsid w:val="0018654D"/>
    <w:rsid w:val="00186761"/>
    <w:rsid w:val="00186857"/>
    <w:rsid w:val="0018694E"/>
    <w:rsid w:val="00186C8E"/>
    <w:rsid w:val="0018701D"/>
    <w:rsid w:val="001870B3"/>
    <w:rsid w:val="00187330"/>
    <w:rsid w:val="00187613"/>
    <w:rsid w:val="0018763C"/>
    <w:rsid w:val="0018765D"/>
    <w:rsid w:val="00187AD1"/>
    <w:rsid w:val="00187D3C"/>
    <w:rsid w:val="00187DA0"/>
    <w:rsid w:val="00187FFE"/>
    <w:rsid w:val="0019004F"/>
    <w:rsid w:val="00190175"/>
    <w:rsid w:val="001903BF"/>
    <w:rsid w:val="00190567"/>
    <w:rsid w:val="00190904"/>
    <w:rsid w:val="00190E9E"/>
    <w:rsid w:val="00190F96"/>
    <w:rsid w:val="00191801"/>
    <w:rsid w:val="00191850"/>
    <w:rsid w:val="001919FD"/>
    <w:rsid w:val="00191A92"/>
    <w:rsid w:val="00191C00"/>
    <w:rsid w:val="00191CF4"/>
    <w:rsid w:val="00191E8F"/>
    <w:rsid w:val="00192124"/>
    <w:rsid w:val="001923D8"/>
    <w:rsid w:val="001925FC"/>
    <w:rsid w:val="00192888"/>
    <w:rsid w:val="001928F6"/>
    <w:rsid w:val="001929DB"/>
    <w:rsid w:val="001930D0"/>
    <w:rsid w:val="0019314D"/>
    <w:rsid w:val="00193385"/>
    <w:rsid w:val="0019349B"/>
    <w:rsid w:val="00193577"/>
    <w:rsid w:val="001935C0"/>
    <w:rsid w:val="001937D2"/>
    <w:rsid w:val="00193A9E"/>
    <w:rsid w:val="00193B82"/>
    <w:rsid w:val="00193B8C"/>
    <w:rsid w:val="00193F5D"/>
    <w:rsid w:val="00194410"/>
    <w:rsid w:val="00194585"/>
    <w:rsid w:val="00194765"/>
    <w:rsid w:val="00194AF7"/>
    <w:rsid w:val="00194C39"/>
    <w:rsid w:val="00194DEA"/>
    <w:rsid w:val="0019547A"/>
    <w:rsid w:val="0019559A"/>
    <w:rsid w:val="00195697"/>
    <w:rsid w:val="00195A6C"/>
    <w:rsid w:val="00195AB6"/>
    <w:rsid w:val="00195BC5"/>
    <w:rsid w:val="00195CD5"/>
    <w:rsid w:val="001965D6"/>
    <w:rsid w:val="00196A28"/>
    <w:rsid w:val="00196B08"/>
    <w:rsid w:val="00196B9C"/>
    <w:rsid w:val="00196DF4"/>
    <w:rsid w:val="00196EE3"/>
    <w:rsid w:val="00197216"/>
    <w:rsid w:val="00197377"/>
    <w:rsid w:val="00197507"/>
    <w:rsid w:val="00197556"/>
    <w:rsid w:val="001978C9"/>
    <w:rsid w:val="00197A45"/>
    <w:rsid w:val="00197A4D"/>
    <w:rsid w:val="00197CFC"/>
    <w:rsid w:val="001A030D"/>
    <w:rsid w:val="001A06D7"/>
    <w:rsid w:val="001A09F4"/>
    <w:rsid w:val="001A0A25"/>
    <w:rsid w:val="001A0BE1"/>
    <w:rsid w:val="001A0C53"/>
    <w:rsid w:val="001A0F95"/>
    <w:rsid w:val="001A1095"/>
    <w:rsid w:val="001A1147"/>
    <w:rsid w:val="001A11B0"/>
    <w:rsid w:val="001A12A4"/>
    <w:rsid w:val="001A151F"/>
    <w:rsid w:val="001A16E4"/>
    <w:rsid w:val="001A1AF7"/>
    <w:rsid w:val="001A2111"/>
    <w:rsid w:val="001A2936"/>
    <w:rsid w:val="001A2938"/>
    <w:rsid w:val="001A2ABA"/>
    <w:rsid w:val="001A2BF0"/>
    <w:rsid w:val="001A2DB7"/>
    <w:rsid w:val="001A2F2E"/>
    <w:rsid w:val="001A2F57"/>
    <w:rsid w:val="001A3044"/>
    <w:rsid w:val="001A3BDC"/>
    <w:rsid w:val="001A3D5B"/>
    <w:rsid w:val="001A3F0E"/>
    <w:rsid w:val="001A3FA2"/>
    <w:rsid w:val="001A414D"/>
    <w:rsid w:val="001A4676"/>
    <w:rsid w:val="001A4FF3"/>
    <w:rsid w:val="001A502C"/>
    <w:rsid w:val="001A5170"/>
    <w:rsid w:val="001A520B"/>
    <w:rsid w:val="001A526C"/>
    <w:rsid w:val="001A5584"/>
    <w:rsid w:val="001A5590"/>
    <w:rsid w:val="001A5709"/>
    <w:rsid w:val="001A58AD"/>
    <w:rsid w:val="001A5E12"/>
    <w:rsid w:val="001A5E3E"/>
    <w:rsid w:val="001A5EF3"/>
    <w:rsid w:val="001A6D52"/>
    <w:rsid w:val="001A6D96"/>
    <w:rsid w:val="001A6E44"/>
    <w:rsid w:val="001A6E6B"/>
    <w:rsid w:val="001A718C"/>
    <w:rsid w:val="001A7409"/>
    <w:rsid w:val="001A76DF"/>
    <w:rsid w:val="001A7709"/>
    <w:rsid w:val="001A7D18"/>
    <w:rsid w:val="001B0D90"/>
    <w:rsid w:val="001B125A"/>
    <w:rsid w:val="001B1418"/>
    <w:rsid w:val="001B1450"/>
    <w:rsid w:val="001B1511"/>
    <w:rsid w:val="001B160E"/>
    <w:rsid w:val="001B16A4"/>
    <w:rsid w:val="001B1764"/>
    <w:rsid w:val="001B1FC9"/>
    <w:rsid w:val="001B2105"/>
    <w:rsid w:val="001B245C"/>
    <w:rsid w:val="001B252F"/>
    <w:rsid w:val="001B25B3"/>
    <w:rsid w:val="001B25F1"/>
    <w:rsid w:val="001B2868"/>
    <w:rsid w:val="001B28E4"/>
    <w:rsid w:val="001B29EB"/>
    <w:rsid w:val="001B2B9F"/>
    <w:rsid w:val="001B2BB1"/>
    <w:rsid w:val="001B2D05"/>
    <w:rsid w:val="001B305D"/>
    <w:rsid w:val="001B309A"/>
    <w:rsid w:val="001B3253"/>
    <w:rsid w:val="001B35A6"/>
    <w:rsid w:val="001B35EE"/>
    <w:rsid w:val="001B3615"/>
    <w:rsid w:val="001B3E02"/>
    <w:rsid w:val="001B3E90"/>
    <w:rsid w:val="001B4070"/>
    <w:rsid w:val="001B4504"/>
    <w:rsid w:val="001B48E2"/>
    <w:rsid w:val="001B4996"/>
    <w:rsid w:val="001B4C63"/>
    <w:rsid w:val="001B4F23"/>
    <w:rsid w:val="001B5E4F"/>
    <w:rsid w:val="001B61DF"/>
    <w:rsid w:val="001B6397"/>
    <w:rsid w:val="001B63BB"/>
    <w:rsid w:val="001B6557"/>
    <w:rsid w:val="001B65FC"/>
    <w:rsid w:val="001B6828"/>
    <w:rsid w:val="001B68CC"/>
    <w:rsid w:val="001B6B46"/>
    <w:rsid w:val="001B6FBB"/>
    <w:rsid w:val="001B7026"/>
    <w:rsid w:val="001B75AA"/>
    <w:rsid w:val="001B771D"/>
    <w:rsid w:val="001B7BDE"/>
    <w:rsid w:val="001B7ED7"/>
    <w:rsid w:val="001C0063"/>
    <w:rsid w:val="001C018D"/>
    <w:rsid w:val="001C0219"/>
    <w:rsid w:val="001C0C78"/>
    <w:rsid w:val="001C0D8C"/>
    <w:rsid w:val="001C0EF9"/>
    <w:rsid w:val="001C0F79"/>
    <w:rsid w:val="001C1ACF"/>
    <w:rsid w:val="001C1BFF"/>
    <w:rsid w:val="001C214B"/>
    <w:rsid w:val="001C24DD"/>
    <w:rsid w:val="001C276A"/>
    <w:rsid w:val="001C29AC"/>
    <w:rsid w:val="001C29D1"/>
    <w:rsid w:val="001C2B20"/>
    <w:rsid w:val="001C33B6"/>
    <w:rsid w:val="001C3406"/>
    <w:rsid w:val="001C344F"/>
    <w:rsid w:val="001C34A9"/>
    <w:rsid w:val="001C3737"/>
    <w:rsid w:val="001C37B0"/>
    <w:rsid w:val="001C3B8A"/>
    <w:rsid w:val="001C3E35"/>
    <w:rsid w:val="001C3EB0"/>
    <w:rsid w:val="001C4337"/>
    <w:rsid w:val="001C47F6"/>
    <w:rsid w:val="001C48BB"/>
    <w:rsid w:val="001C4D18"/>
    <w:rsid w:val="001C4F40"/>
    <w:rsid w:val="001C5178"/>
    <w:rsid w:val="001C542F"/>
    <w:rsid w:val="001C5B71"/>
    <w:rsid w:val="001C60F3"/>
    <w:rsid w:val="001C6894"/>
    <w:rsid w:val="001C6C89"/>
    <w:rsid w:val="001C71A3"/>
    <w:rsid w:val="001C73D4"/>
    <w:rsid w:val="001C753D"/>
    <w:rsid w:val="001C7B9F"/>
    <w:rsid w:val="001C7EFE"/>
    <w:rsid w:val="001D01FA"/>
    <w:rsid w:val="001D053B"/>
    <w:rsid w:val="001D07B1"/>
    <w:rsid w:val="001D07FF"/>
    <w:rsid w:val="001D09FA"/>
    <w:rsid w:val="001D0E84"/>
    <w:rsid w:val="001D0EC5"/>
    <w:rsid w:val="001D0FFE"/>
    <w:rsid w:val="001D10E5"/>
    <w:rsid w:val="001D114D"/>
    <w:rsid w:val="001D140F"/>
    <w:rsid w:val="001D14DA"/>
    <w:rsid w:val="001D161F"/>
    <w:rsid w:val="001D172A"/>
    <w:rsid w:val="001D19F0"/>
    <w:rsid w:val="001D1A0A"/>
    <w:rsid w:val="001D1AB8"/>
    <w:rsid w:val="001D1BEC"/>
    <w:rsid w:val="001D1C7F"/>
    <w:rsid w:val="001D2108"/>
    <w:rsid w:val="001D2472"/>
    <w:rsid w:val="001D28BA"/>
    <w:rsid w:val="001D2976"/>
    <w:rsid w:val="001D29AB"/>
    <w:rsid w:val="001D2CFB"/>
    <w:rsid w:val="001D2F53"/>
    <w:rsid w:val="001D2FA6"/>
    <w:rsid w:val="001D32AD"/>
    <w:rsid w:val="001D3372"/>
    <w:rsid w:val="001D3445"/>
    <w:rsid w:val="001D36D4"/>
    <w:rsid w:val="001D3800"/>
    <w:rsid w:val="001D3F41"/>
    <w:rsid w:val="001D3FC8"/>
    <w:rsid w:val="001D40AC"/>
    <w:rsid w:val="001D44FB"/>
    <w:rsid w:val="001D46F1"/>
    <w:rsid w:val="001D4B9A"/>
    <w:rsid w:val="001D4BB7"/>
    <w:rsid w:val="001D4D92"/>
    <w:rsid w:val="001D5554"/>
    <w:rsid w:val="001D5988"/>
    <w:rsid w:val="001D5B7A"/>
    <w:rsid w:val="001D5F5E"/>
    <w:rsid w:val="001D5FEC"/>
    <w:rsid w:val="001D63E5"/>
    <w:rsid w:val="001D6540"/>
    <w:rsid w:val="001D65A9"/>
    <w:rsid w:val="001D6870"/>
    <w:rsid w:val="001D690E"/>
    <w:rsid w:val="001D6C6F"/>
    <w:rsid w:val="001D6DBE"/>
    <w:rsid w:val="001D6ECC"/>
    <w:rsid w:val="001D6FE4"/>
    <w:rsid w:val="001D6FFA"/>
    <w:rsid w:val="001D7796"/>
    <w:rsid w:val="001D7909"/>
    <w:rsid w:val="001D7B9E"/>
    <w:rsid w:val="001E0199"/>
    <w:rsid w:val="001E040D"/>
    <w:rsid w:val="001E088D"/>
    <w:rsid w:val="001E0E0D"/>
    <w:rsid w:val="001E0E55"/>
    <w:rsid w:val="001E0EF7"/>
    <w:rsid w:val="001E1406"/>
    <w:rsid w:val="001E1640"/>
    <w:rsid w:val="001E199D"/>
    <w:rsid w:val="001E1A6E"/>
    <w:rsid w:val="001E1B87"/>
    <w:rsid w:val="001E2714"/>
    <w:rsid w:val="001E2847"/>
    <w:rsid w:val="001E2A6C"/>
    <w:rsid w:val="001E2BA7"/>
    <w:rsid w:val="001E2E50"/>
    <w:rsid w:val="001E2FA8"/>
    <w:rsid w:val="001E39D4"/>
    <w:rsid w:val="001E41E9"/>
    <w:rsid w:val="001E440D"/>
    <w:rsid w:val="001E45BF"/>
    <w:rsid w:val="001E49B0"/>
    <w:rsid w:val="001E4CD3"/>
    <w:rsid w:val="001E4F36"/>
    <w:rsid w:val="001E50EC"/>
    <w:rsid w:val="001E50EF"/>
    <w:rsid w:val="001E5217"/>
    <w:rsid w:val="001E547D"/>
    <w:rsid w:val="001E554E"/>
    <w:rsid w:val="001E5770"/>
    <w:rsid w:val="001E58E5"/>
    <w:rsid w:val="001E5A42"/>
    <w:rsid w:val="001E5B20"/>
    <w:rsid w:val="001E5F8D"/>
    <w:rsid w:val="001E607F"/>
    <w:rsid w:val="001E6118"/>
    <w:rsid w:val="001E6187"/>
    <w:rsid w:val="001E6207"/>
    <w:rsid w:val="001E6329"/>
    <w:rsid w:val="001E63B5"/>
    <w:rsid w:val="001E65B8"/>
    <w:rsid w:val="001E65D8"/>
    <w:rsid w:val="001E6A75"/>
    <w:rsid w:val="001E6B4F"/>
    <w:rsid w:val="001E6DBF"/>
    <w:rsid w:val="001E6F93"/>
    <w:rsid w:val="001E7019"/>
    <w:rsid w:val="001E7CB8"/>
    <w:rsid w:val="001E7D8C"/>
    <w:rsid w:val="001E7EF6"/>
    <w:rsid w:val="001F01FA"/>
    <w:rsid w:val="001F041B"/>
    <w:rsid w:val="001F0863"/>
    <w:rsid w:val="001F086D"/>
    <w:rsid w:val="001F0936"/>
    <w:rsid w:val="001F0A6F"/>
    <w:rsid w:val="001F0B15"/>
    <w:rsid w:val="001F0EFC"/>
    <w:rsid w:val="001F133C"/>
    <w:rsid w:val="001F133E"/>
    <w:rsid w:val="001F144E"/>
    <w:rsid w:val="001F188F"/>
    <w:rsid w:val="001F1941"/>
    <w:rsid w:val="001F1B1E"/>
    <w:rsid w:val="001F1EE4"/>
    <w:rsid w:val="001F1FF8"/>
    <w:rsid w:val="001F22A2"/>
    <w:rsid w:val="001F234E"/>
    <w:rsid w:val="001F2D0B"/>
    <w:rsid w:val="001F2D3A"/>
    <w:rsid w:val="001F2F42"/>
    <w:rsid w:val="001F2FF2"/>
    <w:rsid w:val="001F3BDC"/>
    <w:rsid w:val="001F3C88"/>
    <w:rsid w:val="001F3CE1"/>
    <w:rsid w:val="001F3E72"/>
    <w:rsid w:val="001F3F40"/>
    <w:rsid w:val="001F469F"/>
    <w:rsid w:val="001F488E"/>
    <w:rsid w:val="001F4D6B"/>
    <w:rsid w:val="001F4E72"/>
    <w:rsid w:val="001F51E4"/>
    <w:rsid w:val="001F5385"/>
    <w:rsid w:val="001F53EB"/>
    <w:rsid w:val="001F5476"/>
    <w:rsid w:val="001F587B"/>
    <w:rsid w:val="001F58AE"/>
    <w:rsid w:val="001F58BA"/>
    <w:rsid w:val="001F5C91"/>
    <w:rsid w:val="001F5F20"/>
    <w:rsid w:val="001F608A"/>
    <w:rsid w:val="001F6D13"/>
    <w:rsid w:val="001F6EDC"/>
    <w:rsid w:val="001F740F"/>
    <w:rsid w:val="001F74E9"/>
    <w:rsid w:val="001F7B26"/>
    <w:rsid w:val="001F7BCD"/>
    <w:rsid w:val="001F7CBF"/>
    <w:rsid w:val="00200039"/>
    <w:rsid w:val="0020013C"/>
    <w:rsid w:val="0020019F"/>
    <w:rsid w:val="00200569"/>
    <w:rsid w:val="002008A0"/>
    <w:rsid w:val="00200D07"/>
    <w:rsid w:val="00200E9A"/>
    <w:rsid w:val="00201071"/>
    <w:rsid w:val="00201240"/>
    <w:rsid w:val="00201909"/>
    <w:rsid w:val="00201DA5"/>
    <w:rsid w:val="00202059"/>
    <w:rsid w:val="002020B3"/>
    <w:rsid w:val="0020216C"/>
    <w:rsid w:val="0020253A"/>
    <w:rsid w:val="00202581"/>
    <w:rsid w:val="0020271C"/>
    <w:rsid w:val="002027E5"/>
    <w:rsid w:val="00202EBC"/>
    <w:rsid w:val="002033FB"/>
    <w:rsid w:val="00203566"/>
    <w:rsid w:val="00203768"/>
    <w:rsid w:val="00203929"/>
    <w:rsid w:val="002039A3"/>
    <w:rsid w:val="00203A6D"/>
    <w:rsid w:val="00203C50"/>
    <w:rsid w:val="00203DFF"/>
    <w:rsid w:val="00203EC3"/>
    <w:rsid w:val="00203FE5"/>
    <w:rsid w:val="002043A6"/>
    <w:rsid w:val="00204A25"/>
    <w:rsid w:val="00204BC6"/>
    <w:rsid w:val="002056C1"/>
    <w:rsid w:val="0020587F"/>
    <w:rsid w:val="002058A1"/>
    <w:rsid w:val="00205918"/>
    <w:rsid w:val="00205A92"/>
    <w:rsid w:val="00205E4B"/>
    <w:rsid w:val="00206233"/>
    <w:rsid w:val="00206291"/>
    <w:rsid w:val="002066E3"/>
    <w:rsid w:val="002069A1"/>
    <w:rsid w:val="002069B9"/>
    <w:rsid w:val="0020782C"/>
    <w:rsid w:val="0020795B"/>
    <w:rsid w:val="002079AA"/>
    <w:rsid w:val="00207D10"/>
    <w:rsid w:val="0021045A"/>
    <w:rsid w:val="00210593"/>
    <w:rsid w:val="0021110F"/>
    <w:rsid w:val="00211197"/>
    <w:rsid w:val="002113F4"/>
    <w:rsid w:val="00211ABE"/>
    <w:rsid w:val="00211EE0"/>
    <w:rsid w:val="0021257B"/>
    <w:rsid w:val="002125D0"/>
    <w:rsid w:val="002127BE"/>
    <w:rsid w:val="00212A07"/>
    <w:rsid w:val="00212C8D"/>
    <w:rsid w:val="00213570"/>
    <w:rsid w:val="00213AB0"/>
    <w:rsid w:val="00213BEC"/>
    <w:rsid w:val="00213DC8"/>
    <w:rsid w:val="0021472C"/>
    <w:rsid w:val="002149E2"/>
    <w:rsid w:val="00214E44"/>
    <w:rsid w:val="0021516B"/>
    <w:rsid w:val="00215212"/>
    <w:rsid w:val="0021542A"/>
    <w:rsid w:val="00215873"/>
    <w:rsid w:val="002158E8"/>
    <w:rsid w:val="00215B64"/>
    <w:rsid w:val="0021612A"/>
    <w:rsid w:val="00216178"/>
    <w:rsid w:val="002161E5"/>
    <w:rsid w:val="00216380"/>
    <w:rsid w:val="002164B5"/>
    <w:rsid w:val="00216519"/>
    <w:rsid w:val="00216B75"/>
    <w:rsid w:val="00216DAA"/>
    <w:rsid w:val="00216E85"/>
    <w:rsid w:val="0021704C"/>
    <w:rsid w:val="00217383"/>
    <w:rsid w:val="002174CA"/>
    <w:rsid w:val="00217A4A"/>
    <w:rsid w:val="00217A4C"/>
    <w:rsid w:val="00217F57"/>
    <w:rsid w:val="0022001F"/>
    <w:rsid w:val="002200A5"/>
    <w:rsid w:val="00220269"/>
    <w:rsid w:val="002205F5"/>
    <w:rsid w:val="00220CF9"/>
    <w:rsid w:val="00220F41"/>
    <w:rsid w:val="00221623"/>
    <w:rsid w:val="0022170F"/>
    <w:rsid w:val="00221880"/>
    <w:rsid w:val="0022188E"/>
    <w:rsid w:val="00221B35"/>
    <w:rsid w:val="00221B5F"/>
    <w:rsid w:val="00221E3D"/>
    <w:rsid w:val="002223F8"/>
    <w:rsid w:val="002227A5"/>
    <w:rsid w:val="0022291D"/>
    <w:rsid w:val="00222C42"/>
    <w:rsid w:val="00222D8C"/>
    <w:rsid w:val="00222DE7"/>
    <w:rsid w:val="0022301F"/>
    <w:rsid w:val="0022312E"/>
    <w:rsid w:val="00223338"/>
    <w:rsid w:val="00223717"/>
    <w:rsid w:val="002237EF"/>
    <w:rsid w:val="0022397F"/>
    <w:rsid w:val="00223CDB"/>
    <w:rsid w:val="00223EBD"/>
    <w:rsid w:val="00223EF8"/>
    <w:rsid w:val="002249C0"/>
    <w:rsid w:val="00224A6B"/>
    <w:rsid w:val="0022532E"/>
    <w:rsid w:val="00225DF4"/>
    <w:rsid w:val="0022654C"/>
    <w:rsid w:val="00226BCE"/>
    <w:rsid w:val="00226CC2"/>
    <w:rsid w:val="00226E76"/>
    <w:rsid w:val="00226F77"/>
    <w:rsid w:val="0022701D"/>
    <w:rsid w:val="00227A38"/>
    <w:rsid w:val="00227DA8"/>
    <w:rsid w:val="00227EC0"/>
    <w:rsid w:val="002302FF"/>
    <w:rsid w:val="00230499"/>
    <w:rsid w:val="00230647"/>
    <w:rsid w:val="002307A2"/>
    <w:rsid w:val="00230863"/>
    <w:rsid w:val="00230BCC"/>
    <w:rsid w:val="00230BD8"/>
    <w:rsid w:val="00230D46"/>
    <w:rsid w:val="00230DBB"/>
    <w:rsid w:val="0023105F"/>
    <w:rsid w:val="00231554"/>
    <w:rsid w:val="00231AA3"/>
    <w:rsid w:val="00232537"/>
    <w:rsid w:val="00232587"/>
    <w:rsid w:val="002328E4"/>
    <w:rsid w:val="00232926"/>
    <w:rsid w:val="00232A52"/>
    <w:rsid w:val="00232CA1"/>
    <w:rsid w:val="00232EE5"/>
    <w:rsid w:val="00232FDB"/>
    <w:rsid w:val="002330B8"/>
    <w:rsid w:val="00233137"/>
    <w:rsid w:val="002331E4"/>
    <w:rsid w:val="00233D1F"/>
    <w:rsid w:val="00233DBF"/>
    <w:rsid w:val="00234155"/>
    <w:rsid w:val="0023427C"/>
    <w:rsid w:val="002342FA"/>
    <w:rsid w:val="0023475A"/>
    <w:rsid w:val="00234797"/>
    <w:rsid w:val="00234883"/>
    <w:rsid w:val="00234885"/>
    <w:rsid w:val="0023496E"/>
    <w:rsid w:val="0023497E"/>
    <w:rsid w:val="00234C5F"/>
    <w:rsid w:val="00234C6C"/>
    <w:rsid w:val="00234F9D"/>
    <w:rsid w:val="0023509C"/>
    <w:rsid w:val="002359C1"/>
    <w:rsid w:val="00235AAC"/>
    <w:rsid w:val="00235C49"/>
    <w:rsid w:val="00236210"/>
    <w:rsid w:val="0023667F"/>
    <w:rsid w:val="002367AC"/>
    <w:rsid w:val="00236860"/>
    <w:rsid w:val="002370E8"/>
    <w:rsid w:val="002372C8"/>
    <w:rsid w:val="0023770D"/>
    <w:rsid w:val="00237A5E"/>
    <w:rsid w:val="00237FB4"/>
    <w:rsid w:val="00240490"/>
    <w:rsid w:val="00240670"/>
    <w:rsid w:val="00240748"/>
    <w:rsid w:val="00240B38"/>
    <w:rsid w:val="00240D5E"/>
    <w:rsid w:val="00240DFC"/>
    <w:rsid w:val="00240E77"/>
    <w:rsid w:val="002412F8"/>
    <w:rsid w:val="002415D9"/>
    <w:rsid w:val="00241602"/>
    <w:rsid w:val="00241A88"/>
    <w:rsid w:val="00241BBF"/>
    <w:rsid w:val="00241DAD"/>
    <w:rsid w:val="00241FCF"/>
    <w:rsid w:val="00242022"/>
    <w:rsid w:val="0024210D"/>
    <w:rsid w:val="0024232C"/>
    <w:rsid w:val="00242785"/>
    <w:rsid w:val="00242A66"/>
    <w:rsid w:val="00242B48"/>
    <w:rsid w:val="00242C02"/>
    <w:rsid w:val="00242D87"/>
    <w:rsid w:val="00242D95"/>
    <w:rsid w:val="0024319C"/>
    <w:rsid w:val="00243656"/>
    <w:rsid w:val="00243752"/>
    <w:rsid w:val="002438A1"/>
    <w:rsid w:val="00243D1A"/>
    <w:rsid w:val="0024414D"/>
    <w:rsid w:val="002443AF"/>
    <w:rsid w:val="002443C4"/>
    <w:rsid w:val="00244516"/>
    <w:rsid w:val="0024471A"/>
    <w:rsid w:val="00244B14"/>
    <w:rsid w:val="00244B8D"/>
    <w:rsid w:val="00244DCF"/>
    <w:rsid w:val="002456E7"/>
    <w:rsid w:val="002458A8"/>
    <w:rsid w:val="00245B35"/>
    <w:rsid w:val="00245B47"/>
    <w:rsid w:val="00245CB9"/>
    <w:rsid w:val="00245D84"/>
    <w:rsid w:val="002460F1"/>
    <w:rsid w:val="0024624B"/>
    <w:rsid w:val="00246FBD"/>
    <w:rsid w:val="002473B9"/>
    <w:rsid w:val="002473FC"/>
    <w:rsid w:val="0024742D"/>
    <w:rsid w:val="0024747D"/>
    <w:rsid w:val="002474AB"/>
    <w:rsid w:val="002475D4"/>
    <w:rsid w:val="0024780B"/>
    <w:rsid w:val="00247A3A"/>
    <w:rsid w:val="002502AA"/>
    <w:rsid w:val="00250594"/>
    <w:rsid w:val="00250C88"/>
    <w:rsid w:val="00250CA8"/>
    <w:rsid w:val="0025123C"/>
    <w:rsid w:val="00251303"/>
    <w:rsid w:val="002513D4"/>
    <w:rsid w:val="00251524"/>
    <w:rsid w:val="00251601"/>
    <w:rsid w:val="00251B57"/>
    <w:rsid w:val="0025207C"/>
    <w:rsid w:val="0025213D"/>
    <w:rsid w:val="0025264C"/>
    <w:rsid w:val="00252847"/>
    <w:rsid w:val="00252943"/>
    <w:rsid w:val="0025299E"/>
    <w:rsid w:val="00252D7A"/>
    <w:rsid w:val="00253AC8"/>
    <w:rsid w:val="002542C3"/>
    <w:rsid w:val="002542E5"/>
    <w:rsid w:val="00254444"/>
    <w:rsid w:val="0025469D"/>
    <w:rsid w:val="002548E6"/>
    <w:rsid w:val="0025495D"/>
    <w:rsid w:val="00254D0B"/>
    <w:rsid w:val="00254F84"/>
    <w:rsid w:val="00255358"/>
    <w:rsid w:val="00255677"/>
    <w:rsid w:val="002556E6"/>
    <w:rsid w:val="0025584C"/>
    <w:rsid w:val="0025589A"/>
    <w:rsid w:val="0025597C"/>
    <w:rsid w:val="00255991"/>
    <w:rsid w:val="002559C2"/>
    <w:rsid w:val="00255A68"/>
    <w:rsid w:val="00255B5D"/>
    <w:rsid w:val="00255DF5"/>
    <w:rsid w:val="0025626A"/>
    <w:rsid w:val="002562B9"/>
    <w:rsid w:val="002569D7"/>
    <w:rsid w:val="00256A72"/>
    <w:rsid w:val="00256B7F"/>
    <w:rsid w:val="00256CDB"/>
    <w:rsid w:val="00256CE6"/>
    <w:rsid w:val="00256CFD"/>
    <w:rsid w:val="00256F99"/>
    <w:rsid w:val="00257067"/>
    <w:rsid w:val="002571B5"/>
    <w:rsid w:val="0025732C"/>
    <w:rsid w:val="002575F3"/>
    <w:rsid w:val="0025760A"/>
    <w:rsid w:val="002578B2"/>
    <w:rsid w:val="002578FD"/>
    <w:rsid w:val="00257957"/>
    <w:rsid w:val="00257B2D"/>
    <w:rsid w:val="00257D63"/>
    <w:rsid w:val="0026034F"/>
    <w:rsid w:val="00260A1B"/>
    <w:rsid w:val="00260A40"/>
    <w:rsid w:val="00260A80"/>
    <w:rsid w:val="00260C06"/>
    <w:rsid w:val="00260C95"/>
    <w:rsid w:val="00260F65"/>
    <w:rsid w:val="002610F4"/>
    <w:rsid w:val="002615DB"/>
    <w:rsid w:val="002627D3"/>
    <w:rsid w:val="002629CC"/>
    <w:rsid w:val="00262A0F"/>
    <w:rsid w:val="00262B03"/>
    <w:rsid w:val="00262ED4"/>
    <w:rsid w:val="00263748"/>
    <w:rsid w:val="00263B66"/>
    <w:rsid w:val="00263BDF"/>
    <w:rsid w:val="00263C3B"/>
    <w:rsid w:val="00263D0B"/>
    <w:rsid w:val="002642FE"/>
    <w:rsid w:val="002647E1"/>
    <w:rsid w:val="00264A11"/>
    <w:rsid w:val="00264BB2"/>
    <w:rsid w:val="00264F77"/>
    <w:rsid w:val="00264F7C"/>
    <w:rsid w:val="00264FE3"/>
    <w:rsid w:val="00265345"/>
    <w:rsid w:val="00265556"/>
    <w:rsid w:val="002657FB"/>
    <w:rsid w:val="002658D0"/>
    <w:rsid w:val="00265AAD"/>
    <w:rsid w:val="00265D35"/>
    <w:rsid w:val="002664F6"/>
    <w:rsid w:val="0026672E"/>
    <w:rsid w:val="002669DD"/>
    <w:rsid w:val="00266AB0"/>
    <w:rsid w:val="00266DE0"/>
    <w:rsid w:val="00266E9B"/>
    <w:rsid w:val="0026729C"/>
    <w:rsid w:val="002676B0"/>
    <w:rsid w:val="00267BE9"/>
    <w:rsid w:val="00270293"/>
    <w:rsid w:val="002703F9"/>
    <w:rsid w:val="00270886"/>
    <w:rsid w:val="00270A03"/>
    <w:rsid w:val="00270F8A"/>
    <w:rsid w:val="0027176B"/>
    <w:rsid w:val="00271C86"/>
    <w:rsid w:val="00271DFB"/>
    <w:rsid w:val="00272425"/>
    <w:rsid w:val="00273382"/>
    <w:rsid w:val="00273402"/>
    <w:rsid w:val="00273A21"/>
    <w:rsid w:val="00273CB5"/>
    <w:rsid w:val="00273EA3"/>
    <w:rsid w:val="00274480"/>
    <w:rsid w:val="00274875"/>
    <w:rsid w:val="00274ACF"/>
    <w:rsid w:val="00274C5E"/>
    <w:rsid w:val="00274FE3"/>
    <w:rsid w:val="00274FF6"/>
    <w:rsid w:val="0027504F"/>
    <w:rsid w:val="002750B1"/>
    <w:rsid w:val="002750D1"/>
    <w:rsid w:val="002751F5"/>
    <w:rsid w:val="002753D6"/>
    <w:rsid w:val="00275460"/>
    <w:rsid w:val="00275734"/>
    <w:rsid w:val="00275F72"/>
    <w:rsid w:val="00276002"/>
    <w:rsid w:val="0027601F"/>
    <w:rsid w:val="0027624D"/>
    <w:rsid w:val="002768FB"/>
    <w:rsid w:val="00276918"/>
    <w:rsid w:val="00276993"/>
    <w:rsid w:val="00276D63"/>
    <w:rsid w:val="002771C7"/>
    <w:rsid w:val="002774F4"/>
    <w:rsid w:val="00277536"/>
    <w:rsid w:val="00277ACA"/>
    <w:rsid w:val="00280264"/>
    <w:rsid w:val="00280D15"/>
    <w:rsid w:val="00280D54"/>
    <w:rsid w:val="0028107D"/>
    <w:rsid w:val="00281517"/>
    <w:rsid w:val="00281529"/>
    <w:rsid w:val="002818E3"/>
    <w:rsid w:val="00281FB0"/>
    <w:rsid w:val="002822DE"/>
    <w:rsid w:val="0028235B"/>
    <w:rsid w:val="00282447"/>
    <w:rsid w:val="002825B1"/>
    <w:rsid w:val="002829CD"/>
    <w:rsid w:val="00282F7D"/>
    <w:rsid w:val="00283118"/>
    <w:rsid w:val="002831E9"/>
    <w:rsid w:val="002834D7"/>
    <w:rsid w:val="00283F06"/>
    <w:rsid w:val="00284238"/>
    <w:rsid w:val="00284265"/>
    <w:rsid w:val="0028436E"/>
    <w:rsid w:val="00284433"/>
    <w:rsid w:val="00284696"/>
    <w:rsid w:val="00284D97"/>
    <w:rsid w:val="00284F75"/>
    <w:rsid w:val="0028546F"/>
    <w:rsid w:val="00285973"/>
    <w:rsid w:val="00285B05"/>
    <w:rsid w:val="00285BE0"/>
    <w:rsid w:val="00285F65"/>
    <w:rsid w:val="00286B5F"/>
    <w:rsid w:val="00287207"/>
    <w:rsid w:val="00287ACA"/>
    <w:rsid w:val="00287AE9"/>
    <w:rsid w:val="00287DC3"/>
    <w:rsid w:val="00287F81"/>
    <w:rsid w:val="00290184"/>
    <w:rsid w:val="0029059C"/>
    <w:rsid w:val="002906B5"/>
    <w:rsid w:val="0029078F"/>
    <w:rsid w:val="0029084E"/>
    <w:rsid w:val="00290ADD"/>
    <w:rsid w:val="00290C12"/>
    <w:rsid w:val="00290E6E"/>
    <w:rsid w:val="00291476"/>
    <w:rsid w:val="00291F87"/>
    <w:rsid w:val="002922F7"/>
    <w:rsid w:val="00292AD4"/>
    <w:rsid w:val="00292EFD"/>
    <w:rsid w:val="00292F8E"/>
    <w:rsid w:val="002931FE"/>
    <w:rsid w:val="002938DF"/>
    <w:rsid w:val="00293950"/>
    <w:rsid w:val="00293FA3"/>
    <w:rsid w:val="00293FAC"/>
    <w:rsid w:val="00294030"/>
    <w:rsid w:val="00294149"/>
    <w:rsid w:val="00294204"/>
    <w:rsid w:val="002942A5"/>
    <w:rsid w:val="00294713"/>
    <w:rsid w:val="00294763"/>
    <w:rsid w:val="0029570B"/>
    <w:rsid w:val="00295936"/>
    <w:rsid w:val="00295998"/>
    <w:rsid w:val="00295E7D"/>
    <w:rsid w:val="00296075"/>
    <w:rsid w:val="002960B8"/>
    <w:rsid w:val="00296165"/>
    <w:rsid w:val="002961D9"/>
    <w:rsid w:val="002962C3"/>
    <w:rsid w:val="002962FE"/>
    <w:rsid w:val="002968D4"/>
    <w:rsid w:val="00297286"/>
    <w:rsid w:val="00297375"/>
    <w:rsid w:val="002976D0"/>
    <w:rsid w:val="002978B7"/>
    <w:rsid w:val="00297D37"/>
    <w:rsid w:val="002A0155"/>
    <w:rsid w:val="002A05F9"/>
    <w:rsid w:val="002A088F"/>
    <w:rsid w:val="002A0AC2"/>
    <w:rsid w:val="002A11D0"/>
    <w:rsid w:val="002A1668"/>
    <w:rsid w:val="002A17EB"/>
    <w:rsid w:val="002A1BF5"/>
    <w:rsid w:val="002A1E28"/>
    <w:rsid w:val="002A226D"/>
    <w:rsid w:val="002A23F1"/>
    <w:rsid w:val="002A2B32"/>
    <w:rsid w:val="002A3947"/>
    <w:rsid w:val="002A3B59"/>
    <w:rsid w:val="002A3D0A"/>
    <w:rsid w:val="002A3DFB"/>
    <w:rsid w:val="002A3E45"/>
    <w:rsid w:val="002A4371"/>
    <w:rsid w:val="002A443F"/>
    <w:rsid w:val="002A4A81"/>
    <w:rsid w:val="002A4F84"/>
    <w:rsid w:val="002A52B2"/>
    <w:rsid w:val="002A544A"/>
    <w:rsid w:val="002A5489"/>
    <w:rsid w:val="002A5542"/>
    <w:rsid w:val="002A5677"/>
    <w:rsid w:val="002A59CC"/>
    <w:rsid w:val="002A5C88"/>
    <w:rsid w:val="002A5D23"/>
    <w:rsid w:val="002A5F4F"/>
    <w:rsid w:val="002A6243"/>
    <w:rsid w:val="002A6336"/>
    <w:rsid w:val="002A65E1"/>
    <w:rsid w:val="002A6695"/>
    <w:rsid w:val="002A6A8A"/>
    <w:rsid w:val="002A6E95"/>
    <w:rsid w:val="002A6FFD"/>
    <w:rsid w:val="002A72BE"/>
    <w:rsid w:val="002A72D2"/>
    <w:rsid w:val="002A7331"/>
    <w:rsid w:val="002A75C6"/>
    <w:rsid w:val="002A76B7"/>
    <w:rsid w:val="002A78E9"/>
    <w:rsid w:val="002A7BB1"/>
    <w:rsid w:val="002B058D"/>
    <w:rsid w:val="002B1084"/>
    <w:rsid w:val="002B12ED"/>
    <w:rsid w:val="002B1D1F"/>
    <w:rsid w:val="002B1E13"/>
    <w:rsid w:val="002B207D"/>
    <w:rsid w:val="002B2387"/>
    <w:rsid w:val="002B2736"/>
    <w:rsid w:val="002B2A42"/>
    <w:rsid w:val="002B2E7C"/>
    <w:rsid w:val="002B32E0"/>
    <w:rsid w:val="002B33A6"/>
    <w:rsid w:val="002B37EF"/>
    <w:rsid w:val="002B39F7"/>
    <w:rsid w:val="002B3B36"/>
    <w:rsid w:val="002B3C0E"/>
    <w:rsid w:val="002B4307"/>
    <w:rsid w:val="002B431E"/>
    <w:rsid w:val="002B43B7"/>
    <w:rsid w:val="002B4B87"/>
    <w:rsid w:val="002B4BC4"/>
    <w:rsid w:val="002B4C28"/>
    <w:rsid w:val="002B4CCF"/>
    <w:rsid w:val="002B50F5"/>
    <w:rsid w:val="002B5314"/>
    <w:rsid w:val="002B58E2"/>
    <w:rsid w:val="002B5E0E"/>
    <w:rsid w:val="002B621D"/>
    <w:rsid w:val="002B630D"/>
    <w:rsid w:val="002B6745"/>
    <w:rsid w:val="002B68A0"/>
    <w:rsid w:val="002B6C45"/>
    <w:rsid w:val="002B6D7F"/>
    <w:rsid w:val="002B717E"/>
    <w:rsid w:val="002B7601"/>
    <w:rsid w:val="002B7BE8"/>
    <w:rsid w:val="002B7CCC"/>
    <w:rsid w:val="002B7CDD"/>
    <w:rsid w:val="002B7E49"/>
    <w:rsid w:val="002C02AE"/>
    <w:rsid w:val="002C02B7"/>
    <w:rsid w:val="002C059D"/>
    <w:rsid w:val="002C096D"/>
    <w:rsid w:val="002C09A0"/>
    <w:rsid w:val="002C09DD"/>
    <w:rsid w:val="002C0CAE"/>
    <w:rsid w:val="002C0D9A"/>
    <w:rsid w:val="002C0E73"/>
    <w:rsid w:val="002C1070"/>
    <w:rsid w:val="002C15C2"/>
    <w:rsid w:val="002C16D5"/>
    <w:rsid w:val="002C18B1"/>
    <w:rsid w:val="002C1A69"/>
    <w:rsid w:val="002C1E1E"/>
    <w:rsid w:val="002C2052"/>
    <w:rsid w:val="002C2287"/>
    <w:rsid w:val="002C22C4"/>
    <w:rsid w:val="002C241E"/>
    <w:rsid w:val="002C288A"/>
    <w:rsid w:val="002C2D37"/>
    <w:rsid w:val="002C312F"/>
    <w:rsid w:val="002C35A0"/>
    <w:rsid w:val="002C36AF"/>
    <w:rsid w:val="002C382A"/>
    <w:rsid w:val="002C3960"/>
    <w:rsid w:val="002C3DA5"/>
    <w:rsid w:val="002C422D"/>
    <w:rsid w:val="002C4256"/>
    <w:rsid w:val="002C4463"/>
    <w:rsid w:val="002C4477"/>
    <w:rsid w:val="002C470F"/>
    <w:rsid w:val="002C47D7"/>
    <w:rsid w:val="002C4A32"/>
    <w:rsid w:val="002C4B0F"/>
    <w:rsid w:val="002C4F1B"/>
    <w:rsid w:val="002C542F"/>
    <w:rsid w:val="002C54F6"/>
    <w:rsid w:val="002C56F2"/>
    <w:rsid w:val="002C5951"/>
    <w:rsid w:val="002C5D63"/>
    <w:rsid w:val="002C6228"/>
    <w:rsid w:val="002C632B"/>
    <w:rsid w:val="002C6948"/>
    <w:rsid w:val="002C6A3F"/>
    <w:rsid w:val="002C6B9E"/>
    <w:rsid w:val="002C6D77"/>
    <w:rsid w:val="002C751A"/>
    <w:rsid w:val="002C7743"/>
    <w:rsid w:val="002C7950"/>
    <w:rsid w:val="002C7C83"/>
    <w:rsid w:val="002C7D91"/>
    <w:rsid w:val="002D0344"/>
    <w:rsid w:val="002D0372"/>
    <w:rsid w:val="002D0770"/>
    <w:rsid w:val="002D0950"/>
    <w:rsid w:val="002D0C2C"/>
    <w:rsid w:val="002D0C5C"/>
    <w:rsid w:val="002D0DF4"/>
    <w:rsid w:val="002D0E63"/>
    <w:rsid w:val="002D1633"/>
    <w:rsid w:val="002D1E01"/>
    <w:rsid w:val="002D1EB7"/>
    <w:rsid w:val="002D1EE0"/>
    <w:rsid w:val="002D1FE5"/>
    <w:rsid w:val="002D2316"/>
    <w:rsid w:val="002D23F0"/>
    <w:rsid w:val="002D25F8"/>
    <w:rsid w:val="002D2CE3"/>
    <w:rsid w:val="002D2D63"/>
    <w:rsid w:val="002D2E5C"/>
    <w:rsid w:val="002D342B"/>
    <w:rsid w:val="002D391F"/>
    <w:rsid w:val="002D3EFB"/>
    <w:rsid w:val="002D42DD"/>
    <w:rsid w:val="002D4D67"/>
    <w:rsid w:val="002D4E32"/>
    <w:rsid w:val="002D585C"/>
    <w:rsid w:val="002D5F31"/>
    <w:rsid w:val="002D6006"/>
    <w:rsid w:val="002D61F7"/>
    <w:rsid w:val="002D633B"/>
    <w:rsid w:val="002D654B"/>
    <w:rsid w:val="002D6B3F"/>
    <w:rsid w:val="002D6F34"/>
    <w:rsid w:val="002D6F38"/>
    <w:rsid w:val="002D7049"/>
    <w:rsid w:val="002D72D3"/>
    <w:rsid w:val="002D7460"/>
    <w:rsid w:val="002D78CC"/>
    <w:rsid w:val="002D7EAE"/>
    <w:rsid w:val="002E0198"/>
    <w:rsid w:val="002E0223"/>
    <w:rsid w:val="002E066B"/>
    <w:rsid w:val="002E06A3"/>
    <w:rsid w:val="002E0977"/>
    <w:rsid w:val="002E0F4A"/>
    <w:rsid w:val="002E158E"/>
    <w:rsid w:val="002E15B9"/>
    <w:rsid w:val="002E1709"/>
    <w:rsid w:val="002E18F2"/>
    <w:rsid w:val="002E2025"/>
    <w:rsid w:val="002E2240"/>
    <w:rsid w:val="002E22A4"/>
    <w:rsid w:val="002E24BD"/>
    <w:rsid w:val="002E2816"/>
    <w:rsid w:val="002E2EA7"/>
    <w:rsid w:val="002E360D"/>
    <w:rsid w:val="002E36CB"/>
    <w:rsid w:val="002E36D9"/>
    <w:rsid w:val="002E3B08"/>
    <w:rsid w:val="002E3C08"/>
    <w:rsid w:val="002E3C37"/>
    <w:rsid w:val="002E403E"/>
    <w:rsid w:val="002E4400"/>
    <w:rsid w:val="002E44C0"/>
    <w:rsid w:val="002E4534"/>
    <w:rsid w:val="002E47B8"/>
    <w:rsid w:val="002E4BA4"/>
    <w:rsid w:val="002E536D"/>
    <w:rsid w:val="002E5739"/>
    <w:rsid w:val="002E5BB4"/>
    <w:rsid w:val="002E68C1"/>
    <w:rsid w:val="002E6929"/>
    <w:rsid w:val="002E6CFE"/>
    <w:rsid w:val="002E6F3A"/>
    <w:rsid w:val="002E6F85"/>
    <w:rsid w:val="002E70DE"/>
    <w:rsid w:val="002E7746"/>
    <w:rsid w:val="002E7835"/>
    <w:rsid w:val="002E78A4"/>
    <w:rsid w:val="002F0344"/>
    <w:rsid w:val="002F0F6A"/>
    <w:rsid w:val="002F0FDE"/>
    <w:rsid w:val="002F117D"/>
    <w:rsid w:val="002F1655"/>
    <w:rsid w:val="002F1A59"/>
    <w:rsid w:val="002F2162"/>
    <w:rsid w:val="002F240F"/>
    <w:rsid w:val="002F2689"/>
    <w:rsid w:val="002F2B6F"/>
    <w:rsid w:val="002F2CB8"/>
    <w:rsid w:val="002F2D0D"/>
    <w:rsid w:val="002F2D28"/>
    <w:rsid w:val="002F2DA2"/>
    <w:rsid w:val="002F2E60"/>
    <w:rsid w:val="002F2F79"/>
    <w:rsid w:val="002F3365"/>
    <w:rsid w:val="002F3442"/>
    <w:rsid w:val="002F35E1"/>
    <w:rsid w:val="002F37F3"/>
    <w:rsid w:val="002F3C12"/>
    <w:rsid w:val="002F3CDE"/>
    <w:rsid w:val="002F3F5B"/>
    <w:rsid w:val="002F40FB"/>
    <w:rsid w:val="002F4293"/>
    <w:rsid w:val="002F45FC"/>
    <w:rsid w:val="002F4945"/>
    <w:rsid w:val="002F495B"/>
    <w:rsid w:val="002F4BCF"/>
    <w:rsid w:val="002F4C04"/>
    <w:rsid w:val="002F4CFB"/>
    <w:rsid w:val="002F5185"/>
    <w:rsid w:val="002F57FE"/>
    <w:rsid w:val="002F5E12"/>
    <w:rsid w:val="002F6263"/>
    <w:rsid w:val="002F6995"/>
    <w:rsid w:val="002F6AA9"/>
    <w:rsid w:val="002F6C6E"/>
    <w:rsid w:val="002F6D2C"/>
    <w:rsid w:val="002F6EC9"/>
    <w:rsid w:val="002F7070"/>
    <w:rsid w:val="002F783E"/>
    <w:rsid w:val="002F78A9"/>
    <w:rsid w:val="002F7AEA"/>
    <w:rsid w:val="002F7B8F"/>
    <w:rsid w:val="002F7D27"/>
    <w:rsid w:val="002F7D41"/>
    <w:rsid w:val="00300372"/>
    <w:rsid w:val="00300616"/>
    <w:rsid w:val="00300795"/>
    <w:rsid w:val="00300889"/>
    <w:rsid w:val="00300986"/>
    <w:rsid w:val="00300A52"/>
    <w:rsid w:val="00300CC9"/>
    <w:rsid w:val="00301137"/>
    <w:rsid w:val="0030113F"/>
    <w:rsid w:val="003011F1"/>
    <w:rsid w:val="003014E1"/>
    <w:rsid w:val="00301A2F"/>
    <w:rsid w:val="00301E8A"/>
    <w:rsid w:val="00302630"/>
    <w:rsid w:val="003026C3"/>
    <w:rsid w:val="003027C5"/>
    <w:rsid w:val="003028BE"/>
    <w:rsid w:val="00302ABD"/>
    <w:rsid w:val="00302C67"/>
    <w:rsid w:val="00302DD2"/>
    <w:rsid w:val="00302FD9"/>
    <w:rsid w:val="003030D2"/>
    <w:rsid w:val="003030F6"/>
    <w:rsid w:val="00303611"/>
    <w:rsid w:val="00303652"/>
    <w:rsid w:val="00303C7B"/>
    <w:rsid w:val="00304305"/>
    <w:rsid w:val="00304426"/>
    <w:rsid w:val="00304462"/>
    <w:rsid w:val="00304532"/>
    <w:rsid w:val="00304576"/>
    <w:rsid w:val="003045DF"/>
    <w:rsid w:val="0030471A"/>
    <w:rsid w:val="00304839"/>
    <w:rsid w:val="00304BBE"/>
    <w:rsid w:val="00304DED"/>
    <w:rsid w:val="00305279"/>
    <w:rsid w:val="00305475"/>
    <w:rsid w:val="00305553"/>
    <w:rsid w:val="00305621"/>
    <w:rsid w:val="0030596A"/>
    <w:rsid w:val="003059F0"/>
    <w:rsid w:val="00305A44"/>
    <w:rsid w:val="00305B6D"/>
    <w:rsid w:val="00305B96"/>
    <w:rsid w:val="00305DD3"/>
    <w:rsid w:val="0030611C"/>
    <w:rsid w:val="00307025"/>
    <w:rsid w:val="00307406"/>
    <w:rsid w:val="00307BC6"/>
    <w:rsid w:val="00307E39"/>
    <w:rsid w:val="00307E3F"/>
    <w:rsid w:val="003101F8"/>
    <w:rsid w:val="00310366"/>
    <w:rsid w:val="003108BB"/>
    <w:rsid w:val="00310BF1"/>
    <w:rsid w:val="00310D71"/>
    <w:rsid w:val="0031154A"/>
    <w:rsid w:val="003116B9"/>
    <w:rsid w:val="00312049"/>
    <w:rsid w:val="00312367"/>
    <w:rsid w:val="0031237B"/>
    <w:rsid w:val="00312594"/>
    <w:rsid w:val="00312610"/>
    <w:rsid w:val="00312849"/>
    <w:rsid w:val="003129A8"/>
    <w:rsid w:val="00312E28"/>
    <w:rsid w:val="00313200"/>
    <w:rsid w:val="00313738"/>
    <w:rsid w:val="0031390E"/>
    <w:rsid w:val="00313CF9"/>
    <w:rsid w:val="00313E58"/>
    <w:rsid w:val="003142BA"/>
    <w:rsid w:val="003144AD"/>
    <w:rsid w:val="003145E5"/>
    <w:rsid w:val="003148AE"/>
    <w:rsid w:val="00314A1B"/>
    <w:rsid w:val="00314BAB"/>
    <w:rsid w:val="00314CC2"/>
    <w:rsid w:val="00314E2D"/>
    <w:rsid w:val="00314F9A"/>
    <w:rsid w:val="00315537"/>
    <w:rsid w:val="00315807"/>
    <w:rsid w:val="00315834"/>
    <w:rsid w:val="00315985"/>
    <w:rsid w:val="00315B19"/>
    <w:rsid w:val="00315F67"/>
    <w:rsid w:val="0031614E"/>
    <w:rsid w:val="00316479"/>
    <w:rsid w:val="003165BD"/>
    <w:rsid w:val="00316CE1"/>
    <w:rsid w:val="0031705F"/>
    <w:rsid w:val="003175D2"/>
    <w:rsid w:val="003177FE"/>
    <w:rsid w:val="00317978"/>
    <w:rsid w:val="00317A22"/>
    <w:rsid w:val="00317B0B"/>
    <w:rsid w:val="00317D63"/>
    <w:rsid w:val="00317E8E"/>
    <w:rsid w:val="0032025E"/>
    <w:rsid w:val="003202B0"/>
    <w:rsid w:val="00320765"/>
    <w:rsid w:val="003209D3"/>
    <w:rsid w:val="00320ADE"/>
    <w:rsid w:val="00320FA2"/>
    <w:rsid w:val="003216D9"/>
    <w:rsid w:val="00321804"/>
    <w:rsid w:val="00321E2E"/>
    <w:rsid w:val="003220CA"/>
    <w:rsid w:val="00322145"/>
    <w:rsid w:val="00322419"/>
    <w:rsid w:val="00322AC3"/>
    <w:rsid w:val="003233D6"/>
    <w:rsid w:val="003234E3"/>
    <w:rsid w:val="00323645"/>
    <w:rsid w:val="0032394A"/>
    <w:rsid w:val="00323DDA"/>
    <w:rsid w:val="003240BF"/>
    <w:rsid w:val="0032415B"/>
    <w:rsid w:val="003249B3"/>
    <w:rsid w:val="00324B67"/>
    <w:rsid w:val="00324DFB"/>
    <w:rsid w:val="00324EA1"/>
    <w:rsid w:val="00324FEB"/>
    <w:rsid w:val="003250B0"/>
    <w:rsid w:val="003253BA"/>
    <w:rsid w:val="003255AA"/>
    <w:rsid w:val="00325939"/>
    <w:rsid w:val="00325B8D"/>
    <w:rsid w:val="00325DEA"/>
    <w:rsid w:val="00326026"/>
    <w:rsid w:val="00326231"/>
    <w:rsid w:val="003263D3"/>
    <w:rsid w:val="003263F2"/>
    <w:rsid w:val="00326869"/>
    <w:rsid w:val="003269F2"/>
    <w:rsid w:val="00326A1B"/>
    <w:rsid w:val="00326B74"/>
    <w:rsid w:val="00326C1C"/>
    <w:rsid w:val="00326C9B"/>
    <w:rsid w:val="00327411"/>
    <w:rsid w:val="0032756E"/>
    <w:rsid w:val="0032790E"/>
    <w:rsid w:val="00327CCA"/>
    <w:rsid w:val="00327FD2"/>
    <w:rsid w:val="00330360"/>
    <w:rsid w:val="00330543"/>
    <w:rsid w:val="00330796"/>
    <w:rsid w:val="00330A05"/>
    <w:rsid w:val="00330B0C"/>
    <w:rsid w:val="003312B6"/>
    <w:rsid w:val="00331360"/>
    <w:rsid w:val="003316A1"/>
    <w:rsid w:val="003318BC"/>
    <w:rsid w:val="00331BC4"/>
    <w:rsid w:val="00332342"/>
    <w:rsid w:val="00332747"/>
    <w:rsid w:val="003327A6"/>
    <w:rsid w:val="0033290A"/>
    <w:rsid w:val="00332AD0"/>
    <w:rsid w:val="00332C33"/>
    <w:rsid w:val="00332C55"/>
    <w:rsid w:val="00332DC2"/>
    <w:rsid w:val="00332DF8"/>
    <w:rsid w:val="00332E13"/>
    <w:rsid w:val="0033300B"/>
    <w:rsid w:val="0033358A"/>
    <w:rsid w:val="003335FF"/>
    <w:rsid w:val="0033366B"/>
    <w:rsid w:val="0033373B"/>
    <w:rsid w:val="00333A06"/>
    <w:rsid w:val="003345BA"/>
    <w:rsid w:val="00334B50"/>
    <w:rsid w:val="00334B8F"/>
    <w:rsid w:val="00335790"/>
    <w:rsid w:val="00337552"/>
    <w:rsid w:val="0033763B"/>
    <w:rsid w:val="003377BB"/>
    <w:rsid w:val="00337CE3"/>
    <w:rsid w:val="003401E6"/>
    <w:rsid w:val="0034030A"/>
    <w:rsid w:val="00340402"/>
    <w:rsid w:val="00340E8A"/>
    <w:rsid w:val="00340E8B"/>
    <w:rsid w:val="00341026"/>
    <w:rsid w:val="00341327"/>
    <w:rsid w:val="003414F9"/>
    <w:rsid w:val="0034197D"/>
    <w:rsid w:val="00341C88"/>
    <w:rsid w:val="00341DF2"/>
    <w:rsid w:val="00341E4D"/>
    <w:rsid w:val="00341FB6"/>
    <w:rsid w:val="00342617"/>
    <w:rsid w:val="003426B1"/>
    <w:rsid w:val="003427AE"/>
    <w:rsid w:val="00342B9C"/>
    <w:rsid w:val="00342BB1"/>
    <w:rsid w:val="003434C5"/>
    <w:rsid w:val="003434CF"/>
    <w:rsid w:val="00343696"/>
    <w:rsid w:val="00343859"/>
    <w:rsid w:val="00343ADF"/>
    <w:rsid w:val="00344631"/>
    <w:rsid w:val="003446E3"/>
    <w:rsid w:val="003449AF"/>
    <w:rsid w:val="003449BA"/>
    <w:rsid w:val="00344CB1"/>
    <w:rsid w:val="003454B7"/>
    <w:rsid w:val="003455CF"/>
    <w:rsid w:val="003456B1"/>
    <w:rsid w:val="00345A20"/>
    <w:rsid w:val="00345A3A"/>
    <w:rsid w:val="00345BBD"/>
    <w:rsid w:val="00345D3C"/>
    <w:rsid w:val="00345DF4"/>
    <w:rsid w:val="00345EE2"/>
    <w:rsid w:val="003460DC"/>
    <w:rsid w:val="003461E3"/>
    <w:rsid w:val="003462C6"/>
    <w:rsid w:val="00346404"/>
    <w:rsid w:val="003468FC"/>
    <w:rsid w:val="003469B2"/>
    <w:rsid w:val="00346BF7"/>
    <w:rsid w:val="00346D53"/>
    <w:rsid w:val="00346E50"/>
    <w:rsid w:val="00346E58"/>
    <w:rsid w:val="00346F05"/>
    <w:rsid w:val="00347016"/>
    <w:rsid w:val="0034708B"/>
    <w:rsid w:val="0034750C"/>
    <w:rsid w:val="00347603"/>
    <w:rsid w:val="00347637"/>
    <w:rsid w:val="00347971"/>
    <w:rsid w:val="003479EB"/>
    <w:rsid w:val="00347A04"/>
    <w:rsid w:val="00347A24"/>
    <w:rsid w:val="003502B6"/>
    <w:rsid w:val="00350783"/>
    <w:rsid w:val="00350AF3"/>
    <w:rsid w:val="0035105F"/>
    <w:rsid w:val="003511CF"/>
    <w:rsid w:val="00351843"/>
    <w:rsid w:val="00351B6D"/>
    <w:rsid w:val="00351BCC"/>
    <w:rsid w:val="00351D5B"/>
    <w:rsid w:val="00352342"/>
    <w:rsid w:val="00352518"/>
    <w:rsid w:val="003528DA"/>
    <w:rsid w:val="0035296F"/>
    <w:rsid w:val="00352B6A"/>
    <w:rsid w:val="00352C9E"/>
    <w:rsid w:val="00353085"/>
    <w:rsid w:val="00353191"/>
    <w:rsid w:val="00353278"/>
    <w:rsid w:val="00353768"/>
    <w:rsid w:val="003537A9"/>
    <w:rsid w:val="00353BF6"/>
    <w:rsid w:val="00354057"/>
    <w:rsid w:val="00354602"/>
    <w:rsid w:val="0035466A"/>
    <w:rsid w:val="00354766"/>
    <w:rsid w:val="00354A04"/>
    <w:rsid w:val="00354B3D"/>
    <w:rsid w:val="0035505C"/>
    <w:rsid w:val="003550B7"/>
    <w:rsid w:val="003555A0"/>
    <w:rsid w:val="00355711"/>
    <w:rsid w:val="00355824"/>
    <w:rsid w:val="0035588C"/>
    <w:rsid w:val="00355909"/>
    <w:rsid w:val="00355C2B"/>
    <w:rsid w:val="00355D12"/>
    <w:rsid w:val="00355DAA"/>
    <w:rsid w:val="00355E68"/>
    <w:rsid w:val="0035612D"/>
    <w:rsid w:val="0035687C"/>
    <w:rsid w:val="00356911"/>
    <w:rsid w:val="00356D2F"/>
    <w:rsid w:val="00357661"/>
    <w:rsid w:val="00357DC8"/>
    <w:rsid w:val="0036019C"/>
    <w:rsid w:val="003602E6"/>
    <w:rsid w:val="003603C7"/>
    <w:rsid w:val="00360431"/>
    <w:rsid w:val="0036047C"/>
    <w:rsid w:val="00360661"/>
    <w:rsid w:val="003607B1"/>
    <w:rsid w:val="00360A22"/>
    <w:rsid w:val="00360F4D"/>
    <w:rsid w:val="00361257"/>
    <w:rsid w:val="003612A2"/>
    <w:rsid w:val="003612AE"/>
    <w:rsid w:val="00361447"/>
    <w:rsid w:val="00361587"/>
    <w:rsid w:val="003617AA"/>
    <w:rsid w:val="0036218E"/>
    <w:rsid w:val="003623DC"/>
    <w:rsid w:val="003626FB"/>
    <w:rsid w:val="0036299D"/>
    <w:rsid w:val="00362A17"/>
    <w:rsid w:val="00362B9A"/>
    <w:rsid w:val="00362C63"/>
    <w:rsid w:val="00362CB8"/>
    <w:rsid w:val="00362D26"/>
    <w:rsid w:val="0036315A"/>
    <w:rsid w:val="00363303"/>
    <w:rsid w:val="00363847"/>
    <w:rsid w:val="00363CA6"/>
    <w:rsid w:val="003641B1"/>
    <w:rsid w:val="003649D2"/>
    <w:rsid w:val="00364B92"/>
    <w:rsid w:val="00364CB9"/>
    <w:rsid w:val="00365110"/>
    <w:rsid w:val="003651FA"/>
    <w:rsid w:val="00365289"/>
    <w:rsid w:val="00365519"/>
    <w:rsid w:val="00365696"/>
    <w:rsid w:val="0036583A"/>
    <w:rsid w:val="0036590C"/>
    <w:rsid w:val="00365937"/>
    <w:rsid w:val="00365BFA"/>
    <w:rsid w:val="00365ED5"/>
    <w:rsid w:val="003663BD"/>
    <w:rsid w:val="00366749"/>
    <w:rsid w:val="00366897"/>
    <w:rsid w:val="00366C27"/>
    <w:rsid w:val="003672FA"/>
    <w:rsid w:val="0036733E"/>
    <w:rsid w:val="0036738B"/>
    <w:rsid w:val="003679E8"/>
    <w:rsid w:val="00367BDD"/>
    <w:rsid w:val="00367F4A"/>
    <w:rsid w:val="0037065B"/>
    <w:rsid w:val="0037068C"/>
    <w:rsid w:val="00370B4E"/>
    <w:rsid w:val="00370BD9"/>
    <w:rsid w:val="00370E4B"/>
    <w:rsid w:val="00371286"/>
    <w:rsid w:val="003712D3"/>
    <w:rsid w:val="0037140D"/>
    <w:rsid w:val="003718B9"/>
    <w:rsid w:val="00371D6C"/>
    <w:rsid w:val="00372024"/>
    <w:rsid w:val="00372085"/>
    <w:rsid w:val="0037210C"/>
    <w:rsid w:val="00372AB9"/>
    <w:rsid w:val="00372EC3"/>
    <w:rsid w:val="00373475"/>
    <w:rsid w:val="00373901"/>
    <w:rsid w:val="00373EB9"/>
    <w:rsid w:val="00374361"/>
    <w:rsid w:val="00374919"/>
    <w:rsid w:val="00374A72"/>
    <w:rsid w:val="00374B42"/>
    <w:rsid w:val="00374B7D"/>
    <w:rsid w:val="00374CA1"/>
    <w:rsid w:val="00375602"/>
    <w:rsid w:val="00375644"/>
    <w:rsid w:val="00375B5A"/>
    <w:rsid w:val="00375FF9"/>
    <w:rsid w:val="003760B5"/>
    <w:rsid w:val="0037651C"/>
    <w:rsid w:val="0037679B"/>
    <w:rsid w:val="003768C0"/>
    <w:rsid w:val="00376975"/>
    <w:rsid w:val="00376D22"/>
    <w:rsid w:val="00377359"/>
    <w:rsid w:val="003775C6"/>
    <w:rsid w:val="0037765F"/>
    <w:rsid w:val="0037774C"/>
    <w:rsid w:val="003777D1"/>
    <w:rsid w:val="00377A70"/>
    <w:rsid w:val="00377AAE"/>
    <w:rsid w:val="00377D6B"/>
    <w:rsid w:val="00377D92"/>
    <w:rsid w:val="00377DA8"/>
    <w:rsid w:val="00377E78"/>
    <w:rsid w:val="003803E3"/>
    <w:rsid w:val="00380862"/>
    <w:rsid w:val="00380909"/>
    <w:rsid w:val="00380CBD"/>
    <w:rsid w:val="00380D11"/>
    <w:rsid w:val="00380D45"/>
    <w:rsid w:val="00380EE1"/>
    <w:rsid w:val="003810B2"/>
    <w:rsid w:val="003812B0"/>
    <w:rsid w:val="003813EE"/>
    <w:rsid w:val="00381910"/>
    <w:rsid w:val="00381B8F"/>
    <w:rsid w:val="00381E50"/>
    <w:rsid w:val="003822FC"/>
    <w:rsid w:val="003824BC"/>
    <w:rsid w:val="00382749"/>
    <w:rsid w:val="00382883"/>
    <w:rsid w:val="003829A8"/>
    <w:rsid w:val="00382B12"/>
    <w:rsid w:val="00382D51"/>
    <w:rsid w:val="00382DA3"/>
    <w:rsid w:val="00382F43"/>
    <w:rsid w:val="003832F2"/>
    <w:rsid w:val="00383DAC"/>
    <w:rsid w:val="00383E45"/>
    <w:rsid w:val="003842AD"/>
    <w:rsid w:val="0038464F"/>
    <w:rsid w:val="0038498F"/>
    <w:rsid w:val="00384CAC"/>
    <w:rsid w:val="00384D6F"/>
    <w:rsid w:val="00384F92"/>
    <w:rsid w:val="003850D9"/>
    <w:rsid w:val="0038513F"/>
    <w:rsid w:val="003851F4"/>
    <w:rsid w:val="00385277"/>
    <w:rsid w:val="00385DC1"/>
    <w:rsid w:val="003864E9"/>
    <w:rsid w:val="00386516"/>
    <w:rsid w:val="00386823"/>
    <w:rsid w:val="00386935"/>
    <w:rsid w:val="00386B9E"/>
    <w:rsid w:val="0038719F"/>
    <w:rsid w:val="0038765C"/>
    <w:rsid w:val="003876BC"/>
    <w:rsid w:val="0038770C"/>
    <w:rsid w:val="0038782F"/>
    <w:rsid w:val="00387840"/>
    <w:rsid w:val="00387850"/>
    <w:rsid w:val="0038798C"/>
    <w:rsid w:val="00387B6D"/>
    <w:rsid w:val="003902EF"/>
    <w:rsid w:val="0039058F"/>
    <w:rsid w:val="003905CC"/>
    <w:rsid w:val="00390D4E"/>
    <w:rsid w:val="00390D67"/>
    <w:rsid w:val="00390F34"/>
    <w:rsid w:val="00391045"/>
    <w:rsid w:val="0039121A"/>
    <w:rsid w:val="00391332"/>
    <w:rsid w:val="0039139F"/>
    <w:rsid w:val="003914D7"/>
    <w:rsid w:val="00391505"/>
    <w:rsid w:val="00391540"/>
    <w:rsid w:val="003916FE"/>
    <w:rsid w:val="003918F4"/>
    <w:rsid w:val="00391C2A"/>
    <w:rsid w:val="00391F7F"/>
    <w:rsid w:val="003921FF"/>
    <w:rsid w:val="0039245E"/>
    <w:rsid w:val="0039249C"/>
    <w:rsid w:val="003925B1"/>
    <w:rsid w:val="00392EEF"/>
    <w:rsid w:val="003930A1"/>
    <w:rsid w:val="0039323B"/>
    <w:rsid w:val="0039326C"/>
    <w:rsid w:val="00393507"/>
    <w:rsid w:val="0039355E"/>
    <w:rsid w:val="003936B9"/>
    <w:rsid w:val="0039371C"/>
    <w:rsid w:val="003938FC"/>
    <w:rsid w:val="00393A18"/>
    <w:rsid w:val="00393C1E"/>
    <w:rsid w:val="00393CEC"/>
    <w:rsid w:val="00394004"/>
    <w:rsid w:val="00394130"/>
    <w:rsid w:val="003941C2"/>
    <w:rsid w:val="00394844"/>
    <w:rsid w:val="0039484E"/>
    <w:rsid w:val="00395860"/>
    <w:rsid w:val="00395AF0"/>
    <w:rsid w:val="00395D08"/>
    <w:rsid w:val="00395DE9"/>
    <w:rsid w:val="00395E60"/>
    <w:rsid w:val="00395F3B"/>
    <w:rsid w:val="003964A1"/>
    <w:rsid w:val="00396857"/>
    <w:rsid w:val="00396C9B"/>
    <w:rsid w:val="00396CC4"/>
    <w:rsid w:val="0039705A"/>
    <w:rsid w:val="003975A3"/>
    <w:rsid w:val="0039783E"/>
    <w:rsid w:val="003978DE"/>
    <w:rsid w:val="00397E60"/>
    <w:rsid w:val="00397F00"/>
    <w:rsid w:val="00397FEB"/>
    <w:rsid w:val="003A02DE"/>
    <w:rsid w:val="003A0569"/>
    <w:rsid w:val="003A0AA1"/>
    <w:rsid w:val="003A0E5D"/>
    <w:rsid w:val="003A111D"/>
    <w:rsid w:val="003A134F"/>
    <w:rsid w:val="003A1534"/>
    <w:rsid w:val="003A2138"/>
    <w:rsid w:val="003A26C4"/>
    <w:rsid w:val="003A2CD6"/>
    <w:rsid w:val="003A3171"/>
    <w:rsid w:val="003A33CC"/>
    <w:rsid w:val="003A37AE"/>
    <w:rsid w:val="003A3879"/>
    <w:rsid w:val="003A38FE"/>
    <w:rsid w:val="003A3AE3"/>
    <w:rsid w:val="003A401D"/>
    <w:rsid w:val="003A436F"/>
    <w:rsid w:val="003A451E"/>
    <w:rsid w:val="003A464A"/>
    <w:rsid w:val="003A4737"/>
    <w:rsid w:val="003A4E0C"/>
    <w:rsid w:val="003A5F59"/>
    <w:rsid w:val="003A6249"/>
    <w:rsid w:val="003A62BB"/>
    <w:rsid w:val="003A62CF"/>
    <w:rsid w:val="003A64D7"/>
    <w:rsid w:val="003A658E"/>
    <w:rsid w:val="003A6944"/>
    <w:rsid w:val="003A714F"/>
    <w:rsid w:val="003A73A1"/>
    <w:rsid w:val="003A7492"/>
    <w:rsid w:val="003A750B"/>
    <w:rsid w:val="003A764B"/>
    <w:rsid w:val="003A770C"/>
    <w:rsid w:val="003A78EF"/>
    <w:rsid w:val="003A792F"/>
    <w:rsid w:val="003A795D"/>
    <w:rsid w:val="003A7A4E"/>
    <w:rsid w:val="003A7ABA"/>
    <w:rsid w:val="003A7ADD"/>
    <w:rsid w:val="003A7C0D"/>
    <w:rsid w:val="003A7D42"/>
    <w:rsid w:val="003B014B"/>
    <w:rsid w:val="003B0330"/>
    <w:rsid w:val="003B060F"/>
    <w:rsid w:val="003B0E40"/>
    <w:rsid w:val="003B0E4C"/>
    <w:rsid w:val="003B1001"/>
    <w:rsid w:val="003B12C0"/>
    <w:rsid w:val="003B1376"/>
    <w:rsid w:val="003B1497"/>
    <w:rsid w:val="003B1687"/>
    <w:rsid w:val="003B17B6"/>
    <w:rsid w:val="003B183D"/>
    <w:rsid w:val="003B1843"/>
    <w:rsid w:val="003B1A34"/>
    <w:rsid w:val="003B2173"/>
    <w:rsid w:val="003B25AF"/>
    <w:rsid w:val="003B2B6A"/>
    <w:rsid w:val="003B2D10"/>
    <w:rsid w:val="003B328C"/>
    <w:rsid w:val="003B3366"/>
    <w:rsid w:val="003B338A"/>
    <w:rsid w:val="003B3570"/>
    <w:rsid w:val="003B3681"/>
    <w:rsid w:val="003B37F6"/>
    <w:rsid w:val="003B382C"/>
    <w:rsid w:val="003B3A13"/>
    <w:rsid w:val="003B3A77"/>
    <w:rsid w:val="003B46FB"/>
    <w:rsid w:val="003B47C9"/>
    <w:rsid w:val="003B4840"/>
    <w:rsid w:val="003B4A1B"/>
    <w:rsid w:val="003B4BF3"/>
    <w:rsid w:val="003B4CB1"/>
    <w:rsid w:val="003B4DBD"/>
    <w:rsid w:val="003B4F46"/>
    <w:rsid w:val="003B51B4"/>
    <w:rsid w:val="003B5405"/>
    <w:rsid w:val="003B57D3"/>
    <w:rsid w:val="003B5924"/>
    <w:rsid w:val="003B5CEF"/>
    <w:rsid w:val="003B61DF"/>
    <w:rsid w:val="003B63F8"/>
    <w:rsid w:val="003B68ED"/>
    <w:rsid w:val="003B6D85"/>
    <w:rsid w:val="003B7135"/>
    <w:rsid w:val="003B7231"/>
    <w:rsid w:val="003B732C"/>
    <w:rsid w:val="003B732E"/>
    <w:rsid w:val="003B75CA"/>
    <w:rsid w:val="003B7AF7"/>
    <w:rsid w:val="003B7F2E"/>
    <w:rsid w:val="003C01CD"/>
    <w:rsid w:val="003C0200"/>
    <w:rsid w:val="003C0338"/>
    <w:rsid w:val="003C08F4"/>
    <w:rsid w:val="003C0A2A"/>
    <w:rsid w:val="003C0ADE"/>
    <w:rsid w:val="003C0B87"/>
    <w:rsid w:val="003C0C9A"/>
    <w:rsid w:val="003C0F08"/>
    <w:rsid w:val="003C13A4"/>
    <w:rsid w:val="003C1B1D"/>
    <w:rsid w:val="003C2063"/>
    <w:rsid w:val="003C2CE8"/>
    <w:rsid w:val="003C2D1A"/>
    <w:rsid w:val="003C2E23"/>
    <w:rsid w:val="003C31A0"/>
    <w:rsid w:val="003C31D3"/>
    <w:rsid w:val="003C32B9"/>
    <w:rsid w:val="003C360E"/>
    <w:rsid w:val="003C3821"/>
    <w:rsid w:val="003C395C"/>
    <w:rsid w:val="003C3A2D"/>
    <w:rsid w:val="003C427B"/>
    <w:rsid w:val="003C4628"/>
    <w:rsid w:val="003C4AA5"/>
    <w:rsid w:val="003C4ACD"/>
    <w:rsid w:val="003C4AE1"/>
    <w:rsid w:val="003C4BE0"/>
    <w:rsid w:val="003C4BFC"/>
    <w:rsid w:val="003C4C70"/>
    <w:rsid w:val="003C4D5F"/>
    <w:rsid w:val="003C4F3A"/>
    <w:rsid w:val="003C50C8"/>
    <w:rsid w:val="003C51CD"/>
    <w:rsid w:val="003C52C6"/>
    <w:rsid w:val="003C583F"/>
    <w:rsid w:val="003C586E"/>
    <w:rsid w:val="003C59F3"/>
    <w:rsid w:val="003C5B22"/>
    <w:rsid w:val="003C60E3"/>
    <w:rsid w:val="003C6736"/>
    <w:rsid w:val="003C6B1A"/>
    <w:rsid w:val="003C6E27"/>
    <w:rsid w:val="003C709E"/>
    <w:rsid w:val="003C77A8"/>
    <w:rsid w:val="003C78D9"/>
    <w:rsid w:val="003C79E7"/>
    <w:rsid w:val="003C7BB0"/>
    <w:rsid w:val="003C7EAF"/>
    <w:rsid w:val="003D01BE"/>
    <w:rsid w:val="003D03BA"/>
    <w:rsid w:val="003D0948"/>
    <w:rsid w:val="003D0AEB"/>
    <w:rsid w:val="003D0E68"/>
    <w:rsid w:val="003D148A"/>
    <w:rsid w:val="003D169E"/>
    <w:rsid w:val="003D19BA"/>
    <w:rsid w:val="003D1F60"/>
    <w:rsid w:val="003D1FBA"/>
    <w:rsid w:val="003D2316"/>
    <w:rsid w:val="003D244D"/>
    <w:rsid w:val="003D2634"/>
    <w:rsid w:val="003D27ED"/>
    <w:rsid w:val="003D28DB"/>
    <w:rsid w:val="003D2A89"/>
    <w:rsid w:val="003D30F9"/>
    <w:rsid w:val="003D3290"/>
    <w:rsid w:val="003D3700"/>
    <w:rsid w:val="003D38FE"/>
    <w:rsid w:val="003D3CBB"/>
    <w:rsid w:val="003D3D57"/>
    <w:rsid w:val="003D3F39"/>
    <w:rsid w:val="003D40CD"/>
    <w:rsid w:val="003D4262"/>
    <w:rsid w:val="003D46CD"/>
    <w:rsid w:val="003D4880"/>
    <w:rsid w:val="003D4B64"/>
    <w:rsid w:val="003D4D24"/>
    <w:rsid w:val="003D4DCC"/>
    <w:rsid w:val="003D4DE0"/>
    <w:rsid w:val="003D5B81"/>
    <w:rsid w:val="003D5BF7"/>
    <w:rsid w:val="003D60C6"/>
    <w:rsid w:val="003D6499"/>
    <w:rsid w:val="003D6B3C"/>
    <w:rsid w:val="003D6BED"/>
    <w:rsid w:val="003D7033"/>
    <w:rsid w:val="003D72F4"/>
    <w:rsid w:val="003D7680"/>
    <w:rsid w:val="003D7719"/>
    <w:rsid w:val="003D7857"/>
    <w:rsid w:val="003D7D82"/>
    <w:rsid w:val="003D7DCD"/>
    <w:rsid w:val="003E0069"/>
    <w:rsid w:val="003E04E1"/>
    <w:rsid w:val="003E0964"/>
    <w:rsid w:val="003E0E1D"/>
    <w:rsid w:val="003E1010"/>
    <w:rsid w:val="003E12DF"/>
    <w:rsid w:val="003E13D4"/>
    <w:rsid w:val="003E162A"/>
    <w:rsid w:val="003E1F04"/>
    <w:rsid w:val="003E2322"/>
    <w:rsid w:val="003E23B6"/>
    <w:rsid w:val="003E2814"/>
    <w:rsid w:val="003E2ABC"/>
    <w:rsid w:val="003E2B2C"/>
    <w:rsid w:val="003E30D2"/>
    <w:rsid w:val="003E3502"/>
    <w:rsid w:val="003E359B"/>
    <w:rsid w:val="003E3688"/>
    <w:rsid w:val="003E376F"/>
    <w:rsid w:val="003E3AF5"/>
    <w:rsid w:val="003E3C25"/>
    <w:rsid w:val="003E3F8F"/>
    <w:rsid w:val="003E4429"/>
    <w:rsid w:val="003E518D"/>
    <w:rsid w:val="003E5425"/>
    <w:rsid w:val="003E545E"/>
    <w:rsid w:val="003E5489"/>
    <w:rsid w:val="003E56E7"/>
    <w:rsid w:val="003E575D"/>
    <w:rsid w:val="003E5B13"/>
    <w:rsid w:val="003E5DD1"/>
    <w:rsid w:val="003E5F91"/>
    <w:rsid w:val="003E60D0"/>
    <w:rsid w:val="003E61F4"/>
    <w:rsid w:val="003E648A"/>
    <w:rsid w:val="003E663C"/>
    <w:rsid w:val="003E69C5"/>
    <w:rsid w:val="003E6A5E"/>
    <w:rsid w:val="003E6B19"/>
    <w:rsid w:val="003E6C69"/>
    <w:rsid w:val="003E6D42"/>
    <w:rsid w:val="003E70A5"/>
    <w:rsid w:val="003E775A"/>
    <w:rsid w:val="003E7781"/>
    <w:rsid w:val="003E7879"/>
    <w:rsid w:val="003E7D17"/>
    <w:rsid w:val="003E7FFB"/>
    <w:rsid w:val="003F002A"/>
    <w:rsid w:val="003F0516"/>
    <w:rsid w:val="003F0E23"/>
    <w:rsid w:val="003F111C"/>
    <w:rsid w:val="003F131C"/>
    <w:rsid w:val="003F17A3"/>
    <w:rsid w:val="003F185B"/>
    <w:rsid w:val="003F1BA3"/>
    <w:rsid w:val="003F1D71"/>
    <w:rsid w:val="003F22F2"/>
    <w:rsid w:val="003F23BD"/>
    <w:rsid w:val="003F23BF"/>
    <w:rsid w:val="003F2790"/>
    <w:rsid w:val="003F32C9"/>
    <w:rsid w:val="003F33E2"/>
    <w:rsid w:val="003F3493"/>
    <w:rsid w:val="003F373D"/>
    <w:rsid w:val="003F3A74"/>
    <w:rsid w:val="003F3CE3"/>
    <w:rsid w:val="003F410B"/>
    <w:rsid w:val="003F41A0"/>
    <w:rsid w:val="003F44EB"/>
    <w:rsid w:val="003F46DF"/>
    <w:rsid w:val="003F4C3D"/>
    <w:rsid w:val="003F4C70"/>
    <w:rsid w:val="003F5008"/>
    <w:rsid w:val="003F564E"/>
    <w:rsid w:val="003F588C"/>
    <w:rsid w:val="003F59F8"/>
    <w:rsid w:val="003F5A29"/>
    <w:rsid w:val="003F5E1A"/>
    <w:rsid w:val="003F604C"/>
    <w:rsid w:val="003F607E"/>
    <w:rsid w:val="003F6261"/>
    <w:rsid w:val="003F62A7"/>
    <w:rsid w:val="003F62BB"/>
    <w:rsid w:val="003F631A"/>
    <w:rsid w:val="003F6356"/>
    <w:rsid w:val="003F6817"/>
    <w:rsid w:val="003F68FA"/>
    <w:rsid w:val="003F7202"/>
    <w:rsid w:val="003F73D9"/>
    <w:rsid w:val="003F766D"/>
    <w:rsid w:val="003F7E81"/>
    <w:rsid w:val="00400056"/>
    <w:rsid w:val="004002BE"/>
    <w:rsid w:val="0040073C"/>
    <w:rsid w:val="00400ACE"/>
    <w:rsid w:val="00400DE6"/>
    <w:rsid w:val="00400E7C"/>
    <w:rsid w:val="00401334"/>
    <w:rsid w:val="004019F2"/>
    <w:rsid w:val="00401BEA"/>
    <w:rsid w:val="00401D52"/>
    <w:rsid w:val="004023A6"/>
    <w:rsid w:val="00402CB4"/>
    <w:rsid w:val="00402D68"/>
    <w:rsid w:val="0040306F"/>
    <w:rsid w:val="004032DF"/>
    <w:rsid w:val="00403871"/>
    <w:rsid w:val="00403922"/>
    <w:rsid w:val="00403EE3"/>
    <w:rsid w:val="00403F4C"/>
    <w:rsid w:val="00404264"/>
    <w:rsid w:val="00404566"/>
    <w:rsid w:val="0040481D"/>
    <w:rsid w:val="00404FF9"/>
    <w:rsid w:val="00404FFD"/>
    <w:rsid w:val="004050BC"/>
    <w:rsid w:val="004053E8"/>
    <w:rsid w:val="00405561"/>
    <w:rsid w:val="00405838"/>
    <w:rsid w:val="004062C2"/>
    <w:rsid w:val="00406683"/>
    <w:rsid w:val="0040684D"/>
    <w:rsid w:val="00406C01"/>
    <w:rsid w:val="0040729E"/>
    <w:rsid w:val="004079A9"/>
    <w:rsid w:val="004079EA"/>
    <w:rsid w:val="004079F8"/>
    <w:rsid w:val="00407BEB"/>
    <w:rsid w:val="00407BEC"/>
    <w:rsid w:val="00410064"/>
    <w:rsid w:val="004101D3"/>
    <w:rsid w:val="004105D4"/>
    <w:rsid w:val="00410618"/>
    <w:rsid w:val="004107BD"/>
    <w:rsid w:val="00410892"/>
    <w:rsid w:val="00410AD1"/>
    <w:rsid w:val="00410B0B"/>
    <w:rsid w:val="00410E40"/>
    <w:rsid w:val="00411079"/>
    <w:rsid w:val="004112AD"/>
    <w:rsid w:val="004115E3"/>
    <w:rsid w:val="00411E46"/>
    <w:rsid w:val="0041217B"/>
    <w:rsid w:val="00412219"/>
    <w:rsid w:val="0041261F"/>
    <w:rsid w:val="00412E0E"/>
    <w:rsid w:val="00413751"/>
    <w:rsid w:val="00413C35"/>
    <w:rsid w:val="00413EC2"/>
    <w:rsid w:val="00414649"/>
    <w:rsid w:val="0041480F"/>
    <w:rsid w:val="0041484D"/>
    <w:rsid w:val="00414A4A"/>
    <w:rsid w:val="00414B51"/>
    <w:rsid w:val="00415170"/>
    <w:rsid w:val="004151C2"/>
    <w:rsid w:val="004154F6"/>
    <w:rsid w:val="0041550F"/>
    <w:rsid w:val="004161CE"/>
    <w:rsid w:val="004163CB"/>
    <w:rsid w:val="0041665A"/>
    <w:rsid w:val="004166AA"/>
    <w:rsid w:val="004166C3"/>
    <w:rsid w:val="00416821"/>
    <w:rsid w:val="00416877"/>
    <w:rsid w:val="004169A2"/>
    <w:rsid w:val="00416A4E"/>
    <w:rsid w:val="00417310"/>
    <w:rsid w:val="0041735B"/>
    <w:rsid w:val="004173B8"/>
    <w:rsid w:val="00417530"/>
    <w:rsid w:val="004175F3"/>
    <w:rsid w:val="0041767A"/>
    <w:rsid w:val="0041772E"/>
    <w:rsid w:val="004177C5"/>
    <w:rsid w:val="00417D2E"/>
    <w:rsid w:val="00417D34"/>
    <w:rsid w:val="004201C5"/>
    <w:rsid w:val="0042025B"/>
    <w:rsid w:val="0042039D"/>
    <w:rsid w:val="00420863"/>
    <w:rsid w:val="00420C63"/>
    <w:rsid w:val="00421776"/>
    <w:rsid w:val="00421DF1"/>
    <w:rsid w:val="00421E18"/>
    <w:rsid w:val="004223B0"/>
    <w:rsid w:val="00423068"/>
    <w:rsid w:val="004231F4"/>
    <w:rsid w:val="00423466"/>
    <w:rsid w:val="00423897"/>
    <w:rsid w:val="00423B48"/>
    <w:rsid w:val="00423EF3"/>
    <w:rsid w:val="00424061"/>
    <w:rsid w:val="0042470B"/>
    <w:rsid w:val="00424A4B"/>
    <w:rsid w:val="00424E73"/>
    <w:rsid w:val="004250AF"/>
    <w:rsid w:val="0042510E"/>
    <w:rsid w:val="0042517A"/>
    <w:rsid w:val="00425805"/>
    <w:rsid w:val="00425983"/>
    <w:rsid w:val="00425A0F"/>
    <w:rsid w:val="00425B98"/>
    <w:rsid w:val="00425BE0"/>
    <w:rsid w:val="00425C4A"/>
    <w:rsid w:val="00425C6B"/>
    <w:rsid w:val="00425C9D"/>
    <w:rsid w:val="00425D1B"/>
    <w:rsid w:val="00426173"/>
    <w:rsid w:val="00426729"/>
    <w:rsid w:val="0042682E"/>
    <w:rsid w:val="0042690C"/>
    <w:rsid w:val="00427153"/>
    <w:rsid w:val="00427DE0"/>
    <w:rsid w:val="00427E6B"/>
    <w:rsid w:val="00430041"/>
    <w:rsid w:val="00430191"/>
    <w:rsid w:val="00430354"/>
    <w:rsid w:val="004303C8"/>
    <w:rsid w:val="00430684"/>
    <w:rsid w:val="0043098F"/>
    <w:rsid w:val="00430F9B"/>
    <w:rsid w:val="0043112C"/>
    <w:rsid w:val="0043141C"/>
    <w:rsid w:val="004318D4"/>
    <w:rsid w:val="00431D75"/>
    <w:rsid w:val="00431E15"/>
    <w:rsid w:val="004322C6"/>
    <w:rsid w:val="0043249E"/>
    <w:rsid w:val="004324EE"/>
    <w:rsid w:val="00432767"/>
    <w:rsid w:val="00432774"/>
    <w:rsid w:val="00432997"/>
    <w:rsid w:val="00432C87"/>
    <w:rsid w:val="00432E45"/>
    <w:rsid w:val="00432F81"/>
    <w:rsid w:val="004331A9"/>
    <w:rsid w:val="0043337C"/>
    <w:rsid w:val="0043404B"/>
    <w:rsid w:val="004340E6"/>
    <w:rsid w:val="004341AC"/>
    <w:rsid w:val="00434255"/>
    <w:rsid w:val="004342D4"/>
    <w:rsid w:val="00434768"/>
    <w:rsid w:val="004349DC"/>
    <w:rsid w:val="00434AAB"/>
    <w:rsid w:val="00434AFE"/>
    <w:rsid w:val="00434CB4"/>
    <w:rsid w:val="00434DA1"/>
    <w:rsid w:val="00435379"/>
    <w:rsid w:val="00435976"/>
    <w:rsid w:val="004359E2"/>
    <w:rsid w:val="00435F5C"/>
    <w:rsid w:val="004360DC"/>
    <w:rsid w:val="00436449"/>
    <w:rsid w:val="00436452"/>
    <w:rsid w:val="00436653"/>
    <w:rsid w:val="00436796"/>
    <w:rsid w:val="004368D6"/>
    <w:rsid w:val="00436B12"/>
    <w:rsid w:val="00436C79"/>
    <w:rsid w:val="00436F2F"/>
    <w:rsid w:val="0043710C"/>
    <w:rsid w:val="004372F2"/>
    <w:rsid w:val="0043742E"/>
    <w:rsid w:val="00437559"/>
    <w:rsid w:val="004378A8"/>
    <w:rsid w:val="004378D1"/>
    <w:rsid w:val="00437B7D"/>
    <w:rsid w:val="00437C1E"/>
    <w:rsid w:val="004401CC"/>
    <w:rsid w:val="0044022E"/>
    <w:rsid w:val="004403A8"/>
    <w:rsid w:val="004404AB"/>
    <w:rsid w:val="00440515"/>
    <w:rsid w:val="004405E7"/>
    <w:rsid w:val="0044067E"/>
    <w:rsid w:val="00440755"/>
    <w:rsid w:val="00440829"/>
    <w:rsid w:val="00440BCB"/>
    <w:rsid w:val="00441396"/>
    <w:rsid w:val="0044143E"/>
    <w:rsid w:val="00441442"/>
    <w:rsid w:val="00441EF6"/>
    <w:rsid w:val="004422FD"/>
    <w:rsid w:val="0044236A"/>
    <w:rsid w:val="0044248C"/>
    <w:rsid w:val="00442B95"/>
    <w:rsid w:val="00442DA7"/>
    <w:rsid w:val="00442DB2"/>
    <w:rsid w:val="00442EC2"/>
    <w:rsid w:val="00442F58"/>
    <w:rsid w:val="0044349B"/>
    <w:rsid w:val="0044368B"/>
    <w:rsid w:val="004436B2"/>
    <w:rsid w:val="004438E8"/>
    <w:rsid w:val="00443961"/>
    <w:rsid w:val="00443976"/>
    <w:rsid w:val="00443989"/>
    <w:rsid w:val="00443AAC"/>
    <w:rsid w:val="00444276"/>
    <w:rsid w:val="004442E2"/>
    <w:rsid w:val="00444445"/>
    <w:rsid w:val="0044451B"/>
    <w:rsid w:val="00444680"/>
    <w:rsid w:val="004449FA"/>
    <w:rsid w:val="00444CAE"/>
    <w:rsid w:val="00444DC4"/>
    <w:rsid w:val="0044522E"/>
    <w:rsid w:val="00445949"/>
    <w:rsid w:val="00445965"/>
    <w:rsid w:val="00445A80"/>
    <w:rsid w:val="00445BD4"/>
    <w:rsid w:val="00445C58"/>
    <w:rsid w:val="00445C81"/>
    <w:rsid w:val="004468DD"/>
    <w:rsid w:val="00446AB3"/>
    <w:rsid w:val="00446C2C"/>
    <w:rsid w:val="0044707C"/>
    <w:rsid w:val="004471B2"/>
    <w:rsid w:val="0044724C"/>
    <w:rsid w:val="00447337"/>
    <w:rsid w:val="00447357"/>
    <w:rsid w:val="00447693"/>
    <w:rsid w:val="0044781F"/>
    <w:rsid w:val="00447BE4"/>
    <w:rsid w:val="00447E29"/>
    <w:rsid w:val="0045016E"/>
    <w:rsid w:val="00450238"/>
    <w:rsid w:val="0045029C"/>
    <w:rsid w:val="00450407"/>
    <w:rsid w:val="004504B2"/>
    <w:rsid w:val="00450583"/>
    <w:rsid w:val="004507DC"/>
    <w:rsid w:val="00450A2C"/>
    <w:rsid w:val="00450BCD"/>
    <w:rsid w:val="00450E85"/>
    <w:rsid w:val="00450FBF"/>
    <w:rsid w:val="0045115F"/>
    <w:rsid w:val="004511AC"/>
    <w:rsid w:val="00451242"/>
    <w:rsid w:val="00451BB0"/>
    <w:rsid w:val="00451D82"/>
    <w:rsid w:val="004520E7"/>
    <w:rsid w:val="00452424"/>
    <w:rsid w:val="00452892"/>
    <w:rsid w:val="00452EF4"/>
    <w:rsid w:val="004532D0"/>
    <w:rsid w:val="004533D4"/>
    <w:rsid w:val="004538E8"/>
    <w:rsid w:val="00453E89"/>
    <w:rsid w:val="00453E95"/>
    <w:rsid w:val="00453F9F"/>
    <w:rsid w:val="004544C0"/>
    <w:rsid w:val="00454C0D"/>
    <w:rsid w:val="00455079"/>
    <w:rsid w:val="004556A8"/>
    <w:rsid w:val="00455704"/>
    <w:rsid w:val="00455A47"/>
    <w:rsid w:val="00455A83"/>
    <w:rsid w:val="00455AD7"/>
    <w:rsid w:val="00455B15"/>
    <w:rsid w:val="004568D8"/>
    <w:rsid w:val="004569C8"/>
    <w:rsid w:val="004569D8"/>
    <w:rsid w:val="00456D2F"/>
    <w:rsid w:val="004574FE"/>
    <w:rsid w:val="00457733"/>
    <w:rsid w:val="00457CE8"/>
    <w:rsid w:val="00457D49"/>
    <w:rsid w:val="0046006D"/>
    <w:rsid w:val="004601C3"/>
    <w:rsid w:val="00460228"/>
    <w:rsid w:val="00460469"/>
    <w:rsid w:val="00460855"/>
    <w:rsid w:val="0046091D"/>
    <w:rsid w:val="00460A52"/>
    <w:rsid w:val="00460EA5"/>
    <w:rsid w:val="004611E0"/>
    <w:rsid w:val="004612FE"/>
    <w:rsid w:val="00461320"/>
    <w:rsid w:val="00461468"/>
    <w:rsid w:val="00462361"/>
    <w:rsid w:val="004624FC"/>
    <w:rsid w:val="00462998"/>
    <w:rsid w:val="00462D3B"/>
    <w:rsid w:val="0046330F"/>
    <w:rsid w:val="004644FF"/>
    <w:rsid w:val="00464A02"/>
    <w:rsid w:val="00464BF1"/>
    <w:rsid w:val="00464D38"/>
    <w:rsid w:val="00464F0E"/>
    <w:rsid w:val="0046515D"/>
    <w:rsid w:val="00465269"/>
    <w:rsid w:val="004652BF"/>
    <w:rsid w:val="004653F4"/>
    <w:rsid w:val="0046554A"/>
    <w:rsid w:val="00465707"/>
    <w:rsid w:val="00465BE0"/>
    <w:rsid w:val="004660F5"/>
    <w:rsid w:val="00466271"/>
    <w:rsid w:val="00466445"/>
    <w:rsid w:val="00466544"/>
    <w:rsid w:val="00466705"/>
    <w:rsid w:val="00466716"/>
    <w:rsid w:val="00466874"/>
    <w:rsid w:val="004668F0"/>
    <w:rsid w:val="004669D8"/>
    <w:rsid w:val="00466BE5"/>
    <w:rsid w:val="00466D41"/>
    <w:rsid w:val="00466DA7"/>
    <w:rsid w:val="00467031"/>
    <w:rsid w:val="004671F8"/>
    <w:rsid w:val="004672E7"/>
    <w:rsid w:val="004673F1"/>
    <w:rsid w:val="00467546"/>
    <w:rsid w:val="00467572"/>
    <w:rsid w:val="0046767F"/>
    <w:rsid w:val="00467750"/>
    <w:rsid w:val="0046777C"/>
    <w:rsid w:val="00467B8C"/>
    <w:rsid w:val="0047003C"/>
    <w:rsid w:val="00470293"/>
    <w:rsid w:val="0047040C"/>
    <w:rsid w:val="00470669"/>
    <w:rsid w:val="0047076C"/>
    <w:rsid w:val="004709CF"/>
    <w:rsid w:val="00470BCD"/>
    <w:rsid w:val="004714A5"/>
    <w:rsid w:val="0047163C"/>
    <w:rsid w:val="0047174A"/>
    <w:rsid w:val="00471816"/>
    <w:rsid w:val="00471C1B"/>
    <w:rsid w:val="00471DB6"/>
    <w:rsid w:val="00471EE9"/>
    <w:rsid w:val="00471FC1"/>
    <w:rsid w:val="00472224"/>
    <w:rsid w:val="004724AF"/>
    <w:rsid w:val="004724E5"/>
    <w:rsid w:val="00472ABE"/>
    <w:rsid w:val="00472C96"/>
    <w:rsid w:val="00473262"/>
    <w:rsid w:val="004732EE"/>
    <w:rsid w:val="0047331D"/>
    <w:rsid w:val="00473A0F"/>
    <w:rsid w:val="00473B64"/>
    <w:rsid w:val="00473FB7"/>
    <w:rsid w:val="00474688"/>
    <w:rsid w:val="00474F99"/>
    <w:rsid w:val="00475009"/>
    <w:rsid w:val="00475305"/>
    <w:rsid w:val="0047549C"/>
    <w:rsid w:val="00475606"/>
    <w:rsid w:val="00475772"/>
    <w:rsid w:val="00475B51"/>
    <w:rsid w:val="00475DC2"/>
    <w:rsid w:val="00475E92"/>
    <w:rsid w:val="00475F29"/>
    <w:rsid w:val="00475F59"/>
    <w:rsid w:val="0047605B"/>
    <w:rsid w:val="004761F3"/>
    <w:rsid w:val="00476ADC"/>
    <w:rsid w:val="00476B5C"/>
    <w:rsid w:val="00476B90"/>
    <w:rsid w:val="00476D52"/>
    <w:rsid w:val="00476F93"/>
    <w:rsid w:val="00477422"/>
    <w:rsid w:val="0047793A"/>
    <w:rsid w:val="00477B59"/>
    <w:rsid w:val="00477C88"/>
    <w:rsid w:val="00477CE1"/>
    <w:rsid w:val="0047F8E1"/>
    <w:rsid w:val="00480774"/>
    <w:rsid w:val="00480AA4"/>
    <w:rsid w:val="00480B2F"/>
    <w:rsid w:val="00480EB8"/>
    <w:rsid w:val="00480ED4"/>
    <w:rsid w:val="00481078"/>
    <w:rsid w:val="00481608"/>
    <w:rsid w:val="00482220"/>
    <w:rsid w:val="00482667"/>
    <w:rsid w:val="00482A26"/>
    <w:rsid w:val="00482DFA"/>
    <w:rsid w:val="00482EB8"/>
    <w:rsid w:val="00482F71"/>
    <w:rsid w:val="004835E4"/>
    <w:rsid w:val="00483961"/>
    <w:rsid w:val="00483B41"/>
    <w:rsid w:val="00483CD9"/>
    <w:rsid w:val="00483E86"/>
    <w:rsid w:val="0048426F"/>
    <w:rsid w:val="00484297"/>
    <w:rsid w:val="00484324"/>
    <w:rsid w:val="00484379"/>
    <w:rsid w:val="00484BFE"/>
    <w:rsid w:val="00484CB9"/>
    <w:rsid w:val="00484DDE"/>
    <w:rsid w:val="00485101"/>
    <w:rsid w:val="004854B2"/>
    <w:rsid w:val="004859C6"/>
    <w:rsid w:val="00485B47"/>
    <w:rsid w:val="00485E1F"/>
    <w:rsid w:val="00485F1E"/>
    <w:rsid w:val="0048617E"/>
    <w:rsid w:val="004862FA"/>
    <w:rsid w:val="00486347"/>
    <w:rsid w:val="00486379"/>
    <w:rsid w:val="004865B9"/>
    <w:rsid w:val="00486819"/>
    <w:rsid w:val="00486B93"/>
    <w:rsid w:val="00487191"/>
    <w:rsid w:val="004872AB"/>
    <w:rsid w:val="004875DE"/>
    <w:rsid w:val="0048795A"/>
    <w:rsid w:val="004879C2"/>
    <w:rsid w:val="00487A2F"/>
    <w:rsid w:val="00487AB8"/>
    <w:rsid w:val="004904E6"/>
    <w:rsid w:val="00490519"/>
    <w:rsid w:val="004905D2"/>
    <w:rsid w:val="0049097E"/>
    <w:rsid w:val="00490BA9"/>
    <w:rsid w:val="00490CEF"/>
    <w:rsid w:val="00490F7F"/>
    <w:rsid w:val="00491067"/>
    <w:rsid w:val="0049131E"/>
    <w:rsid w:val="00491615"/>
    <w:rsid w:val="0049180E"/>
    <w:rsid w:val="00491925"/>
    <w:rsid w:val="00491E93"/>
    <w:rsid w:val="0049226F"/>
    <w:rsid w:val="004922F4"/>
    <w:rsid w:val="004929DD"/>
    <w:rsid w:val="00492E7F"/>
    <w:rsid w:val="00492E8C"/>
    <w:rsid w:val="00492ED3"/>
    <w:rsid w:val="004931B4"/>
    <w:rsid w:val="00493502"/>
    <w:rsid w:val="0049351F"/>
    <w:rsid w:val="0049400D"/>
    <w:rsid w:val="004940F0"/>
    <w:rsid w:val="00494391"/>
    <w:rsid w:val="0049473F"/>
    <w:rsid w:val="0049490D"/>
    <w:rsid w:val="00494BF3"/>
    <w:rsid w:val="00494C28"/>
    <w:rsid w:val="00494CF0"/>
    <w:rsid w:val="00495134"/>
    <w:rsid w:val="004956EE"/>
    <w:rsid w:val="00495C68"/>
    <w:rsid w:val="00495DA5"/>
    <w:rsid w:val="00496071"/>
    <w:rsid w:val="004960A4"/>
    <w:rsid w:val="0049637D"/>
    <w:rsid w:val="00496530"/>
    <w:rsid w:val="0049655E"/>
    <w:rsid w:val="0049663F"/>
    <w:rsid w:val="00496846"/>
    <w:rsid w:val="0049685D"/>
    <w:rsid w:val="004968C2"/>
    <w:rsid w:val="004968EC"/>
    <w:rsid w:val="00496A3F"/>
    <w:rsid w:val="00496AA6"/>
    <w:rsid w:val="00496EBD"/>
    <w:rsid w:val="00496F3C"/>
    <w:rsid w:val="00497501"/>
    <w:rsid w:val="00497F3D"/>
    <w:rsid w:val="00497F6A"/>
    <w:rsid w:val="004A0088"/>
    <w:rsid w:val="004A064E"/>
    <w:rsid w:val="004A0A7B"/>
    <w:rsid w:val="004A0AFC"/>
    <w:rsid w:val="004A0D25"/>
    <w:rsid w:val="004A0EAB"/>
    <w:rsid w:val="004A0FC8"/>
    <w:rsid w:val="004A13EC"/>
    <w:rsid w:val="004A1B8A"/>
    <w:rsid w:val="004A22AA"/>
    <w:rsid w:val="004A22E2"/>
    <w:rsid w:val="004A23AF"/>
    <w:rsid w:val="004A25D6"/>
    <w:rsid w:val="004A264B"/>
    <w:rsid w:val="004A2A75"/>
    <w:rsid w:val="004A3976"/>
    <w:rsid w:val="004A3C8C"/>
    <w:rsid w:val="004A40EF"/>
    <w:rsid w:val="004A42B5"/>
    <w:rsid w:val="004A450E"/>
    <w:rsid w:val="004A46EA"/>
    <w:rsid w:val="004A477E"/>
    <w:rsid w:val="004A47B1"/>
    <w:rsid w:val="004A4893"/>
    <w:rsid w:val="004A48A1"/>
    <w:rsid w:val="004A4C52"/>
    <w:rsid w:val="004A4CB4"/>
    <w:rsid w:val="004A50BB"/>
    <w:rsid w:val="004A54ED"/>
    <w:rsid w:val="004A564C"/>
    <w:rsid w:val="004A565E"/>
    <w:rsid w:val="004A5D27"/>
    <w:rsid w:val="004A5FEA"/>
    <w:rsid w:val="004A6711"/>
    <w:rsid w:val="004A6B82"/>
    <w:rsid w:val="004A70FE"/>
    <w:rsid w:val="004A7391"/>
    <w:rsid w:val="004A7BA6"/>
    <w:rsid w:val="004A7CD1"/>
    <w:rsid w:val="004A7E45"/>
    <w:rsid w:val="004B058A"/>
    <w:rsid w:val="004B0634"/>
    <w:rsid w:val="004B09CE"/>
    <w:rsid w:val="004B0C5E"/>
    <w:rsid w:val="004B0CEB"/>
    <w:rsid w:val="004B0EA2"/>
    <w:rsid w:val="004B102E"/>
    <w:rsid w:val="004B10CE"/>
    <w:rsid w:val="004B1222"/>
    <w:rsid w:val="004B13E5"/>
    <w:rsid w:val="004B1602"/>
    <w:rsid w:val="004B1769"/>
    <w:rsid w:val="004B1DD2"/>
    <w:rsid w:val="004B202C"/>
    <w:rsid w:val="004B20F1"/>
    <w:rsid w:val="004B21B4"/>
    <w:rsid w:val="004B2486"/>
    <w:rsid w:val="004B259E"/>
    <w:rsid w:val="004B28C3"/>
    <w:rsid w:val="004B2A35"/>
    <w:rsid w:val="004B2D9F"/>
    <w:rsid w:val="004B309B"/>
    <w:rsid w:val="004B3131"/>
    <w:rsid w:val="004B31E0"/>
    <w:rsid w:val="004B32C5"/>
    <w:rsid w:val="004B3447"/>
    <w:rsid w:val="004B355A"/>
    <w:rsid w:val="004B3751"/>
    <w:rsid w:val="004B3BD7"/>
    <w:rsid w:val="004B3F0C"/>
    <w:rsid w:val="004B3F7B"/>
    <w:rsid w:val="004B407C"/>
    <w:rsid w:val="004B43E3"/>
    <w:rsid w:val="004B46D5"/>
    <w:rsid w:val="004B48E7"/>
    <w:rsid w:val="004B4912"/>
    <w:rsid w:val="004B4DB8"/>
    <w:rsid w:val="004B4DD8"/>
    <w:rsid w:val="004B4E20"/>
    <w:rsid w:val="004B5387"/>
    <w:rsid w:val="004B5907"/>
    <w:rsid w:val="004B5F85"/>
    <w:rsid w:val="004B5FF6"/>
    <w:rsid w:val="004B62DD"/>
    <w:rsid w:val="004B646A"/>
    <w:rsid w:val="004B684B"/>
    <w:rsid w:val="004B6C68"/>
    <w:rsid w:val="004B6F3D"/>
    <w:rsid w:val="004B6FAD"/>
    <w:rsid w:val="004B727A"/>
    <w:rsid w:val="004B73C6"/>
    <w:rsid w:val="004B7B0E"/>
    <w:rsid w:val="004B7C3F"/>
    <w:rsid w:val="004B7F73"/>
    <w:rsid w:val="004C002D"/>
    <w:rsid w:val="004C0189"/>
    <w:rsid w:val="004C02B4"/>
    <w:rsid w:val="004C04AB"/>
    <w:rsid w:val="004C0C74"/>
    <w:rsid w:val="004C0DDE"/>
    <w:rsid w:val="004C0E13"/>
    <w:rsid w:val="004C1125"/>
    <w:rsid w:val="004C13EA"/>
    <w:rsid w:val="004C15CC"/>
    <w:rsid w:val="004C1897"/>
    <w:rsid w:val="004C1998"/>
    <w:rsid w:val="004C19B8"/>
    <w:rsid w:val="004C1B4F"/>
    <w:rsid w:val="004C1BEC"/>
    <w:rsid w:val="004C25D9"/>
    <w:rsid w:val="004C2AC9"/>
    <w:rsid w:val="004C2AF3"/>
    <w:rsid w:val="004C2C55"/>
    <w:rsid w:val="004C2EE7"/>
    <w:rsid w:val="004C2F08"/>
    <w:rsid w:val="004C31FB"/>
    <w:rsid w:val="004C3330"/>
    <w:rsid w:val="004C334E"/>
    <w:rsid w:val="004C39CA"/>
    <w:rsid w:val="004C3A4E"/>
    <w:rsid w:val="004C3B60"/>
    <w:rsid w:val="004C42F8"/>
    <w:rsid w:val="004C4A0A"/>
    <w:rsid w:val="004C4EE8"/>
    <w:rsid w:val="004C4EF9"/>
    <w:rsid w:val="004C5067"/>
    <w:rsid w:val="004C5253"/>
    <w:rsid w:val="004C554A"/>
    <w:rsid w:val="004C5819"/>
    <w:rsid w:val="004C5A74"/>
    <w:rsid w:val="004C5D55"/>
    <w:rsid w:val="004C63B2"/>
    <w:rsid w:val="004C6683"/>
    <w:rsid w:val="004C6BB0"/>
    <w:rsid w:val="004C6CA9"/>
    <w:rsid w:val="004C6CEE"/>
    <w:rsid w:val="004C6EE8"/>
    <w:rsid w:val="004C72A0"/>
    <w:rsid w:val="004C75D2"/>
    <w:rsid w:val="004C764F"/>
    <w:rsid w:val="004C78EB"/>
    <w:rsid w:val="004D0313"/>
    <w:rsid w:val="004D03FB"/>
    <w:rsid w:val="004D08C4"/>
    <w:rsid w:val="004D0A17"/>
    <w:rsid w:val="004D0E4F"/>
    <w:rsid w:val="004D0F28"/>
    <w:rsid w:val="004D12B4"/>
    <w:rsid w:val="004D1375"/>
    <w:rsid w:val="004D13B8"/>
    <w:rsid w:val="004D13C1"/>
    <w:rsid w:val="004D19AD"/>
    <w:rsid w:val="004D1AC8"/>
    <w:rsid w:val="004D21CB"/>
    <w:rsid w:val="004D22EC"/>
    <w:rsid w:val="004D26B9"/>
    <w:rsid w:val="004D2722"/>
    <w:rsid w:val="004D2B46"/>
    <w:rsid w:val="004D2C01"/>
    <w:rsid w:val="004D2DB5"/>
    <w:rsid w:val="004D31F6"/>
    <w:rsid w:val="004D3203"/>
    <w:rsid w:val="004D33A2"/>
    <w:rsid w:val="004D348E"/>
    <w:rsid w:val="004D35AA"/>
    <w:rsid w:val="004D3804"/>
    <w:rsid w:val="004D3BD7"/>
    <w:rsid w:val="004D3C21"/>
    <w:rsid w:val="004D3D89"/>
    <w:rsid w:val="004D3DB2"/>
    <w:rsid w:val="004D3E66"/>
    <w:rsid w:val="004D409D"/>
    <w:rsid w:val="004D4102"/>
    <w:rsid w:val="004D449F"/>
    <w:rsid w:val="004D4551"/>
    <w:rsid w:val="004D4695"/>
    <w:rsid w:val="004D46D4"/>
    <w:rsid w:val="004D470B"/>
    <w:rsid w:val="004D4B23"/>
    <w:rsid w:val="004D4C0D"/>
    <w:rsid w:val="004D4CB3"/>
    <w:rsid w:val="004D4E88"/>
    <w:rsid w:val="004D535E"/>
    <w:rsid w:val="004D5383"/>
    <w:rsid w:val="004D5D1A"/>
    <w:rsid w:val="004D602F"/>
    <w:rsid w:val="004D6C8A"/>
    <w:rsid w:val="004D6D5D"/>
    <w:rsid w:val="004D6FAA"/>
    <w:rsid w:val="004D7121"/>
    <w:rsid w:val="004D7187"/>
    <w:rsid w:val="004D784B"/>
    <w:rsid w:val="004D7B50"/>
    <w:rsid w:val="004D7D1D"/>
    <w:rsid w:val="004D7F51"/>
    <w:rsid w:val="004D7F76"/>
    <w:rsid w:val="004E0140"/>
    <w:rsid w:val="004E030A"/>
    <w:rsid w:val="004E04A9"/>
    <w:rsid w:val="004E096F"/>
    <w:rsid w:val="004E0FE8"/>
    <w:rsid w:val="004E11D2"/>
    <w:rsid w:val="004E1545"/>
    <w:rsid w:val="004E17D5"/>
    <w:rsid w:val="004E1B97"/>
    <w:rsid w:val="004E1D4D"/>
    <w:rsid w:val="004E1D6E"/>
    <w:rsid w:val="004E203A"/>
    <w:rsid w:val="004E24C8"/>
    <w:rsid w:val="004E24CC"/>
    <w:rsid w:val="004E26FA"/>
    <w:rsid w:val="004E292E"/>
    <w:rsid w:val="004E2C4E"/>
    <w:rsid w:val="004E2C50"/>
    <w:rsid w:val="004E30F9"/>
    <w:rsid w:val="004E38A2"/>
    <w:rsid w:val="004E3D53"/>
    <w:rsid w:val="004E3E88"/>
    <w:rsid w:val="004E3FF7"/>
    <w:rsid w:val="004E4089"/>
    <w:rsid w:val="004E4735"/>
    <w:rsid w:val="004E48C3"/>
    <w:rsid w:val="004E4F05"/>
    <w:rsid w:val="004E5B2E"/>
    <w:rsid w:val="004E5F31"/>
    <w:rsid w:val="004E6160"/>
    <w:rsid w:val="004E61FD"/>
    <w:rsid w:val="004E691E"/>
    <w:rsid w:val="004E69B8"/>
    <w:rsid w:val="004E6AC5"/>
    <w:rsid w:val="004E719F"/>
    <w:rsid w:val="004E71B3"/>
    <w:rsid w:val="004E767B"/>
    <w:rsid w:val="004E7769"/>
    <w:rsid w:val="004E7782"/>
    <w:rsid w:val="004E7B46"/>
    <w:rsid w:val="004E7B9A"/>
    <w:rsid w:val="004F01FA"/>
    <w:rsid w:val="004F05C7"/>
    <w:rsid w:val="004F05FA"/>
    <w:rsid w:val="004F064C"/>
    <w:rsid w:val="004F0813"/>
    <w:rsid w:val="004F097C"/>
    <w:rsid w:val="004F0AF3"/>
    <w:rsid w:val="004F0CE1"/>
    <w:rsid w:val="004F0CF4"/>
    <w:rsid w:val="004F0EC1"/>
    <w:rsid w:val="004F0F21"/>
    <w:rsid w:val="004F105F"/>
    <w:rsid w:val="004F15D0"/>
    <w:rsid w:val="004F18AF"/>
    <w:rsid w:val="004F1AAE"/>
    <w:rsid w:val="004F1B65"/>
    <w:rsid w:val="004F1C24"/>
    <w:rsid w:val="004F1C70"/>
    <w:rsid w:val="004F23BB"/>
    <w:rsid w:val="004F247D"/>
    <w:rsid w:val="004F275B"/>
    <w:rsid w:val="004F29D9"/>
    <w:rsid w:val="004F2AD6"/>
    <w:rsid w:val="004F2B85"/>
    <w:rsid w:val="004F2CA5"/>
    <w:rsid w:val="004F3635"/>
    <w:rsid w:val="004F3943"/>
    <w:rsid w:val="004F3BB9"/>
    <w:rsid w:val="004F3D86"/>
    <w:rsid w:val="004F3E55"/>
    <w:rsid w:val="004F3F42"/>
    <w:rsid w:val="004F4173"/>
    <w:rsid w:val="004F41C9"/>
    <w:rsid w:val="004F44D2"/>
    <w:rsid w:val="004F44D8"/>
    <w:rsid w:val="004F4C22"/>
    <w:rsid w:val="004F4ED3"/>
    <w:rsid w:val="004F5829"/>
    <w:rsid w:val="004F5B63"/>
    <w:rsid w:val="004F5B79"/>
    <w:rsid w:val="004F60E2"/>
    <w:rsid w:val="004F620D"/>
    <w:rsid w:val="004F6294"/>
    <w:rsid w:val="004F66D4"/>
    <w:rsid w:val="004F66FC"/>
    <w:rsid w:val="004F66FE"/>
    <w:rsid w:val="004F671F"/>
    <w:rsid w:val="004F6B78"/>
    <w:rsid w:val="004F71C2"/>
    <w:rsid w:val="004F7222"/>
    <w:rsid w:val="004F7334"/>
    <w:rsid w:val="004F7613"/>
    <w:rsid w:val="004F77FC"/>
    <w:rsid w:val="004F7AC4"/>
    <w:rsid w:val="004F7B31"/>
    <w:rsid w:val="004F7CF2"/>
    <w:rsid w:val="005005A0"/>
    <w:rsid w:val="00500815"/>
    <w:rsid w:val="00501027"/>
    <w:rsid w:val="0050136E"/>
    <w:rsid w:val="00501949"/>
    <w:rsid w:val="00501DD8"/>
    <w:rsid w:val="005020BB"/>
    <w:rsid w:val="0050224D"/>
    <w:rsid w:val="0050256A"/>
    <w:rsid w:val="0050295D"/>
    <w:rsid w:val="00502C00"/>
    <w:rsid w:val="00502D21"/>
    <w:rsid w:val="0050319A"/>
    <w:rsid w:val="0050320B"/>
    <w:rsid w:val="00503448"/>
    <w:rsid w:val="0050364C"/>
    <w:rsid w:val="0050372B"/>
    <w:rsid w:val="00504791"/>
    <w:rsid w:val="005047EF"/>
    <w:rsid w:val="00504839"/>
    <w:rsid w:val="0050489A"/>
    <w:rsid w:val="005053BB"/>
    <w:rsid w:val="005055B9"/>
    <w:rsid w:val="0050576E"/>
    <w:rsid w:val="00505849"/>
    <w:rsid w:val="00505992"/>
    <w:rsid w:val="00505A70"/>
    <w:rsid w:val="00505B37"/>
    <w:rsid w:val="00505D70"/>
    <w:rsid w:val="0050600F"/>
    <w:rsid w:val="00506011"/>
    <w:rsid w:val="00506023"/>
    <w:rsid w:val="0050646B"/>
    <w:rsid w:val="00506612"/>
    <w:rsid w:val="00506641"/>
    <w:rsid w:val="005066C3"/>
    <w:rsid w:val="00506714"/>
    <w:rsid w:val="0050688B"/>
    <w:rsid w:val="005069D9"/>
    <w:rsid w:val="00506CC4"/>
    <w:rsid w:val="00506D6C"/>
    <w:rsid w:val="00506DDF"/>
    <w:rsid w:val="0050701B"/>
    <w:rsid w:val="00507035"/>
    <w:rsid w:val="00507B92"/>
    <w:rsid w:val="00507E87"/>
    <w:rsid w:val="00510271"/>
    <w:rsid w:val="00510359"/>
    <w:rsid w:val="0051099A"/>
    <w:rsid w:val="00510F3A"/>
    <w:rsid w:val="00510F9F"/>
    <w:rsid w:val="00510FC8"/>
    <w:rsid w:val="005114A5"/>
    <w:rsid w:val="00511A05"/>
    <w:rsid w:val="00511B59"/>
    <w:rsid w:val="00511CA9"/>
    <w:rsid w:val="0051212E"/>
    <w:rsid w:val="00512DA5"/>
    <w:rsid w:val="00512DB7"/>
    <w:rsid w:val="00513558"/>
    <w:rsid w:val="0051385C"/>
    <w:rsid w:val="0051405C"/>
    <w:rsid w:val="005142A0"/>
    <w:rsid w:val="00514544"/>
    <w:rsid w:val="005146C3"/>
    <w:rsid w:val="00514877"/>
    <w:rsid w:val="00514923"/>
    <w:rsid w:val="00514969"/>
    <w:rsid w:val="00514D7B"/>
    <w:rsid w:val="00514E95"/>
    <w:rsid w:val="00514F1A"/>
    <w:rsid w:val="005151AF"/>
    <w:rsid w:val="005151F3"/>
    <w:rsid w:val="005153B6"/>
    <w:rsid w:val="00515689"/>
    <w:rsid w:val="00515743"/>
    <w:rsid w:val="0051579A"/>
    <w:rsid w:val="00515EC7"/>
    <w:rsid w:val="00515FAA"/>
    <w:rsid w:val="00516059"/>
    <w:rsid w:val="0051618E"/>
    <w:rsid w:val="005163AC"/>
    <w:rsid w:val="00516688"/>
    <w:rsid w:val="00516DF7"/>
    <w:rsid w:val="00516FAB"/>
    <w:rsid w:val="00517024"/>
    <w:rsid w:val="0051734E"/>
    <w:rsid w:val="005173D0"/>
    <w:rsid w:val="005178B3"/>
    <w:rsid w:val="00517AF4"/>
    <w:rsid w:val="00517ED4"/>
    <w:rsid w:val="00517EF5"/>
    <w:rsid w:val="005201C3"/>
    <w:rsid w:val="005203DF"/>
    <w:rsid w:val="005206BC"/>
    <w:rsid w:val="005208EA"/>
    <w:rsid w:val="00520959"/>
    <w:rsid w:val="00520A4A"/>
    <w:rsid w:val="00520B17"/>
    <w:rsid w:val="00520B9D"/>
    <w:rsid w:val="00520D60"/>
    <w:rsid w:val="00521420"/>
    <w:rsid w:val="00521795"/>
    <w:rsid w:val="00521957"/>
    <w:rsid w:val="00521D6E"/>
    <w:rsid w:val="00521E1A"/>
    <w:rsid w:val="005220A3"/>
    <w:rsid w:val="00522501"/>
    <w:rsid w:val="00522607"/>
    <w:rsid w:val="00522DEF"/>
    <w:rsid w:val="00522F15"/>
    <w:rsid w:val="00522FB3"/>
    <w:rsid w:val="005236C5"/>
    <w:rsid w:val="00523876"/>
    <w:rsid w:val="00523B39"/>
    <w:rsid w:val="00523D26"/>
    <w:rsid w:val="00524246"/>
    <w:rsid w:val="0052445E"/>
    <w:rsid w:val="0052456F"/>
    <w:rsid w:val="005245A7"/>
    <w:rsid w:val="005245E6"/>
    <w:rsid w:val="005246F1"/>
    <w:rsid w:val="0052472C"/>
    <w:rsid w:val="00524E35"/>
    <w:rsid w:val="00524FD6"/>
    <w:rsid w:val="0052507D"/>
    <w:rsid w:val="005251D6"/>
    <w:rsid w:val="0052524D"/>
    <w:rsid w:val="00525549"/>
    <w:rsid w:val="005259A2"/>
    <w:rsid w:val="00525A67"/>
    <w:rsid w:val="005261F3"/>
    <w:rsid w:val="00526427"/>
    <w:rsid w:val="00526455"/>
    <w:rsid w:val="0052650B"/>
    <w:rsid w:val="005265CD"/>
    <w:rsid w:val="005266FF"/>
    <w:rsid w:val="00526722"/>
    <w:rsid w:val="005269BF"/>
    <w:rsid w:val="00526B28"/>
    <w:rsid w:val="00526E73"/>
    <w:rsid w:val="0052792B"/>
    <w:rsid w:val="005279FE"/>
    <w:rsid w:val="00527B8D"/>
    <w:rsid w:val="00527C9A"/>
    <w:rsid w:val="00527CEE"/>
    <w:rsid w:val="005300AD"/>
    <w:rsid w:val="005300D6"/>
    <w:rsid w:val="00530240"/>
    <w:rsid w:val="00530A48"/>
    <w:rsid w:val="00530ACC"/>
    <w:rsid w:val="00530DCC"/>
    <w:rsid w:val="00530DE6"/>
    <w:rsid w:val="0053100E"/>
    <w:rsid w:val="00531321"/>
    <w:rsid w:val="00531531"/>
    <w:rsid w:val="005316F4"/>
    <w:rsid w:val="005319CD"/>
    <w:rsid w:val="00531DE6"/>
    <w:rsid w:val="005320CB"/>
    <w:rsid w:val="005324F9"/>
    <w:rsid w:val="00532B24"/>
    <w:rsid w:val="00532B5A"/>
    <w:rsid w:val="00532D0D"/>
    <w:rsid w:val="00532F2F"/>
    <w:rsid w:val="005331B7"/>
    <w:rsid w:val="0053398E"/>
    <w:rsid w:val="00533D6F"/>
    <w:rsid w:val="005341BE"/>
    <w:rsid w:val="00534311"/>
    <w:rsid w:val="0053443F"/>
    <w:rsid w:val="00534519"/>
    <w:rsid w:val="0053474C"/>
    <w:rsid w:val="00535462"/>
    <w:rsid w:val="00535A8F"/>
    <w:rsid w:val="00535BFA"/>
    <w:rsid w:val="00535CAF"/>
    <w:rsid w:val="005361AE"/>
    <w:rsid w:val="0053620F"/>
    <w:rsid w:val="00536528"/>
    <w:rsid w:val="00536986"/>
    <w:rsid w:val="00536E10"/>
    <w:rsid w:val="005371E2"/>
    <w:rsid w:val="00537260"/>
    <w:rsid w:val="005373A9"/>
    <w:rsid w:val="005374B4"/>
    <w:rsid w:val="005379C8"/>
    <w:rsid w:val="00540167"/>
    <w:rsid w:val="00540306"/>
    <w:rsid w:val="00540704"/>
    <w:rsid w:val="00540E35"/>
    <w:rsid w:val="00541215"/>
    <w:rsid w:val="00541348"/>
    <w:rsid w:val="00541885"/>
    <w:rsid w:val="00541976"/>
    <w:rsid w:val="00541F8B"/>
    <w:rsid w:val="00542041"/>
    <w:rsid w:val="0054214E"/>
    <w:rsid w:val="00542935"/>
    <w:rsid w:val="00542AEA"/>
    <w:rsid w:val="00542B9A"/>
    <w:rsid w:val="00542DB0"/>
    <w:rsid w:val="00542EA2"/>
    <w:rsid w:val="0054353C"/>
    <w:rsid w:val="00543930"/>
    <w:rsid w:val="00543ED7"/>
    <w:rsid w:val="00544406"/>
    <w:rsid w:val="00545155"/>
    <w:rsid w:val="00545337"/>
    <w:rsid w:val="005453E4"/>
    <w:rsid w:val="00545849"/>
    <w:rsid w:val="00545C43"/>
    <w:rsid w:val="00545DC3"/>
    <w:rsid w:val="005461F4"/>
    <w:rsid w:val="005464F4"/>
    <w:rsid w:val="005467B0"/>
    <w:rsid w:val="005467C0"/>
    <w:rsid w:val="00546AAB"/>
    <w:rsid w:val="00546CFA"/>
    <w:rsid w:val="005471BD"/>
    <w:rsid w:val="0054720E"/>
    <w:rsid w:val="00547591"/>
    <w:rsid w:val="00547664"/>
    <w:rsid w:val="00547A5A"/>
    <w:rsid w:val="005502FA"/>
    <w:rsid w:val="005503AB"/>
    <w:rsid w:val="005504A2"/>
    <w:rsid w:val="0055054D"/>
    <w:rsid w:val="00550BB1"/>
    <w:rsid w:val="00550C2F"/>
    <w:rsid w:val="00550D75"/>
    <w:rsid w:val="00550EBE"/>
    <w:rsid w:val="0055131E"/>
    <w:rsid w:val="00551A6D"/>
    <w:rsid w:val="005521E0"/>
    <w:rsid w:val="00552310"/>
    <w:rsid w:val="0055271E"/>
    <w:rsid w:val="005527BD"/>
    <w:rsid w:val="00552A73"/>
    <w:rsid w:val="00552FBA"/>
    <w:rsid w:val="00553000"/>
    <w:rsid w:val="0055302D"/>
    <w:rsid w:val="005538ED"/>
    <w:rsid w:val="00553904"/>
    <w:rsid w:val="005539B4"/>
    <w:rsid w:val="005539D4"/>
    <w:rsid w:val="00553A41"/>
    <w:rsid w:val="00553D59"/>
    <w:rsid w:val="00553FBB"/>
    <w:rsid w:val="00554496"/>
    <w:rsid w:val="005546BB"/>
    <w:rsid w:val="005547E7"/>
    <w:rsid w:val="00554EC8"/>
    <w:rsid w:val="00555056"/>
    <w:rsid w:val="005557C1"/>
    <w:rsid w:val="0055582B"/>
    <w:rsid w:val="00555A3B"/>
    <w:rsid w:val="00555A94"/>
    <w:rsid w:val="00555C06"/>
    <w:rsid w:val="005560A5"/>
    <w:rsid w:val="00556327"/>
    <w:rsid w:val="005563FD"/>
    <w:rsid w:val="00556575"/>
    <w:rsid w:val="00556835"/>
    <w:rsid w:val="00556D6E"/>
    <w:rsid w:val="00556F5A"/>
    <w:rsid w:val="00557053"/>
    <w:rsid w:val="00557333"/>
    <w:rsid w:val="0055734D"/>
    <w:rsid w:val="00557469"/>
    <w:rsid w:val="005579C2"/>
    <w:rsid w:val="005579DA"/>
    <w:rsid w:val="00557EE2"/>
    <w:rsid w:val="005602DC"/>
    <w:rsid w:val="00560667"/>
    <w:rsid w:val="00560B89"/>
    <w:rsid w:val="00561171"/>
    <w:rsid w:val="005611C9"/>
    <w:rsid w:val="00561298"/>
    <w:rsid w:val="00561354"/>
    <w:rsid w:val="0056179A"/>
    <w:rsid w:val="00561884"/>
    <w:rsid w:val="005618B8"/>
    <w:rsid w:val="00561A0C"/>
    <w:rsid w:val="00561AA9"/>
    <w:rsid w:val="00561B42"/>
    <w:rsid w:val="00561CB6"/>
    <w:rsid w:val="00562426"/>
    <w:rsid w:val="00562B10"/>
    <w:rsid w:val="00562B29"/>
    <w:rsid w:val="00562BAE"/>
    <w:rsid w:val="00562BC0"/>
    <w:rsid w:val="00562C03"/>
    <w:rsid w:val="00562E4F"/>
    <w:rsid w:val="0056304E"/>
    <w:rsid w:val="0056330C"/>
    <w:rsid w:val="00563F5B"/>
    <w:rsid w:val="005640E7"/>
    <w:rsid w:val="005644FD"/>
    <w:rsid w:val="005645A9"/>
    <w:rsid w:val="005649A0"/>
    <w:rsid w:val="00564B2F"/>
    <w:rsid w:val="0056515B"/>
    <w:rsid w:val="0056518A"/>
    <w:rsid w:val="00565467"/>
    <w:rsid w:val="005659B1"/>
    <w:rsid w:val="00565D89"/>
    <w:rsid w:val="0056615E"/>
    <w:rsid w:val="005662F6"/>
    <w:rsid w:val="005664DB"/>
    <w:rsid w:val="005666D8"/>
    <w:rsid w:val="00566B17"/>
    <w:rsid w:val="00566CA2"/>
    <w:rsid w:val="00566CCA"/>
    <w:rsid w:val="00566E00"/>
    <w:rsid w:val="0056717B"/>
    <w:rsid w:val="005671DF"/>
    <w:rsid w:val="00567355"/>
    <w:rsid w:val="00567E3A"/>
    <w:rsid w:val="005700A8"/>
    <w:rsid w:val="00570201"/>
    <w:rsid w:val="00570306"/>
    <w:rsid w:val="0057062D"/>
    <w:rsid w:val="005707D5"/>
    <w:rsid w:val="00570860"/>
    <w:rsid w:val="00570950"/>
    <w:rsid w:val="00570AA1"/>
    <w:rsid w:val="00570D4B"/>
    <w:rsid w:val="00570F0D"/>
    <w:rsid w:val="0057120C"/>
    <w:rsid w:val="0057122F"/>
    <w:rsid w:val="0057196A"/>
    <w:rsid w:val="005719F3"/>
    <w:rsid w:val="00571DF8"/>
    <w:rsid w:val="005720B8"/>
    <w:rsid w:val="00572491"/>
    <w:rsid w:val="005725DC"/>
    <w:rsid w:val="00572663"/>
    <w:rsid w:val="00572FAB"/>
    <w:rsid w:val="0057341E"/>
    <w:rsid w:val="005736AB"/>
    <w:rsid w:val="005738E5"/>
    <w:rsid w:val="00573959"/>
    <w:rsid w:val="005739C6"/>
    <w:rsid w:val="00573A81"/>
    <w:rsid w:val="00573B50"/>
    <w:rsid w:val="0057455A"/>
    <w:rsid w:val="0057478B"/>
    <w:rsid w:val="00574A43"/>
    <w:rsid w:val="005753CC"/>
    <w:rsid w:val="0057597C"/>
    <w:rsid w:val="00575A9A"/>
    <w:rsid w:val="00575D7D"/>
    <w:rsid w:val="0057602E"/>
    <w:rsid w:val="005766E2"/>
    <w:rsid w:val="00576703"/>
    <w:rsid w:val="005767AE"/>
    <w:rsid w:val="00576D6D"/>
    <w:rsid w:val="00576D7C"/>
    <w:rsid w:val="005771D2"/>
    <w:rsid w:val="005773F7"/>
    <w:rsid w:val="0057744D"/>
    <w:rsid w:val="005779CA"/>
    <w:rsid w:val="00577A4A"/>
    <w:rsid w:val="00577B7D"/>
    <w:rsid w:val="00577D15"/>
    <w:rsid w:val="00580061"/>
    <w:rsid w:val="005800F1"/>
    <w:rsid w:val="0058028C"/>
    <w:rsid w:val="0058102C"/>
    <w:rsid w:val="005814F8"/>
    <w:rsid w:val="00581A67"/>
    <w:rsid w:val="00581EDC"/>
    <w:rsid w:val="005821ED"/>
    <w:rsid w:val="00582583"/>
    <w:rsid w:val="00582759"/>
    <w:rsid w:val="005827CD"/>
    <w:rsid w:val="00582E01"/>
    <w:rsid w:val="005834AE"/>
    <w:rsid w:val="0058354C"/>
    <w:rsid w:val="005835C9"/>
    <w:rsid w:val="0058396F"/>
    <w:rsid w:val="005839AC"/>
    <w:rsid w:val="00583F9E"/>
    <w:rsid w:val="00584133"/>
    <w:rsid w:val="00584363"/>
    <w:rsid w:val="005844C1"/>
    <w:rsid w:val="00584579"/>
    <w:rsid w:val="00584902"/>
    <w:rsid w:val="00584A6B"/>
    <w:rsid w:val="00584D1A"/>
    <w:rsid w:val="005851DD"/>
    <w:rsid w:val="005854C8"/>
    <w:rsid w:val="005854F3"/>
    <w:rsid w:val="00585719"/>
    <w:rsid w:val="005857E9"/>
    <w:rsid w:val="00585842"/>
    <w:rsid w:val="0058635E"/>
    <w:rsid w:val="005864B3"/>
    <w:rsid w:val="005864C8"/>
    <w:rsid w:val="00586963"/>
    <w:rsid w:val="00586BE6"/>
    <w:rsid w:val="00586DFE"/>
    <w:rsid w:val="00586E32"/>
    <w:rsid w:val="00586FAE"/>
    <w:rsid w:val="005874B7"/>
    <w:rsid w:val="0058759F"/>
    <w:rsid w:val="005876C1"/>
    <w:rsid w:val="005877DE"/>
    <w:rsid w:val="00587B13"/>
    <w:rsid w:val="00587C86"/>
    <w:rsid w:val="00587D55"/>
    <w:rsid w:val="00587F0F"/>
    <w:rsid w:val="00587FDC"/>
    <w:rsid w:val="005900AB"/>
    <w:rsid w:val="005903AE"/>
    <w:rsid w:val="005903F9"/>
    <w:rsid w:val="0059056C"/>
    <w:rsid w:val="00590B22"/>
    <w:rsid w:val="00590C4B"/>
    <w:rsid w:val="00590E2F"/>
    <w:rsid w:val="00591177"/>
    <w:rsid w:val="0059148A"/>
    <w:rsid w:val="00591517"/>
    <w:rsid w:val="00591A9A"/>
    <w:rsid w:val="005921A5"/>
    <w:rsid w:val="005924A2"/>
    <w:rsid w:val="005924FD"/>
    <w:rsid w:val="0059297A"/>
    <w:rsid w:val="00592F7F"/>
    <w:rsid w:val="0059304B"/>
    <w:rsid w:val="0059305C"/>
    <w:rsid w:val="0059313C"/>
    <w:rsid w:val="00593429"/>
    <w:rsid w:val="00593A56"/>
    <w:rsid w:val="00593B87"/>
    <w:rsid w:val="00593BE5"/>
    <w:rsid w:val="00593C28"/>
    <w:rsid w:val="00593E87"/>
    <w:rsid w:val="00594077"/>
    <w:rsid w:val="00594249"/>
    <w:rsid w:val="005942F5"/>
    <w:rsid w:val="005946EF"/>
    <w:rsid w:val="005947CB"/>
    <w:rsid w:val="00594A45"/>
    <w:rsid w:val="00594A81"/>
    <w:rsid w:val="00594B92"/>
    <w:rsid w:val="00594C7F"/>
    <w:rsid w:val="00594CCC"/>
    <w:rsid w:val="00595168"/>
    <w:rsid w:val="005953C1"/>
    <w:rsid w:val="0059555C"/>
    <w:rsid w:val="00595708"/>
    <w:rsid w:val="005958BF"/>
    <w:rsid w:val="00595ED2"/>
    <w:rsid w:val="00596323"/>
    <w:rsid w:val="0059644E"/>
    <w:rsid w:val="00596532"/>
    <w:rsid w:val="0059661B"/>
    <w:rsid w:val="00596738"/>
    <w:rsid w:val="0059678D"/>
    <w:rsid w:val="00596A43"/>
    <w:rsid w:val="00596C06"/>
    <w:rsid w:val="00596FF9"/>
    <w:rsid w:val="00597327"/>
    <w:rsid w:val="0059749B"/>
    <w:rsid w:val="005979B0"/>
    <w:rsid w:val="00597A6B"/>
    <w:rsid w:val="00597BC2"/>
    <w:rsid w:val="00597FD6"/>
    <w:rsid w:val="005A001D"/>
    <w:rsid w:val="005A015B"/>
    <w:rsid w:val="005A066A"/>
    <w:rsid w:val="005A0908"/>
    <w:rsid w:val="005A10EE"/>
    <w:rsid w:val="005A11B6"/>
    <w:rsid w:val="005A129D"/>
    <w:rsid w:val="005A1B2E"/>
    <w:rsid w:val="005A1BEF"/>
    <w:rsid w:val="005A1D84"/>
    <w:rsid w:val="005A1DDE"/>
    <w:rsid w:val="005A1E46"/>
    <w:rsid w:val="005A2273"/>
    <w:rsid w:val="005A2727"/>
    <w:rsid w:val="005A2803"/>
    <w:rsid w:val="005A2895"/>
    <w:rsid w:val="005A2A6A"/>
    <w:rsid w:val="005A2AE9"/>
    <w:rsid w:val="005A2EA2"/>
    <w:rsid w:val="005A2F3B"/>
    <w:rsid w:val="005A2FBC"/>
    <w:rsid w:val="005A30EC"/>
    <w:rsid w:val="005A34CD"/>
    <w:rsid w:val="005A35B5"/>
    <w:rsid w:val="005A3C46"/>
    <w:rsid w:val="005A40D4"/>
    <w:rsid w:val="005A4161"/>
    <w:rsid w:val="005A4463"/>
    <w:rsid w:val="005A44C4"/>
    <w:rsid w:val="005A49D6"/>
    <w:rsid w:val="005A4B7F"/>
    <w:rsid w:val="005A4C8F"/>
    <w:rsid w:val="005A4D60"/>
    <w:rsid w:val="005A4FE8"/>
    <w:rsid w:val="005A549A"/>
    <w:rsid w:val="005A571E"/>
    <w:rsid w:val="005A6369"/>
    <w:rsid w:val="005A6474"/>
    <w:rsid w:val="005A64DE"/>
    <w:rsid w:val="005A662D"/>
    <w:rsid w:val="005A6AEC"/>
    <w:rsid w:val="005A6BF4"/>
    <w:rsid w:val="005A6F08"/>
    <w:rsid w:val="005A6FBF"/>
    <w:rsid w:val="005A74A8"/>
    <w:rsid w:val="005A7DC1"/>
    <w:rsid w:val="005A7E0B"/>
    <w:rsid w:val="005B0946"/>
    <w:rsid w:val="005B0F3F"/>
    <w:rsid w:val="005B1C09"/>
    <w:rsid w:val="005B2796"/>
    <w:rsid w:val="005B297C"/>
    <w:rsid w:val="005B29D4"/>
    <w:rsid w:val="005B2A9D"/>
    <w:rsid w:val="005B2AA4"/>
    <w:rsid w:val="005B2B02"/>
    <w:rsid w:val="005B2EFB"/>
    <w:rsid w:val="005B303C"/>
    <w:rsid w:val="005B3213"/>
    <w:rsid w:val="005B3462"/>
    <w:rsid w:val="005B3551"/>
    <w:rsid w:val="005B441B"/>
    <w:rsid w:val="005B4595"/>
    <w:rsid w:val="005B4653"/>
    <w:rsid w:val="005B4793"/>
    <w:rsid w:val="005B4840"/>
    <w:rsid w:val="005B4A15"/>
    <w:rsid w:val="005B4BCD"/>
    <w:rsid w:val="005B4D6A"/>
    <w:rsid w:val="005B4E94"/>
    <w:rsid w:val="005B4FE4"/>
    <w:rsid w:val="005B50B5"/>
    <w:rsid w:val="005B5C60"/>
    <w:rsid w:val="005B5E68"/>
    <w:rsid w:val="005B6470"/>
    <w:rsid w:val="005B67E5"/>
    <w:rsid w:val="005B68AF"/>
    <w:rsid w:val="005B6B11"/>
    <w:rsid w:val="005B6FCD"/>
    <w:rsid w:val="005B73AC"/>
    <w:rsid w:val="005B74AB"/>
    <w:rsid w:val="005B7E15"/>
    <w:rsid w:val="005B7E3A"/>
    <w:rsid w:val="005C0379"/>
    <w:rsid w:val="005C04CA"/>
    <w:rsid w:val="005C08BC"/>
    <w:rsid w:val="005C08E6"/>
    <w:rsid w:val="005C0FE0"/>
    <w:rsid w:val="005C1101"/>
    <w:rsid w:val="005C14AB"/>
    <w:rsid w:val="005C1721"/>
    <w:rsid w:val="005C1733"/>
    <w:rsid w:val="005C1796"/>
    <w:rsid w:val="005C1B02"/>
    <w:rsid w:val="005C1BA5"/>
    <w:rsid w:val="005C1E23"/>
    <w:rsid w:val="005C1F97"/>
    <w:rsid w:val="005C1FC5"/>
    <w:rsid w:val="005C203B"/>
    <w:rsid w:val="005C208E"/>
    <w:rsid w:val="005C20DF"/>
    <w:rsid w:val="005C2170"/>
    <w:rsid w:val="005C254F"/>
    <w:rsid w:val="005C25D0"/>
    <w:rsid w:val="005C27E5"/>
    <w:rsid w:val="005C2887"/>
    <w:rsid w:val="005C29E6"/>
    <w:rsid w:val="005C2C8E"/>
    <w:rsid w:val="005C2CBA"/>
    <w:rsid w:val="005C31CC"/>
    <w:rsid w:val="005C368E"/>
    <w:rsid w:val="005C3831"/>
    <w:rsid w:val="005C399C"/>
    <w:rsid w:val="005C3E7F"/>
    <w:rsid w:val="005C3FB2"/>
    <w:rsid w:val="005C4836"/>
    <w:rsid w:val="005C489D"/>
    <w:rsid w:val="005C49A8"/>
    <w:rsid w:val="005C4B8A"/>
    <w:rsid w:val="005C5125"/>
    <w:rsid w:val="005C5211"/>
    <w:rsid w:val="005C522A"/>
    <w:rsid w:val="005C5A78"/>
    <w:rsid w:val="005C5CEC"/>
    <w:rsid w:val="005C5FEC"/>
    <w:rsid w:val="005C60DB"/>
    <w:rsid w:val="005C6550"/>
    <w:rsid w:val="005C670A"/>
    <w:rsid w:val="005C6792"/>
    <w:rsid w:val="005C6A73"/>
    <w:rsid w:val="005C6CA5"/>
    <w:rsid w:val="005C74C2"/>
    <w:rsid w:val="005C7A82"/>
    <w:rsid w:val="005D004D"/>
    <w:rsid w:val="005D0194"/>
    <w:rsid w:val="005D0230"/>
    <w:rsid w:val="005D05E1"/>
    <w:rsid w:val="005D0727"/>
    <w:rsid w:val="005D0926"/>
    <w:rsid w:val="005D0D43"/>
    <w:rsid w:val="005D0E24"/>
    <w:rsid w:val="005D0F60"/>
    <w:rsid w:val="005D1095"/>
    <w:rsid w:val="005D12C5"/>
    <w:rsid w:val="005D1708"/>
    <w:rsid w:val="005D18FC"/>
    <w:rsid w:val="005D2354"/>
    <w:rsid w:val="005D2530"/>
    <w:rsid w:val="005D2580"/>
    <w:rsid w:val="005D3220"/>
    <w:rsid w:val="005D33DB"/>
    <w:rsid w:val="005D3427"/>
    <w:rsid w:val="005D37C2"/>
    <w:rsid w:val="005D3DB8"/>
    <w:rsid w:val="005D3DC7"/>
    <w:rsid w:val="005D43CF"/>
    <w:rsid w:val="005D46A6"/>
    <w:rsid w:val="005D4AB9"/>
    <w:rsid w:val="005D4CCD"/>
    <w:rsid w:val="005D4F6B"/>
    <w:rsid w:val="005D53EA"/>
    <w:rsid w:val="005D586D"/>
    <w:rsid w:val="005D5B33"/>
    <w:rsid w:val="005D5CCF"/>
    <w:rsid w:val="005D5E5F"/>
    <w:rsid w:val="005D5E71"/>
    <w:rsid w:val="005D63C0"/>
    <w:rsid w:val="005D64B4"/>
    <w:rsid w:val="005D65B1"/>
    <w:rsid w:val="005D66C4"/>
    <w:rsid w:val="005D69AE"/>
    <w:rsid w:val="005D6CAB"/>
    <w:rsid w:val="005D6DC8"/>
    <w:rsid w:val="005D7009"/>
    <w:rsid w:val="005D70ED"/>
    <w:rsid w:val="005D7727"/>
    <w:rsid w:val="005D7753"/>
    <w:rsid w:val="005D7779"/>
    <w:rsid w:val="005D7AC6"/>
    <w:rsid w:val="005D7D02"/>
    <w:rsid w:val="005D7F48"/>
    <w:rsid w:val="005E03B2"/>
    <w:rsid w:val="005E0466"/>
    <w:rsid w:val="005E04BB"/>
    <w:rsid w:val="005E04E6"/>
    <w:rsid w:val="005E0682"/>
    <w:rsid w:val="005E0975"/>
    <w:rsid w:val="005E0CD9"/>
    <w:rsid w:val="005E0D0B"/>
    <w:rsid w:val="005E191B"/>
    <w:rsid w:val="005E1C6C"/>
    <w:rsid w:val="005E1CEE"/>
    <w:rsid w:val="005E2263"/>
    <w:rsid w:val="005E2529"/>
    <w:rsid w:val="005E283D"/>
    <w:rsid w:val="005E2985"/>
    <w:rsid w:val="005E2C3C"/>
    <w:rsid w:val="005E2C7B"/>
    <w:rsid w:val="005E31E7"/>
    <w:rsid w:val="005E35F3"/>
    <w:rsid w:val="005E3EBD"/>
    <w:rsid w:val="005E3EEC"/>
    <w:rsid w:val="005E3F2C"/>
    <w:rsid w:val="005E4001"/>
    <w:rsid w:val="005E4238"/>
    <w:rsid w:val="005E42A7"/>
    <w:rsid w:val="005E4345"/>
    <w:rsid w:val="005E4447"/>
    <w:rsid w:val="005E4487"/>
    <w:rsid w:val="005E44EF"/>
    <w:rsid w:val="005E4C25"/>
    <w:rsid w:val="005E4D69"/>
    <w:rsid w:val="005E4F51"/>
    <w:rsid w:val="005E5162"/>
    <w:rsid w:val="005E5348"/>
    <w:rsid w:val="005E5597"/>
    <w:rsid w:val="005E55A7"/>
    <w:rsid w:val="005E5669"/>
    <w:rsid w:val="005E5B98"/>
    <w:rsid w:val="005E5E31"/>
    <w:rsid w:val="005E5F49"/>
    <w:rsid w:val="005E61EA"/>
    <w:rsid w:val="005E62A5"/>
    <w:rsid w:val="005E62F1"/>
    <w:rsid w:val="005E6927"/>
    <w:rsid w:val="005E6A2D"/>
    <w:rsid w:val="005E6B7A"/>
    <w:rsid w:val="005E6E21"/>
    <w:rsid w:val="005E70D3"/>
    <w:rsid w:val="005E71AC"/>
    <w:rsid w:val="005E77E1"/>
    <w:rsid w:val="005E7BE9"/>
    <w:rsid w:val="005F049C"/>
    <w:rsid w:val="005F0692"/>
    <w:rsid w:val="005F06F1"/>
    <w:rsid w:val="005F0987"/>
    <w:rsid w:val="005F0A74"/>
    <w:rsid w:val="005F0AE2"/>
    <w:rsid w:val="005F0C4C"/>
    <w:rsid w:val="005F0ED2"/>
    <w:rsid w:val="005F12B7"/>
    <w:rsid w:val="005F12EF"/>
    <w:rsid w:val="005F14AD"/>
    <w:rsid w:val="005F1D66"/>
    <w:rsid w:val="005F1F1F"/>
    <w:rsid w:val="005F2001"/>
    <w:rsid w:val="005F2207"/>
    <w:rsid w:val="005F230D"/>
    <w:rsid w:val="005F241D"/>
    <w:rsid w:val="005F244F"/>
    <w:rsid w:val="005F2515"/>
    <w:rsid w:val="005F2595"/>
    <w:rsid w:val="005F2610"/>
    <w:rsid w:val="005F286E"/>
    <w:rsid w:val="005F310B"/>
    <w:rsid w:val="005F35AF"/>
    <w:rsid w:val="005F3940"/>
    <w:rsid w:val="005F41DA"/>
    <w:rsid w:val="005F44B9"/>
    <w:rsid w:val="005F4DD0"/>
    <w:rsid w:val="005F5178"/>
    <w:rsid w:val="005F543A"/>
    <w:rsid w:val="005F5910"/>
    <w:rsid w:val="005F5B4E"/>
    <w:rsid w:val="005F5CDA"/>
    <w:rsid w:val="005F5EB5"/>
    <w:rsid w:val="005F5F31"/>
    <w:rsid w:val="005F600D"/>
    <w:rsid w:val="005F6040"/>
    <w:rsid w:val="005F634A"/>
    <w:rsid w:val="005F6736"/>
    <w:rsid w:val="005F6953"/>
    <w:rsid w:val="005F6B9F"/>
    <w:rsid w:val="005F6C96"/>
    <w:rsid w:val="005F6D06"/>
    <w:rsid w:val="005F6D33"/>
    <w:rsid w:val="005F6EDC"/>
    <w:rsid w:val="005F7113"/>
    <w:rsid w:val="005F720D"/>
    <w:rsid w:val="005F7C25"/>
    <w:rsid w:val="00600118"/>
    <w:rsid w:val="00600263"/>
    <w:rsid w:val="0060072E"/>
    <w:rsid w:val="006007E8"/>
    <w:rsid w:val="00600892"/>
    <w:rsid w:val="00600B44"/>
    <w:rsid w:val="00600C71"/>
    <w:rsid w:val="0060117F"/>
    <w:rsid w:val="006014A3"/>
    <w:rsid w:val="00601649"/>
    <w:rsid w:val="00601735"/>
    <w:rsid w:val="00601C9B"/>
    <w:rsid w:val="00601D81"/>
    <w:rsid w:val="00601E36"/>
    <w:rsid w:val="006025F5"/>
    <w:rsid w:val="00602870"/>
    <w:rsid w:val="0060297B"/>
    <w:rsid w:val="006029F2"/>
    <w:rsid w:val="00602A7E"/>
    <w:rsid w:val="00602BD7"/>
    <w:rsid w:val="006037EE"/>
    <w:rsid w:val="00603B50"/>
    <w:rsid w:val="0060408E"/>
    <w:rsid w:val="0060422C"/>
    <w:rsid w:val="0060427D"/>
    <w:rsid w:val="006043C6"/>
    <w:rsid w:val="00604767"/>
    <w:rsid w:val="00604854"/>
    <w:rsid w:val="00604B12"/>
    <w:rsid w:val="00604D0A"/>
    <w:rsid w:val="00604D4E"/>
    <w:rsid w:val="00604EB8"/>
    <w:rsid w:val="00605190"/>
    <w:rsid w:val="006054C5"/>
    <w:rsid w:val="0060552B"/>
    <w:rsid w:val="006055EC"/>
    <w:rsid w:val="00605615"/>
    <w:rsid w:val="00605A13"/>
    <w:rsid w:val="00606124"/>
    <w:rsid w:val="0060624A"/>
    <w:rsid w:val="006066D0"/>
    <w:rsid w:val="006068F0"/>
    <w:rsid w:val="00606A12"/>
    <w:rsid w:val="00606BC5"/>
    <w:rsid w:val="00606D11"/>
    <w:rsid w:val="00606F13"/>
    <w:rsid w:val="00607698"/>
    <w:rsid w:val="0060791A"/>
    <w:rsid w:val="00607E3D"/>
    <w:rsid w:val="00607F62"/>
    <w:rsid w:val="006105F9"/>
    <w:rsid w:val="00610601"/>
    <w:rsid w:val="006108D6"/>
    <w:rsid w:val="00610970"/>
    <w:rsid w:val="00610B05"/>
    <w:rsid w:val="00611507"/>
    <w:rsid w:val="006115E7"/>
    <w:rsid w:val="00611685"/>
    <w:rsid w:val="0061197F"/>
    <w:rsid w:val="006119BB"/>
    <w:rsid w:val="00611B73"/>
    <w:rsid w:val="00611BF2"/>
    <w:rsid w:val="00611D8D"/>
    <w:rsid w:val="00611F73"/>
    <w:rsid w:val="006120A8"/>
    <w:rsid w:val="0061226B"/>
    <w:rsid w:val="006122BE"/>
    <w:rsid w:val="00612359"/>
    <w:rsid w:val="006129D6"/>
    <w:rsid w:val="00613803"/>
    <w:rsid w:val="006138F3"/>
    <w:rsid w:val="00613DCF"/>
    <w:rsid w:val="00613E14"/>
    <w:rsid w:val="00613E34"/>
    <w:rsid w:val="00613EBE"/>
    <w:rsid w:val="0061408A"/>
    <w:rsid w:val="0061409F"/>
    <w:rsid w:val="006140A1"/>
    <w:rsid w:val="006146FD"/>
    <w:rsid w:val="00614B20"/>
    <w:rsid w:val="00614DDD"/>
    <w:rsid w:val="0061559D"/>
    <w:rsid w:val="00615AF2"/>
    <w:rsid w:val="006160E7"/>
    <w:rsid w:val="0061629E"/>
    <w:rsid w:val="00616375"/>
    <w:rsid w:val="006167A1"/>
    <w:rsid w:val="006173BF"/>
    <w:rsid w:val="0061763F"/>
    <w:rsid w:val="00617A46"/>
    <w:rsid w:val="00620208"/>
    <w:rsid w:val="0062027E"/>
    <w:rsid w:val="006203B4"/>
    <w:rsid w:val="00620427"/>
    <w:rsid w:val="006206EB"/>
    <w:rsid w:val="00620748"/>
    <w:rsid w:val="00620B57"/>
    <w:rsid w:val="0062101C"/>
    <w:rsid w:val="00621170"/>
    <w:rsid w:val="0062136A"/>
    <w:rsid w:val="006216FC"/>
    <w:rsid w:val="00621C06"/>
    <w:rsid w:val="00621C77"/>
    <w:rsid w:val="00621CE6"/>
    <w:rsid w:val="006228C4"/>
    <w:rsid w:val="00622DC5"/>
    <w:rsid w:val="00622F31"/>
    <w:rsid w:val="006230E1"/>
    <w:rsid w:val="00623104"/>
    <w:rsid w:val="006234A1"/>
    <w:rsid w:val="006239A2"/>
    <w:rsid w:val="006240D0"/>
    <w:rsid w:val="006241AE"/>
    <w:rsid w:val="006249F1"/>
    <w:rsid w:val="00624ABC"/>
    <w:rsid w:val="00624ADF"/>
    <w:rsid w:val="00625464"/>
    <w:rsid w:val="00625D48"/>
    <w:rsid w:val="00625E19"/>
    <w:rsid w:val="006262BF"/>
    <w:rsid w:val="006263C4"/>
    <w:rsid w:val="006264F7"/>
    <w:rsid w:val="00626854"/>
    <w:rsid w:val="00626980"/>
    <w:rsid w:val="00626AC8"/>
    <w:rsid w:val="00626D4B"/>
    <w:rsid w:val="00626FD3"/>
    <w:rsid w:val="00626FF5"/>
    <w:rsid w:val="00627147"/>
    <w:rsid w:val="00627160"/>
    <w:rsid w:val="006274BD"/>
    <w:rsid w:val="0062768D"/>
    <w:rsid w:val="00627C88"/>
    <w:rsid w:val="00627C9C"/>
    <w:rsid w:val="006300ED"/>
    <w:rsid w:val="00630273"/>
    <w:rsid w:val="00630403"/>
    <w:rsid w:val="00630B91"/>
    <w:rsid w:val="00630C98"/>
    <w:rsid w:val="00630D02"/>
    <w:rsid w:val="006312FA"/>
    <w:rsid w:val="0063132B"/>
    <w:rsid w:val="006314AF"/>
    <w:rsid w:val="00631624"/>
    <w:rsid w:val="00631865"/>
    <w:rsid w:val="00631A33"/>
    <w:rsid w:val="00631E82"/>
    <w:rsid w:val="00631EF7"/>
    <w:rsid w:val="00632118"/>
    <w:rsid w:val="00632534"/>
    <w:rsid w:val="00632745"/>
    <w:rsid w:val="006328FA"/>
    <w:rsid w:val="006329A2"/>
    <w:rsid w:val="0063346E"/>
    <w:rsid w:val="00633A40"/>
    <w:rsid w:val="00633AB8"/>
    <w:rsid w:val="00633B08"/>
    <w:rsid w:val="00633C54"/>
    <w:rsid w:val="00634140"/>
    <w:rsid w:val="006345CD"/>
    <w:rsid w:val="006347FE"/>
    <w:rsid w:val="00634989"/>
    <w:rsid w:val="00634A87"/>
    <w:rsid w:val="00634BC7"/>
    <w:rsid w:val="00634DD6"/>
    <w:rsid w:val="00635542"/>
    <w:rsid w:val="00635703"/>
    <w:rsid w:val="00635A8F"/>
    <w:rsid w:val="00635B2E"/>
    <w:rsid w:val="00635D47"/>
    <w:rsid w:val="00635E28"/>
    <w:rsid w:val="0063601C"/>
    <w:rsid w:val="00636042"/>
    <w:rsid w:val="00636178"/>
    <w:rsid w:val="00636362"/>
    <w:rsid w:val="00636A2B"/>
    <w:rsid w:val="00636B3E"/>
    <w:rsid w:val="00636B4B"/>
    <w:rsid w:val="00636BC8"/>
    <w:rsid w:val="00636CEC"/>
    <w:rsid w:val="00636D41"/>
    <w:rsid w:val="006370B7"/>
    <w:rsid w:val="0063744B"/>
    <w:rsid w:val="00637517"/>
    <w:rsid w:val="006379E4"/>
    <w:rsid w:val="00637B9C"/>
    <w:rsid w:val="00637CE7"/>
    <w:rsid w:val="0064044A"/>
    <w:rsid w:val="00640777"/>
    <w:rsid w:val="00640883"/>
    <w:rsid w:val="00640B16"/>
    <w:rsid w:val="00640CB3"/>
    <w:rsid w:val="00640D01"/>
    <w:rsid w:val="00640D16"/>
    <w:rsid w:val="00640ED1"/>
    <w:rsid w:val="00640F54"/>
    <w:rsid w:val="0064137B"/>
    <w:rsid w:val="0064150A"/>
    <w:rsid w:val="00641618"/>
    <w:rsid w:val="00641B9B"/>
    <w:rsid w:val="00641E69"/>
    <w:rsid w:val="006420D3"/>
    <w:rsid w:val="00642484"/>
    <w:rsid w:val="00642494"/>
    <w:rsid w:val="00643401"/>
    <w:rsid w:val="00643422"/>
    <w:rsid w:val="00643431"/>
    <w:rsid w:val="00643438"/>
    <w:rsid w:val="0064378D"/>
    <w:rsid w:val="0064396F"/>
    <w:rsid w:val="00643A48"/>
    <w:rsid w:val="00643C0D"/>
    <w:rsid w:val="00643EA0"/>
    <w:rsid w:val="00644072"/>
    <w:rsid w:val="00644203"/>
    <w:rsid w:val="00644474"/>
    <w:rsid w:val="0064474A"/>
    <w:rsid w:val="006447FE"/>
    <w:rsid w:val="00644829"/>
    <w:rsid w:val="006448AA"/>
    <w:rsid w:val="0064543F"/>
    <w:rsid w:val="00645667"/>
    <w:rsid w:val="006456F6"/>
    <w:rsid w:val="006458F6"/>
    <w:rsid w:val="0064592D"/>
    <w:rsid w:val="00645A2B"/>
    <w:rsid w:val="00645AF6"/>
    <w:rsid w:val="00646003"/>
    <w:rsid w:val="00646155"/>
    <w:rsid w:val="00646271"/>
    <w:rsid w:val="006465F0"/>
    <w:rsid w:val="00646B02"/>
    <w:rsid w:val="006471A1"/>
    <w:rsid w:val="006471EB"/>
    <w:rsid w:val="00647770"/>
    <w:rsid w:val="00647A84"/>
    <w:rsid w:val="00647DDC"/>
    <w:rsid w:val="00647FAF"/>
    <w:rsid w:val="00650697"/>
    <w:rsid w:val="00650827"/>
    <w:rsid w:val="0065094E"/>
    <w:rsid w:val="00650E26"/>
    <w:rsid w:val="006510DB"/>
    <w:rsid w:val="00651129"/>
    <w:rsid w:val="006519D9"/>
    <w:rsid w:val="00651B04"/>
    <w:rsid w:val="00651FF0"/>
    <w:rsid w:val="00652077"/>
    <w:rsid w:val="0065241A"/>
    <w:rsid w:val="006524F2"/>
    <w:rsid w:val="0065251F"/>
    <w:rsid w:val="0065254B"/>
    <w:rsid w:val="0065256B"/>
    <w:rsid w:val="00652579"/>
    <w:rsid w:val="00652B2F"/>
    <w:rsid w:val="00652B39"/>
    <w:rsid w:val="00652F88"/>
    <w:rsid w:val="00653246"/>
    <w:rsid w:val="0065335A"/>
    <w:rsid w:val="00653512"/>
    <w:rsid w:val="006535B8"/>
    <w:rsid w:val="00653673"/>
    <w:rsid w:val="00653816"/>
    <w:rsid w:val="00653909"/>
    <w:rsid w:val="00653BAE"/>
    <w:rsid w:val="00653C4F"/>
    <w:rsid w:val="00653E92"/>
    <w:rsid w:val="0065453F"/>
    <w:rsid w:val="0065462D"/>
    <w:rsid w:val="00654987"/>
    <w:rsid w:val="00655091"/>
    <w:rsid w:val="0065509F"/>
    <w:rsid w:val="00655228"/>
    <w:rsid w:val="00655613"/>
    <w:rsid w:val="006556F3"/>
    <w:rsid w:val="00655782"/>
    <w:rsid w:val="00655A60"/>
    <w:rsid w:val="00655CD0"/>
    <w:rsid w:val="00655D08"/>
    <w:rsid w:val="00656505"/>
    <w:rsid w:val="00656539"/>
    <w:rsid w:val="006566A4"/>
    <w:rsid w:val="0065681F"/>
    <w:rsid w:val="0065690D"/>
    <w:rsid w:val="00656AA2"/>
    <w:rsid w:val="00656D76"/>
    <w:rsid w:val="00657039"/>
    <w:rsid w:val="006572EE"/>
    <w:rsid w:val="006573AC"/>
    <w:rsid w:val="006576ED"/>
    <w:rsid w:val="0065779A"/>
    <w:rsid w:val="006577BA"/>
    <w:rsid w:val="006578F3"/>
    <w:rsid w:val="00657CCD"/>
    <w:rsid w:val="00657DE0"/>
    <w:rsid w:val="00657F23"/>
    <w:rsid w:val="0066023D"/>
    <w:rsid w:val="0066027F"/>
    <w:rsid w:val="00660562"/>
    <w:rsid w:val="006606D7"/>
    <w:rsid w:val="00660D9C"/>
    <w:rsid w:val="006613E8"/>
    <w:rsid w:val="0066163C"/>
    <w:rsid w:val="0066173A"/>
    <w:rsid w:val="00661885"/>
    <w:rsid w:val="00661EB4"/>
    <w:rsid w:val="00661ECA"/>
    <w:rsid w:val="00662009"/>
    <w:rsid w:val="0066203E"/>
    <w:rsid w:val="006628B4"/>
    <w:rsid w:val="00662A99"/>
    <w:rsid w:val="0066303D"/>
    <w:rsid w:val="00663307"/>
    <w:rsid w:val="006634AE"/>
    <w:rsid w:val="00663B64"/>
    <w:rsid w:val="00663E79"/>
    <w:rsid w:val="0066401C"/>
    <w:rsid w:val="00664024"/>
    <w:rsid w:val="0066474D"/>
    <w:rsid w:val="00664B85"/>
    <w:rsid w:val="00664BCA"/>
    <w:rsid w:val="00664D7F"/>
    <w:rsid w:val="00664ED6"/>
    <w:rsid w:val="00664F00"/>
    <w:rsid w:val="00665024"/>
    <w:rsid w:val="00665221"/>
    <w:rsid w:val="00665231"/>
    <w:rsid w:val="006657D8"/>
    <w:rsid w:val="00665861"/>
    <w:rsid w:val="00665E55"/>
    <w:rsid w:val="006661A8"/>
    <w:rsid w:val="00666243"/>
    <w:rsid w:val="00666524"/>
    <w:rsid w:val="006666BD"/>
    <w:rsid w:val="006668B4"/>
    <w:rsid w:val="00666BB4"/>
    <w:rsid w:val="00667233"/>
    <w:rsid w:val="006672D8"/>
    <w:rsid w:val="006676DD"/>
    <w:rsid w:val="006676F5"/>
    <w:rsid w:val="00667911"/>
    <w:rsid w:val="00667B06"/>
    <w:rsid w:val="00667B3E"/>
    <w:rsid w:val="00667B40"/>
    <w:rsid w:val="00667BA6"/>
    <w:rsid w:val="00667D8B"/>
    <w:rsid w:val="00667F23"/>
    <w:rsid w:val="006701E5"/>
    <w:rsid w:val="006704BF"/>
    <w:rsid w:val="0067093D"/>
    <w:rsid w:val="00670C75"/>
    <w:rsid w:val="006711F6"/>
    <w:rsid w:val="006711FA"/>
    <w:rsid w:val="00671327"/>
    <w:rsid w:val="0067139A"/>
    <w:rsid w:val="00671AD4"/>
    <w:rsid w:val="00671B87"/>
    <w:rsid w:val="00671DEC"/>
    <w:rsid w:val="0067220A"/>
    <w:rsid w:val="00672453"/>
    <w:rsid w:val="006724AC"/>
    <w:rsid w:val="006725E6"/>
    <w:rsid w:val="006726BA"/>
    <w:rsid w:val="00672938"/>
    <w:rsid w:val="00672940"/>
    <w:rsid w:val="00672971"/>
    <w:rsid w:val="00672B5A"/>
    <w:rsid w:val="00672BC7"/>
    <w:rsid w:val="00672CB9"/>
    <w:rsid w:val="006731FB"/>
    <w:rsid w:val="00673213"/>
    <w:rsid w:val="0067337D"/>
    <w:rsid w:val="006733A1"/>
    <w:rsid w:val="006733D9"/>
    <w:rsid w:val="00673489"/>
    <w:rsid w:val="00673C21"/>
    <w:rsid w:val="00673F3E"/>
    <w:rsid w:val="006740C4"/>
    <w:rsid w:val="0067439C"/>
    <w:rsid w:val="006746E0"/>
    <w:rsid w:val="006747BE"/>
    <w:rsid w:val="00674E04"/>
    <w:rsid w:val="00674E4D"/>
    <w:rsid w:val="00674E74"/>
    <w:rsid w:val="006753AD"/>
    <w:rsid w:val="006753AE"/>
    <w:rsid w:val="0067543E"/>
    <w:rsid w:val="00675456"/>
    <w:rsid w:val="006754FF"/>
    <w:rsid w:val="006757C5"/>
    <w:rsid w:val="0067599F"/>
    <w:rsid w:val="00675B96"/>
    <w:rsid w:val="00675BCA"/>
    <w:rsid w:val="006764AC"/>
    <w:rsid w:val="006764EF"/>
    <w:rsid w:val="0067694E"/>
    <w:rsid w:val="00676E1A"/>
    <w:rsid w:val="00676ECA"/>
    <w:rsid w:val="00677028"/>
    <w:rsid w:val="00677032"/>
    <w:rsid w:val="0067740A"/>
    <w:rsid w:val="006774C9"/>
    <w:rsid w:val="00677853"/>
    <w:rsid w:val="00677A5F"/>
    <w:rsid w:val="00677EB5"/>
    <w:rsid w:val="00680634"/>
    <w:rsid w:val="00680698"/>
    <w:rsid w:val="00680765"/>
    <w:rsid w:val="00680B8C"/>
    <w:rsid w:val="00680D8D"/>
    <w:rsid w:val="00680E90"/>
    <w:rsid w:val="0068126F"/>
    <w:rsid w:val="00681486"/>
    <w:rsid w:val="0068152F"/>
    <w:rsid w:val="006816CF"/>
    <w:rsid w:val="0068230B"/>
    <w:rsid w:val="0068233D"/>
    <w:rsid w:val="00682429"/>
    <w:rsid w:val="00682541"/>
    <w:rsid w:val="0068264F"/>
    <w:rsid w:val="00682690"/>
    <w:rsid w:val="00682751"/>
    <w:rsid w:val="00682889"/>
    <w:rsid w:val="00682B30"/>
    <w:rsid w:val="00682BCB"/>
    <w:rsid w:val="00682E6F"/>
    <w:rsid w:val="00683005"/>
    <w:rsid w:val="006837EB"/>
    <w:rsid w:val="00683AAF"/>
    <w:rsid w:val="00683ACB"/>
    <w:rsid w:val="00683E39"/>
    <w:rsid w:val="006841F4"/>
    <w:rsid w:val="006843F6"/>
    <w:rsid w:val="00684452"/>
    <w:rsid w:val="006849EE"/>
    <w:rsid w:val="006849FB"/>
    <w:rsid w:val="00684A11"/>
    <w:rsid w:val="00684C6B"/>
    <w:rsid w:val="00684CD3"/>
    <w:rsid w:val="006851B2"/>
    <w:rsid w:val="006856F9"/>
    <w:rsid w:val="00685D6B"/>
    <w:rsid w:val="00685D8D"/>
    <w:rsid w:val="00686386"/>
    <w:rsid w:val="0068654C"/>
    <w:rsid w:val="006867B3"/>
    <w:rsid w:val="006867CE"/>
    <w:rsid w:val="00686802"/>
    <w:rsid w:val="0068695C"/>
    <w:rsid w:val="00686B68"/>
    <w:rsid w:val="00686E75"/>
    <w:rsid w:val="006870C9"/>
    <w:rsid w:val="006875C0"/>
    <w:rsid w:val="0068785B"/>
    <w:rsid w:val="006879AE"/>
    <w:rsid w:val="00687C10"/>
    <w:rsid w:val="00687C1E"/>
    <w:rsid w:val="00687CBC"/>
    <w:rsid w:val="00687D0F"/>
    <w:rsid w:val="00687D24"/>
    <w:rsid w:val="0069022A"/>
    <w:rsid w:val="006902BE"/>
    <w:rsid w:val="00690724"/>
    <w:rsid w:val="0069089A"/>
    <w:rsid w:val="00690901"/>
    <w:rsid w:val="006911F7"/>
    <w:rsid w:val="00691935"/>
    <w:rsid w:val="0069193B"/>
    <w:rsid w:val="00691A0A"/>
    <w:rsid w:val="00691F6E"/>
    <w:rsid w:val="0069201B"/>
    <w:rsid w:val="00692050"/>
    <w:rsid w:val="006923A3"/>
    <w:rsid w:val="006924BB"/>
    <w:rsid w:val="006925C3"/>
    <w:rsid w:val="006928B3"/>
    <w:rsid w:val="0069334A"/>
    <w:rsid w:val="00693483"/>
    <w:rsid w:val="006935BF"/>
    <w:rsid w:val="00693BB2"/>
    <w:rsid w:val="006943FB"/>
    <w:rsid w:val="0069462D"/>
    <w:rsid w:val="006947C0"/>
    <w:rsid w:val="00694837"/>
    <w:rsid w:val="00694998"/>
    <w:rsid w:val="00694F64"/>
    <w:rsid w:val="00695818"/>
    <w:rsid w:val="0069598A"/>
    <w:rsid w:val="006959B6"/>
    <w:rsid w:val="00695A86"/>
    <w:rsid w:val="00696963"/>
    <w:rsid w:val="00696A32"/>
    <w:rsid w:val="00696D3B"/>
    <w:rsid w:val="00696DE0"/>
    <w:rsid w:val="00697004"/>
    <w:rsid w:val="0069718E"/>
    <w:rsid w:val="00697220"/>
    <w:rsid w:val="0069733D"/>
    <w:rsid w:val="006974CD"/>
    <w:rsid w:val="0069760E"/>
    <w:rsid w:val="0069767D"/>
    <w:rsid w:val="00697A6D"/>
    <w:rsid w:val="00697C9C"/>
    <w:rsid w:val="00697D99"/>
    <w:rsid w:val="00697EDC"/>
    <w:rsid w:val="006A068B"/>
    <w:rsid w:val="006A0704"/>
    <w:rsid w:val="006A0713"/>
    <w:rsid w:val="006A09EC"/>
    <w:rsid w:val="006A0A26"/>
    <w:rsid w:val="006A115D"/>
    <w:rsid w:val="006A1722"/>
    <w:rsid w:val="006A188E"/>
    <w:rsid w:val="006A192E"/>
    <w:rsid w:val="006A1A30"/>
    <w:rsid w:val="006A1D02"/>
    <w:rsid w:val="006A1DD0"/>
    <w:rsid w:val="006A228C"/>
    <w:rsid w:val="006A22C9"/>
    <w:rsid w:val="006A26C3"/>
    <w:rsid w:val="006A26FB"/>
    <w:rsid w:val="006A27F0"/>
    <w:rsid w:val="006A2BC4"/>
    <w:rsid w:val="006A2C29"/>
    <w:rsid w:val="006A2CB9"/>
    <w:rsid w:val="006A2DDF"/>
    <w:rsid w:val="006A30DB"/>
    <w:rsid w:val="006A30EC"/>
    <w:rsid w:val="006A3212"/>
    <w:rsid w:val="006A330E"/>
    <w:rsid w:val="006A3324"/>
    <w:rsid w:val="006A33B8"/>
    <w:rsid w:val="006A38BB"/>
    <w:rsid w:val="006A3E66"/>
    <w:rsid w:val="006A4090"/>
    <w:rsid w:val="006A4298"/>
    <w:rsid w:val="006A45EF"/>
    <w:rsid w:val="006A478D"/>
    <w:rsid w:val="006A47E0"/>
    <w:rsid w:val="006A4AF1"/>
    <w:rsid w:val="006A4C0C"/>
    <w:rsid w:val="006A4CC3"/>
    <w:rsid w:val="006A51D9"/>
    <w:rsid w:val="006A54B9"/>
    <w:rsid w:val="006A56DD"/>
    <w:rsid w:val="006A5999"/>
    <w:rsid w:val="006A5D8D"/>
    <w:rsid w:val="006A5E9C"/>
    <w:rsid w:val="006A6303"/>
    <w:rsid w:val="006A6535"/>
    <w:rsid w:val="006A676C"/>
    <w:rsid w:val="006A67EB"/>
    <w:rsid w:val="006A6884"/>
    <w:rsid w:val="006A6F2E"/>
    <w:rsid w:val="006A6F7D"/>
    <w:rsid w:val="006A7112"/>
    <w:rsid w:val="006A742C"/>
    <w:rsid w:val="006A7511"/>
    <w:rsid w:val="006A7615"/>
    <w:rsid w:val="006A7E96"/>
    <w:rsid w:val="006B009F"/>
    <w:rsid w:val="006B01C4"/>
    <w:rsid w:val="006B05A4"/>
    <w:rsid w:val="006B090C"/>
    <w:rsid w:val="006B0BD4"/>
    <w:rsid w:val="006B0E97"/>
    <w:rsid w:val="006B12DA"/>
    <w:rsid w:val="006B1582"/>
    <w:rsid w:val="006B195E"/>
    <w:rsid w:val="006B1BA1"/>
    <w:rsid w:val="006B1CD8"/>
    <w:rsid w:val="006B1E0F"/>
    <w:rsid w:val="006B1F24"/>
    <w:rsid w:val="006B2549"/>
    <w:rsid w:val="006B2597"/>
    <w:rsid w:val="006B2706"/>
    <w:rsid w:val="006B28C0"/>
    <w:rsid w:val="006B2EA2"/>
    <w:rsid w:val="006B3019"/>
    <w:rsid w:val="006B307E"/>
    <w:rsid w:val="006B350C"/>
    <w:rsid w:val="006B381B"/>
    <w:rsid w:val="006B38DF"/>
    <w:rsid w:val="006B3B60"/>
    <w:rsid w:val="006B458A"/>
    <w:rsid w:val="006B4A1A"/>
    <w:rsid w:val="006B4BD4"/>
    <w:rsid w:val="006B560C"/>
    <w:rsid w:val="006B56D5"/>
    <w:rsid w:val="006B597C"/>
    <w:rsid w:val="006B5AE5"/>
    <w:rsid w:val="006B5B1F"/>
    <w:rsid w:val="006B5DA7"/>
    <w:rsid w:val="006B623A"/>
    <w:rsid w:val="006B63C3"/>
    <w:rsid w:val="006B6FE9"/>
    <w:rsid w:val="006B7635"/>
    <w:rsid w:val="006B7A1C"/>
    <w:rsid w:val="006B7B6F"/>
    <w:rsid w:val="006B7E95"/>
    <w:rsid w:val="006C0219"/>
    <w:rsid w:val="006C041C"/>
    <w:rsid w:val="006C0427"/>
    <w:rsid w:val="006C07F6"/>
    <w:rsid w:val="006C0C27"/>
    <w:rsid w:val="006C1077"/>
    <w:rsid w:val="006C1232"/>
    <w:rsid w:val="006C1276"/>
    <w:rsid w:val="006C1992"/>
    <w:rsid w:val="006C199D"/>
    <w:rsid w:val="006C1B7E"/>
    <w:rsid w:val="006C1E13"/>
    <w:rsid w:val="006C3358"/>
    <w:rsid w:val="006C3610"/>
    <w:rsid w:val="006C3998"/>
    <w:rsid w:val="006C3A76"/>
    <w:rsid w:val="006C3CF0"/>
    <w:rsid w:val="006C3EDF"/>
    <w:rsid w:val="006C442F"/>
    <w:rsid w:val="006C4A40"/>
    <w:rsid w:val="006C50E7"/>
    <w:rsid w:val="006C551A"/>
    <w:rsid w:val="006C556E"/>
    <w:rsid w:val="006C57E1"/>
    <w:rsid w:val="006C587C"/>
    <w:rsid w:val="006C5A1F"/>
    <w:rsid w:val="006C634B"/>
    <w:rsid w:val="006C6906"/>
    <w:rsid w:val="006C6B27"/>
    <w:rsid w:val="006C6CA8"/>
    <w:rsid w:val="006C6DAB"/>
    <w:rsid w:val="006C72B5"/>
    <w:rsid w:val="006C7492"/>
    <w:rsid w:val="006C77D6"/>
    <w:rsid w:val="006C7A6C"/>
    <w:rsid w:val="006C7C16"/>
    <w:rsid w:val="006C7FD0"/>
    <w:rsid w:val="006D08BE"/>
    <w:rsid w:val="006D0E5F"/>
    <w:rsid w:val="006D0F88"/>
    <w:rsid w:val="006D1148"/>
    <w:rsid w:val="006D1209"/>
    <w:rsid w:val="006D1581"/>
    <w:rsid w:val="006D175F"/>
    <w:rsid w:val="006D1CF9"/>
    <w:rsid w:val="006D1D89"/>
    <w:rsid w:val="006D2320"/>
    <w:rsid w:val="006D23AF"/>
    <w:rsid w:val="006D256C"/>
    <w:rsid w:val="006D2800"/>
    <w:rsid w:val="006D2A64"/>
    <w:rsid w:val="006D2B72"/>
    <w:rsid w:val="006D2DAD"/>
    <w:rsid w:val="006D30D6"/>
    <w:rsid w:val="006D336D"/>
    <w:rsid w:val="006D3398"/>
    <w:rsid w:val="006D3932"/>
    <w:rsid w:val="006D3CEE"/>
    <w:rsid w:val="006D40AC"/>
    <w:rsid w:val="006D45AA"/>
    <w:rsid w:val="006D4A1A"/>
    <w:rsid w:val="006D4AA6"/>
    <w:rsid w:val="006D4DDF"/>
    <w:rsid w:val="006D51F8"/>
    <w:rsid w:val="006D59C4"/>
    <w:rsid w:val="006D5C43"/>
    <w:rsid w:val="006D5FDB"/>
    <w:rsid w:val="006D60F9"/>
    <w:rsid w:val="006D65E8"/>
    <w:rsid w:val="006D65ED"/>
    <w:rsid w:val="006D668A"/>
    <w:rsid w:val="006D68AE"/>
    <w:rsid w:val="006D6C46"/>
    <w:rsid w:val="006D6D1F"/>
    <w:rsid w:val="006D74D2"/>
    <w:rsid w:val="006D7762"/>
    <w:rsid w:val="006E0096"/>
    <w:rsid w:val="006E0506"/>
    <w:rsid w:val="006E0AB8"/>
    <w:rsid w:val="006E0EA8"/>
    <w:rsid w:val="006E1001"/>
    <w:rsid w:val="006E1331"/>
    <w:rsid w:val="006E1335"/>
    <w:rsid w:val="006E1CC0"/>
    <w:rsid w:val="006E2214"/>
    <w:rsid w:val="006E28DE"/>
    <w:rsid w:val="006E292A"/>
    <w:rsid w:val="006E2AB6"/>
    <w:rsid w:val="006E2F00"/>
    <w:rsid w:val="006E31CA"/>
    <w:rsid w:val="006E32E7"/>
    <w:rsid w:val="006E35E6"/>
    <w:rsid w:val="006E3C59"/>
    <w:rsid w:val="006E413A"/>
    <w:rsid w:val="006E41A7"/>
    <w:rsid w:val="006E4209"/>
    <w:rsid w:val="006E4886"/>
    <w:rsid w:val="006E4A9B"/>
    <w:rsid w:val="006E4BC1"/>
    <w:rsid w:val="006E4FDD"/>
    <w:rsid w:val="006E521D"/>
    <w:rsid w:val="006E55BE"/>
    <w:rsid w:val="006E5783"/>
    <w:rsid w:val="006E5923"/>
    <w:rsid w:val="006E639B"/>
    <w:rsid w:val="006E63EC"/>
    <w:rsid w:val="006E6D30"/>
    <w:rsid w:val="006E6F12"/>
    <w:rsid w:val="006E70ED"/>
    <w:rsid w:val="006E7171"/>
    <w:rsid w:val="006E7190"/>
    <w:rsid w:val="006E749C"/>
    <w:rsid w:val="006E7AA6"/>
    <w:rsid w:val="006E7C17"/>
    <w:rsid w:val="006E7CD2"/>
    <w:rsid w:val="006E7CDF"/>
    <w:rsid w:val="006E7D2A"/>
    <w:rsid w:val="006F026F"/>
    <w:rsid w:val="006F055F"/>
    <w:rsid w:val="006F07F2"/>
    <w:rsid w:val="006F08C1"/>
    <w:rsid w:val="006F1259"/>
    <w:rsid w:val="006F16F2"/>
    <w:rsid w:val="006F175D"/>
    <w:rsid w:val="006F1AC6"/>
    <w:rsid w:val="006F1D91"/>
    <w:rsid w:val="006F1DBD"/>
    <w:rsid w:val="006F1E3E"/>
    <w:rsid w:val="006F2ADB"/>
    <w:rsid w:val="006F2F9D"/>
    <w:rsid w:val="006F3175"/>
    <w:rsid w:val="006F32D0"/>
    <w:rsid w:val="006F3544"/>
    <w:rsid w:val="006F3A5C"/>
    <w:rsid w:val="006F3BC6"/>
    <w:rsid w:val="006F3EFE"/>
    <w:rsid w:val="006F3FC6"/>
    <w:rsid w:val="006F4358"/>
    <w:rsid w:val="006F43A9"/>
    <w:rsid w:val="006F441D"/>
    <w:rsid w:val="006F4842"/>
    <w:rsid w:val="006F4A39"/>
    <w:rsid w:val="006F4F73"/>
    <w:rsid w:val="006F51D5"/>
    <w:rsid w:val="006F5361"/>
    <w:rsid w:val="006F5411"/>
    <w:rsid w:val="006F5442"/>
    <w:rsid w:val="006F5764"/>
    <w:rsid w:val="006F6185"/>
    <w:rsid w:val="006F6214"/>
    <w:rsid w:val="006F63A8"/>
    <w:rsid w:val="006F6893"/>
    <w:rsid w:val="006F6906"/>
    <w:rsid w:val="006F6BC4"/>
    <w:rsid w:val="006F6CE7"/>
    <w:rsid w:val="006F73CA"/>
    <w:rsid w:val="006F7887"/>
    <w:rsid w:val="006F7BAE"/>
    <w:rsid w:val="006F7C33"/>
    <w:rsid w:val="00700027"/>
    <w:rsid w:val="0070016B"/>
    <w:rsid w:val="0070021D"/>
    <w:rsid w:val="00700404"/>
    <w:rsid w:val="0070042E"/>
    <w:rsid w:val="007007E7"/>
    <w:rsid w:val="00700F6A"/>
    <w:rsid w:val="00700FEC"/>
    <w:rsid w:val="00701245"/>
    <w:rsid w:val="0070188B"/>
    <w:rsid w:val="00701B99"/>
    <w:rsid w:val="0070234E"/>
    <w:rsid w:val="00702520"/>
    <w:rsid w:val="007026A1"/>
    <w:rsid w:val="00702958"/>
    <w:rsid w:val="00702BA3"/>
    <w:rsid w:val="00702CB5"/>
    <w:rsid w:val="00702D9A"/>
    <w:rsid w:val="00702FC9"/>
    <w:rsid w:val="00702FF2"/>
    <w:rsid w:val="007031D4"/>
    <w:rsid w:val="007032BF"/>
    <w:rsid w:val="007035E7"/>
    <w:rsid w:val="00703795"/>
    <w:rsid w:val="00703BF9"/>
    <w:rsid w:val="00703D08"/>
    <w:rsid w:val="00703D45"/>
    <w:rsid w:val="0070430C"/>
    <w:rsid w:val="00704627"/>
    <w:rsid w:val="007047BA"/>
    <w:rsid w:val="00704AEF"/>
    <w:rsid w:val="00704C02"/>
    <w:rsid w:val="00704E2A"/>
    <w:rsid w:val="00704F42"/>
    <w:rsid w:val="0070550E"/>
    <w:rsid w:val="00705B31"/>
    <w:rsid w:val="00705CFA"/>
    <w:rsid w:val="00705F61"/>
    <w:rsid w:val="00706086"/>
    <w:rsid w:val="00706BF6"/>
    <w:rsid w:val="00706D2A"/>
    <w:rsid w:val="0070733D"/>
    <w:rsid w:val="007074D7"/>
    <w:rsid w:val="00707623"/>
    <w:rsid w:val="0070790C"/>
    <w:rsid w:val="007079F7"/>
    <w:rsid w:val="00707D1B"/>
    <w:rsid w:val="007100C2"/>
    <w:rsid w:val="007100C7"/>
    <w:rsid w:val="00710131"/>
    <w:rsid w:val="007101A0"/>
    <w:rsid w:val="007101BE"/>
    <w:rsid w:val="00710785"/>
    <w:rsid w:val="00710B62"/>
    <w:rsid w:val="00710BFA"/>
    <w:rsid w:val="00711081"/>
    <w:rsid w:val="00711265"/>
    <w:rsid w:val="007114C9"/>
    <w:rsid w:val="007119AA"/>
    <w:rsid w:val="00712095"/>
    <w:rsid w:val="00712348"/>
    <w:rsid w:val="0071238F"/>
    <w:rsid w:val="007125E3"/>
    <w:rsid w:val="0071287B"/>
    <w:rsid w:val="00712A34"/>
    <w:rsid w:val="00712C17"/>
    <w:rsid w:val="00712FF2"/>
    <w:rsid w:val="007137B1"/>
    <w:rsid w:val="00713A6E"/>
    <w:rsid w:val="00713D26"/>
    <w:rsid w:val="00713E93"/>
    <w:rsid w:val="0071442F"/>
    <w:rsid w:val="007144EF"/>
    <w:rsid w:val="0071481A"/>
    <w:rsid w:val="00714AD5"/>
    <w:rsid w:val="00715040"/>
    <w:rsid w:val="00715086"/>
    <w:rsid w:val="00715348"/>
    <w:rsid w:val="0071589A"/>
    <w:rsid w:val="00715A7F"/>
    <w:rsid w:val="00715C3C"/>
    <w:rsid w:val="00715C48"/>
    <w:rsid w:val="00715C5A"/>
    <w:rsid w:val="00715E0A"/>
    <w:rsid w:val="00715EF5"/>
    <w:rsid w:val="007164BE"/>
    <w:rsid w:val="007166AC"/>
    <w:rsid w:val="007166C8"/>
    <w:rsid w:val="00716834"/>
    <w:rsid w:val="00716986"/>
    <w:rsid w:val="00716F48"/>
    <w:rsid w:val="00717196"/>
    <w:rsid w:val="00717A90"/>
    <w:rsid w:val="00717D3E"/>
    <w:rsid w:val="00717E0C"/>
    <w:rsid w:val="00717FD6"/>
    <w:rsid w:val="007206CB"/>
    <w:rsid w:val="00720CCB"/>
    <w:rsid w:val="00720F8D"/>
    <w:rsid w:val="00721077"/>
    <w:rsid w:val="00721499"/>
    <w:rsid w:val="00721881"/>
    <w:rsid w:val="00721A45"/>
    <w:rsid w:val="00721BD0"/>
    <w:rsid w:val="00721F6F"/>
    <w:rsid w:val="00722802"/>
    <w:rsid w:val="00722833"/>
    <w:rsid w:val="00722A47"/>
    <w:rsid w:val="00722A5D"/>
    <w:rsid w:val="00722B23"/>
    <w:rsid w:val="00722D2E"/>
    <w:rsid w:val="00722EF8"/>
    <w:rsid w:val="0072310F"/>
    <w:rsid w:val="007232F1"/>
    <w:rsid w:val="0072376E"/>
    <w:rsid w:val="00723825"/>
    <w:rsid w:val="00723873"/>
    <w:rsid w:val="00723AE5"/>
    <w:rsid w:val="00723EDA"/>
    <w:rsid w:val="00724261"/>
    <w:rsid w:val="00724303"/>
    <w:rsid w:val="0072446B"/>
    <w:rsid w:val="00724C79"/>
    <w:rsid w:val="00724DC2"/>
    <w:rsid w:val="00724DD5"/>
    <w:rsid w:val="00725329"/>
    <w:rsid w:val="0072578E"/>
    <w:rsid w:val="00725A24"/>
    <w:rsid w:val="00725B0A"/>
    <w:rsid w:val="00725DBF"/>
    <w:rsid w:val="00725EDE"/>
    <w:rsid w:val="007260C6"/>
    <w:rsid w:val="0072652D"/>
    <w:rsid w:val="00726B29"/>
    <w:rsid w:val="00727001"/>
    <w:rsid w:val="007270D9"/>
    <w:rsid w:val="00727173"/>
    <w:rsid w:val="007273AF"/>
    <w:rsid w:val="00727B26"/>
    <w:rsid w:val="00727EA6"/>
    <w:rsid w:val="0073023A"/>
    <w:rsid w:val="00730289"/>
    <w:rsid w:val="0073046B"/>
    <w:rsid w:val="007305DA"/>
    <w:rsid w:val="00730B75"/>
    <w:rsid w:val="00730F6E"/>
    <w:rsid w:val="00731094"/>
    <w:rsid w:val="007314B2"/>
    <w:rsid w:val="00731550"/>
    <w:rsid w:val="00731A0F"/>
    <w:rsid w:val="00731ADA"/>
    <w:rsid w:val="00731CBE"/>
    <w:rsid w:val="00731CE2"/>
    <w:rsid w:val="00731FA2"/>
    <w:rsid w:val="00732102"/>
    <w:rsid w:val="00732140"/>
    <w:rsid w:val="007322BD"/>
    <w:rsid w:val="007323A5"/>
    <w:rsid w:val="007323C2"/>
    <w:rsid w:val="00732573"/>
    <w:rsid w:val="007325E7"/>
    <w:rsid w:val="00732715"/>
    <w:rsid w:val="00732A0A"/>
    <w:rsid w:val="00732B1B"/>
    <w:rsid w:val="00732C83"/>
    <w:rsid w:val="00733493"/>
    <w:rsid w:val="007334E4"/>
    <w:rsid w:val="007335A5"/>
    <w:rsid w:val="00733655"/>
    <w:rsid w:val="00733842"/>
    <w:rsid w:val="007338F9"/>
    <w:rsid w:val="00733AB6"/>
    <w:rsid w:val="00733EFD"/>
    <w:rsid w:val="00734118"/>
    <w:rsid w:val="007342E3"/>
    <w:rsid w:val="007343FE"/>
    <w:rsid w:val="00734669"/>
    <w:rsid w:val="00734809"/>
    <w:rsid w:val="0073480F"/>
    <w:rsid w:val="00734A7E"/>
    <w:rsid w:val="00734F56"/>
    <w:rsid w:val="007350AB"/>
    <w:rsid w:val="007352B6"/>
    <w:rsid w:val="00735469"/>
    <w:rsid w:val="00735A9E"/>
    <w:rsid w:val="00735AE0"/>
    <w:rsid w:val="00735BF6"/>
    <w:rsid w:val="00735F2D"/>
    <w:rsid w:val="007360EA"/>
    <w:rsid w:val="007363CE"/>
    <w:rsid w:val="0073657A"/>
    <w:rsid w:val="00736B3D"/>
    <w:rsid w:val="00736B5E"/>
    <w:rsid w:val="00737235"/>
    <w:rsid w:val="0073731E"/>
    <w:rsid w:val="007379B1"/>
    <w:rsid w:val="00737A91"/>
    <w:rsid w:val="00737CA9"/>
    <w:rsid w:val="00737EC5"/>
    <w:rsid w:val="007402FD"/>
    <w:rsid w:val="00740339"/>
    <w:rsid w:val="0074049D"/>
    <w:rsid w:val="007404A1"/>
    <w:rsid w:val="0074094B"/>
    <w:rsid w:val="00740B08"/>
    <w:rsid w:val="00740B76"/>
    <w:rsid w:val="00740FC1"/>
    <w:rsid w:val="0074178F"/>
    <w:rsid w:val="00741CAF"/>
    <w:rsid w:val="00741D09"/>
    <w:rsid w:val="007420FA"/>
    <w:rsid w:val="0074211F"/>
    <w:rsid w:val="007422C5"/>
    <w:rsid w:val="0074275B"/>
    <w:rsid w:val="00742BD8"/>
    <w:rsid w:val="007433B9"/>
    <w:rsid w:val="007439D9"/>
    <w:rsid w:val="00743CDF"/>
    <w:rsid w:val="007442D5"/>
    <w:rsid w:val="0074434E"/>
    <w:rsid w:val="0074440E"/>
    <w:rsid w:val="00744414"/>
    <w:rsid w:val="007445F8"/>
    <w:rsid w:val="007449B3"/>
    <w:rsid w:val="00744CE2"/>
    <w:rsid w:val="00744D7F"/>
    <w:rsid w:val="00744F5F"/>
    <w:rsid w:val="0074562B"/>
    <w:rsid w:val="00745846"/>
    <w:rsid w:val="007458A5"/>
    <w:rsid w:val="00745BCA"/>
    <w:rsid w:val="00745DE4"/>
    <w:rsid w:val="00745E47"/>
    <w:rsid w:val="00745F54"/>
    <w:rsid w:val="007463D0"/>
    <w:rsid w:val="00746586"/>
    <w:rsid w:val="00746A92"/>
    <w:rsid w:val="00747AF6"/>
    <w:rsid w:val="00747B24"/>
    <w:rsid w:val="00747BE7"/>
    <w:rsid w:val="00747C04"/>
    <w:rsid w:val="00747EB6"/>
    <w:rsid w:val="0075014D"/>
    <w:rsid w:val="00750272"/>
    <w:rsid w:val="0075042B"/>
    <w:rsid w:val="00750D41"/>
    <w:rsid w:val="00750DCF"/>
    <w:rsid w:val="00750E24"/>
    <w:rsid w:val="00751176"/>
    <w:rsid w:val="007511B0"/>
    <w:rsid w:val="00751349"/>
    <w:rsid w:val="00751371"/>
    <w:rsid w:val="007513D1"/>
    <w:rsid w:val="007514A9"/>
    <w:rsid w:val="00751827"/>
    <w:rsid w:val="007518A4"/>
    <w:rsid w:val="007518C5"/>
    <w:rsid w:val="007519EB"/>
    <w:rsid w:val="00751A3E"/>
    <w:rsid w:val="00751C6A"/>
    <w:rsid w:val="007523E6"/>
    <w:rsid w:val="0075280D"/>
    <w:rsid w:val="0075312C"/>
    <w:rsid w:val="00753471"/>
    <w:rsid w:val="00753949"/>
    <w:rsid w:val="00753A1C"/>
    <w:rsid w:val="00753E21"/>
    <w:rsid w:val="00753F29"/>
    <w:rsid w:val="007541D7"/>
    <w:rsid w:val="0075435D"/>
    <w:rsid w:val="007543CA"/>
    <w:rsid w:val="007543E9"/>
    <w:rsid w:val="0075442A"/>
    <w:rsid w:val="007545D7"/>
    <w:rsid w:val="00754862"/>
    <w:rsid w:val="00754A50"/>
    <w:rsid w:val="00754E4D"/>
    <w:rsid w:val="00754F42"/>
    <w:rsid w:val="0075550A"/>
    <w:rsid w:val="007556AF"/>
    <w:rsid w:val="00755C64"/>
    <w:rsid w:val="00755C90"/>
    <w:rsid w:val="00755E32"/>
    <w:rsid w:val="00756154"/>
    <w:rsid w:val="0075624A"/>
    <w:rsid w:val="00756896"/>
    <w:rsid w:val="00756933"/>
    <w:rsid w:val="00756DCB"/>
    <w:rsid w:val="00757246"/>
    <w:rsid w:val="00757578"/>
    <w:rsid w:val="007575F6"/>
    <w:rsid w:val="0075778F"/>
    <w:rsid w:val="00757A03"/>
    <w:rsid w:val="00757C0B"/>
    <w:rsid w:val="00760229"/>
    <w:rsid w:val="00760595"/>
    <w:rsid w:val="00760830"/>
    <w:rsid w:val="00760D98"/>
    <w:rsid w:val="00760E84"/>
    <w:rsid w:val="00760F1E"/>
    <w:rsid w:val="00761088"/>
    <w:rsid w:val="00761421"/>
    <w:rsid w:val="0076180E"/>
    <w:rsid w:val="0076188F"/>
    <w:rsid w:val="00761A96"/>
    <w:rsid w:val="00761B45"/>
    <w:rsid w:val="00761B49"/>
    <w:rsid w:val="00761F50"/>
    <w:rsid w:val="00761FD5"/>
    <w:rsid w:val="007621E4"/>
    <w:rsid w:val="007628F2"/>
    <w:rsid w:val="00762AF8"/>
    <w:rsid w:val="00762D7F"/>
    <w:rsid w:val="00762E55"/>
    <w:rsid w:val="00763670"/>
    <w:rsid w:val="00763A56"/>
    <w:rsid w:val="00763C10"/>
    <w:rsid w:val="00763D7B"/>
    <w:rsid w:val="00763E6E"/>
    <w:rsid w:val="00764177"/>
    <w:rsid w:val="007643C4"/>
    <w:rsid w:val="00764FE6"/>
    <w:rsid w:val="00765313"/>
    <w:rsid w:val="007657AD"/>
    <w:rsid w:val="0076588E"/>
    <w:rsid w:val="007658F4"/>
    <w:rsid w:val="00765D9E"/>
    <w:rsid w:val="00765E0C"/>
    <w:rsid w:val="007668F6"/>
    <w:rsid w:val="00766B4D"/>
    <w:rsid w:val="0076773B"/>
    <w:rsid w:val="00767763"/>
    <w:rsid w:val="00767B71"/>
    <w:rsid w:val="007700D9"/>
    <w:rsid w:val="007703BC"/>
    <w:rsid w:val="00770461"/>
    <w:rsid w:val="00770592"/>
    <w:rsid w:val="007708EF"/>
    <w:rsid w:val="0077110D"/>
    <w:rsid w:val="0077135C"/>
    <w:rsid w:val="00771401"/>
    <w:rsid w:val="00771457"/>
    <w:rsid w:val="007717AC"/>
    <w:rsid w:val="007717D8"/>
    <w:rsid w:val="00771888"/>
    <w:rsid w:val="00771AF4"/>
    <w:rsid w:val="007722DD"/>
    <w:rsid w:val="00772501"/>
    <w:rsid w:val="0077264E"/>
    <w:rsid w:val="00772684"/>
    <w:rsid w:val="00772DFC"/>
    <w:rsid w:val="00773034"/>
    <w:rsid w:val="00773497"/>
    <w:rsid w:val="0077377F"/>
    <w:rsid w:val="00774160"/>
    <w:rsid w:val="007745D7"/>
    <w:rsid w:val="00774C11"/>
    <w:rsid w:val="00774DCD"/>
    <w:rsid w:val="00775011"/>
    <w:rsid w:val="0077582E"/>
    <w:rsid w:val="00775A13"/>
    <w:rsid w:val="00775AA7"/>
    <w:rsid w:val="00776250"/>
    <w:rsid w:val="007762F5"/>
    <w:rsid w:val="007765C6"/>
    <w:rsid w:val="0077667B"/>
    <w:rsid w:val="00776693"/>
    <w:rsid w:val="00776A7F"/>
    <w:rsid w:val="00776B65"/>
    <w:rsid w:val="00777392"/>
    <w:rsid w:val="007773C1"/>
    <w:rsid w:val="00777874"/>
    <w:rsid w:val="00777BDA"/>
    <w:rsid w:val="00777FEF"/>
    <w:rsid w:val="007801F1"/>
    <w:rsid w:val="007802A6"/>
    <w:rsid w:val="007805A4"/>
    <w:rsid w:val="007805EB"/>
    <w:rsid w:val="00780977"/>
    <w:rsid w:val="00780998"/>
    <w:rsid w:val="00780CB3"/>
    <w:rsid w:val="00780CFA"/>
    <w:rsid w:val="007812CD"/>
    <w:rsid w:val="00781389"/>
    <w:rsid w:val="00781553"/>
    <w:rsid w:val="007815D1"/>
    <w:rsid w:val="007819AE"/>
    <w:rsid w:val="007819C4"/>
    <w:rsid w:val="00782304"/>
    <w:rsid w:val="007824AF"/>
    <w:rsid w:val="0078288B"/>
    <w:rsid w:val="00782EE0"/>
    <w:rsid w:val="00783002"/>
    <w:rsid w:val="007830A3"/>
    <w:rsid w:val="007835B0"/>
    <w:rsid w:val="007835EE"/>
    <w:rsid w:val="007836DA"/>
    <w:rsid w:val="0078375E"/>
    <w:rsid w:val="00783900"/>
    <w:rsid w:val="00783B30"/>
    <w:rsid w:val="00784295"/>
    <w:rsid w:val="007842B3"/>
    <w:rsid w:val="00784308"/>
    <w:rsid w:val="00784333"/>
    <w:rsid w:val="007843CC"/>
    <w:rsid w:val="0078490F"/>
    <w:rsid w:val="0078492A"/>
    <w:rsid w:val="00784A66"/>
    <w:rsid w:val="00784C46"/>
    <w:rsid w:val="00785189"/>
    <w:rsid w:val="00785E52"/>
    <w:rsid w:val="00785FC7"/>
    <w:rsid w:val="007861D3"/>
    <w:rsid w:val="007861E7"/>
    <w:rsid w:val="007868F4"/>
    <w:rsid w:val="00786C02"/>
    <w:rsid w:val="007870AA"/>
    <w:rsid w:val="007870EB"/>
    <w:rsid w:val="00787219"/>
    <w:rsid w:val="00787455"/>
    <w:rsid w:val="007877CB"/>
    <w:rsid w:val="00787959"/>
    <w:rsid w:val="00787D6D"/>
    <w:rsid w:val="007900E0"/>
    <w:rsid w:val="0079029C"/>
    <w:rsid w:val="00790BD2"/>
    <w:rsid w:val="007910EB"/>
    <w:rsid w:val="0079123A"/>
    <w:rsid w:val="0079159E"/>
    <w:rsid w:val="00791600"/>
    <w:rsid w:val="0079191F"/>
    <w:rsid w:val="00791975"/>
    <w:rsid w:val="00791D81"/>
    <w:rsid w:val="00791F3D"/>
    <w:rsid w:val="00792BED"/>
    <w:rsid w:val="007937AC"/>
    <w:rsid w:val="007937D1"/>
    <w:rsid w:val="00793DC7"/>
    <w:rsid w:val="00793DDC"/>
    <w:rsid w:val="00793F6E"/>
    <w:rsid w:val="0079430F"/>
    <w:rsid w:val="00794515"/>
    <w:rsid w:val="00794766"/>
    <w:rsid w:val="00794BA2"/>
    <w:rsid w:val="00794CE3"/>
    <w:rsid w:val="00794D58"/>
    <w:rsid w:val="00795186"/>
    <w:rsid w:val="007956DD"/>
    <w:rsid w:val="007956FD"/>
    <w:rsid w:val="007959C1"/>
    <w:rsid w:val="00795C7E"/>
    <w:rsid w:val="00795CF3"/>
    <w:rsid w:val="00795D6D"/>
    <w:rsid w:val="00795F84"/>
    <w:rsid w:val="00796061"/>
    <w:rsid w:val="0079670B"/>
    <w:rsid w:val="00796A52"/>
    <w:rsid w:val="00796B4C"/>
    <w:rsid w:val="00796C35"/>
    <w:rsid w:val="00796FCA"/>
    <w:rsid w:val="0079706D"/>
    <w:rsid w:val="0079709B"/>
    <w:rsid w:val="007970C6"/>
    <w:rsid w:val="007971B0"/>
    <w:rsid w:val="0079741C"/>
    <w:rsid w:val="00797D02"/>
    <w:rsid w:val="007A0025"/>
    <w:rsid w:val="007A0561"/>
    <w:rsid w:val="007A0589"/>
    <w:rsid w:val="007A0ACB"/>
    <w:rsid w:val="007A0ADD"/>
    <w:rsid w:val="007A10B0"/>
    <w:rsid w:val="007A111D"/>
    <w:rsid w:val="007A11AE"/>
    <w:rsid w:val="007A131D"/>
    <w:rsid w:val="007A135A"/>
    <w:rsid w:val="007A15E1"/>
    <w:rsid w:val="007A169A"/>
    <w:rsid w:val="007A1C81"/>
    <w:rsid w:val="007A1E62"/>
    <w:rsid w:val="007A20AC"/>
    <w:rsid w:val="007A23DB"/>
    <w:rsid w:val="007A240D"/>
    <w:rsid w:val="007A24B8"/>
    <w:rsid w:val="007A26B9"/>
    <w:rsid w:val="007A2821"/>
    <w:rsid w:val="007A294D"/>
    <w:rsid w:val="007A2CB6"/>
    <w:rsid w:val="007A2D5F"/>
    <w:rsid w:val="007A2F46"/>
    <w:rsid w:val="007A3009"/>
    <w:rsid w:val="007A33DA"/>
    <w:rsid w:val="007A340C"/>
    <w:rsid w:val="007A35C6"/>
    <w:rsid w:val="007A39D6"/>
    <w:rsid w:val="007A3F3D"/>
    <w:rsid w:val="007A43E1"/>
    <w:rsid w:val="007A476B"/>
    <w:rsid w:val="007A492E"/>
    <w:rsid w:val="007A497E"/>
    <w:rsid w:val="007A4CB9"/>
    <w:rsid w:val="007A5052"/>
    <w:rsid w:val="007A570F"/>
    <w:rsid w:val="007A5E6F"/>
    <w:rsid w:val="007A61BE"/>
    <w:rsid w:val="007A6232"/>
    <w:rsid w:val="007A64D9"/>
    <w:rsid w:val="007A672B"/>
    <w:rsid w:val="007A6EA9"/>
    <w:rsid w:val="007A740A"/>
    <w:rsid w:val="007A7E62"/>
    <w:rsid w:val="007A7E78"/>
    <w:rsid w:val="007B03F6"/>
    <w:rsid w:val="007B054C"/>
    <w:rsid w:val="007B060E"/>
    <w:rsid w:val="007B0917"/>
    <w:rsid w:val="007B0C96"/>
    <w:rsid w:val="007B0F62"/>
    <w:rsid w:val="007B1094"/>
    <w:rsid w:val="007B10F5"/>
    <w:rsid w:val="007B1354"/>
    <w:rsid w:val="007B13C5"/>
    <w:rsid w:val="007B13EB"/>
    <w:rsid w:val="007B14CC"/>
    <w:rsid w:val="007B17A6"/>
    <w:rsid w:val="007B17F5"/>
    <w:rsid w:val="007B1B9E"/>
    <w:rsid w:val="007B20DF"/>
    <w:rsid w:val="007B29E4"/>
    <w:rsid w:val="007B2BAD"/>
    <w:rsid w:val="007B35F3"/>
    <w:rsid w:val="007B37DD"/>
    <w:rsid w:val="007B390F"/>
    <w:rsid w:val="007B3D24"/>
    <w:rsid w:val="007B4121"/>
    <w:rsid w:val="007B420F"/>
    <w:rsid w:val="007B45A6"/>
    <w:rsid w:val="007B4A74"/>
    <w:rsid w:val="007B4E6C"/>
    <w:rsid w:val="007B4EC6"/>
    <w:rsid w:val="007B4F27"/>
    <w:rsid w:val="007B5174"/>
    <w:rsid w:val="007B5219"/>
    <w:rsid w:val="007B55BA"/>
    <w:rsid w:val="007B5816"/>
    <w:rsid w:val="007B5A8B"/>
    <w:rsid w:val="007B5F1D"/>
    <w:rsid w:val="007B6070"/>
    <w:rsid w:val="007B63E1"/>
    <w:rsid w:val="007B6462"/>
    <w:rsid w:val="007B6534"/>
    <w:rsid w:val="007B656B"/>
    <w:rsid w:val="007B6A72"/>
    <w:rsid w:val="007B6C06"/>
    <w:rsid w:val="007B6C9E"/>
    <w:rsid w:val="007B6CF4"/>
    <w:rsid w:val="007B7033"/>
    <w:rsid w:val="007B7128"/>
    <w:rsid w:val="007B72A3"/>
    <w:rsid w:val="007B77F4"/>
    <w:rsid w:val="007B7A73"/>
    <w:rsid w:val="007B7C99"/>
    <w:rsid w:val="007C0250"/>
    <w:rsid w:val="007C066F"/>
    <w:rsid w:val="007C06D7"/>
    <w:rsid w:val="007C0903"/>
    <w:rsid w:val="007C0A1C"/>
    <w:rsid w:val="007C0DE8"/>
    <w:rsid w:val="007C0E50"/>
    <w:rsid w:val="007C1099"/>
    <w:rsid w:val="007C14B5"/>
    <w:rsid w:val="007C1504"/>
    <w:rsid w:val="007C170E"/>
    <w:rsid w:val="007C1852"/>
    <w:rsid w:val="007C1880"/>
    <w:rsid w:val="007C19C4"/>
    <w:rsid w:val="007C1DAE"/>
    <w:rsid w:val="007C1E25"/>
    <w:rsid w:val="007C20EF"/>
    <w:rsid w:val="007C2150"/>
    <w:rsid w:val="007C27C2"/>
    <w:rsid w:val="007C2B16"/>
    <w:rsid w:val="007C2EEB"/>
    <w:rsid w:val="007C2FFE"/>
    <w:rsid w:val="007C31B6"/>
    <w:rsid w:val="007C31E0"/>
    <w:rsid w:val="007C3326"/>
    <w:rsid w:val="007C37AF"/>
    <w:rsid w:val="007C47BA"/>
    <w:rsid w:val="007C485F"/>
    <w:rsid w:val="007C4A17"/>
    <w:rsid w:val="007C4BAB"/>
    <w:rsid w:val="007C4DD5"/>
    <w:rsid w:val="007C5236"/>
    <w:rsid w:val="007C524F"/>
    <w:rsid w:val="007C5A61"/>
    <w:rsid w:val="007C6DB5"/>
    <w:rsid w:val="007C71A7"/>
    <w:rsid w:val="007C74A6"/>
    <w:rsid w:val="007C76D2"/>
    <w:rsid w:val="007C7701"/>
    <w:rsid w:val="007C7AB6"/>
    <w:rsid w:val="007D002A"/>
    <w:rsid w:val="007D0287"/>
    <w:rsid w:val="007D04B7"/>
    <w:rsid w:val="007D0729"/>
    <w:rsid w:val="007D0A32"/>
    <w:rsid w:val="007D0AB5"/>
    <w:rsid w:val="007D0B1E"/>
    <w:rsid w:val="007D0C02"/>
    <w:rsid w:val="007D0C73"/>
    <w:rsid w:val="007D1159"/>
    <w:rsid w:val="007D1409"/>
    <w:rsid w:val="007D17DE"/>
    <w:rsid w:val="007D1DA6"/>
    <w:rsid w:val="007D23E2"/>
    <w:rsid w:val="007D26FD"/>
    <w:rsid w:val="007D2709"/>
    <w:rsid w:val="007D2CA1"/>
    <w:rsid w:val="007D2CE4"/>
    <w:rsid w:val="007D2D25"/>
    <w:rsid w:val="007D2DFF"/>
    <w:rsid w:val="007D31B5"/>
    <w:rsid w:val="007D3A4A"/>
    <w:rsid w:val="007D3A69"/>
    <w:rsid w:val="007D3F3B"/>
    <w:rsid w:val="007D4053"/>
    <w:rsid w:val="007D40E8"/>
    <w:rsid w:val="007D4299"/>
    <w:rsid w:val="007D46B5"/>
    <w:rsid w:val="007D4733"/>
    <w:rsid w:val="007D4750"/>
    <w:rsid w:val="007D4759"/>
    <w:rsid w:val="007D4774"/>
    <w:rsid w:val="007D4866"/>
    <w:rsid w:val="007D4F63"/>
    <w:rsid w:val="007D500D"/>
    <w:rsid w:val="007D57A9"/>
    <w:rsid w:val="007D6358"/>
    <w:rsid w:val="007D64D4"/>
    <w:rsid w:val="007D6860"/>
    <w:rsid w:val="007D6991"/>
    <w:rsid w:val="007D69B4"/>
    <w:rsid w:val="007D6BF4"/>
    <w:rsid w:val="007D745D"/>
    <w:rsid w:val="007D7569"/>
    <w:rsid w:val="007D7586"/>
    <w:rsid w:val="007D75A9"/>
    <w:rsid w:val="007D7934"/>
    <w:rsid w:val="007D7943"/>
    <w:rsid w:val="007D79E4"/>
    <w:rsid w:val="007D7BDE"/>
    <w:rsid w:val="007D7BF6"/>
    <w:rsid w:val="007E01CD"/>
    <w:rsid w:val="007E0531"/>
    <w:rsid w:val="007E08D4"/>
    <w:rsid w:val="007E0A1E"/>
    <w:rsid w:val="007E0B8A"/>
    <w:rsid w:val="007E0D6B"/>
    <w:rsid w:val="007E0FC1"/>
    <w:rsid w:val="007E13B5"/>
    <w:rsid w:val="007E151A"/>
    <w:rsid w:val="007E15EE"/>
    <w:rsid w:val="007E1AC8"/>
    <w:rsid w:val="007E1BF3"/>
    <w:rsid w:val="007E1D4E"/>
    <w:rsid w:val="007E1D52"/>
    <w:rsid w:val="007E1DAA"/>
    <w:rsid w:val="007E1FC4"/>
    <w:rsid w:val="007E2305"/>
    <w:rsid w:val="007E232F"/>
    <w:rsid w:val="007E244F"/>
    <w:rsid w:val="007E25E8"/>
    <w:rsid w:val="007E2610"/>
    <w:rsid w:val="007E2A3C"/>
    <w:rsid w:val="007E3A5E"/>
    <w:rsid w:val="007E3CA4"/>
    <w:rsid w:val="007E3D58"/>
    <w:rsid w:val="007E3EA4"/>
    <w:rsid w:val="007E4418"/>
    <w:rsid w:val="007E4419"/>
    <w:rsid w:val="007E4573"/>
    <w:rsid w:val="007E4785"/>
    <w:rsid w:val="007E489E"/>
    <w:rsid w:val="007E4B8C"/>
    <w:rsid w:val="007E4BA3"/>
    <w:rsid w:val="007E4CAE"/>
    <w:rsid w:val="007E4F48"/>
    <w:rsid w:val="007E5044"/>
    <w:rsid w:val="007E56B9"/>
    <w:rsid w:val="007E5711"/>
    <w:rsid w:val="007E57A1"/>
    <w:rsid w:val="007E5A43"/>
    <w:rsid w:val="007E5C4E"/>
    <w:rsid w:val="007E5F7A"/>
    <w:rsid w:val="007E628C"/>
    <w:rsid w:val="007E634F"/>
    <w:rsid w:val="007E651A"/>
    <w:rsid w:val="007E69C6"/>
    <w:rsid w:val="007E69E0"/>
    <w:rsid w:val="007E6A03"/>
    <w:rsid w:val="007E707E"/>
    <w:rsid w:val="007E7480"/>
    <w:rsid w:val="007E7492"/>
    <w:rsid w:val="007E7DB4"/>
    <w:rsid w:val="007F02F1"/>
    <w:rsid w:val="007F0376"/>
    <w:rsid w:val="007F0591"/>
    <w:rsid w:val="007F0B78"/>
    <w:rsid w:val="007F0B79"/>
    <w:rsid w:val="007F0C7B"/>
    <w:rsid w:val="007F0F01"/>
    <w:rsid w:val="007F0F6E"/>
    <w:rsid w:val="007F1292"/>
    <w:rsid w:val="007F12BF"/>
    <w:rsid w:val="007F1CAA"/>
    <w:rsid w:val="007F20F4"/>
    <w:rsid w:val="007F28E4"/>
    <w:rsid w:val="007F2C9C"/>
    <w:rsid w:val="007F2DC9"/>
    <w:rsid w:val="007F2FE5"/>
    <w:rsid w:val="007F2FF9"/>
    <w:rsid w:val="007F3B9F"/>
    <w:rsid w:val="007F3CFB"/>
    <w:rsid w:val="007F3E83"/>
    <w:rsid w:val="007F43FF"/>
    <w:rsid w:val="007F447F"/>
    <w:rsid w:val="007F451F"/>
    <w:rsid w:val="007F4579"/>
    <w:rsid w:val="007F4ABE"/>
    <w:rsid w:val="007F50F6"/>
    <w:rsid w:val="007F5998"/>
    <w:rsid w:val="007F5B07"/>
    <w:rsid w:val="007F5CB5"/>
    <w:rsid w:val="007F6331"/>
    <w:rsid w:val="007F6517"/>
    <w:rsid w:val="007F6A4B"/>
    <w:rsid w:val="007F6BFA"/>
    <w:rsid w:val="007F6C31"/>
    <w:rsid w:val="007F6E97"/>
    <w:rsid w:val="007F710A"/>
    <w:rsid w:val="007F7496"/>
    <w:rsid w:val="007F765E"/>
    <w:rsid w:val="007F7889"/>
    <w:rsid w:val="007F793A"/>
    <w:rsid w:val="007F7C77"/>
    <w:rsid w:val="00800836"/>
    <w:rsid w:val="00800998"/>
    <w:rsid w:val="00801488"/>
    <w:rsid w:val="00801834"/>
    <w:rsid w:val="00801CF4"/>
    <w:rsid w:val="00801EFE"/>
    <w:rsid w:val="008022BF"/>
    <w:rsid w:val="00802346"/>
    <w:rsid w:val="008023B2"/>
    <w:rsid w:val="008024FE"/>
    <w:rsid w:val="00802672"/>
    <w:rsid w:val="00802966"/>
    <w:rsid w:val="00802A08"/>
    <w:rsid w:val="00802CB0"/>
    <w:rsid w:val="00802D68"/>
    <w:rsid w:val="00802E97"/>
    <w:rsid w:val="008030E3"/>
    <w:rsid w:val="00803A2B"/>
    <w:rsid w:val="00803C49"/>
    <w:rsid w:val="0080420C"/>
    <w:rsid w:val="00804463"/>
    <w:rsid w:val="0080499B"/>
    <w:rsid w:val="00804AC4"/>
    <w:rsid w:val="00804DFA"/>
    <w:rsid w:val="00805029"/>
    <w:rsid w:val="0080535B"/>
    <w:rsid w:val="00805918"/>
    <w:rsid w:val="00805E1E"/>
    <w:rsid w:val="00805FF4"/>
    <w:rsid w:val="008061AD"/>
    <w:rsid w:val="0080653E"/>
    <w:rsid w:val="0080660A"/>
    <w:rsid w:val="008067C2"/>
    <w:rsid w:val="00806852"/>
    <w:rsid w:val="008068BB"/>
    <w:rsid w:val="00807094"/>
    <w:rsid w:val="00807243"/>
    <w:rsid w:val="0080729E"/>
    <w:rsid w:val="00807882"/>
    <w:rsid w:val="008078A1"/>
    <w:rsid w:val="00807B72"/>
    <w:rsid w:val="00807B8B"/>
    <w:rsid w:val="00807EF6"/>
    <w:rsid w:val="00807F08"/>
    <w:rsid w:val="008104F2"/>
    <w:rsid w:val="0081098D"/>
    <w:rsid w:val="00810A69"/>
    <w:rsid w:val="00810AC2"/>
    <w:rsid w:val="00810E12"/>
    <w:rsid w:val="0081123C"/>
    <w:rsid w:val="008117F8"/>
    <w:rsid w:val="0081199A"/>
    <w:rsid w:val="00811A4A"/>
    <w:rsid w:val="00811D1A"/>
    <w:rsid w:val="00811F21"/>
    <w:rsid w:val="00812272"/>
    <w:rsid w:val="008123C0"/>
    <w:rsid w:val="008126DC"/>
    <w:rsid w:val="00812D05"/>
    <w:rsid w:val="00812E47"/>
    <w:rsid w:val="008131BE"/>
    <w:rsid w:val="008139D9"/>
    <w:rsid w:val="00813D30"/>
    <w:rsid w:val="00814743"/>
    <w:rsid w:val="0081497F"/>
    <w:rsid w:val="00814A0A"/>
    <w:rsid w:val="00814E84"/>
    <w:rsid w:val="008151FD"/>
    <w:rsid w:val="0081521F"/>
    <w:rsid w:val="0081550C"/>
    <w:rsid w:val="008158D5"/>
    <w:rsid w:val="00815BEC"/>
    <w:rsid w:val="00815E45"/>
    <w:rsid w:val="0081600B"/>
    <w:rsid w:val="00816090"/>
    <w:rsid w:val="00816228"/>
    <w:rsid w:val="00816408"/>
    <w:rsid w:val="0081653F"/>
    <w:rsid w:val="0081658F"/>
    <w:rsid w:val="008165BD"/>
    <w:rsid w:val="00816691"/>
    <w:rsid w:val="00816B20"/>
    <w:rsid w:val="00816DE1"/>
    <w:rsid w:val="00816F49"/>
    <w:rsid w:val="00817306"/>
    <w:rsid w:val="0081742A"/>
    <w:rsid w:val="008174C1"/>
    <w:rsid w:val="00817838"/>
    <w:rsid w:val="008178D0"/>
    <w:rsid w:val="00817E6A"/>
    <w:rsid w:val="008200BD"/>
    <w:rsid w:val="00820C6F"/>
    <w:rsid w:val="00820F86"/>
    <w:rsid w:val="008214AF"/>
    <w:rsid w:val="00821766"/>
    <w:rsid w:val="008218AA"/>
    <w:rsid w:val="00822557"/>
    <w:rsid w:val="00822CC2"/>
    <w:rsid w:val="0082317D"/>
    <w:rsid w:val="008234B8"/>
    <w:rsid w:val="0082376B"/>
    <w:rsid w:val="00823A88"/>
    <w:rsid w:val="00823B27"/>
    <w:rsid w:val="00823B7A"/>
    <w:rsid w:val="008241BE"/>
    <w:rsid w:val="0082422C"/>
    <w:rsid w:val="008242ED"/>
    <w:rsid w:val="00824B0D"/>
    <w:rsid w:val="00824FA8"/>
    <w:rsid w:val="00825019"/>
    <w:rsid w:val="008250CF"/>
    <w:rsid w:val="008252A8"/>
    <w:rsid w:val="008253C1"/>
    <w:rsid w:val="00825489"/>
    <w:rsid w:val="00825A45"/>
    <w:rsid w:val="00825B4E"/>
    <w:rsid w:val="00825D5F"/>
    <w:rsid w:val="0082642A"/>
    <w:rsid w:val="00826A40"/>
    <w:rsid w:val="00826AAC"/>
    <w:rsid w:val="00827621"/>
    <w:rsid w:val="0082769F"/>
    <w:rsid w:val="00827AF2"/>
    <w:rsid w:val="00827E1B"/>
    <w:rsid w:val="008302D6"/>
    <w:rsid w:val="0083043C"/>
    <w:rsid w:val="00830523"/>
    <w:rsid w:val="008307D9"/>
    <w:rsid w:val="0083087C"/>
    <w:rsid w:val="00830DDD"/>
    <w:rsid w:val="00830F19"/>
    <w:rsid w:val="0083118A"/>
    <w:rsid w:val="00831450"/>
    <w:rsid w:val="0083186A"/>
    <w:rsid w:val="00832773"/>
    <w:rsid w:val="008328BB"/>
    <w:rsid w:val="00832A73"/>
    <w:rsid w:val="00833174"/>
    <w:rsid w:val="008333E5"/>
    <w:rsid w:val="008337D0"/>
    <w:rsid w:val="008339D4"/>
    <w:rsid w:val="00833DAB"/>
    <w:rsid w:val="00833E10"/>
    <w:rsid w:val="00833E1B"/>
    <w:rsid w:val="00834083"/>
    <w:rsid w:val="00834135"/>
    <w:rsid w:val="0083454B"/>
    <w:rsid w:val="00834694"/>
    <w:rsid w:val="00834E12"/>
    <w:rsid w:val="00835656"/>
    <w:rsid w:val="00835701"/>
    <w:rsid w:val="00835A87"/>
    <w:rsid w:val="00835D6F"/>
    <w:rsid w:val="00836022"/>
    <w:rsid w:val="008360B1"/>
    <w:rsid w:val="00836368"/>
    <w:rsid w:val="0083636D"/>
    <w:rsid w:val="00836454"/>
    <w:rsid w:val="0083680B"/>
    <w:rsid w:val="00836814"/>
    <w:rsid w:val="00836867"/>
    <w:rsid w:val="0083699A"/>
    <w:rsid w:val="00836FEB"/>
    <w:rsid w:val="008374DE"/>
    <w:rsid w:val="00840024"/>
    <w:rsid w:val="008400CF"/>
    <w:rsid w:val="0084052D"/>
    <w:rsid w:val="00840620"/>
    <w:rsid w:val="00840712"/>
    <w:rsid w:val="00840AE7"/>
    <w:rsid w:val="00840B04"/>
    <w:rsid w:val="00840CDD"/>
    <w:rsid w:val="008411A2"/>
    <w:rsid w:val="00841420"/>
    <w:rsid w:val="0084192F"/>
    <w:rsid w:val="0084197F"/>
    <w:rsid w:val="00841EE0"/>
    <w:rsid w:val="00842568"/>
    <w:rsid w:val="00843095"/>
    <w:rsid w:val="0084367E"/>
    <w:rsid w:val="0084385A"/>
    <w:rsid w:val="008440AA"/>
    <w:rsid w:val="008441AD"/>
    <w:rsid w:val="008444BC"/>
    <w:rsid w:val="00844704"/>
    <w:rsid w:val="00844A35"/>
    <w:rsid w:val="00844C9D"/>
    <w:rsid w:val="00844D45"/>
    <w:rsid w:val="00845064"/>
    <w:rsid w:val="00845360"/>
    <w:rsid w:val="008453C5"/>
    <w:rsid w:val="00845585"/>
    <w:rsid w:val="008455D3"/>
    <w:rsid w:val="00845873"/>
    <w:rsid w:val="00845A0E"/>
    <w:rsid w:val="00845D12"/>
    <w:rsid w:val="00845E41"/>
    <w:rsid w:val="0084673B"/>
    <w:rsid w:val="00846801"/>
    <w:rsid w:val="0084691E"/>
    <w:rsid w:val="00846930"/>
    <w:rsid w:val="00846C82"/>
    <w:rsid w:val="00846EBC"/>
    <w:rsid w:val="008473DE"/>
    <w:rsid w:val="008474DF"/>
    <w:rsid w:val="008475E5"/>
    <w:rsid w:val="0084765D"/>
    <w:rsid w:val="00847A8E"/>
    <w:rsid w:val="00847E9F"/>
    <w:rsid w:val="00847F2D"/>
    <w:rsid w:val="0085021D"/>
    <w:rsid w:val="008509BE"/>
    <w:rsid w:val="008509F0"/>
    <w:rsid w:val="00850A04"/>
    <w:rsid w:val="00850FA0"/>
    <w:rsid w:val="00851606"/>
    <w:rsid w:val="0085180A"/>
    <w:rsid w:val="00852485"/>
    <w:rsid w:val="00852714"/>
    <w:rsid w:val="00852729"/>
    <w:rsid w:val="00852995"/>
    <w:rsid w:val="00852A7E"/>
    <w:rsid w:val="00852B77"/>
    <w:rsid w:val="00852D75"/>
    <w:rsid w:val="00852E17"/>
    <w:rsid w:val="00852F74"/>
    <w:rsid w:val="0085308E"/>
    <w:rsid w:val="00853502"/>
    <w:rsid w:val="00853643"/>
    <w:rsid w:val="008537C9"/>
    <w:rsid w:val="0085389E"/>
    <w:rsid w:val="00853BCF"/>
    <w:rsid w:val="00853D4B"/>
    <w:rsid w:val="00854531"/>
    <w:rsid w:val="00854841"/>
    <w:rsid w:val="00854848"/>
    <w:rsid w:val="008548B0"/>
    <w:rsid w:val="00854AFF"/>
    <w:rsid w:val="00854DA2"/>
    <w:rsid w:val="00854DDC"/>
    <w:rsid w:val="00854E24"/>
    <w:rsid w:val="00854F14"/>
    <w:rsid w:val="00854F70"/>
    <w:rsid w:val="00855100"/>
    <w:rsid w:val="008557BF"/>
    <w:rsid w:val="00855843"/>
    <w:rsid w:val="00856327"/>
    <w:rsid w:val="0085659B"/>
    <w:rsid w:val="00856817"/>
    <w:rsid w:val="00856B41"/>
    <w:rsid w:val="00856DBB"/>
    <w:rsid w:val="00856E7A"/>
    <w:rsid w:val="00856F29"/>
    <w:rsid w:val="00856F92"/>
    <w:rsid w:val="00857255"/>
    <w:rsid w:val="008572F9"/>
    <w:rsid w:val="00857478"/>
    <w:rsid w:val="008577FA"/>
    <w:rsid w:val="00857FF1"/>
    <w:rsid w:val="0086008F"/>
    <w:rsid w:val="008603E4"/>
    <w:rsid w:val="0086051D"/>
    <w:rsid w:val="0086054D"/>
    <w:rsid w:val="008608C4"/>
    <w:rsid w:val="00860DE4"/>
    <w:rsid w:val="00860E6C"/>
    <w:rsid w:val="00860E9C"/>
    <w:rsid w:val="00860F5A"/>
    <w:rsid w:val="00861054"/>
    <w:rsid w:val="0086170B"/>
    <w:rsid w:val="0086176A"/>
    <w:rsid w:val="008619DC"/>
    <w:rsid w:val="0086243D"/>
    <w:rsid w:val="00862552"/>
    <w:rsid w:val="008625E2"/>
    <w:rsid w:val="00862845"/>
    <w:rsid w:val="00862992"/>
    <w:rsid w:val="00862A88"/>
    <w:rsid w:val="00862A99"/>
    <w:rsid w:val="00862B54"/>
    <w:rsid w:val="00862BE7"/>
    <w:rsid w:val="00862D68"/>
    <w:rsid w:val="0086359D"/>
    <w:rsid w:val="0086394E"/>
    <w:rsid w:val="00863BDB"/>
    <w:rsid w:val="00863C52"/>
    <w:rsid w:val="00863CE5"/>
    <w:rsid w:val="00863E80"/>
    <w:rsid w:val="00864062"/>
    <w:rsid w:val="008640B3"/>
    <w:rsid w:val="0086427E"/>
    <w:rsid w:val="0086431D"/>
    <w:rsid w:val="0086439B"/>
    <w:rsid w:val="00864421"/>
    <w:rsid w:val="00864483"/>
    <w:rsid w:val="008644A9"/>
    <w:rsid w:val="00864615"/>
    <w:rsid w:val="00864635"/>
    <w:rsid w:val="00864638"/>
    <w:rsid w:val="00864808"/>
    <w:rsid w:val="00864873"/>
    <w:rsid w:val="008648A4"/>
    <w:rsid w:val="00864960"/>
    <w:rsid w:val="00864C98"/>
    <w:rsid w:val="0086524E"/>
    <w:rsid w:val="008652C2"/>
    <w:rsid w:val="008653AA"/>
    <w:rsid w:val="00865479"/>
    <w:rsid w:val="0086587F"/>
    <w:rsid w:val="00865AC7"/>
    <w:rsid w:val="008660F7"/>
    <w:rsid w:val="008668DF"/>
    <w:rsid w:val="00866B32"/>
    <w:rsid w:val="00866B51"/>
    <w:rsid w:val="00866D63"/>
    <w:rsid w:val="00866E94"/>
    <w:rsid w:val="00866EB3"/>
    <w:rsid w:val="00866FA4"/>
    <w:rsid w:val="0086730D"/>
    <w:rsid w:val="00867391"/>
    <w:rsid w:val="00867CF5"/>
    <w:rsid w:val="00867E9B"/>
    <w:rsid w:val="00867F49"/>
    <w:rsid w:val="00870413"/>
    <w:rsid w:val="00870428"/>
    <w:rsid w:val="00870587"/>
    <w:rsid w:val="00870943"/>
    <w:rsid w:val="00870B27"/>
    <w:rsid w:val="00870B37"/>
    <w:rsid w:val="00870B56"/>
    <w:rsid w:val="0087132A"/>
    <w:rsid w:val="008714D8"/>
    <w:rsid w:val="00871593"/>
    <w:rsid w:val="00871638"/>
    <w:rsid w:val="008716B5"/>
    <w:rsid w:val="0087185B"/>
    <w:rsid w:val="0087186C"/>
    <w:rsid w:val="00871913"/>
    <w:rsid w:val="00871C40"/>
    <w:rsid w:val="00871CF3"/>
    <w:rsid w:val="00871D3C"/>
    <w:rsid w:val="008723AC"/>
    <w:rsid w:val="0087283E"/>
    <w:rsid w:val="008728B0"/>
    <w:rsid w:val="00872911"/>
    <w:rsid w:val="00872A1D"/>
    <w:rsid w:val="00872FD1"/>
    <w:rsid w:val="008731BE"/>
    <w:rsid w:val="008732F2"/>
    <w:rsid w:val="0087356D"/>
    <w:rsid w:val="00873795"/>
    <w:rsid w:val="008737FB"/>
    <w:rsid w:val="00873C7D"/>
    <w:rsid w:val="00874556"/>
    <w:rsid w:val="00874596"/>
    <w:rsid w:val="00874647"/>
    <w:rsid w:val="008747AA"/>
    <w:rsid w:val="008748DD"/>
    <w:rsid w:val="00874BBA"/>
    <w:rsid w:val="008750D1"/>
    <w:rsid w:val="008753C0"/>
    <w:rsid w:val="00875480"/>
    <w:rsid w:val="00877013"/>
    <w:rsid w:val="00877395"/>
    <w:rsid w:val="008773B9"/>
    <w:rsid w:val="00877683"/>
    <w:rsid w:val="0087778F"/>
    <w:rsid w:val="00880214"/>
    <w:rsid w:val="008806BD"/>
    <w:rsid w:val="008807F9"/>
    <w:rsid w:val="00880970"/>
    <w:rsid w:val="00880D59"/>
    <w:rsid w:val="00880D7B"/>
    <w:rsid w:val="00881628"/>
    <w:rsid w:val="00881AF0"/>
    <w:rsid w:val="00881D30"/>
    <w:rsid w:val="008824DE"/>
    <w:rsid w:val="00882813"/>
    <w:rsid w:val="00882AE4"/>
    <w:rsid w:val="00882D6A"/>
    <w:rsid w:val="0088350A"/>
    <w:rsid w:val="00883512"/>
    <w:rsid w:val="0088366C"/>
    <w:rsid w:val="008836C7"/>
    <w:rsid w:val="00883722"/>
    <w:rsid w:val="00883A4D"/>
    <w:rsid w:val="00883AEF"/>
    <w:rsid w:val="00884102"/>
    <w:rsid w:val="008841AD"/>
    <w:rsid w:val="008845D0"/>
    <w:rsid w:val="00884655"/>
    <w:rsid w:val="00884676"/>
    <w:rsid w:val="0088494A"/>
    <w:rsid w:val="00884CB0"/>
    <w:rsid w:val="00885303"/>
    <w:rsid w:val="00885390"/>
    <w:rsid w:val="00885658"/>
    <w:rsid w:val="00885993"/>
    <w:rsid w:val="00886036"/>
    <w:rsid w:val="008860FB"/>
    <w:rsid w:val="00886255"/>
    <w:rsid w:val="0088695E"/>
    <w:rsid w:val="00886CEF"/>
    <w:rsid w:val="00886D8D"/>
    <w:rsid w:val="00886E7B"/>
    <w:rsid w:val="0088713A"/>
    <w:rsid w:val="008876CF"/>
    <w:rsid w:val="008879A2"/>
    <w:rsid w:val="00887A9D"/>
    <w:rsid w:val="00887D04"/>
    <w:rsid w:val="00887D31"/>
    <w:rsid w:val="00887DC6"/>
    <w:rsid w:val="0089019A"/>
    <w:rsid w:val="008904DA"/>
    <w:rsid w:val="008905E4"/>
    <w:rsid w:val="00890B3F"/>
    <w:rsid w:val="00890CEA"/>
    <w:rsid w:val="008915EC"/>
    <w:rsid w:val="00891B39"/>
    <w:rsid w:val="00891C58"/>
    <w:rsid w:val="00891CD8"/>
    <w:rsid w:val="00891E9F"/>
    <w:rsid w:val="00892495"/>
    <w:rsid w:val="0089256C"/>
    <w:rsid w:val="00892A23"/>
    <w:rsid w:val="00892B7F"/>
    <w:rsid w:val="00892EA5"/>
    <w:rsid w:val="0089397E"/>
    <w:rsid w:val="00894079"/>
    <w:rsid w:val="00894600"/>
    <w:rsid w:val="0089464A"/>
    <w:rsid w:val="00894772"/>
    <w:rsid w:val="008948BB"/>
    <w:rsid w:val="00894A08"/>
    <w:rsid w:val="00894A50"/>
    <w:rsid w:val="00894CC5"/>
    <w:rsid w:val="008950CB"/>
    <w:rsid w:val="00895447"/>
    <w:rsid w:val="00895587"/>
    <w:rsid w:val="00895C78"/>
    <w:rsid w:val="00895E65"/>
    <w:rsid w:val="008962E0"/>
    <w:rsid w:val="00896B47"/>
    <w:rsid w:val="00896D5F"/>
    <w:rsid w:val="00896D93"/>
    <w:rsid w:val="00896DD1"/>
    <w:rsid w:val="00896F39"/>
    <w:rsid w:val="00896F4C"/>
    <w:rsid w:val="00897201"/>
    <w:rsid w:val="0089731E"/>
    <w:rsid w:val="00897759"/>
    <w:rsid w:val="00897AC4"/>
    <w:rsid w:val="00897F98"/>
    <w:rsid w:val="008A0D91"/>
    <w:rsid w:val="008A0EFE"/>
    <w:rsid w:val="008A116B"/>
    <w:rsid w:val="008A1462"/>
    <w:rsid w:val="008A151B"/>
    <w:rsid w:val="008A1652"/>
    <w:rsid w:val="008A1667"/>
    <w:rsid w:val="008A1778"/>
    <w:rsid w:val="008A1A0F"/>
    <w:rsid w:val="008A1C28"/>
    <w:rsid w:val="008A1CC2"/>
    <w:rsid w:val="008A208B"/>
    <w:rsid w:val="008A2230"/>
    <w:rsid w:val="008A2356"/>
    <w:rsid w:val="008A237F"/>
    <w:rsid w:val="008A24F2"/>
    <w:rsid w:val="008A263A"/>
    <w:rsid w:val="008A27DC"/>
    <w:rsid w:val="008A2ADA"/>
    <w:rsid w:val="008A2BF1"/>
    <w:rsid w:val="008A2C45"/>
    <w:rsid w:val="008A3159"/>
    <w:rsid w:val="008A3367"/>
    <w:rsid w:val="008A34FC"/>
    <w:rsid w:val="008A351C"/>
    <w:rsid w:val="008A3576"/>
    <w:rsid w:val="008A3ACB"/>
    <w:rsid w:val="008A3DDB"/>
    <w:rsid w:val="008A3E75"/>
    <w:rsid w:val="008A455E"/>
    <w:rsid w:val="008A4BB0"/>
    <w:rsid w:val="008A4CB0"/>
    <w:rsid w:val="008A4D82"/>
    <w:rsid w:val="008A5030"/>
    <w:rsid w:val="008A5205"/>
    <w:rsid w:val="008A5517"/>
    <w:rsid w:val="008A55BA"/>
    <w:rsid w:val="008A58C1"/>
    <w:rsid w:val="008A5CDD"/>
    <w:rsid w:val="008A5EC9"/>
    <w:rsid w:val="008A60AD"/>
    <w:rsid w:val="008A6308"/>
    <w:rsid w:val="008A63FC"/>
    <w:rsid w:val="008A64FE"/>
    <w:rsid w:val="008A657E"/>
    <w:rsid w:val="008A6990"/>
    <w:rsid w:val="008A6BB0"/>
    <w:rsid w:val="008A6C8A"/>
    <w:rsid w:val="008A6DA1"/>
    <w:rsid w:val="008A744A"/>
    <w:rsid w:val="008A7530"/>
    <w:rsid w:val="008A753B"/>
    <w:rsid w:val="008A7E3B"/>
    <w:rsid w:val="008B013B"/>
    <w:rsid w:val="008B0435"/>
    <w:rsid w:val="008B069C"/>
    <w:rsid w:val="008B0CEC"/>
    <w:rsid w:val="008B0D23"/>
    <w:rsid w:val="008B1026"/>
    <w:rsid w:val="008B1800"/>
    <w:rsid w:val="008B190D"/>
    <w:rsid w:val="008B1AC2"/>
    <w:rsid w:val="008B1B15"/>
    <w:rsid w:val="008B1B30"/>
    <w:rsid w:val="008B2074"/>
    <w:rsid w:val="008B2281"/>
    <w:rsid w:val="008B2304"/>
    <w:rsid w:val="008B23E8"/>
    <w:rsid w:val="008B2529"/>
    <w:rsid w:val="008B277A"/>
    <w:rsid w:val="008B28F0"/>
    <w:rsid w:val="008B29FC"/>
    <w:rsid w:val="008B2D3D"/>
    <w:rsid w:val="008B2E85"/>
    <w:rsid w:val="008B3021"/>
    <w:rsid w:val="008B3452"/>
    <w:rsid w:val="008B35DE"/>
    <w:rsid w:val="008B360B"/>
    <w:rsid w:val="008B3675"/>
    <w:rsid w:val="008B379C"/>
    <w:rsid w:val="008B38BB"/>
    <w:rsid w:val="008B3977"/>
    <w:rsid w:val="008B3BF0"/>
    <w:rsid w:val="008B40B8"/>
    <w:rsid w:val="008B40DD"/>
    <w:rsid w:val="008B418B"/>
    <w:rsid w:val="008B4909"/>
    <w:rsid w:val="008B4939"/>
    <w:rsid w:val="008B4940"/>
    <w:rsid w:val="008B4AD8"/>
    <w:rsid w:val="008B5054"/>
    <w:rsid w:val="008B53D1"/>
    <w:rsid w:val="008B5468"/>
    <w:rsid w:val="008B5633"/>
    <w:rsid w:val="008B57EC"/>
    <w:rsid w:val="008B633D"/>
    <w:rsid w:val="008B65AE"/>
    <w:rsid w:val="008B66FC"/>
    <w:rsid w:val="008B6C35"/>
    <w:rsid w:val="008B792B"/>
    <w:rsid w:val="008B79AA"/>
    <w:rsid w:val="008B7DDB"/>
    <w:rsid w:val="008B7F71"/>
    <w:rsid w:val="008C0051"/>
    <w:rsid w:val="008C00A1"/>
    <w:rsid w:val="008C0960"/>
    <w:rsid w:val="008C0B28"/>
    <w:rsid w:val="008C0FF2"/>
    <w:rsid w:val="008C109E"/>
    <w:rsid w:val="008C12CC"/>
    <w:rsid w:val="008C1421"/>
    <w:rsid w:val="008C1817"/>
    <w:rsid w:val="008C183A"/>
    <w:rsid w:val="008C1DD2"/>
    <w:rsid w:val="008C1F3D"/>
    <w:rsid w:val="008C2097"/>
    <w:rsid w:val="008C220F"/>
    <w:rsid w:val="008C29A0"/>
    <w:rsid w:val="008C2AC7"/>
    <w:rsid w:val="008C2C12"/>
    <w:rsid w:val="008C310D"/>
    <w:rsid w:val="008C347F"/>
    <w:rsid w:val="008C34FC"/>
    <w:rsid w:val="008C3532"/>
    <w:rsid w:val="008C371F"/>
    <w:rsid w:val="008C3763"/>
    <w:rsid w:val="008C395D"/>
    <w:rsid w:val="008C3C7D"/>
    <w:rsid w:val="008C3F55"/>
    <w:rsid w:val="008C40A6"/>
    <w:rsid w:val="008C4181"/>
    <w:rsid w:val="008C41A5"/>
    <w:rsid w:val="008C4654"/>
    <w:rsid w:val="008C46AE"/>
    <w:rsid w:val="008C4E59"/>
    <w:rsid w:val="008C4FC7"/>
    <w:rsid w:val="008C50A2"/>
    <w:rsid w:val="008C50E0"/>
    <w:rsid w:val="008C525D"/>
    <w:rsid w:val="008C528A"/>
    <w:rsid w:val="008C586B"/>
    <w:rsid w:val="008C5A50"/>
    <w:rsid w:val="008C5B94"/>
    <w:rsid w:val="008C60DC"/>
    <w:rsid w:val="008C61B3"/>
    <w:rsid w:val="008C64FE"/>
    <w:rsid w:val="008C6561"/>
    <w:rsid w:val="008C66AC"/>
    <w:rsid w:val="008C6743"/>
    <w:rsid w:val="008C67E8"/>
    <w:rsid w:val="008C6876"/>
    <w:rsid w:val="008C6BB9"/>
    <w:rsid w:val="008C6D3E"/>
    <w:rsid w:val="008C715B"/>
    <w:rsid w:val="008C7320"/>
    <w:rsid w:val="008C78AD"/>
    <w:rsid w:val="008C7ABC"/>
    <w:rsid w:val="008C7D47"/>
    <w:rsid w:val="008C7D5D"/>
    <w:rsid w:val="008C7DBA"/>
    <w:rsid w:val="008C7E40"/>
    <w:rsid w:val="008D02A1"/>
    <w:rsid w:val="008D02FF"/>
    <w:rsid w:val="008D0607"/>
    <w:rsid w:val="008D0C1D"/>
    <w:rsid w:val="008D10E7"/>
    <w:rsid w:val="008D174C"/>
    <w:rsid w:val="008D176F"/>
    <w:rsid w:val="008D1DD5"/>
    <w:rsid w:val="008D2199"/>
    <w:rsid w:val="008D22DA"/>
    <w:rsid w:val="008D246C"/>
    <w:rsid w:val="008D24B4"/>
    <w:rsid w:val="008D2AF0"/>
    <w:rsid w:val="008D2D74"/>
    <w:rsid w:val="008D3378"/>
    <w:rsid w:val="008D37EC"/>
    <w:rsid w:val="008D3980"/>
    <w:rsid w:val="008D3C1C"/>
    <w:rsid w:val="008D3EB2"/>
    <w:rsid w:val="008D3F94"/>
    <w:rsid w:val="008D41F7"/>
    <w:rsid w:val="008D46E4"/>
    <w:rsid w:val="008D47E1"/>
    <w:rsid w:val="008D4876"/>
    <w:rsid w:val="008D4887"/>
    <w:rsid w:val="008D4C72"/>
    <w:rsid w:val="008D4CF1"/>
    <w:rsid w:val="008D4D5D"/>
    <w:rsid w:val="008D4FD7"/>
    <w:rsid w:val="008D50C3"/>
    <w:rsid w:val="008D5130"/>
    <w:rsid w:val="008D549D"/>
    <w:rsid w:val="008D5703"/>
    <w:rsid w:val="008D5AF1"/>
    <w:rsid w:val="008D5E52"/>
    <w:rsid w:val="008D5F81"/>
    <w:rsid w:val="008D6043"/>
    <w:rsid w:val="008D62AC"/>
    <w:rsid w:val="008D656C"/>
    <w:rsid w:val="008D66CB"/>
    <w:rsid w:val="008D66D1"/>
    <w:rsid w:val="008D689B"/>
    <w:rsid w:val="008D68A1"/>
    <w:rsid w:val="008D694B"/>
    <w:rsid w:val="008D6B76"/>
    <w:rsid w:val="008D6B92"/>
    <w:rsid w:val="008D7084"/>
    <w:rsid w:val="008D70CD"/>
    <w:rsid w:val="008D711C"/>
    <w:rsid w:val="008D73A1"/>
    <w:rsid w:val="008D77F3"/>
    <w:rsid w:val="008D7834"/>
    <w:rsid w:val="008D78AE"/>
    <w:rsid w:val="008D7950"/>
    <w:rsid w:val="008D7E44"/>
    <w:rsid w:val="008E0A16"/>
    <w:rsid w:val="008E0C16"/>
    <w:rsid w:val="008E0E19"/>
    <w:rsid w:val="008E1727"/>
    <w:rsid w:val="008E1BB6"/>
    <w:rsid w:val="008E1D4C"/>
    <w:rsid w:val="008E1D92"/>
    <w:rsid w:val="008E1F86"/>
    <w:rsid w:val="008E2442"/>
    <w:rsid w:val="008E2756"/>
    <w:rsid w:val="008E2C73"/>
    <w:rsid w:val="008E2CA3"/>
    <w:rsid w:val="008E2CF7"/>
    <w:rsid w:val="008E2D5F"/>
    <w:rsid w:val="008E32D7"/>
    <w:rsid w:val="008E334C"/>
    <w:rsid w:val="008E392A"/>
    <w:rsid w:val="008E4095"/>
    <w:rsid w:val="008E438F"/>
    <w:rsid w:val="008E43D8"/>
    <w:rsid w:val="008E4653"/>
    <w:rsid w:val="008E4A65"/>
    <w:rsid w:val="008E50E1"/>
    <w:rsid w:val="008E5110"/>
    <w:rsid w:val="008E52B2"/>
    <w:rsid w:val="008E5919"/>
    <w:rsid w:val="008E5B1F"/>
    <w:rsid w:val="008E5DF0"/>
    <w:rsid w:val="008E653D"/>
    <w:rsid w:val="008E686C"/>
    <w:rsid w:val="008E6B4F"/>
    <w:rsid w:val="008E6CC7"/>
    <w:rsid w:val="008E7591"/>
    <w:rsid w:val="008E7965"/>
    <w:rsid w:val="008E7DEE"/>
    <w:rsid w:val="008F0248"/>
    <w:rsid w:val="008F071E"/>
    <w:rsid w:val="008F07A8"/>
    <w:rsid w:val="008F09FF"/>
    <w:rsid w:val="008F0A8F"/>
    <w:rsid w:val="008F0AA3"/>
    <w:rsid w:val="008F0C51"/>
    <w:rsid w:val="008F0E56"/>
    <w:rsid w:val="008F0F59"/>
    <w:rsid w:val="008F1137"/>
    <w:rsid w:val="008F11E4"/>
    <w:rsid w:val="008F128C"/>
    <w:rsid w:val="008F1453"/>
    <w:rsid w:val="008F14A2"/>
    <w:rsid w:val="008F1A61"/>
    <w:rsid w:val="008F1C55"/>
    <w:rsid w:val="008F246F"/>
    <w:rsid w:val="008F2534"/>
    <w:rsid w:val="008F257A"/>
    <w:rsid w:val="008F2ABD"/>
    <w:rsid w:val="008F2D8E"/>
    <w:rsid w:val="008F2DDF"/>
    <w:rsid w:val="008F2E22"/>
    <w:rsid w:val="008F2E4A"/>
    <w:rsid w:val="008F2F56"/>
    <w:rsid w:val="008F3436"/>
    <w:rsid w:val="008F3656"/>
    <w:rsid w:val="008F374A"/>
    <w:rsid w:val="008F3FAF"/>
    <w:rsid w:val="008F44E4"/>
    <w:rsid w:val="008F462C"/>
    <w:rsid w:val="008F46E5"/>
    <w:rsid w:val="008F4769"/>
    <w:rsid w:val="008F49CF"/>
    <w:rsid w:val="008F4BB9"/>
    <w:rsid w:val="008F5575"/>
    <w:rsid w:val="008F55F6"/>
    <w:rsid w:val="008F58A0"/>
    <w:rsid w:val="008F58F2"/>
    <w:rsid w:val="008F5A8A"/>
    <w:rsid w:val="008F5B26"/>
    <w:rsid w:val="008F5DA5"/>
    <w:rsid w:val="008F606C"/>
    <w:rsid w:val="008F60E7"/>
    <w:rsid w:val="008F65BE"/>
    <w:rsid w:val="008F663A"/>
    <w:rsid w:val="008F6B0D"/>
    <w:rsid w:val="008F6E4D"/>
    <w:rsid w:val="008F70D4"/>
    <w:rsid w:val="008F70E3"/>
    <w:rsid w:val="008F7560"/>
    <w:rsid w:val="008F76F8"/>
    <w:rsid w:val="008F7A73"/>
    <w:rsid w:val="008F7DAD"/>
    <w:rsid w:val="009001B8"/>
    <w:rsid w:val="00900809"/>
    <w:rsid w:val="00900858"/>
    <w:rsid w:val="00901121"/>
    <w:rsid w:val="00901226"/>
    <w:rsid w:val="00901394"/>
    <w:rsid w:val="009014CE"/>
    <w:rsid w:val="009016EE"/>
    <w:rsid w:val="00901C6C"/>
    <w:rsid w:val="00902220"/>
    <w:rsid w:val="009022D5"/>
    <w:rsid w:val="009023EE"/>
    <w:rsid w:val="00902592"/>
    <w:rsid w:val="009028CF"/>
    <w:rsid w:val="00902AF5"/>
    <w:rsid w:val="00902CB7"/>
    <w:rsid w:val="00902CEE"/>
    <w:rsid w:val="00902DBA"/>
    <w:rsid w:val="009032B3"/>
    <w:rsid w:val="00903B52"/>
    <w:rsid w:val="00903C66"/>
    <w:rsid w:val="00903D2C"/>
    <w:rsid w:val="00903E3D"/>
    <w:rsid w:val="00903F03"/>
    <w:rsid w:val="00904326"/>
    <w:rsid w:val="00904890"/>
    <w:rsid w:val="00904FA7"/>
    <w:rsid w:val="009050C0"/>
    <w:rsid w:val="00905415"/>
    <w:rsid w:val="009058E5"/>
    <w:rsid w:val="00905A98"/>
    <w:rsid w:val="00905D63"/>
    <w:rsid w:val="0090615D"/>
    <w:rsid w:val="009064FC"/>
    <w:rsid w:val="00906526"/>
    <w:rsid w:val="009067F8"/>
    <w:rsid w:val="009068EC"/>
    <w:rsid w:val="00906B1E"/>
    <w:rsid w:val="00907079"/>
    <w:rsid w:val="00907139"/>
    <w:rsid w:val="0090715A"/>
    <w:rsid w:val="00907440"/>
    <w:rsid w:val="009079B3"/>
    <w:rsid w:val="00907D60"/>
    <w:rsid w:val="00907E40"/>
    <w:rsid w:val="00910C9A"/>
    <w:rsid w:val="0091124A"/>
    <w:rsid w:val="00911378"/>
    <w:rsid w:val="00911455"/>
    <w:rsid w:val="00911673"/>
    <w:rsid w:val="009117F9"/>
    <w:rsid w:val="009121A5"/>
    <w:rsid w:val="009123A9"/>
    <w:rsid w:val="00912957"/>
    <w:rsid w:val="00912B6D"/>
    <w:rsid w:val="00912CF5"/>
    <w:rsid w:val="00912EA5"/>
    <w:rsid w:val="00912EEA"/>
    <w:rsid w:val="009134D4"/>
    <w:rsid w:val="00913606"/>
    <w:rsid w:val="00913676"/>
    <w:rsid w:val="00913734"/>
    <w:rsid w:val="00913896"/>
    <w:rsid w:val="009138CF"/>
    <w:rsid w:val="00913F08"/>
    <w:rsid w:val="00913F3C"/>
    <w:rsid w:val="00914172"/>
    <w:rsid w:val="00914964"/>
    <w:rsid w:val="00914C62"/>
    <w:rsid w:val="00914D70"/>
    <w:rsid w:val="00914F9D"/>
    <w:rsid w:val="0091507D"/>
    <w:rsid w:val="0091520A"/>
    <w:rsid w:val="0091540E"/>
    <w:rsid w:val="00915516"/>
    <w:rsid w:val="009157DC"/>
    <w:rsid w:val="0091586B"/>
    <w:rsid w:val="00915C3D"/>
    <w:rsid w:val="009161D6"/>
    <w:rsid w:val="00916279"/>
    <w:rsid w:val="0091634E"/>
    <w:rsid w:val="00916416"/>
    <w:rsid w:val="00916486"/>
    <w:rsid w:val="009165AD"/>
    <w:rsid w:val="00916B83"/>
    <w:rsid w:val="00916CC0"/>
    <w:rsid w:val="00916F05"/>
    <w:rsid w:val="00917271"/>
    <w:rsid w:val="0091741B"/>
    <w:rsid w:val="00917789"/>
    <w:rsid w:val="009178F2"/>
    <w:rsid w:val="00917B5C"/>
    <w:rsid w:val="00917D4B"/>
    <w:rsid w:val="00920D7D"/>
    <w:rsid w:val="00921008"/>
    <w:rsid w:val="009210AA"/>
    <w:rsid w:val="0092114B"/>
    <w:rsid w:val="009211C7"/>
    <w:rsid w:val="0092136C"/>
    <w:rsid w:val="009215E3"/>
    <w:rsid w:val="009219E1"/>
    <w:rsid w:val="00921B17"/>
    <w:rsid w:val="00921DAC"/>
    <w:rsid w:val="00921F04"/>
    <w:rsid w:val="009220EE"/>
    <w:rsid w:val="009220FD"/>
    <w:rsid w:val="0092216D"/>
    <w:rsid w:val="00922306"/>
    <w:rsid w:val="00922331"/>
    <w:rsid w:val="009224A0"/>
    <w:rsid w:val="00922709"/>
    <w:rsid w:val="00922A89"/>
    <w:rsid w:val="00922AB9"/>
    <w:rsid w:val="00922D11"/>
    <w:rsid w:val="00922F88"/>
    <w:rsid w:val="00922FCF"/>
    <w:rsid w:val="0092300A"/>
    <w:rsid w:val="00923530"/>
    <w:rsid w:val="00923BAE"/>
    <w:rsid w:val="00923FC1"/>
    <w:rsid w:val="00924113"/>
    <w:rsid w:val="009246AA"/>
    <w:rsid w:val="009248F2"/>
    <w:rsid w:val="00924E05"/>
    <w:rsid w:val="00924E66"/>
    <w:rsid w:val="009250C2"/>
    <w:rsid w:val="009259D2"/>
    <w:rsid w:val="00926041"/>
    <w:rsid w:val="00926600"/>
    <w:rsid w:val="0092691D"/>
    <w:rsid w:val="009269C3"/>
    <w:rsid w:val="00926B52"/>
    <w:rsid w:val="00926BBF"/>
    <w:rsid w:val="00926EDB"/>
    <w:rsid w:val="00926F5A"/>
    <w:rsid w:val="0092717F"/>
    <w:rsid w:val="009274E8"/>
    <w:rsid w:val="0092765D"/>
    <w:rsid w:val="009279FB"/>
    <w:rsid w:val="00927A0E"/>
    <w:rsid w:val="00927A76"/>
    <w:rsid w:val="0093006A"/>
    <w:rsid w:val="009301CB"/>
    <w:rsid w:val="0093047A"/>
    <w:rsid w:val="009306CB"/>
    <w:rsid w:val="009306F9"/>
    <w:rsid w:val="009308F9"/>
    <w:rsid w:val="0093097E"/>
    <w:rsid w:val="009309BC"/>
    <w:rsid w:val="00930D17"/>
    <w:rsid w:val="00930D9A"/>
    <w:rsid w:val="00930E66"/>
    <w:rsid w:val="00930EA5"/>
    <w:rsid w:val="0093102B"/>
    <w:rsid w:val="00931054"/>
    <w:rsid w:val="009310FC"/>
    <w:rsid w:val="00931484"/>
    <w:rsid w:val="0093162B"/>
    <w:rsid w:val="0093168E"/>
    <w:rsid w:val="009317A6"/>
    <w:rsid w:val="009318DD"/>
    <w:rsid w:val="00931B75"/>
    <w:rsid w:val="00931C6C"/>
    <w:rsid w:val="00931D11"/>
    <w:rsid w:val="00931FC4"/>
    <w:rsid w:val="00932147"/>
    <w:rsid w:val="009324A8"/>
    <w:rsid w:val="00932B8C"/>
    <w:rsid w:val="00932D8B"/>
    <w:rsid w:val="00932E77"/>
    <w:rsid w:val="00932EA7"/>
    <w:rsid w:val="00933000"/>
    <w:rsid w:val="00933078"/>
    <w:rsid w:val="00933318"/>
    <w:rsid w:val="00933334"/>
    <w:rsid w:val="0093352F"/>
    <w:rsid w:val="0093373F"/>
    <w:rsid w:val="0093382E"/>
    <w:rsid w:val="009338F1"/>
    <w:rsid w:val="0093399C"/>
    <w:rsid w:val="0093406C"/>
    <w:rsid w:val="00934214"/>
    <w:rsid w:val="0093450E"/>
    <w:rsid w:val="00934E66"/>
    <w:rsid w:val="00934F55"/>
    <w:rsid w:val="0093531C"/>
    <w:rsid w:val="0093536E"/>
    <w:rsid w:val="009355C1"/>
    <w:rsid w:val="0093589B"/>
    <w:rsid w:val="009358A6"/>
    <w:rsid w:val="00935AEB"/>
    <w:rsid w:val="00935CCA"/>
    <w:rsid w:val="00935FB2"/>
    <w:rsid w:val="00936088"/>
    <w:rsid w:val="00936354"/>
    <w:rsid w:val="009364FD"/>
    <w:rsid w:val="00936A5F"/>
    <w:rsid w:val="00936C1E"/>
    <w:rsid w:val="00936F9B"/>
    <w:rsid w:val="009371A3"/>
    <w:rsid w:val="0093723C"/>
    <w:rsid w:val="00937295"/>
    <w:rsid w:val="009372BF"/>
    <w:rsid w:val="00937351"/>
    <w:rsid w:val="0093735B"/>
    <w:rsid w:val="009374EA"/>
    <w:rsid w:val="0093753D"/>
    <w:rsid w:val="00937EEA"/>
    <w:rsid w:val="00937FC3"/>
    <w:rsid w:val="009405C9"/>
    <w:rsid w:val="009406CB"/>
    <w:rsid w:val="009407D1"/>
    <w:rsid w:val="009408E5"/>
    <w:rsid w:val="00940CD8"/>
    <w:rsid w:val="00940D8C"/>
    <w:rsid w:val="00940DA2"/>
    <w:rsid w:val="00940FD1"/>
    <w:rsid w:val="00941121"/>
    <w:rsid w:val="009411FF"/>
    <w:rsid w:val="00941A73"/>
    <w:rsid w:val="00941CF4"/>
    <w:rsid w:val="00941D97"/>
    <w:rsid w:val="00942135"/>
    <w:rsid w:val="00942308"/>
    <w:rsid w:val="00942534"/>
    <w:rsid w:val="009426E7"/>
    <w:rsid w:val="00942D40"/>
    <w:rsid w:val="00942EEE"/>
    <w:rsid w:val="0094301B"/>
    <w:rsid w:val="00943061"/>
    <w:rsid w:val="009433D1"/>
    <w:rsid w:val="00943457"/>
    <w:rsid w:val="00943462"/>
    <w:rsid w:val="00943559"/>
    <w:rsid w:val="00943B12"/>
    <w:rsid w:val="00943F33"/>
    <w:rsid w:val="00944632"/>
    <w:rsid w:val="009446CD"/>
    <w:rsid w:val="00944821"/>
    <w:rsid w:val="00944898"/>
    <w:rsid w:val="00944A18"/>
    <w:rsid w:val="0094505C"/>
    <w:rsid w:val="0094506E"/>
    <w:rsid w:val="00945134"/>
    <w:rsid w:val="009459AA"/>
    <w:rsid w:val="009459EB"/>
    <w:rsid w:val="00945A73"/>
    <w:rsid w:val="00945F7B"/>
    <w:rsid w:val="009460C2"/>
    <w:rsid w:val="009462AE"/>
    <w:rsid w:val="009462D9"/>
    <w:rsid w:val="009469CC"/>
    <w:rsid w:val="00946D5B"/>
    <w:rsid w:val="00946F75"/>
    <w:rsid w:val="009471A7"/>
    <w:rsid w:val="0094728F"/>
    <w:rsid w:val="00947923"/>
    <w:rsid w:val="00947D77"/>
    <w:rsid w:val="00947DA4"/>
    <w:rsid w:val="00947DC0"/>
    <w:rsid w:val="00950850"/>
    <w:rsid w:val="009508B5"/>
    <w:rsid w:val="00950A80"/>
    <w:rsid w:val="00950E90"/>
    <w:rsid w:val="0095105F"/>
    <w:rsid w:val="009515A2"/>
    <w:rsid w:val="0095185C"/>
    <w:rsid w:val="00951869"/>
    <w:rsid w:val="009519E6"/>
    <w:rsid w:val="00951D72"/>
    <w:rsid w:val="00951DCB"/>
    <w:rsid w:val="009523F0"/>
    <w:rsid w:val="009524E2"/>
    <w:rsid w:val="0095265C"/>
    <w:rsid w:val="009526D7"/>
    <w:rsid w:val="00952775"/>
    <w:rsid w:val="00952985"/>
    <w:rsid w:val="00952A25"/>
    <w:rsid w:val="00952AE4"/>
    <w:rsid w:val="00952B1F"/>
    <w:rsid w:val="00952B45"/>
    <w:rsid w:val="00953075"/>
    <w:rsid w:val="00953256"/>
    <w:rsid w:val="00953409"/>
    <w:rsid w:val="0095341F"/>
    <w:rsid w:val="00953669"/>
    <w:rsid w:val="00953A46"/>
    <w:rsid w:val="00953B7F"/>
    <w:rsid w:val="00953FD7"/>
    <w:rsid w:val="009541DB"/>
    <w:rsid w:val="00954200"/>
    <w:rsid w:val="009544A2"/>
    <w:rsid w:val="009545F8"/>
    <w:rsid w:val="0095470E"/>
    <w:rsid w:val="00954B28"/>
    <w:rsid w:val="00954BA4"/>
    <w:rsid w:val="00954D60"/>
    <w:rsid w:val="00954E65"/>
    <w:rsid w:val="009550DB"/>
    <w:rsid w:val="0095514A"/>
    <w:rsid w:val="00955254"/>
    <w:rsid w:val="009552BD"/>
    <w:rsid w:val="0095540B"/>
    <w:rsid w:val="0095569C"/>
    <w:rsid w:val="009556FB"/>
    <w:rsid w:val="009557D1"/>
    <w:rsid w:val="00955846"/>
    <w:rsid w:val="00955B3E"/>
    <w:rsid w:val="00955BE8"/>
    <w:rsid w:val="00955E13"/>
    <w:rsid w:val="00955E5C"/>
    <w:rsid w:val="00955EEE"/>
    <w:rsid w:val="009561C9"/>
    <w:rsid w:val="009562D4"/>
    <w:rsid w:val="00956580"/>
    <w:rsid w:val="00956782"/>
    <w:rsid w:val="009567BE"/>
    <w:rsid w:val="00956BAE"/>
    <w:rsid w:val="009572AF"/>
    <w:rsid w:val="009572DC"/>
    <w:rsid w:val="0095733D"/>
    <w:rsid w:val="0095756E"/>
    <w:rsid w:val="0095765B"/>
    <w:rsid w:val="0095770D"/>
    <w:rsid w:val="00957C67"/>
    <w:rsid w:val="00960652"/>
    <w:rsid w:val="00960690"/>
    <w:rsid w:val="0096073F"/>
    <w:rsid w:val="00960746"/>
    <w:rsid w:val="00960893"/>
    <w:rsid w:val="00960BA4"/>
    <w:rsid w:val="00960FAF"/>
    <w:rsid w:val="00961012"/>
    <w:rsid w:val="00961031"/>
    <w:rsid w:val="009614E4"/>
    <w:rsid w:val="0096162D"/>
    <w:rsid w:val="00961703"/>
    <w:rsid w:val="0096193E"/>
    <w:rsid w:val="00961996"/>
    <w:rsid w:val="00961AB8"/>
    <w:rsid w:val="00961B90"/>
    <w:rsid w:val="00962033"/>
    <w:rsid w:val="00962116"/>
    <w:rsid w:val="00962622"/>
    <w:rsid w:val="00962A78"/>
    <w:rsid w:val="00962B07"/>
    <w:rsid w:val="00962C8C"/>
    <w:rsid w:val="00962F3F"/>
    <w:rsid w:val="0096311C"/>
    <w:rsid w:val="009635A0"/>
    <w:rsid w:val="009639FE"/>
    <w:rsid w:val="00963A7C"/>
    <w:rsid w:val="00963CC7"/>
    <w:rsid w:val="00963FA1"/>
    <w:rsid w:val="00964025"/>
    <w:rsid w:val="009645E0"/>
    <w:rsid w:val="00964905"/>
    <w:rsid w:val="00964A96"/>
    <w:rsid w:val="00964C59"/>
    <w:rsid w:val="0096536E"/>
    <w:rsid w:val="0096557B"/>
    <w:rsid w:val="00965B1B"/>
    <w:rsid w:val="00965F8A"/>
    <w:rsid w:val="0096625B"/>
    <w:rsid w:val="009662A7"/>
    <w:rsid w:val="009664C1"/>
    <w:rsid w:val="00966867"/>
    <w:rsid w:val="0096690A"/>
    <w:rsid w:val="00967081"/>
    <w:rsid w:val="0096719E"/>
    <w:rsid w:val="00967251"/>
    <w:rsid w:val="009673B3"/>
    <w:rsid w:val="0096751C"/>
    <w:rsid w:val="009676F2"/>
    <w:rsid w:val="0097030E"/>
    <w:rsid w:val="009706D1"/>
    <w:rsid w:val="00970829"/>
    <w:rsid w:val="009708E1"/>
    <w:rsid w:val="00970AF7"/>
    <w:rsid w:val="00970B68"/>
    <w:rsid w:val="00970BB5"/>
    <w:rsid w:val="00970F45"/>
    <w:rsid w:val="00971822"/>
    <w:rsid w:val="00971A59"/>
    <w:rsid w:val="00971D19"/>
    <w:rsid w:val="00971D2E"/>
    <w:rsid w:val="00971E9B"/>
    <w:rsid w:val="009720DB"/>
    <w:rsid w:val="0097215A"/>
    <w:rsid w:val="00972186"/>
    <w:rsid w:val="009721F6"/>
    <w:rsid w:val="009723D3"/>
    <w:rsid w:val="009726D3"/>
    <w:rsid w:val="00972BAB"/>
    <w:rsid w:val="00972EED"/>
    <w:rsid w:val="00973004"/>
    <w:rsid w:val="00973142"/>
    <w:rsid w:val="0097343A"/>
    <w:rsid w:val="0097373B"/>
    <w:rsid w:val="0097376C"/>
    <w:rsid w:val="009739C9"/>
    <w:rsid w:val="00973E06"/>
    <w:rsid w:val="009741CC"/>
    <w:rsid w:val="00974221"/>
    <w:rsid w:val="00974896"/>
    <w:rsid w:val="00974A9F"/>
    <w:rsid w:val="00974AD2"/>
    <w:rsid w:val="00974EC5"/>
    <w:rsid w:val="00975236"/>
    <w:rsid w:val="00975AB8"/>
    <w:rsid w:val="00975EE4"/>
    <w:rsid w:val="009762DE"/>
    <w:rsid w:val="009763E4"/>
    <w:rsid w:val="00976683"/>
    <w:rsid w:val="00976982"/>
    <w:rsid w:val="00976B06"/>
    <w:rsid w:val="00977444"/>
    <w:rsid w:val="00977513"/>
    <w:rsid w:val="009776BC"/>
    <w:rsid w:val="009777C5"/>
    <w:rsid w:val="00977950"/>
    <w:rsid w:val="00977BCD"/>
    <w:rsid w:val="00977D4A"/>
    <w:rsid w:val="0098001D"/>
    <w:rsid w:val="00980B2C"/>
    <w:rsid w:val="00981000"/>
    <w:rsid w:val="00981021"/>
    <w:rsid w:val="009812C7"/>
    <w:rsid w:val="00981365"/>
    <w:rsid w:val="00981601"/>
    <w:rsid w:val="0098162C"/>
    <w:rsid w:val="009817B5"/>
    <w:rsid w:val="0098182B"/>
    <w:rsid w:val="0098213A"/>
    <w:rsid w:val="00982280"/>
    <w:rsid w:val="0098271B"/>
    <w:rsid w:val="0098278F"/>
    <w:rsid w:val="00982D0F"/>
    <w:rsid w:val="00982E6E"/>
    <w:rsid w:val="0098305C"/>
    <w:rsid w:val="0098307F"/>
    <w:rsid w:val="009830F8"/>
    <w:rsid w:val="00983733"/>
    <w:rsid w:val="00983C68"/>
    <w:rsid w:val="00983E44"/>
    <w:rsid w:val="00983F0F"/>
    <w:rsid w:val="0098424B"/>
    <w:rsid w:val="009842D2"/>
    <w:rsid w:val="00984428"/>
    <w:rsid w:val="00984598"/>
    <w:rsid w:val="009848E8"/>
    <w:rsid w:val="009849E8"/>
    <w:rsid w:val="00984D88"/>
    <w:rsid w:val="00984DA9"/>
    <w:rsid w:val="00984F75"/>
    <w:rsid w:val="009851FE"/>
    <w:rsid w:val="00985233"/>
    <w:rsid w:val="00985610"/>
    <w:rsid w:val="00985669"/>
    <w:rsid w:val="0098567C"/>
    <w:rsid w:val="00985BB3"/>
    <w:rsid w:val="00985C65"/>
    <w:rsid w:val="00985E26"/>
    <w:rsid w:val="0098605F"/>
    <w:rsid w:val="009860D1"/>
    <w:rsid w:val="009861B7"/>
    <w:rsid w:val="009863AD"/>
    <w:rsid w:val="00986B21"/>
    <w:rsid w:val="00986B24"/>
    <w:rsid w:val="00987717"/>
    <w:rsid w:val="0098787B"/>
    <w:rsid w:val="00987DD0"/>
    <w:rsid w:val="0099048B"/>
    <w:rsid w:val="009905B8"/>
    <w:rsid w:val="009907A0"/>
    <w:rsid w:val="00990AEC"/>
    <w:rsid w:val="00990CFE"/>
    <w:rsid w:val="00991126"/>
    <w:rsid w:val="0099121F"/>
    <w:rsid w:val="00991352"/>
    <w:rsid w:val="0099175D"/>
    <w:rsid w:val="009917ED"/>
    <w:rsid w:val="009918D2"/>
    <w:rsid w:val="00991959"/>
    <w:rsid w:val="00991961"/>
    <w:rsid w:val="00991DBB"/>
    <w:rsid w:val="00992058"/>
    <w:rsid w:val="009924A8"/>
    <w:rsid w:val="009929DA"/>
    <w:rsid w:val="00992A33"/>
    <w:rsid w:val="00992E07"/>
    <w:rsid w:val="0099335F"/>
    <w:rsid w:val="00993492"/>
    <w:rsid w:val="009934D9"/>
    <w:rsid w:val="009938B4"/>
    <w:rsid w:val="00993990"/>
    <w:rsid w:val="00993A34"/>
    <w:rsid w:val="00993D65"/>
    <w:rsid w:val="00993D99"/>
    <w:rsid w:val="00993F49"/>
    <w:rsid w:val="00994086"/>
    <w:rsid w:val="0099416E"/>
    <w:rsid w:val="0099469F"/>
    <w:rsid w:val="00994A67"/>
    <w:rsid w:val="00994BA0"/>
    <w:rsid w:val="00994FCA"/>
    <w:rsid w:val="0099543C"/>
    <w:rsid w:val="0099544A"/>
    <w:rsid w:val="00995456"/>
    <w:rsid w:val="009957A6"/>
    <w:rsid w:val="00995A9A"/>
    <w:rsid w:val="00995B99"/>
    <w:rsid w:val="00995ED0"/>
    <w:rsid w:val="0099623C"/>
    <w:rsid w:val="009963E3"/>
    <w:rsid w:val="00996778"/>
    <w:rsid w:val="009967B4"/>
    <w:rsid w:val="00996FC4"/>
    <w:rsid w:val="00997864"/>
    <w:rsid w:val="00997951"/>
    <w:rsid w:val="009A0146"/>
    <w:rsid w:val="009A05BB"/>
    <w:rsid w:val="009A0B2F"/>
    <w:rsid w:val="009A0F29"/>
    <w:rsid w:val="009A1145"/>
    <w:rsid w:val="009A1432"/>
    <w:rsid w:val="009A1888"/>
    <w:rsid w:val="009A1C91"/>
    <w:rsid w:val="009A209F"/>
    <w:rsid w:val="009A2252"/>
    <w:rsid w:val="009A247A"/>
    <w:rsid w:val="009A25BB"/>
    <w:rsid w:val="009A2703"/>
    <w:rsid w:val="009A2DF5"/>
    <w:rsid w:val="009A2DF9"/>
    <w:rsid w:val="009A3166"/>
    <w:rsid w:val="009A3174"/>
    <w:rsid w:val="009A3559"/>
    <w:rsid w:val="009A3990"/>
    <w:rsid w:val="009A3C16"/>
    <w:rsid w:val="009A4415"/>
    <w:rsid w:val="009A44BB"/>
    <w:rsid w:val="009A46EA"/>
    <w:rsid w:val="009A4BBA"/>
    <w:rsid w:val="009A4EC7"/>
    <w:rsid w:val="009A4F7D"/>
    <w:rsid w:val="009A5432"/>
    <w:rsid w:val="009A5AB9"/>
    <w:rsid w:val="009A5C25"/>
    <w:rsid w:val="009A5C29"/>
    <w:rsid w:val="009A5FFC"/>
    <w:rsid w:val="009A608E"/>
    <w:rsid w:val="009A622E"/>
    <w:rsid w:val="009A628F"/>
    <w:rsid w:val="009A652A"/>
    <w:rsid w:val="009A69FD"/>
    <w:rsid w:val="009A6BAD"/>
    <w:rsid w:val="009A6D02"/>
    <w:rsid w:val="009A7020"/>
    <w:rsid w:val="009A70BB"/>
    <w:rsid w:val="009A73DA"/>
    <w:rsid w:val="009A75C8"/>
    <w:rsid w:val="009A7812"/>
    <w:rsid w:val="009A7927"/>
    <w:rsid w:val="009B0109"/>
    <w:rsid w:val="009B0273"/>
    <w:rsid w:val="009B02EC"/>
    <w:rsid w:val="009B033C"/>
    <w:rsid w:val="009B047B"/>
    <w:rsid w:val="009B0843"/>
    <w:rsid w:val="009B095B"/>
    <w:rsid w:val="009B0A89"/>
    <w:rsid w:val="009B0A98"/>
    <w:rsid w:val="009B0CE9"/>
    <w:rsid w:val="009B1532"/>
    <w:rsid w:val="009B1A35"/>
    <w:rsid w:val="009B1A8C"/>
    <w:rsid w:val="009B1ABF"/>
    <w:rsid w:val="009B1B61"/>
    <w:rsid w:val="009B1C6E"/>
    <w:rsid w:val="009B2008"/>
    <w:rsid w:val="009B256C"/>
    <w:rsid w:val="009B2921"/>
    <w:rsid w:val="009B296B"/>
    <w:rsid w:val="009B2E4D"/>
    <w:rsid w:val="009B3140"/>
    <w:rsid w:val="009B340F"/>
    <w:rsid w:val="009B3580"/>
    <w:rsid w:val="009B3C86"/>
    <w:rsid w:val="009B3D62"/>
    <w:rsid w:val="009B3ED2"/>
    <w:rsid w:val="009B412C"/>
    <w:rsid w:val="009B5475"/>
    <w:rsid w:val="009B5965"/>
    <w:rsid w:val="009B5A30"/>
    <w:rsid w:val="009B5E86"/>
    <w:rsid w:val="009B5EFE"/>
    <w:rsid w:val="009B6170"/>
    <w:rsid w:val="009B651D"/>
    <w:rsid w:val="009B6D19"/>
    <w:rsid w:val="009B740D"/>
    <w:rsid w:val="009B779D"/>
    <w:rsid w:val="009B77BF"/>
    <w:rsid w:val="009B7A7E"/>
    <w:rsid w:val="009B7AB9"/>
    <w:rsid w:val="009B7AD7"/>
    <w:rsid w:val="009B7CEA"/>
    <w:rsid w:val="009C047B"/>
    <w:rsid w:val="009C0488"/>
    <w:rsid w:val="009C09CE"/>
    <w:rsid w:val="009C0E32"/>
    <w:rsid w:val="009C0FAB"/>
    <w:rsid w:val="009C0FE2"/>
    <w:rsid w:val="009C10FA"/>
    <w:rsid w:val="009C134D"/>
    <w:rsid w:val="009C164F"/>
    <w:rsid w:val="009C1881"/>
    <w:rsid w:val="009C1D71"/>
    <w:rsid w:val="009C2240"/>
    <w:rsid w:val="009C28CC"/>
    <w:rsid w:val="009C2DAC"/>
    <w:rsid w:val="009C2FD6"/>
    <w:rsid w:val="009C3033"/>
    <w:rsid w:val="009C3631"/>
    <w:rsid w:val="009C3B5D"/>
    <w:rsid w:val="009C3D17"/>
    <w:rsid w:val="009C3F22"/>
    <w:rsid w:val="009C40F1"/>
    <w:rsid w:val="009C43AA"/>
    <w:rsid w:val="009C4411"/>
    <w:rsid w:val="009C4437"/>
    <w:rsid w:val="009C4535"/>
    <w:rsid w:val="009C4675"/>
    <w:rsid w:val="009C48C4"/>
    <w:rsid w:val="009C4946"/>
    <w:rsid w:val="009C4B2A"/>
    <w:rsid w:val="009C4B32"/>
    <w:rsid w:val="009C4BA3"/>
    <w:rsid w:val="009C4F94"/>
    <w:rsid w:val="009C5017"/>
    <w:rsid w:val="009C5455"/>
    <w:rsid w:val="009C58C6"/>
    <w:rsid w:val="009C5C08"/>
    <w:rsid w:val="009C5C31"/>
    <w:rsid w:val="009C617F"/>
    <w:rsid w:val="009C6729"/>
    <w:rsid w:val="009C68A3"/>
    <w:rsid w:val="009C68D9"/>
    <w:rsid w:val="009C6E97"/>
    <w:rsid w:val="009C7081"/>
    <w:rsid w:val="009C717D"/>
    <w:rsid w:val="009C7195"/>
    <w:rsid w:val="009C7781"/>
    <w:rsid w:val="009C7AF7"/>
    <w:rsid w:val="009C7B54"/>
    <w:rsid w:val="009C7B82"/>
    <w:rsid w:val="009C7D46"/>
    <w:rsid w:val="009C7F28"/>
    <w:rsid w:val="009D0347"/>
    <w:rsid w:val="009D04A3"/>
    <w:rsid w:val="009D04B3"/>
    <w:rsid w:val="009D051E"/>
    <w:rsid w:val="009D056B"/>
    <w:rsid w:val="009D057C"/>
    <w:rsid w:val="009D0648"/>
    <w:rsid w:val="009D0CB3"/>
    <w:rsid w:val="009D0DD8"/>
    <w:rsid w:val="009D0E83"/>
    <w:rsid w:val="009D0F87"/>
    <w:rsid w:val="009D0FE5"/>
    <w:rsid w:val="009D11A5"/>
    <w:rsid w:val="009D127C"/>
    <w:rsid w:val="009D1867"/>
    <w:rsid w:val="009D18C1"/>
    <w:rsid w:val="009D1989"/>
    <w:rsid w:val="009D1E2D"/>
    <w:rsid w:val="009D1F0A"/>
    <w:rsid w:val="009D2009"/>
    <w:rsid w:val="009D2198"/>
    <w:rsid w:val="009D221B"/>
    <w:rsid w:val="009D22F0"/>
    <w:rsid w:val="009D27B7"/>
    <w:rsid w:val="009D2DCF"/>
    <w:rsid w:val="009D386D"/>
    <w:rsid w:val="009D3B5E"/>
    <w:rsid w:val="009D3CAA"/>
    <w:rsid w:val="009D3E62"/>
    <w:rsid w:val="009D4010"/>
    <w:rsid w:val="009D42BA"/>
    <w:rsid w:val="009D46DA"/>
    <w:rsid w:val="009D4714"/>
    <w:rsid w:val="009D47EA"/>
    <w:rsid w:val="009D4914"/>
    <w:rsid w:val="009D4CBC"/>
    <w:rsid w:val="009D50B4"/>
    <w:rsid w:val="009D571C"/>
    <w:rsid w:val="009D5C65"/>
    <w:rsid w:val="009D62C4"/>
    <w:rsid w:val="009D6950"/>
    <w:rsid w:val="009D6988"/>
    <w:rsid w:val="009D6E40"/>
    <w:rsid w:val="009D6F63"/>
    <w:rsid w:val="009D6F7D"/>
    <w:rsid w:val="009D6F94"/>
    <w:rsid w:val="009D7014"/>
    <w:rsid w:val="009D70E3"/>
    <w:rsid w:val="009D7233"/>
    <w:rsid w:val="009D72E6"/>
    <w:rsid w:val="009D7B9D"/>
    <w:rsid w:val="009E0014"/>
    <w:rsid w:val="009E00D5"/>
    <w:rsid w:val="009E0C19"/>
    <w:rsid w:val="009E0CAF"/>
    <w:rsid w:val="009E0DA1"/>
    <w:rsid w:val="009E1397"/>
    <w:rsid w:val="009E19CD"/>
    <w:rsid w:val="009E1A4E"/>
    <w:rsid w:val="009E1BAB"/>
    <w:rsid w:val="009E1CCE"/>
    <w:rsid w:val="009E1E58"/>
    <w:rsid w:val="009E2179"/>
    <w:rsid w:val="009E2236"/>
    <w:rsid w:val="009E256E"/>
    <w:rsid w:val="009E263F"/>
    <w:rsid w:val="009E27D2"/>
    <w:rsid w:val="009E28F1"/>
    <w:rsid w:val="009E2AE7"/>
    <w:rsid w:val="009E2DA0"/>
    <w:rsid w:val="009E2E89"/>
    <w:rsid w:val="009E301B"/>
    <w:rsid w:val="009E319A"/>
    <w:rsid w:val="009E32F8"/>
    <w:rsid w:val="009E338D"/>
    <w:rsid w:val="009E34AD"/>
    <w:rsid w:val="009E353C"/>
    <w:rsid w:val="009E35C8"/>
    <w:rsid w:val="009E38F7"/>
    <w:rsid w:val="009E3FE3"/>
    <w:rsid w:val="009E3FF3"/>
    <w:rsid w:val="009E4153"/>
    <w:rsid w:val="009E41B3"/>
    <w:rsid w:val="009E4571"/>
    <w:rsid w:val="009E468A"/>
    <w:rsid w:val="009E52A6"/>
    <w:rsid w:val="009E5363"/>
    <w:rsid w:val="009E573F"/>
    <w:rsid w:val="009E5B9B"/>
    <w:rsid w:val="009E5C8B"/>
    <w:rsid w:val="009E5D15"/>
    <w:rsid w:val="009E61C9"/>
    <w:rsid w:val="009E6877"/>
    <w:rsid w:val="009E6891"/>
    <w:rsid w:val="009E6A06"/>
    <w:rsid w:val="009E6AC9"/>
    <w:rsid w:val="009E6BF6"/>
    <w:rsid w:val="009E76DD"/>
    <w:rsid w:val="009E7DDC"/>
    <w:rsid w:val="009E7ED1"/>
    <w:rsid w:val="009E7FAA"/>
    <w:rsid w:val="009F0226"/>
    <w:rsid w:val="009F03D5"/>
    <w:rsid w:val="009F042C"/>
    <w:rsid w:val="009F052F"/>
    <w:rsid w:val="009F0554"/>
    <w:rsid w:val="009F15AC"/>
    <w:rsid w:val="009F169E"/>
    <w:rsid w:val="009F17E8"/>
    <w:rsid w:val="009F1862"/>
    <w:rsid w:val="009F18F4"/>
    <w:rsid w:val="009F2012"/>
    <w:rsid w:val="009F230E"/>
    <w:rsid w:val="009F2314"/>
    <w:rsid w:val="009F2332"/>
    <w:rsid w:val="009F23AB"/>
    <w:rsid w:val="009F262B"/>
    <w:rsid w:val="009F2B65"/>
    <w:rsid w:val="009F2C11"/>
    <w:rsid w:val="009F324A"/>
    <w:rsid w:val="009F329F"/>
    <w:rsid w:val="009F3A92"/>
    <w:rsid w:val="009F3B73"/>
    <w:rsid w:val="009F3BAE"/>
    <w:rsid w:val="009F3FE6"/>
    <w:rsid w:val="009F3FE9"/>
    <w:rsid w:val="009F42CE"/>
    <w:rsid w:val="009F43CE"/>
    <w:rsid w:val="009F4DC6"/>
    <w:rsid w:val="009F4E32"/>
    <w:rsid w:val="009F51E4"/>
    <w:rsid w:val="009F52DA"/>
    <w:rsid w:val="009F5546"/>
    <w:rsid w:val="009F57FA"/>
    <w:rsid w:val="009F5C0D"/>
    <w:rsid w:val="009F5CFE"/>
    <w:rsid w:val="009F60F3"/>
    <w:rsid w:val="009F656F"/>
    <w:rsid w:val="009F6691"/>
    <w:rsid w:val="009F68DF"/>
    <w:rsid w:val="009F695E"/>
    <w:rsid w:val="009F6977"/>
    <w:rsid w:val="009F6B43"/>
    <w:rsid w:val="009F6CB0"/>
    <w:rsid w:val="009F6E83"/>
    <w:rsid w:val="009F73DC"/>
    <w:rsid w:val="009F780D"/>
    <w:rsid w:val="009F7D75"/>
    <w:rsid w:val="009F7E81"/>
    <w:rsid w:val="009F7ED1"/>
    <w:rsid w:val="009F7EEC"/>
    <w:rsid w:val="009F7FDE"/>
    <w:rsid w:val="00A003B7"/>
    <w:rsid w:val="00A006C6"/>
    <w:rsid w:val="00A00851"/>
    <w:rsid w:val="00A00B8D"/>
    <w:rsid w:val="00A00BEF"/>
    <w:rsid w:val="00A00ED1"/>
    <w:rsid w:val="00A0126A"/>
    <w:rsid w:val="00A01419"/>
    <w:rsid w:val="00A0143E"/>
    <w:rsid w:val="00A01506"/>
    <w:rsid w:val="00A01627"/>
    <w:rsid w:val="00A01840"/>
    <w:rsid w:val="00A01B1B"/>
    <w:rsid w:val="00A01D16"/>
    <w:rsid w:val="00A01DFC"/>
    <w:rsid w:val="00A01FA2"/>
    <w:rsid w:val="00A02076"/>
    <w:rsid w:val="00A022BD"/>
    <w:rsid w:val="00A02555"/>
    <w:rsid w:val="00A02E60"/>
    <w:rsid w:val="00A0349A"/>
    <w:rsid w:val="00A0355C"/>
    <w:rsid w:val="00A038DD"/>
    <w:rsid w:val="00A03C3B"/>
    <w:rsid w:val="00A03DB4"/>
    <w:rsid w:val="00A03E53"/>
    <w:rsid w:val="00A03ED6"/>
    <w:rsid w:val="00A04590"/>
    <w:rsid w:val="00A0462B"/>
    <w:rsid w:val="00A0488D"/>
    <w:rsid w:val="00A04A3B"/>
    <w:rsid w:val="00A04E97"/>
    <w:rsid w:val="00A05016"/>
    <w:rsid w:val="00A052BD"/>
    <w:rsid w:val="00A0545C"/>
    <w:rsid w:val="00A059C7"/>
    <w:rsid w:val="00A05E83"/>
    <w:rsid w:val="00A05EFB"/>
    <w:rsid w:val="00A06412"/>
    <w:rsid w:val="00A066CD"/>
    <w:rsid w:val="00A06B15"/>
    <w:rsid w:val="00A06D35"/>
    <w:rsid w:val="00A07160"/>
    <w:rsid w:val="00A07227"/>
    <w:rsid w:val="00A0756B"/>
    <w:rsid w:val="00A0779B"/>
    <w:rsid w:val="00A07A33"/>
    <w:rsid w:val="00A07D4B"/>
    <w:rsid w:val="00A07EB6"/>
    <w:rsid w:val="00A10909"/>
    <w:rsid w:val="00A10F0F"/>
    <w:rsid w:val="00A1105F"/>
    <w:rsid w:val="00A1164B"/>
    <w:rsid w:val="00A117CA"/>
    <w:rsid w:val="00A1180D"/>
    <w:rsid w:val="00A11A0C"/>
    <w:rsid w:val="00A11A4C"/>
    <w:rsid w:val="00A11BB4"/>
    <w:rsid w:val="00A11CB9"/>
    <w:rsid w:val="00A11CF6"/>
    <w:rsid w:val="00A12072"/>
    <w:rsid w:val="00A12362"/>
    <w:rsid w:val="00A12723"/>
    <w:rsid w:val="00A12A95"/>
    <w:rsid w:val="00A12E24"/>
    <w:rsid w:val="00A12EBB"/>
    <w:rsid w:val="00A133C3"/>
    <w:rsid w:val="00A13660"/>
    <w:rsid w:val="00A13B38"/>
    <w:rsid w:val="00A1440E"/>
    <w:rsid w:val="00A1461D"/>
    <w:rsid w:val="00A14CBB"/>
    <w:rsid w:val="00A14F7E"/>
    <w:rsid w:val="00A15211"/>
    <w:rsid w:val="00A1527D"/>
    <w:rsid w:val="00A152A9"/>
    <w:rsid w:val="00A15B9D"/>
    <w:rsid w:val="00A15CFD"/>
    <w:rsid w:val="00A16780"/>
    <w:rsid w:val="00A16914"/>
    <w:rsid w:val="00A16A06"/>
    <w:rsid w:val="00A16FAB"/>
    <w:rsid w:val="00A17366"/>
    <w:rsid w:val="00A17535"/>
    <w:rsid w:val="00A1764C"/>
    <w:rsid w:val="00A179C3"/>
    <w:rsid w:val="00A200C0"/>
    <w:rsid w:val="00A205A4"/>
    <w:rsid w:val="00A20C68"/>
    <w:rsid w:val="00A20E04"/>
    <w:rsid w:val="00A20E23"/>
    <w:rsid w:val="00A20F47"/>
    <w:rsid w:val="00A20F82"/>
    <w:rsid w:val="00A21176"/>
    <w:rsid w:val="00A21252"/>
    <w:rsid w:val="00A212D4"/>
    <w:rsid w:val="00A21A3B"/>
    <w:rsid w:val="00A21DD8"/>
    <w:rsid w:val="00A21EBB"/>
    <w:rsid w:val="00A21EC7"/>
    <w:rsid w:val="00A21F76"/>
    <w:rsid w:val="00A22019"/>
    <w:rsid w:val="00A220CC"/>
    <w:rsid w:val="00A2214C"/>
    <w:rsid w:val="00A2229E"/>
    <w:rsid w:val="00A224A9"/>
    <w:rsid w:val="00A22607"/>
    <w:rsid w:val="00A2260A"/>
    <w:rsid w:val="00A22808"/>
    <w:rsid w:val="00A2286A"/>
    <w:rsid w:val="00A2299A"/>
    <w:rsid w:val="00A22BB7"/>
    <w:rsid w:val="00A22CF7"/>
    <w:rsid w:val="00A22CFF"/>
    <w:rsid w:val="00A22F41"/>
    <w:rsid w:val="00A230A4"/>
    <w:rsid w:val="00A230A9"/>
    <w:rsid w:val="00A23738"/>
    <w:rsid w:val="00A23C84"/>
    <w:rsid w:val="00A246B3"/>
    <w:rsid w:val="00A24E53"/>
    <w:rsid w:val="00A253F7"/>
    <w:rsid w:val="00A2560D"/>
    <w:rsid w:val="00A25705"/>
    <w:rsid w:val="00A25A6F"/>
    <w:rsid w:val="00A25AAF"/>
    <w:rsid w:val="00A25AE8"/>
    <w:rsid w:val="00A25EB7"/>
    <w:rsid w:val="00A25F74"/>
    <w:rsid w:val="00A261C2"/>
    <w:rsid w:val="00A264C2"/>
    <w:rsid w:val="00A2663B"/>
    <w:rsid w:val="00A269B7"/>
    <w:rsid w:val="00A26E67"/>
    <w:rsid w:val="00A2753C"/>
    <w:rsid w:val="00A275D7"/>
    <w:rsid w:val="00A276B6"/>
    <w:rsid w:val="00A27725"/>
    <w:rsid w:val="00A27DD8"/>
    <w:rsid w:val="00A27F15"/>
    <w:rsid w:val="00A3078F"/>
    <w:rsid w:val="00A31024"/>
    <w:rsid w:val="00A31085"/>
    <w:rsid w:val="00A311A2"/>
    <w:rsid w:val="00A311F7"/>
    <w:rsid w:val="00A314D4"/>
    <w:rsid w:val="00A314F4"/>
    <w:rsid w:val="00A31643"/>
    <w:rsid w:val="00A318DB"/>
    <w:rsid w:val="00A319BD"/>
    <w:rsid w:val="00A321FC"/>
    <w:rsid w:val="00A322AD"/>
    <w:rsid w:val="00A327F4"/>
    <w:rsid w:val="00A3289C"/>
    <w:rsid w:val="00A32DEC"/>
    <w:rsid w:val="00A32E3D"/>
    <w:rsid w:val="00A32F2A"/>
    <w:rsid w:val="00A33153"/>
    <w:rsid w:val="00A335D8"/>
    <w:rsid w:val="00A33787"/>
    <w:rsid w:val="00A33886"/>
    <w:rsid w:val="00A33B75"/>
    <w:rsid w:val="00A33E35"/>
    <w:rsid w:val="00A33E6A"/>
    <w:rsid w:val="00A33F81"/>
    <w:rsid w:val="00A33FAB"/>
    <w:rsid w:val="00A34029"/>
    <w:rsid w:val="00A347E4"/>
    <w:rsid w:val="00A34908"/>
    <w:rsid w:val="00A34CBE"/>
    <w:rsid w:val="00A3501A"/>
    <w:rsid w:val="00A3505B"/>
    <w:rsid w:val="00A3506D"/>
    <w:rsid w:val="00A35565"/>
    <w:rsid w:val="00A358E5"/>
    <w:rsid w:val="00A35CD9"/>
    <w:rsid w:val="00A35DDA"/>
    <w:rsid w:val="00A35EEF"/>
    <w:rsid w:val="00A36017"/>
    <w:rsid w:val="00A36115"/>
    <w:rsid w:val="00A368BC"/>
    <w:rsid w:val="00A369AA"/>
    <w:rsid w:val="00A36B00"/>
    <w:rsid w:val="00A36C20"/>
    <w:rsid w:val="00A3706A"/>
    <w:rsid w:val="00A373BD"/>
    <w:rsid w:val="00A37610"/>
    <w:rsid w:val="00A378E0"/>
    <w:rsid w:val="00A4003F"/>
    <w:rsid w:val="00A402D3"/>
    <w:rsid w:val="00A40773"/>
    <w:rsid w:val="00A408EB"/>
    <w:rsid w:val="00A40A1A"/>
    <w:rsid w:val="00A40ADB"/>
    <w:rsid w:val="00A40CB9"/>
    <w:rsid w:val="00A40DAF"/>
    <w:rsid w:val="00A41308"/>
    <w:rsid w:val="00A41375"/>
    <w:rsid w:val="00A4199B"/>
    <w:rsid w:val="00A42100"/>
    <w:rsid w:val="00A42AD9"/>
    <w:rsid w:val="00A42CAF"/>
    <w:rsid w:val="00A42DBD"/>
    <w:rsid w:val="00A42F69"/>
    <w:rsid w:val="00A434FE"/>
    <w:rsid w:val="00A4350A"/>
    <w:rsid w:val="00A4353A"/>
    <w:rsid w:val="00A43692"/>
    <w:rsid w:val="00A43996"/>
    <w:rsid w:val="00A43B49"/>
    <w:rsid w:val="00A43B56"/>
    <w:rsid w:val="00A43EE7"/>
    <w:rsid w:val="00A44152"/>
    <w:rsid w:val="00A44188"/>
    <w:rsid w:val="00A443EF"/>
    <w:rsid w:val="00A446C3"/>
    <w:rsid w:val="00A44892"/>
    <w:rsid w:val="00A4495B"/>
    <w:rsid w:val="00A44E8D"/>
    <w:rsid w:val="00A45352"/>
    <w:rsid w:val="00A45614"/>
    <w:rsid w:val="00A458A1"/>
    <w:rsid w:val="00A45BD2"/>
    <w:rsid w:val="00A4618A"/>
    <w:rsid w:val="00A4619D"/>
    <w:rsid w:val="00A46825"/>
    <w:rsid w:val="00A46A30"/>
    <w:rsid w:val="00A47084"/>
    <w:rsid w:val="00A471EC"/>
    <w:rsid w:val="00A47293"/>
    <w:rsid w:val="00A47971"/>
    <w:rsid w:val="00A479FC"/>
    <w:rsid w:val="00A47BD1"/>
    <w:rsid w:val="00A50058"/>
    <w:rsid w:val="00A50333"/>
    <w:rsid w:val="00A5038E"/>
    <w:rsid w:val="00A503FB"/>
    <w:rsid w:val="00A504CA"/>
    <w:rsid w:val="00A50674"/>
    <w:rsid w:val="00A5068A"/>
    <w:rsid w:val="00A51374"/>
    <w:rsid w:val="00A51518"/>
    <w:rsid w:val="00A5153F"/>
    <w:rsid w:val="00A51691"/>
    <w:rsid w:val="00A51EAA"/>
    <w:rsid w:val="00A5204B"/>
    <w:rsid w:val="00A5207F"/>
    <w:rsid w:val="00A5224E"/>
    <w:rsid w:val="00A522D2"/>
    <w:rsid w:val="00A52901"/>
    <w:rsid w:val="00A52CF0"/>
    <w:rsid w:val="00A52D66"/>
    <w:rsid w:val="00A52F78"/>
    <w:rsid w:val="00A52F91"/>
    <w:rsid w:val="00A53137"/>
    <w:rsid w:val="00A53152"/>
    <w:rsid w:val="00A5318E"/>
    <w:rsid w:val="00A5326C"/>
    <w:rsid w:val="00A53547"/>
    <w:rsid w:val="00A536D1"/>
    <w:rsid w:val="00A537AC"/>
    <w:rsid w:val="00A537AE"/>
    <w:rsid w:val="00A538B0"/>
    <w:rsid w:val="00A5395A"/>
    <w:rsid w:val="00A53E03"/>
    <w:rsid w:val="00A544C7"/>
    <w:rsid w:val="00A545BE"/>
    <w:rsid w:val="00A54CAD"/>
    <w:rsid w:val="00A54DF3"/>
    <w:rsid w:val="00A55450"/>
    <w:rsid w:val="00A55681"/>
    <w:rsid w:val="00A556B0"/>
    <w:rsid w:val="00A55A99"/>
    <w:rsid w:val="00A5650F"/>
    <w:rsid w:val="00A565E4"/>
    <w:rsid w:val="00A56811"/>
    <w:rsid w:val="00A569E3"/>
    <w:rsid w:val="00A56EF0"/>
    <w:rsid w:val="00A57475"/>
    <w:rsid w:val="00A575D3"/>
    <w:rsid w:val="00A5771C"/>
    <w:rsid w:val="00A57CAA"/>
    <w:rsid w:val="00A60150"/>
    <w:rsid w:val="00A60221"/>
    <w:rsid w:val="00A602A9"/>
    <w:rsid w:val="00A602E6"/>
    <w:rsid w:val="00A6061C"/>
    <w:rsid w:val="00A609F6"/>
    <w:rsid w:val="00A60CDB"/>
    <w:rsid w:val="00A618C7"/>
    <w:rsid w:val="00A61DCB"/>
    <w:rsid w:val="00A62A1B"/>
    <w:rsid w:val="00A62A72"/>
    <w:rsid w:val="00A62A7C"/>
    <w:rsid w:val="00A62AD5"/>
    <w:rsid w:val="00A62B16"/>
    <w:rsid w:val="00A62BD0"/>
    <w:rsid w:val="00A62E95"/>
    <w:rsid w:val="00A63505"/>
    <w:rsid w:val="00A64125"/>
    <w:rsid w:val="00A65203"/>
    <w:rsid w:val="00A65A6F"/>
    <w:rsid w:val="00A65C5D"/>
    <w:rsid w:val="00A65FE3"/>
    <w:rsid w:val="00A6624A"/>
    <w:rsid w:val="00A66285"/>
    <w:rsid w:val="00A66A4E"/>
    <w:rsid w:val="00A66D35"/>
    <w:rsid w:val="00A672C3"/>
    <w:rsid w:val="00A67496"/>
    <w:rsid w:val="00A67622"/>
    <w:rsid w:val="00A676B6"/>
    <w:rsid w:val="00A67742"/>
    <w:rsid w:val="00A67B5E"/>
    <w:rsid w:val="00A67C81"/>
    <w:rsid w:val="00A67FC0"/>
    <w:rsid w:val="00A701D8"/>
    <w:rsid w:val="00A70918"/>
    <w:rsid w:val="00A70A5E"/>
    <w:rsid w:val="00A70D8E"/>
    <w:rsid w:val="00A70DFF"/>
    <w:rsid w:val="00A710AA"/>
    <w:rsid w:val="00A712BB"/>
    <w:rsid w:val="00A714C4"/>
    <w:rsid w:val="00A7174B"/>
    <w:rsid w:val="00A7198C"/>
    <w:rsid w:val="00A71AD4"/>
    <w:rsid w:val="00A71CA6"/>
    <w:rsid w:val="00A71F63"/>
    <w:rsid w:val="00A72036"/>
    <w:rsid w:val="00A72185"/>
    <w:rsid w:val="00A72264"/>
    <w:rsid w:val="00A725A4"/>
    <w:rsid w:val="00A72A9B"/>
    <w:rsid w:val="00A72BD4"/>
    <w:rsid w:val="00A72C3E"/>
    <w:rsid w:val="00A72E7C"/>
    <w:rsid w:val="00A73041"/>
    <w:rsid w:val="00A7344F"/>
    <w:rsid w:val="00A73516"/>
    <w:rsid w:val="00A739B1"/>
    <w:rsid w:val="00A73A9F"/>
    <w:rsid w:val="00A73D05"/>
    <w:rsid w:val="00A73E4F"/>
    <w:rsid w:val="00A7400F"/>
    <w:rsid w:val="00A7413D"/>
    <w:rsid w:val="00A747BD"/>
    <w:rsid w:val="00A74910"/>
    <w:rsid w:val="00A7498B"/>
    <w:rsid w:val="00A74BCB"/>
    <w:rsid w:val="00A74F85"/>
    <w:rsid w:val="00A7594A"/>
    <w:rsid w:val="00A75B1B"/>
    <w:rsid w:val="00A75C43"/>
    <w:rsid w:val="00A75D60"/>
    <w:rsid w:val="00A75EEE"/>
    <w:rsid w:val="00A75F62"/>
    <w:rsid w:val="00A76B5D"/>
    <w:rsid w:val="00A772D1"/>
    <w:rsid w:val="00A7730C"/>
    <w:rsid w:val="00A7737A"/>
    <w:rsid w:val="00A77397"/>
    <w:rsid w:val="00A7777B"/>
    <w:rsid w:val="00A77942"/>
    <w:rsid w:val="00A77D70"/>
    <w:rsid w:val="00A805F7"/>
    <w:rsid w:val="00A8069B"/>
    <w:rsid w:val="00A806D8"/>
    <w:rsid w:val="00A807A7"/>
    <w:rsid w:val="00A80A63"/>
    <w:rsid w:val="00A812C8"/>
    <w:rsid w:val="00A813E4"/>
    <w:rsid w:val="00A8155C"/>
    <w:rsid w:val="00A81BD9"/>
    <w:rsid w:val="00A81CE3"/>
    <w:rsid w:val="00A81F9D"/>
    <w:rsid w:val="00A822B2"/>
    <w:rsid w:val="00A82499"/>
    <w:rsid w:val="00A82726"/>
    <w:rsid w:val="00A82745"/>
    <w:rsid w:val="00A8291E"/>
    <w:rsid w:val="00A82982"/>
    <w:rsid w:val="00A82AE3"/>
    <w:rsid w:val="00A82FD2"/>
    <w:rsid w:val="00A83036"/>
    <w:rsid w:val="00A8343A"/>
    <w:rsid w:val="00A8370F"/>
    <w:rsid w:val="00A838E2"/>
    <w:rsid w:val="00A84F7C"/>
    <w:rsid w:val="00A85021"/>
    <w:rsid w:val="00A856E2"/>
    <w:rsid w:val="00A85930"/>
    <w:rsid w:val="00A85A99"/>
    <w:rsid w:val="00A85CB4"/>
    <w:rsid w:val="00A85D3A"/>
    <w:rsid w:val="00A85F6F"/>
    <w:rsid w:val="00A85FD8"/>
    <w:rsid w:val="00A86091"/>
    <w:rsid w:val="00A86408"/>
    <w:rsid w:val="00A86955"/>
    <w:rsid w:val="00A86C94"/>
    <w:rsid w:val="00A86CC9"/>
    <w:rsid w:val="00A86D17"/>
    <w:rsid w:val="00A86D24"/>
    <w:rsid w:val="00A86F42"/>
    <w:rsid w:val="00A87097"/>
    <w:rsid w:val="00A87565"/>
    <w:rsid w:val="00A875E5"/>
    <w:rsid w:val="00A87885"/>
    <w:rsid w:val="00A87B5B"/>
    <w:rsid w:val="00A87FB5"/>
    <w:rsid w:val="00A90711"/>
    <w:rsid w:val="00A9077E"/>
    <w:rsid w:val="00A90CC2"/>
    <w:rsid w:val="00A913E3"/>
    <w:rsid w:val="00A9145A"/>
    <w:rsid w:val="00A916D7"/>
    <w:rsid w:val="00A9193E"/>
    <w:rsid w:val="00A919C9"/>
    <w:rsid w:val="00A91BA7"/>
    <w:rsid w:val="00A91CE2"/>
    <w:rsid w:val="00A92303"/>
    <w:rsid w:val="00A92452"/>
    <w:rsid w:val="00A92648"/>
    <w:rsid w:val="00A927FA"/>
    <w:rsid w:val="00A92CAF"/>
    <w:rsid w:val="00A9307B"/>
    <w:rsid w:val="00A930F2"/>
    <w:rsid w:val="00A93225"/>
    <w:rsid w:val="00A93712"/>
    <w:rsid w:val="00A93898"/>
    <w:rsid w:val="00A93B12"/>
    <w:rsid w:val="00A93C9D"/>
    <w:rsid w:val="00A93E6C"/>
    <w:rsid w:val="00A940C6"/>
    <w:rsid w:val="00A94245"/>
    <w:rsid w:val="00A9426B"/>
    <w:rsid w:val="00A944E0"/>
    <w:rsid w:val="00A9462E"/>
    <w:rsid w:val="00A9468F"/>
    <w:rsid w:val="00A94760"/>
    <w:rsid w:val="00A94820"/>
    <w:rsid w:val="00A94F83"/>
    <w:rsid w:val="00A954FC"/>
    <w:rsid w:val="00A957D4"/>
    <w:rsid w:val="00A95DD0"/>
    <w:rsid w:val="00A9651F"/>
    <w:rsid w:val="00A96749"/>
    <w:rsid w:val="00A967E8"/>
    <w:rsid w:val="00A969D2"/>
    <w:rsid w:val="00A96EC4"/>
    <w:rsid w:val="00A96F7B"/>
    <w:rsid w:val="00A96FED"/>
    <w:rsid w:val="00A97112"/>
    <w:rsid w:val="00A97203"/>
    <w:rsid w:val="00A9725D"/>
    <w:rsid w:val="00A97769"/>
    <w:rsid w:val="00A97A8A"/>
    <w:rsid w:val="00AA0300"/>
    <w:rsid w:val="00AA0305"/>
    <w:rsid w:val="00AA0402"/>
    <w:rsid w:val="00AA041C"/>
    <w:rsid w:val="00AA05E8"/>
    <w:rsid w:val="00AA0F28"/>
    <w:rsid w:val="00AA1029"/>
    <w:rsid w:val="00AA121A"/>
    <w:rsid w:val="00AA141F"/>
    <w:rsid w:val="00AA1540"/>
    <w:rsid w:val="00AA1830"/>
    <w:rsid w:val="00AA1858"/>
    <w:rsid w:val="00AA190D"/>
    <w:rsid w:val="00AA1AF7"/>
    <w:rsid w:val="00AA1C92"/>
    <w:rsid w:val="00AA1DFD"/>
    <w:rsid w:val="00AA1E23"/>
    <w:rsid w:val="00AA1ECF"/>
    <w:rsid w:val="00AA208A"/>
    <w:rsid w:val="00AA22F3"/>
    <w:rsid w:val="00AA2849"/>
    <w:rsid w:val="00AA2CD5"/>
    <w:rsid w:val="00AA30C9"/>
    <w:rsid w:val="00AA3308"/>
    <w:rsid w:val="00AA3655"/>
    <w:rsid w:val="00AA391D"/>
    <w:rsid w:val="00AA3A7A"/>
    <w:rsid w:val="00AA3AA0"/>
    <w:rsid w:val="00AA3C19"/>
    <w:rsid w:val="00AA3DDF"/>
    <w:rsid w:val="00AA40D0"/>
    <w:rsid w:val="00AA41B9"/>
    <w:rsid w:val="00AA43D3"/>
    <w:rsid w:val="00AA44B2"/>
    <w:rsid w:val="00AA45C8"/>
    <w:rsid w:val="00AA46E1"/>
    <w:rsid w:val="00AA4CBD"/>
    <w:rsid w:val="00AA5285"/>
    <w:rsid w:val="00AA541A"/>
    <w:rsid w:val="00AA5571"/>
    <w:rsid w:val="00AA560A"/>
    <w:rsid w:val="00AA5A57"/>
    <w:rsid w:val="00AA5BB0"/>
    <w:rsid w:val="00AA612C"/>
    <w:rsid w:val="00AA6718"/>
    <w:rsid w:val="00AA676D"/>
    <w:rsid w:val="00AA6FCE"/>
    <w:rsid w:val="00AA70F1"/>
    <w:rsid w:val="00AA750F"/>
    <w:rsid w:val="00AA75C1"/>
    <w:rsid w:val="00AA76A1"/>
    <w:rsid w:val="00AA772B"/>
    <w:rsid w:val="00AB003D"/>
    <w:rsid w:val="00AB025F"/>
    <w:rsid w:val="00AB0428"/>
    <w:rsid w:val="00AB0592"/>
    <w:rsid w:val="00AB070B"/>
    <w:rsid w:val="00AB0783"/>
    <w:rsid w:val="00AB095C"/>
    <w:rsid w:val="00AB171F"/>
    <w:rsid w:val="00AB196A"/>
    <w:rsid w:val="00AB1B8E"/>
    <w:rsid w:val="00AB2080"/>
    <w:rsid w:val="00AB21CA"/>
    <w:rsid w:val="00AB2392"/>
    <w:rsid w:val="00AB23D6"/>
    <w:rsid w:val="00AB23FB"/>
    <w:rsid w:val="00AB24CE"/>
    <w:rsid w:val="00AB2738"/>
    <w:rsid w:val="00AB29F5"/>
    <w:rsid w:val="00AB2B22"/>
    <w:rsid w:val="00AB2F0B"/>
    <w:rsid w:val="00AB39D1"/>
    <w:rsid w:val="00AB3CDB"/>
    <w:rsid w:val="00AB4101"/>
    <w:rsid w:val="00AB431E"/>
    <w:rsid w:val="00AB4AA3"/>
    <w:rsid w:val="00AB4E94"/>
    <w:rsid w:val="00AB4EC4"/>
    <w:rsid w:val="00AB53BF"/>
    <w:rsid w:val="00AB5951"/>
    <w:rsid w:val="00AB5DA2"/>
    <w:rsid w:val="00AB5DE8"/>
    <w:rsid w:val="00AB5FCC"/>
    <w:rsid w:val="00AB61EC"/>
    <w:rsid w:val="00AB62FC"/>
    <w:rsid w:val="00AB638D"/>
    <w:rsid w:val="00AB63D0"/>
    <w:rsid w:val="00AB64D4"/>
    <w:rsid w:val="00AB685E"/>
    <w:rsid w:val="00AB6BA9"/>
    <w:rsid w:val="00AB7655"/>
    <w:rsid w:val="00AB78B9"/>
    <w:rsid w:val="00AB7AD2"/>
    <w:rsid w:val="00AB7E23"/>
    <w:rsid w:val="00AB7ED8"/>
    <w:rsid w:val="00AB7F1B"/>
    <w:rsid w:val="00AC011D"/>
    <w:rsid w:val="00AC01E3"/>
    <w:rsid w:val="00AC0313"/>
    <w:rsid w:val="00AC0A3A"/>
    <w:rsid w:val="00AC0A82"/>
    <w:rsid w:val="00AC1469"/>
    <w:rsid w:val="00AC16A3"/>
    <w:rsid w:val="00AC1D6D"/>
    <w:rsid w:val="00AC1EDC"/>
    <w:rsid w:val="00AC2128"/>
    <w:rsid w:val="00AC237E"/>
    <w:rsid w:val="00AC28E2"/>
    <w:rsid w:val="00AC2C5F"/>
    <w:rsid w:val="00AC2E1E"/>
    <w:rsid w:val="00AC2FF8"/>
    <w:rsid w:val="00AC3054"/>
    <w:rsid w:val="00AC3636"/>
    <w:rsid w:val="00AC409C"/>
    <w:rsid w:val="00AC43ED"/>
    <w:rsid w:val="00AC4538"/>
    <w:rsid w:val="00AC497D"/>
    <w:rsid w:val="00AC4BA4"/>
    <w:rsid w:val="00AC4EBD"/>
    <w:rsid w:val="00AC4EC4"/>
    <w:rsid w:val="00AC5009"/>
    <w:rsid w:val="00AC50F0"/>
    <w:rsid w:val="00AC53CD"/>
    <w:rsid w:val="00AC5413"/>
    <w:rsid w:val="00AC5458"/>
    <w:rsid w:val="00AC5D70"/>
    <w:rsid w:val="00AC5E82"/>
    <w:rsid w:val="00AC64D4"/>
    <w:rsid w:val="00AC64ED"/>
    <w:rsid w:val="00AC6524"/>
    <w:rsid w:val="00AC653D"/>
    <w:rsid w:val="00AC66AE"/>
    <w:rsid w:val="00AC6844"/>
    <w:rsid w:val="00AC6AF1"/>
    <w:rsid w:val="00AC70F8"/>
    <w:rsid w:val="00AC70FA"/>
    <w:rsid w:val="00AC73CD"/>
    <w:rsid w:val="00AC751B"/>
    <w:rsid w:val="00AC781F"/>
    <w:rsid w:val="00AC7871"/>
    <w:rsid w:val="00AC7BD7"/>
    <w:rsid w:val="00AC7C53"/>
    <w:rsid w:val="00AD0129"/>
    <w:rsid w:val="00AD053A"/>
    <w:rsid w:val="00AD07FA"/>
    <w:rsid w:val="00AD0978"/>
    <w:rsid w:val="00AD0BE9"/>
    <w:rsid w:val="00AD1701"/>
    <w:rsid w:val="00AD1A50"/>
    <w:rsid w:val="00AD1A9D"/>
    <w:rsid w:val="00AD1D0D"/>
    <w:rsid w:val="00AD2048"/>
    <w:rsid w:val="00AD2E1D"/>
    <w:rsid w:val="00AD2FCD"/>
    <w:rsid w:val="00AD3911"/>
    <w:rsid w:val="00AD3A33"/>
    <w:rsid w:val="00AD3BB0"/>
    <w:rsid w:val="00AD3D52"/>
    <w:rsid w:val="00AD4049"/>
    <w:rsid w:val="00AD42A1"/>
    <w:rsid w:val="00AD43E9"/>
    <w:rsid w:val="00AD4434"/>
    <w:rsid w:val="00AD48B9"/>
    <w:rsid w:val="00AD492A"/>
    <w:rsid w:val="00AD4AD7"/>
    <w:rsid w:val="00AD4BBA"/>
    <w:rsid w:val="00AD4C39"/>
    <w:rsid w:val="00AD4CB6"/>
    <w:rsid w:val="00AD4E29"/>
    <w:rsid w:val="00AD4E56"/>
    <w:rsid w:val="00AD50E2"/>
    <w:rsid w:val="00AD5417"/>
    <w:rsid w:val="00AD5557"/>
    <w:rsid w:val="00AD55F9"/>
    <w:rsid w:val="00AD5A2F"/>
    <w:rsid w:val="00AD5F3C"/>
    <w:rsid w:val="00AD62C2"/>
    <w:rsid w:val="00AD630C"/>
    <w:rsid w:val="00AD686E"/>
    <w:rsid w:val="00AD6EF1"/>
    <w:rsid w:val="00AD6FC2"/>
    <w:rsid w:val="00AD70D3"/>
    <w:rsid w:val="00AD75AB"/>
    <w:rsid w:val="00AD7832"/>
    <w:rsid w:val="00AD7E60"/>
    <w:rsid w:val="00AE0322"/>
    <w:rsid w:val="00AE0575"/>
    <w:rsid w:val="00AE0620"/>
    <w:rsid w:val="00AE0654"/>
    <w:rsid w:val="00AE0A5C"/>
    <w:rsid w:val="00AE0DFB"/>
    <w:rsid w:val="00AE1125"/>
    <w:rsid w:val="00AE12DC"/>
    <w:rsid w:val="00AE189F"/>
    <w:rsid w:val="00AE2011"/>
    <w:rsid w:val="00AE2128"/>
    <w:rsid w:val="00AE21AD"/>
    <w:rsid w:val="00AE2A27"/>
    <w:rsid w:val="00AE2B1B"/>
    <w:rsid w:val="00AE2FFB"/>
    <w:rsid w:val="00AE39D6"/>
    <w:rsid w:val="00AE3D05"/>
    <w:rsid w:val="00AE3FB4"/>
    <w:rsid w:val="00AE44A7"/>
    <w:rsid w:val="00AE451F"/>
    <w:rsid w:val="00AE4665"/>
    <w:rsid w:val="00AE4688"/>
    <w:rsid w:val="00AE5131"/>
    <w:rsid w:val="00AE5369"/>
    <w:rsid w:val="00AE5384"/>
    <w:rsid w:val="00AE5485"/>
    <w:rsid w:val="00AE56F3"/>
    <w:rsid w:val="00AE5D57"/>
    <w:rsid w:val="00AE64EC"/>
    <w:rsid w:val="00AE65A8"/>
    <w:rsid w:val="00AE674F"/>
    <w:rsid w:val="00AE69DE"/>
    <w:rsid w:val="00AE6ABD"/>
    <w:rsid w:val="00AE6DD0"/>
    <w:rsid w:val="00AE7636"/>
    <w:rsid w:val="00AE776B"/>
    <w:rsid w:val="00AE778D"/>
    <w:rsid w:val="00AE77AA"/>
    <w:rsid w:val="00AE783F"/>
    <w:rsid w:val="00AE7938"/>
    <w:rsid w:val="00AE7B9B"/>
    <w:rsid w:val="00AE7CCE"/>
    <w:rsid w:val="00AE7D32"/>
    <w:rsid w:val="00AE7F34"/>
    <w:rsid w:val="00AF0190"/>
    <w:rsid w:val="00AF0489"/>
    <w:rsid w:val="00AF0B71"/>
    <w:rsid w:val="00AF1235"/>
    <w:rsid w:val="00AF129D"/>
    <w:rsid w:val="00AF1429"/>
    <w:rsid w:val="00AF146A"/>
    <w:rsid w:val="00AF154F"/>
    <w:rsid w:val="00AF16CF"/>
    <w:rsid w:val="00AF16D6"/>
    <w:rsid w:val="00AF22E2"/>
    <w:rsid w:val="00AF2566"/>
    <w:rsid w:val="00AF26C9"/>
    <w:rsid w:val="00AF28E9"/>
    <w:rsid w:val="00AF2A33"/>
    <w:rsid w:val="00AF2C53"/>
    <w:rsid w:val="00AF2D00"/>
    <w:rsid w:val="00AF2DE9"/>
    <w:rsid w:val="00AF300E"/>
    <w:rsid w:val="00AF319D"/>
    <w:rsid w:val="00AF3467"/>
    <w:rsid w:val="00AF3738"/>
    <w:rsid w:val="00AF3769"/>
    <w:rsid w:val="00AF3C67"/>
    <w:rsid w:val="00AF3FE4"/>
    <w:rsid w:val="00AF4027"/>
    <w:rsid w:val="00AF482C"/>
    <w:rsid w:val="00AF492C"/>
    <w:rsid w:val="00AF49AB"/>
    <w:rsid w:val="00AF4B0A"/>
    <w:rsid w:val="00AF4EFB"/>
    <w:rsid w:val="00AF4F65"/>
    <w:rsid w:val="00AF5296"/>
    <w:rsid w:val="00AF56BF"/>
    <w:rsid w:val="00AF5885"/>
    <w:rsid w:val="00AF5D52"/>
    <w:rsid w:val="00AF5F06"/>
    <w:rsid w:val="00AF609A"/>
    <w:rsid w:val="00AF60D7"/>
    <w:rsid w:val="00AF6391"/>
    <w:rsid w:val="00AF69B2"/>
    <w:rsid w:val="00AF6AD5"/>
    <w:rsid w:val="00AF6D09"/>
    <w:rsid w:val="00AF6D8E"/>
    <w:rsid w:val="00AF6EBD"/>
    <w:rsid w:val="00AF7008"/>
    <w:rsid w:val="00AF76D0"/>
    <w:rsid w:val="00AF775F"/>
    <w:rsid w:val="00AF79E4"/>
    <w:rsid w:val="00AF7A0F"/>
    <w:rsid w:val="00B000BB"/>
    <w:rsid w:val="00B002C6"/>
    <w:rsid w:val="00B00419"/>
    <w:rsid w:val="00B00594"/>
    <w:rsid w:val="00B00AA0"/>
    <w:rsid w:val="00B00E1F"/>
    <w:rsid w:val="00B00E89"/>
    <w:rsid w:val="00B013C4"/>
    <w:rsid w:val="00B018B0"/>
    <w:rsid w:val="00B01C07"/>
    <w:rsid w:val="00B01C6C"/>
    <w:rsid w:val="00B01C9A"/>
    <w:rsid w:val="00B01E17"/>
    <w:rsid w:val="00B02158"/>
    <w:rsid w:val="00B0296D"/>
    <w:rsid w:val="00B02AC9"/>
    <w:rsid w:val="00B02AF9"/>
    <w:rsid w:val="00B0315B"/>
    <w:rsid w:val="00B03199"/>
    <w:rsid w:val="00B032EE"/>
    <w:rsid w:val="00B0335E"/>
    <w:rsid w:val="00B03367"/>
    <w:rsid w:val="00B03423"/>
    <w:rsid w:val="00B03682"/>
    <w:rsid w:val="00B039B0"/>
    <w:rsid w:val="00B03A81"/>
    <w:rsid w:val="00B03AD1"/>
    <w:rsid w:val="00B03AF2"/>
    <w:rsid w:val="00B04149"/>
    <w:rsid w:val="00B041E5"/>
    <w:rsid w:val="00B04651"/>
    <w:rsid w:val="00B049D1"/>
    <w:rsid w:val="00B04A4D"/>
    <w:rsid w:val="00B04AF5"/>
    <w:rsid w:val="00B04DA4"/>
    <w:rsid w:val="00B04E80"/>
    <w:rsid w:val="00B05080"/>
    <w:rsid w:val="00B05236"/>
    <w:rsid w:val="00B05446"/>
    <w:rsid w:val="00B054C6"/>
    <w:rsid w:val="00B05A0C"/>
    <w:rsid w:val="00B05D69"/>
    <w:rsid w:val="00B05F96"/>
    <w:rsid w:val="00B0614B"/>
    <w:rsid w:val="00B0615C"/>
    <w:rsid w:val="00B06171"/>
    <w:rsid w:val="00B064AA"/>
    <w:rsid w:val="00B06953"/>
    <w:rsid w:val="00B06997"/>
    <w:rsid w:val="00B06D65"/>
    <w:rsid w:val="00B06DF8"/>
    <w:rsid w:val="00B0739F"/>
    <w:rsid w:val="00B0759B"/>
    <w:rsid w:val="00B075B4"/>
    <w:rsid w:val="00B07C6E"/>
    <w:rsid w:val="00B106CE"/>
    <w:rsid w:val="00B10B70"/>
    <w:rsid w:val="00B10BA1"/>
    <w:rsid w:val="00B10C9B"/>
    <w:rsid w:val="00B10CA6"/>
    <w:rsid w:val="00B10CE6"/>
    <w:rsid w:val="00B10FD2"/>
    <w:rsid w:val="00B11763"/>
    <w:rsid w:val="00B11B5E"/>
    <w:rsid w:val="00B11F23"/>
    <w:rsid w:val="00B11F77"/>
    <w:rsid w:val="00B120A1"/>
    <w:rsid w:val="00B12185"/>
    <w:rsid w:val="00B1225A"/>
    <w:rsid w:val="00B122EA"/>
    <w:rsid w:val="00B123F2"/>
    <w:rsid w:val="00B129D5"/>
    <w:rsid w:val="00B12E43"/>
    <w:rsid w:val="00B131D6"/>
    <w:rsid w:val="00B131FE"/>
    <w:rsid w:val="00B1325F"/>
    <w:rsid w:val="00B13729"/>
    <w:rsid w:val="00B139DF"/>
    <w:rsid w:val="00B13A0B"/>
    <w:rsid w:val="00B14060"/>
    <w:rsid w:val="00B141F9"/>
    <w:rsid w:val="00B1461C"/>
    <w:rsid w:val="00B1493A"/>
    <w:rsid w:val="00B14CCE"/>
    <w:rsid w:val="00B151B2"/>
    <w:rsid w:val="00B15296"/>
    <w:rsid w:val="00B15441"/>
    <w:rsid w:val="00B1553A"/>
    <w:rsid w:val="00B15700"/>
    <w:rsid w:val="00B157C5"/>
    <w:rsid w:val="00B158DE"/>
    <w:rsid w:val="00B15A04"/>
    <w:rsid w:val="00B15C23"/>
    <w:rsid w:val="00B15D5A"/>
    <w:rsid w:val="00B15DE9"/>
    <w:rsid w:val="00B16724"/>
    <w:rsid w:val="00B16846"/>
    <w:rsid w:val="00B169CA"/>
    <w:rsid w:val="00B16A33"/>
    <w:rsid w:val="00B16AD0"/>
    <w:rsid w:val="00B16B5A"/>
    <w:rsid w:val="00B16CE9"/>
    <w:rsid w:val="00B16D38"/>
    <w:rsid w:val="00B176CF"/>
    <w:rsid w:val="00B1795F"/>
    <w:rsid w:val="00B17AB5"/>
    <w:rsid w:val="00B17B3B"/>
    <w:rsid w:val="00B17F30"/>
    <w:rsid w:val="00B17FE9"/>
    <w:rsid w:val="00B20393"/>
    <w:rsid w:val="00B2051A"/>
    <w:rsid w:val="00B20702"/>
    <w:rsid w:val="00B20C35"/>
    <w:rsid w:val="00B20C40"/>
    <w:rsid w:val="00B20C83"/>
    <w:rsid w:val="00B20E6D"/>
    <w:rsid w:val="00B20F7A"/>
    <w:rsid w:val="00B2160D"/>
    <w:rsid w:val="00B21D0B"/>
    <w:rsid w:val="00B21DFA"/>
    <w:rsid w:val="00B220C0"/>
    <w:rsid w:val="00B221C4"/>
    <w:rsid w:val="00B226DB"/>
    <w:rsid w:val="00B22884"/>
    <w:rsid w:val="00B229ED"/>
    <w:rsid w:val="00B22C86"/>
    <w:rsid w:val="00B22DDD"/>
    <w:rsid w:val="00B22E97"/>
    <w:rsid w:val="00B23387"/>
    <w:rsid w:val="00B2357D"/>
    <w:rsid w:val="00B23631"/>
    <w:rsid w:val="00B23780"/>
    <w:rsid w:val="00B23936"/>
    <w:rsid w:val="00B23978"/>
    <w:rsid w:val="00B23AC3"/>
    <w:rsid w:val="00B23CAE"/>
    <w:rsid w:val="00B2422A"/>
    <w:rsid w:val="00B2447D"/>
    <w:rsid w:val="00B2463C"/>
    <w:rsid w:val="00B24923"/>
    <w:rsid w:val="00B24CF8"/>
    <w:rsid w:val="00B24F45"/>
    <w:rsid w:val="00B250D7"/>
    <w:rsid w:val="00B2535E"/>
    <w:rsid w:val="00B254ED"/>
    <w:rsid w:val="00B25550"/>
    <w:rsid w:val="00B25590"/>
    <w:rsid w:val="00B25891"/>
    <w:rsid w:val="00B259D0"/>
    <w:rsid w:val="00B25EE0"/>
    <w:rsid w:val="00B261D2"/>
    <w:rsid w:val="00B26467"/>
    <w:rsid w:val="00B26565"/>
    <w:rsid w:val="00B2676A"/>
    <w:rsid w:val="00B26BC8"/>
    <w:rsid w:val="00B26C3F"/>
    <w:rsid w:val="00B26F95"/>
    <w:rsid w:val="00B27326"/>
    <w:rsid w:val="00B273B4"/>
    <w:rsid w:val="00B2780A"/>
    <w:rsid w:val="00B27919"/>
    <w:rsid w:val="00B27971"/>
    <w:rsid w:val="00B27C81"/>
    <w:rsid w:val="00B306E6"/>
    <w:rsid w:val="00B309D5"/>
    <w:rsid w:val="00B30A62"/>
    <w:rsid w:val="00B3143F"/>
    <w:rsid w:val="00B314A1"/>
    <w:rsid w:val="00B318C3"/>
    <w:rsid w:val="00B318ED"/>
    <w:rsid w:val="00B31D95"/>
    <w:rsid w:val="00B31DCD"/>
    <w:rsid w:val="00B3210A"/>
    <w:rsid w:val="00B3247B"/>
    <w:rsid w:val="00B32539"/>
    <w:rsid w:val="00B328E6"/>
    <w:rsid w:val="00B32CEC"/>
    <w:rsid w:val="00B32EE2"/>
    <w:rsid w:val="00B3300B"/>
    <w:rsid w:val="00B33781"/>
    <w:rsid w:val="00B3386C"/>
    <w:rsid w:val="00B338F6"/>
    <w:rsid w:val="00B33AF1"/>
    <w:rsid w:val="00B33BAB"/>
    <w:rsid w:val="00B33F4E"/>
    <w:rsid w:val="00B34CD3"/>
    <w:rsid w:val="00B34E89"/>
    <w:rsid w:val="00B351E5"/>
    <w:rsid w:val="00B35478"/>
    <w:rsid w:val="00B3603E"/>
    <w:rsid w:val="00B36121"/>
    <w:rsid w:val="00B36382"/>
    <w:rsid w:val="00B36589"/>
    <w:rsid w:val="00B366B6"/>
    <w:rsid w:val="00B3672E"/>
    <w:rsid w:val="00B3727A"/>
    <w:rsid w:val="00B372E6"/>
    <w:rsid w:val="00B372F6"/>
    <w:rsid w:val="00B37461"/>
    <w:rsid w:val="00B377FE"/>
    <w:rsid w:val="00B378AB"/>
    <w:rsid w:val="00B379F0"/>
    <w:rsid w:val="00B37A4F"/>
    <w:rsid w:val="00B37DF4"/>
    <w:rsid w:val="00B37FCA"/>
    <w:rsid w:val="00B40331"/>
    <w:rsid w:val="00B403FB"/>
    <w:rsid w:val="00B404DD"/>
    <w:rsid w:val="00B408CA"/>
    <w:rsid w:val="00B4103A"/>
    <w:rsid w:val="00B41122"/>
    <w:rsid w:val="00B413C5"/>
    <w:rsid w:val="00B41557"/>
    <w:rsid w:val="00B41D36"/>
    <w:rsid w:val="00B42074"/>
    <w:rsid w:val="00B42740"/>
    <w:rsid w:val="00B432F5"/>
    <w:rsid w:val="00B4361B"/>
    <w:rsid w:val="00B43699"/>
    <w:rsid w:val="00B43C82"/>
    <w:rsid w:val="00B441D1"/>
    <w:rsid w:val="00B44230"/>
    <w:rsid w:val="00B4491C"/>
    <w:rsid w:val="00B449AD"/>
    <w:rsid w:val="00B449CD"/>
    <w:rsid w:val="00B44F49"/>
    <w:rsid w:val="00B4511F"/>
    <w:rsid w:val="00B45707"/>
    <w:rsid w:val="00B4571C"/>
    <w:rsid w:val="00B458B2"/>
    <w:rsid w:val="00B4622D"/>
    <w:rsid w:val="00B462FE"/>
    <w:rsid w:val="00B46319"/>
    <w:rsid w:val="00B465AF"/>
    <w:rsid w:val="00B46848"/>
    <w:rsid w:val="00B4697B"/>
    <w:rsid w:val="00B46BAA"/>
    <w:rsid w:val="00B46BFC"/>
    <w:rsid w:val="00B46C25"/>
    <w:rsid w:val="00B4717D"/>
    <w:rsid w:val="00B47318"/>
    <w:rsid w:val="00B47386"/>
    <w:rsid w:val="00B47641"/>
    <w:rsid w:val="00B4777C"/>
    <w:rsid w:val="00B47BD5"/>
    <w:rsid w:val="00B504D4"/>
    <w:rsid w:val="00B50782"/>
    <w:rsid w:val="00B5088A"/>
    <w:rsid w:val="00B50991"/>
    <w:rsid w:val="00B50B13"/>
    <w:rsid w:val="00B50BBF"/>
    <w:rsid w:val="00B50BF0"/>
    <w:rsid w:val="00B510D6"/>
    <w:rsid w:val="00B514A5"/>
    <w:rsid w:val="00B517A0"/>
    <w:rsid w:val="00B5182E"/>
    <w:rsid w:val="00B51832"/>
    <w:rsid w:val="00B51990"/>
    <w:rsid w:val="00B519C8"/>
    <w:rsid w:val="00B51E80"/>
    <w:rsid w:val="00B51FBC"/>
    <w:rsid w:val="00B51FF6"/>
    <w:rsid w:val="00B52593"/>
    <w:rsid w:val="00B52882"/>
    <w:rsid w:val="00B52919"/>
    <w:rsid w:val="00B529C0"/>
    <w:rsid w:val="00B529F9"/>
    <w:rsid w:val="00B52A71"/>
    <w:rsid w:val="00B52FB5"/>
    <w:rsid w:val="00B530F3"/>
    <w:rsid w:val="00B53BB3"/>
    <w:rsid w:val="00B53E0E"/>
    <w:rsid w:val="00B53F97"/>
    <w:rsid w:val="00B54680"/>
    <w:rsid w:val="00B54683"/>
    <w:rsid w:val="00B5472D"/>
    <w:rsid w:val="00B54BE3"/>
    <w:rsid w:val="00B54F06"/>
    <w:rsid w:val="00B5527C"/>
    <w:rsid w:val="00B55A7D"/>
    <w:rsid w:val="00B55B06"/>
    <w:rsid w:val="00B55DE2"/>
    <w:rsid w:val="00B567CE"/>
    <w:rsid w:val="00B56E63"/>
    <w:rsid w:val="00B56E83"/>
    <w:rsid w:val="00B56F18"/>
    <w:rsid w:val="00B56F69"/>
    <w:rsid w:val="00B5754E"/>
    <w:rsid w:val="00B57729"/>
    <w:rsid w:val="00B57901"/>
    <w:rsid w:val="00B57948"/>
    <w:rsid w:val="00B57961"/>
    <w:rsid w:val="00B57C00"/>
    <w:rsid w:val="00B57DEA"/>
    <w:rsid w:val="00B57F41"/>
    <w:rsid w:val="00B600D2"/>
    <w:rsid w:val="00B6020A"/>
    <w:rsid w:val="00B603B4"/>
    <w:rsid w:val="00B60A69"/>
    <w:rsid w:val="00B613E1"/>
    <w:rsid w:val="00B614FC"/>
    <w:rsid w:val="00B61C36"/>
    <w:rsid w:val="00B61D79"/>
    <w:rsid w:val="00B61F78"/>
    <w:rsid w:val="00B622DC"/>
    <w:rsid w:val="00B62403"/>
    <w:rsid w:val="00B62591"/>
    <w:rsid w:val="00B629BE"/>
    <w:rsid w:val="00B62A34"/>
    <w:rsid w:val="00B62CCE"/>
    <w:rsid w:val="00B62EB8"/>
    <w:rsid w:val="00B62F3A"/>
    <w:rsid w:val="00B6387A"/>
    <w:rsid w:val="00B63940"/>
    <w:rsid w:val="00B6397E"/>
    <w:rsid w:val="00B63999"/>
    <w:rsid w:val="00B63B3A"/>
    <w:rsid w:val="00B63B82"/>
    <w:rsid w:val="00B63FE8"/>
    <w:rsid w:val="00B640AF"/>
    <w:rsid w:val="00B642C9"/>
    <w:rsid w:val="00B6431B"/>
    <w:rsid w:val="00B64463"/>
    <w:rsid w:val="00B6448A"/>
    <w:rsid w:val="00B649B1"/>
    <w:rsid w:val="00B64D27"/>
    <w:rsid w:val="00B65AA8"/>
    <w:rsid w:val="00B65C1C"/>
    <w:rsid w:val="00B65C90"/>
    <w:rsid w:val="00B65F08"/>
    <w:rsid w:val="00B66214"/>
    <w:rsid w:val="00B6646A"/>
    <w:rsid w:val="00B66496"/>
    <w:rsid w:val="00B66810"/>
    <w:rsid w:val="00B66CA2"/>
    <w:rsid w:val="00B66D21"/>
    <w:rsid w:val="00B66D77"/>
    <w:rsid w:val="00B66E2B"/>
    <w:rsid w:val="00B672D8"/>
    <w:rsid w:val="00B67500"/>
    <w:rsid w:val="00B6786D"/>
    <w:rsid w:val="00B67A14"/>
    <w:rsid w:val="00B67A57"/>
    <w:rsid w:val="00B67FD5"/>
    <w:rsid w:val="00B702BB"/>
    <w:rsid w:val="00B705D8"/>
    <w:rsid w:val="00B7064D"/>
    <w:rsid w:val="00B7065D"/>
    <w:rsid w:val="00B7068C"/>
    <w:rsid w:val="00B70926"/>
    <w:rsid w:val="00B70B49"/>
    <w:rsid w:val="00B70F0A"/>
    <w:rsid w:val="00B71116"/>
    <w:rsid w:val="00B71727"/>
    <w:rsid w:val="00B7182C"/>
    <w:rsid w:val="00B71B37"/>
    <w:rsid w:val="00B72123"/>
    <w:rsid w:val="00B72177"/>
    <w:rsid w:val="00B725C4"/>
    <w:rsid w:val="00B72937"/>
    <w:rsid w:val="00B72A09"/>
    <w:rsid w:val="00B72CA3"/>
    <w:rsid w:val="00B73359"/>
    <w:rsid w:val="00B733C0"/>
    <w:rsid w:val="00B736C0"/>
    <w:rsid w:val="00B73719"/>
    <w:rsid w:val="00B73A69"/>
    <w:rsid w:val="00B74478"/>
    <w:rsid w:val="00B74725"/>
    <w:rsid w:val="00B7498B"/>
    <w:rsid w:val="00B74A2B"/>
    <w:rsid w:val="00B74D0E"/>
    <w:rsid w:val="00B74F89"/>
    <w:rsid w:val="00B7574F"/>
    <w:rsid w:val="00B75AE2"/>
    <w:rsid w:val="00B75DC9"/>
    <w:rsid w:val="00B761E8"/>
    <w:rsid w:val="00B7643B"/>
    <w:rsid w:val="00B76C14"/>
    <w:rsid w:val="00B76DB5"/>
    <w:rsid w:val="00B76F0B"/>
    <w:rsid w:val="00B771DA"/>
    <w:rsid w:val="00B772F8"/>
    <w:rsid w:val="00B7731E"/>
    <w:rsid w:val="00B77D4A"/>
    <w:rsid w:val="00B80002"/>
    <w:rsid w:val="00B801B1"/>
    <w:rsid w:val="00B803AD"/>
    <w:rsid w:val="00B80C7C"/>
    <w:rsid w:val="00B81886"/>
    <w:rsid w:val="00B820D4"/>
    <w:rsid w:val="00B820FC"/>
    <w:rsid w:val="00B82A74"/>
    <w:rsid w:val="00B82CB9"/>
    <w:rsid w:val="00B82D9B"/>
    <w:rsid w:val="00B8322D"/>
    <w:rsid w:val="00B834A5"/>
    <w:rsid w:val="00B83A6F"/>
    <w:rsid w:val="00B83C54"/>
    <w:rsid w:val="00B83C68"/>
    <w:rsid w:val="00B83EF3"/>
    <w:rsid w:val="00B841F6"/>
    <w:rsid w:val="00B843BE"/>
    <w:rsid w:val="00B8456C"/>
    <w:rsid w:val="00B84A50"/>
    <w:rsid w:val="00B84FBA"/>
    <w:rsid w:val="00B854A0"/>
    <w:rsid w:val="00B857A3"/>
    <w:rsid w:val="00B85839"/>
    <w:rsid w:val="00B85903"/>
    <w:rsid w:val="00B85956"/>
    <w:rsid w:val="00B859A5"/>
    <w:rsid w:val="00B85FCB"/>
    <w:rsid w:val="00B862A4"/>
    <w:rsid w:val="00B86688"/>
    <w:rsid w:val="00B867D2"/>
    <w:rsid w:val="00B86800"/>
    <w:rsid w:val="00B86B8E"/>
    <w:rsid w:val="00B86F5E"/>
    <w:rsid w:val="00B8743C"/>
    <w:rsid w:val="00B879FD"/>
    <w:rsid w:val="00B87EA9"/>
    <w:rsid w:val="00B909AA"/>
    <w:rsid w:val="00B90CB2"/>
    <w:rsid w:val="00B90CEA"/>
    <w:rsid w:val="00B91359"/>
    <w:rsid w:val="00B91451"/>
    <w:rsid w:val="00B918D6"/>
    <w:rsid w:val="00B91993"/>
    <w:rsid w:val="00B91CB1"/>
    <w:rsid w:val="00B9201A"/>
    <w:rsid w:val="00B9244C"/>
    <w:rsid w:val="00B9247F"/>
    <w:rsid w:val="00B92683"/>
    <w:rsid w:val="00B92684"/>
    <w:rsid w:val="00B92693"/>
    <w:rsid w:val="00B92E24"/>
    <w:rsid w:val="00B931FE"/>
    <w:rsid w:val="00B93E7A"/>
    <w:rsid w:val="00B94265"/>
    <w:rsid w:val="00B943B1"/>
    <w:rsid w:val="00B94543"/>
    <w:rsid w:val="00B9455A"/>
    <w:rsid w:val="00B94737"/>
    <w:rsid w:val="00B94A56"/>
    <w:rsid w:val="00B94BDE"/>
    <w:rsid w:val="00B94CB8"/>
    <w:rsid w:val="00B94CE0"/>
    <w:rsid w:val="00B94D34"/>
    <w:rsid w:val="00B94D71"/>
    <w:rsid w:val="00B94DB3"/>
    <w:rsid w:val="00B95109"/>
    <w:rsid w:val="00B95532"/>
    <w:rsid w:val="00B959C0"/>
    <w:rsid w:val="00B95C4B"/>
    <w:rsid w:val="00B95D2C"/>
    <w:rsid w:val="00B95DAB"/>
    <w:rsid w:val="00B95FC7"/>
    <w:rsid w:val="00B96021"/>
    <w:rsid w:val="00B960B7"/>
    <w:rsid w:val="00B964B7"/>
    <w:rsid w:val="00B970E2"/>
    <w:rsid w:val="00B970F5"/>
    <w:rsid w:val="00B97307"/>
    <w:rsid w:val="00B97979"/>
    <w:rsid w:val="00B97F64"/>
    <w:rsid w:val="00BA00BE"/>
    <w:rsid w:val="00BA00DC"/>
    <w:rsid w:val="00BA07A1"/>
    <w:rsid w:val="00BA0A94"/>
    <w:rsid w:val="00BA12AE"/>
    <w:rsid w:val="00BA15F3"/>
    <w:rsid w:val="00BA198A"/>
    <w:rsid w:val="00BA1EE2"/>
    <w:rsid w:val="00BA21DE"/>
    <w:rsid w:val="00BA22E1"/>
    <w:rsid w:val="00BA2968"/>
    <w:rsid w:val="00BA2C96"/>
    <w:rsid w:val="00BA2E3E"/>
    <w:rsid w:val="00BA343E"/>
    <w:rsid w:val="00BA3685"/>
    <w:rsid w:val="00BA3690"/>
    <w:rsid w:val="00BA3812"/>
    <w:rsid w:val="00BA3BB1"/>
    <w:rsid w:val="00BA3DB6"/>
    <w:rsid w:val="00BA3F17"/>
    <w:rsid w:val="00BA4AC8"/>
    <w:rsid w:val="00BA50A3"/>
    <w:rsid w:val="00BA5231"/>
    <w:rsid w:val="00BA52E1"/>
    <w:rsid w:val="00BA56C7"/>
    <w:rsid w:val="00BA58FD"/>
    <w:rsid w:val="00BA5C41"/>
    <w:rsid w:val="00BA6313"/>
    <w:rsid w:val="00BA636E"/>
    <w:rsid w:val="00BA64D5"/>
    <w:rsid w:val="00BA6E07"/>
    <w:rsid w:val="00BA7297"/>
    <w:rsid w:val="00BA74EB"/>
    <w:rsid w:val="00BA7559"/>
    <w:rsid w:val="00BA75A4"/>
    <w:rsid w:val="00BA79B9"/>
    <w:rsid w:val="00BB0305"/>
    <w:rsid w:val="00BB0680"/>
    <w:rsid w:val="00BB068E"/>
    <w:rsid w:val="00BB0B0E"/>
    <w:rsid w:val="00BB0FC6"/>
    <w:rsid w:val="00BB103E"/>
    <w:rsid w:val="00BB1988"/>
    <w:rsid w:val="00BB1BDF"/>
    <w:rsid w:val="00BB21A9"/>
    <w:rsid w:val="00BB2575"/>
    <w:rsid w:val="00BB2619"/>
    <w:rsid w:val="00BB2624"/>
    <w:rsid w:val="00BB28B8"/>
    <w:rsid w:val="00BB2973"/>
    <w:rsid w:val="00BB2A09"/>
    <w:rsid w:val="00BB35EE"/>
    <w:rsid w:val="00BB3920"/>
    <w:rsid w:val="00BB3B71"/>
    <w:rsid w:val="00BB3F5D"/>
    <w:rsid w:val="00BB400E"/>
    <w:rsid w:val="00BB405D"/>
    <w:rsid w:val="00BB4372"/>
    <w:rsid w:val="00BB438F"/>
    <w:rsid w:val="00BB4506"/>
    <w:rsid w:val="00BB4D3D"/>
    <w:rsid w:val="00BB4DB6"/>
    <w:rsid w:val="00BB52D0"/>
    <w:rsid w:val="00BB55C4"/>
    <w:rsid w:val="00BB57A9"/>
    <w:rsid w:val="00BB5B03"/>
    <w:rsid w:val="00BB61DB"/>
    <w:rsid w:val="00BB6441"/>
    <w:rsid w:val="00BB64AF"/>
    <w:rsid w:val="00BB667D"/>
    <w:rsid w:val="00BB6916"/>
    <w:rsid w:val="00BB6B13"/>
    <w:rsid w:val="00BB6CAD"/>
    <w:rsid w:val="00BB6F6A"/>
    <w:rsid w:val="00BB726B"/>
    <w:rsid w:val="00BB737C"/>
    <w:rsid w:val="00BB75FD"/>
    <w:rsid w:val="00BB7A5C"/>
    <w:rsid w:val="00BC02A8"/>
    <w:rsid w:val="00BC0733"/>
    <w:rsid w:val="00BC0820"/>
    <w:rsid w:val="00BC0AE5"/>
    <w:rsid w:val="00BC0C90"/>
    <w:rsid w:val="00BC0CCD"/>
    <w:rsid w:val="00BC164B"/>
    <w:rsid w:val="00BC1710"/>
    <w:rsid w:val="00BC182E"/>
    <w:rsid w:val="00BC1FBD"/>
    <w:rsid w:val="00BC242A"/>
    <w:rsid w:val="00BC26DB"/>
    <w:rsid w:val="00BC2860"/>
    <w:rsid w:val="00BC2EA3"/>
    <w:rsid w:val="00BC306F"/>
    <w:rsid w:val="00BC3377"/>
    <w:rsid w:val="00BC33B2"/>
    <w:rsid w:val="00BC33E8"/>
    <w:rsid w:val="00BC39A8"/>
    <w:rsid w:val="00BC3A09"/>
    <w:rsid w:val="00BC3A90"/>
    <w:rsid w:val="00BC3D65"/>
    <w:rsid w:val="00BC3E1A"/>
    <w:rsid w:val="00BC3EAC"/>
    <w:rsid w:val="00BC404F"/>
    <w:rsid w:val="00BC406D"/>
    <w:rsid w:val="00BC4076"/>
    <w:rsid w:val="00BC42A9"/>
    <w:rsid w:val="00BC4753"/>
    <w:rsid w:val="00BC476B"/>
    <w:rsid w:val="00BC47B2"/>
    <w:rsid w:val="00BC4ABF"/>
    <w:rsid w:val="00BC512D"/>
    <w:rsid w:val="00BC51BD"/>
    <w:rsid w:val="00BC56D9"/>
    <w:rsid w:val="00BC56FE"/>
    <w:rsid w:val="00BC579A"/>
    <w:rsid w:val="00BC5B7A"/>
    <w:rsid w:val="00BC5C4D"/>
    <w:rsid w:val="00BC60D4"/>
    <w:rsid w:val="00BC62BE"/>
    <w:rsid w:val="00BC6645"/>
    <w:rsid w:val="00BC69A6"/>
    <w:rsid w:val="00BC7203"/>
    <w:rsid w:val="00BC7402"/>
    <w:rsid w:val="00BC74D2"/>
    <w:rsid w:val="00BC790E"/>
    <w:rsid w:val="00BC7E1B"/>
    <w:rsid w:val="00BD01C0"/>
    <w:rsid w:val="00BD0387"/>
    <w:rsid w:val="00BD04A7"/>
    <w:rsid w:val="00BD0514"/>
    <w:rsid w:val="00BD065F"/>
    <w:rsid w:val="00BD0732"/>
    <w:rsid w:val="00BD0BB7"/>
    <w:rsid w:val="00BD1095"/>
    <w:rsid w:val="00BD1305"/>
    <w:rsid w:val="00BD1353"/>
    <w:rsid w:val="00BD13DE"/>
    <w:rsid w:val="00BD1561"/>
    <w:rsid w:val="00BD15BF"/>
    <w:rsid w:val="00BD18B3"/>
    <w:rsid w:val="00BD1C07"/>
    <w:rsid w:val="00BD2212"/>
    <w:rsid w:val="00BD22D1"/>
    <w:rsid w:val="00BD2401"/>
    <w:rsid w:val="00BD2B46"/>
    <w:rsid w:val="00BD3266"/>
    <w:rsid w:val="00BD32C5"/>
    <w:rsid w:val="00BD3613"/>
    <w:rsid w:val="00BD3D49"/>
    <w:rsid w:val="00BD3E64"/>
    <w:rsid w:val="00BD3F27"/>
    <w:rsid w:val="00BD3F9F"/>
    <w:rsid w:val="00BD4200"/>
    <w:rsid w:val="00BD4501"/>
    <w:rsid w:val="00BD453E"/>
    <w:rsid w:val="00BD454D"/>
    <w:rsid w:val="00BD47EB"/>
    <w:rsid w:val="00BD4B9A"/>
    <w:rsid w:val="00BD4E79"/>
    <w:rsid w:val="00BD4F5F"/>
    <w:rsid w:val="00BD509C"/>
    <w:rsid w:val="00BD5541"/>
    <w:rsid w:val="00BD5B48"/>
    <w:rsid w:val="00BD5D93"/>
    <w:rsid w:val="00BD5E3B"/>
    <w:rsid w:val="00BD6667"/>
    <w:rsid w:val="00BD66C7"/>
    <w:rsid w:val="00BD68C0"/>
    <w:rsid w:val="00BD6AF6"/>
    <w:rsid w:val="00BD7AB9"/>
    <w:rsid w:val="00BD7B13"/>
    <w:rsid w:val="00BD7DE9"/>
    <w:rsid w:val="00BE01AC"/>
    <w:rsid w:val="00BE0460"/>
    <w:rsid w:val="00BE061D"/>
    <w:rsid w:val="00BE0631"/>
    <w:rsid w:val="00BE09B1"/>
    <w:rsid w:val="00BE0D1E"/>
    <w:rsid w:val="00BE0DBB"/>
    <w:rsid w:val="00BE0EC1"/>
    <w:rsid w:val="00BE0FD8"/>
    <w:rsid w:val="00BE11D4"/>
    <w:rsid w:val="00BE12FA"/>
    <w:rsid w:val="00BE1B6D"/>
    <w:rsid w:val="00BE1C11"/>
    <w:rsid w:val="00BE1EBE"/>
    <w:rsid w:val="00BE21A0"/>
    <w:rsid w:val="00BE232D"/>
    <w:rsid w:val="00BE23A4"/>
    <w:rsid w:val="00BE2435"/>
    <w:rsid w:val="00BE2607"/>
    <w:rsid w:val="00BE293C"/>
    <w:rsid w:val="00BE2958"/>
    <w:rsid w:val="00BE2D1D"/>
    <w:rsid w:val="00BE2D91"/>
    <w:rsid w:val="00BE3562"/>
    <w:rsid w:val="00BE36EB"/>
    <w:rsid w:val="00BE3731"/>
    <w:rsid w:val="00BE3AF0"/>
    <w:rsid w:val="00BE3BAA"/>
    <w:rsid w:val="00BE4209"/>
    <w:rsid w:val="00BE4495"/>
    <w:rsid w:val="00BE48C5"/>
    <w:rsid w:val="00BE4908"/>
    <w:rsid w:val="00BE4944"/>
    <w:rsid w:val="00BE5388"/>
    <w:rsid w:val="00BE5711"/>
    <w:rsid w:val="00BE58B3"/>
    <w:rsid w:val="00BE597F"/>
    <w:rsid w:val="00BE5A2C"/>
    <w:rsid w:val="00BE5AC0"/>
    <w:rsid w:val="00BE5BBB"/>
    <w:rsid w:val="00BE5BE5"/>
    <w:rsid w:val="00BE5C01"/>
    <w:rsid w:val="00BE5DF7"/>
    <w:rsid w:val="00BE5F88"/>
    <w:rsid w:val="00BE6249"/>
    <w:rsid w:val="00BE62EA"/>
    <w:rsid w:val="00BE64CB"/>
    <w:rsid w:val="00BE6DD5"/>
    <w:rsid w:val="00BE716A"/>
    <w:rsid w:val="00BE746E"/>
    <w:rsid w:val="00BE74AA"/>
    <w:rsid w:val="00BE74D4"/>
    <w:rsid w:val="00BE77BF"/>
    <w:rsid w:val="00BE7C16"/>
    <w:rsid w:val="00BF014F"/>
    <w:rsid w:val="00BF0607"/>
    <w:rsid w:val="00BF0E05"/>
    <w:rsid w:val="00BF1396"/>
    <w:rsid w:val="00BF1481"/>
    <w:rsid w:val="00BF155A"/>
    <w:rsid w:val="00BF168E"/>
    <w:rsid w:val="00BF16FE"/>
    <w:rsid w:val="00BF19E6"/>
    <w:rsid w:val="00BF1CE1"/>
    <w:rsid w:val="00BF1D46"/>
    <w:rsid w:val="00BF1EA2"/>
    <w:rsid w:val="00BF210D"/>
    <w:rsid w:val="00BF2169"/>
    <w:rsid w:val="00BF2197"/>
    <w:rsid w:val="00BF2209"/>
    <w:rsid w:val="00BF26B8"/>
    <w:rsid w:val="00BF2784"/>
    <w:rsid w:val="00BF27F3"/>
    <w:rsid w:val="00BF28D7"/>
    <w:rsid w:val="00BF2CD5"/>
    <w:rsid w:val="00BF2E92"/>
    <w:rsid w:val="00BF30DB"/>
    <w:rsid w:val="00BF323A"/>
    <w:rsid w:val="00BF34DE"/>
    <w:rsid w:val="00BF3577"/>
    <w:rsid w:val="00BF3C14"/>
    <w:rsid w:val="00BF3FAC"/>
    <w:rsid w:val="00BF4316"/>
    <w:rsid w:val="00BF48EE"/>
    <w:rsid w:val="00BF4976"/>
    <w:rsid w:val="00BF4AD2"/>
    <w:rsid w:val="00BF4BCE"/>
    <w:rsid w:val="00BF4C0C"/>
    <w:rsid w:val="00BF4E98"/>
    <w:rsid w:val="00BF5132"/>
    <w:rsid w:val="00BF56A7"/>
    <w:rsid w:val="00BF56BE"/>
    <w:rsid w:val="00BF5709"/>
    <w:rsid w:val="00BF5A28"/>
    <w:rsid w:val="00BF5B72"/>
    <w:rsid w:val="00BF60CD"/>
    <w:rsid w:val="00BF62D3"/>
    <w:rsid w:val="00BF62E5"/>
    <w:rsid w:val="00BF631F"/>
    <w:rsid w:val="00BF6550"/>
    <w:rsid w:val="00BF66C7"/>
    <w:rsid w:val="00BF6739"/>
    <w:rsid w:val="00BF6910"/>
    <w:rsid w:val="00BF6979"/>
    <w:rsid w:val="00BF6BD5"/>
    <w:rsid w:val="00BF72E7"/>
    <w:rsid w:val="00BF7528"/>
    <w:rsid w:val="00BF7766"/>
    <w:rsid w:val="00BF7808"/>
    <w:rsid w:val="00BF7899"/>
    <w:rsid w:val="00BF7969"/>
    <w:rsid w:val="00BF7AD3"/>
    <w:rsid w:val="00BF7B7F"/>
    <w:rsid w:val="00C0018E"/>
    <w:rsid w:val="00C00195"/>
    <w:rsid w:val="00C006E0"/>
    <w:rsid w:val="00C009B8"/>
    <w:rsid w:val="00C00E26"/>
    <w:rsid w:val="00C01051"/>
    <w:rsid w:val="00C01585"/>
    <w:rsid w:val="00C01F74"/>
    <w:rsid w:val="00C0212A"/>
    <w:rsid w:val="00C02B2D"/>
    <w:rsid w:val="00C02D50"/>
    <w:rsid w:val="00C02FE5"/>
    <w:rsid w:val="00C030F0"/>
    <w:rsid w:val="00C031BD"/>
    <w:rsid w:val="00C03479"/>
    <w:rsid w:val="00C036C3"/>
    <w:rsid w:val="00C03B66"/>
    <w:rsid w:val="00C03D03"/>
    <w:rsid w:val="00C042CE"/>
    <w:rsid w:val="00C04DBE"/>
    <w:rsid w:val="00C05400"/>
    <w:rsid w:val="00C0549B"/>
    <w:rsid w:val="00C05689"/>
    <w:rsid w:val="00C0587D"/>
    <w:rsid w:val="00C0592C"/>
    <w:rsid w:val="00C05E5F"/>
    <w:rsid w:val="00C0637D"/>
    <w:rsid w:val="00C0648D"/>
    <w:rsid w:val="00C065C5"/>
    <w:rsid w:val="00C06B23"/>
    <w:rsid w:val="00C06C8D"/>
    <w:rsid w:val="00C06E83"/>
    <w:rsid w:val="00C0776A"/>
    <w:rsid w:val="00C07AB6"/>
    <w:rsid w:val="00C07B63"/>
    <w:rsid w:val="00C07B9C"/>
    <w:rsid w:val="00C07D35"/>
    <w:rsid w:val="00C07D56"/>
    <w:rsid w:val="00C07F4A"/>
    <w:rsid w:val="00C100A5"/>
    <w:rsid w:val="00C10325"/>
    <w:rsid w:val="00C10367"/>
    <w:rsid w:val="00C10772"/>
    <w:rsid w:val="00C10828"/>
    <w:rsid w:val="00C10D92"/>
    <w:rsid w:val="00C10DFB"/>
    <w:rsid w:val="00C10FAE"/>
    <w:rsid w:val="00C110A8"/>
    <w:rsid w:val="00C1150A"/>
    <w:rsid w:val="00C116E7"/>
    <w:rsid w:val="00C1186D"/>
    <w:rsid w:val="00C119A3"/>
    <w:rsid w:val="00C11B04"/>
    <w:rsid w:val="00C11B27"/>
    <w:rsid w:val="00C11BF3"/>
    <w:rsid w:val="00C1261F"/>
    <w:rsid w:val="00C127AB"/>
    <w:rsid w:val="00C128B4"/>
    <w:rsid w:val="00C12C33"/>
    <w:rsid w:val="00C12FA6"/>
    <w:rsid w:val="00C13093"/>
    <w:rsid w:val="00C131FD"/>
    <w:rsid w:val="00C1382A"/>
    <w:rsid w:val="00C13CBB"/>
    <w:rsid w:val="00C13FCD"/>
    <w:rsid w:val="00C142C8"/>
    <w:rsid w:val="00C148B3"/>
    <w:rsid w:val="00C149DB"/>
    <w:rsid w:val="00C14B16"/>
    <w:rsid w:val="00C14B99"/>
    <w:rsid w:val="00C14DC6"/>
    <w:rsid w:val="00C154B5"/>
    <w:rsid w:val="00C154D7"/>
    <w:rsid w:val="00C155BD"/>
    <w:rsid w:val="00C15622"/>
    <w:rsid w:val="00C156BE"/>
    <w:rsid w:val="00C156CE"/>
    <w:rsid w:val="00C157ED"/>
    <w:rsid w:val="00C15A09"/>
    <w:rsid w:val="00C1635D"/>
    <w:rsid w:val="00C163AE"/>
    <w:rsid w:val="00C163DD"/>
    <w:rsid w:val="00C16588"/>
    <w:rsid w:val="00C165B5"/>
    <w:rsid w:val="00C16DB1"/>
    <w:rsid w:val="00C16F37"/>
    <w:rsid w:val="00C17198"/>
    <w:rsid w:val="00C17757"/>
    <w:rsid w:val="00C202D4"/>
    <w:rsid w:val="00C205EE"/>
    <w:rsid w:val="00C20927"/>
    <w:rsid w:val="00C21073"/>
    <w:rsid w:val="00C21200"/>
    <w:rsid w:val="00C213AA"/>
    <w:rsid w:val="00C216D8"/>
    <w:rsid w:val="00C2192E"/>
    <w:rsid w:val="00C21A72"/>
    <w:rsid w:val="00C222BC"/>
    <w:rsid w:val="00C223C0"/>
    <w:rsid w:val="00C225CD"/>
    <w:rsid w:val="00C229A4"/>
    <w:rsid w:val="00C22BDA"/>
    <w:rsid w:val="00C22E17"/>
    <w:rsid w:val="00C22F0A"/>
    <w:rsid w:val="00C22FE2"/>
    <w:rsid w:val="00C23153"/>
    <w:rsid w:val="00C23256"/>
    <w:rsid w:val="00C232E6"/>
    <w:rsid w:val="00C2335F"/>
    <w:rsid w:val="00C2372F"/>
    <w:rsid w:val="00C2376D"/>
    <w:rsid w:val="00C2382E"/>
    <w:rsid w:val="00C23F72"/>
    <w:rsid w:val="00C24205"/>
    <w:rsid w:val="00C24585"/>
    <w:rsid w:val="00C24603"/>
    <w:rsid w:val="00C24856"/>
    <w:rsid w:val="00C24AD8"/>
    <w:rsid w:val="00C24C39"/>
    <w:rsid w:val="00C24CF8"/>
    <w:rsid w:val="00C24D38"/>
    <w:rsid w:val="00C25193"/>
    <w:rsid w:val="00C253EB"/>
    <w:rsid w:val="00C255A2"/>
    <w:rsid w:val="00C2564D"/>
    <w:rsid w:val="00C25694"/>
    <w:rsid w:val="00C256B3"/>
    <w:rsid w:val="00C25878"/>
    <w:rsid w:val="00C25C39"/>
    <w:rsid w:val="00C25F47"/>
    <w:rsid w:val="00C26452"/>
    <w:rsid w:val="00C266F6"/>
    <w:rsid w:val="00C269A7"/>
    <w:rsid w:val="00C26A12"/>
    <w:rsid w:val="00C26B44"/>
    <w:rsid w:val="00C26BDA"/>
    <w:rsid w:val="00C26FAB"/>
    <w:rsid w:val="00C270EE"/>
    <w:rsid w:val="00C2768A"/>
    <w:rsid w:val="00C276CC"/>
    <w:rsid w:val="00C277DC"/>
    <w:rsid w:val="00C27BD9"/>
    <w:rsid w:val="00C27E72"/>
    <w:rsid w:val="00C27F89"/>
    <w:rsid w:val="00C27FC2"/>
    <w:rsid w:val="00C304F4"/>
    <w:rsid w:val="00C30571"/>
    <w:rsid w:val="00C30BAD"/>
    <w:rsid w:val="00C30FFC"/>
    <w:rsid w:val="00C31010"/>
    <w:rsid w:val="00C31531"/>
    <w:rsid w:val="00C31568"/>
    <w:rsid w:val="00C315BD"/>
    <w:rsid w:val="00C31973"/>
    <w:rsid w:val="00C31C9E"/>
    <w:rsid w:val="00C31E83"/>
    <w:rsid w:val="00C32AA8"/>
    <w:rsid w:val="00C334EC"/>
    <w:rsid w:val="00C339BA"/>
    <w:rsid w:val="00C3421C"/>
    <w:rsid w:val="00C351CE"/>
    <w:rsid w:val="00C35578"/>
    <w:rsid w:val="00C35831"/>
    <w:rsid w:val="00C35992"/>
    <w:rsid w:val="00C35DF7"/>
    <w:rsid w:val="00C361A1"/>
    <w:rsid w:val="00C36256"/>
    <w:rsid w:val="00C36FF0"/>
    <w:rsid w:val="00C3704E"/>
    <w:rsid w:val="00C371A3"/>
    <w:rsid w:val="00C37459"/>
    <w:rsid w:val="00C378C2"/>
    <w:rsid w:val="00C37A2D"/>
    <w:rsid w:val="00C37B9C"/>
    <w:rsid w:val="00C37E20"/>
    <w:rsid w:val="00C4038D"/>
    <w:rsid w:val="00C40540"/>
    <w:rsid w:val="00C4090F"/>
    <w:rsid w:val="00C40C99"/>
    <w:rsid w:val="00C40FCF"/>
    <w:rsid w:val="00C41209"/>
    <w:rsid w:val="00C412AB"/>
    <w:rsid w:val="00C415BE"/>
    <w:rsid w:val="00C41CA1"/>
    <w:rsid w:val="00C41DE3"/>
    <w:rsid w:val="00C41DEE"/>
    <w:rsid w:val="00C422D6"/>
    <w:rsid w:val="00C4242E"/>
    <w:rsid w:val="00C4267C"/>
    <w:rsid w:val="00C429D8"/>
    <w:rsid w:val="00C43256"/>
    <w:rsid w:val="00C4336E"/>
    <w:rsid w:val="00C434D2"/>
    <w:rsid w:val="00C43CD2"/>
    <w:rsid w:val="00C43E83"/>
    <w:rsid w:val="00C43FDC"/>
    <w:rsid w:val="00C44043"/>
    <w:rsid w:val="00C443C8"/>
    <w:rsid w:val="00C44781"/>
    <w:rsid w:val="00C447D3"/>
    <w:rsid w:val="00C447F7"/>
    <w:rsid w:val="00C44973"/>
    <w:rsid w:val="00C449C4"/>
    <w:rsid w:val="00C44D88"/>
    <w:rsid w:val="00C44E20"/>
    <w:rsid w:val="00C44E5D"/>
    <w:rsid w:val="00C44ED5"/>
    <w:rsid w:val="00C44F32"/>
    <w:rsid w:val="00C456B4"/>
    <w:rsid w:val="00C459C2"/>
    <w:rsid w:val="00C45F52"/>
    <w:rsid w:val="00C45FF2"/>
    <w:rsid w:val="00C46478"/>
    <w:rsid w:val="00C464F1"/>
    <w:rsid w:val="00C46607"/>
    <w:rsid w:val="00C46698"/>
    <w:rsid w:val="00C46789"/>
    <w:rsid w:val="00C468B9"/>
    <w:rsid w:val="00C46980"/>
    <w:rsid w:val="00C46A7E"/>
    <w:rsid w:val="00C46C7C"/>
    <w:rsid w:val="00C46CCF"/>
    <w:rsid w:val="00C474EA"/>
    <w:rsid w:val="00C47552"/>
    <w:rsid w:val="00C47698"/>
    <w:rsid w:val="00C4782B"/>
    <w:rsid w:val="00C47DE4"/>
    <w:rsid w:val="00C47EDD"/>
    <w:rsid w:val="00C47EFE"/>
    <w:rsid w:val="00C501BC"/>
    <w:rsid w:val="00C50685"/>
    <w:rsid w:val="00C506EB"/>
    <w:rsid w:val="00C5083E"/>
    <w:rsid w:val="00C50CBF"/>
    <w:rsid w:val="00C50FD7"/>
    <w:rsid w:val="00C51BE4"/>
    <w:rsid w:val="00C51CFF"/>
    <w:rsid w:val="00C51D93"/>
    <w:rsid w:val="00C520FD"/>
    <w:rsid w:val="00C521BD"/>
    <w:rsid w:val="00C52410"/>
    <w:rsid w:val="00C52835"/>
    <w:rsid w:val="00C529C7"/>
    <w:rsid w:val="00C52C02"/>
    <w:rsid w:val="00C52F81"/>
    <w:rsid w:val="00C531C7"/>
    <w:rsid w:val="00C5355C"/>
    <w:rsid w:val="00C536FC"/>
    <w:rsid w:val="00C53C2C"/>
    <w:rsid w:val="00C53E27"/>
    <w:rsid w:val="00C53F4A"/>
    <w:rsid w:val="00C53FC6"/>
    <w:rsid w:val="00C54007"/>
    <w:rsid w:val="00C540FF"/>
    <w:rsid w:val="00C54234"/>
    <w:rsid w:val="00C54667"/>
    <w:rsid w:val="00C54A81"/>
    <w:rsid w:val="00C54F41"/>
    <w:rsid w:val="00C55A9C"/>
    <w:rsid w:val="00C55BEF"/>
    <w:rsid w:val="00C55C45"/>
    <w:rsid w:val="00C55CEB"/>
    <w:rsid w:val="00C561A5"/>
    <w:rsid w:val="00C56D12"/>
    <w:rsid w:val="00C56F60"/>
    <w:rsid w:val="00C575BB"/>
    <w:rsid w:val="00C57E0E"/>
    <w:rsid w:val="00C60575"/>
    <w:rsid w:val="00C6064A"/>
    <w:rsid w:val="00C60A74"/>
    <w:rsid w:val="00C611B8"/>
    <w:rsid w:val="00C61201"/>
    <w:rsid w:val="00C615A1"/>
    <w:rsid w:val="00C61617"/>
    <w:rsid w:val="00C61741"/>
    <w:rsid w:val="00C618AC"/>
    <w:rsid w:val="00C6235B"/>
    <w:rsid w:val="00C62BFE"/>
    <w:rsid w:val="00C62C03"/>
    <w:rsid w:val="00C62D5E"/>
    <w:rsid w:val="00C62F5D"/>
    <w:rsid w:val="00C63068"/>
    <w:rsid w:val="00C634D1"/>
    <w:rsid w:val="00C6353C"/>
    <w:rsid w:val="00C63545"/>
    <w:rsid w:val="00C636E4"/>
    <w:rsid w:val="00C63772"/>
    <w:rsid w:val="00C63871"/>
    <w:rsid w:val="00C63DE0"/>
    <w:rsid w:val="00C63E46"/>
    <w:rsid w:val="00C63FD6"/>
    <w:rsid w:val="00C642FD"/>
    <w:rsid w:val="00C64548"/>
    <w:rsid w:val="00C6461A"/>
    <w:rsid w:val="00C64F88"/>
    <w:rsid w:val="00C65194"/>
    <w:rsid w:val="00C6549F"/>
    <w:rsid w:val="00C656BF"/>
    <w:rsid w:val="00C6575B"/>
    <w:rsid w:val="00C65CEC"/>
    <w:rsid w:val="00C65D8D"/>
    <w:rsid w:val="00C66148"/>
    <w:rsid w:val="00C66376"/>
    <w:rsid w:val="00C66753"/>
    <w:rsid w:val="00C66A0E"/>
    <w:rsid w:val="00C66AD4"/>
    <w:rsid w:val="00C66EAE"/>
    <w:rsid w:val="00C66FB0"/>
    <w:rsid w:val="00C66FCD"/>
    <w:rsid w:val="00C67197"/>
    <w:rsid w:val="00C672EC"/>
    <w:rsid w:val="00C67746"/>
    <w:rsid w:val="00C7003C"/>
    <w:rsid w:val="00C70460"/>
    <w:rsid w:val="00C7051E"/>
    <w:rsid w:val="00C70D8E"/>
    <w:rsid w:val="00C7144A"/>
    <w:rsid w:val="00C7186F"/>
    <w:rsid w:val="00C71D44"/>
    <w:rsid w:val="00C7235D"/>
    <w:rsid w:val="00C72768"/>
    <w:rsid w:val="00C727E9"/>
    <w:rsid w:val="00C72DED"/>
    <w:rsid w:val="00C73062"/>
    <w:rsid w:val="00C736B4"/>
    <w:rsid w:val="00C738C7"/>
    <w:rsid w:val="00C7395F"/>
    <w:rsid w:val="00C73B5E"/>
    <w:rsid w:val="00C73C3B"/>
    <w:rsid w:val="00C740C2"/>
    <w:rsid w:val="00C742CA"/>
    <w:rsid w:val="00C74706"/>
    <w:rsid w:val="00C75360"/>
    <w:rsid w:val="00C75A31"/>
    <w:rsid w:val="00C75A3E"/>
    <w:rsid w:val="00C75CF5"/>
    <w:rsid w:val="00C75E4D"/>
    <w:rsid w:val="00C76188"/>
    <w:rsid w:val="00C76203"/>
    <w:rsid w:val="00C7626C"/>
    <w:rsid w:val="00C7662E"/>
    <w:rsid w:val="00C76B6E"/>
    <w:rsid w:val="00C76F66"/>
    <w:rsid w:val="00C773E3"/>
    <w:rsid w:val="00C77804"/>
    <w:rsid w:val="00C77BC0"/>
    <w:rsid w:val="00C77EE3"/>
    <w:rsid w:val="00C77EFF"/>
    <w:rsid w:val="00C77F40"/>
    <w:rsid w:val="00C80093"/>
    <w:rsid w:val="00C800D9"/>
    <w:rsid w:val="00C80204"/>
    <w:rsid w:val="00C8020F"/>
    <w:rsid w:val="00C80382"/>
    <w:rsid w:val="00C806B1"/>
    <w:rsid w:val="00C80756"/>
    <w:rsid w:val="00C808B1"/>
    <w:rsid w:val="00C80AC8"/>
    <w:rsid w:val="00C80C35"/>
    <w:rsid w:val="00C80E18"/>
    <w:rsid w:val="00C80ECD"/>
    <w:rsid w:val="00C813EE"/>
    <w:rsid w:val="00C815A8"/>
    <w:rsid w:val="00C8174C"/>
    <w:rsid w:val="00C81D40"/>
    <w:rsid w:val="00C81FB5"/>
    <w:rsid w:val="00C82039"/>
    <w:rsid w:val="00C82056"/>
    <w:rsid w:val="00C82267"/>
    <w:rsid w:val="00C829A1"/>
    <w:rsid w:val="00C82A3A"/>
    <w:rsid w:val="00C82F52"/>
    <w:rsid w:val="00C834FB"/>
    <w:rsid w:val="00C83566"/>
    <w:rsid w:val="00C83B78"/>
    <w:rsid w:val="00C83C99"/>
    <w:rsid w:val="00C83E48"/>
    <w:rsid w:val="00C841E7"/>
    <w:rsid w:val="00C84BF4"/>
    <w:rsid w:val="00C84D56"/>
    <w:rsid w:val="00C84E9F"/>
    <w:rsid w:val="00C850F2"/>
    <w:rsid w:val="00C8511B"/>
    <w:rsid w:val="00C8544A"/>
    <w:rsid w:val="00C854AE"/>
    <w:rsid w:val="00C85A29"/>
    <w:rsid w:val="00C86259"/>
    <w:rsid w:val="00C862E0"/>
    <w:rsid w:val="00C863F6"/>
    <w:rsid w:val="00C868BB"/>
    <w:rsid w:val="00C8690D"/>
    <w:rsid w:val="00C86F7B"/>
    <w:rsid w:val="00C87208"/>
    <w:rsid w:val="00C87AA2"/>
    <w:rsid w:val="00C87B6E"/>
    <w:rsid w:val="00C900A5"/>
    <w:rsid w:val="00C900E9"/>
    <w:rsid w:val="00C9018B"/>
    <w:rsid w:val="00C903A6"/>
    <w:rsid w:val="00C9051B"/>
    <w:rsid w:val="00C90565"/>
    <w:rsid w:val="00C90C86"/>
    <w:rsid w:val="00C90E89"/>
    <w:rsid w:val="00C91191"/>
    <w:rsid w:val="00C9127E"/>
    <w:rsid w:val="00C91526"/>
    <w:rsid w:val="00C91620"/>
    <w:rsid w:val="00C91826"/>
    <w:rsid w:val="00C91975"/>
    <w:rsid w:val="00C91E49"/>
    <w:rsid w:val="00C9257F"/>
    <w:rsid w:val="00C92961"/>
    <w:rsid w:val="00C92A2F"/>
    <w:rsid w:val="00C92AE7"/>
    <w:rsid w:val="00C92F12"/>
    <w:rsid w:val="00C931B0"/>
    <w:rsid w:val="00C9375B"/>
    <w:rsid w:val="00C9385E"/>
    <w:rsid w:val="00C93BFA"/>
    <w:rsid w:val="00C93EE2"/>
    <w:rsid w:val="00C94564"/>
    <w:rsid w:val="00C9469F"/>
    <w:rsid w:val="00C9495D"/>
    <w:rsid w:val="00C949D5"/>
    <w:rsid w:val="00C949E0"/>
    <w:rsid w:val="00C94A22"/>
    <w:rsid w:val="00C94C5E"/>
    <w:rsid w:val="00C94E90"/>
    <w:rsid w:val="00C95097"/>
    <w:rsid w:val="00C9520A"/>
    <w:rsid w:val="00C95312"/>
    <w:rsid w:val="00C954E4"/>
    <w:rsid w:val="00C95657"/>
    <w:rsid w:val="00C95E36"/>
    <w:rsid w:val="00C9642E"/>
    <w:rsid w:val="00C96721"/>
    <w:rsid w:val="00C9696D"/>
    <w:rsid w:val="00C96E02"/>
    <w:rsid w:val="00C97452"/>
    <w:rsid w:val="00C9751E"/>
    <w:rsid w:val="00C97537"/>
    <w:rsid w:val="00C977DA"/>
    <w:rsid w:val="00C97986"/>
    <w:rsid w:val="00C979B8"/>
    <w:rsid w:val="00C97DA8"/>
    <w:rsid w:val="00CA005D"/>
    <w:rsid w:val="00CA0114"/>
    <w:rsid w:val="00CA0216"/>
    <w:rsid w:val="00CA032B"/>
    <w:rsid w:val="00CA07C8"/>
    <w:rsid w:val="00CA0B64"/>
    <w:rsid w:val="00CA0CC4"/>
    <w:rsid w:val="00CA0CEB"/>
    <w:rsid w:val="00CA1246"/>
    <w:rsid w:val="00CA1787"/>
    <w:rsid w:val="00CA1851"/>
    <w:rsid w:val="00CA22BC"/>
    <w:rsid w:val="00CA22DE"/>
    <w:rsid w:val="00CA272F"/>
    <w:rsid w:val="00CA2795"/>
    <w:rsid w:val="00CA27F3"/>
    <w:rsid w:val="00CA2846"/>
    <w:rsid w:val="00CA2B8C"/>
    <w:rsid w:val="00CA2EDA"/>
    <w:rsid w:val="00CA2EED"/>
    <w:rsid w:val="00CA3017"/>
    <w:rsid w:val="00CA3062"/>
    <w:rsid w:val="00CA31C3"/>
    <w:rsid w:val="00CA34AB"/>
    <w:rsid w:val="00CA3E1C"/>
    <w:rsid w:val="00CA3E79"/>
    <w:rsid w:val="00CA3F87"/>
    <w:rsid w:val="00CA40DF"/>
    <w:rsid w:val="00CA4145"/>
    <w:rsid w:val="00CA432C"/>
    <w:rsid w:val="00CA49C5"/>
    <w:rsid w:val="00CA507F"/>
    <w:rsid w:val="00CA5134"/>
    <w:rsid w:val="00CA5495"/>
    <w:rsid w:val="00CA5955"/>
    <w:rsid w:val="00CA59EA"/>
    <w:rsid w:val="00CA5DBB"/>
    <w:rsid w:val="00CA6713"/>
    <w:rsid w:val="00CA69A6"/>
    <w:rsid w:val="00CA6AF0"/>
    <w:rsid w:val="00CA6BFA"/>
    <w:rsid w:val="00CA6C8A"/>
    <w:rsid w:val="00CA717C"/>
    <w:rsid w:val="00CA7275"/>
    <w:rsid w:val="00CA727B"/>
    <w:rsid w:val="00CA7293"/>
    <w:rsid w:val="00CA7924"/>
    <w:rsid w:val="00CA7965"/>
    <w:rsid w:val="00CA7C0B"/>
    <w:rsid w:val="00CA7FD1"/>
    <w:rsid w:val="00CB020C"/>
    <w:rsid w:val="00CB0771"/>
    <w:rsid w:val="00CB0A40"/>
    <w:rsid w:val="00CB0BDC"/>
    <w:rsid w:val="00CB0EBD"/>
    <w:rsid w:val="00CB0FB4"/>
    <w:rsid w:val="00CB14FE"/>
    <w:rsid w:val="00CB154E"/>
    <w:rsid w:val="00CB16F7"/>
    <w:rsid w:val="00CB17FA"/>
    <w:rsid w:val="00CB1800"/>
    <w:rsid w:val="00CB1823"/>
    <w:rsid w:val="00CB1DE1"/>
    <w:rsid w:val="00CB1F89"/>
    <w:rsid w:val="00CB20B1"/>
    <w:rsid w:val="00CB22F1"/>
    <w:rsid w:val="00CB2403"/>
    <w:rsid w:val="00CB242C"/>
    <w:rsid w:val="00CB2E68"/>
    <w:rsid w:val="00CB30F5"/>
    <w:rsid w:val="00CB3291"/>
    <w:rsid w:val="00CB3355"/>
    <w:rsid w:val="00CB353D"/>
    <w:rsid w:val="00CB36DA"/>
    <w:rsid w:val="00CB379C"/>
    <w:rsid w:val="00CB3868"/>
    <w:rsid w:val="00CB3916"/>
    <w:rsid w:val="00CB3A09"/>
    <w:rsid w:val="00CB3BBF"/>
    <w:rsid w:val="00CB3BF6"/>
    <w:rsid w:val="00CB3CC0"/>
    <w:rsid w:val="00CB3ED7"/>
    <w:rsid w:val="00CB3F0F"/>
    <w:rsid w:val="00CB412A"/>
    <w:rsid w:val="00CB4140"/>
    <w:rsid w:val="00CB468B"/>
    <w:rsid w:val="00CB493C"/>
    <w:rsid w:val="00CB4BB6"/>
    <w:rsid w:val="00CB4DC1"/>
    <w:rsid w:val="00CB4E54"/>
    <w:rsid w:val="00CB50C4"/>
    <w:rsid w:val="00CB512D"/>
    <w:rsid w:val="00CB5151"/>
    <w:rsid w:val="00CB52F6"/>
    <w:rsid w:val="00CB5DA2"/>
    <w:rsid w:val="00CB5E37"/>
    <w:rsid w:val="00CB6597"/>
    <w:rsid w:val="00CB6A41"/>
    <w:rsid w:val="00CB6CBE"/>
    <w:rsid w:val="00CB7280"/>
    <w:rsid w:val="00CB74EC"/>
    <w:rsid w:val="00CB79E4"/>
    <w:rsid w:val="00CB7B29"/>
    <w:rsid w:val="00CB7C38"/>
    <w:rsid w:val="00CB7ED2"/>
    <w:rsid w:val="00CB7FED"/>
    <w:rsid w:val="00CC0244"/>
    <w:rsid w:val="00CC0325"/>
    <w:rsid w:val="00CC03BD"/>
    <w:rsid w:val="00CC07AC"/>
    <w:rsid w:val="00CC088C"/>
    <w:rsid w:val="00CC0A08"/>
    <w:rsid w:val="00CC0E09"/>
    <w:rsid w:val="00CC0EB3"/>
    <w:rsid w:val="00CC106A"/>
    <w:rsid w:val="00CC1168"/>
    <w:rsid w:val="00CC11DA"/>
    <w:rsid w:val="00CC17EA"/>
    <w:rsid w:val="00CC1907"/>
    <w:rsid w:val="00CC1AAA"/>
    <w:rsid w:val="00CC207F"/>
    <w:rsid w:val="00CC2261"/>
    <w:rsid w:val="00CC2592"/>
    <w:rsid w:val="00CC2850"/>
    <w:rsid w:val="00CC29FF"/>
    <w:rsid w:val="00CC2AF0"/>
    <w:rsid w:val="00CC2FFA"/>
    <w:rsid w:val="00CC35D6"/>
    <w:rsid w:val="00CC3916"/>
    <w:rsid w:val="00CC3EE3"/>
    <w:rsid w:val="00CC4263"/>
    <w:rsid w:val="00CC43F9"/>
    <w:rsid w:val="00CC44C3"/>
    <w:rsid w:val="00CC46DF"/>
    <w:rsid w:val="00CC4787"/>
    <w:rsid w:val="00CC4F27"/>
    <w:rsid w:val="00CC4F50"/>
    <w:rsid w:val="00CC4FFA"/>
    <w:rsid w:val="00CC5752"/>
    <w:rsid w:val="00CC6010"/>
    <w:rsid w:val="00CC6307"/>
    <w:rsid w:val="00CC640A"/>
    <w:rsid w:val="00CC65DA"/>
    <w:rsid w:val="00CC6735"/>
    <w:rsid w:val="00CC67A8"/>
    <w:rsid w:val="00CC6E8D"/>
    <w:rsid w:val="00CC7357"/>
    <w:rsid w:val="00CC741F"/>
    <w:rsid w:val="00CC746E"/>
    <w:rsid w:val="00CC74D2"/>
    <w:rsid w:val="00CC762B"/>
    <w:rsid w:val="00CC7633"/>
    <w:rsid w:val="00CC7911"/>
    <w:rsid w:val="00CC7B10"/>
    <w:rsid w:val="00CC7C54"/>
    <w:rsid w:val="00CD01F6"/>
    <w:rsid w:val="00CD0712"/>
    <w:rsid w:val="00CD07BC"/>
    <w:rsid w:val="00CD0DC4"/>
    <w:rsid w:val="00CD0FB1"/>
    <w:rsid w:val="00CD0FD6"/>
    <w:rsid w:val="00CD1020"/>
    <w:rsid w:val="00CD1058"/>
    <w:rsid w:val="00CD114A"/>
    <w:rsid w:val="00CD1376"/>
    <w:rsid w:val="00CD1824"/>
    <w:rsid w:val="00CD18B9"/>
    <w:rsid w:val="00CD1B8A"/>
    <w:rsid w:val="00CD1F7B"/>
    <w:rsid w:val="00CD231C"/>
    <w:rsid w:val="00CD2DBF"/>
    <w:rsid w:val="00CD3030"/>
    <w:rsid w:val="00CD362F"/>
    <w:rsid w:val="00CD390A"/>
    <w:rsid w:val="00CD3C47"/>
    <w:rsid w:val="00CD44D1"/>
    <w:rsid w:val="00CD463A"/>
    <w:rsid w:val="00CD482D"/>
    <w:rsid w:val="00CD485E"/>
    <w:rsid w:val="00CD4B4A"/>
    <w:rsid w:val="00CD4D97"/>
    <w:rsid w:val="00CD58BE"/>
    <w:rsid w:val="00CD5B47"/>
    <w:rsid w:val="00CD5BB5"/>
    <w:rsid w:val="00CD5D46"/>
    <w:rsid w:val="00CD602E"/>
    <w:rsid w:val="00CD643E"/>
    <w:rsid w:val="00CD673A"/>
    <w:rsid w:val="00CD6AAD"/>
    <w:rsid w:val="00CD6CC2"/>
    <w:rsid w:val="00CD733B"/>
    <w:rsid w:val="00CD7350"/>
    <w:rsid w:val="00CD7556"/>
    <w:rsid w:val="00CD7572"/>
    <w:rsid w:val="00CD7B81"/>
    <w:rsid w:val="00CD7D97"/>
    <w:rsid w:val="00CD7DE2"/>
    <w:rsid w:val="00CD7EEF"/>
    <w:rsid w:val="00CE1702"/>
    <w:rsid w:val="00CE1709"/>
    <w:rsid w:val="00CE1731"/>
    <w:rsid w:val="00CE1860"/>
    <w:rsid w:val="00CE1CDF"/>
    <w:rsid w:val="00CE22AC"/>
    <w:rsid w:val="00CE26B4"/>
    <w:rsid w:val="00CE2EB1"/>
    <w:rsid w:val="00CE31D4"/>
    <w:rsid w:val="00CE3AB1"/>
    <w:rsid w:val="00CE3F3D"/>
    <w:rsid w:val="00CE4110"/>
    <w:rsid w:val="00CE4489"/>
    <w:rsid w:val="00CE4697"/>
    <w:rsid w:val="00CE475A"/>
    <w:rsid w:val="00CE47AC"/>
    <w:rsid w:val="00CE4B27"/>
    <w:rsid w:val="00CE4C11"/>
    <w:rsid w:val="00CE5343"/>
    <w:rsid w:val="00CE53B2"/>
    <w:rsid w:val="00CE572A"/>
    <w:rsid w:val="00CE5B47"/>
    <w:rsid w:val="00CE5BF9"/>
    <w:rsid w:val="00CE61F3"/>
    <w:rsid w:val="00CE629F"/>
    <w:rsid w:val="00CE6756"/>
    <w:rsid w:val="00CE6982"/>
    <w:rsid w:val="00CE6CC7"/>
    <w:rsid w:val="00CE6DDF"/>
    <w:rsid w:val="00CE6E04"/>
    <w:rsid w:val="00CE6E09"/>
    <w:rsid w:val="00CE6E6A"/>
    <w:rsid w:val="00CE7421"/>
    <w:rsid w:val="00CE7490"/>
    <w:rsid w:val="00CE7718"/>
    <w:rsid w:val="00CE771B"/>
    <w:rsid w:val="00CE7781"/>
    <w:rsid w:val="00CE77EE"/>
    <w:rsid w:val="00CE789D"/>
    <w:rsid w:val="00CE79A1"/>
    <w:rsid w:val="00CE7AB5"/>
    <w:rsid w:val="00CE7B12"/>
    <w:rsid w:val="00CE7B31"/>
    <w:rsid w:val="00CF0062"/>
    <w:rsid w:val="00CF0161"/>
    <w:rsid w:val="00CF02F5"/>
    <w:rsid w:val="00CF036D"/>
    <w:rsid w:val="00CF038A"/>
    <w:rsid w:val="00CF055E"/>
    <w:rsid w:val="00CF0607"/>
    <w:rsid w:val="00CF0691"/>
    <w:rsid w:val="00CF0A13"/>
    <w:rsid w:val="00CF0A9D"/>
    <w:rsid w:val="00CF0F12"/>
    <w:rsid w:val="00CF0F65"/>
    <w:rsid w:val="00CF15EE"/>
    <w:rsid w:val="00CF160A"/>
    <w:rsid w:val="00CF1A10"/>
    <w:rsid w:val="00CF20CE"/>
    <w:rsid w:val="00CF2216"/>
    <w:rsid w:val="00CF22E2"/>
    <w:rsid w:val="00CF2436"/>
    <w:rsid w:val="00CF29D4"/>
    <w:rsid w:val="00CF2AB2"/>
    <w:rsid w:val="00CF2DD5"/>
    <w:rsid w:val="00CF3029"/>
    <w:rsid w:val="00CF30EE"/>
    <w:rsid w:val="00CF34FC"/>
    <w:rsid w:val="00CF3517"/>
    <w:rsid w:val="00CF359B"/>
    <w:rsid w:val="00CF3F27"/>
    <w:rsid w:val="00CF3F31"/>
    <w:rsid w:val="00CF4218"/>
    <w:rsid w:val="00CF427A"/>
    <w:rsid w:val="00CF45A1"/>
    <w:rsid w:val="00CF49E5"/>
    <w:rsid w:val="00CF4A59"/>
    <w:rsid w:val="00CF4F14"/>
    <w:rsid w:val="00CF50BB"/>
    <w:rsid w:val="00CF5CE9"/>
    <w:rsid w:val="00CF5E03"/>
    <w:rsid w:val="00CF626C"/>
    <w:rsid w:val="00CF6640"/>
    <w:rsid w:val="00CF6C44"/>
    <w:rsid w:val="00CF6F8A"/>
    <w:rsid w:val="00CF7058"/>
    <w:rsid w:val="00CF7722"/>
    <w:rsid w:val="00CF77BD"/>
    <w:rsid w:val="00CF78FE"/>
    <w:rsid w:val="00CF7AB3"/>
    <w:rsid w:val="00CF7B69"/>
    <w:rsid w:val="00D002BF"/>
    <w:rsid w:val="00D00743"/>
    <w:rsid w:val="00D00C00"/>
    <w:rsid w:val="00D00FF9"/>
    <w:rsid w:val="00D01626"/>
    <w:rsid w:val="00D016BF"/>
    <w:rsid w:val="00D01776"/>
    <w:rsid w:val="00D01BBE"/>
    <w:rsid w:val="00D01DE5"/>
    <w:rsid w:val="00D0207D"/>
    <w:rsid w:val="00D02223"/>
    <w:rsid w:val="00D0254D"/>
    <w:rsid w:val="00D02A07"/>
    <w:rsid w:val="00D02C46"/>
    <w:rsid w:val="00D02E8E"/>
    <w:rsid w:val="00D03251"/>
    <w:rsid w:val="00D032FE"/>
    <w:rsid w:val="00D03312"/>
    <w:rsid w:val="00D033A4"/>
    <w:rsid w:val="00D0355B"/>
    <w:rsid w:val="00D035DA"/>
    <w:rsid w:val="00D03640"/>
    <w:rsid w:val="00D03788"/>
    <w:rsid w:val="00D03BBE"/>
    <w:rsid w:val="00D03CCD"/>
    <w:rsid w:val="00D03F50"/>
    <w:rsid w:val="00D0424C"/>
    <w:rsid w:val="00D04388"/>
    <w:rsid w:val="00D04391"/>
    <w:rsid w:val="00D04417"/>
    <w:rsid w:val="00D0465A"/>
    <w:rsid w:val="00D046B5"/>
    <w:rsid w:val="00D04AA3"/>
    <w:rsid w:val="00D04F31"/>
    <w:rsid w:val="00D04F37"/>
    <w:rsid w:val="00D054D7"/>
    <w:rsid w:val="00D05B05"/>
    <w:rsid w:val="00D05BFD"/>
    <w:rsid w:val="00D05D29"/>
    <w:rsid w:val="00D060A5"/>
    <w:rsid w:val="00D0620E"/>
    <w:rsid w:val="00D0636A"/>
    <w:rsid w:val="00D065A5"/>
    <w:rsid w:val="00D06A94"/>
    <w:rsid w:val="00D06BC0"/>
    <w:rsid w:val="00D06BCE"/>
    <w:rsid w:val="00D06E76"/>
    <w:rsid w:val="00D070E6"/>
    <w:rsid w:val="00D0746B"/>
    <w:rsid w:val="00D074C5"/>
    <w:rsid w:val="00D07B7C"/>
    <w:rsid w:val="00D07DF8"/>
    <w:rsid w:val="00D1039D"/>
    <w:rsid w:val="00D10404"/>
    <w:rsid w:val="00D10573"/>
    <w:rsid w:val="00D10574"/>
    <w:rsid w:val="00D106E6"/>
    <w:rsid w:val="00D1078E"/>
    <w:rsid w:val="00D10A79"/>
    <w:rsid w:val="00D10CCA"/>
    <w:rsid w:val="00D10EA5"/>
    <w:rsid w:val="00D1129E"/>
    <w:rsid w:val="00D11303"/>
    <w:rsid w:val="00D113F0"/>
    <w:rsid w:val="00D11789"/>
    <w:rsid w:val="00D11C4B"/>
    <w:rsid w:val="00D11DA9"/>
    <w:rsid w:val="00D12528"/>
    <w:rsid w:val="00D12B63"/>
    <w:rsid w:val="00D12EE1"/>
    <w:rsid w:val="00D12F42"/>
    <w:rsid w:val="00D12F90"/>
    <w:rsid w:val="00D131B7"/>
    <w:rsid w:val="00D1385C"/>
    <w:rsid w:val="00D13872"/>
    <w:rsid w:val="00D13A12"/>
    <w:rsid w:val="00D13EF3"/>
    <w:rsid w:val="00D142C7"/>
    <w:rsid w:val="00D14D5D"/>
    <w:rsid w:val="00D1522F"/>
    <w:rsid w:val="00D1537A"/>
    <w:rsid w:val="00D1550E"/>
    <w:rsid w:val="00D159EC"/>
    <w:rsid w:val="00D15B45"/>
    <w:rsid w:val="00D15BF3"/>
    <w:rsid w:val="00D15C60"/>
    <w:rsid w:val="00D15DC8"/>
    <w:rsid w:val="00D15E2E"/>
    <w:rsid w:val="00D161D7"/>
    <w:rsid w:val="00D16514"/>
    <w:rsid w:val="00D16753"/>
    <w:rsid w:val="00D16878"/>
    <w:rsid w:val="00D16B24"/>
    <w:rsid w:val="00D16E2F"/>
    <w:rsid w:val="00D16E6F"/>
    <w:rsid w:val="00D16E9D"/>
    <w:rsid w:val="00D16F5A"/>
    <w:rsid w:val="00D1739C"/>
    <w:rsid w:val="00D1741D"/>
    <w:rsid w:val="00D178CC"/>
    <w:rsid w:val="00D17F6D"/>
    <w:rsid w:val="00D2011F"/>
    <w:rsid w:val="00D2031B"/>
    <w:rsid w:val="00D20A98"/>
    <w:rsid w:val="00D20C30"/>
    <w:rsid w:val="00D20D49"/>
    <w:rsid w:val="00D2155F"/>
    <w:rsid w:val="00D21581"/>
    <w:rsid w:val="00D217B6"/>
    <w:rsid w:val="00D21989"/>
    <w:rsid w:val="00D2200F"/>
    <w:rsid w:val="00D22018"/>
    <w:rsid w:val="00D2223D"/>
    <w:rsid w:val="00D223C8"/>
    <w:rsid w:val="00D22955"/>
    <w:rsid w:val="00D22A7F"/>
    <w:rsid w:val="00D22B0B"/>
    <w:rsid w:val="00D23052"/>
    <w:rsid w:val="00D231B7"/>
    <w:rsid w:val="00D234D3"/>
    <w:rsid w:val="00D235A1"/>
    <w:rsid w:val="00D23607"/>
    <w:rsid w:val="00D23754"/>
    <w:rsid w:val="00D23C43"/>
    <w:rsid w:val="00D23CF7"/>
    <w:rsid w:val="00D23CF8"/>
    <w:rsid w:val="00D23E8E"/>
    <w:rsid w:val="00D24079"/>
    <w:rsid w:val="00D243F1"/>
    <w:rsid w:val="00D2496D"/>
    <w:rsid w:val="00D24C28"/>
    <w:rsid w:val="00D24FCC"/>
    <w:rsid w:val="00D250E5"/>
    <w:rsid w:val="00D2529D"/>
    <w:rsid w:val="00D25386"/>
    <w:rsid w:val="00D2559C"/>
    <w:rsid w:val="00D25FF5"/>
    <w:rsid w:val="00D265B3"/>
    <w:rsid w:val="00D26A52"/>
    <w:rsid w:val="00D26C7A"/>
    <w:rsid w:val="00D26E59"/>
    <w:rsid w:val="00D27567"/>
    <w:rsid w:val="00D27D49"/>
    <w:rsid w:val="00D27EE9"/>
    <w:rsid w:val="00D300AA"/>
    <w:rsid w:val="00D302DF"/>
    <w:rsid w:val="00D307D0"/>
    <w:rsid w:val="00D30A0D"/>
    <w:rsid w:val="00D30E2B"/>
    <w:rsid w:val="00D310DF"/>
    <w:rsid w:val="00D31253"/>
    <w:rsid w:val="00D313EC"/>
    <w:rsid w:val="00D31407"/>
    <w:rsid w:val="00D31A3E"/>
    <w:rsid w:val="00D31BBE"/>
    <w:rsid w:val="00D31EDD"/>
    <w:rsid w:val="00D31F85"/>
    <w:rsid w:val="00D3211C"/>
    <w:rsid w:val="00D3223F"/>
    <w:rsid w:val="00D3272E"/>
    <w:rsid w:val="00D32CAC"/>
    <w:rsid w:val="00D32E95"/>
    <w:rsid w:val="00D33237"/>
    <w:rsid w:val="00D332B8"/>
    <w:rsid w:val="00D335BC"/>
    <w:rsid w:val="00D33689"/>
    <w:rsid w:val="00D339F1"/>
    <w:rsid w:val="00D33F54"/>
    <w:rsid w:val="00D34002"/>
    <w:rsid w:val="00D3405B"/>
    <w:rsid w:val="00D341ED"/>
    <w:rsid w:val="00D342BF"/>
    <w:rsid w:val="00D3437C"/>
    <w:rsid w:val="00D343BE"/>
    <w:rsid w:val="00D34680"/>
    <w:rsid w:val="00D3478C"/>
    <w:rsid w:val="00D347DB"/>
    <w:rsid w:val="00D34A28"/>
    <w:rsid w:val="00D34D5F"/>
    <w:rsid w:val="00D34F13"/>
    <w:rsid w:val="00D35559"/>
    <w:rsid w:val="00D35BCF"/>
    <w:rsid w:val="00D35C49"/>
    <w:rsid w:val="00D36063"/>
    <w:rsid w:val="00D36490"/>
    <w:rsid w:val="00D36907"/>
    <w:rsid w:val="00D36A0F"/>
    <w:rsid w:val="00D36EF2"/>
    <w:rsid w:val="00D36F59"/>
    <w:rsid w:val="00D3715D"/>
    <w:rsid w:val="00D372CA"/>
    <w:rsid w:val="00D372D6"/>
    <w:rsid w:val="00D373A4"/>
    <w:rsid w:val="00D377A2"/>
    <w:rsid w:val="00D37CAC"/>
    <w:rsid w:val="00D37D3B"/>
    <w:rsid w:val="00D37D8A"/>
    <w:rsid w:val="00D37F1D"/>
    <w:rsid w:val="00D4011B"/>
    <w:rsid w:val="00D40AF9"/>
    <w:rsid w:val="00D40C07"/>
    <w:rsid w:val="00D40F35"/>
    <w:rsid w:val="00D42532"/>
    <w:rsid w:val="00D42A4D"/>
    <w:rsid w:val="00D42E4F"/>
    <w:rsid w:val="00D43022"/>
    <w:rsid w:val="00D43281"/>
    <w:rsid w:val="00D432DD"/>
    <w:rsid w:val="00D4356C"/>
    <w:rsid w:val="00D436A9"/>
    <w:rsid w:val="00D43B77"/>
    <w:rsid w:val="00D43BEA"/>
    <w:rsid w:val="00D43D3E"/>
    <w:rsid w:val="00D43FBA"/>
    <w:rsid w:val="00D4409D"/>
    <w:rsid w:val="00D44194"/>
    <w:rsid w:val="00D44A91"/>
    <w:rsid w:val="00D44FA0"/>
    <w:rsid w:val="00D45122"/>
    <w:rsid w:val="00D451C0"/>
    <w:rsid w:val="00D4541C"/>
    <w:rsid w:val="00D455AD"/>
    <w:rsid w:val="00D45742"/>
    <w:rsid w:val="00D4580D"/>
    <w:rsid w:val="00D458C5"/>
    <w:rsid w:val="00D45972"/>
    <w:rsid w:val="00D459D5"/>
    <w:rsid w:val="00D45A4A"/>
    <w:rsid w:val="00D45D78"/>
    <w:rsid w:val="00D462FA"/>
    <w:rsid w:val="00D466F6"/>
    <w:rsid w:val="00D46711"/>
    <w:rsid w:val="00D46A77"/>
    <w:rsid w:val="00D46AAB"/>
    <w:rsid w:val="00D46BF0"/>
    <w:rsid w:val="00D46CA6"/>
    <w:rsid w:val="00D47171"/>
    <w:rsid w:val="00D471F1"/>
    <w:rsid w:val="00D4788D"/>
    <w:rsid w:val="00D479E5"/>
    <w:rsid w:val="00D50350"/>
    <w:rsid w:val="00D509DE"/>
    <w:rsid w:val="00D50A1A"/>
    <w:rsid w:val="00D50DF2"/>
    <w:rsid w:val="00D50FE4"/>
    <w:rsid w:val="00D51105"/>
    <w:rsid w:val="00D5117B"/>
    <w:rsid w:val="00D51B24"/>
    <w:rsid w:val="00D51DB7"/>
    <w:rsid w:val="00D51F8A"/>
    <w:rsid w:val="00D520EF"/>
    <w:rsid w:val="00D52108"/>
    <w:rsid w:val="00D5264C"/>
    <w:rsid w:val="00D527C2"/>
    <w:rsid w:val="00D52C32"/>
    <w:rsid w:val="00D530CC"/>
    <w:rsid w:val="00D533C0"/>
    <w:rsid w:val="00D534B6"/>
    <w:rsid w:val="00D53758"/>
    <w:rsid w:val="00D53907"/>
    <w:rsid w:val="00D53988"/>
    <w:rsid w:val="00D53BCD"/>
    <w:rsid w:val="00D53C46"/>
    <w:rsid w:val="00D5427F"/>
    <w:rsid w:val="00D5487B"/>
    <w:rsid w:val="00D5494D"/>
    <w:rsid w:val="00D54B19"/>
    <w:rsid w:val="00D54D07"/>
    <w:rsid w:val="00D55175"/>
    <w:rsid w:val="00D5518D"/>
    <w:rsid w:val="00D553E9"/>
    <w:rsid w:val="00D56123"/>
    <w:rsid w:val="00D56166"/>
    <w:rsid w:val="00D5649A"/>
    <w:rsid w:val="00D565B8"/>
    <w:rsid w:val="00D565ED"/>
    <w:rsid w:val="00D56C7A"/>
    <w:rsid w:val="00D56D21"/>
    <w:rsid w:val="00D56F05"/>
    <w:rsid w:val="00D570AD"/>
    <w:rsid w:val="00D5713F"/>
    <w:rsid w:val="00D57145"/>
    <w:rsid w:val="00D5768E"/>
    <w:rsid w:val="00D57803"/>
    <w:rsid w:val="00D57B2E"/>
    <w:rsid w:val="00D604CF"/>
    <w:rsid w:val="00D60698"/>
    <w:rsid w:val="00D607C1"/>
    <w:rsid w:val="00D607EE"/>
    <w:rsid w:val="00D60A24"/>
    <w:rsid w:val="00D60A37"/>
    <w:rsid w:val="00D60B93"/>
    <w:rsid w:val="00D6150B"/>
    <w:rsid w:val="00D61581"/>
    <w:rsid w:val="00D616AF"/>
    <w:rsid w:val="00D617DB"/>
    <w:rsid w:val="00D6189A"/>
    <w:rsid w:val="00D618B7"/>
    <w:rsid w:val="00D61C8C"/>
    <w:rsid w:val="00D61EBC"/>
    <w:rsid w:val="00D6266D"/>
    <w:rsid w:val="00D628DF"/>
    <w:rsid w:val="00D62CF0"/>
    <w:rsid w:val="00D62EAF"/>
    <w:rsid w:val="00D62F4D"/>
    <w:rsid w:val="00D631EA"/>
    <w:rsid w:val="00D63270"/>
    <w:rsid w:val="00D63300"/>
    <w:rsid w:val="00D63473"/>
    <w:rsid w:val="00D63728"/>
    <w:rsid w:val="00D6377F"/>
    <w:rsid w:val="00D638EC"/>
    <w:rsid w:val="00D63BD0"/>
    <w:rsid w:val="00D63BED"/>
    <w:rsid w:val="00D65831"/>
    <w:rsid w:val="00D65B20"/>
    <w:rsid w:val="00D65E38"/>
    <w:rsid w:val="00D65E87"/>
    <w:rsid w:val="00D66221"/>
    <w:rsid w:val="00D662A3"/>
    <w:rsid w:val="00D662FE"/>
    <w:rsid w:val="00D665BC"/>
    <w:rsid w:val="00D665DE"/>
    <w:rsid w:val="00D66C6A"/>
    <w:rsid w:val="00D66EAB"/>
    <w:rsid w:val="00D66F95"/>
    <w:rsid w:val="00D671E5"/>
    <w:rsid w:val="00D67467"/>
    <w:rsid w:val="00D674C1"/>
    <w:rsid w:val="00D6755B"/>
    <w:rsid w:val="00D67ACE"/>
    <w:rsid w:val="00D67EFF"/>
    <w:rsid w:val="00D705DF"/>
    <w:rsid w:val="00D70EA6"/>
    <w:rsid w:val="00D70F8F"/>
    <w:rsid w:val="00D71027"/>
    <w:rsid w:val="00D711E8"/>
    <w:rsid w:val="00D71EAC"/>
    <w:rsid w:val="00D721F7"/>
    <w:rsid w:val="00D7259E"/>
    <w:rsid w:val="00D7272A"/>
    <w:rsid w:val="00D72B12"/>
    <w:rsid w:val="00D72C5A"/>
    <w:rsid w:val="00D72F25"/>
    <w:rsid w:val="00D73134"/>
    <w:rsid w:val="00D73545"/>
    <w:rsid w:val="00D7384C"/>
    <w:rsid w:val="00D73B21"/>
    <w:rsid w:val="00D73B73"/>
    <w:rsid w:val="00D73F48"/>
    <w:rsid w:val="00D740C7"/>
    <w:rsid w:val="00D75109"/>
    <w:rsid w:val="00D752AB"/>
    <w:rsid w:val="00D7531B"/>
    <w:rsid w:val="00D756D0"/>
    <w:rsid w:val="00D7572D"/>
    <w:rsid w:val="00D758EC"/>
    <w:rsid w:val="00D75EF7"/>
    <w:rsid w:val="00D75F97"/>
    <w:rsid w:val="00D76009"/>
    <w:rsid w:val="00D76188"/>
    <w:rsid w:val="00D7651B"/>
    <w:rsid w:val="00D768C2"/>
    <w:rsid w:val="00D76AC8"/>
    <w:rsid w:val="00D7722B"/>
    <w:rsid w:val="00D7732A"/>
    <w:rsid w:val="00D7732E"/>
    <w:rsid w:val="00D7737F"/>
    <w:rsid w:val="00D7787D"/>
    <w:rsid w:val="00D77F47"/>
    <w:rsid w:val="00D77FF8"/>
    <w:rsid w:val="00D8016D"/>
    <w:rsid w:val="00D804E0"/>
    <w:rsid w:val="00D805D3"/>
    <w:rsid w:val="00D80A5D"/>
    <w:rsid w:val="00D80F18"/>
    <w:rsid w:val="00D81410"/>
    <w:rsid w:val="00D81440"/>
    <w:rsid w:val="00D81753"/>
    <w:rsid w:val="00D81CBC"/>
    <w:rsid w:val="00D82799"/>
    <w:rsid w:val="00D827F2"/>
    <w:rsid w:val="00D829F5"/>
    <w:rsid w:val="00D82CA9"/>
    <w:rsid w:val="00D83070"/>
    <w:rsid w:val="00D83192"/>
    <w:rsid w:val="00D83395"/>
    <w:rsid w:val="00D8339A"/>
    <w:rsid w:val="00D83439"/>
    <w:rsid w:val="00D83506"/>
    <w:rsid w:val="00D836FA"/>
    <w:rsid w:val="00D83ED4"/>
    <w:rsid w:val="00D83FB6"/>
    <w:rsid w:val="00D842BF"/>
    <w:rsid w:val="00D843BD"/>
    <w:rsid w:val="00D84BAB"/>
    <w:rsid w:val="00D850AB"/>
    <w:rsid w:val="00D8525F"/>
    <w:rsid w:val="00D854C6"/>
    <w:rsid w:val="00D85A54"/>
    <w:rsid w:val="00D85AC7"/>
    <w:rsid w:val="00D8640F"/>
    <w:rsid w:val="00D86432"/>
    <w:rsid w:val="00D86A55"/>
    <w:rsid w:val="00D86AFC"/>
    <w:rsid w:val="00D86DB4"/>
    <w:rsid w:val="00D870D5"/>
    <w:rsid w:val="00D87198"/>
    <w:rsid w:val="00D87286"/>
    <w:rsid w:val="00D8763A"/>
    <w:rsid w:val="00D87A8E"/>
    <w:rsid w:val="00D87C1D"/>
    <w:rsid w:val="00D87C48"/>
    <w:rsid w:val="00D87D79"/>
    <w:rsid w:val="00D90312"/>
    <w:rsid w:val="00D9037B"/>
    <w:rsid w:val="00D904FA"/>
    <w:rsid w:val="00D9064C"/>
    <w:rsid w:val="00D90B8B"/>
    <w:rsid w:val="00D90DED"/>
    <w:rsid w:val="00D90E37"/>
    <w:rsid w:val="00D90F58"/>
    <w:rsid w:val="00D914DD"/>
    <w:rsid w:val="00D9188E"/>
    <w:rsid w:val="00D91DBF"/>
    <w:rsid w:val="00D91FD4"/>
    <w:rsid w:val="00D9225E"/>
    <w:rsid w:val="00D929A1"/>
    <w:rsid w:val="00D92AF5"/>
    <w:rsid w:val="00D92BDC"/>
    <w:rsid w:val="00D92D79"/>
    <w:rsid w:val="00D9325B"/>
    <w:rsid w:val="00D936E2"/>
    <w:rsid w:val="00D93794"/>
    <w:rsid w:val="00D938ED"/>
    <w:rsid w:val="00D93ADD"/>
    <w:rsid w:val="00D93E9E"/>
    <w:rsid w:val="00D93EFC"/>
    <w:rsid w:val="00D94234"/>
    <w:rsid w:val="00D94458"/>
    <w:rsid w:val="00D94788"/>
    <w:rsid w:val="00D949FE"/>
    <w:rsid w:val="00D94C60"/>
    <w:rsid w:val="00D94D19"/>
    <w:rsid w:val="00D9560E"/>
    <w:rsid w:val="00D9596B"/>
    <w:rsid w:val="00D95AC6"/>
    <w:rsid w:val="00D95C07"/>
    <w:rsid w:val="00D95CCF"/>
    <w:rsid w:val="00D95D5E"/>
    <w:rsid w:val="00D95FFC"/>
    <w:rsid w:val="00D9610E"/>
    <w:rsid w:val="00D961C1"/>
    <w:rsid w:val="00D962A7"/>
    <w:rsid w:val="00D9632A"/>
    <w:rsid w:val="00D9651E"/>
    <w:rsid w:val="00D96B56"/>
    <w:rsid w:val="00D96BEF"/>
    <w:rsid w:val="00D96E48"/>
    <w:rsid w:val="00D971E7"/>
    <w:rsid w:val="00D974A2"/>
    <w:rsid w:val="00D97702"/>
    <w:rsid w:val="00D9779B"/>
    <w:rsid w:val="00D97B1C"/>
    <w:rsid w:val="00D97EAF"/>
    <w:rsid w:val="00D97F64"/>
    <w:rsid w:val="00DA022A"/>
    <w:rsid w:val="00DA036C"/>
    <w:rsid w:val="00DA0562"/>
    <w:rsid w:val="00DA07F0"/>
    <w:rsid w:val="00DA0B2F"/>
    <w:rsid w:val="00DA0EEF"/>
    <w:rsid w:val="00DA149C"/>
    <w:rsid w:val="00DA19C6"/>
    <w:rsid w:val="00DA1C07"/>
    <w:rsid w:val="00DA2019"/>
    <w:rsid w:val="00DA2333"/>
    <w:rsid w:val="00DA2B0C"/>
    <w:rsid w:val="00DA2B68"/>
    <w:rsid w:val="00DA2ED9"/>
    <w:rsid w:val="00DA303D"/>
    <w:rsid w:val="00DA329D"/>
    <w:rsid w:val="00DA36E7"/>
    <w:rsid w:val="00DA39C0"/>
    <w:rsid w:val="00DA3A96"/>
    <w:rsid w:val="00DA4157"/>
    <w:rsid w:val="00DA434F"/>
    <w:rsid w:val="00DA4375"/>
    <w:rsid w:val="00DA4390"/>
    <w:rsid w:val="00DA487A"/>
    <w:rsid w:val="00DA49F9"/>
    <w:rsid w:val="00DA4EE2"/>
    <w:rsid w:val="00DA50A0"/>
    <w:rsid w:val="00DA57E8"/>
    <w:rsid w:val="00DA5BE5"/>
    <w:rsid w:val="00DA5D08"/>
    <w:rsid w:val="00DA5E62"/>
    <w:rsid w:val="00DA626B"/>
    <w:rsid w:val="00DA6335"/>
    <w:rsid w:val="00DA63C1"/>
    <w:rsid w:val="00DA6B97"/>
    <w:rsid w:val="00DA6C05"/>
    <w:rsid w:val="00DA6CED"/>
    <w:rsid w:val="00DA74B3"/>
    <w:rsid w:val="00DA7599"/>
    <w:rsid w:val="00DA76FA"/>
    <w:rsid w:val="00DA7747"/>
    <w:rsid w:val="00DA7749"/>
    <w:rsid w:val="00DA780A"/>
    <w:rsid w:val="00DA78C6"/>
    <w:rsid w:val="00DA7BF4"/>
    <w:rsid w:val="00DB0340"/>
    <w:rsid w:val="00DB04BD"/>
    <w:rsid w:val="00DB0601"/>
    <w:rsid w:val="00DB06C0"/>
    <w:rsid w:val="00DB0A4F"/>
    <w:rsid w:val="00DB0B6E"/>
    <w:rsid w:val="00DB0EED"/>
    <w:rsid w:val="00DB1AFC"/>
    <w:rsid w:val="00DB1B8F"/>
    <w:rsid w:val="00DB1EC6"/>
    <w:rsid w:val="00DB2485"/>
    <w:rsid w:val="00DB2517"/>
    <w:rsid w:val="00DB2B65"/>
    <w:rsid w:val="00DB2BE8"/>
    <w:rsid w:val="00DB2CAD"/>
    <w:rsid w:val="00DB2D48"/>
    <w:rsid w:val="00DB2DE0"/>
    <w:rsid w:val="00DB30B9"/>
    <w:rsid w:val="00DB30EC"/>
    <w:rsid w:val="00DB37D7"/>
    <w:rsid w:val="00DB3949"/>
    <w:rsid w:val="00DB3A71"/>
    <w:rsid w:val="00DB3DD7"/>
    <w:rsid w:val="00DB3E26"/>
    <w:rsid w:val="00DB3E87"/>
    <w:rsid w:val="00DB3FDF"/>
    <w:rsid w:val="00DB4509"/>
    <w:rsid w:val="00DB46B3"/>
    <w:rsid w:val="00DB4721"/>
    <w:rsid w:val="00DB47B4"/>
    <w:rsid w:val="00DB48D0"/>
    <w:rsid w:val="00DB4921"/>
    <w:rsid w:val="00DB49A2"/>
    <w:rsid w:val="00DB4B00"/>
    <w:rsid w:val="00DB4D1E"/>
    <w:rsid w:val="00DB4E00"/>
    <w:rsid w:val="00DB5009"/>
    <w:rsid w:val="00DB510B"/>
    <w:rsid w:val="00DB52FF"/>
    <w:rsid w:val="00DB5E31"/>
    <w:rsid w:val="00DB6026"/>
    <w:rsid w:val="00DB6156"/>
    <w:rsid w:val="00DB6195"/>
    <w:rsid w:val="00DB6262"/>
    <w:rsid w:val="00DB6893"/>
    <w:rsid w:val="00DB6E37"/>
    <w:rsid w:val="00DB70B9"/>
    <w:rsid w:val="00DB716B"/>
    <w:rsid w:val="00DB737C"/>
    <w:rsid w:val="00DB744C"/>
    <w:rsid w:val="00DB76E3"/>
    <w:rsid w:val="00DB771C"/>
    <w:rsid w:val="00DB7C5F"/>
    <w:rsid w:val="00DB7C84"/>
    <w:rsid w:val="00DB7CD7"/>
    <w:rsid w:val="00DC016A"/>
    <w:rsid w:val="00DC049C"/>
    <w:rsid w:val="00DC05D6"/>
    <w:rsid w:val="00DC0795"/>
    <w:rsid w:val="00DC0A6C"/>
    <w:rsid w:val="00DC0AB2"/>
    <w:rsid w:val="00DC0BA4"/>
    <w:rsid w:val="00DC0C32"/>
    <w:rsid w:val="00DC0C9B"/>
    <w:rsid w:val="00DC1089"/>
    <w:rsid w:val="00DC1B53"/>
    <w:rsid w:val="00DC1DE2"/>
    <w:rsid w:val="00DC24F2"/>
    <w:rsid w:val="00DC2518"/>
    <w:rsid w:val="00DC2860"/>
    <w:rsid w:val="00DC2AD0"/>
    <w:rsid w:val="00DC2D66"/>
    <w:rsid w:val="00DC2F39"/>
    <w:rsid w:val="00DC33B8"/>
    <w:rsid w:val="00DC3559"/>
    <w:rsid w:val="00DC381B"/>
    <w:rsid w:val="00DC3866"/>
    <w:rsid w:val="00DC3CC0"/>
    <w:rsid w:val="00DC3D01"/>
    <w:rsid w:val="00DC43E7"/>
    <w:rsid w:val="00DC49B6"/>
    <w:rsid w:val="00DC51A1"/>
    <w:rsid w:val="00DC5240"/>
    <w:rsid w:val="00DC5A88"/>
    <w:rsid w:val="00DC5F11"/>
    <w:rsid w:val="00DC6115"/>
    <w:rsid w:val="00DC6241"/>
    <w:rsid w:val="00DC6CDD"/>
    <w:rsid w:val="00DC6EC1"/>
    <w:rsid w:val="00DC7040"/>
    <w:rsid w:val="00DC7304"/>
    <w:rsid w:val="00DC74E9"/>
    <w:rsid w:val="00DC7608"/>
    <w:rsid w:val="00DC78FB"/>
    <w:rsid w:val="00DC7C87"/>
    <w:rsid w:val="00DC7E25"/>
    <w:rsid w:val="00DD00C1"/>
    <w:rsid w:val="00DD038D"/>
    <w:rsid w:val="00DD0429"/>
    <w:rsid w:val="00DD0B31"/>
    <w:rsid w:val="00DD0D65"/>
    <w:rsid w:val="00DD0E19"/>
    <w:rsid w:val="00DD11A3"/>
    <w:rsid w:val="00DD166A"/>
    <w:rsid w:val="00DD1800"/>
    <w:rsid w:val="00DD1DAA"/>
    <w:rsid w:val="00DD1F5B"/>
    <w:rsid w:val="00DD22D6"/>
    <w:rsid w:val="00DD2779"/>
    <w:rsid w:val="00DD2A67"/>
    <w:rsid w:val="00DD2DD6"/>
    <w:rsid w:val="00DD32B4"/>
    <w:rsid w:val="00DD33EF"/>
    <w:rsid w:val="00DD35E5"/>
    <w:rsid w:val="00DD35F9"/>
    <w:rsid w:val="00DD3792"/>
    <w:rsid w:val="00DD3BE9"/>
    <w:rsid w:val="00DD4357"/>
    <w:rsid w:val="00DD437F"/>
    <w:rsid w:val="00DD48A2"/>
    <w:rsid w:val="00DD53A2"/>
    <w:rsid w:val="00DD55A9"/>
    <w:rsid w:val="00DD573B"/>
    <w:rsid w:val="00DD5900"/>
    <w:rsid w:val="00DD5999"/>
    <w:rsid w:val="00DD5CCF"/>
    <w:rsid w:val="00DD5DFA"/>
    <w:rsid w:val="00DD5FE9"/>
    <w:rsid w:val="00DD63A0"/>
    <w:rsid w:val="00DD6417"/>
    <w:rsid w:val="00DD65EA"/>
    <w:rsid w:val="00DD6765"/>
    <w:rsid w:val="00DD7026"/>
    <w:rsid w:val="00DD781F"/>
    <w:rsid w:val="00DE01C1"/>
    <w:rsid w:val="00DE035F"/>
    <w:rsid w:val="00DE0877"/>
    <w:rsid w:val="00DE0CBB"/>
    <w:rsid w:val="00DE0E95"/>
    <w:rsid w:val="00DE1594"/>
    <w:rsid w:val="00DE1BC9"/>
    <w:rsid w:val="00DE1C71"/>
    <w:rsid w:val="00DE1EC4"/>
    <w:rsid w:val="00DE21ED"/>
    <w:rsid w:val="00DE2283"/>
    <w:rsid w:val="00DE238D"/>
    <w:rsid w:val="00DE244A"/>
    <w:rsid w:val="00DE2538"/>
    <w:rsid w:val="00DE25A6"/>
    <w:rsid w:val="00DE25D1"/>
    <w:rsid w:val="00DE2693"/>
    <w:rsid w:val="00DE29F9"/>
    <w:rsid w:val="00DE30E1"/>
    <w:rsid w:val="00DE319A"/>
    <w:rsid w:val="00DE3360"/>
    <w:rsid w:val="00DE33F3"/>
    <w:rsid w:val="00DE37E0"/>
    <w:rsid w:val="00DE3987"/>
    <w:rsid w:val="00DE3ABC"/>
    <w:rsid w:val="00DE3ADC"/>
    <w:rsid w:val="00DE3B58"/>
    <w:rsid w:val="00DE4317"/>
    <w:rsid w:val="00DE477F"/>
    <w:rsid w:val="00DE48A4"/>
    <w:rsid w:val="00DE4AFF"/>
    <w:rsid w:val="00DE4B97"/>
    <w:rsid w:val="00DE4C9F"/>
    <w:rsid w:val="00DE4D1F"/>
    <w:rsid w:val="00DE522B"/>
    <w:rsid w:val="00DE539E"/>
    <w:rsid w:val="00DE6044"/>
    <w:rsid w:val="00DE6184"/>
    <w:rsid w:val="00DE6274"/>
    <w:rsid w:val="00DE6451"/>
    <w:rsid w:val="00DE6641"/>
    <w:rsid w:val="00DE6777"/>
    <w:rsid w:val="00DE696B"/>
    <w:rsid w:val="00DE6B13"/>
    <w:rsid w:val="00DE6B58"/>
    <w:rsid w:val="00DE6FC3"/>
    <w:rsid w:val="00DE744D"/>
    <w:rsid w:val="00DE74E3"/>
    <w:rsid w:val="00DE75C4"/>
    <w:rsid w:val="00DE76B9"/>
    <w:rsid w:val="00DE7703"/>
    <w:rsid w:val="00DE78F4"/>
    <w:rsid w:val="00DE7932"/>
    <w:rsid w:val="00DE7A0A"/>
    <w:rsid w:val="00DE7BA0"/>
    <w:rsid w:val="00DE7C5B"/>
    <w:rsid w:val="00DE7CAC"/>
    <w:rsid w:val="00DE7D1C"/>
    <w:rsid w:val="00DF0116"/>
    <w:rsid w:val="00DF043B"/>
    <w:rsid w:val="00DF0605"/>
    <w:rsid w:val="00DF0FC3"/>
    <w:rsid w:val="00DF13B6"/>
    <w:rsid w:val="00DF1416"/>
    <w:rsid w:val="00DF1457"/>
    <w:rsid w:val="00DF148E"/>
    <w:rsid w:val="00DF14C9"/>
    <w:rsid w:val="00DF23A8"/>
    <w:rsid w:val="00DF25FA"/>
    <w:rsid w:val="00DF2A15"/>
    <w:rsid w:val="00DF2AFE"/>
    <w:rsid w:val="00DF2FE5"/>
    <w:rsid w:val="00DF3068"/>
    <w:rsid w:val="00DF3199"/>
    <w:rsid w:val="00DF320A"/>
    <w:rsid w:val="00DF34EB"/>
    <w:rsid w:val="00DF35B7"/>
    <w:rsid w:val="00DF36E9"/>
    <w:rsid w:val="00DF3B22"/>
    <w:rsid w:val="00DF4452"/>
    <w:rsid w:val="00DF4C24"/>
    <w:rsid w:val="00DF4CBD"/>
    <w:rsid w:val="00DF50DC"/>
    <w:rsid w:val="00DF5236"/>
    <w:rsid w:val="00DF52BE"/>
    <w:rsid w:val="00DF52E2"/>
    <w:rsid w:val="00DF53A0"/>
    <w:rsid w:val="00DF558F"/>
    <w:rsid w:val="00DF5610"/>
    <w:rsid w:val="00DF5941"/>
    <w:rsid w:val="00DF599D"/>
    <w:rsid w:val="00DF59F6"/>
    <w:rsid w:val="00DF5A2C"/>
    <w:rsid w:val="00DF5BD5"/>
    <w:rsid w:val="00DF5CE3"/>
    <w:rsid w:val="00DF5DF2"/>
    <w:rsid w:val="00DF5EC8"/>
    <w:rsid w:val="00DF639E"/>
    <w:rsid w:val="00DF63BE"/>
    <w:rsid w:val="00DF678F"/>
    <w:rsid w:val="00DF68FD"/>
    <w:rsid w:val="00DF6A01"/>
    <w:rsid w:val="00DF6A45"/>
    <w:rsid w:val="00DF6B66"/>
    <w:rsid w:val="00DF6C43"/>
    <w:rsid w:val="00DF76AD"/>
    <w:rsid w:val="00DF7834"/>
    <w:rsid w:val="00DF783D"/>
    <w:rsid w:val="00DF79A4"/>
    <w:rsid w:val="00DF7B2C"/>
    <w:rsid w:val="00DF7BE6"/>
    <w:rsid w:val="00DF7C20"/>
    <w:rsid w:val="00DF7CB0"/>
    <w:rsid w:val="00DF7CD9"/>
    <w:rsid w:val="00DF7E12"/>
    <w:rsid w:val="00DF7F64"/>
    <w:rsid w:val="00E001D6"/>
    <w:rsid w:val="00E00793"/>
    <w:rsid w:val="00E0080A"/>
    <w:rsid w:val="00E00928"/>
    <w:rsid w:val="00E009DA"/>
    <w:rsid w:val="00E00B6F"/>
    <w:rsid w:val="00E00EED"/>
    <w:rsid w:val="00E00FF2"/>
    <w:rsid w:val="00E01038"/>
    <w:rsid w:val="00E0105B"/>
    <w:rsid w:val="00E011D6"/>
    <w:rsid w:val="00E01EE0"/>
    <w:rsid w:val="00E02168"/>
    <w:rsid w:val="00E023F7"/>
    <w:rsid w:val="00E02803"/>
    <w:rsid w:val="00E02A1C"/>
    <w:rsid w:val="00E02BBE"/>
    <w:rsid w:val="00E02BD7"/>
    <w:rsid w:val="00E02CA1"/>
    <w:rsid w:val="00E02D80"/>
    <w:rsid w:val="00E032D3"/>
    <w:rsid w:val="00E035FE"/>
    <w:rsid w:val="00E03E7D"/>
    <w:rsid w:val="00E03FC1"/>
    <w:rsid w:val="00E04112"/>
    <w:rsid w:val="00E041F5"/>
    <w:rsid w:val="00E042CA"/>
    <w:rsid w:val="00E0435F"/>
    <w:rsid w:val="00E04425"/>
    <w:rsid w:val="00E04471"/>
    <w:rsid w:val="00E0468B"/>
    <w:rsid w:val="00E04A7E"/>
    <w:rsid w:val="00E04B07"/>
    <w:rsid w:val="00E04C0F"/>
    <w:rsid w:val="00E05392"/>
    <w:rsid w:val="00E05504"/>
    <w:rsid w:val="00E05609"/>
    <w:rsid w:val="00E05860"/>
    <w:rsid w:val="00E05D90"/>
    <w:rsid w:val="00E05DB3"/>
    <w:rsid w:val="00E06490"/>
    <w:rsid w:val="00E06A09"/>
    <w:rsid w:val="00E06AE4"/>
    <w:rsid w:val="00E06BC8"/>
    <w:rsid w:val="00E06D0E"/>
    <w:rsid w:val="00E06E45"/>
    <w:rsid w:val="00E0724C"/>
    <w:rsid w:val="00E073DE"/>
    <w:rsid w:val="00E07626"/>
    <w:rsid w:val="00E07636"/>
    <w:rsid w:val="00E077C9"/>
    <w:rsid w:val="00E0785A"/>
    <w:rsid w:val="00E07978"/>
    <w:rsid w:val="00E07AD5"/>
    <w:rsid w:val="00E07B3F"/>
    <w:rsid w:val="00E07CF9"/>
    <w:rsid w:val="00E07F6B"/>
    <w:rsid w:val="00E07FEE"/>
    <w:rsid w:val="00E103A7"/>
    <w:rsid w:val="00E107A5"/>
    <w:rsid w:val="00E107C1"/>
    <w:rsid w:val="00E10823"/>
    <w:rsid w:val="00E10C04"/>
    <w:rsid w:val="00E10D13"/>
    <w:rsid w:val="00E11165"/>
    <w:rsid w:val="00E1185E"/>
    <w:rsid w:val="00E11886"/>
    <w:rsid w:val="00E1190F"/>
    <w:rsid w:val="00E11CF3"/>
    <w:rsid w:val="00E11CF6"/>
    <w:rsid w:val="00E1206D"/>
    <w:rsid w:val="00E1253B"/>
    <w:rsid w:val="00E125F9"/>
    <w:rsid w:val="00E1271B"/>
    <w:rsid w:val="00E12BB5"/>
    <w:rsid w:val="00E12CF3"/>
    <w:rsid w:val="00E1304E"/>
    <w:rsid w:val="00E13067"/>
    <w:rsid w:val="00E13170"/>
    <w:rsid w:val="00E132C5"/>
    <w:rsid w:val="00E134E7"/>
    <w:rsid w:val="00E1372C"/>
    <w:rsid w:val="00E14204"/>
    <w:rsid w:val="00E142C3"/>
    <w:rsid w:val="00E14490"/>
    <w:rsid w:val="00E146C1"/>
    <w:rsid w:val="00E14ADB"/>
    <w:rsid w:val="00E14CBB"/>
    <w:rsid w:val="00E14F29"/>
    <w:rsid w:val="00E14FED"/>
    <w:rsid w:val="00E15473"/>
    <w:rsid w:val="00E15646"/>
    <w:rsid w:val="00E15800"/>
    <w:rsid w:val="00E15907"/>
    <w:rsid w:val="00E15960"/>
    <w:rsid w:val="00E15BAD"/>
    <w:rsid w:val="00E15CE6"/>
    <w:rsid w:val="00E15CFA"/>
    <w:rsid w:val="00E15F5C"/>
    <w:rsid w:val="00E16509"/>
    <w:rsid w:val="00E16619"/>
    <w:rsid w:val="00E16892"/>
    <w:rsid w:val="00E170F2"/>
    <w:rsid w:val="00E171C4"/>
    <w:rsid w:val="00E171F7"/>
    <w:rsid w:val="00E17412"/>
    <w:rsid w:val="00E177B8"/>
    <w:rsid w:val="00E177E4"/>
    <w:rsid w:val="00E17D29"/>
    <w:rsid w:val="00E17FDC"/>
    <w:rsid w:val="00E20746"/>
    <w:rsid w:val="00E2097D"/>
    <w:rsid w:val="00E20BFC"/>
    <w:rsid w:val="00E210D4"/>
    <w:rsid w:val="00E21246"/>
    <w:rsid w:val="00E2144C"/>
    <w:rsid w:val="00E21547"/>
    <w:rsid w:val="00E21913"/>
    <w:rsid w:val="00E21BE5"/>
    <w:rsid w:val="00E220E8"/>
    <w:rsid w:val="00E221AF"/>
    <w:rsid w:val="00E22466"/>
    <w:rsid w:val="00E232AB"/>
    <w:rsid w:val="00E2337D"/>
    <w:rsid w:val="00E23908"/>
    <w:rsid w:val="00E2396C"/>
    <w:rsid w:val="00E23A17"/>
    <w:rsid w:val="00E24532"/>
    <w:rsid w:val="00E24788"/>
    <w:rsid w:val="00E24A25"/>
    <w:rsid w:val="00E24B95"/>
    <w:rsid w:val="00E24BE7"/>
    <w:rsid w:val="00E24C93"/>
    <w:rsid w:val="00E24D76"/>
    <w:rsid w:val="00E252E7"/>
    <w:rsid w:val="00E253F9"/>
    <w:rsid w:val="00E25C62"/>
    <w:rsid w:val="00E2619B"/>
    <w:rsid w:val="00E261F6"/>
    <w:rsid w:val="00E265D1"/>
    <w:rsid w:val="00E26618"/>
    <w:rsid w:val="00E26A8B"/>
    <w:rsid w:val="00E26F19"/>
    <w:rsid w:val="00E2730F"/>
    <w:rsid w:val="00E27571"/>
    <w:rsid w:val="00E27851"/>
    <w:rsid w:val="00E278E0"/>
    <w:rsid w:val="00E27E62"/>
    <w:rsid w:val="00E27FD6"/>
    <w:rsid w:val="00E304B7"/>
    <w:rsid w:val="00E304D3"/>
    <w:rsid w:val="00E3091E"/>
    <w:rsid w:val="00E30E65"/>
    <w:rsid w:val="00E31463"/>
    <w:rsid w:val="00E316A0"/>
    <w:rsid w:val="00E316ED"/>
    <w:rsid w:val="00E318C8"/>
    <w:rsid w:val="00E3211F"/>
    <w:rsid w:val="00E324AE"/>
    <w:rsid w:val="00E324F2"/>
    <w:rsid w:val="00E32822"/>
    <w:rsid w:val="00E328F0"/>
    <w:rsid w:val="00E3307F"/>
    <w:rsid w:val="00E333F5"/>
    <w:rsid w:val="00E33580"/>
    <w:rsid w:val="00E3382E"/>
    <w:rsid w:val="00E33B2B"/>
    <w:rsid w:val="00E33B5A"/>
    <w:rsid w:val="00E33C1C"/>
    <w:rsid w:val="00E34239"/>
    <w:rsid w:val="00E3446D"/>
    <w:rsid w:val="00E346C2"/>
    <w:rsid w:val="00E34845"/>
    <w:rsid w:val="00E34858"/>
    <w:rsid w:val="00E349B0"/>
    <w:rsid w:val="00E34CE9"/>
    <w:rsid w:val="00E34D38"/>
    <w:rsid w:val="00E34EA3"/>
    <w:rsid w:val="00E35042"/>
    <w:rsid w:val="00E3598E"/>
    <w:rsid w:val="00E35A78"/>
    <w:rsid w:val="00E35E14"/>
    <w:rsid w:val="00E35E7F"/>
    <w:rsid w:val="00E35F1E"/>
    <w:rsid w:val="00E36005"/>
    <w:rsid w:val="00E3618A"/>
    <w:rsid w:val="00E36AE0"/>
    <w:rsid w:val="00E36E39"/>
    <w:rsid w:val="00E3725A"/>
    <w:rsid w:val="00E37E9E"/>
    <w:rsid w:val="00E37F13"/>
    <w:rsid w:val="00E400C9"/>
    <w:rsid w:val="00E40430"/>
    <w:rsid w:val="00E4093C"/>
    <w:rsid w:val="00E409B2"/>
    <w:rsid w:val="00E40A53"/>
    <w:rsid w:val="00E40DF7"/>
    <w:rsid w:val="00E40F6F"/>
    <w:rsid w:val="00E412FE"/>
    <w:rsid w:val="00E41A4C"/>
    <w:rsid w:val="00E41C2A"/>
    <w:rsid w:val="00E420D2"/>
    <w:rsid w:val="00E42239"/>
    <w:rsid w:val="00E42992"/>
    <w:rsid w:val="00E42CB9"/>
    <w:rsid w:val="00E43022"/>
    <w:rsid w:val="00E4307F"/>
    <w:rsid w:val="00E4379A"/>
    <w:rsid w:val="00E437E1"/>
    <w:rsid w:val="00E43993"/>
    <w:rsid w:val="00E43BD0"/>
    <w:rsid w:val="00E43FF3"/>
    <w:rsid w:val="00E4454B"/>
    <w:rsid w:val="00E44652"/>
    <w:rsid w:val="00E44B78"/>
    <w:rsid w:val="00E44E82"/>
    <w:rsid w:val="00E45196"/>
    <w:rsid w:val="00E45216"/>
    <w:rsid w:val="00E454BB"/>
    <w:rsid w:val="00E455EA"/>
    <w:rsid w:val="00E4583D"/>
    <w:rsid w:val="00E459A7"/>
    <w:rsid w:val="00E45EBB"/>
    <w:rsid w:val="00E4636A"/>
    <w:rsid w:val="00E46605"/>
    <w:rsid w:val="00E4674B"/>
    <w:rsid w:val="00E46BBC"/>
    <w:rsid w:val="00E46C42"/>
    <w:rsid w:val="00E471AA"/>
    <w:rsid w:val="00E471E3"/>
    <w:rsid w:val="00E47205"/>
    <w:rsid w:val="00E47464"/>
    <w:rsid w:val="00E475FB"/>
    <w:rsid w:val="00E47750"/>
    <w:rsid w:val="00E477C9"/>
    <w:rsid w:val="00E47C57"/>
    <w:rsid w:val="00E47D7E"/>
    <w:rsid w:val="00E47D9C"/>
    <w:rsid w:val="00E47F93"/>
    <w:rsid w:val="00E50037"/>
    <w:rsid w:val="00E500F7"/>
    <w:rsid w:val="00E5043C"/>
    <w:rsid w:val="00E50B87"/>
    <w:rsid w:val="00E50D28"/>
    <w:rsid w:val="00E512C7"/>
    <w:rsid w:val="00E51995"/>
    <w:rsid w:val="00E51C65"/>
    <w:rsid w:val="00E52021"/>
    <w:rsid w:val="00E52187"/>
    <w:rsid w:val="00E52283"/>
    <w:rsid w:val="00E52406"/>
    <w:rsid w:val="00E52961"/>
    <w:rsid w:val="00E52D9F"/>
    <w:rsid w:val="00E53022"/>
    <w:rsid w:val="00E53188"/>
    <w:rsid w:val="00E5337B"/>
    <w:rsid w:val="00E537E9"/>
    <w:rsid w:val="00E53832"/>
    <w:rsid w:val="00E53906"/>
    <w:rsid w:val="00E539FF"/>
    <w:rsid w:val="00E53B43"/>
    <w:rsid w:val="00E53C49"/>
    <w:rsid w:val="00E53DF2"/>
    <w:rsid w:val="00E53F0E"/>
    <w:rsid w:val="00E542B8"/>
    <w:rsid w:val="00E54D1B"/>
    <w:rsid w:val="00E54EA7"/>
    <w:rsid w:val="00E5505A"/>
    <w:rsid w:val="00E55167"/>
    <w:rsid w:val="00E55243"/>
    <w:rsid w:val="00E55422"/>
    <w:rsid w:val="00E55621"/>
    <w:rsid w:val="00E55A97"/>
    <w:rsid w:val="00E55BA9"/>
    <w:rsid w:val="00E55CC6"/>
    <w:rsid w:val="00E55FAF"/>
    <w:rsid w:val="00E5609F"/>
    <w:rsid w:val="00E56439"/>
    <w:rsid w:val="00E56456"/>
    <w:rsid w:val="00E567DD"/>
    <w:rsid w:val="00E56889"/>
    <w:rsid w:val="00E56A94"/>
    <w:rsid w:val="00E56DE4"/>
    <w:rsid w:val="00E56F2B"/>
    <w:rsid w:val="00E56FA3"/>
    <w:rsid w:val="00E57336"/>
    <w:rsid w:val="00E5775D"/>
    <w:rsid w:val="00E57959"/>
    <w:rsid w:val="00E57A97"/>
    <w:rsid w:val="00E57BEA"/>
    <w:rsid w:val="00E602B5"/>
    <w:rsid w:val="00E60A37"/>
    <w:rsid w:val="00E60DED"/>
    <w:rsid w:val="00E60E98"/>
    <w:rsid w:val="00E60F26"/>
    <w:rsid w:val="00E6127C"/>
    <w:rsid w:val="00E6148E"/>
    <w:rsid w:val="00E615EC"/>
    <w:rsid w:val="00E61E81"/>
    <w:rsid w:val="00E61EB9"/>
    <w:rsid w:val="00E61F3A"/>
    <w:rsid w:val="00E625A7"/>
    <w:rsid w:val="00E62720"/>
    <w:rsid w:val="00E62788"/>
    <w:rsid w:val="00E629DB"/>
    <w:rsid w:val="00E62F41"/>
    <w:rsid w:val="00E62F57"/>
    <w:rsid w:val="00E63278"/>
    <w:rsid w:val="00E6388A"/>
    <w:rsid w:val="00E63DF2"/>
    <w:rsid w:val="00E63EAF"/>
    <w:rsid w:val="00E63EF5"/>
    <w:rsid w:val="00E63FA8"/>
    <w:rsid w:val="00E640E8"/>
    <w:rsid w:val="00E6441E"/>
    <w:rsid w:val="00E64436"/>
    <w:rsid w:val="00E64858"/>
    <w:rsid w:val="00E65251"/>
    <w:rsid w:val="00E6549D"/>
    <w:rsid w:val="00E65995"/>
    <w:rsid w:val="00E659C7"/>
    <w:rsid w:val="00E65A96"/>
    <w:rsid w:val="00E65D21"/>
    <w:rsid w:val="00E662C3"/>
    <w:rsid w:val="00E669F8"/>
    <w:rsid w:val="00E66B20"/>
    <w:rsid w:val="00E66D01"/>
    <w:rsid w:val="00E66D36"/>
    <w:rsid w:val="00E66D6D"/>
    <w:rsid w:val="00E67069"/>
    <w:rsid w:val="00E6746A"/>
    <w:rsid w:val="00E67539"/>
    <w:rsid w:val="00E676C2"/>
    <w:rsid w:val="00E67E7B"/>
    <w:rsid w:val="00E70035"/>
    <w:rsid w:val="00E70D31"/>
    <w:rsid w:val="00E70EC4"/>
    <w:rsid w:val="00E71238"/>
    <w:rsid w:val="00E71CE8"/>
    <w:rsid w:val="00E71E10"/>
    <w:rsid w:val="00E7202E"/>
    <w:rsid w:val="00E72136"/>
    <w:rsid w:val="00E7216F"/>
    <w:rsid w:val="00E7233B"/>
    <w:rsid w:val="00E72413"/>
    <w:rsid w:val="00E72573"/>
    <w:rsid w:val="00E726F3"/>
    <w:rsid w:val="00E72B64"/>
    <w:rsid w:val="00E72EB4"/>
    <w:rsid w:val="00E72F9B"/>
    <w:rsid w:val="00E7326D"/>
    <w:rsid w:val="00E73782"/>
    <w:rsid w:val="00E73CEB"/>
    <w:rsid w:val="00E73DA8"/>
    <w:rsid w:val="00E74015"/>
    <w:rsid w:val="00E743A1"/>
    <w:rsid w:val="00E743BE"/>
    <w:rsid w:val="00E7494A"/>
    <w:rsid w:val="00E74FDF"/>
    <w:rsid w:val="00E75007"/>
    <w:rsid w:val="00E755DB"/>
    <w:rsid w:val="00E7568C"/>
    <w:rsid w:val="00E7594E"/>
    <w:rsid w:val="00E75E59"/>
    <w:rsid w:val="00E75F5B"/>
    <w:rsid w:val="00E763A5"/>
    <w:rsid w:val="00E76993"/>
    <w:rsid w:val="00E76A73"/>
    <w:rsid w:val="00E76B09"/>
    <w:rsid w:val="00E77046"/>
    <w:rsid w:val="00E773BA"/>
    <w:rsid w:val="00E776BC"/>
    <w:rsid w:val="00E778FA"/>
    <w:rsid w:val="00E779E6"/>
    <w:rsid w:val="00E80622"/>
    <w:rsid w:val="00E8071D"/>
    <w:rsid w:val="00E80779"/>
    <w:rsid w:val="00E807C0"/>
    <w:rsid w:val="00E80ED3"/>
    <w:rsid w:val="00E80F3E"/>
    <w:rsid w:val="00E812D9"/>
    <w:rsid w:val="00E81BDD"/>
    <w:rsid w:val="00E81D44"/>
    <w:rsid w:val="00E81DCC"/>
    <w:rsid w:val="00E81E13"/>
    <w:rsid w:val="00E81FAE"/>
    <w:rsid w:val="00E82032"/>
    <w:rsid w:val="00E8214F"/>
    <w:rsid w:val="00E82190"/>
    <w:rsid w:val="00E82A6C"/>
    <w:rsid w:val="00E82C7B"/>
    <w:rsid w:val="00E835C8"/>
    <w:rsid w:val="00E83623"/>
    <w:rsid w:val="00E83697"/>
    <w:rsid w:val="00E83BAA"/>
    <w:rsid w:val="00E83EFA"/>
    <w:rsid w:val="00E8444B"/>
    <w:rsid w:val="00E84D79"/>
    <w:rsid w:val="00E84EB6"/>
    <w:rsid w:val="00E84F39"/>
    <w:rsid w:val="00E85042"/>
    <w:rsid w:val="00E850B9"/>
    <w:rsid w:val="00E8519B"/>
    <w:rsid w:val="00E853FA"/>
    <w:rsid w:val="00E855BC"/>
    <w:rsid w:val="00E85761"/>
    <w:rsid w:val="00E85897"/>
    <w:rsid w:val="00E8589A"/>
    <w:rsid w:val="00E85A5C"/>
    <w:rsid w:val="00E85DA9"/>
    <w:rsid w:val="00E8619D"/>
    <w:rsid w:val="00E8655C"/>
    <w:rsid w:val="00E866FE"/>
    <w:rsid w:val="00E86748"/>
    <w:rsid w:val="00E86A8E"/>
    <w:rsid w:val="00E86B82"/>
    <w:rsid w:val="00E86BD9"/>
    <w:rsid w:val="00E86C93"/>
    <w:rsid w:val="00E86EFA"/>
    <w:rsid w:val="00E871B6"/>
    <w:rsid w:val="00E871D1"/>
    <w:rsid w:val="00E87438"/>
    <w:rsid w:val="00E874EE"/>
    <w:rsid w:val="00E87600"/>
    <w:rsid w:val="00E87625"/>
    <w:rsid w:val="00E87866"/>
    <w:rsid w:val="00E8798F"/>
    <w:rsid w:val="00E87A79"/>
    <w:rsid w:val="00E87D55"/>
    <w:rsid w:val="00E903FE"/>
    <w:rsid w:val="00E9082F"/>
    <w:rsid w:val="00E90835"/>
    <w:rsid w:val="00E90910"/>
    <w:rsid w:val="00E90B2F"/>
    <w:rsid w:val="00E90B9F"/>
    <w:rsid w:val="00E90F88"/>
    <w:rsid w:val="00E91266"/>
    <w:rsid w:val="00E9199F"/>
    <w:rsid w:val="00E920F2"/>
    <w:rsid w:val="00E92509"/>
    <w:rsid w:val="00E92823"/>
    <w:rsid w:val="00E928C6"/>
    <w:rsid w:val="00E929F5"/>
    <w:rsid w:val="00E92DA8"/>
    <w:rsid w:val="00E9322B"/>
    <w:rsid w:val="00E9341B"/>
    <w:rsid w:val="00E934F2"/>
    <w:rsid w:val="00E9390B"/>
    <w:rsid w:val="00E93C1A"/>
    <w:rsid w:val="00E93DAF"/>
    <w:rsid w:val="00E94C9E"/>
    <w:rsid w:val="00E94E54"/>
    <w:rsid w:val="00E9514D"/>
    <w:rsid w:val="00E95297"/>
    <w:rsid w:val="00E952F3"/>
    <w:rsid w:val="00E9561A"/>
    <w:rsid w:val="00E956C4"/>
    <w:rsid w:val="00E959CF"/>
    <w:rsid w:val="00E95DEB"/>
    <w:rsid w:val="00E9606E"/>
    <w:rsid w:val="00E96630"/>
    <w:rsid w:val="00E96658"/>
    <w:rsid w:val="00E96AA4"/>
    <w:rsid w:val="00E96F61"/>
    <w:rsid w:val="00E96FF2"/>
    <w:rsid w:val="00E971B5"/>
    <w:rsid w:val="00E972CC"/>
    <w:rsid w:val="00E97327"/>
    <w:rsid w:val="00E973D8"/>
    <w:rsid w:val="00E9766D"/>
    <w:rsid w:val="00E97CAF"/>
    <w:rsid w:val="00E97FC7"/>
    <w:rsid w:val="00EA05E5"/>
    <w:rsid w:val="00EA0B7A"/>
    <w:rsid w:val="00EA0F54"/>
    <w:rsid w:val="00EA1C22"/>
    <w:rsid w:val="00EA1DBF"/>
    <w:rsid w:val="00EA220E"/>
    <w:rsid w:val="00EA262B"/>
    <w:rsid w:val="00EA298C"/>
    <w:rsid w:val="00EA2AA3"/>
    <w:rsid w:val="00EA2B77"/>
    <w:rsid w:val="00EA2B90"/>
    <w:rsid w:val="00EA2C63"/>
    <w:rsid w:val="00EA2FCB"/>
    <w:rsid w:val="00EA3279"/>
    <w:rsid w:val="00EA336C"/>
    <w:rsid w:val="00EA3398"/>
    <w:rsid w:val="00EA342D"/>
    <w:rsid w:val="00EA3572"/>
    <w:rsid w:val="00EA3729"/>
    <w:rsid w:val="00EA39D0"/>
    <w:rsid w:val="00EA4941"/>
    <w:rsid w:val="00EA4AAB"/>
    <w:rsid w:val="00EA4BB9"/>
    <w:rsid w:val="00EA4BED"/>
    <w:rsid w:val="00EA4C0B"/>
    <w:rsid w:val="00EA4D0A"/>
    <w:rsid w:val="00EA4DCC"/>
    <w:rsid w:val="00EA4E43"/>
    <w:rsid w:val="00EA5483"/>
    <w:rsid w:val="00EA55C7"/>
    <w:rsid w:val="00EA5D29"/>
    <w:rsid w:val="00EA5DD0"/>
    <w:rsid w:val="00EA6209"/>
    <w:rsid w:val="00EA6854"/>
    <w:rsid w:val="00EA7309"/>
    <w:rsid w:val="00EA75AE"/>
    <w:rsid w:val="00EA7620"/>
    <w:rsid w:val="00EA783D"/>
    <w:rsid w:val="00EA7973"/>
    <w:rsid w:val="00EA7A11"/>
    <w:rsid w:val="00EB0044"/>
    <w:rsid w:val="00EB02C4"/>
    <w:rsid w:val="00EB02EE"/>
    <w:rsid w:val="00EB04A7"/>
    <w:rsid w:val="00EB06B3"/>
    <w:rsid w:val="00EB0916"/>
    <w:rsid w:val="00EB09BA"/>
    <w:rsid w:val="00EB0AA2"/>
    <w:rsid w:val="00EB0B19"/>
    <w:rsid w:val="00EB0EE2"/>
    <w:rsid w:val="00EB16E0"/>
    <w:rsid w:val="00EB1A1D"/>
    <w:rsid w:val="00EB298D"/>
    <w:rsid w:val="00EB2A57"/>
    <w:rsid w:val="00EB2BA0"/>
    <w:rsid w:val="00EB2EB4"/>
    <w:rsid w:val="00EB2EFC"/>
    <w:rsid w:val="00EB3A7A"/>
    <w:rsid w:val="00EB3D53"/>
    <w:rsid w:val="00EB3E40"/>
    <w:rsid w:val="00EB3FEE"/>
    <w:rsid w:val="00EB411C"/>
    <w:rsid w:val="00EB419C"/>
    <w:rsid w:val="00EB4758"/>
    <w:rsid w:val="00EB484F"/>
    <w:rsid w:val="00EB49B4"/>
    <w:rsid w:val="00EB4BF6"/>
    <w:rsid w:val="00EB4E8B"/>
    <w:rsid w:val="00EB50E2"/>
    <w:rsid w:val="00EB5439"/>
    <w:rsid w:val="00EB5524"/>
    <w:rsid w:val="00EB56CD"/>
    <w:rsid w:val="00EB5D30"/>
    <w:rsid w:val="00EB5E3B"/>
    <w:rsid w:val="00EB60FD"/>
    <w:rsid w:val="00EB679C"/>
    <w:rsid w:val="00EB716D"/>
    <w:rsid w:val="00EB7336"/>
    <w:rsid w:val="00EB73D2"/>
    <w:rsid w:val="00EB76C7"/>
    <w:rsid w:val="00EB795E"/>
    <w:rsid w:val="00EB7AE7"/>
    <w:rsid w:val="00EB7C34"/>
    <w:rsid w:val="00EC039A"/>
    <w:rsid w:val="00EC069D"/>
    <w:rsid w:val="00EC0A22"/>
    <w:rsid w:val="00EC1092"/>
    <w:rsid w:val="00EC1129"/>
    <w:rsid w:val="00EC1541"/>
    <w:rsid w:val="00EC15CB"/>
    <w:rsid w:val="00EC15E6"/>
    <w:rsid w:val="00EC1B32"/>
    <w:rsid w:val="00EC1DBE"/>
    <w:rsid w:val="00EC1FD7"/>
    <w:rsid w:val="00EC23B4"/>
    <w:rsid w:val="00EC25F2"/>
    <w:rsid w:val="00EC2715"/>
    <w:rsid w:val="00EC273E"/>
    <w:rsid w:val="00EC278C"/>
    <w:rsid w:val="00EC2C06"/>
    <w:rsid w:val="00EC324B"/>
    <w:rsid w:val="00EC3547"/>
    <w:rsid w:val="00EC375D"/>
    <w:rsid w:val="00EC3870"/>
    <w:rsid w:val="00EC3A71"/>
    <w:rsid w:val="00EC42A3"/>
    <w:rsid w:val="00EC47C3"/>
    <w:rsid w:val="00EC4CC4"/>
    <w:rsid w:val="00EC4CD8"/>
    <w:rsid w:val="00EC50FB"/>
    <w:rsid w:val="00EC523B"/>
    <w:rsid w:val="00EC52D0"/>
    <w:rsid w:val="00EC531B"/>
    <w:rsid w:val="00EC5811"/>
    <w:rsid w:val="00EC58ED"/>
    <w:rsid w:val="00EC5986"/>
    <w:rsid w:val="00EC5CFA"/>
    <w:rsid w:val="00EC5D5C"/>
    <w:rsid w:val="00EC5DF0"/>
    <w:rsid w:val="00EC5FA3"/>
    <w:rsid w:val="00EC607D"/>
    <w:rsid w:val="00EC638C"/>
    <w:rsid w:val="00EC66D2"/>
    <w:rsid w:val="00EC674B"/>
    <w:rsid w:val="00EC679C"/>
    <w:rsid w:val="00EC687F"/>
    <w:rsid w:val="00EC6DFE"/>
    <w:rsid w:val="00EC7314"/>
    <w:rsid w:val="00EC73BB"/>
    <w:rsid w:val="00EC74D3"/>
    <w:rsid w:val="00EC74EC"/>
    <w:rsid w:val="00EC750C"/>
    <w:rsid w:val="00EC78ED"/>
    <w:rsid w:val="00EC78F4"/>
    <w:rsid w:val="00EC7A5A"/>
    <w:rsid w:val="00EC7CC0"/>
    <w:rsid w:val="00EC7CF8"/>
    <w:rsid w:val="00EC7E39"/>
    <w:rsid w:val="00EC7E43"/>
    <w:rsid w:val="00ED031E"/>
    <w:rsid w:val="00ED04CF"/>
    <w:rsid w:val="00ED09FE"/>
    <w:rsid w:val="00ED0A5C"/>
    <w:rsid w:val="00ED0CB4"/>
    <w:rsid w:val="00ED0E49"/>
    <w:rsid w:val="00ED10C2"/>
    <w:rsid w:val="00ED12A1"/>
    <w:rsid w:val="00ED13E0"/>
    <w:rsid w:val="00ED1505"/>
    <w:rsid w:val="00ED1775"/>
    <w:rsid w:val="00ED1A32"/>
    <w:rsid w:val="00ED1AF3"/>
    <w:rsid w:val="00ED1F8A"/>
    <w:rsid w:val="00ED23B0"/>
    <w:rsid w:val="00ED255A"/>
    <w:rsid w:val="00ED2DA4"/>
    <w:rsid w:val="00ED2F0A"/>
    <w:rsid w:val="00ED2F92"/>
    <w:rsid w:val="00ED3244"/>
    <w:rsid w:val="00ED3782"/>
    <w:rsid w:val="00ED38A1"/>
    <w:rsid w:val="00ED3B30"/>
    <w:rsid w:val="00ED3EA6"/>
    <w:rsid w:val="00ED42C6"/>
    <w:rsid w:val="00ED4693"/>
    <w:rsid w:val="00ED46A2"/>
    <w:rsid w:val="00ED494D"/>
    <w:rsid w:val="00ED4A9B"/>
    <w:rsid w:val="00ED4BF8"/>
    <w:rsid w:val="00ED5054"/>
    <w:rsid w:val="00ED515E"/>
    <w:rsid w:val="00ED5360"/>
    <w:rsid w:val="00ED548E"/>
    <w:rsid w:val="00ED5E2B"/>
    <w:rsid w:val="00ED5E95"/>
    <w:rsid w:val="00ED61AA"/>
    <w:rsid w:val="00ED6882"/>
    <w:rsid w:val="00ED6942"/>
    <w:rsid w:val="00ED6967"/>
    <w:rsid w:val="00ED6A81"/>
    <w:rsid w:val="00ED6CD1"/>
    <w:rsid w:val="00ED6F50"/>
    <w:rsid w:val="00ED7316"/>
    <w:rsid w:val="00ED7440"/>
    <w:rsid w:val="00ED7621"/>
    <w:rsid w:val="00ED7639"/>
    <w:rsid w:val="00ED79AC"/>
    <w:rsid w:val="00ED7C07"/>
    <w:rsid w:val="00ED7CDD"/>
    <w:rsid w:val="00ED7DDD"/>
    <w:rsid w:val="00EE02F0"/>
    <w:rsid w:val="00EE050F"/>
    <w:rsid w:val="00EE052B"/>
    <w:rsid w:val="00EE0A5F"/>
    <w:rsid w:val="00EE0AFD"/>
    <w:rsid w:val="00EE109F"/>
    <w:rsid w:val="00EE121B"/>
    <w:rsid w:val="00EE154E"/>
    <w:rsid w:val="00EE18DD"/>
    <w:rsid w:val="00EE1C38"/>
    <w:rsid w:val="00EE1ECE"/>
    <w:rsid w:val="00EE21B7"/>
    <w:rsid w:val="00EE2275"/>
    <w:rsid w:val="00EE228B"/>
    <w:rsid w:val="00EE23A6"/>
    <w:rsid w:val="00EE2A3B"/>
    <w:rsid w:val="00EE2F01"/>
    <w:rsid w:val="00EE301A"/>
    <w:rsid w:val="00EE3486"/>
    <w:rsid w:val="00EE374C"/>
    <w:rsid w:val="00EE3962"/>
    <w:rsid w:val="00EE3D24"/>
    <w:rsid w:val="00EE3E3E"/>
    <w:rsid w:val="00EE3FDC"/>
    <w:rsid w:val="00EE42D2"/>
    <w:rsid w:val="00EE4D6B"/>
    <w:rsid w:val="00EE50D7"/>
    <w:rsid w:val="00EE52E1"/>
    <w:rsid w:val="00EE54C8"/>
    <w:rsid w:val="00EE5A35"/>
    <w:rsid w:val="00EE5B6B"/>
    <w:rsid w:val="00EE5D5C"/>
    <w:rsid w:val="00EE62D1"/>
    <w:rsid w:val="00EE630C"/>
    <w:rsid w:val="00EE6827"/>
    <w:rsid w:val="00EE6848"/>
    <w:rsid w:val="00EE697F"/>
    <w:rsid w:val="00EE6BE8"/>
    <w:rsid w:val="00EE6EF5"/>
    <w:rsid w:val="00EE70EB"/>
    <w:rsid w:val="00EE72E5"/>
    <w:rsid w:val="00EE76B2"/>
    <w:rsid w:val="00EE7B57"/>
    <w:rsid w:val="00EE7D6D"/>
    <w:rsid w:val="00EE7DD0"/>
    <w:rsid w:val="00EE7EB6"/>
    <w:rsid w:val="00EE7FFA"/>
    <w:rsid w:val="00EF006C"/>
    <w:rsid w:val="00EF021D"/>
    <w:rsid w:val="00EF0317"/>
    <w:rsid w:val="00EF0386"/>
    <w:rsid w:val="00EF0420"/>
    <w:rsid w:val="00EF0786"/>
    <w:rsid w:val="00EF0EEE"/>
    <w:rsid w:val="00EF10CA"/>
    <w:rsid w:val="00EF11B4"/>
    <w:rsid w:val="00EF13EB"/>
    <w:rsid w:val="00EF1478"/>
    <w:rsid w:val="00EF19C8"/>
    <w:rsid w:val="00EF19DC"/>
    <w:rsid w:val="00EF19E3"/>
    <w:rsid w:val="00EF1C06"/>
    <w:rsid w:val="00EF1F0D"/>
    <w:rsid w:val="00EF207B"/>
    <w:rsid w:val="00EF2378"/>
    <w:rsid w:val="00EF263F"/>
    <w:rsid w:val="00EF2CB0"/>
    <w:rsid w:val="00EF2EFF"/>
    <w:rsid w:val="00EF3686"/>
    <w:rsid w:val="00EF3818"/>
    <w:rsid w:val="00EF3D7E"/>
    <w:rsid w:val="00EF40D2"/>
    <w:rsid w:val="00EF4755"/>
    <w:rsid w:val="00EF4CA2"/>
    <w:rsid w:val="00EF4D73"/>
    <w:rsid w:val="00EF4E83"/>
    <w:rsid w:val="00EF4EB3"/>
    <w:rsid w:val="00EF4F5F"/>
    <w:rsid w:val="00EF522D"/>
    <w:rsid w:val="00EF54A1"/>
    <w:rsid w:val="00EF55BF"/>
    <w:rsid w:val="00EF5AE5"/>
    <w:rsid w:val="00EF5B5D"/>
    <w:rsid w:val="00EF5D43"/>
    <w:rsid w:val="00EF606E"/>
    <w:rsid w:val="00EF61B8"/>
    <w:rsid w:val="00EF6208"/>
    <w:rsid w:val="00EF62DB"/>
    <w:rsid w:val="00EF6397"/>
    <w:rsid w:val="00EF64E6"/>
    <w:rsid w:val="00EF64EE"/>
    <w:rsid w:val="00EF651E"/>
    <w:rsid w:val="00EF6546"/>
    <w:rsid w:val="00EF66BE"/>
    <w:rsid w:val="00EF6837"/>
    <w:rsid w:val="00EF6BCD"/>
    <w:rsid w:val="00EF6EBD"/>
    <w:rsid w:val="00EF7098"/>
    <w:rsid w:val="00EF70E7"/>
    <w:rsid w:val="00EF71C5"/>
    <w:rsid w:val="00EF747A"/>
    <w:rsid w:val="00EF74A8"/>
    <w:rsid w:val="00EF7B3C"/>
    <w:rsid w:val="00EF7C87"/>
    <w:rsid w:val="00F00423"/>
    <w:rsid w:val="00F0043D"/>
    <w:rsid w:val="00F00468"/>
    <w:rsid w:val="00F0086C"/>
    <w:rsid w:val="00F0092A"/>
    <w:rsid w:val="00F0098C"/>
    <w:rsid w:val="00F00A73"/>
    <w:rsid w:val="00F00B7A"/>
    <w:rsid w:val="00F01502"/>
    <w:rsid w:val="00F01705"/>
    <w:rsid w:val="00F019D9"/>
    <w:rsid w:val="00F01A56"/>
    <w:rsid w:val="00F01AA1"/>
    <w:rsid w:val="00F01FF5"/>
    <w:rsid w:val="00F021DC"/>
    <w:rsid w:val="00F02219"/>
    <w:rsid w:val="00F02930"/>
    <w:rsid w:val="00F02A6E"/>
    <w:rsid w:val="00F02B58"/>
    <w:rsid w:val="00F02C40"/>
    <w:rsid w:val="00F02C8B"/>
    <w:rsid w:val="00F02D8F"/>
    <w:rsid w:val="00F02ECF"/>
    <w:rsid w:val="00F02FD0"/>
    <w:rsid w:val="00F034F5"/>
    <w:rsid w:val="00F0369C"/>
    <w:rsid w:val="00F0392A"/>
    <w:rsid w:val="00F03CD7"/>
    <w:rsid w:val="00F043D6"/>
    <w:rsid w:val="00F04F5D"/>
    <w:rsid w:val="00F050BB"/>
    <w:rsid w:val="00F0578C"/>
    <w:rsid w:val="00F058C5"/>
    <w:rsid w:val="00F05E4A"/>
    <w:rsid w:val="00F05F98"/>
    <w:rsid w:val="00F0610F"/>
    <w:rsid w:val="00F06266"/>
    <w:rsid w:val="00F0660D"/>
    <w:rsid w:val="00F070B2"/>
    <w:rsid w:val="00F07100"/>
    <w:rsid w:val="00F0722E"/>
    <w:rsid w:val="00F07254"/>
    <w:rsid w:val="00F07413"/>
    <w:rsid w:val="00F0744F"/>
    <w:rsid w:val="00F07A78"/>
    <w:rsid w:val="00F07BDC"/>
    <w:rsid w:val="00F07FF0"/>
    <w:rsid w:val="00F104F5"/>
    <w:rsid w:val="00F107F4"/>
    <w:rsid w:val="00F1099E"/>
    <w:rsid w:val="00F10D95"/>
    <w:rsid w:val="00F10EF2"/>
    <w:rsid w:val="00F111EE"/>
    <w:rsid w:val="00F11446"/>
    <w:rsid w:val="00F118F8"/>
    <w:rsid w:val="00F11AD2"/>
    <w:rsid w:val="00F1204E"/>
    <w:rsid w:val="00F12355"/>
    <w:rsid w:val="00F12400"/>
    <w:rsid w:val="00F12740"/>
    <w:rsid w:val="00F129C1"/>
    <w:rsid w:val="00F12ADD"/>
    <w:rsid w:val="00F12C0E"/>
    <w:rsid w:val="00F12DFC"/>
    <w:rsid w:val="00F12E9E"/>
    <w:rsid w:val="00F13387"/>
    <w:rsid w:val="00F1351F"/>
    <w:rsid w:val="00F13796"/>
    <w:rsid w:val="00F13813"/>
    <w:rsid w:val="00F138D4"/>
    <w:rsid w:val="00F13E1F"/>
    <w:rsid w:val="00F13F51"/>
    <w:rsid w:val="00F14087"/>
    <w:rsid w:val="00F142C1"/>
    <w:rsid w:val="00F14380"/>
    <w:rsid w:val="00F14586"/>
    <w:rsid w:val="00F145D3"/>
    <w:rsid w:val="00F146EC"/>
    <w:rsid w:val="00F14B5C"/>
    <w:rsid w:val="00F14CE6"/>
    <w:rsid w:val="00F14DDC"/>
    <w:rsid w:val="00F14F1F"/>
    <w:rsid w:val="00F15134"/>
    <w:rsid w:val="00F15272"/>
    <w:rsid w:val="00F1585B"/>
    <w:rsid w:val="00F15A98"/>
    <w:rsid w:val="00F15C39"/>
    <w:rsid w:val="00F15C9C"/>
    <w:rsid w:val="00F15CFD"/>
    <w:rsid w:val="00F15EA4"/>
    <w:rsid w:val="00F16428"/>
    <w:rsid w:val="00F1652D"/>
    <w:rsid w:val="00F16733"/>
    <w:rsid w:val="00F169ED"/>
    <w:rsid w:val="00F1720A"/>
    <w:rsid w:val="00F17219"/>
    <w:rsid w:val="00F179A5"/>
    <w:rsid w:val="00F17A25"/>
    <w:rsid w:val="00F17CB1"/>
    <w:rsid w:val="00F17E83"/>
    <w:rsid w:val="00F20320"/>
    <w:rsid w:val="00F20395"/>
    <w:rsid w:val="00F20992"/>
    <w:rsid w:val="00F20BE9"/>
    <w:rsid w:val="00F20ECC"/>
    <w:rsid w:val="00F215CB"/>
    <w:rsid w:val="00F21770"/>
    <w:rsid w:val="00F21927"/>
    <w:rsid w:val="00F21E78"/>
    <w:rsid w:val="00F22287"/>
    <w:rsid w:val="00F228D1"/>
    <w:rsid w:val="00F22D2F"/>
    <w:rsid w:val="00F23013"/>
    <w:rsid w:val="00F2304B"/>
    <w:rsid w:val="00F23972"/>
    <w:rsid w:val="00F23ACB"/>
    <w:rsid w:val="00F23BDD"/>
    <w:rsid w:val="00F23CB0"/>
    <w:rsid w:val="00F23E11"/>
    <w:rsid w:val="00F23E2A"/>
    <w:rsid w:val="00F23EC1"/>
    <w:rsid w:val="00F24139"/>
    <w:rsid w:val="00F242AC"/>
    <w:rsid w:val="00F2449F"/>
    <w:rsid w:val="00F24526"/>
    <w:rsid w:val="00F24C25"/>
    <w:rsid w:val="00F24C3F"/>
    <w:rsid w:val="00F24D36"/>
    <w:rsid w:val="00F24F2C"/>
    <w:rsid w:val="00F251BA"/>
    <w:rsid w:val="00F257D4"/>
    <w:rsid w:val="00F25D40"/>
    <w:rsid w:val="00F25D49"/>
    <w:rsid w:val="00F25E54"/>
    <w:rsid w:val="00F2624A"/>
    <w:rsid w:val="00F2674F"/>
    <w:rsid w:val="00F26A10"/>
    <w:rsid w:val="00F26A86"/>
    <w:rsid w:val="00F26D38"/>
    <w:rsid w:val="00F26D72"/>
    <w:rsid w:val="00F26D8B"/>
    <w:rsid w:val="00F26F47"/>
    <w:rsid w:val="00F273F0"/>
    <w:rsid w:val="00F27775"/>
    <w:rsid w:val="00F27AEE"/>
    <w:rsid w:val="00F27B21"/>
    <w:rsid w:val="00F27B46"/>
    <w:rsid w:val="00F27FE0"/>
    <w:rsid w:val="00F27FFB"/>
    <w:rsid w:val="00F30582"/>
    <w:rsid w:val="00F30691"/>
    <w:rsid w:val="00F3076A"/>
    <w:rsid w:val="00F30865"/>
    <w:rsid w:val="00F30875"/>
    <w:rsid w:val="00F3093B"/>
    <w:rsid w:val="00F30FD6"/>
    <w:rsid w:val="00F31545"/>
    <w:rsid w:val="00F31BF6"/>
    <w:rsid w:val="00F31F76"/>
    <w:rsid w:val="00F32285"/>
    <w:rsid w:val="00F3242A"/>
    <w:rsid w:val="00F327AD"/>
    <w:rsid w:val="00F327C7"/>
    <w:rsid w:val="00F32803"/>
    <w:rsid w:val="00F32856"/>
    <w:rsid w:val="00F32A09"/>
    <w:rsid w:val="00F32D22"/>
    <w:rsid w:val="00F3309B"/>
    <w:rsid w:val="00F33281"/>
    <w:rsid w:val="00F336FC"/>
    <w:rsid w:val="00F3376B"/>
    <w:rsid w:val="00F33A30"/>
    <w:rsid w:val="00F33CDD"/>
    <w:rsid w:val="00F340AC"/>
    <w:rsid w:val="00F341A5"/>
    <w:rsid w:val="00F3440B"/>
    <w:rsid w:val="00F34460"/>
    <w:rsid w:val="00F349C2"/>
    <w:rsid w:val="00F350EB"/>
    <w:rsid w:val="00F351DB"/>
    <w:rsid w:val="00F35717"/>
    <w:rsid w:val="00F35FA3"/>
    <w:rsid w:val="00F363B3"/>
    <w:rsid w:val="00F36491"/>
    <w:rsid w:val="00F36666"/>
    <w:rsid w:val="00F366AA"/>
    <w:rsid w:val="00F368DE"/>
    <w:rsid w:val="00F3747D"/>
    <w:rsid w:val="00F3760A"/>
    <w:rsid w:val="00F3787A"/>
    <w:rsid w:val="00F37A1E"/>
    <w:rsid w:val="00F37F65"/>
    <w:rsid w:val="00F40492"/>
    <w:rsid w:val="00F40A9A"/>
    <w:rsid w:val="00F40ACE"/>
    <w:rsid w:val="00F40FB9"/>
    <w:rsid w:val="00F40FBE"/>
    <w:rsid w:val="00F4175A"/>
    <w:rsid w:val="00F41932"/>
    <w:rsid w:val="00F41B00"/>
    <w:rsid w:val="00F41B1D"/>
    <w:rsid w:val="00F423E7"/>
    <w:rsid w:val="00F42860"/>
    <w:rsid w:val="00F42901"/>
    <w:rsid w:val="00F429F2"/>
    <w:rsid w:val="00F42AE1"/>
    <w:rsid w:val="00F42BF1"/>
    <w:rsid w:val="00F42F48"/>
    <w:rsid w:val="00F43173"/>
    <w:rsid w:val="00F43A5B"/>
    <w:rsid w:val="00F43A63"/>
    <w:rsid w:val="00F43AD9"/>
    <w:rsid w:val="00F43CD9"/>
    <w:rsid w:val="00F43DE1"/>
    <w:rsid w:val="00F43ECE"/>
    <w:rsid w:val="00F4463A"/>
    <w:rsid w:val="00F4464B"/>
    <w:rsid w:val="00F446F3"/>
    <w:rsid w:val="00F4482F"/>
    <w:rsid w:val="00F44C64"/>
    <w:rsid w:val="00F44D5E"/>
    <w:rsid w:val="00F451BA"/>
    <w:rsid w:val="00F453C7"/>
    <w:rsid w:val="00F45646"/>
    <w:rsid w:val="00F4565B"/>
    <w:rsid w:val="00F45690"/>
    <w:rsid w:val="00F45AF4"/>
    <w:rsid w:val="00F45B2B"/>
    <w:rsid w:val="00F45B7D"/>
    <w:rsid w:val="00F45E5D"/>
    <w:rsid w:val="00F4614D"/>
    <w:rsid w:val="00F463A8"/>
    <w:rsid w:val="00F4693B"/>
    <w:rsid w:val="00F46A18"/>
    <w:rsid w:val="00F46F37"/>
    <w:rsid w:val="00F473CE"/>
    <w:rsid w:val="00F47D12"/>
    <w:rsid w:val="00F47E2F"/>
    <w:rsid w:val="00F50427"/>
    <w:rsid w:val="00F505B3"/>
    <w:rsid w:val="00F50608"/>
    <w:rsid w:val="00F5067E"/>
    <w:rsid w:val="00F5113B"/>
    <w:rsid w:val="00F511AD"/>
    <w:rsid w:val="00F5189E"/>
    <w:rsid w:val="00F518C3"/>
    <w:rsid w:val="00F51D12"/>
    <w:rsid w:val="00F51D7B"/>
    <w:rsid w:val="00F520F1"/>
    <w:rsid w:val="00F5249B"/>
    <w:rsid w:val="00F52631"/>
    <w:rsid w:val="00F52858"/>
    <w:rsid w:val="00F53170"/>
    <w:rsid w:val="00F5324D"/>
    <w:rsid w:val="00F53897"/>
    <w:rsid w:val="00F53B70"/>
    <w:rsid w:val="00F53C92"/>
    <w:rsid w:val="00F53E54"/>
    <w:rsid w:val="00F53FF6"/>
    <w:rsid w:val="00F540E0"/>
    <w:rsid w:val="00F54194"/>
    <w:rsid w:val="00F54C9A"/>
    <w:rsid w:val="00F5558C"/>
    <w:rsid w:val="00F557AD"/>
    <w:rsid w:val="00F55854"/>
    <w:rsid w:val="00F55B7B"/>
    <w:rsid w:val="00F55BC8"/>
    <w:rsid w:val="00F56403"/>
    <w:rsid w:val="00F566E2"/>
    <w:rsid w:val="00F56709"/>
    <w:rsid w:val="00F56711"/>
    <w:rsid w:val="00F5674D"/>
    <w:rsid w:val="00F56C66"/>
    <w:rsid w:val="00F56F15"/>
    <w:rsid w:val="00F5752D"/>
    <w:rsid w:val="00F57BD5"/>
    <w:rsid w:val="00F603F0"/>
    <w:rsid w:val="00F60AD3"/>
    <w:rsid w:val="00F60D68"/>
    <w:rsid w:val="00F60DF0"/>
    <w:rsid w:val="00F60E6E"/>
    <w:rsid w:val="00F6104F"/>
    <w:rsid w:val="00F612C2"/>
    <w:rsid w:val="00F61581"/>
    <w:rsid w:val="00F617DC"/>
    <w:rsid w:val="00F6189E"/>
    <w:rsid w:val="00F61BB8"/>
    <w:rsid w:val="00F61D81"/>
    <w:rsid w:val="00F621BC"/>
    <w:rsid w:val="00F622A8"/>
    <w:rsid w:val="00F6295B"/>
    <w:rsid w:val="00F62ACF"/>
    <w:rsid w:val="00F63192"/>
    <w:rsid w:val="00F63B6B"/>
    <w:rsid w:val="00F643FC"/>
    <w:rsid w:val="00F64879"/>
    <w:rsid w:val="00F64B36"/>
    <w:rsid w:val="00F64BDD"/>
    <w:rsid w:val="00F64C2F"/>
    <w:rsid w:val="00F6529E"/>
    <w:rsid w:val="00F65499"/>
    <w:rsid w:val="00F655A7"/>
    <w:rsid w:val="00F65613"/>
    <w:rsid w:val="00F65E72"/>
    <w:rsid w:val="00F65FDD"/>
    <w:rsid w:val="00F66051"/>
    <w:rsid w:val="00F66D7E"/>
    <w:rsid w:val="00F6708A"/>
    <w:rsid w:val="00F670E3"/>
    <w:rsid w:val="00F673D3"/>
    <w:rsid w:val="00F67614"/>
    <w:rsid w:val="00F67772"/>
    <w:rsid w:val="00F677C1"/>
    <w:rsid w:val="00F67871"/>
    <w:rsid w:val="00F67912"/>
    <w:rsid w:val="00F67B85"/>
    <w:rsid w:val="00F67BA6"/>
    <w:rsid w:val="00F67CBC"/>
    <w:rsid w:val="00F67CE7"/>
    <w:rsid w:val="00F67EDA"/>
    <w:rsid w:val="00F67FD9"/>
    <w:rsid w:val="00F70090"/>
    <w:rsid w:val="00F703AE"/>
    <w:rsid w:val="00F70611"/>
    <w:rsid w:val="00F70662"/>
    <w:rsid w:val="00F70979"/>
    <w:rsid w:val="00F70A2D"/>
    <w:rsid w:val="00F70E3A"/>
    <w:rsid w:val="00F70F45"/>
    <w:rsid w:val="00F7180C"/>
    <w:rsid w:val="00F7231D"/>
    <w:rsid w:val="00F72499"/>
    <w:rsid w:val="00F72646"/>
    <w:rsid w:val="00F72669"/>
    <w:rsid w:val="00F726C0"/>
    <w:rsid w:val="00F72989"/>
    <w:rsid w:val="00F72A68"/>
    <w:rsid w:val="00F72AAA"/>
    <w:rsid w:val="00F72EB4"/>
    <w:rsid w:val="00F72F42"/>
    <w:rsid w:val="00F730E2"/>
    <w:rsid w:val="00F7377D"/>
    <w:rsid w:val="00F73930"/>
    <w:rsid w:val="00F73D21"/>
    <w:rsid w:val="00F749D7"/>
    <w:rsid w:val="00F74C1D"/>
    <w:rsid w:val="00F74D51"/>
    <w:rsid w:val="00F74E58"/>
    <w:rsid w:val="00F752FE"/>
    <w:rsid w:val="00F75B41"/>
    <w:rsid w:val="00F75BC8"/>
    <w:rsid w:val="00F75D7C"/>
    <w:rsid w:val="00F75DEA"/>
    <w:rsid w:val="00F75F39"/>
    <w:rsid w:val="00F7615E"/>
    <w:rsid w:val="00F76504"/>
    <w:rsid w:val="00F76523"/>
    <w:rsid w:val="00F765C2"/>
    <w:rsid w:val="00F765FF"/>
    <w:rsid w:val="00F7669F"/>
    <w:rsid w:val="00F766B3"/>
    <w:rsid w:val="00F766FD"/>
    <w:rsid w:val="00F77164"/>
    <w:rsid w:val="00F77229"/>
    <w:rsid w:val="00F776EF"/>
    <w:rsid w:val="00F77A35"/>
    <w:rsid w:val="00F77BC8"/>
    <w:rsid w:val="00F77C06"/>
    <w:rsid w:val="00F77C65"/>
    <w:rsid w:val="00F77D36"/>
    <w:rsid w:val="00F77D5E"/>
    <w:rsid w:val="00F77EF8"/>
    <w:rsid w:val="00F802E0"/>
    <w:rsid w:val="00F809AC"/>
    <w:rsid w:val="00F809C5"/>
    <w:rsid w:val="00F80F52"/>
    <w:rsid w:val="00F8116A"/>
    <w:rsid w:val="00F8146A"/>
    <w:rsid w:val="00F81493"/>
    <w:rsid w:val="00F815A6"/>
    <w:rsid w:val="00F815CA"/>
    <w:rsid w:val="00F818B7"/>
    <w:rsid w:val="00F81C01"/>
    <w:rsid w:val="00F81FD5"/>
    <w:rsid w:val="00F82051"/>
    <w:rsid w:val="00F82135"/>
    <w:rsid w:val="00F821BA"/>
    <w:rsid w:val="00F822FF"/>
    <w:rsid w:val="00F823FE"/>
    <w:rsid w:val="00F82595"/>
    <w:rsid w:val="00F825E4"/>
    <w:rsid w:val="00F82669"/>
    <w:rsid w:val="00F826A5"/>
    <w:rsid w:val="00F829D3"/>
    <w:rsid w:val="00F829DC"/>
    <w:rsid w:val="00F82AC1"/>
    <w:rsid w:val="00F82B7F"/>
    <w:rsid w:val="00F82E92"/>
    <w:rsid w:val="00F82EB8"/>
    <w:rsid w:val="00F831B7"/>
    <w:rsid w:val="00F83B3F"/>
    <w:rsid w:val="00F83C94"/>
    <w:rsid w:val="00F841F2"/>
    <w:rsid w:val="00F84A4D"/>
    <w:rsid w:val="00F84A99"/>
    <w:rsid w:val="00F84B76"/>
    <w:rsid w:val="00F84CE5"/>
    <w:rsid w:val="00F84D24"/>
    <w:rsid w:val="00F84D46"/>
    <w:rsid w:val="00F84FDC"/>
    <w:rsid w:val="00F8506F"/>
    <w:rsid w:val="00F8526D"/>
    <w:rsid w:val="00F855BB"/>
    <w:rsid w:val="00F85CE8"/>
    <w:rsid w:val="00F85ECC"/>
    <w:rsid w:val="00F8625B"/>
    <w:rsid w:val="00F86294"/>
    <w:rsid w:val="00F86295"/>
    <w:rsid w:val="00F8629E"/>
    <w:rsid w:val="00F864A6"/>
    <w:rsid w:val="00F867AF"/>
    <w:rsid w:val="00F86B33"/>
    <w:rsid w:val="00F87098"/>
    <w:rsid w:val="00F878EB"/>
    <w:rsid w:val="00F87A4B"/>
    <w:rsid w:val="00F905ED"/>
    <w:rsid w:val="00F90AAF"/>
    <w:rsid w:val="00F91497"/>
    <w:rsid w:val="00F9165A"/>
    <w:rsid w:val="00F91889"/>
    <w:rsid w:val="00F91BD3"/>
    <w:rsid w:val="00F91C3D"/>
    <w:rsid w:val="00F91DAC"/>
    <w:rsid w:val="00F91DDF"/>
    <w:rsid w:val="00F91EF5"/>
    <w:rsid w:val="00F91FC3"/>
    <w:rsid w:val="00F922C1"/>
    <w:rsid w:val="00F92395"/>
    <w:rsid w:val="00F923A5"/>
    <w:rsid w:val="00F925B6"/>
    <w:rsid w:val="00F925F5"/>
    <w:rsid w:val="00F92930"/>
    <w:rsid w:val="00F92E86"/>
    <w:rsid w:val="00F930FF"/>
    <w:rsid w:val="00F93220"/>
    <w:rsid w:val="00F93247"/>
    <w:rsid w:val="00F9333B"/>
    <w:rsid w:val="00F93468"/>
    <w:rsid w:val="00F93841"/>
    <w:rsid w:val="00F9404D"/>
    <w:rsid w:val="00F940F8"/>
    <w:rsid w:val="00F942AE"/>
    <w:rsid w:val="00F94583"/>
    <w:rsid w:val="00F94A24"/>
    <w:rsid w:val="00F94F07"/>
    <w:rsid w:val="00F95050"/>
    <w:rsid w:val="00F951E3"/>
    <w:rsid w:val="00F95427"/>
    <w:rsid w:val="00F9589F"/>
    <w:rsid w:val="00F95CAC"/>
    <w:rsid w:val="00F95D80"/>
    <w:rsid w:val="00F961C1"/>
    <w:rsid w:val="00F9632D"/>
    <w:rsid w:val="00F963DE"/>
    <w:rsid w:val="00F96524"/>
    <w:rsid w:val="00F96A37"/>
    <w:rsid w:val="00F96AEE"/>
    <w:rsid w:val="00F96E6B"/>
    <w:rsid w:val="00F975A1"/>
    <w:rsid w:val="00F97982"/>
    <w:rsid w:val="00F97E48"/>
    <w:rsid w:val="00F97FCE"/>
    <w:rsid w:val="00FA0F72"/>
    <w:rsid w:val="00FA10D7"/>
    <w:rsid w:val="00FA1128"/>
    <w:rsid w:val="00FA164A"/>
    <w:rsid w:val="00FA1FA7"/>
    <w:rsid w:val="00FA2511"/>
    <w:rsid w:val="00FA27A2"/>
    <w:rsid w:val="00FA287D"/>
    <w:rsid w:val="00FA2AC3"/>
    <w:rsid w:val="00FA2CA6"/>
    <w:rsid w:val="00FA2CFF"/>
    <w:rsid w:val="00FA2D13"/>
    <w:rsid w:val="00FA2F76"/>
    <w:rsid w:val="00FA30E4"/>
    <w:rsid w:val="00FA31DD"/>
    <w:rsid w:val="00FA35FF"/>
    <w:rsid w:val="00FA3D70"/>
    <w:rsid w:val="00FA3FE9"/>
    <w:rsid w:val="00FA45A8"/>
    <w:rsid w:val="00FA4792"/>
    <w:rsid w:val="00FA4996"/>
    <w:rsid w:val="00FA4ABD"/>
    <w:rsid w:val="00FA4BE8"/>
    <w:rsid w:val="00FA5116"/>
    <w:rsid w:val="00FA5211"/>
    <w:rsid w:val="00FA522E"/>
    <w:rsid w:val="00FA53C6"/>
    <w:rsid w:val="00FA560C"/>
    <w:rsid w:val="00FA6075"/>
    <w:rsid w:val="00FA63BB"/>
    <w:rsid w:val="00FA6522"/>
    <w:rsid w:val="00FA6578"/>
    <w:rsid w:val="00FA7699"/>
    <w:rsid w:val="00FA76C0"/>
    <w:rsid w:val="00FA7982"/>
    <w:rsid w:val="00FA79A6"/>
    <w:rsid w:val="00FA7BA4"/>
    <w:rsid w:val="00FA7FE9"/>
    <w:rsid w:val="00FB00B4"/>
    <w:rsid w:val="00FB00FA"/>
    <w:rsid w:val="00FB022E"/>
    <w:rsid w:val="00FB0819"/>
    <w:rsid w:val="00FB0CA2"/>
    <w:rsid w:val="00FB0CEA"/>
    <w:rsid w:val="00FB0FF5"/>
    <w:rsid w:val="00FB12E8"/>
    <w:rsid w:val="00FB1560"/>
    <w:rsid w:val="00FB2856"/>
    <w:rsid w:val="00FB2C6F"/>
    <w:rsid w:val="00FB2EE3"/>
    <w:rsid w:val="00FB3442"/>
    <w:rsid w:val="00FB3494"/>
    <w:rsid w:val="00FB3792"/>
    <w:rsid w:val="00FB39BB"/>
    <w:rsid w:val="00FB423E"/>
    <w:rsid w:val="00FB475B"/>
    <w:rsid w:val="00FB4782"/>
    <w:rsid w:val="00FB4C8A"/>
    <w:rsid w:val="00FB4C8E"/>
    <w:rsid w:val="00FB4E2D"/>
    <w:rsid w:val="00FB513A"/>
    <w:rsid w:val="00FB5180"/>
    <w:rsid w:val="00FB5378"/>
    <w:rsid w:val="00FB5B95"/>
    <w:rsid w:val="00FB5D13"/>
    <w:rsid w:val="00FB5D7D"/>
    <w:rsid w:val="00FB5FD0"/>
    <w:rsid w:val="00FB6079"/>
    <w:rsid w:val="00FB61D4"/>
    <w:rsid w:val="00FB64EC"/>
    <w:rsid w:val="00FB67BB"/>
    <w:rsid w:val="00FB6BB5"/>
    <w:rsid w:val="00FB6F5F"/>
    <w:rsid w:val="00FB717D"/>
    <w:rsid w:val="00FB72B3"/>
    <w:rsid w:val="00FB74A9"/>
    <w:rsid w:val="00FB7718"/>
    <w:rsid w:val="00FB7B84"/>
    <w:rsid w:val="00FB7BB0"/>
    <w:rsid w:val="00FB7BC2"/>
    <w:rsid w:val="00FB7BD3"/>
    <w:rsid w:val="00FC00C2"/>
    <w:rsid w:val="00FC017F"/>
    <w:rsid w:val="00FC026F"/>
    <w:rsid w:val="00FC033D"/>
    <w:rsid w:val="00FC0E3F"/>
    <w:rsid w:val="00FC118F"/>
    <w:rsid w:val="00FC1833"/>
    <w:rsid w:val="00FC1909"/>
    <w:rsid w:val="00FC1AE8"/>
    <w:rsid w:val="00FC1BB2"/>
    <w:rsid w:val="00FC2204"/>
    <w:rsid w:val="00FC2283"/>
    <w:rsid w:val="00FC2423"/>
    <w:rsid w:val="00FC24C0"/>
    <w:rsid w:val="00FC2642"/>
    <w:rsid w:val="00FC27D5"/>
    <w:rsid w:val="00FC31B4"/>
    <w:rsid w:val="00FC3258"/>
    <w:rsid w:val="00FC328E"/>
    <w:rsid w:val="00FC365E"/>
    <w:rsid w:val="00FC3799"/>
    <w:rsid w:val="00FC38BE"/>
    <w:rsid w:val="00FC3941"/>
    <w:rsid w:val="00FC39BD"/>
    <w:rsid w:val="00FC4134"/>
    <w:rsid w:val="00FC45FB"/>
    <w:rsid w:val="00FC47B3"/>
    <w:rsid w:val="00FC48C2"/>
    <w:rsid w:val="00FC4E92"/>
    <w:rsid w:val="00FC4FED"/>
    <w:rsid w:val="00FC5610"/>
    <w:rsid w:val="00FC5A17"/>
    <w:rsid w:val="00FC5AE7"/>
    <w:rsid w:val="00FC5B7C"/>
    <w:rsid w:val="00FC5C0B"/>
    <w:rsid w:val="00FC62CC"/>
    <w:rsid w:val="00FC654B"/>
    <w:rsid w:val="00FC77D9"/>
    <w:rsid w:val="00FC7873"/>
    <w:rsid w:val="00FC7910"/>
    <w:rsid w:val="00FD0750"/>
    <w:rsid w:val="00FD07B2"/>
    <w:rsid w:val="00FD0CFA"/>
    <w:rsid w:val="00FD11B2"/>
    <w:rsid w:val="00FD1465"/>
    <w:rsid w:val="00FD14B1"/>
    <w:rsid w:val="00FD15E0"/>
    <w:rsid w:val="00FD1F19"/>
    <w:rsid w:val="00FD21F2"/>
    <w:rsid w:val="00FD2220"/>
    <w:rsid w:val="00FD259E"/>
    <w:rsid w:val="00FD27C5"/>
    <w:rsid w:val="00FD2A92"/>
    <w:rsid w:val="00FD2BE7"/>
    <w:rsid w:val="00FD2C1C"/>
    <w:rsid w:val="00FD309C"/>
    <w:rsid w:val="00FD3169"/>
    <w:rsid w:val="00FD3679"/>
    <w:rsid w:val="00FD3B81"/>
    <w:rsid w:val="00FD3C3B"/>
    <w:rsid w:val="00FD40B5"/>
    <w:rsid w:val="00FD43C3"/>
    <w:rsid w:val="00FD4C1A"/>
    <w:rsid w:val="00FD4F96"/>
    <w:rsid w:val="00FD5266"/>
    <w:rsid w:val="00FD55FF"/>
    <w:rsid w:val="00FD58B8"/>
    <w:rsid w:val="00FD5C41"/>
    <w:rsid w:val="00FD5DBD"/>
    <w:rsid w:val="00FD6530"/>
    <w:rsid w:val="00FD67D7"/>
    <w:rsid w:val="00FD685E"/>
    <w:rsid w:val="00FD6898"/>
    <w:rsid w:val="00FD693F"/>
    <w:rsid w:val="00FD6C43"/>
    <w:rsid w:val="00FD6F56"/>
    <w:rsid w:val="00FD7662"/>
    <w:rsid w:val="00FD784A"/>
    <w:rsid w:val="00FD7A9E"/>
    <w:rsid w:val="00FD7B55"/>
    <w:rsid w:val="00FD7C14"/>
    <w:rsid w:val="00FE0382"/>
    <w:rsid w:val="00FE051E"/>
    <w:rsid w:val="00FE0530"/>
    <w:rsid w:val="00FE063B"/>
    <w:rsid w:val="00FE0759"/>
    <w:rsid w:val="00FE0964"/>
    <w:rsid w:val="00FE1014"/>
    <w:rsid w:val="00FE1132"/>
    <w:rsid w:val="00FE121A"/>
    <w:rsid w:val="00FE13B5"/>
    <w:rsid w:val="00FE14D0"/>
    <w:rsid w:val="00FE1AE2"/>
    <w:rsid w:val="00FE1C4E"/>
    <w:rsid w:val="00FE1E6A"/>
    <w:rsid w:val="00FE1F41"/>
    <w:rsid w:val="00FE2583"/>
    <w:rsid w:val="00FE2696"/>
    <w:rsid w:val="00FE2B2B"/>
    <w:rsid w:val="00FE2FD4"/>
    <w:rsid w:val="00FE351F"/>
    <w:rsid w:val="00FE3B0E"/>
    <w:rsid w:val="00FE3C1B"/>
    <w:rsid w:val="00FE3DF7"/>
    <w:rsid w:val="00FE4205"/>
    <w:rsid w:val="00FE43F9"/>
    <w:rsid w:val="00FE467D"/>
    <w:rsid w:val="00FE4A3E"/>
    <w:rsid w:val="00FE4A69"/>
    <w:rsid w:val="00FE5627"/>
    <w:rsid w:val="00FE565C"/>
    <w:rsid w:val="00FE5772"/>
    <w:rsid w:val="00FE5C1C"/>
    <w:rsid w:val="00FE5D60"/>
    <w:rsid w:val="00FE5E13"/>
    <w:rsid w:val="00FE5E4B"/>
    <w:rsid w:val="00FE6006"/>
    <w:rsid w:val="00FE6162"/>
    <w:rsid w:val="00FE64D9"/>
    <w:rsid w:val="00FE67F2"/>
    <w:rsid w:val="00FE69CA"/>
    <w:rsid w:val="00FE6DF8"/>
    <w:rsid w:val="00FE723D"/>
    <w:rsid w:val="00FE75DC"/>
    <w:rsid w:val="00FE7658"/>
    <w:rsid w:val="00FE7C0C"/>
    <w:rsid w:val="00FE7D1F"/>
    <w:rsid w:val="00FE7E9F"/>
    <w:rsid w:val="00FF00C2"/>
    <w:rsid w:val="00FF036E"/>
    <w:rsid w:val="00FF0698"/>
    <w:rsid w:val="00FF0AD7"/>
    <w:rsid w:val="00FF0B5E"/>
    <w:rsid w:val="00FF1263"/>
    <w:rsid w:val="00FF147E"/>
    <w:rsid w:val="00FF1768"/>
    <w:rsid w:val="00FF17E7"/>
    <w:rsid w:val="00FF222E"/>
    <w:rsid w:val="00FF25A7"/>
    <w:rsid w:val="00FF2906"/>
    <w:rsid w:val="00FF2CF7"/>
    <w:rsid w:val="00FF2EAA"/>
    <w:rsid w:val="00FF3175"/>
    <w:rsid w:val="00FF3413"/>
    <w:rsid w:val="00FF3415"/>
    <w:rsid w:val="00FF3B16"/>
    <w:rsid w:val="00FF3CF3"/>
    <w:rsid w:val="00FF49F1"/>
    <w:rsid w:val="00FF4BF9"/>
    <w:rsid w:val="00FF4CC1"/>
    <w:rsid w:val="00FF4E07"/>
    <w:rsid w:val="00FF4EEC"/>
    <w:rsid w:val="00FF5117"/>
    <w:rsid w:val="00FF524D"/>
    <w:rsid w:val="00FF52E6"/>
    <w:rsid w:val="00FF59BD"/>
    <w:rsid w:val="00FF5C1B"/>
    <w:rsid w:val="00FF5FBF"/>
    <w:rsid w:val="00FF60FB"/>
    <w:rsid w:val="00FF6260"/>
    <w:rsid w:val="00FF64B7"/>
    <w:rsid w:val="00FF6E87"/>
    <w:rsid w:val="00FF6F65"/>
    <w:rsid w:val="00FF71A9"/>
    <w:rsid w:val="00FF7555"/>
    <w:rsid w:val="00FF75DF"/>
    <w:rsid w:val="00FF775B"/>
    <w:rsid w:val="00FF780C"/>
    <w:rsid w:val="01586C4B"/>
    <w:rsid w:val="019E23D8"/>
    <w:rsid w:val="01ACB564"/>
    <w:rsid w:val="01B3DD1F"/>
    <w:rsid w:val="01C5A10A"/>
    <w:rsid w:val="0288751F"/>
    <w:rsid w:val="0292E9D0"/>
    <w:rsid w:val="02B98AD4"/>
    <w:rsid w:val="02EF1082"/>
    <w:rsid w:val="032F7EAA"/>
    <w:rsid w:val="03BEEBAB"/>
    <w:rsid w:val="03D2A96F"/>
    <w:rsid w:val="03E79202"/>
    <w:rsid w:val="040BCCD6"/>
    <w:rsid w:val="0418D73D"/>
    <w:rsid w:val="0423B0DF"/>
    <w:rsid w:val="043B158C"/>
    <w:rsid w:val="045EDD65"/>
    <w:rsid w:val="04A758DD"/>
    <w:rsid w:val="05156AFA"/>
    <w:rsid w:val="05FCE597"/>
    <w:rsid w:val="06066682"/>
    <w:rsid w:val="06F880A6"/>
    <w:rsid w:val="06FEF772"/>
    <w:rsid w:val="0704C103"/>
    <w:rsid w:val="07074D6E"/>
    <w:rsid w:val="0708EDAC"/>
    <w:rsid w:val="0741B3A3"/>
    <w:rsid w:val="076DE361"/>
    <w:rsid w:val="079B72D0"/>
    <w:rsid w:val="079FEA86"/>
    <w:rsid w:val="082FD67E"/>
    <w:rsid w:val="085C236D"/>
    <w:rsid w:val="086AC79C"/>
    <w:rsid w:val="088AD5A4"/>
    <w:rsid w:val="08944ACB"/>
    <w:rsid w:val="08A9D9DE"/>
    <w:rsid w:val="09581FA4"/>
    <w:rsid w:val="09ECC8BE"/>
    <w:rsid w:val="09F8B348"/>
    <w:rsid w:val="09FE1E5B"/>
    <w:rsid w:val="0A211957"/>
    <w:rsid w:val="0A65B4A7"/>
    <w:rsid w:val="0A6DE25A"/>
    <w:rsid w:val="0ADEFB4B"/>
    <w:rsid w:val="0B1EDB7F"/>
    <w:rsid w:val="0B301365"/>
    <w:rsid w:val="0BA88FE3"/>
    <w:rsid w:val="0BE4ADDF"/>
    <w:rsid w:val="0C3DA899"/>
    <w:rsid w:val="0C4D0E7E"/>
    <w:rsid w:val="0CB1A38D"/>
    <w:rsid w:val="0CBB5A0D"/>
    <w:rsid w:val="0CD4A5D6"/>
    <w:rsid w:val="0CE82FDB"/>
    <w:rsid w:val="0D21CF33"/>
    <w:rsid w:val="0D278AE7"/>
    <w:rsid w:val="0D39D04F"/>
    <w:rsid w:val="0D625470"/>
    <w:rsid w:val="0D75A501"/>
    <w:rsid w:val="0DC1A45E"/>
    <w:rsid w:val="0DF266CE"/>
    <w:rsid w:val="0EA6A252"/>
    <w:rsid w:val="0F3C0730"/>
    <w:rsid w:val="0F79017D"/>
    <w:rsid w:val="0F81C5B0"/>
    <w:rsid w:val="0FAAAA8A"/>
    <w:rsid w:val="0FEB94EF"/>
    <w:rsid w:val="104E6777"/>
    <w:rsid w:val="106B962B"/>
    <w:rsid w:val="10C0D76A"/>
    <w:rsid w:val="10F0633F"/>
    <w:rsid w:val="116DB41C"/>
    <w:rsid w:val="11DEBD2C"/>
    <w:rsid w:val="11E5C866"/>
    <w:rsid w:val="1220B968"/>
    <w:rsid w:val="12D848FA"/>
    <w:rsid w:val="12E84940"/>
    <w:rsid w:val="1325BAD8"/>
    <w:rsid w:val="1338DE73"/>
    <w:rsid w:val="138221BB"/>
    <w:rsid w:val="139AB095"/>
    <w:rsid w:val="13D7BFA1"/>
    <w:rsid w:val="13D9DC01"/>
    <w:rsid w:val="13DE0925"/>
    <w:rsid w:val="13EBC414"/>
    <w:rsid w:val="13FD0A97"/>
    <w:rsid w:val="1427E061"/>
    <w:rsid w:val="14697A35"/>
    <w:rsid w:val="1499A2D8"/>
    <w:rsid w:val="14E269D1"/>
    <w:rsid w:val="157BCFD6"/>
    <w:rsid w:val="157D641B"/>
    <w:rsid w:val="158D70E2"/>
    <w:rsid w:val="15978518"/>
    <w:rsid w:val="15B150DA"/>
    <w:rsid w:val="15C30A45"/>
    <w:rsid w:val="161E9E7A"/>
    <w:rsid w:val="164CE1DA"/>
    <w:rsid w:val="1657469B"/>
    <w:rsid w:val="16777305"/>
    <w:rsid w:val="16883E30"/>
    <w:rsid w:val="1688A610"/>
    <w:rsid w:val="16CADDD6"/>
    <w:rsid w:val="171F5FAB"/>
    <w:rsid w:val="174C2DA4"/>
    <w:rsid w:val="17598AA6"/>
    <w:rsid w:val="176264E8"/>
    <w:rsid w:val="17751A1B"/>
    <w:rsid w:val="1782C44A"/>
    <w:rsid w:val="1798C9E4"/>
    <w:rsid w:val="179BF3F0"/>
    <w:rsid w:val="17CB6F51"/>
    <w:rsid w:val="18239BD5"/>
    <w:rsid w:val="18953A8F"/>
    <w:rsid w:val="189618F9"/>
    <w:rsid w:val="18E35592"/>
    <w:rsid w:val="18FB8A75"/>
    <w:rsid w:val="193499C4"/>
    <w:rsid w:val="196FAD6B"/>
    <w:rsid w:val="1A5164CA"/>
    <w:rsid w:val="1A9A308F"/>
    <w:rsid w:val="1AA71243"/>
    <w:rsid w:val="1AFD493E"/>
    <w:rsid w:val="1B38A23E"/>
    <w:rsid w:val="1B428E34"/>
    <w:rsid w:val="1B908A66"/>
    <w:rsid w:val="1B92DCE0"/>
    <w:rsid w:val="1B96D4FE"/>
    <w:rsid w:val="1BC54920"/>
    <w:rsid w:val="1CC02E3B"/>
    <w:rsid w:val="1CCC393F"/>
    <w:rsid w:val="1CCCFFEF"/>
    <w:rsid w:val="1D24AFF2"/>
    <w:rsid w:val="1DCB1158"/>
    <w:rsid w:val="1DDC2540"/>
    <w:rsid w:val="1DE4E3AE"/>
    <w:rsid w:val="1DF4A1EB"/>
    <w:rsid w:val="1E0AE69A"/>
    <w:rsid w:val="1E11A718"/>
    <w:rsid w:val="1E51E6C5"/>
    <w:rsid w:val="1EAF3E55"/>
    <w:rsid w:val="1EB76FFF"/>
    <w:rsid w:val="1EF97CBC"/>
    <w:rsid w:val="1F2063AB"/>
    <w:rsid w:val="1F282B41"/>
    <w:rsid w:val="1F438CCA"/>
    <w:rsid w:val="1F4D7A96"/>
    <w:rsid w:val="1F75F5CC"/>
    <w:rsid w:val="1F79740B"/>
    <w:rsid w:val="1F977F45"/>
    <w:rsid w:val="1FBD74A8"/>
    <w:rsid w:val="1FC7C7E8"/>
    <w:rsid w:val="210C6D0E"/>
    <w:rsid w:val="2174F41E"/>
    <w:rsid w:val="2197180D"/>
    <w:rsid w:val="219F2C20"/>
    <w:rsid w:val="21B9E350"/>
    <w:rsid w:val="21C3A3EA"/>
    <w:rsid w:val="220F2726"/>
    <w:rsid w:val="22139BA5"/>
    <w:rsid w:val="221A4AE5"/>
    <w:rsid w:val="2261CB8C"/>
    <w:rsid w:val="2262011C"/>
    <w:rsid w:val="2295D7F8"/>
    <w:rsid w:val="22A3A759"/>
    <w:rsid w:val="2303B78B"/>
    <w:rsid w:val="2332D3CD"/>
    <w:rsid w:val="2333BCD8"/>
    <w:rsid w:val="23816744"/>
    <w:rsid w:val="239F2C09"/>
    <w:rsid w:val="23B68B51"/>
    <w:rsid w:val="2420C16A"/>
    <w:rsid w:val="24368CF2"/>
    <w:rsid w:val="2469586D"/>
    <w:rsid w:val="24712C73"/>
    <w:rsid w:val="24B0E51F"/>
    <w:rsid w:val="24EBD397"/>
    <w:rsid w:val="26D7B22E"/>
    <w:rsid w:val="26DA1A25"/>
    <w:rsid w:val="26F1CCAC"/>
    <w:rsid w:val="27216078"/>
    <w:rsid w:val="273E6AEC"/>
    <w:rsid w:val="27CAF11A"/>
    <w:rsid w:val="284A6562"/>
    <w:rsid w:val="2878983F"/>
    <w:rsid w:val="2894B0A5"/>
    <w:rsid w:val="28B7EA3D"/>
    <w:rsid w:val="28C62D93"/>
    <w:rsid w:val="28D71B90"/>
    <w:rsid w:val="28D8943A"/>
    <w:rsid w:val="28E2353C"/>
    <w:rsid w:val="2908C0B7"/>
    <w:rsid w:val="291CB6C3"/>
    <w:rsid w:val="291FA7CB"/>
    <w:rsid w:val="29A96FEB"/>
    <w:rsid w:val="2A09D3D3"/>
    <w:rsid w:val="2A2676A8"/>
    <w:rsid w:val="2A2A9EE4"/>
    <w:rsid w:val="2A7F51CD"/>
    <w:rsid w:val="2ABFF6B0"/>
    <w:rsid w:val="2ADBF5A3"/>
    <w:rsid w:val="2B37DFEE"/>
    <w:rsid w:val="2B3E7A36"/>
    <w:rsid w:val="2B5F9C6C"/>
    <w:rsid w:val="2B6868F5"/>
    <w:rsid w:val="2B86050E"/>
    <w:rsid w:val="2BAC1817"/>
    <w:rsid w:val="2BEC9467"/>
    <w:rsid w:val="2CA1AE9D"/>
    <w:rsid w:val="2CA32F5D"/>
    <w:rsid w:val="2CA87D23"/>
    <w:rsid w:val="2CF001F0"/>
    <w:rsid w:val="2D835A24"/>
    <w:rsid w:val="2DF84B35"/>
    <w:rsid w:val="2E6DA441"/>
    <w:rsid w:val="2EFB0285"/>
    <w:rsid w:val="2FB5245C"/>
    <w:rsid w:val="30036B4E"/>
    <w:rsid w:val="30A10057"/>
    <w:rsid w:val="30BD1436"/>
    <w:rsid w:val="31710D05"/>
    <w:rsid w:val="31747FC0"/>
    <w:rsid w:val="32BF8661"/>
    <w:rsid w:val="32CD6B2B"/>
    <w:rsid w:val="333BDFB8"/>
    <w:rsid w:val="336F96AE"/>
    <w:rsid w:val="33797747"/>
    <w:rsid w:val="338BA68A"/>
    <w:rsid w:val="339282A8"/>
    <w:rsid w:val="34001854"/>
    <w:rsid w:val="341A4D8F"/>
    <w:rsid w:val="343424E2"/>
    <w:rsid w:val="348A7447"/>
    <w:rsid w:val="349AAD4C"/>
    <w:rsid w:val="34AB64D7"/>
    <w:rsid w:val="34B77E58"/>
    <w:rsid w:val="34DCC52F"/>
    <w:rsid w:val="34E96F6A"/>
    <w:rsid w:val="3514DFD6"/>
    <w:rsid w:val="3515FBEC"/>
    <w:rsid w:val="352ADA66"/>
    <w:rsid w:val="35E2E069"/>
    <w:rsid w:val="35E3122C"/>
    <w:rsid w:val="36027D25"/>
    <w:rsid w:val="364FEF59"/>
    <w:rsid w:val="36F43928"/>
    <w:rsid w:val="372DE92F"/>
    <w:rsid w:val="37387CF7"/>
    <w:rsid w:val="37613322"/>
    <w:rsid w:val="3788AD55"/>
    <w:rsid w:val="37B9512B"/>
    <w:rsid w:val="37D06316"/>
    <w:rsid w:val="37DD6CA1"/>
    <w:rsid w:val="381F423F"/>
    <w:rsid w:val="3835E65E"/>
    <w:rsid w:val="3887E440"/>
    <w:rsid w:val="388FC650"/>
    <w:rsid w:val="38BB4AEB"/>
    <w:rsid w:val="38E6574E"/>
    <w:rsid w:val="395230BF"/>
    <w:rsid w:val="396AAB39"/>
    <w:rsid w:val="3974F644"/>
    <w:rsid w:val="39CA07BE"/>
    <w:rsid w:val="39D441C4"/>
    <w:rsid w:val="39FF5F98"/>
    <w:rsid w:val="3A631570"/>
    <w:rsid w:val="3A6B760D"/>
    <w:rsid w:val="3A7888E7"/>
    <w:rsid w:val="3B875695"/>
    <w:rsid w:val="3B89FFD8"/>
    <w:rsid w:val="3BBDDDA8"/>
    <w:rsid w:val="3C1DB65D"/>
    <w:rsid w:val="3CC5B81C"/>
    <w:rsid w:val="3CD597E0"/>
    <w:rsid w:val="3DDC172F"/>
    <w:rsid w:val="3E5E5630"/>
    <w:rsid w:val="3EAA95AC"/>
    <w:rsid w:val="3EDD5FC9"/>
    <w:rsid w:val="3EF59493"/>
    <w:rsid w:val="3F31EAD1"/>
    <w:rsid w:val="3F915DC4"/>
    <w:rsid w:val="3FBA7985"/>
    <w:rsid w:val="403FB9A2"/>
    <w:rsid w:val="40871EAC"/>
    <w:rsid w:val="40D2E90B"/>
    <w:rsid w:val="40E78289"/>
    <w:rsid w:val="41009711"/>
    <w:rsid w:val="4163D8F8"/>
    <w:rsid w:val="4234EA73"/>
    <w:rsid w:val="423E2A8B"/>
    <w:rsid w:val="425C3F2E"/>
    <w:rsid w:val="429AFC8D"/>
    <w:rsid w:val="42C8A00A"/>
    <w:rsid w:val="42D77365"/>
    <w:rsid w:val="42EFA2A5"/>
    <w:rsid w:val="438D6742"/>
    <w:rsid w:val="43992D09"/>
    <w:rsid w:val="43996148"/>
    <w:rsid w:val="43C490A9"/>
    <w:rsid w:val="43DD21B9"/>
    <w:rsid w:val="43E763EF"/>
    <w:rsid w:val="441BEE1F"/>
    <w:rsid w:val="444AB71C"/>
    <w:rsid w:val="44AAA06C"/>
    <w:rsid w:val="45A824C3"/>
    <w:rsid w:val="46167052"/>
    <w:rsid w:val="46459807"/>
    <w:rsid w:val="466FFB58"/>
    <w:rsid w:val="4675BFCD"/>
    <w:rsid w:val="46A07C73"/>
    <w:rsid w:val="46D41F5F"/>
    <w:rsid w:val="470DC765"/>
    <w:rsid w:val="476626D8"/>
    <w:rsid w:val="48084E67"/>
    <w:rsid w:val="482D452F"/>
    <w:rsid w:val="486FB123"/>
    <w:rsid w:val="48868A5F"/>
    <w:rsid w:val="48CC456B"/>
    <w:rsid w:val="492A007C"/>
    <w:rsid w:val="496E8824"/>
    <w:rsid w:val="49700C70"/>
    <w:rsid w:val="49A70195"/>
    <w:rsid w:val="49CF2ABC"/>
    <w:rsid w:val="49D1AD02"/>
    <w:rsid w:val="49E1DB60"/>
    <w:rsid w:val="4A0CCEFD"/>
    <w:rsid w:val="4A2C4660"/>
    <w:rsid w:val="4A4DEAA7"/>
    <w:rsid w:val="4B40557E"/>
    <w:rsid w:val="4B5C1247"/>
    <w:rsid w:val="4C7A6B6A"/>
    <w:rsid w:val="4CA9E2BC"/>
    <w:rsid w:val="4D1C4070"/>
    <w:rsid w:val="4D1FEB9A"/>
    <w:rsid w:val="4D3B4BAA"/>
    <w:rsid w:val="4DB0CD16"/>
    <w:rsid w:val="4DD12D2B"/>
    <w:rsid w:val="4ED25955"/>
    <w:rsid w:val="4EF999F4"/>
    <w:rsid w:val="4F0201F7"/>
    <w:rsid w:val="4F255BF8"/>
    <w:rsid w:val="4F9EB498"/>
    <w:rsid w:val="4FCB1880"/>
    <w:rsid w:val="50987E58"/>
    <w:rsid w:val="50BB371B"/>
    <w:rsid w:val="514C3C1C"/>
    <w:rsid w:val="518B2064"/>
    <w:rsid w:val="51EB728C"/>
    <w:rsid w:val="51F34F6E"/>
    <w:rsid w:val="52332CF5"/>
    <w:rsid w:val="5241E323"/>
    <w:rsid w:val="52483C6C"/>
    <w:rsid w:val="529C98B7"/>
    <w:rsid w:val="52B65688"/>
    <w:rsid w:val="52FBCB6F"/>
    <w:rsid w:val="53109136"/>
    <w:rsid w:val="53E79BA0"/>
    <w:rsid w:val="54465991"/>
    <w:rsid w:val="54AC9127"/>
    <w:rsid w:val="54B38AD6"/>
    <w:rsid w:val="54C770C1"/>
    <w:rsid w:val="54CFF7ED"/>
    <w:rsid w:val="5506887B"/>
    <w:rsid w:val="5513B3D4"/>
    <w:rsid w:val="55893378"/>
    <w:rsid w:val="5598D0B3"/>
    <w:rsid w:val="560172AA"/>
    <w:rsid w:val="5677DD74"/>
    <w:rsid w:val="56830CC2"/>
    <w:rsid w:val="56F7DB8A"/>
    <w:rsid w:val="574132B5"/>
    <w:rsid w:val="5752E984"/>
    <w:rsid w:val="5789BEF8"/>
    <w:rsid w:val="57917549"/>
    <w:rsid w:val="57EF1FBF"/>
    <w:rsid w:val="582ACFCD"/>
    <w:rsid w:val="58450D24"/>
    <w:rsid w:val="5860E9F4"/>
    <w:rsid w:val="58CDF4F2"/>
    <w:rsid w:val="59001A64"/>
    <w:rsid w:val="59790640"/>
    <w:rsid w:val="599108BC"/>
    <w:rsid w:val="59B324C6"/>
    <w:rsid w:val="59BEEE0B"/>
    <w:rsid w:val="59EE3703"/>
    <w:rsid w:val="5A3EE76D"/>
    <w:rsid w:val="5A44F278"/>
    <w:rsid w:val="5A6B276C"/>
    <w:rsid w:val="5A73CDC4"/>
    <w:rsid w:val="5AC3EB4F"/>
    <w:rsid w:val="5B0CB239"/>
    <w:rsid w:val="5B4CA4FC"/>
    <w:rsid w:val="5BBD35C1"/>
    <w:rsid w:val="5BEF1087"/>
    <w:rsid w:val="5C142367"/>
    <w:rsid w:val="5CAE401D"/>
    <w:rsid w:val="5CC7974F"/>
    <w:rsid w:val="5D783FA1"/>
    <w:rsid w:val="5DC579EC"/>
    <w:rsid w:val="5E1B94F8"/>
    <w:rsid w:val="5E7DB038"/>
    <w:rsid w:val="5EB27D80"/>
    <w:rsid w:val="5ECA139C"/>
    <w:rsid w:val="5EE67F0A"/>
    <w:rsid w:val="5EF0E450"/>
    <w:rsid w:val="5EF2D987"/>
    <w:rsid w:val="5F25F465"/>
    <w:rsid w:val="5F3FAE13"/>
    <w:rsid w:val="5F431ABC"/>
    <w:rsid w:val="5F698DD6"/>
    <w:rsid w:val="5F9C49A6"/>
    <w:rsid w:val="5FA13CC3"/>
    <w:rsid w:val="6095F94F"/>
    <w:rsid w:val="6098F4EE"/>
    <w:rsid w:val="60E0C7C3"/>
    <w:rsid w:val="614EB08A"/>
    <w:rsid w:val="6159C4E3"/>
    <w:rsid w:val="615F8D0F"/>
    <w:rsid w:val="617D7820"/>
    <w:rsid w:val="61832CCB"/>
    <w:rsid w:val="61D96199"/>
    <w:rsid w:val="63287331"/>
    <w:rsid w:val="632BE336"/>
    <w:rsid w:val="63317F29"/>
    <w:rsid w:val="6368DC8B"/>
    <w:rsid w:val="63B8DE9E"/>
    <w:rsid w:val="63E8CB9B"/>
    <w:rsid w:val="6418E020"/>
    <w:rsid w:val="642C7958"/>
    <w:rsid w:val="654F44A1"/>
    <w:rsid w:val="65641BA9"/>
    <w:rsid w:val="656B0B0E"/>
    <w:rsid w:val="658D0D26"/>
    <w:rsid w:val="658D9632"/>
    <w:rsid w:val="6637D0B9"/>
    <w:rsid w:val="6686C35C"/>
    <w:rsid w:val="669F57B0"/>
    <w:rsid w:val="66A6F032"/>
    <w:rsid w:val="66DCB4DB"/>
    <w:rsid w:val="66F1091F"/>
    <w:rsid w:val="67101BBC"/>
    <w:rsid w:val="6773C4C7"/>
    <w:rsid w:val="67A303E0"/>
    <w:rsid w:val="67C209BE"/>
    <w:rsid w:val="6807CD13"/>
    <w:rsid w:val="6828E1DF"/>
    <w:rsid w:val="6830485D"/>
    <w:rsid w:val="68C5538B"/>
    <w:rsid w:val="68CB45CB"/>
    <w:rsid w:val="69147768"/>
    <w:rsid w:val="69433CBD"/>
    <w:rsid w:val="6999520A"/>
    <w:rsid w:val="69A71B90"/>
    <w:rsid w:val="69C1FD6C"/>
    <w:rsid w:val="6A1770A2"/>
    <w:rsid w:val="6A3F2874"/>
    <w:rsid w:val="6A59BE8F"/>
    <w:rsid w:val="6A805133"/>
    <w:rsid w:val="6AD3665E"/>
    <w:rsid w:val="6B63C169"/>
    <w:rsid w:val="6B650F2B"/>
    <w:rsid w:val="6BC4B6CC"/>
    <w:rsid w:val="6C33DB76"/>
    <w:rsid w:val="6C9C4788"/>
    <w:rsid w:val="6CA2DC63"/>
    <w:rsid w:val="6CBDAD76"/>
    <w:rsid w:val="6CE8C98F"/>
    <w:rsid w:val="6D4D0C07"/>
    <w:rsid w:val="6D8D5435"/>
    <w:rsid w:val="6DF18419"/>
    <w:rsid w:val="6E64BC6A"/>
    <w:rsid w:val="6E66573A"/>
    <w:rsid w:val="6E79B7D0"/>
    <w:rsid w:val="6EB8F3DE"/>
    <w:rsid w:val="6F14A220"/>
    <w:rsid w:val="6F1A3E21"/>
    <w:rsid w:val="6F4F7B13"/>
    <w:rsid w:val="6F7510C3"/>
    <w:rsid w:val="6F80B6D2"/>
    <w:rsid w:val="6FBB369C"/>
    <w:rsid w:val="6FF3C69C"/>
    <w:rsid w:val="7013FACD"/>
    <w:rsid w:val="70261F7F"/>
    <w:rsid w:val="70434207"/>
    <w:rsid w:val="704D7641"/>
    <w:rsid w:val="7071900B"/>
    <w:rsid w:val="707CCC1F"/>
    <w:rsid w:val="70E25D80"/>
    <w:rsid w:val="7124C0EF"/>
    <w:rsid w:val="7142D00F"/>
    <w:rsid w:val="7192A258"/>
    <w:rsid w:val="71FD0D9D"/>
    <w:rsid w:val="727196CA"/>
    <w:rsid w:val="7293D13C"/>
    <w:rsid w:val="72AF50DC"/>
    <w:rsid w:val="72E84037"/>
    <w:rsid w:val="731942DE"/>
    <w:rsid w:val="7331CA8D"/>
    <w:rsid w:val="735BC97A"/>
    <w:rsid w:val="737ACFE4"/>
    <w:rsid w:val="7431A8B3"/>
    <w:rsid w:val="749196C2"/>
    <w:rsid w:val="75424437"/>
    <w:rsid w:val="75464896"/>
    <w:rsid w:val="7589F4CE"/>
    <w:rsid w:val="7598E274"/>
    <w:rsid w:val="75ACF690"/>
    <w:rsid w:val="75DD5762"/>
    <w:rsid w:val="75F2DB3C"/>
    <w:rsid w:val="760E17E6"/>
    <w:rsid w:val="767156DF"/>
    <w:rsid w:val="76B9CBFB"/>
    <w:rsid w:val="76E3FBC0"/>
    <w:rsid w:val="773735F4"/>
    <w:rsid w:val="77B932CA"/>
    <w:rsid w:val="77C0DCCE"/>
    <w:rsid w:val="77E27F96"/>
    <w:rsid w:val="77EC3363"/>
    <w:rsid w:val="78105753"/>
    <w:rsid w:val="7833EBD3"/>
    <w:rsid w:val="78750837"/>
    <w:rsid w:val="78896D26"/>
    <w:rsid w:val="788F5F8E"/>
    <w:rsid w:val="78A8447C"/>
    <w:rsid w:val="78B8D573"/>
    <w:rsid w:val="78D21AD6"/>
    <w:rsid w:val="79459703"/>
    <w:rsid w:val="79EDA619"/>
    <w:rsid w:val="7A07516F"/>
    <w:rsid w:val="7A1404C5"/>
    <w:rsid w:val="7A663D3C"/>
    <w:rsid w:val="7A669EA5"/>
    <w:rsid w:val="7AA34EF9"/>
    <w:rsid w:val="7B3C4E75"/>
    <w:rsid w:val="7B5FB7C8"/>
    <w:rsid w:val="7B88BA23"/>
    <w:rsid w:val="7B926A3E"/>
    <w:rsid w:val="7C042421"/>
    <w:rsid w:val="7C66E7F5"/>
    <w:rsid w:val="7CA72E4B"/>
    <w:rsid w:val="7D0D55E1"/>
    <w:rsid w:val="7D160A07"/>
    <w:rsid w:val="7D6BFC0D"/>
    <w:rsid w:val="7D86621A"/>
    <w:rsid w:val="7D8A6A14"/>
    <w:rsid w:val="7DA66222"/>
    <w:rsid w:val="7DA68A68"/>
    <w:rsid w:val="7E0F0B06"/>
    <w:rsid w:val="7E605C99"/>
    <w:rsid w:val="7E80A710"/>
    <w:rsid w:val="7EA6D353"/>
    <w:rsid w:val="7EDEA94A"/>
    <w:rsid w:val="7F39D8C7"/>
    <w:rsid w:val="7F48A063"/>
    <w:rsid w:val="7F556D92"/>
    <w:rsid w:val="7F6D70BF"/>
    <w:rsid w:val="7F880D45"/>
    <w:rsid w:val="7FCAD541"/>
    <w:rsid w:val="7FDE2B33"/>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2E741A92-089C-4A45-9811-2F50E0DD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24"/>
    <w:pPr>
      <w:spacing w:after="200" w:line="276" w:lineRule="auto"/>
    </w:pPr>
    <w:rPr>
      <w:rFonts w:eastAsiaTheme="minorEastAsia"/>
    </w:rPr>
  </w:style>
  <w:style w:type="paragraph" w:styleId="Naslov1">
    <w:name w:val="heading 1"/>
    <w:basedOn w:val="Normal"/>
    <w:next w:val="Normal"/>
    <w:link w:val="Naslov1Char"/>
    <w:uiPriority w:val="9"/>
    <w:qFormat/>
    <w:rsid w:val="005B2EFB"/>
    <w:pPr>
      <w:numPr>
        <w:numId w:val="64"/>
      </w:numPr>
      <w:spacing w:after="0" w:line="240" w:lineRule="auto"/>
      <w:jc w:val="both"/>
      <w:outlineLvl w:val="0"/>
    </w:pPr>
    <w:rPr>
      <w:rFonts w:ascii="Times New Roman" w:hAnsi="Times New Roman" w:cs="Times New Roman"/>
      <w:b/>
      <w:bCs/>
      <w:sz w:val="24"/>
      <w:szCs w:val="24"/>
    </w:rPr>
  </w:style>
  <w:style w:type="paragraph" w:styleId="Naslov2">
    <w:name w:val="heading 2"/>
    <w:basedOn w:val="Naslov1"/>
    <w:next w:val="Normal"/>
    <w:link w:val="Naslov2Char"/>
    <w:uiPriority w:val="9"/>
    <w:unhideWhenUsed/>
    <w:qFormat/>
    <w:rsid w:val="00014E4E"/>
    <w:pPr>
      <w:numPr>
        <w:ilvl w:val="1"/>
      </w:numPr>
      <w:outlineLvl w:val="1"/>
    </w:pPr>
  </w:style>
  <w:style w:type="paragraph" w:styleId="Naslov3">
    <w:name w:val="heading 3"/>
    <w:basedOn w:val="Odlomakpopisa"/>
    <w:next w:val="Normal"/>
    <w:link w:val="Naslov3Char"/>
    <w:uiPriority w:val="9"/>
    <w:unhideWhenUsed/>
    <w:qFormat/>
    <w:rsid w:val="007A570F"/>
    <w:pPr>
      <w:numPr>
        <w:ilvl w:val="2"/>
        <w:numId w:val="64"/>
      </w:numPr>
      <w:jc w:val="both"/>
      <w:outlineLvl w:val="2"/>
    </w:pPr>
    <w:rPr>
      <w:rFonts w:ascii="Times New Roman" w:eastAsia="Times New Roman" w:hAnsi="Times New Roman" w:cs="Times New Roman"/>
      <w:b/>
      <w:bCs/>
      <w:sz w:val="24"/>
      <w:szCs w:val="24"/>
      <w:lang w:val="en-US"/>
    </w:rPr>
  </w:style>
  <w:style w:type="paragraph" w:styleId="Naslov4">
    <w:name w:val="heading 4"/>
    <w:basedOn w:val="Normal"/>
    <w:next w:val="Normal"/>
    <w:link w:val="Naslov4Char"/>
    <w:uiPriority w:val="9"/>
    <w:unhideWhenUsed/>
    <w:qFormat/>
    <w:rsid w:val="006D336D"/>
    <w:pPr>
      <w:numPr>
        <w:ilvl w:val="3"/>
        <w:numId w:val="64"/>
      </w:num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unhideWhenUsed/>
    <w:qFormat/>
    <w:rsid w:val="006D336D"/>
    <w:pPr>
      <w:numPr>
        <w:ilvl w:val="4"/>
        <w:numId w:val="64"/>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numPr>
        <w:ilvl w:val="5"/>
        <w:numId w:val="64"/>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numPr>
        <w:ilvl w:val="6"/>
        <w:numId w:val="64"/>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numPr>
        <w:ilvl w:val="7"/>
        <w:numId w:val="64"/>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numPr>
        <w:ilvl w:val="8"/>
        <w:numId w:val="64"/>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B2EFB"/>
    <w:rPr>
      <w:rFonts w:ascii="Times New Roman" w:eastAsiaTheme="minorEastAsia" w:hAnsi="Times New Roman" w:cs="Times New Roman"/>
      <w:b/>
      <w:bCs/>
      <w:sz w:val="24"/>
      <w:szCs w:val="24"/>
    </w:rPr>
  </w:style>
  <w:style w:type="character" w:customStyle="1" w:styleId="Naslov2Char">
    <w:name w:val="Naslov 2 Char"/>
    <w:basedOn w:val="Zadanifontodlomka"/>
    <w:link w:val="Naslov2"/>
    <w:uiPriority w:val="9"/>
    <w:rsid w:val="00E26618"/>
    <w:rPr>
      <w:rFonts w:ascii="Times New Roman" w:eastAsiaTheme="minorEastAsia" w:hAnsi="Times New Roman" w:cs="Times New Roman"/>
      <w:b/>
      <w:bCs/>
      <w:sz w:val="24"/>
      <w:szCs w:val="24"/>
    </w:rPr>
  </w:style>
  <w:style w:type="character" w:customStyle="1" w:styleId="Naslov3Char">
    <w:name w:val="Naslov 3 Char"/>
    <w:basedOn w:val="Zadanifontodlomka"/>
    <w:link w:val="Naslov3"/>
    <w:uiPriority w:val="9"/>
    <w:rsid w:val="007A570F"/>
    <w:rPr>
      <w:rFonts w:ascii="Times New Roman" w:eastAsia="Times New Roman" w:hAnsi="Times New Roman" w:cs="Times New Roman"/>
      <w:b/>
      <w:bCs/>
      <w:sz w:val="24"/>
      <w:szCs w:val="24"/>
      <w:lang w:val="en-US"/>
    </w:rPr>
  </w:style>
  <w:style w:type="character" w:customStyle="1" w:styleId="Naslov4Char">
    <w:name w:val="Naslov 4 Char"/>
    <w:basedOn w:val="Zadanifontodlomka"/>
    <w:link w:val="Naslov4"/>
    <w:uiPriority w:val="9"/>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qFormat/>
    <w:rsid w:val="006D336D"/>
    <w:rPr>
      <w:rFonts w:cs="Times New Roman"/>
      <w:sz w:val="16"/>
      <w:szCs w:val="16"/>
    </w:rPr>
  </w:style>
  <w:style w:type="paragraph" w:styleId="Tekstkomentara">
    <w:name w:val="annotation text"/>
    <w:aliases w:val="Char"/>
    <w:basedOn w:val="Normal"/>
    <w:link w:val="TekstkomentaraChar"/>
    <w:uiPriority w:val="99"/>
    <w:unhideWhenUsed/>
    <w:qFormat/>
    <w:rsid w:val="006D336D"/>
    <w:rPr>
      <w:sz w:val="20"/>
      <w:szCs w:val="20"/>
    </w:rPr>
  </w:style>
  <w:style w:type="character" w:customStyle="1" w:styleId="TekstkomentaraChar">
    <w:name w:val="Tekst komentara Char"/>
    <w:aliases w:val="Char Char"/>
    <w:basedOn w:val="Zadanifontodlomka"/>
    <w:link w:val="Tekstkomentara"/>
    <w:uiPriority w:val="99"/>
    <w:qFormat/>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6D336D"/>
    <w:pPr>
      <w:ind w:left="720"/>
      <w:contextualSpacing/>
    </w:p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1"/>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link w:val="BezproredaChar"/>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10C0D76A"/>
    <w:pPr>
      <w:ind w:left="714" w:hanging="357"/>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qFormat/>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DF68FD"/>
    <w:pPr>
      <w:tabs>
        <w:tab w:val="left" w:pos="660"/>
        <w:tab w:val="right" w:leader="dot" w:pos="9062"/>
      </w:tabs>
      <w:spacing w:before="120" w:after="0"/>
    </w:pPr>
    <w:rPr>
      <w:b/>
      <w:bCs/>
      <w:sz w:val="24"/>
      <w:szCs w:val="24"/>
    </w:rPr>
  </w:style>
  <w:style w:type="paragraph" w:styleId="Sadraj2">
    <w:name w:val="toc 2"/>
    <w:basedOn w:val="Normal"/>
    <w:next w:val="Normal"/>
    <w:autoRedefine/>
    <w:uiPriority w:val="39"/>
    <w:unhideWhenUsed/>
    <w:rsid w:val="00DF68FD"/>
    <w:pPr>
      <w:tabs>
        <w:tab w:val="left" w:pos="660"/>
        <w:tab w:val="right" w:leader="dot" w:pos="9060"/>
      </w:tabs>
      <w:spacing w:after="0"/>
      <w:ind w:left="220"/>
      <w:jc w:val="both"/>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9"/>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character" w:customStyle="1" w:styleId="cf01">
    <w:name w:val="cf01"/>
    <w:basedOn w:val="Zadanifontodlomka"/>
    <w:rsid w:val="0006578C"/>
    <w:rPr>
      <w:rFonts w:ascii="Segoe UI" w:hAnsi="Segoe UI" w:cs="Segoe UI" w:hint="default"/>
      <w:sz w:val="18"/>
      <w:szCs w:val="18"/>
    </w:rPr>
  </w:style>
  <w:style w:type="character" w:styleId="Nerijeenospominjanje">
    <w:name w:val="Unresolved Mention"/>
    <w:basedOn w:val="Zadanifontodlomka"/>
    <w:uiPriority w:val="99"/>
    <w:semiHidden/>
    <w:unhideWhenUsed/>
    <w:rsid w:val="00C13CBB"/>
    <w:rPr>
      <w:color w:val="605E5C"/>
      <w:shd w:val="clear" w:color="auto" w:fill="E1DFDD"/>
    </w:rPr>
  </w:style>
  <w:style w:type="numbering" w:customStyle="1" w:styleId="CurrentList1">
    <w:name w:val="Current List1"/>
    <w:uiPriority w:val="99"/>
    <w:rsid w:val="00A2560D"/>
    <w:pPr>
      <w:numPr>
        <w:numId w:val="21"/>
      </w:numPr>
    </w:pPr>
  </w:style>
  <w:style w:type="paragraph" w:customStyle="1" w:styleId="Style1">
    <w:name w:val="Style1"/>
    <w:basedOn w:val="Naslov1"/>
    <w:uiPriority w:val="1"/>
    <w:qFormat/>
    <w:rsid w:val="00060B34"/>
  </w:style>
  <w:style w:type="paragraph" w:customStyle="1" w:styleId="paragraph">
    <w:name w:val="paragraph"/>
    <w:basedOn w:val="Normal"/>
    <w:rsid w:val="003C79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locked/>
    <w:rsid w:val="001D36D4"/>
    <w:rPr>
      <w:rFonts w:eastAsiaTheme="minorEastAsia"/>
    </w:rPr>
  </w:style>
  <w:style w:type="paragraph" w:customStyle="1" w:styleId="000061">
    <w:name w:val="000061"/>
    <w:basedOn w:val="Normal"/>
    <w:rsid w:val="007937D1"/>
    <w:pPr>
      <w:spacing w:after="0" w:line="240" w:lineRule="auto"/>
      <w:jc w:val="both"/>
    </w:pPr>
    <w:rPr>
      <w:rFonts w:ascii="Times New Roman" w:hAnsi="Times New Roman" w:cs="Times New Roman"/>
      <w:sz w:val="24"/>
      <w:szCs w:val="24"/>
      <w:lang w:eastAsia="hr-HR"/>
      <w14:ligatures w14:val="standardContextual"/>
    </w:rPr>
  </w:style>
  <w:style w:type="character" w:customStyle="1" w:styleId="defaultparagraphfont-000036">
    <w:name w:val="defaultparagraphfont-000036"/>
    <w:basedOn w:val="Zadanifontodlomka"/>
    <w:rsid w:val="007937D1"/>
    <w:rPr>
      <w:rFonts w:ascii="Times New Roman" w:hAnsi="Times New Roman" w:cs="Times New Roman" w:hint="default"/>
      <w:b w:val="0"/>
      <w:bCs w:val="0"/>
      <w:sz w:val="24"/>
      <w:szCs w:val="24"/>
    </w:rPr>
  </w:style>
  <w:style w:type="character" w:customStyle="1" w:styleId="000117">
    <w:name w:val="000117"/>
    <w:basedOn w:val="Zadanifontodlomka"/>
    <w:rsid w:val="007937D1"/>
    <w:rPr>
      <w:rFonts w:ascii="Times New Roman" w:hAnsi="Times New Roman" w:cs="Times New Roman" w:hint="default"/>
      <w:b w:val="0"/>
      <w:bCs w:val="0"/>
      <w:sz w:val="24"/>
      <w:szCs w:val="24"/>
    </w:rPr>
  </w:style>
  <w:style w:type="character" w:styleId="Spominjanje">
    <w:name w:val="Mention"/>
    <w:basedOn w:val="Zadanifontodlomka"/>
    <w:uiPriority w:val="99"/>
    <w:unhideWhenUsed/>
    <w:rsid w:val="000E2D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212">
      <w:bodyDiv w:val="1"/>
      <w:marLeft w:val="0"/>
      <w:marRight w:val="0"/>
      <w:marTop w:val="0"/>
      <w:marBottom w:val="0"/>
      <w:divBdr>
        <w:top w:val="none" w:sz="0" w:space="0" w:color="auto"/>
        <w:left w:val="none" w:sz="0" w:space="0" w:color="auto"/>
        <w:bottom w:val="none" w:sz="0" w:space="0" w:color="auto"/>
        <w:right w:val="none" w:sz="0" w:space="0" w:color="auto"/>
      </w:divBdr>
      <w:divsChild>
        <w:div w:id="867184079">
          <w:marLeft w:val="0"/>
          <w:marRight w:val="0"/>
          <w:marTop w:val="0"/>
          <w:marBottom w:val="0"/>
          <w:divBdr>
            <w:top w:val="none" w:sz="0" w:space="0" w:color="auto"/>
            <w:left w:val="none" w:sz="0" w:space="0" w:color="auto"/>
            <w:bottom w:val="none" w:sz="0" w:space="0" w:color="auto"/>
            <w:right w:val="none" w:sz="0" w:space="0" w:color="auto"/>
          </w:divBdr>
        </w:div>
        <w:div w:id="1331368093">
          <w:marLeft w:val="0"/>
          <w:marRight w:val="0"/>
          <w:marTop w:val="0"/>
          <w:marBottom w:val="0"/>
          <w:divBdr>
            <w:top w:val="none" w:sz="0" w:space="0" w:color="auto"/>
            <w:left w:val="none" w:sz="0" w:space="0" w:color="auto"/>
            <w:bottom w:val="none" w:sz="0" w:space="0" w:color="auto"/>
            <w:right w:val="none" w:sz="0" w:space="0" w:color="auto"/>
          </w:divBdr>
        </w:div>
        <w:div w:id="1441682839">
          <w:marLeft w:val="0"/>
          <w:marRight w:val="0"/>
          <w:marTop w:val="0"/>
          <w:marBottom w:val="0"/>
          <w:divBdr>
            <w:top w:val="none" w:sz="0" w:space="0" w:color="auto"/>
            <w:left w:val="none" w:sz="0" w:space="0" w:color="auto"/>
            <w:bottom w:val="none" w:sz="0" w:space="0" w:color="auto"/>
            <w:right w:val="none" w:sz="0" w:space="0" w:color="auto"/>
          </w:divBdr>
        </w:div>
        <w:div w:id="1719935124">
          <w:marLeft w:val="0"/>
          <w:marRight w:val="0"/>
          <w:marTop w:val="0"/>
          <w:marBottom w:val="0"/>
          <w:divBdr>
            <w:top w:val="none" w:sz="0" w:space="0" w:color="auto"/>
            <w:left w:val="none" w:sz="0" w:space="0" w:color="auto"/>
            <w:bottom w:val="none" w:sz="0" w:space="0" w:color="auto"/>
            <w:right w:val="none" w:sz="0" w:space="0" w:color="auto"/>
          </w:divBdr>
        </w:div>
        <w:div w:id="1739789116">
          <w:marLeft w:val="0"/>
          <w:marRight w:val="0"/>
          <w:marTop w:val="0"/>
          <w:marBottom w:val="0"/>
          <w:divBdr>
            <w:top w:val="none" w:sz="0" w:space="0" w:color="auto"/>
            <w:left w:val="none" w:sz="0" w:space="0" w:color="auto"/>
            <w:bottom w:val="none" w:sz="0" w:space="0" w:color="auto"/>
            <w:right w:val="none" w:sz="0" w:space="0" w:color="auto"/>
          </w:divBdr>
        </w:div>
      </w:divsChild>
    </w:div>
    <w:div w:id="11225248">
      <w:bodyDiv w:val="1"/>
      <w:marLeft w:val="0"/>
      <w:marRight w:val="0"/>
      <w:marTop w:val="0"/>
      <w:marBottom w:val="0"/>
      <w:divBdr>
        <w:top w:val="none" w:sz="0" w:space="0" w:color="auto"/>
        <w:left w:val="none" w:sz="0" w:space="0" w:color="auto"/>
        <w:bottom w:val="none" w:sz="0" w:space="0" w:color="auto"/>
        <w:right w:val="none" w:sz="0" w:space="0" w:color="auto"/>
      </w:divBdr>
      <w:divsChild>
        <w:div w:id="71657626">
          <w:marLeft w:val="0"/>
          <w:marRight w:val="0"/>
          <w:marTop w:val="0"/>
          <w:marBottom w:val="0"/>
          <w:divBdr>
            <w:top w:val="none" w:sz="0" w:space="0" w:color="auto"/>
            <w:left w:val="none" w:sz="0" w:space="0" w:color="auto"/>
            <w:bottom w:val="none" w:sz="0" w:space="0" w:color="auto"/>
            <w:right w:val="none" w:sz="0" w:space="0" w:color="auto"/>
          </w:divBdr>
        </w:div>
        <w:div w:id="1375227813">
          <w:marLeft w:val="0"/>
          <w:marRight w:val="0"/>
          <w:marTop w:val="0"/>
          <w:marBottom w:val="0"/>
          <w:divBdr>
            <w:top w:val="none" w:sz="0" w:space="0" w:color="auto"/>
            <w:left w:val="none" w:sz="0" w:space="0" w:color="auto"/>
            <w:bottom w:val="none" w:sz="0" w:space="0" w:color="auto"/>
            <w:right w:val="none" w:sz="0" w:space="0" w:color="auto"/>
          </w:divBdr>
        </w:div>
        <w:div w:id="1964654205">
          <w:marLeft w:val="0"/>
          <w:marRight w:val="0"/>
          <w:marTop w:val="0"/>
          <w:marBottom w:val="0"/>
          <w:divBdr>
            <w:top w:val="none" w:sz="0" w:space="0" w:color="auto"/>
            <w:left w:val="none" w:sz="0" w:space="0" w:color="auto"/>
            <w:bottom w:val="none" w:sz="0" w:space="0" w:color="auto"/>
            <w:right w:val="none" w:sz="0" w:space="0" w:color="auto"/>
          </w:divBdr>
        </w:div>
      </w:divsChild>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81266404">
      <w:bodyDiv w:val="1"/>
      <w:marLeft w:val="0"/>
      <w:marRight w:val="0"/>
      <w:marTop w:val="0"/>
      <w:marBottom w:val="0"/>
      <w:divBdr>
        <w:top w:val="none" w:sz="0" w:space="0" w:color="auto"/>
        <w:left w:val="none" w:sz="0" w:space="0" w:color="auto"/>
        <w:bottom w:val="none" w:sz="0" w:space="0" w:color="auto"/>
        <w:right w:val="none" w:sz="0" w:space="0" w:color="auto"/>
      </w:divBdr>
    </w:div>
    <w:div w:id="87509906">
      <w:bodyDiv w:val="1"/>
      <w:marLeft w:val="0"/>
      <w:marRight w:val="0"/>
      <w:marTop w:val="0"/>
      <w:marBottom w:val="0"/>
      <w:divBdr>
        <w:top w:val="none" w:sz="0" w:space="0" w:color="auto"/>
        <w:left w:val="none" w:sz="0" w:space="0" w:color="auto"/>
        <w:bottom w:val="none" w:sz="0" w:space="0" w:color="auto"/>
        <w:right w:val="none" w:sz="0" w:space="0" w:color="auto"/>
      </w:divBdr>
    </w:div>
    <w:div w:id="97331031">
      <w:bodyDiv w:val="1"/>
      <w:marLeft w:val="0"/>
      <w:marRight w:val="0"/>
      <w:marTop w:val="0"/>
      <w:marBottom w:val="0"/>
      <w:divBdr>
        <w:top w:val="none" w:sz="0" w:space="0" w:color="auto"/>
        <w:left w:val="none" w:sz="0" w:space="0" w:color="auto"/>
        <w:bottom w:val="none" w:sz="0" w:space="0" w:color="auto"/>
        <w:right w:val="none" w:sz="0" w:space="0" w:color="auto"/>
      </w:divBdr>
    </w:div>
    <w:div w:id="130439426">
      <w:bodyDiv w:val="1"/>
      <w:marLeft w:val="0"/>
      <w:marRight w:val="0"/>
      <w:marTop w:val="0"/>
      <w:marBottom w:val="0"/>
      <w:divBdr>
        <w:top w:val="none" w:sz="0" w:space="0" w:color="auto"/>
        <w:left w:val="none" w:sz="0" w:space="0" w:color="auto"/>
        <w:bottom w:val="none" w:sz="0" w:space="0" w:color="auto"/>
        <w:right w:val="none" w:sz="0" w:space="0" w:color="auto"/>
      </w:divBdr>
    </w:div>
    <w:div w:id="159271004">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77161438">
      <w:bodyDiv w:val="1"/>
      <w:marLeft w:val="0"/>
      <w:marRight w:val="0"/>
      <w:marTop w:val="0"/>
      <w:marBottom w:val="0"/>
      <w:divBdr>
        <w:top w:val="none" w:sz="0" w:space="0" w:color="auto"/>
        <w:left w:val="none" w:sz="0" w:space="0" w:color="auto"/>
        <w:bottom w:val="none" w:sz="0" w:space="0" w:color="auto"/>
        <w:right w:val="none" w:sz="0" w:space="0" w:color="auto"/>
      </w:divBdr>
      <w:divsChild>
        <w:div w:id="17434151">
          <w:marLeft w:val="0"/>
          <w:marRight w:val="0"/>
          <w:marTop w:val="0"/>
          <w:marBottom w:val="0"/>
          <w:divBdr>
            <w:top w:val="none" w:sz="0" w:space="0" w:color="auto"/>
            <w:left w:val="none" w:sz="0" w:space="0" w:color="auto"/>
            <w:bottom w:val="none" w:sz="0" w:space="0" w:color="auto"/>
            <w:right w:val="none" w:sz="0" w:space="0" w:color="auto"/>
          </w:divBdr>
          <w:divsChild>
            <w:div w:id="1298224097">
              <w:marLeft w:val="0"/>
              <w:marRight w:val="0"/>
              <w:marTop w:val="0"/>
              <w:marBottom w:val="0"/>
              <w:divBdr>
                <w:top w:val="none" w:sz="0" w:space="0" w:color="auto"/>
                <w:left w:val="none" w:sz="0" w:space="0" w:color="auto"/>
                <w:bottom w:val="none" w:sz="0" w:space="0" w:color="auto"/>
                <w:right w:val="none" w:sz="0" w:space="0" w:color="auto"/>
              </w:divBdr>
            </w:div>
          </w:divsChild>
        </w:div>
        <w:div w:id="498278545">
          <w:marLeft w:val="0"/>
          <w:marRight w:val="0"/>
          <w:marTop w:val="0"/>
          <w:marBottom w:val="0"/>
          <w:divBdr>
            <w:top w:val="none" w:sz="0" w:space="0" w:color="auto"/>
            <w:left w:val="none" w:sz="0" w:space="0" w:color="auto"/>
            <w:bottom w:val="none" w:sz="0" w:space="0" w:color="auto"/>
            <w:right w:val="none" w:sz="0" w:space="0" w:color="auto"/>
          </w:divBdr>
          <w:divsChild>
            <w:div w:id="244925585">
              <w:marLeft w:val="0"/>
              <w:marRight w:val="0"/>
              <w:marTop w:val="0"/>
              <w:marBottom w:val="0"/>
              <w:divBdr>
                <w:top w:val="none" w:sz="0" w:space="0" w:color="auto"/>
                <w:left w:val="none" w:sz="0" w:space="0" w:color="auto"/>
                <w:bottom w:val="none" w:sz="0" w:space="0" w:color="auto"/>
                <w:right w:val="none" w:sz="0" w:space="0" w:color="auto"/>
              </w:divBdr>
            </w:div>
          </w:divsChild>
        </w:div>
        <w:div w:id="1377582920">
          <w:marLeft w:val="0"/>
          <w:marRight w:val="0"/>
          <w:marTop w:val="0"/>
          <w:marBottom w:val="0"/>
          <w:divBdr>
            <w:top w:val="none" w:sz="0" w:space="0" w:color="auto"/>
            <w:left w:val="none" w:sz="0" w:space="0" w:color="auto"/>
            <w:bottom w:val="none" w:sz="0" w:space="0" w:color="auto"/>
            <w:right w:val="none" w:sz="0" w:space="0" w:color="auto"/>
          </w:divBdr>
          <w:divsChild>
            <w:div w:id="1844928771">
              <w:marLeft w:val="0"/>
              <w:marRight w:val="0"/>
              <w:marTop w:val="0"/>
              <w:marBottom w:val="0"/>
              <w:divBdr>
                <w:top w:val="none" w:sz="0" w:space="0" w:color="auto"/>
                <w:left w:val="none" w:sz="0" w:space="0" w:color="auto"/>
                <w:bottom w:val="none" w:sz="0" w:space="0" w:color="auto"/>
                <w:right w:val="none" w:sz="0" w:space="0" w:color="auto"/>
              </w:divBdr>
            </w:div>
          </w:divsChild>
        </w:div>
        <w:div w:id="1618412534">
          <w:marLeft w:val="0"/>
          <w:marRight w:val="0"/>
          <w:marTop w:val="0"/>
          <w:marBottom w:val="0"/>
          <w:divBdr>
            <w:top w:val="none" w:sz="0" w:space="0" w:color="auto"/>
            <w:left w:val="none" w:sz="0" w:space="0" w:color="auto"/>
            <w:bottom w:val="none" w:sz="0" w:space="0" w:color="auto"/>
            <w:right w:val="none" w:sz="0" w:space="0" w:color="auto"/>
          </w:divBdr>
          <w:divsChild>
            <w:div w:id="30901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5648520">
      <w:bodyDiv w:val="1"/>
      <w:marLeft w:val="0"/>
      <w:marRight w:val="0"/>
      <w:marTop w:val="0"/>
      <w:marBottom w:val="0"/>
      <w:divBdr>
        <w:top w:val="none" w:sz="0" w:space="0" w:color="auto"/>
        <w:left w:val="none" w:sz="0" w:space="0" w:color="auto"/>
        <w:bottom w:val="none" w:sz="0" w:space="0" w:color="auto"/>
        <w:right w:val="none" w:sz="0" w:space="0" w:color="auto"/>
      </w:divBdr>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64701845">
      <w:bodyDiv w:val="1"/>
      <w:marLeft w:val="0"/>
      <w:marRight w:val="0"/>
      <w:marTop w:val="0"/>
      <w:marBottom w:val="0"/>
      <w:divBdr>
        <w:top w:val="none" w:sz="0" w:space="0" w:color="auto"/>
        <w:left w:val="none" w:sz="0" w:space="0" w:color="auto"/>
        <w:bottom w:val="none" w:sz="0" w:space="0" w:color="auto"/>
        <w:right w:val="none" w:sz="0" w:space="0" w:color="auto"/>
      </w:divBdr>
    </w:div>
    <w:div w:id="276760654">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1303705">
      <w:bodyDiv w:val="1"/>
      <w:marLeft w:val="0"/>
      <w:marRight w:val="0"/>
      <w:marTop w:val="0"/>
      <w:marBottom w:val="0"/>
      <w:divBdr>
        <w:top w:val="none" w:sz="0" w:space="0" w:color="auto"/>
        <w:left w:val="none" w:sz="0" w:space="0" w:color="auto"/>
        <w:bottom w:val="none" w:sz="0" w:space="0" w:color="auto"/>
        <w:right w:val="none" w:sz="0" w:space="0" w:color="auto"/>
      </w:divBdr>
      <w:divsChild>
        <w:div w:id="62997072">
          <w:marLeft w:val="0"/>
          <w:marRight w:val="0"/>
          <w:marTop w:val="0"/>
          <w:marBottom w:val="0"/>
          <w:divBdr>
            <w:top w:val="none" w:sz="0" w:space="0" w:color="auto"/>
            <w:left w:val="none" w:sz="0" w:space="0" w:color="auto"/>
            <w:bottom w:val="none" w:sz="0" w:space="0" w:color="auto"/>
            <w:right w:val="none" w:sz="0" w:space="0" w:color="auto"/>
          </w:divBdr>
        </w:div>
        <w:div w:id="97139663">
          <w:marLeft w:val="0"/>
          <w:marRight w:val="0"/>
          <w:marTop w:val="0"/>
          <w:marBottom w:val="0"/>
          <w:divBdr>
            <w:top w:val="none" w:sz="0" w:space="0" w:color="auto"/>
            <w:left w:val="none" w:sz="0" w:space="0" w:color="auto"/>
            <w:bottom w:val="none" w:sz="0" w:space="0" w:color="auto"/>
            <w:right w:val="none" w:sz="0" w:space="0" w:color="auto"/>
          </w:divBdr>
        </w:div>
        <w:div w:id="97796495">
          <w:marLeft w:val="0"/>
          <w:marRight w:val="0"/>
          <w:marTop w:val="0"/>
          <w:marBottom w:val="0"/>
          <w:divBdr>
            <w:top w:val="none" w:sz="0" w:space="0" w:color="auto"/>
            <w:left w:val="none" w:sz="0" w:space="0" w:color="auto"/>
            <w:bottom w:val="none" w:sz="0" w:space="0" w:color="auto"/>
            <w:right w:val="none" w:sz="0" w:space="0" w:color="auto"/>
          </w:divBdr>
        </w:div>
        <w:div w:id="141583342">
          <w:marLeft w:val="0"/>
          <w:marRight w:val="0"/>
          <w:marTop w:val="0"/>
          <w:marBottom w:val="0"/>
          <w:divBdr>
            <w:top w:val="none" w:sz="0" w:space="0" w:color="auto"/>
            <w:left w:val="none" w:sz="0" w:space="0" w:color="auto"/>
            <w:bottom w:val="none" w:sz="0" w:space="0" w:color="auto"/>
            <w:right w:val="none" w:sz="0" w:space="0" w:color="auto"/>
          </w:divBdr>
        </w:div>
        <w:div w:id="186455500">
          <w:marLeft w:val="0"/>
          <w:marRight w:val="0"/>
          <w:marTop w:val="0"/>
          <w:marBottom w:val="0"/>
          <w:divBdr>
            <w:top w:val="none" w:sz="0" w:space="0" w:color="auto"/>
            <w:left w:val="none" w:sz="0" w:space="0" w:color="auto"/>
            <w:bottom w:val="none" w:sz="0" w:space="0" w:color="auto"/>
            <w:right w:val="none" w:sz="0" w:space="0" w:color="auto"/>
          </w:divBdr>
        </w:div>
        <w:div w:id="372462219">
          <w:marLeft w:val="0"/>
          <w:marRight w:val="0"/>
          <w:marTop w:val="0"/>
          <w:marBottom w:val="0"/>
          <w:divBdr>
            <w:top w:val="none" w:sz="0" w:space="0" w:color="auto"/>
            <w:left w:val="none" w:sz="0" w:space="0" w:color="auto"/>
            <w:bottom w:val="none" w:sz="0" w:space="0" w:color="auto"/>
            <w:right w:val="none" w:sz="0" w:space="0" w:color="auto"/>
          </w:divBdr>
        </w:div>
        <w:div w:id="383212611">
          <w:marLeft w:val="0"/>
          <w:marRight w:val="0"/>
          <w:marTop w:val="0"/>
          <w:marBottom w:val="0"/>
          <w:divBdr>
            <w:top w:val="none" w:sz="0" w:space="0" w:color="auto"/>
            <w:left w:val="none" w:sz="0" w:space="0" w:color="auto"/>
            <w:bottom w:val="none" w:sz="0" w:space="0" w:color="auto"/>
            <w:right w:val="none" w:sz="0" w:space="0" w:color="auto"/>
          </w:divBdr>
        </w:div>
        <w:div w:id="407658147">
          <w:marLeft w:val="0"/>
          <w:marRight w:val="0"/>
          <w:marTop w:val="0"/>
          <w:marBottom w:val="0"/>
          <w:divBdr>
            <w:top w:val="none" w:sz="0" w:space="0" w:color="auto"/>
            <w:left w:val="none" w:sz="0" w:space="0" w:color="auto"/>
            <w:bottom w:val="none" w:sz="0" w:space="0" w:color="auto"/>
            <w:right w:val="none" w:sz="0" w:space="0" w:color="auto"/>
          </w:divBdr>
        </w:div>
        <w:div w:id="469514491">
          <w:marLeft w:val="0"/>
          <w:marRight w:val="0"/>
          <w:marTop w:val="0"/>
          <w:marBottom w:val="0"/>
          <w:divBdr>
            <w:top w:val="none" w:sz="0" w:space="0" w:color="auto"/>
            <w:left w:val="none" w:sz="0" w:space="0" w:color="auto"/>
            <w:bottom w:val="none" w:sz="0" w:space="0" w:color="auto"/>
            <w:right w:val="none" w:sz="0" w:space="0" w:color="auto"/>
          </w:divBdr>
        </w:div>
        <w:div w:id="487672201">
          <w:marLeft w:val="0"/>
          <w:marRight w:val="0"/>
          <w:marTop w:val="0"/>
          <w:marBottom w:val="0"/>
          <w:divBdr>
            <w:top w:val="none" w:sz="0" w:space="0" w:color="auto"/>
            <w:left w:val="none" w:sz="0" w:space="0" w:color="auto"/>
            <w:bottom w:val="none" w:sz="0" w:space="0" w:color="auto"/>
            <w:right w:val="none" w:sz="0" w:space="0" w:color="auto"/>
          </w:divBdr>
        </w:div>
        <w:div w:id="635333388">
          <w:marLeft w:val="0"/>
          <w:marRight w:val="0"/>
          <w:marTop w:val="0"/>
          <w:marBottom w:val="0"/>
          <w:divBdr>
            <w:top w:val="none" w:sz="0" w:space="0" w:color="auto"/>
            <w:left w:val="none" w:sz="0" w:space="0" w:color="auto"/>
            <w:bottom w:val="none" w:sz="0" w:space="0" w:color="auto"/>
            <w:right w:val="none" w:sz="0" w:space="0" w:color="auto"/>
          </w:divBdr>
        </w:div>
        <w:div w:id="666055964">
          <w:marLeft w:val="0"/>
          <w:marRight w:val="0"/>
          <w:marTop w:val="0"/>
          <w:marBottom w:val="0"/>
          <w:divBdr>
            <w:top w:val="none" w:sz="0" w:space="0" w:color="auto"/>
            <w:left w:val="none" w:sz="0" w:space="0" w:color="auto"/>
            <w:bottom w:val="none" w:sz="0" w:space="0" w:color="auto"/>
            <w:right w:val="none" w:sz="0" w:space="0" w:color="auto"/>
          </w:divBdr>
        </w:div>
        <w:div w:id="799109787">
          <w:marLeft w:val="0"/>
          <w:marRight w:val="0"/>
          <w:marTop w:val="0"/>
          <w:marBottom w:val="0"/>
          <w:divBdr>
            <w:top w:val="none" w:sz="0" w:space="0" w:color="auto"/>
            <w:left w:val="none" w:sz="0" w:space="0" w:color="auto"/>
            <w:bottom w:val="none" w:sz="0" w:space="0" w:color="auto"/>
            <w:right w:val="none" w:sz="0" w:space="0" w:color="auto"/>
          </w:divBdr>
        </w:div>
        <w:div w:id="818687253">
          <w:marLeft w:val="0"/>
          <w:marRight w:val="0"/>
          <w:marTop w:val="0"/>
          <w:marBottom w:val="0"/>
          <w:divBdr>
            <w:top w:val="none" w:sz="0" w:space="0" w:color="auto"/>
            <w:left w:val="none" w:sz="0" w:space="0" w:color="auto"/>
            <w:bottom w:val="none" w:sz="0" w:space="0" w:color="auto"/>
            <w:right w:val="none" w:sz="0" w:space="0" w:color="auto"/>
          </w:divBdr>
        </w:div>
        <w:div w:id="850099547">
          <w:marLeft w:val="0"/>
          <w:marRight w:val="0"/>
          <w:marTop w:val="0"/>
          <w:marBottom w:val="0"/>
          <w:divBdr>
            <w:top w:val="none" w:sz="0" w:space="0" w:color="auto"/>
            <w:left w:val="none" w:sz="0" w:space="0" w:color="auto"/>
            <w:bottom w:val="none" w:sz="0" w:space="0" w:color="auto"/>
            <w:right w:val="none" w:sz="0" w:space="0" w:color="auto"/>
          </w:divBdr>
        </w:div>
        <w:div w:id="864831726">
          <w:marLeft w:val="0"/>
          <w:marRight w:val="0"/>
          <w:marTop w:val="0"/>
          <w:marBottom w:val="0"/>
          <w:divBdr>
            <w:top w:val="none" w:sz="0" w:space="0" w:color="auto"/>
            <w:left w:val="none" w:sz="0" w:space="0" w:color="auto"/>
            <w:bottom w:val="none" w:sz="0" w:space="0" w:color="auto"/>
            <w:right w:val="none" w:sz="0" w:space="0" w:color="auto"/>
          </w:divBdr>
        </w:div>
        <w:div w:id="919290435">
          <w:marLeft w:val="0"/>
          <w:marRight w:val="0"/>
          <w:marTop w:val="0"/>
          <w:marBottom w:val="0"/>
          <w:divBdr>
            <w:top w:val="none" w:sz="0" w:space="0" w:color="auto"/>
            <w:left w:val="none" w:sz="0" w:space="0" w:color="auto"/>
            <w:bottom w:val="none" w:sz="0" w:space="0" w:color="auto"/>
            <w:right w:val="none" w:sz="0" w:space="0" w:color="auto"/>
          </w:divBdr>
        </w:div>
        <w:div w:id="1027214646">
          <w:marLeft w:val="0"/>
          <w:marRight w:val="0"/>
          <w:marTop w:val="0"/>
          <w:marBottom w:val="0"/>
          <w:divBdr>
            <w:top w:val="none" w:sz="0" w:space="0" w:color="auto"/>
            <w:left w:val="none" w:sz="0" w:space="0" w:color="auto"/>
            <w:bottom w:val="none" w:sz="0" w:space="0" w:color="auto"/>
            <w:right w:val="none" w:sz="0" w:space="0" w:color="auto"/>
          </w:divBdr>
        </w:div>
        <w:div w:id="1036154364">
          <w:marLeft w:val="0"/>
          <w:marRight w:val="0"/>
          <w:marTop w:val="0"/>
          <w:marBottom w:val="0"/>
          <w:divBdr>
            <w:top w:val="none" w:sz="0" w:space="0" w:color="auto"/>
            <w:left w:val="none" w:sz="0" w:space="0" w:color="auto"/>
            <w:bottom w:val="none" w:sz="0" w:space="0" w:color="auto"/>
            <w:right w:val="none" w:sz="0" w:space="0" w:color="auto"/>
          </w:divBdr>
        </w:div>
        <w:div w:id="1159272730">
          <w:marLeft w:val="0"/>
          <w:marRight w:val="0"/>
          <w:marTop w:val="0"/>
          <w:marBottom w:val="0"/>
          <w:divBdr>
            <w:top w:val="none" w:sz="0" w:space="0" w:color="auto"/>
            <w:left w:val="none" w:sz="0" w:space="0" w:color="auto"/>
            <w:bottom w:val="none" w:sz="0" w:space="0" w:color="auto"/>
            <w:right w:val="none" w:sz="0" w:space="0" w:color="auto"/>
          </w:divBdr>
        </w:div>
        <w:div w:id="1217081050">
          <w:marLeft w:val="0"/>
          <w:marRight w:val="0"/>
          <w:marTop w:val="0"/>
          <w:marBottom w:val="0"/>
          <w:divBdr>
            <w:top w:val="none" w:sz="0" w:space="0" w:color="auto"/>
            <w:left w:val="none" w:sz="0" w:space="0" w:color="auto"/>
            <w:bottom w:val="none" w:sz="0" w:space="0" w:color="auto"/>
            <w:right w:val="none" w:sz="0" w:space="0" w:color="auto"/>
          </w:divBdr>
        </w:div>
        <w:div w:id="1303578770">
          <w:marLeft w:val="0"/>
          <w:marRight w:val="0"/>
          <w:marTop w:val="0"/>
          <w:marBottom w:val="0"/>
          <w:divBdr>
            <w:top w:val="none" w:sz="0" w:space="0" w:color="auto"/>
            <w:left w:val="none" w:sz="0" w:space="0" w:color="auto"/>
            <w:bottom w:val="none" w:sz="0" w:space="0" w:color="auto"/>
            <w:right w:val="none" w:sz="0" w:space="0" w:color="auto"/>
          </w:divBdr>
        </w:div>
        <w:div w:id="1429035876">
          <w:marLeft w:val="0"/>
          <w:marRight w:val="0"/>
          <w:marTop w:val="0"/>
          <w:marBottom w:val="0"/>
          <w:divBdr>
            <w:top w:val="none" w:sz="0" w:space="0" w:color="auto"/>
            <w:left w:val="none" w:sz="0" w:space="0" w:color="auto"/>
            <w:bottom w:val="none" w:sz="0" w:space="0" w:color="auto"/>
            <w:right w:val="none" w:sz="0" w:space="0" w:color="auto"/>
          </w:divBdr>
        </w:div>
        <w:div w:id="1764186406">
          <w:marLeft w:val="0"/>
          <w:marRight w:val="0"/>
          <w:marTop w:val="0"/>
          <w:marBottom w:val="0"/>
          <w:divBdr>
            <w:top w:val="none" w:sz="0" w:space="0" w:color="auto"/>
            <w:left w:val="none" w:sz="0" w:space="0" w:color="auto"/>
            <w:bottom w:val="none" w:sz="0" w:space="0" w:color="auto"/>
            <w:right w:val="none" w:sz="0" w:space="0" w:color="auto"/>
          </w:divBdr>
        </w:div>
        <w:div w:id="2073968841">
          <w:marLeft w:val="0"/>
          <w:marRight w:val="0"/>
          <w:marTop w:val="0"/>
          <w:marBottom w:val="0"/>
          <w:divBdr>
            <w:top w:val="none" w:sz="0" w:space="0" w:color="auto"/>
            <w:left w:val="none" w:sz="0" w:space="0" w:color="auto"/>
            <w:bottom w:val="none" w:sz="0" w:space="0" w:color="auto"/>
            <w:right w:val="none" w:sz="0" w:space="0" w:color="auto"/>
          </w:divBdr>
        </w:div>
      </w:divsChild>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299072954">
      <w:bodyDiv w:val="1"/>
      <w:marLeft w:val="0"/>
      <w:marRight w:val="0"/>
      <w:marTop w:val="0"/>
      <w:marBottom w:val="0"/>
      <w:divBdr>
        <w:top w:val="none" w:sz="0" w:space="0" w:color="auto"/>
        <w:left w:val="none" w:sz="0" w:space="0" w:color="auto"/>
        <w:bottom w:val="none" w:sz="0" w:space="0" w:color="auto"/>
        <w:right w:val="none" w:sz="0" w:space="0" w:color="auto"/>
      </w:divBdr>
      <w:divsChild>
        <w:div w:id="315376608">
          <w:marLeft w:val="0"/>
          <w:marRight w:val="0"/>
          <w:marTop w:val="0"/>
          <w:marBottom w:val="0"/>
          <w:divBdr>
            <w:top w:val="none" w:sz="0" w:space="0" w:color="auto"/>
            <w:left w:val="none" w:sz="0" w:space="0" w:color="auto"/>
            <w:bottom w:val="none" w:sz="0" w:space="0" w:color="auto"/>
            <w:right w:val="none" w:sz="0" w:space="0" w:color="auto"/>
          </w:divBdr>
          <w:divsChild>
            <w:div w:id="119223879">
              <w:marLeft w:val="0"/>
              <w:marRight w:val="0"/>
              <w:marTop w:val="0"/>
              <w:marBottom w:val="0"/>
              <w:divBdr>
                <w:top w:val="none" w:sz="0" w:space="0" w:color="auto"/>
                <w:left w:val="none" w:sz="0" w:space="0" w:color="auto"/>
                <w:bottom w:val="none" w:sz="0" w:space="0" w:color="auto"/>
                <w:right w:val="none" w:sz="0" w:space="0" w:color="auto"/>
              </w:divBdr>
            </w:div>
            <w:div w:id="252252350">
              <w:marLeft w:val="0"/>
              <w:marRight w:val="0"/>
              <w:marTop w:val="0"/>
              <w:marBottom w:val="0"/>
              <w:divBdr>
                <w:top w:val="none" w:sz="0" w:space="0" w:color="auto"/>
                <w:left w:val="none" w:sz="0" w:space="0" w:color="auto"/>
                <w:bottom w:val="none" w:sz="0" w:space="0" w:color="auto"/>
                <w:right w:val="none" w:sz="0" w:space="0" w:color="auto"/>
              </w:divBdr>
            </w:div>
            <w:div w:id="546255725">
              <w:marLeft w:val="0"/>
              <w:marRight w:val="0"/>
              <w:marTop w:val="0"/>
              <w:marBottom w:val="0"/>
              <w:divBdr>
                <w:top w:val="none" w:sz="0" w:space="0" w:color="auto"/>
                <w:left w:val="none" w:sz="0" w:space="0" w:color="auto"/>
                <w:bottom w:val="none" w:sz="0" w:space="0" w:color="auto"/>
                <w:right w:val="none" w:sz="0" w:space="0" w:color="auto"/>
              </w:divBdr>
            </w:div>
            <w:div w:id="1019620952">
              <w:marLeft w:val="0"/>
              <w:marRight w:val="0"/>
              <w:marTop w:val="0"/>
              <w:marBottom w:val="0"/>
              <w:divBdr>
                <w:top w:val="none" w:sz="0" w:space="0" w:color="auto"/>
                <w:left w:val="none" w:sz="0" w:space="0" w:color="auto"/>
                <w:bottom w:val="none" w:sz="0" w:space="0" w:color="auto"/>
                <w:right w:val="none" w:sz="0" w:space="0" w:color="auto"/>
              </w:divBdr>
            </w:div>
            <w:div w:id="1117679654">
              <w:marLeft w:val="0"/>
              <w:marRight w:val="0"/>
              <w:marTop w:val="0"/>
              <w:marBottom w:val="0"/>
              <w:divBdr>
                <w:top w:val="none" w:sz="0" w:space="0" w:color="auto"/>
                <w:left w:val="none" w:sz="0" w:space="0" w:color="auto"/>
                <w:bottom w:val="none" w:sz="0" w:space="0" w:color="auto"/>
                <w:right w:val="none" w:sz="0" w:space="0" w:color="auto"/>
              </w:divBdr>
            </w:div>
            <w:div w:id="1125807669">
              <w:marLeft w:val="0"/>
              <w:marRight w:val="0"/>
              <w:marTop w:val="0"/>
              <w:marBottom w:val="0"/>
              <w:divBdr>
                <w:top w:val="none" w:sz="0" w:space="0" w:color="auto"/>
                <w:left w:val="none" w:sz="0" w:space="0" w:color="auto"/>
                <w:bottom w:val="none" w:sz="0" w:space="0" w:color="auto"/>
                <w:right w:val="none" w:sz="0" w:space="0" w:color="auto"/>
              </w:divBdr>
            </w:div>
            <w:div w:id="1211460659">
              <w:marLeft w:val="0"/>
              <w:marRight w:val="0"/>
              <w:marTop w:val="0"/>
              <w:marBottom w:val="0"/>
              <w:divBdr>
                <w:top w:val="none" w:sz="0" w:space="0" w:color="auto"/>
                <w:left w:val="none" w:sz="0" w:space="0" w:color="auto"/>
                <w:bottom w:val="none" w:sz="0" w:space="0" w:color="auto"/>
                <w:right w:val="none" w:sz="0" w:space="0" w:color="auto"/>
              </w:divBdr>
            </w:div>
            <w:div w:id="1280646276">
              <w:marLeft w:val="0"/>
              <w:marRight w:val="0"/>
              <w:marTop w:val="0"/>
              <w:marBottom w:val="0"/>
              <w:divBdr>
                <w:top w:val="none" w:sz="0" w:space="0" w:color="auto"/>
                <w:left w:val="none" w:sz="0" w:space="0" w:color="auto"/>
                <w:bottom w:val="none" w:sz="0" w:space="0" w:color="auto"/>
                <w:right w:val="none" w:sz="0" w:space="0" w:color="auto"/>
              </w:divBdr>
            </w:div>
            <w:div w:id="1407873971">
              <w:marLeft w:val="0"/>
              <w:marRight w:val="0"/>
              <w:marTop w:val="0"/>
              <w:marBottom w:val="0"/>
              <w:divBdr>
                <w:top w:val="none" w:sz="0" w:space="0" w:color="auto"/>
                <w:left w:val="none" w:sz="0" w:space="0" w:color="auto"/>
                <w:bottom w:val="none" w:sz="0" w:space="0" w:color="auto"/>
                <w:right w:val="none" w:sz="0" w:space="0" w:color="auto"/>
              </w:divBdr>
            </w:div>
            <w:div w:id="1415932924">
              <w:marLeft w:val="0"/>
              <w:marRight w:val="0"/>
              <w:marTop w:val="0"/>
              <w:marBottom w:val="0"/>
              <w:divBdr>
                <w:top w:val="none" w:sz="0" w:space="0" w:color="auto"/>
                <w:left w:val="none" w:sz="0" w:space="0" w:color="auto"/>
                <w:bottom w:val="none" w:sz="0" w:space="0" w:color="auto"/>
                <w:right w:val="none" w:sz="0" w:space="0" w:color="auto"/>
              </w:divBdr>
            </w:div>
            <w:div w:id="1465612720">
              <w:marLeft w:val="0"/>
              <w:marRight w:val="0"/>
              <w:marTop w:val="0"/>
              <w:marBottom w:val="0"/>
              <w:divBdr>
                <w:top w:val="none" w:sz="0" w:space="0" w:color="auto"/>
                <w:left w:val="none" w:sz="0" w:space="0" w:color="auto"/>
                <w:bottom w:val="none" w:sz="0" w:space="0" w:color="auto"/>
                <w:right w:val="none" w:sz="0" w:space="0" w:color="auto"/>
              </w:divBdr>
            </w:div>
            <w:div w:id="1673289119">
              <w:marLeft w:val="0"/>
              <w:marRight w:val="0"/>
              <w:marTop w:val="0"/>
              <w:marBottom w:val="0"/>
              <w:divBdr>
                <w:top w:val="none" w:sz="0" w:space="0" w:color="auto"/>
                <w:left w:val="none" w:sz="0" w:space="0" w:color="auto"/>
                <w:bottom w:val="none" w:sz="0" w:space="0" w:color="auto"/>
                <w:right w:val="none" w:sz="0" w:space="0" w:color="auto"/>
              </w:divBdr>
            </w:div>
            <w:div w:id="1875539597">
              <w:marLeft w:val="0"/>
              <w:marRight w:val="0"/>
              <w:marTop w:val="0"/>
              <w:marBottom w:val="0"/>
              <w:divBdr>
                <w:top w:val="none" w:sz="0" w:space="0" w:color="auto"/>
                <w:left w:val="none" w:sz="0" w:space="0" w:color="auto"/>
                <w:bottom w:val="none" w:sz="0" w:space="0" w:color="auto"/>
                <w:right w:val="none" w:sz="0" w:space="0" w:color="auto"/>
              </w:divBdr>
            </w:div>
            <w:div w:id="1945140948">
              <w:marLeft w:val="0"/>
              <w:marRight w:val="0"/>
              <w:marTop w:val="0"/>
              <w:marBottom w:val="0"/>
              <w:divBdr>
                <w:top w:val="none" w:sz="0" w:space="0" w:color="auto"/>
                <w:left w:val="none" w:sz="0" w:space="0" w:color="auto"/>
                <w:bottom w:val="none" w:sz="0" w:space="0" w:color="auto"/>
                <w:right w:val="none" w:sz="0" w:space="0" w:color="auto"/>
              </w:divBdr>
            </w:div>
            <w:div w:id="1994871509">
              <w:marLeft w:val="0"/>
              <w:marRight w:val="0"/>
              <w:marTop w:val="0"/>
              <w:marBottom w:val="0"/>
              <w:divBdr>
                <w:top w:val="none" w:sz="0" w:space="0" w:color="auto"/>
                <w:left w:val="none" w:sz="0" w:space="0" w:color="auto"/>
                <w:bottom w:val="none" w:sz="0" w:space="0" w:color="auto"/>
                <w:right w:val="none" w:sz="0" w:space="0" w:color="auto"/>
              </w:divBdr>
            </w:div>
            <w:div w:id="2087191901">
              <w:marLeft w:val="0"/>
              <w:marRight w:val="0"/>
              <w:marTop w:val="0"/>
              <w:marBottom w:val="0"/>
              <w:divBdr>
                <w:top w:val="none" w:sz="0" w:space="0" w:color="auto"/>
                <w:left w:val="none" w:sz="0" w:space="0" w:color="auto"/>
                <w:bottom w:val="none" w:sz="0" w:space="0" w:color="auto"/>
                <w:right w:val="none" w:sz="0" w:space="0" w:color="auto"/>
              </w:divBdr>
            </w:div>
            <w:div w:id="2138715121">
              <w:marLeft w:val="0"/>
              <w:marRight w:val="0"/>
              <w:marTop w:val="0"/>
              <w:marBottom w:val="0"/>
              <w:divBdr>
                <w:top w:val="none" w:sz="0" w:space="0" w:color="auto"/>
                <w:left w:val="none" w:sz="0" w:space="0" w:color="auto"/>
                <w:bottom w:val="none" w:sz="0" w:space="0" w:color="auto"/>
                <w:right w:val="none" w:sz="0" w:space="0" w:color="auto"/>
              </w:divBdr>
            </w:div>
          </w:divsChild>
        </w:div>
        <w:div w:id="1028602977">
          <w:marLeft w:val="0"/>
          <w:marRight w:val="0"/>
          <w:marTop w:val="0"/>
          <w:marBottom w:val="0"/>
          <w:divBdr>
            <w:top w:val="none" w:sz="0" w:space="0" w:color="auto"/>
            <w:left w:val="none" w:sz="0" w:space="0" w:color="auto"/>
            <w:bottom w:val="none" w:sz="0" w:space="0" w:color="auto"/>
            <w:right w:val="none" w:sz="0" w:space="0" w:color="auto"/>
          </w:divBdr>
          <w:divsChild>
            <w:div w:id="61414993">
              <w:marLeft w:val="0"/>
              <w:marRight w:val="0"/>
              <w:marTop w:val="0"/>
              <w:marBottom w:val="0"/>
              <w:divBdr>
                <w:top w:val="none" w:sz="0" w:space="0" w:color="auto"/>
                <w:left w:val="none" w:sz="0" w:space="0" w:color="auto"/>
                <w:bottom w:val="none" w:sz="0" w:space="0" w:color="auto"/>
                <w:right w:val="none" w:sz="0" w:space="0" w:color="auto"/>
              </w:divBdr>
            </w:div>
            <w:div w:id="152065040">
              <w:marLeft w:val="0"/>
              <w:marRight w:val="0"/>
              <w:marTop w:val="0"/>
              <w:marBottom w:val="0"/>
              <w:divBdr>
                <w:top w:val="none" w:sz="0" w:space="0" w:color="auto"/>
                <w:left w:val="none" w:sz="0" w:space="0" w:color="auto"/>
                <w:bottom w:val="none" w:sz="0" w:space="0" w:color="auto"/>
                <w:right w:val="none" w:sz="0" w:space="0" w:color="auto"/>
              </w:divBdr>
            </w:div>
            <w:div w:id="163008444">
              <w:marLeft w:val="0"/>
              <w:marRight w:val="0"/>
              <w:marTop w:val="0"/>
              <w:marBottom w:val="0"/>
              <w:divBdr>
                <w:top w:val="none" w:sz="0" w:space="0" w:color="auto"/>
                <w:left w:val="none" w:sz="0" w:space="0" w:color="auto"/>
                <w:bottom w:val="none" w:sz="0" w:space="0" w:color="auto"/>
                <w:right w:val="none" w:sz="0" w:space="0" w:color="auto"/>
              </w:divBdr>
            </w:div>
            <w:div w:id="335235122">
              <w:marLeft w:val="0"/>
              <w:marRight w:val="0"/>
              <w:marTop w:val="0"/>
              <w:marBottom w:val="0"/>
              <w:divBdr>
                <w:top w:val="none" w:sz="0" w:space="0" w:color="auto"/>
                <w:left w:val="none" w:sz="0" w:space="0" w:color="auto"/>
                <w:bottom w:val="none" w:sz="0" w:space="0" w:color="auto"/>
                <w:right w:val="none" w:sz="0" w:space="0" w:color="auto"/>
              </w:divBdr>
            </w:div>
            <w:div w:id="511651282">
              <w:marLeft w:val="0"/>
              <w:marRight w:val="0"/>
              <w:marTop w:val="0"/>
              <w:marBottom w:val="0"/>
              <w:divBdr>
                <w:top w:val="none" w:sz="0" w:space="0" w:color="auto"/>
                <w:left w:val="none" w:sz="0" w:space="0" w:color="auto"/>
                <w:bottom w:val="none" w:sz="0" w:space="0" w:color="auto"/>
                <w:right w:val="none" w:sz="0" w:space="0" w:color="auto"/>
              </w:divBdr>
            </w:div>
            <w:div w:id="515194224">
              <w:marLeft w:val="0"/>
              <w:marRight w:val="0"/>
              <w:marTop w:val="0"/>
              <w:marBottom w:val="0"/>
              <w:divBdr>
                <w:top w:val="none" w:sz="0" w:space="0" w:color="auto"/>
                <w:left w:val="none" w:sz="0" w:space="0" w:color="auto"/>
                <w:bottom w:val="none" w:sz="0" w:space="0" w:color="auto"/>
                <w:right w:val="none" w:sz="0" w:space="0" w:color="auto"/>
              </w:divBdr>
            </w:div>
            <w:div w:id="537595148">
              <w:marLeft w:val="0"/>
              <w:marRight w:val="0"/>
              <w:marTop w:val="0"/>
              <w:marBottom w:val="0"/>
              <w:divBdr>
                <w:top w:val="none" w:sz="0" w:space="0" w:color="auto"/>
                <w:left w:val="none" w:sz="0" w:space="0" w:color="auto"/>
                <w:bottom w:val="none" w:sz="0" w:space="0" w:color="auto"/>
                <w:right w:val="none" w:sz="0" w:space="0" w:color="auto"/>
              </w:divBdr>
            </w:div>
            <w:div w:id="574825523">
              <w:marLeft w:val="0"/>
              <w:marRight w:val="0"/>
              <w:marTop w:val="0"/>
              <w:marBottom w:val="0"/>
              <w:divBdr>
                <w:top w:val="none" w:sz="0" w:space="0" w:color="auto"/>
                <w:left w:val="none" w:sz="0" w:space="0" w:color="auto"/>
                <w:bottom w:val="none" w:sz="0" w:space="0" w:color="auto"/>
                <w:right w:val="none" w:sz="0" w:space="0" w:color="auto"/>
              </w:divBdr>
            </w:div>
            <w:div w:id="615868016">
              <w:marLeft w:val="0"/>
              <w:marRight w:val="0"/>
              <w:marTop w:val="0"/>
              <w:marBottom w:val="0"/>
              <w:divBdr>
                <w:top w:val="none" w:sz="0" w:space="0" w:color="auto"/>
                <w:left w:val="none" w:sz="0" w:space="0" w:color="auto"/>
                <w:bottom w:val="none" w:sz="0" w:space="0" w:color="auto"/>
                <w:right w:val="none" w:sz="0" w:space="0" w:color="auto"/>
              </w:divBdr>
            </w:div>
            <w:div w:id="762528961">
              <w:marLeft w:val="0"/>
              <w:marRight w:val="0"/>
              <w:marTop w:val="0"/>
              <w:marBottom w:val="0"/>
              <w:divBdr>
                <w:top w:val="none" w:sz="0" w:space="0" w:color="auto"/>
                <w:left w:val="none" w:sz="0" w:space="0" w:color="auto"/>
                <w:bottom w:val="none" w:sz="0" w:space="0" w:color="auto"/>
                <w:right w:val="none" w:sz="0" w:space="0" w:color="auto"/>
              </w:divBdr>
            </w:div>
            <w:div w:id="916986953">
              <w:marLeft w:val="0"/>
              <w:marRight w:val="0"/>
              <w:marTop w:val="0"/>
              <w:marBottom w:val="0"/>
              <w:divBdr>
                <w:top w:val="none" w:sz="0" w:space="0" w:color="auto"/>
                <w:left w:val="none" w:sz="0" w:space="0" w:color="auto"/>
                <w:bottom w:val="none" w:sz="0" w:space="0" w:color="auto"/>
                <w:right w:val="none" w:sz="0" w:space="0" w:color="auto"/>
              </w:divBdr>
            </w:div>
            <w:div w:id="1004280760">
              <w:marLeft w:val="0"/>
              <w:marRight w:val="0"/>
              <w:marTop w:val="0"/>
              <w:marBottom w:val="0"/>
              <w:divBdr>
                <w:top w:val="none" w:sz="0" w:space="0" w:color="auto"/>
                <w:left w:val="none" w:sz="0" w:space="0" w:color="auto"/>
                <w:bottom w:val="none" w:sz="0" w:space="0" w:color="auto"/>
                <w:right w:val="none" w:sz="0" w:space="0" w:color="auto"/>
              </w:divBdr>
            </w:div>
            <w:div w:id="1200628810">
              <w:marLeft w:val="0"/>
              <w:marRight w:val="0"/>
              <w:marTop w:val="0"/>
              <w:marBottom w:val="0"/>
              <w:divBdr>
                <w:top w:val="none" w:sz="0" w:space="0" w:color="auto"/>
                <w:left w:val="none" w:sz="0" w:space="0" w:color="auto"/>
                <w:bottom w:val="none" w:sz="0" w:space="0" w:color="auto"/>
                <w:right w:val="none" w:sz="0" w:space="0" w:color="auto"/>
              </w:divBdr>
            </w:div>
            <w:div w:id="1209226842">
              <w:marLeft w:val="0"/>
              <w:marRight w:val="0"/>
              <w:marTop w:val="0"/>
              <w:marBottom w:val="0"/>
              <w:divBdr>
                <w:top w:val="none" w:sz="0" w:space="0" w:color="auto"/>
                <w:left w:val="none" w:sz="0" w:space="0" w:color="auto"/>
                <w:bottom w:val="none" w:sz="0" w:space="0" w:color="auto"/>
                <w:right w:val="none" w:sz="0" w:space="0" w:color="auto"/>
              </w:divBdr>
            </w:div>
            <w:div w:id="1249998211">
              <w:marLeft w:val="0"/>
              <w:marRight w:val="0"/>
              <w:marTop w:val="0"/>
              <w:marBottom w:val="0"/>
              <w:divBdr>
                <w:top w:val="none" w:sz="0" w:space="0" w:color="auto"/>
                <w:left w:val="none" w:sz="0" w:space="0" w:color="auto"/>
                <w:bottom w:val="none" w:sz="0" w:space="0" w:color="auto"/>
                <w:right w:val="none" w:sz="0" w:space="0" w:color="auto"/>
              </w:divBdr>
            </w:div>
            <w:div w:id="1417748744">
              <w:marLeft w:val="0"/>
              <w:marRight w:val="0"/>
              <w:marTop w:val="0"/>
              <w:marBottom w:val="0"/>
              <w:divBdr>
                <w:top w:val="none" w:sz="0" w:space="0" w:color="auto"/>
                <w:left w:val="none" w:sz="0" w:space="0" w:color="auto"/>
                <w:bottom w:val="none" w:sz="0" w:space="0" w:color="auto"/>
                <w:right w:val="none" w:sz="0" w:space="0" w:color="auto"/>
              </w:divBdr>
            </w:div>
            <w:div w:id="1768453758">
              <w:marLeft w:val="0"/>
              <w:marRight w:val="0"/>
              <w:marTop w:val="0"/>
              <w:marBottom w:val="0"/>
              <w:divBdr>
                <w:top w:val="none" w:sz="0" w:space="0" w:color="auto"/>
                <w:left w:val="none" w:sz="0" w:space="0" w:color="auto"/>
                <w:bottom w:val="none" w:sz="0" w:space="0" w:color="auto"/>
                <w:right w:val="none" w:sz="0" w:space="0" w:color="auto"/>
              </w:divBdr>
            </w:div>
            <w:div w:id="1911842592">
              <w:marLeft w:val="0"/>
              <w:marRight w:val="0"/>
              <w:marTop w:val="0"/>
              <w:marBottom w:val="0"/>
              <w:divBdr>
                <w:top w:val="none" w:sz="0" w:space="0" w:color="auto"/>
                <w:left w:val="none" w:sz="0" w:space="0" w:color="auto"/>
                <w:bottom w:val="none" w:sz="0" w:space="0" w:color="auto"/>
                <w:right w:val="none" w:sz="0" w:space="0" w:color="auto"/>
              </w:divBdr>
            </w:div>
            <w:div w:id="1968387667">
              <w:marLeft w:val="0"/>
              <w:marRight w:val="0"/>
              <w:marTop w:val="0"/>
              <w:marBottom w:val="0"/>
              <w:divBdr>
                <w:top w:val="none" w:sz="0" w:space="0" w:color="auto"/>
                <w:left w:val="none" w:sz="0" w:space="0" w:color="auto"/>
                <w:bottom w:val="none" w:sz="0" w:space="0" w:color="auto"/>
                <w:right w:val="none" w:sz="0" w:space="0" w:color="auto"/>
              </w:divBdr>
            </w:div>
            <w:div w:id="2081635757">
              <w:marLeft w:val="0"/>
              <w:marRight w:val="0"/>
              <w:marTop w:val="0"/>
              <w:marBottom w:val="0"/>
              <w:divBdr>
                <w:top w:val="none" w:sz="0" w:space="0" w:color="auto"/>
                <w:left w:val="none" w:sz="0" w:space="0" w:color="auto"/>
                <w:bottom w:val="none" w:sz="0" w:space="0" w:color="auto"/>
                <w:right w:val="none" w:sz="0" w:space="0" w:color="auto"/>
              </w:divBdr>
            </w:div>
          </w:divsChild>
        </w:div>
        <w:div w:id="1870144332">
          <w:marLeft w:val="0"/>
          <w:marRight w:val="0"/>
          <w:marTop w:val="0"/>
          <w:marBottom w:val="0"/>
          <w:divBdr>
            <w:top w:val="none" w:sz="0" w:space="0" w:color="auto"/>
            <w:left w:val="none" w:sz="0" w:space="0" w:color="auto"/>
            <w:bottom w:val="none" w:sz="0" w:space="0" w:color="auto"/>
            <w:right w:val="none" w:sz="0" w:space="0" w:color="auto"/>
          </w:divBdr>
          <w:divsChild>
            <w:div w:id="663818738">
              <w:marLeft w:val="0"/>
              <w:marRight w:val="0"/>
              <w:marTop w:val="0"/>
              <w:marBottom w:val="0"/>
              <w:divBdr>
                <w:top w:val="none" w:sz="0" w:space="0" w:color="auto"/>
                <w:left w:val="none" w:sz="0" w:space="0" w:color="auto"/>
                <w:bottom w:val="none" w:sz="0" w:space="0" w:color="auto"/>
                <w:right w:val="none" w:sz="0" w:space="0" w:color="auto"/>
              </w:divBdr>
            </w:div>
            <w:div w:id="893082979">
              <w:marLeft w:val="0"/>
              <w:marRight w:val="0"/>
              <w:marTop w:val="0"/>
              <w:marBottom w:val="0"/>
              <w:divBdr>
                <w:top w:val="none" w:sz="0" w:space="0" w:color="auto"/>
                <w:left w:val="none" w:sz="0" w:space="0" w:color="auto"/>
                <w:bottom w:val="none" w:sz="0" w:space="0" w:color="auto"/>
                <w:right w:val="none" w:sz="0" w:space="0" w:color="auto"/>
              </w:divBdr>
            </w:div>
            <w:div w:id="1030951710">
              <w:marLeft w:val="0"/>
              <w:marRight w:val="0"/>
              <w:marTop w:val="0"/>
              <w:marBottom w:val="0"/>
              <w:divBdr>
                <w:top w:val="none" w:sz="0" w:space="0" w:color="auto"/>
                <w:left w:val="none" w:sz="0" w:space="0" w:color="auto"/>
                <w:bottom w:val="none" w:sz="0" w:space="0" w:color="auto"/>
                <w:right w:val="none" w:sz="0" w:space="0" w:color="auto"/>
              </w:divBdr>
            </w:div>
            <w:div w:id="1405375533">
              <w:marLeft w:val="0"/>
              <w:marRight w:val="0"/>
              <w:marTop w:val="0"/>
              <w:marBottom w:val="0"/>
              <w:divBdr>
                <w:top w:val="none" w:sz="0" w:space="0" w:color="auto"/>
                <w:left w:val="none" w:sz="0" w:space="0" w:color="auto"/>
                <w:bottom w:val="none" w:sz="0" w:space="0" w:color="auto"/>
                <w:right w:val="none" w:sz="0" w:space="0" w:color="auto"/>
              </w:divBdr>
            </w:div>
            <w:div w:id="1683579947">
              <w:marLeft w:val="0"/>
              <w:marRight w:val="0"/>
              <w:marTop w:val="0"/>
              <w:marBottom w:val="0"/>
              <w:divBdr>
                <w:top w:val="none" w:sz="0" w:space="0" w:color="auto"/>
                <w:left w:val="none" w:sz="0" w:space="0" w:color="auto"/>
                <w:bottom w:val="none" w:sz="0" w:space="0" w:color="auto"/>
                <w:right w:val="none" w:sz="0" w:space="0" w:color="auto"/>
              </w:divBdr>
            </w:div>
            <w:div w:id="1766879725">
              <w:marLeft w:val="0"/>
              <w:marRight w:val="0"/>
              <w:marTop w:val="0"/>
              <w:marBottom w:val="0"/>
              <w:divBdr>
                <w:top w:val="none" w:sz="0" w:space="0" w:color="auto"/>
                <w:left w:val="none" w:sz="0" w:space="0" w:color="auto"/>
                <w:bottom w:val="none" w:sz="0" w:space="0" w:color="auto"/>
                <w:right w:val="none" w:sz="0" w:space="0" w:color="auto"/>
              </w:divBdr>
            </w:div>
            <w:div w:id="1809517967">
              <w:marLeft w:val="0"/>
              <w:marRight w:val="0"/>
              <w:marTop w:val="0"/>
              <w:marBottom w:val="0"/>
              <w:divBdr>
                <w:top w:val="none" w:sz="0" w:space="0" w:color="auto"/>
                <w:left w:val="none" w:sz="0" w:space="0" w:color="auto"/>
                <w:bottom w:val="none" w:sz="0" w:space="0" w:color="auto"/>
                <w:right w:val="none" w:sz="0" w:space="0" w:color="auto"/>
              </w:divBdr>
            </w:div>
            <w:div w:id="1846436627">
              <w:marLeft w:val="0"/>
              <w:marRight w:val="0"/>
              <w:marTop w:val="0"/>
              <w:marBottom w:val="0"/>
              <w:divBdr>
                <w:top w:val="none" w:sz="0" w:space="0" w:color="auto"/>
                <w:left w:val="none" w:sz="0" w:space="0" w:color="auto"/>
                <w:bottom w:val="none" w:sz="0" w:space="0" w:color="auto"/>
                <w:right w:val="none" w:sz="0" w:space="0" w:color="auto"/>
              </w:divBdr>
            </w:div>
            <w:div w:id="18815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7416">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52650544">
      <w:bodyDiv w:val="1"/>
      <w:marLeft w:val="0"/>
      <w:marRight w:val="0"/>
      <w:marTop w:val="0"/>
      <w:marBottom w:val="0"/>
      <w:divBdr>
        <w:top w:val="none" w:sz="0" w:space="0" w:color="auto"/>
        <w:left w:val="none" w:sz="0" w:space="0" w:color="auto"/>
        <w:bottom w:val="none" w:sz="0" w:space="0" w:color="auto"/>
        <w:right w:val="none" w:sz="0" w:space="0" w:color="auto"/>
      </w:divBdr>
    </w:div>
    <w:div w:id="358972381">
      <w:bodyDiv w:val="1"/>
      <w:marLeft w:val="0"/>
      <w:marRight w:val="0"/>
      <w:marTop w:val="0"/>
      <w:marBottom w:val="0"/>
      <w:divBdr>
        <w:top w:val="none" w:sz="0" w:space="0" w:color="auto"/>
        <w:left w:val="none" w:sz="0" w:space="0" w:color="auto"/>
        <w:bottom w:val="none" w:sz="0" w:space="0" w:color="auto"/>
        <w:right w:val="none" w:sz="0" w:space="0" w:color="auto"/>
      </w:divBdr>
    </w:div>
    <w:div w:id="377360640">
      <w:bodyDiv w:val="1"/>
      <w:marLeft w:val="0"/>
      <w:marRight w:val="0"/>
      <w:marTop w:val="0"/>
      <w:marBottom w:val="0"/>
      <w:divBdr>
        <w:top w:val="none" w:sz="0" w:space="0" w:color="auto"/>
        <w:left w:val="none" w:sz="0" w:space="0" w:color="auto"/>
        <w:bottom w:val="none" w:sz="0" w:space="0" w:color="auto"/>
        <w:right w:val="none" w:sz="0" w:space="0" w:color="auto"/>
      </w:divBdr>
    </w:div>
    <w:div w:id="425228504">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8300906">
      <w:bodyDiv w:val="1"/>
      <w:marLeft w:val="0"/>
      <w:marRight w:val="0"/>
      <w:marTop w:val="0"/>
      <w:marBottom w:val="0"/>
      <w:divBdr>
        <w:top w:val="none" w:sz="0" w:space="0" w:color="auto"/>
        <w:left w:val="none" w:sz="0" w:space="0" w:color="auto"/>
        <w:bottom w:val="none" w:sz="0" w:space="0" w:color="auto"/>
        <w:right w:val="none" w:sz="0" w:space="0" w:color="auto"/>
      </w:divBdr>
    </w:div>
    <w:div w:id="481578518">
      <w:bodyDiv w:val="1"/>
      <w:marLeft w:val="0"/>
      <w:marRight w:val="0"/>
      <w:marTop w:val="0"/>
      <w:marBottom w:val="0"/>
      <w:divBdr>
        <w:top w:val="none" w:sz="0" w:space="0" w:color="auto"/>
        <w:left w:val="none" w:sz="0" w:space="0" w:color="auto"/>
        <w:bottom w:val="none" w:sz="0" w:space="0" w:color="auto"/>
        <w:right w:val="none" w:sz="0" w:space="0" w:color="auto"/>
      </w:divBdr>
    </w:div>
    <w:div w:id="485243438">
      <w:bodyDiv w:val="1"/>
      <w:marLeft w:val="0"/>
      <w:marRight w:val="0"/>
      <w:marTop w:val="0"/>
      <w:marBottom w:val="0"/>
      <w:divBdr>
        <w:top w:val="none" w:sz="0" w:space="0" w:color="auto"/>
        <w:left w:val="none" w:sz="0" w:space="0" w:color="auto"/>
        <w:bottom w:val="none" w:sz="0" w:space="0" w:color="auto"/>
        <w:right w:val="none" w:sz="0" w:space="0" w:color="auto"/>
      </w:divBdr>
    </w:div>
    <w:div w:id="502596703">
      <w:bodyDiv w:val="1"/>
      <w:marLeft w:val="0"/>
      <w:marRight w:val="0"/>
      <w:marTop w:val="0"/>
      <w:marBottom w:val="0"/>
      <w:divBdr>
        <w:top w:val="none" w:sz="0" w:space="0" w:color="auto"/>
        <w:left w:val="none" w:sz="0" w:space="0" w:color="auto"/>
        <w:bottom w:val="none" w:sz="0" w:space="0" w:color="auto"/>
        <w:right w:val="none" w:sz="0" w:space="0" w:color="auto"/>
      </w:divBdr>
      <w:divsChild>
        <w:div w:id="1802962865">
          <w:marLeft w:val="0"/>
          <w:marRight w:val="0"/>
          <w:marTop w:val="0"/>
          <w:marBottom w:val="0"/>
          <w:divBdr>
            <w:top w:val="none" w:sz="0" w:space="0" w:color="auto"/>
            <w:left w:val="none" w:sz="0" w:space="0" w:color="auto"/>
            <w:bottom w:val="none" w:sz="0" w:space="0" w:color="auto"/>
            <w:right w:val="none" w:sz="0" w:space="0" w:color="auto"/>
          </w:divBdr>
        </w:div>
        <w:div w:id="229392813">
          <w:marLeft w:val="0"/>
          <w:marRight w:val="0"/>
          <w:marTop w:val="0"/>
          <w:marBottom w:val="0"/>
          <w:divBdr>
            <w:top w:val="none" w:sz="0" w:space="0" w:color="auto"/>
            <w:left w:val="none" w:sz="0" w:space="0" w:color="auto"/>
            <w:bottom w:val="none" w:sz="0" w:space="0" w:color="auto"/>
            <w:right w:val="none" w:sz="0" w:space="0" w:color="auto"/>
          </w:divBdr>
        </w:div>
      </w:divsChild>
    </w:div>
    <w:div w:id="509485592">
      <w:bodyDiv w:val="1"/>
      <w:marLeft w:val="0"/>
      <w:marRight w:val="0"/>
      <w:marTop w:val="0"/>
      <w:marBottom w:val="0"/>
      <w:divBdr>
        <w:top w:val="none" w:sz="0" w:space="0" w:color="auto"/>
        <w:left w:val="none" w:sz="0" w:space="0" w:color="auto"/>
        <w:bottom w:val="none" w:sz="0" w:space="0" w:color="auto"/>
        <w:right w:val="none" w:sz="0" w:space="0" w:color="auto"/>
      </w:divBdr>
    </w:div>
    <w:div w:id="520165529">
      <w:bodyDiv w:val="1"/>
      <w:marLeft w:val="0"/>
      <w:marRight w:val="0"/>
      <w:marTop w:val="0"/>
      <w:marBottom w:val="0"/>
      <w:divBdr>
        <w:top w:val="none" w:sz="0" w:space="0" w:color="auto"/>
        <w:left w:val="none" w:sz="0" w:space="0" w:color="auto"/>
        <w:bottom w:val="none" w:sz="0" w:space="0" w:color="auto"/>
        <w:right w:val="none" w:sz="0" w:space="0" w:color="auto"/>
      </w:divBdr>
    </w:div>
    <w:div w:id="544873669">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591621163">
      <w:bodyDiv w:val="1"/>
      <w:marLeft w:val="0"/>
      <w:marRight w:val="0"/>
      <w:marTop w:val="0"/>
      <w:marBottom w:val="0"/>
      <w:divBdr>
        <w:top w:val="none" w:sz="0" w:space="0" w:color="auto"/>
        <w:left w:val="none" w:sz="0" w:space="0" w:color="auto"/>
        <w:bottom w:val="none" w:sz="0" w:space="0" w:color="auto"/>
        <w:right w:val="none" w:sz="0" w:space="0" w:color="auto"/>
      </w:divBdr>
    </w:div>
    <w:div w:id="616717894">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7895588">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963557">
      <w:bodyDiv w:val="1"/>
      <w:marLeft w:val="0"/>
      <w:marRight w:val="0"/>
      <w:marTop w:val="0"/>
      <w:marBottom w:val="0"/>
      <w:divBdr>
        <w:top w:val="none" w:sz="0" w:space="0" w:color="auto"/>
        <w:left w:val="none" w:sz="0" w:space="0" w:color="auto"/>
        <w:bottom w:val="none" w:sz="0" w:space="0" w:color="auto"/>
        <w:right w:val="none" w:sz="0" w:space="0" w:color="auto"/>
      </w:divBdr>
    </w:div>
    <w:div w:id="713576123">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19403535">
      <w:bodyDiv w:val="1"/>
      <w:marLeft w:val="0"/>
      <w:marRight w:val="0"/>
      <w:marTop w:val="0"/>
      <w:marBottom w:val="0"/>
      <w:divBdr>
        <w:top w:val="none" w:sz="0" w:space="0" w:color="auto"/>
        <w:left w:val="none" w:sz="0" w:space="0" w:color="auto"/>
        <w:bottom w:val="none" w:sz="0" w:space="0" w:color="auto"/>
        <w:right w:val="none" w:sz="0" w:space="0" w:color="auto"/>
      </w:divBdr>
    </w:div>
    <w:div w:id="734738605">
      <w:bodyDiv w:val="1"/>
      <w:marLeft w:val="0"/>
      <w:marRight w:val="0"/>
      <w:marTop w:val="0"/>
      <w:marBottom w:val="0"/>
      <w:divBdr>
        <w:top w:val="none" w:sz="0" w:space="0" w:color="auto"/>
        <w:left w:val="none" w:sz="0" w:space="0" w:color="auto"/>
        <w:bottom w:val="none" w:sz="0" w:space="0" w:color="auto"/>
        <w:right w:val="none" w:sz="0" w:space="0" w:color="auto"/>
      </w:divBdr>
      <w:divsChild>
        <w:div w:id="1171607562">
          <w:marLeft w:val="0"/>
          <w:marRight w:val="0"/>
          <w:marTop w:val="0"/>
          <w:marBottom w:val="0"/>
          <w:divBdr>
            <w:top w:val="none" w:sz="0" w:space="0" w:color="auto"/>
            <w:left w:val="none" w:sz="0" w:space="0" w:color="auto"/>
            <w:bottom w:val="none" w:sz="0" w:space="0" w:color="auto"/>
            <w:right w:val="none" w:sz="0" w:space="0" w:color="auto"/>
          </w:divBdr>
          <w:divsChild>
            <w:div w:id="163319904">
              <w:marLeft w:val="0"/>
              <w:marRight w:val="0"/>
              <w:marTop w:val="0"/>
              <w:marBottom w:val="0"/>
              <w:divBdr>
                <w:top w:val="none" w:sz="0" w:space="0" w:color="auto"/>
                <w:left w:val="none" w:sz="0" w:space="0" w:color="auto"/>
                <w:bottom w:val="none" w:sz="0" w:space="0" w:color="auto"/>
                <w:right w:val="none" w:sz="0" w:space="0" w:color="auto"/>
              </w:divBdr>
            </w:div>
          </w:divsChild>
        </w:div>
        <w:div w:id="1329406521">
          <w:marLeft w:val="0"/>
          <w:marRight w:val="0"/>
          <w:marTop w:val="0"/>
          <w:marBottom w:val="0"/>
          <w:divBdr>
            <w:top w:val="none" w:sz="0" w:space="0" w:color="auto"/>
            <w:left w:val="none" w:sz="0" w:space="0" w:color="auto"/>
            <w:bottom w:val="none" w:sz="0" w:space="0" w:color="auto"/>
            <w:right w:val="none" w:sz="0" w:space="0" w:color="auto"/>
          </w:divBdr>
          <w:divsChild>
            <w:div w:id="1503201486">
              <w:marLeft w:val="0"/>
              <w:marRight w:val="0"/>
              <w:marTop w:val="0"/>
              <w:marBottom w:val="0"/>
              <w:divBdr>
                <w:top w:val="none" w:sz="0" w:space="0" w:color="auto"/>
                <w:left w:val="none" w:sz="0" w:space="0" w:color="auto"/>
                <w:bottom w:val="none" w:sz="0" w:space="0" w:color="auto"/>
                <w:right w:val="none" w:sz="0" w:space="0" w:color="auto"/>
              </w:divBdr>
            </w:div>
          </w:divsChild>
        </w:div>
        <w:div w:id="1487820223">
          <w:marLeft w:val="0"/>
          <w:marRight w:val="0"/>
          <w:marTop w:val="0"/>
          <w:marBottom w:val="0"/>
          <w:divBdr>
            <w:top w:val="none" w:sz="0" w:space="0" w:color="auto"/>
            <w:left w:val="none" w:sz="0" w:space="0" w:color="auto"/>
            <w:bottom w:val="none" w:sz="0" w:space="0" w:color="auto"/>
            <w:right w:val="none" w:sz="0" w:space="0" w:color="auto"/>
          </w:divBdr>
          <w:divsChild>
            <w:div w:id="685988385">
              <w:marLeft w:val="0"/>
              <w:marRight w:val="0"/>
              <w:marTop w:val="0"/>
              <w:marBottom w:val="0"/>
              <w:divBdr>
                <w:top w:val="none" w:sz="0" w:space="0" w:color="auto"/>
                <w:left w:val="none" w:sz="0" w:space="0" w:color="auto"/>
                <w:bottom w:val="none" w:sz="0" w:space="0" w:color="auto"/>
                <w:right w:val="none" w:sz="0" w:space="0" w:color="auto"/>
              </w:divBdr>
            </w:div>
          </w:divsChild>
        </w:div>
        <w:div w:id="1712654656">
          <w:marLeft w:val="0"/>
          <w:marRight w:val="0"/>
          <w:marTop w:val="0"/>
          <w:marBottom w:val="0"/>
          <w:divBdr>
            <w:top w:val="none" w:sz="0" w:space="0" w:color="auto"/>
            <w:left w:val="none" w:sz="0" w:space="0" w:color="auto"/>
            <w:bottom w:val="none" w:sz="0" w:space="0" w:color="auto"/>
            <w:right w:val="none" w:sz="0" w:space="0" w:color="auto"/>
          </w:divBdr>
          <w:divsChild>
            <w:div w:id="5686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2638">
      <w:bodyDiv w:val="1"/>
      <w:marLeft w:val="0"/>
      <w:marRight w:val="0"/>
      <w:marTop w:val="0"/>
      <w:marBottom w:val="0"/>
      <w:divBdr>
        <w:top w:val="none" w:sz="0" w:space="0" w:color="auto"/>
        <w:left w:val="none" w:sz="0" w:space="0" w:color="auto"/>
        <w:bottom w:val="none" w:sz="0" w:space="0" w:color="auto"/>
        <w:right w:val="none" w:sz="0" w:space="0" w:color="auto"/>
      </w:divBdr>
    </w:div>
    <w:div w:id="829176214">
      <w:bodyDiv w:val="1"/>
      <w:marLeft w:val="0"/>
      <w:marRight w:val="0"/>
      <w:marTop w:val="0"/>
      <w:marBottom w:val="0"/>
      <w:divBdr>
        <w:top w:val="none" w:sz="0" w:space="0" w:color="auto"/>
        <w:left w:val="none" w:sz="0" w:space="0" w:color="auto"/>
        <w:bottom w:val="none" w:sz="0" w:space="0" w:color="auto"/>
        <w:right w:val="none" w:sz="0" w:space="0" w:color="auto"/>
      </w:divBdr>
      <w:divsChild>
        <w:div w:id="416485489">
          <w:marLeft w:val="0"/>
          <w:marRight w:val="0"/>
          <w:marTop w:val="0"/>
          <w:marBottom w:val="0"/>
          <w:divBdr>
            <w:top w:val="none" w:sz="0" w:space="0" w:color="auto"/>
            <w:left w:val="none" w:sz="0" w:space="0" w:color="auto"/>
            <w:bottom w:val="none" w:sz="0" w:space="0" w:color="auto"/>
            <w:right w:val="none" w:sz="0" w:space="0" w:color="auto"/>
          </w:divBdr>
        </w:div>
        <w:div w:id="842280980">
          <w:marLeft w:val="0"/>
          <w:marRight w:val="0"/>
          <w:marTop w:val="0"/>
          <w:marBottom w:val="0"/>
          <w:divBdr>
            <w:top w:val="none" w:sz="0" w:space="0" w:color="auto"/>
            <w:left w:val="none" w:sz="0" w:space="0" w:color="auto"/>
            <w:bottom w:val="none" w:sz="0" w:space="0" w:color="auto"/>
            <w:right w:val="none" w:sz="0" w:space="0" w:color="auto"/>
          </w:divBdr>
        </w:div>
        <w:div w:id="1064258654">
          <w:marLeft w:val="0"/>
          <w:marRight w:val="0"/>
          <w:marTop w:val="0"/>
          <w:marBottom w:val="0"/>
          <w:divBdr>
            <w:top w:val="none" w:sz="0" w:space="0" w:color="auto"/>
            <w:left w:val="none" w:sz="0" w:space="0" w:color="auto"/>
            <w:bottom w:val="none" w:sz="0" w:space="0" w:color="auto"/>
            <w:right w:val="none" w:sz="0" w:space="0" w:color="auto"/>
          </w:divBdr>
        </w:div>
        <w:div w:id="1349135586">
          <w:marLeft w:val="0"/>
          <w:marRight w:val="0"/>
          <w:marTop w:val="0"/>
          <w:marBottom w:val="0"/>
          <w:divBdr>
            <w:top w:val="none" w:sz="0" w:space="0" w:color="auto"/>
            <w:left w:val="none" w:sz="0" w:space="0" w:color="auto"/>
            <w:bottom w:val="none" w:sz="0" w:space="0" w:color="auto"/>
            <w:right w:val="none" w:sz="0" w:space="0" w:color="auto"/>
          </w:divBdr>
        </w:div>
        <w:div w:id="1589735030">
          <w:marLeft w:val="0"/>
          <w:marRight w:val="0"/>
          <w:marTop w:val="0"/>
          <w:marBottom w:val="0"/>
          <w:divBdr>
            <w:top w:val="none" w:sz="0" w:space="0" w:color="auto"/>
            <w:left w:val="none" w:sz="0" w:space="0" w:color="auto"/>
            <w:bottom w:val="none" w:sz="0" w:space="0" w:color="auto"/>
            <w:right w:val="none" w:sz="0" w:space="0" w:color="auto"/>
          </w:divBdr>
        </w:div>
        <w:div w:id="1593468676">
          <w:marLeft w:val="0"/>
          <w:marRight w:val="0"/>
          <w:marTop w:val="0"/>
          <w:marBottom w:val="0"/>
          <w:divBdr>
            <w:top w:val="none" w:sz="0" w:space="0" w:color="auto"/>
            <w:left w:val="none" w:sz="0" w:space="0" w:color="auto"/>
            <w:bottom w:val="none" w:sz="0" w:space="0" w:color="auto"/>
            <w:right w:val="none" w:sz="0" w:space="0" w:color="auto"/>
          </w:divBdr>
        </w:div>
        <w:div w:id="1637492455">
          <w:marLeft w:val="0"/>
          <w:marRight w:val="0"/>
          <w:marTop w:val="0"/>
          <w:marBottom w:val="0"/>
          <w:divBdr>
            <w:top w:val="none" w:sz="0" w:space="0" w:color="auto"/>
            <w:left w:val="none" w:sz="0" w:space="0" w:color="auto"/>
            <w:bottom w:val="none" w:sz="0" w:space="0" w:color="auto"/>
            <w:right w:val="none" w:sz="0" w:space="0" w:color="auto"/>
          </w:divBdr>
        </w:div>
        <w:div w:id="2080327562">
          <w:marLeft w:val="0"/>
          <w:marRight w:val="0"/>
          <w:marTop w:val="0"/>
          <w:marBottom w:val="0"/>
          <w:divBdr>
            <w:top w:val="none" w:sz="0" w:space="0" w:color="auto"/>
            <w:left w:val="none" w:sz="0" w:space="0" w:color="auto"/>
            <w:bottom w:val="none" w:sz="0" w:space="0" w:color="auto"/>
            <w:right w:val="none" w:sz="0" w:space="0" w:color="auto"/>
          </w:divBdr>
        </w:div>
        <w:div w:id="2125229923">
          <w:marLeft w:val="0"/>
          <w:marRight w:val="0"/>
          <w:marTop w:val="0"/>
          <w:marBottom w:val="0"/>
          <w:divBdr>
            <w:top w:val="none" w:sz="0" w:space="0" w:color="auto"/>
            <w:left w:val="none" w:sz="0" w:space="0" w:color="auto"/>
            <w:bottom w:val="none" w:sz="0" w:space="0" w:color="auto"/>
            <w:right w:val="none" w:sz="0" w:space="0" w:color="auto"/>
          </w:divBdr>
        </w:div>
      </w:divsChild>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86799814">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8981287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47545669">
      <w:bodyDiv w:val="1"/>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
        <w:div w:id="521434749">
          <w:marLeft w:val="0"/>
          <w:marRight w:val="0"/>
          <w:marTop w:val="0"/>
          <w:marBottom w:val="0"/>
          <w:divBdr>
            <w:top w:val="none" w:sz="0" w:space="0" w:color="auto"/>
            <w:left w:val="none" w:sz="0" w:space="0" w:color="auto"/>
            <w:bottom w:val="none" w:sz="0" w:space="0" w:color="auto"/>
            <w:right w:val="none" w:sz="0" w:space="0" w:color="auto"/>
          </w:divBdr>
        </w:div>
        <w:div w:id="731198081">
          <w:marLeft w:val="0"/>
          <w:marRight w:val="0"/>
          <w:marTop w:val="0"/>
          <w:marBottom w:val="0"/>
          <w:divBdr>
            <w:top w:val="none" w:sz="0" w:space="0" w:color="auto"/>
            <w:left w:val="none" w:sz="0" w:space="0" w:color="auto"/>
            <w:bottom w:val="none" w:sz="0" w:space="0" w:color="auto"/>
            <w:right w:val="none" w:sz="0" w:space="0" w:color="auto"/>
          </w:divBdr>
        </w:div>
      </w:divsChild>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85931648">
      <w:bodyDiv w:val="1"/>
      <w:marLeft w:val="0"/>
      <w:marRight w:val="0"/>
      <w:marTop w:val="0"/>
      <w:marBottom w:val="0"/>
      <w:divBdr>
        <w:top w:val="none" w:sz="0" w:space="0" w:color="auto"/>
        <w:left w:val="none" w:sz="0" w:space="0" w:color="auto"/>
        <w:bottom w:val="none" w:sz="0" w:space="0" w:color="auto"/>
        <w:right w:val="none" w:sz="0" w:space="0" w:color="auto"/>
      </w:divBdr>
      <w:divsChild>
        <w:div w:id="716929161">
          <w:marLeft w:val="0"/>
          <w:marRight w:val="0"/>
          <w:marTop w:val="0"/>
          <w:marBottom w:val="0"/>
          <w:divBdr>
            <w:top w:val="none" w:sz="0" w:space="0" w:color="auto"/>
            <w:left w:val="none" w:sz="0" w:space="0" w:color="auto"/>
            <w:bottom w:val="none" w:sz="0" w:space="0" w:color="auto"/>
            <w:right w:val="none" w:sz="0" w:space="0" w:color="auto"/>
          </w:divBdr>
        </w:div>
        <w:div w:id="1254507648">
          <w:marLeft w:val="0"/>
          <w:marRight w:val="0"/>
          <w:marTop w:val="0"/>
          <w:marBottom w:val="0"/>
          <w:divBdr>
            <w:top w:val="none" w:sz="0" w:space="0" w:color="auto"/>
            <w:left w:val="none" w:sz="0" w:space="0" w:color="auto"/>
            <w:bottom w:val="none" w:sz="0" w:space="0" w:color="auto"/>
            <w:right w:val="none" w:sz="0" w:space="0" w:color="auto"/>
          </w:divBdr>
        </w:div>
        <w:div w:id="1318997910">
          <w:marLeft w:val="0"/>
          <w:marRight w:val="0"/>
          <w:marTop w:val="0"/>
          <w:marBottom w:val="0"/>
          <w:divBdr>
            <w:top w:val="none" w:sz="0" w:space="0" w:color="auto"/>
            <w:left w:val="none" w:sz="0" w:space="0" w:color="auto"/>
            <w:bottom w:val="none" w:sz="0" w:space="0" w:color="auto"/>
            <w:right w:val="none" w:sz="0" w:space="0" w:color="auto"/>
          </w:divBdr>
        </w:div>
        <w:div w:id="1374427763">
          <w:marLeft w:val="0"/>
          <w:marRight w:val="0"/>
          <w:marTop w:val="0"/>
          <w:marBottom w:val="0"/>
          <w:divBdr>
            <w:top w:val="none" w:sz="0" w:space="0" w:color="auto"/>
            <w:left w:val="none" w:sz="0" w:space="0" w:color="auto"/>
            <w:bottom w:val="none" w:sz="0" w:space="0" w:color="auto"/>
            <w:right w:val="none" w:sz="0" w:space="0" w:color="auto"/>
          </w:divBdr>
        </w:div>
        <w:div w:id="1706560789">
          <w:marLeft w:val="0"/>
          <w:marRight w:val="0"/>
          <w:marTop w:val="0"/>
          <w:marBottom w:val="0"/>
          <w:divBdr>
            <w:top w:val="none" w:sz="0" w:space="0" w:color="auto"/>
            <w:left w:val="none" w:sz="0" w:space="0" w:color="auto"/>
            <w:bottom w:val="none" w:sz="0" w:space="0" w:color="auto"/>
            <w:right w:val="none" w:sz="0" w:space="0" w:color="auto"/>
          </w:divBdr>
        </w:div>
        <w:div w:id="1707943309">
          <w:marLeft w:val="0"/>
          <w:marRight w:val="0"/>
          <w:marTop w:val="0"/>
          <w:marBottom w:val="0"/>
          <w:divBdr>
            <w:top w:val="none" w:sz="0" w:space="0" w:color="auto"/>
            <w:left w:val="none" w:sz="0" w:space="0" w:color="auto"/>
            <w:bottom w:val="none" w:sz="0" w:space="0" w:color="auto"/>
            <w:right w:val="none" w:sz="0" w:space="0" w:color="auto"/>
          </w:divBdr>
        </w:div>
        <w:div w:id="1724014294">
          <w:marLeft w:val="0"/>
          <w:marRight w:val="0"/>
          <w:marTop w:val="0"/>
          <w:marBottom w:val="0"/>
          <w:divBdr>
            <w:top w:val="none" w:sz="0" w:space="0" w:color="auto"/>
            <w:left w:val="none" w:sz="0" w:space="0" w:color="auto"/>
            <w:bottom w:val="none" w:sz="0" w:space="0" w:color="auto"/>
            <w:right w:val="none" w:sz="0" w:space="0" w:color="auto"/>
          </w:divBdr>
        </w:div>
        <w:div w:id="2078281047">
          <w:marLeft w:val="0"/>
          <w:marRight w:val="0"/>
          <w:marTop w:val="0"/>
          <w:marBottom w:val="0"/>
          <w:divBdr>
            <w:top w:val="none" w:sz="0" w:space="0" w:color="auto"/>
            <w:left w:val="none" w:sz="0" w:space="0" w:color="auto"/>
            <w:bottom w:val="none" w:sz="0" w:space="0" w:color="auto"/>
            <w:right w:val="none" w:sz="0" w:space="0" w:color="auto"/>
          </w:divBdr>
        </w:div>
        <w:div w:id="2146895441">
          <w:marLeft w:val="0"/>
          <w:marRight w:val="0"/>
          <w:marTop w:val="0"/>
          <w:marBottom w:val="0"/>
          <w:divBdr>
            <w:top w:val="none" w:sz="0" w:space="0" w:color="auto"/>
            <w:left w:val="none" w:sz="0" w:space="0" w:color="auto"/>
            <w:bottom w:val="none" w:sz="0" w:space="0" w:color="auto"/>
            <w:right w:val="none" w:sz="0" w:space="0" w:color="auto"/>
          </w:divBdr>
        </w:div>
      </w:divsChild>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70078984">
      <w:bodyDiv w:val="1"/>
      <w:marLeft w:val="0"/>
      <w:marRight w:val="0"/>
      <w:marTop w:val="0"/>
      <w:marBottom w:val="0"/>
      <w:divBdr>
        <w:top w:val="none" w:sz="0" w:space="0" w:color="auto"/>
        <w:left w:val="none" w:sz="0" w:space="0" w:color="auto"/>
        <w:bottom w:val="none" w:sz="0" w:space="0" w:color="auto"/>
        <w:right w:val="none" w:sz="0" w:space="0" w:color="auto"/>
      </w:divBdr>
      <w:divsChild>
        <w:div w:id="380372613">
          <w:marLeft w:val="0"/>
          <w:marRight w:val="0"/>
          <w:marTop w:val="0"/>
          <w:marBottom w:val="0"/>
          <w:divBdr>
            <w:top w:val="none" w:sz="0" w:space="0" w:color="auto"/>
            <w:left w:val="none" w:sz="0" w:space="0" w:color="auto"/>
            <w:bottom w:val="none" w:sz="0" w:space="0" w:color="auto"/>
            <w:right w:val="none" w:sz="0" w:space="0" w:color="auto"/>
          </w:divBdr>
          <w:divsChild>
            <w:div w:id="301739285">
              <w:marLeft w:val="0"/>
              <w:marRight w:val="0"/>
              <w:marTop w:val="0"/>
              <w:marBottom w:val="0"/>
              <w:divBdr>
                <w:top w:val="none" w:sz="0" w:space="0" w:color="auto"/>
                <w:left w:val="none" w:sz="0" w:space="0" w:color="auto"/>
                <w:bottom w:val="none" w:sz="0" w:space="0" w:color="auto"/>
                <w:right w:val="none" w:sz="0" w:space="0" w:color="auto"/>
              </w:divBdr>
            </w:div>
            <w:div w:id="340862432">
              <w:marLeft w:val="0"/>
              <w:marRight w:val="0"/>
              <w:marTop w:val="0"/>
              <w:marBottom w:val="0"/>
              <w:divBdr>
                <w:top w:val="none" w:sz="0" w:space="0" w:color="auto"/>
                <w:left w:val="none" w:sz="0" w:space="0" w:color="auto"/>
                <w:bottom w:val="none" w:sz="0" w:space="0" w:color="auto"/>
                <w:right w:val="none" w:sz="0" w:space="0" w:color="auto"/>
              </w:divBdr>
            </w:div>
            <w:div w:id="842628984">
              <w:marLeft w:val="0"/>
              <w:marRight w:val="0"/>
              <w:marTop w:val="0"/>
              <w:marBottom w:val="0"/>
              <w:divBdr>
                <w:top w:val="none" w:sz="0" w:space="0" w:color="auto"/>
                <w:left w:val="none" w:sz="0" w:space="0" w:color="auto"/>
                <w:bottom w:val="none" w:sz="0" w:space="0" w:color="auto"/>
                <w:right w:val="none" w:sz="0" w:space="0" w:color="auto"/>
              </w:divBdr>
            </w:div>
            <w:div w:id="878665907">
              <w:marLeft w:val="0"/>
              <w:marRight w:val="0"/>
              <w:marTop w:val="0"/>
              <w:marBottom w:val="0"/>
              <w:divBdr>
                <w:top w:val="none" w:sz="0" w:space="0" w:color="auto"/>
                <w:left w:val="none" w:sz="0" w:space="0" w:color="auto"/>
                <w:bottom w:val="none" w:sz="0" w:space="0" w:color="auto"/>
                <w:right w:val="none" w:sz="0" w:space="0" w:color="auto"/>
              </w:divBdr>
            </w:div>
            <w:div w:id="1165241946">
              <w:marLeft w:val="0"/>
              <w:marRight w:val="0"/>
              <w:marTop w:val="0"/>
              <w:marBottom w:val="0"/>
              <w:divBdr>
                <w:top w:val="none" w:sz="0" w:space="0" w:color="auto"/>
                <w:left w:val="none" w:sz="0" w:space="0" w:color="auto"/>
                <w:bottom w:val="none" w:sz="0" w:space="0" w:color="auto"/>
                <w:right w:val="none" w:sz="0" w:space="0" w:color="auto"/>
              </w:divBdr>
            </w:div>
            <w:div w:id="1409646320">
              <w:marLeft w:val="0"/>
              <w:marRight w:val="0"/>
              <w:marTop w:val="0"/>
              <w:marBottom w:val="0"/>
              <w:divBdr>
                <w:top w:val="none" w:sz="0" w:space="0" w:color="auto"/>
                <w:left w:val="none" w:sz="0" w:space="0" w:color="auto"/>
                <w:bottom w:val="none" w:sz="0" w:space="0" w:color="auto"/>
                <w:right w:val="none" w:sz="0" w:space="0" w:color="auto"/>
              </w:divBdr>
            </w:div>
            <w:div w:id="1469545685">
              <w:marLeft w:val="0"/>
              <w:marRight w:val="0"/>
              <w:marTop w:val="0"/>
              <w:marBottom w:val="0"/>
              <w:divBdr>
                <w:top w:val="none" w:sz="0" w:space="0" w:color="auto"/>
                <w:left w:val="none" w:sz="0" w:space="0" w:color="auto"/>
                <w:bottom w:val="none" w:sz="0" w:space="0" w:color="auto"/>
                <w:right w:val="none" w:sz="0" w:space="0" w:color="auto"/>
              </w:divBdr>
            </w:div>
            <w:div w:id="1588343621">
              <w:marLeft w:val="0"/>
              <w:marRight w:val="0"/>
              <w:marTop w:val="0"/>
              <w:marBottom w:val="0"/>
              <w:divBdr>
                <w:top w:val="none" w:sz="0" w:space="0" w:color="auto"/>
                <w:left w:val="none" w:sz="0" w:space="0" w:color="auto"/>
                <w:bottom w:val="none" w:sz="0" w:space="0" w:color="auto"/>
                <w:right w:val="none" w:sz="0" w:space="0" w:color="auto"/>
              </w:divBdr>
            </w:div>
            <w:div w:id="2071341414">
              <w:marLeft w:val="0"/>
              <w:marRight w:val="0"/>
              <w:marTop w:val="0"/>
              <w:marBottom w:val="0"/>
              <w:divBdr>
                <w:top w:val="none" w:sz="0" w:space="0" w:color="auto"/>
                <w:left w:val="none" w:sz="0" w:space="0" w:color="auto"/>
                <w:bottom w:val="none" w:sz="0" w:space="0" w:color="auto"/>
                <w:right w:val="none" w:sz="0" w:space="0" w:color="auto"/>
              </w:divBdr>
            </w:div>
          </w:divsChild>
        </w:div>
        <w:div w:id="1317883039">
          <w:marLeft w:val="0"/>
          <w:marRight w:val="0"/>
          <w:marTop w:val="0"/>
          <w:marBottom w:val="0"/>
          <w:divBdr>
            <w:top w:val="none" w:sz="0" w:space="0" w:color="auto"/>
            <w:left w:val="none" w:sz="0" w:space="0" w:color="auto"/>
            <w:bottom w:val="none" w:sz="0" w:space="0" w:color="auto"/>
            <w:right w:val="none" w:sz="0" w:space="0" w:color="auto"/>
          </w:divBdr>
          <w:divsChild>
            <w:div w:id="6755717">
              <w:marLeft w:val="0"/>
              <w:marRight w:val="0"/>
              <w:marTop w:val="0"/>
              <w:marBottom w:val="0"/>
              <w:divBdr>
                <w:top w:val="none" w:sz="0" w:space="0" w:color="auto"/>
                <w:left w:val="none" w:sz="0" w:space="0" w:color="auto"/>
                <w:bottom w:val="none" w:sz="0" w:space="0" w:color="auto"/>
                <w:right w:val="none" w:sz="0" w:space="0" w:color="auto"/>
              </w:divBdr>
            </w:div>
            <w:div w:id="126776321">
              <w:marLeft w:val="0"/>
              <w:marRight w:val="0"/>
              <w:marTop w:val="0"/>
              <w:marBottom w:val="0"/>
              <w:divBdr>
                <w:top w:val="none" w:sz="0" w:space="0" w:color="auto"/>
                <w:left w:val="none" w:sz="0" w:space="0" w:color="auto"/>
                <w:bottom w:val="none" w:sz="0" w:space="0" w:color="auto"/>
                <w:right w:val="none" w:sz="0" w:space="0" w:color="auto"/>
              </w:divBdr>
            </w:div>
            <w:div w:id="195316815">
              <w:marLeft w:val="0"/>
              <w:marRight w:val="0"/>
              <w:marTop w:val="0"/>
              <w:marBottom w:val="0"/>
              <w:divBdr>
                <w:top w:val="none" w:sz="0" w:space="0" w:color="auto"/>
                <w:left w:val="none" w:sz="0" w:space="0" w:color="auto"/>
                <w:bottom w:val="none" w:sz="0" w:space="0" w:color="auto"/>
                <w:right w:val="none" w:sz="0" w:space="0" w:color="auto"/>
              </w:divBdr>
            </w:div>
            <w:div w:id="278611296">
              <w:marLeft w:val="0"/>
              <w:marRight w:val="0"/>
              <w:marTop w:val="0"/>
              <w:marBottom w:val="0"/>
              <w:divBdr>
                <w:top w:val="none" w:sz="0" w:space="0" w:color="auto"/>
                <w:left w:val="none" w:sz="0" w:space="0" w:color="auto"/>
                <w:bottom w:val="none" w:sz="0" w:space="0" w:color="auto"/>
                <w:right w:val="none" w:sz="0" w:space="0" w:color="auto"/>
              </w:divBdr>
            </w:div>
            <w:div w:id="313679143">
              <w:marLeft w:val="0"/>
              <w:marRight w:val="0"/>
              <w:marTop w:val="0"/>
              <w:marBottom w:val="0"/>
              <w:divBdr>
                <w:top w:val="none" w:sz="0" w:space="0" w:color="auto"/>
                <w:left w:val="none" w:sz="0" w:space="0" w:color="auto"/>
                <w:bottom w:val="none" w:sz="0" w:space="0" w:color="auto"/>
                <w:right w:val="none" w:sz="0" w:space="0" w:color="auto"/>
              </w:divBdr>
            </w:div>
            <w:div w:id="314115948">
              <w:marLeft w:val="0"/>
              <w:marRight w:val="0"/>
              <w:marTop w:val="0"/>
              <w:marBottom w:val="0"/>
              <w:divBdr>
                <w:top w:val="none" w:sz="0" w:space="0" w:color="auto"/>
                <w:left w:val="none" w:sz="0" w:space="0" w:color="auto"/>
                <w:bottom w:val="none" w:sz="0" w:space="0" w:color="auto"/>
                <w:right w:val="none" w:sz="0" w:space="0" w:color="auto"/>
              </w:divBdr>
            </w:div>
            <w:div w:id="383061676">
              <w:marLeft w:val="0"/>
              <w:marRight w:val="0"/>
              <w:marTop w:val="0"/>
              <w:marBottom w:val="0"/>
              <w:divBdr>
                <w:top w:val="none" w:sz="0" w:space="0" w:color="auto"/>
                <w:left w:val="none" w:sz="0" w:space="0" w:color="auto"/>
                <w:bottom w:val="none" w:sz="0" w:space="0" w:color="auto"/>
                <w:right w:val="none" w:sz="0" w:space="0" w:color="auto"/>
              </w:divBdr>
            </w:div>
            <w:div w:id="412556362">
              <w:marLeft w:val="0"/>
              <w:marRight w:val="0"/>
              <w:marTop w:val="0"/>
              <w:marBottom w:val="0"/>
              <w:divBdr>
                <w:top w:val="none" w:sz="0" w:space="0" w:color="auto"/>
                <w:left w:val="none" w:sz="0" w:space="0" w:color="auto"/>
                <w:bottom w:val="none" w:sz="0" w:space="0" w:color="auto"/>
                <w:right w:val="none" w:sz="0" w:space="0" w:color="auto"/>
              </w:divBdr>
            </w:div>
            <w:div w:id="616103955">
              <w:marLeft w:val="0"/>
              <w:marRight w:val="0"/>
              <w:marTop w:val="0"/>
              <w:marBottom w:val="0"/>
              <w:divBdr>
                <w:top w:val="none" w:sz="0" w:space="0" w:color="auto"/>
                <w:left w:val="none" w:sz="0" w:space="0" w:color="auto"/>
                <w:bottom w:val="none" w:sz="0" w:space="0" w:color="auto"/>
                <w:right w:val="none" w:sz="0" w:space="0" w:color="auto"/>
              </w:divBdr>
            </w:div>
            <w:div w:id="816845822">
              <w:marLeft w:val="0"/>
              <w:marRight w:val="0"/>
              <w:marTop w:val="0"/>
              <w:marBottom w:val="0"/>
              <w:divBdr>
                <w:top w:val="none" w:sz="0" w:space="0" w:color="auto"/>
                <w:left w:val="none" w:sz="0" w:space="0" w:color="auto"/>
                <w:bottom w:val="none" w:sz="0" w:space="0" w:color="auto"/>
                <w:right w:val="none" w:sz="0" w:space="0" w:color="auto"/>
              </w:divBdr>
            </w:div>
            <w:div w:id="861289208">
              <w:marLeft w:val="0"/>
              <w:marRight w:val="0"/>
              <w:marTop w:val="0"/>
              <w:marBottom w:val="0"/>
              <w:divBdr>
                <w:top w:val="none" w:sz="0" w:space="0" w:color="auto"/>
                <w:left w:val="none" w:sz="0" w:space="0" w:color="auto"/>
                <w:bottom w:val="none" w:sz="0" w:space="0" w:color="auto"/>
                <w:right w:val="none" w:sz="0" w:space="0" w:color="auto"/>
              </w:divBdr>
            </w:div>
            <w:div w:id="1002733086">
              <w:marLeft w:val="0"/>
              <w:marRight w:val="0"/>
              <w:marTop w:val="0"/>
              <w:marBottom w:val="0"/>
              <w:divBdr>
                <w:top w:val="none" w:sz="0" w:space="0" w:color="auto"/>
                <w:left w:val="none" w:sz="0" w:space="0" w:color="auto"/>
                <w:bottom w:val="none" w:sz="0" w:space="0" w:color="auto"/>
                <w:right w:val="none" w:sz="0" w:space="0" w:color="auto"/>
              </w:divBdr>
            </w:div>
            <w:div w:id="1091899847">
              <w:marLeft w:val="0"/>
              <w:marRight w:val="0"/>
              <w:marTop w:val="0"/>
              <w:marBottom w:val="0"/>
              <w:divBdr>
                <w:top w:val="none" w:sz="0" w:space="0" w:color="auto"/>
                <w:left w:val="none" w:sz="0" w:space="0" w:color="auto"/>
                <w:bottom w:val="none" w:sz="0" w:space="0" w:color="auto"/>
                <w:right w:val="none" w:sz="0" w:space="0" w:color="auto"/>
              </w:divBdr>
            </w:div>
            <w:div w:id="1361127327">
              <w:marLeft w:val="0"/>
              <w:marRight w:val="0"/>
              <w:marTop w:val="0"/>
              <w:marBottom w:val="0"/>
              <w:divBdr>
                <w:top w:val="none" w:sz="0" w:space="0" w:color="auto"/>
                <w:left w:val="none" w:sz="0" w:space="0" w:color="auto"/>
                <w:bottom w:val="none" w:sz="0" w:space="0" w:color="auto"/>
                <w:right w:val="none" w:sz="0" w:space="0" w:color="auto"/>
              </w:divBdr>
            </w:div>
            <w:div w:id="1648123254">
              <w:marLeft w:val="0"/>
              <w:marRight w:val="0"/>
              <w:marTop w:val="0"/>
              <w:marBottom w:val="0"/>
              <w:divBdr>
                <w:top w:val="none" w:sz="0" w:space="0" w:color="auto"/>
                <w:left w:val="none" w:sz="0" w:space="0" w:color="auto"/>
                <w:bottom w:val="none" w:sz="0" w:space="0" w:color="auto"/>
                <w:right w:val="none" w:sz="0" w:space="0" w:color="auto"/>
              </w:divBdr>
            </w:div>
            <w:div w:id="1850287468">
              <w:marLeft w:val="0"/>
              <w:marRight w:val="0"/>
              <w:marTop w:val="0"/>
              <w:marBottom w:val="0"/>
              <w:divBdr>
                <w:top w:val="none" w:sz="0" w:space="0" w:color="auto"/>
                <w:left w:val="none" w:sz="0" w:space="0" w:color="auto"/>
                <w:bottom w:val="none" w:sz="0" w:space="0" w:color="auto"/>
                <w:right w:val="none" w:sz="0" w:space="0" w:color="auto"/>
              </w:divBdr>
            </w:div>
            <w:div w:id="1872375024">
              <w:marLeft w:val="0"/>
              <w:marRight w:val="0"/>
              <w:marTop w:val="0"/>
              <w:marBottom w:val="0"/>
              <w:divBdr>
                <w:top w:val="none" w:sz="0" w:space="0" w:color="auto"/>
                <w:left w:val="none" w:sz="0" w:space="0" w:color="auto"/>
                <w:bottom w:val="none" w:sz="0" w:space="0" w:color="auto"/>
                <w:right w:val="none" w:sz="0" w:space="0" w:color="auto"/>
              </w:divBdr>
            </w:div>
            <w:div w:id="2021348673">
              <w:marLeft w:val="0"/>
              <w:marRight w:val="0"/>
              <w:marTop w:val="0"/>
              <w:marBottom w:val="0"/>
              <w:divBdr>
                <w:top w:val="none" w:sz="0" w:space="0" w:color="auto"/>
                <w:left w:val="none" w:sz="0" w:space="0" w:color="auto"/>
                <w:bottom w:val="none" w:sz="0" w:space="0" w:color="auto"/>
                <w:right w:val="none" w:sz="0" w:space="0" w:color="auto"/>
              </w:divBdr>
            </w:div>
            <w:div w:id="2052534582">
              <w:marLeft w:val="0"/>
              <w:marRight w:val="0"/>
              <w:marTop w:val="0"/>
              <w:marBottom w:val="0"/>
              <w:divBdr>
                <w:top w:val="none" w:sz="0" w:space="0" w:color="auto"/>
                <w:left w:val="none" w:sz="0" w:space="0" w:color="auto"/>
                <w:bottom w:val="none" w:sz="0" w:space="0" w:color="auto"/>
                <w:right w:val="none" w:sz="0" w:space="0" w:color="auto"/>
              </w:divBdr>
            </w:div>
            <w:div w:id="2099523948">
              <w:marLeft w:val="0"/>
              <w:marRight w:val="0"/>
              <w:marTop w:val="0"/>
              <w:marBottom w:val="0"/>
              <w:divBdr>
                <w:top w:val="none" w:sz="0" w:space="0" w:color="auto"/>
                <w:left w:val="none" w:sz="0" w:space="0" w:color="auto"/>
                <w:bottom w:val="none" w:sz="0" w:space="0" w:color="auto"/>
                <w:right w:val="none" w:sz="0" w:space="0" w:color="auto"/>
              </w:divBdr>
            </w:div>
          </w:divsChild>
        </w:div>
        <w:div w:id="1651789421">
          <w:marLeft w:val="0"/>
          <w:marRight w:val="0"/>
          <w:marTop w:val="0"/>
          <w:marBottom w:val="0"/>
          <w:divBdr>
            <w:top w:val="none" w:sz="0" w:space="0" w:color="auto"/>
            <w:left w:val="none" w:sz="0" w:space="0" w:color="auto"/>
            <w:bottom w:val="none" w:sz="0" w:space="0" w:color="auto"/>
            <w:right w:val="none" w:sz="0" w:space="0" w:color="auto"/>
          </w:divBdr>
          <w:divsChild>
            <w:div w:id="11691206">
              <w:marLeft w:val="0"/>
              <w:marRight w:val="0"/>
              <w:marTop w:val="0"/>
              <w:marBottom w:val="0"/>
              <w:divBdr>
                <w:top w:val="none" w:sz="0" w:space="0" w:color="auto"/>
                <w:left w:val="none" w:sz="0" w:space="0" w:color="auto"/>
                <w:bottom w:val="none" w:sz="0" w:space="0" w:color="auto"/>
                <w:right w:val="none" w:sz="0" w:space="0" w:color="auto"/>
              </w:divBdr>
            </w:div>
            <w:div w:id="95827302">
              <w:marLeft w:val="0"/>
              <w:marRight w:val="0"/>
              <w:marTop w:val="0"/>
              <w:marBottom w:val="0"/>
              <w:divBdr>
                <w:top w:val="none" w:sz="0" w:space="0" w:color="auto"/>
                <w:left w:val="none" w:sz="0" w:space="0" w:color="auto"/>
                <w:bottom w:val="none" w:sz="0" w:space="0" w:color="auto"/>
                <w:right w:val="none" w:sz="0" w:space="0" w:color="auto"/>
              </w:divBdr>
            </w:div>
            <w:div w:id="135800250">
              <w:marLeft w:val="0"/>
              <w:marRight w:val="0"/>
              <w:marTop w:val="0"/>
              <w:marBottom w:val="0"/>
              <w:divBdr>
                <w:top w:val="none" w:sz="0" w:space="0" w:color="auto"/>
                <w:left w:val="none" w:sz="0" w:space="0" w:color="auto"/>
                <w:bottom w:val="none" w:sz="0" w:space="0" w:color="auto"/>
                <w:right w:val="none" w:sz="0" w:space="0" w:color="auto"/>
              </w:divBdr>
            </w:div>
            <w:div w:id="319964440">
              <w:marLeft w:val="0"/>
              <w:marRight w:val="0"/>
              <w:marTop w:val="0"/>
              <w:marBottom w:val="0"/>
              <w:divBdr>
                <w:top w:val="none" w:sz="0" w:space="0" w:color="auto"/>
                <w:left w:val="none" w:sz="0" w:space="0" w:color="auto"/>
                <w:bottom w:val="none" w:sz="0" w:space="0" w:color="auto"/>
                <w:right w:val="none" w:sz="0" w:space="0" w:color="auto"/>
              </w:divBdr>
            </w:div>
            <w:div w:id="544289893">
              <w:marLeft w:val="0"/>
              <w:marRight w:val="0"/>
              <w:marTop w:val="0"/>
              <w:marBottom w:val="0"/>
              <w:divBdr>
                <w:top w:val="none" w:sz="0" w:space="0" w:color="auto"/>
                <w:left w:val="none" w:sz="0" w:space="0" w:color="auto"/>
                <w:bottom w:val="none" w:sz="0" w:space="0" w:color="auto"/>
                <w:right w:val="none" w:sz="0" w:space="0" w:color="auto"/>
              </w:divBdr>
            </w:div>
            <w:div w:id="561598002">
              <w:marLeft w:val="0"/>
              <w:marRight w:val="0"/>
              <w:marTop w:val="0"/>
              <w:marBottom w:val="0"/>
              <w:divBdr>
                <w:top w:val="none" w:sz="0" w:space="0" w:color="auto"/>
                <w:left w:val="none" w:sz="0" w:space="0" w:color="auto"/>
                <w:bottom w:val="none" w:sz="0" w:space="0" w:color="auto"/>
                <w:right w:val="none" w:sz="0" w:space="0" w:color="auto"/>
              </w:divBdr>
            </w:div>
            <w:div w:id="997877431">
              <w:marLeft w:val="0"/>
              <w:marRight w:val="0"/>
              <w:marTop w:val="0"/>
              <w:marBottom w:val="0"/>
              <w:divBdr>
                <w:top w:val="none" w:sz="0" w:space="0" w:color="auto"/>
                <w:left w:val="none" w:sz="0" w:space="0" w:color="auto"/>
                <w:bottom w:val="none" w:sz="0" w:space="0" w:color="auto"/>
                <w:right w:val="none" w:sz="0" w:space="0" w:color="auto"/>
              </w:divBdr>
            </w:div>
            <w:div w:id="1135833868">
              <w:marLeft w:val="0"/>
              <w:marRight w:val="0"/>
              <w:marTop w:val="0"/>
              <w:marBottom w:val="0"/>
              <w:divBdr>
                <w:top w:val="none" w:sz="0" w:space="0" w:color="auto"/>
                <w:left w:val="none" w:sz="0" w:space="0" w:color="auto"/>
                <w:bottom w:val="none" w:sz="0" w:space="0" w:color="auto"/>
                <w:right w:val="none" w:sz="0" w:space="0" w:color="auto"/>
              </w:divBdr>
            </w:div>
            <w:div w:id="1172450941">
              <w:marLeft w:val="0"/>
              <w:marRight w:val="0"/>
              <w:marTop w:val="0"/>
              <w:marBottom w:val="0"/>
              <w:divBdr>
                <w:top w:val="none" w:sz="0" w:space="0" w:color="auto"/>
                <w:left w:val="none" w:sz="0" w:space="0" w:color="auto"/>
                <w:bottom w:val="none" w:sz="0" w:space="0" w:color="auto"/>
                <w:right w:val="none" w:sz="0" w:space="0" w:color="auto"/>
              </w:divBdr>
            </w:div>
            <w:div w:id="1218054483">
              <w:marLeft w:val="0"/>
              <w:marRight w:val="0"/>
              <w:marTop w:val="0"/>
              <w:marBottom w:val="0"/>
              <w:divBdr>
                <w:top w:val="none" w:sz="0" w:space="0" w:color="auto"/>
                <w:left w:val="none" w:sz="0" w:space="0" w:color="auto"/>
                <w:bottom w:val="none" w:sz="0" w:space="0" w:color="auto"/>
                <w:right w:val="none" w:sz="0" w:space="0" w:color="auto"/>
              </w:divBdr>
            </w:div>
            <w:div w:id="1321274456">
              <w:marLeft w:val="0"/>
              <w:marRight w:val="0"/>
              <w:marTop w:val="0"/>
              <w:marBottom w:val="0"/>
              <w:divBdr>
                <w:top w:val="none" w:sz="0" w:space="0" w:color="auto"/>
                <w:left w:val="none" w:sz="0" w:space="0" w:color="auto"/>
                <w:bottom w:val="none" w:sz="0" w:space="0" w:color="auto"/>
                <w:right w:val="none" w:sz="0" w:space="0" w:color="auto"/>
              </w:divBdr>
            </w:div>
            <w:div w:id="1338775774">
              <w:marLeft w:val="0"/>
              <w:marRight w:val="0"/>
              <w:marTop w:val="0"/>
              <w:marBottom w:val="0"/>
              <w:divBdr>
                <w:top w:val="none" w:sz="0" w:space="0" w:color="auto"/>
                <w:left w:val="none" w:sz="0" w:space="0" w:color="auto"/>
                <w:bottom w:val="none" w:sz="0" w:space="0" w:color="auto"/>
                <w:right w:val="none" w:sz="0" w:space="0" w:color="auto"/>
              </w:divBdr>
            </w:div>
            <w:div w:id="1633900314">
              <w:marLeft w:val="0"/>
              <w:marRight w:val="0"/>
              <w:marTop w:val="0"/>
              <w:marBottom w:val="0"/>
              <w:divBdr>
                <w:top w:val="none" w:sz="0" w:space="0" w:color="auto"/>
                <w:left w:val="none" w:sz="0" w:space="0" w:color="auto"/>
                <w:bottom w:val="none" w:sz="0" w:space="0" w:color="auto"/>
                <w:right w:val="none" w:sz="0" w:space="0" w:color="auto"/>
              </w:divBdr>
            </w:div>
            <w:div w:id="1821384795">
              <w:marLeft w:val="0"/>
              <w:marRight w:val="0"/>
              <w:marTop w:val="0"/>
              <w:marBottom w:val="0"/>
              <w:divBdr>
                <w:top w:val="none" w:sz="0" w:space="0" w:color="auto"/>
                <w:left w:val="none" w:sz="0" w:space="0" w:color="auto"/>
                <w:bottom w:val="none" w:sz="0" w:space="0" w:color="auto"/>
                <w:right w:val="none" w:sz="0" w:space="0" w:color="auto"/>
              </w:divBdr>
            </w:div>
            <w:div w:id="1868759815">
              <w:marLeft w:val="0"/>
              <w:marRight w:val="0"/>
              <w:marTop w:val="0"/>
              <w:marBottom w:val="0"/>
              <w:divBdr>
                <w:top w:val="none" w:sz="0" w:space="0" w:color="auto"/>
                <w:left w:val="none" w:sz="0" w:space="0" w:color="auto"/>
                <w:bottom w:val="none" w:sz="0" w:space="0" w:color="auto"/>
                <w:right w:val="none" w:sz="0" w:space="0" w:color="auto"/>
              </w:divBdr>
            </w:div>
            <w:div w:id="1970087680">
              <w:marLeft w:val="0"/>
              <w:marRight w:val="0"/>
              <w:marTop w:val="0"/>
              <w:marBottom w:val="0"/>
              <w:divBdr>
                <w:top w:val="none" w:sz="0" w:space="0" w:color="auto"/>
                <w:left w:val="none" w:sz="0" w:space="0" w:color="auto"/>
                <w:bottom w:val="none" w:sz="0" w:space="0" w:color="auto"/>
                <w:right w:val="none" w:sz="0" w:space="0" w:color="auto"/>
              </w:divBdr>
            </w:div>
            <w:div w:id="19896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0464">
      <w:bodyDiv w:val="1"/>
      <w:marLeft w:val="0"/>
      <w:marRight w:val="0"/>
      <w:marTop w:val="0"/>
      <w:marBottom w:val="0"/>
      <w:divBdr>
        <w:top w:val="none" w:sz="0" w:space="0" w:color="auto"/>
        <w:left w:val="none" w:sz="0" w:space="0" w:color="auto"/>
        <w:bottom w:val="none" w:sz="0" w:space="0" w:color="auto"/>
        <w:right w:val="none" w:sz="0" w:space="0" w:color="auto"/>
      </w:divBdr>
      <w:divsChild>
        <w:div w:id="1485927163">
          <w:marLeft w:val="0"/>
          <w:marRight w:val="0"/>
          <w:marTop w:val="0"/>
          <w:marBottom w:val="0"/>
          <w:divBdr>
            <w:top w:val="none" w:sz="0" w:space="0" w:color="auto"/>
            <w:left w:val="none" w:sz="0" w:space="0" w:color="auto"/>
            <w:bottom w:val="none" w:sz="0" w:space="0" w:color="auto"/>
            <w:right w:val="none" w:sz="0" w:space="0" w:color="auto"/>
          </w:divBdr>
        </w:div>
        <w:div w:id="1062219614">
          <w:marLeft w:val="0"/>
          <w:marRight w:val="0"/>
          <w:marTop w:val="0"/>
          <w:marBottom w:val="0"/>
          <w:divBdr>
            <w:top w:val="none" w:sz="0" w:space="0" w:color="auto"/>
            <w:left w:val="none" w:sz="0" w:space="0" w:color="auto"/>
            <w:bottom w:val="none" w:sz="0" w:space="0" w:color="auto"/>
            <w:right w:val="none" w:sz="0" w:space="0" w:color="auto"/>
          </w:divBdr>
        </w:div>
      </w:divsChild>
    </w:div>
    <w:div w:id="1126969050">
      <w:bodyDiv w:val="1"/>
      <w:marLeft w:val="0"/>
      <w:marRight w:val="0"/>
      <w:marTop w:val="0"/>
      <w:marBottom w:val="0"/>
      <w:divBdr>
        <w:top w:val="none" w:sz="0" w:space="0" w:color="auto"/>
        <w:left w:val="none" w:sz="0" w:space="0" w:color="auto"/>
        <w:bottom w:val="none" w:sz="0" w:space="0" w:color="auto"/>
        <w:right w:val="none" w:sz="0" w:space="0" w:color="auto"/>
      </w:divBdr>
    </w:div>
    <w:div w:id="1145002576">
      <w:bodyDiv w:val="1"/>
      <w:marLeft w:val="0"/>
      <w:marRight w:val="0"/>
      <w:marTop w:val="0"/>
      <w:marBottom w:val="0"/>
      <w:divBdr>
        <w:top w:val="none" w:sz="0" w:space="0" w:color="auto"/>
        <w:left w:val="none" w:sz="0" w:space="0" w:color="auto"/>
        <w:bottom w:val="none" w:sz="0" w:space="0" w:color="auto"/>
        <w:right w:val="none" w:sz="0" w:space="0" w:color="auto"/>
      </w:divBdr>
      <w:divsChild>
        <w:div w:id="645550241">
          <w:marLeft w:val="0"/>
          <w:marRight w:val="0"/>
          <w:marTop w:val="0"/>
          <w:marBottom w:val="0"/>
          <w:divBdr>
            <w:top w:val="none" w:sz="0" w:space="0" w:color="auto"/>
            <w:left w:val="none" w:sz="0" w:space="0" w:color="auto"/>
            <w:bottom w:val="none" w:sz="0" w:space="0" w:color="auto"/>
            <w:right w:val="none" w:sz="0" w:space="0" w:color="auto"/>
          </w:divBdr>
        </w:div>
        <w:div w:id="1019426871">
          <w:marLeft w:val="0"/>
          <w:marRight w:val="0"/>
          <w:marTop w:val="0"/>
          <w:marBottom w:val="0"/>
          <w:divBdr>
            <w:top w:val="none" w:sz="0" w:space="0" w:color="auto"/>
            <w:left w:val="none" w:sz="0" w:space="0" w:color="auto"/>
            <w:bottom w:val="none" w:sz="0" w:space="0" w:color="auto"/>
            <w:right w:val="none" w:sz="0" w:space="0" w:color="auto"/>
          </w:divBdr>
        </w:div>
        <w:div w:id="1248542569">
          <w:marLeft w:val="0"/>
          <w:marRight w:val="0"/>
          <w:marTop w:val="0"/>
          <w:marBottom w:val="0"/>
          <w:divBdr>
            <w:top w:val="none" w:sz="0" w:space="0" w:color="auto"/>
            <w:left w:val="none" w:sz="0" w:space="0" w:color="auto"/>
            <w:bottom w:val="none" w:sz="0" w:space="0" w:color="auto"/>
            <w:right w:val="none" w:sz="0" w:space="0" w:color="auto"/>
          </w:divBdr>
        </w:div>
      </w:divsChild>
    </w:div>
    <w:div w:id="1154878885">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89488380">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558577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90161039">
      <w:bodyDiv w:val="1"/>
      <w:marLeft w:val="0"/>
      <w:marRight w:val="0"/>
      <w:marTop w:val="0"/>
      <w:marBottom w:val="0"/>
      <w:divBdr>
        <w:top w:val="none" w:sz="0" w:space="0" w:color="auto"/>
        <w:left w:val="none" w:sz="0" w:space="0" w:color="auto"/>
        <w:bottom w:val="none" w:sz="0" w:space="0" w:color="auto"/>
        <w:right w:val="none" w:sz="0" w:space="0" w:color="auto"/>
      </w:divBdr>
    </w:div>
    <w:div w:id="137974772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14232260">
      <w:bodyDiv w:val="1"/>
      <w:marLeft w:val="0"/>
      <w:marRight w:val="0"/>
      <w:marTop w:val="0"/>
      <w:marBottom w:val="0"/>
      <w:divBdr>
        <w:top w:val="none" w:sz="0" w:space="0" w:color="auto"/>
        <w:left w:val="none" w:sz="0" w:space="0" w:color="auto"/>
        <w:bottom w:val="none" w:sz="0" w:space="0" w:color="auto"/>
        <w:right w:val="none" w:sz="0" w:space="0" w:color="auto"/>
      </w:divBdr>
    </w:div>
    <w:div w:id="1439566250">
      <w:bodyDiv w:val="1"/>
      <w:marLeft w:val="0"/>
      <w:marRight w:val="0"/>
      <w:marTop w:val="0"/>
      <w:marBottom w:val="0"/>
      <w:divBdr>
        <w:top w:val="none" w:sz="0" w:space="0" w:color="auto"/>
        <w:left w:val="none" w:sz="0" w:space="0" w:color="auto"/>
        <w:bottom w:val="none" w:sz="0" w:space="0" w:color="auto"/>
        <w:right w:val="none" w:sz="0" w:space="0" w:color="auto"/>
      </w:divBdr>
    </w:div>
    <w:div w:id="1479567301">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04590101">
      <w:bodyDiv w:val="1"/>
      <w:marLeft w:val="0"/>
      <w:marRight w:val="0"/>
      <w:marTop w:val="0"/>
      <w:marBottom w:val="0"/>
      <w:divBdr>
        <w:top w:val="none" w:sz="0" w:space="0" w:color="auto"/>
        <w:left w:val="none" w:sz="0" w:space="0" w:color="auto"/>
        <w:bottom w:val="none" w:sz="0" w:space="0" w:color="auto"/>
        <w:right w:val="none" w:sz="0" w:space="0" w:color="auto"/>
      </w:divBdr>
    </w:div>
    <w:div w:id="1508867214">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33958902">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53423603">
      <w:bodyDiv w:val="1"/>
      <w:marLeft w:val="0"/>
      <w:marRight w:val="0"/>
      <w:marTop w:val="0"/>
      <w:marBottom w:val="0"/>
      <w:divBdr>
        <w:top w:val="none" w:sz="0" w:space="0" w:color="auto"/>
        <w:left w:val="none" w:sz="0" w:space="0" w:color="auto"/>
        <w:bottom w:val="none" w:sz="0" w:space="0" w:color="auto"/>
        <w:right w:val="none" w:sz="0" w:space="0" w:color="auto"/>
      </w:divBdr>
    </w:div>
    <w:div w:id="158749770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678850960">
      <w:bodyDiv w:val="1"/>
      <w:marLeft w:val="0"/>
      <w:marRight w:val="0"/>
      <w:marTop w:val="0"/>
      <w:marBottom w:val="0"/>
      <w:divBdr>
        <w:top w:val="none" w:sz="0" w:space="0" w:color="auto"/>
        <w:left w:val="none" w:sz="0" w:space="0" w:color="auto"/>
        <w:bottom w:val="none" w:sz="0" w:space="0" w:color="auto"/>
        <w:right w:val="none" w:sz="0" w:space="0" w:color="auto"/>
      </w:divBdr>
      <w:divsChild>
        <w:div w:id="82387217">
          <w:marLeft w:val="0"/>
          <w:marRight w:val="0"/>
          <w:marTop w:val="0"/>
          <w:marBottom w:val="0"/>
          <w:divBdr>
            <w:top w:val="none" w:sz="0" w:space="0" w:color="auto"/>
            <w:left w:val="none" w:sz="0" w:space="0" w:color="auto"/>
            <w:bottom w:val="none" w:sz="0" w:space="0" w:color="auto"/>
            <w:right w:val="none" w:sz="0" w:space="0" w:color="auto"/>
          </w:divBdr>
        </w:div>
        <w:div w:id="120614720">
          <w:marLeft w:val="0"/>
          <w:marRight w:val="0"/>
          <w:marTop w:val="0"/>
          <w:marBottom w:val="0"/>
          <w:divBdr>
            <w:top w:val="none" w:sz="0" w:space="0" w:color="auto"/>
            <w:left w:val="none" w:sz="0" w:space="0" w:color="auto"/>
            <w:bottom w:val="none" w:sz="0" w:space="0" w:color="auto"/>
            <w:right w:val="none" w:sz="0" w:space="0" w:color="auto"/>
          </w:divBdr>
        </w:div>
        <w:div w:id="230580953">
          <w:marLeft w:val="0"/>
          <w:marRight w:val="0"/>
          <w:marTop w:val="0"/>
          <w:marBottom w:val="0"/>
          <w:divBdr>
            <w:top w:val="none" w:sz="0" w:space="0" w:color="auto"/>
            <w:left w:val="none" w:sz="0" w:space="0" w:color="auto"/>
            <w:bottom w:val="none" w:sz="0" w:space="0" w:color="auto"/>
            <w:right w:val="none" w:sz="0" w:space="0" w:color="auto"/>
          </w:divBdr>
        </w:div>
        <w:div w:id="235629016">
          <w:marLeft w:val="0"/>
          <w:marRight w:val="0"/>
          <w:marTop w:val="0"/>
          <w:marBottom w:val="0"/>
          <w:divBdr>
            <w:top w:val="none" w:sz="0" w:space="0" w:color="auto"/>
            <w:left w:val="none" w:sz="0" w:space="0" w:color="auto"/>
            <w:bottom w:val="none" w:sz="0" w:space="0" w:color="auto"/>
            <w:right w:val="none" w:sz="0" w:space="0" w:color="auto"/>
          </w:divBdr>
        </w:div>
        <w:div w:id="260114588">
          <w:marLeft w:val="0"/>
          <w:marRight w:val="0"/>
          <w:marTop w:val="0"/>
          <w:marBottom w:val="0"/>
          <w:divBdr>
            <w:top w:val="none" w:sz="0" w:space="0" w:color="auto"/>
            <w:left w:val="none" w:sz="0" w:space="0" w:color="auto"/>
            <w:bottom w:val="none" w:sz="0" w:space="0" w:color="auto"/>
            <w:right w:val="none" w:sz="0" w:space="0" w:color="auto"/>
          </w:divBdr>
        </w:div>
        <w:div w:id="473303427">
          <w:marLeft w:val="0"/>
          <w:marRight w:val="0"/>
          <w:marTop w:val="0"/>
          <w:marBottom w:val="0"/>
          <w:divBdr>
            <w:top w:val="none" w:sz="0" w:space="0" w:color="auto"/>
            <w:left w:val="none" w:sz="0" w:space="0" w:color="auto"/>
            <w:bottom w:val="none" w:sz="0" w:space="0" w:color="auto"/>
            <w:right w:val="none" w:sz="0" w:space="0" w:color="auto"/>
          </w:divBdr>
        </w:div>
        <w:div w:id="522284134">
          <w:marLeft w:val="0"/>
          <w:marRight w:val="0"/>
          <w:marTop w:val="0"/>
          <w:marBottom w:val="0"/>
          <w:divBdr>
            <w:top w:val="none" w:sz="0" w:space="0" w:color="auto"/>
            <w:left w:val="none" w:sz="0" w:space="0" w:color="auto"/>
            <w:bottom w:val="none" w:sz="0" w:space="0" w:color="auto"/>
            <w:right w:val="none" w:sz="0" w:space="0" w:color="auto"/>
          </w:divBdr>
        </w:div>
        <w:div w:id="554051510">
          <w:marLeft w:val="0"/>
          <w:marRight w:val="0"/>
          <w:marTop w:val="0"/>
          <w:marBottom w:val="0"/>
          <w:divBdr>
            <w:top w:val="none" w:sz="0" w:space="0" w:color="auto"/>
            <w:left w:val="none" w:sz="0" w:space="0" w:color="auto"/>
            <w:bottom w:val="none" w:sz="0" w:space="0" w:color="auto"/>
            <w:right w:val="none" w:sz="0" w:space="0" w:color="auto"/>
          </w:divBdr>
        </w:div>
        <w:div w:id="564074120">
          <w:marLeft w:val="0"/>
          <w:marRight w:val="0"/>
          <w:marTop w:val="0"/>
          <w:marBottom w:val="0"/>
          <w:divBdr>
            <w:top w:val="none" w:sz="0" w:space="0" w:color="auto"/>
            <w:left w:val="none" w:sz="0" w:space="0" w:color="auto"/>
            <w:bottom w:val="none" w:sz="0" w:space="0" w:color="auto"/>
            <w:right w:val="none" w:sz="0" w:space="0" w:color="auto"/>
          </w:divBdr>
        </w:div>
        <w:div w:id="586158005">
          <w:marLeft w:val="0"/>
          <w:marRight w:val="0"/>
          <w:marTop w:val="0"/>
          <w:marBottom w:val="0"/>
          <w:divBdr>
            <w:top w:val="none" w:sz="0" w:space="0" w:color="auto"/>
            <w:left w:val="none" w:sz="0" w:space="0" w:color="auto"/>
            <w:bottom w:val="none" w:sz="0" w:space="0" w:color="auto"/>
            <w:right w:val="none" w:sz="0" w:space="0" w:color="auto"/>
          </w:divBdr>
        </w:div>
        <w:div w:id="679166047">
          <w:marLeft w:val="0"/>
          <w:marRight w:val="0"/>
          <w:marTop w:val="0"/>
          <w:marBottom w:val="0"/>
          <w:divBdr>
            <w:top w:val="none" w:sz="0" w:space="0" w:color="auto"/>
            <w:left w:val="none" w:sz="0" w:space="0" w:color="auto"/>
            <w:bottom w:val="none" w:sz="0" w:space="0" w:color="auto"/>
            <w:right w:val="none" w:sz="0" w:space="0" w:color="auto"/>
          </w:divBdr>
        </w:div>
        <w:div w:id="698550807">
          <w:marLeft w:val="0"/>
          <w:marRight w:val="0"/>
          <w:marTop w:val="0"/>
          <w:marBottom w:val="0"/>
          <w:divBdr>
            <w:top w:val="none" w:sz="0" w:space="0" w:color="auto"/>
            <w:left w:val="none" w:sz="0" w:space="0" w:color="auto"/>
            <w:bottom w:val="none" w:sz="0" w:space="0" w:color="auto"/>
            <w:right w:val="none" w:sz="0" w:space="0" w:color="auto"/>
          </w:divBdr>
        </w:div>
        <w:div w:id="712851881">
          <w:marLeft w:val="0"/>
          <w:marRight w:val="0"/>
          <w:marTop w:val="0"/>
          <w:marBottom w:val="0"/>
          <w:divBdr>
            <w:top w:val="none" w:sz="0" w:space="0" w:color="auto"/>
            <w:left w:val="none" w:sz="0" w:space="0" w:color="auto"/>
            <w:bottom w:val="none" w:sz="0" w:space="0" w:color="auto"/>
            <w:right w:val="none" w:sz="0" w:space="0" w:color="auto"/>
          </w:divBdr>
        </w:div>
        <w:div w:id="753554825">
          <w:marLeft w:val="0"/>
          <w:marRight w:val="0"/>
          <w:marTop w:val="0"/>
          <w:marBottom w:val="0"/>
          <w:divBdr>
            <w:top w:val="none" w:sz="0" w:space="0" w:color="auto"/>
            <w:left w:val="none" w:sz="0" w:space="0" w:color="auto"/>
            <w:bottom w:val="none" w:sz="0" w:space="0" w:color="auto"/>
            <w:right w:val="none" w:sz="0" w:space="0" w:color="auto"/>
          </w:divBdr>
        </w:div>
        <w:div w:id="1119950802">
          <w:marLeft w:val="0"/>
          <w:marRight w:val="0"/>
          <w:marTop w:val="0"/>
          <w:marBottom w:val="0"/>
          <w:divBdr>
            <w:top w:val="none" w:sz="0" w:space="0" w:color="auto"/>
            <w:left w:val="none" w:sz="0" w:space="0" w:color="auto"/>
            <w:bottom w:val="none" w:sz="0" w:space="0" w:color="auto"/>
            <w:right w:val="none" w:sz="0" w:space="0" w:color="auto"/>
          </w:divBdr>
        </w:div>
        <w:div w:id="1188105757">
          <w:marLeft w:val="0"/>
          <w:marRight w:val="0"/>
          <w:marTop w:val="0"/>
          <w:marBottom w:val="0"/>
          <w:divBdr>
            <w:top w:val="none" w:sz="0" w:space="0" w:color="auto"/>
            <w:left w:val="none" w:sz="0" w:space="0" w:color="auto"/>
            <w:bottom w:val="none" w:sz="0" w:space="0" w:color="auto"/>
            <w:right w:val="none" w:sz="0" w:space="0" w:color="auto"/>
          </w:divBdr>
        </w:div>
        <w:div w:id="1259754922">
          <w:marLeft w:val="0"/>
          <w:marRight w:val="0"/>
          <w:marTop w:val="0"/>
          <w:marBottom w:val="0"/>
          <w:divBdr>
            <w:top w:val="none" w:sz="0" w:space="0" w:color="auto"/>
            <w:left w:val="none" w:sz="0" w:space="0" w:color="auto"/>
            <w:bottom w:val="none" w:sz="0" w:space="0" w:color="auto"/>
            <w:right w:val="none" w:sz="0" w:space="0" w:color="auto"/>
          </w:divBdr>
        </w:div>
        <w:div w:id="1638335706">
          <w:marLeft w:val="0"/>
          <w:marRight w:val="0"/>
          <w:marTop w:val="0"/>
          <w:marBottom w:val="0"/>
          <w:divBdr>
            <w:top w:val="none" w:sz="0" w:space="0" w:color="auto"/>
            <w:left w:val="none" w:sz="0" w:space="0" w:color="auto"/>
            <w:bottom w:val="none" w:sz="0" w:space="0" w:color="auto"/>
            <w:right w:val="none" w:sz="0" w:space="0" w:color="auto"/>
          </w:divBdr>
        </w:div>
        <w:div w:id="1658414098">
          <w:marLeft w:val="0"/>
          <w:marRight w:val="0"/>
          <w:marTop w:val="0"/>
          <w:marBottom w:val="0"/>
          <w:divBdr>
            <w:top w:val="none" w:sz="0" w:space="0" w:color="auto"/>
            <w:left w:val="none" w:sz="0" w:space="0" w:color="auto"/>
            <w:bottom w:val="none" w:sz="0" w:space="0" w:color="auto"/>
            <w:right w:val="none" w:sz="0" w:space="0" w:color="auto"/>
          </w:divBdr>
        </w:div>
        <w:div w:id="1771975260">
          <w:marLeft w:val="0"/>
          <w:marRight w:val="0"/>
          <w:marTop w:val="0"/>
          <w:marBottom w:val="0"/>
          <w:divBdr>
            <w:top w:val="none" w:sz="0" w:space="0" w:color="auto"/>
            <w:left w:val="none" w:sz="0" w:space="0" w:color="auto"/>
            <w:bottom w:val="none" w:sz="0" w:space="0" w:color="auto"/>
            <w:right w:val="none" w:sz="0" w:space="0" w:color="auto"/>
          </w:divBdr>
        </w:div>
        <w:div w:id="1862431185">
          <w:marLeft w:val="0"/>
          <w:marRight w:val="0"/>
          <w:marTop w:val="0"/>
          <w:marBottom w:val="0"/>
          <w:divBdr>
            <w:top w:val="none" w:sz="0" w:space="0" w:color="auto"/>
            <w:left w:val="none" w:sz="0" w:space="0" w:color="auto"/>
            <w:bottom w:val="none" w:sz="0" w:space="0" w:color="auto"/>
            <w:right w:val="none" w:sz="0" w:space="0" w:color="auto"/>
          </w:divBdr>
        </w:div>
        <w:div w:id="1969781421">
          <w:marLeft w:val="0"/>
          <w:marRight w:val="0"/>
          <w:marTop w:val="0"/>
          <w:marBottom w:val="0"/>
          <w:divBdr>
            <w:top w:val="none" w:sz="0" w:space="0" w:color="auto"/>
            <w:left w:val="none" w:sz="0" w:space="0" w:color="auto"/>
            <w:bottom w:val="none" w:sz="0" w:space="0" w:color="auto"/>
            <w:right w:val="none" w:sz="0" w:space="0" w:color="auto"/>
          </w:divBdr>
        </w:div>
        <w:div w:id="2025478135">
          <w:marLeft w:val="0"/>
          <w:marRight w:val="0"/>
          <w:marTop w:val="0"/>
          <w:marBottom w:val="0"/>
          <w:divBdr>
            <w:top w:val="none" w:sz="0" w:space="0" w:color="auto"/>
            <w:left w:val="none" w:sz="0" w:space="0" w:color="auto"/>
            <w:bottom w:val="none" w:sz="0" w:space="0" w:color="auto"/>
            <w:right w:val="none" w:sz="0" w:space="0" w:color="auto"/>
          </w:divBdr>
        </w:div>
        <w:div w:id="2109227961">
          <w:marLeft w:val="0"/>
          <w:marRight w:val="0"/>
          <w:marTop w:val="0"/>
          <w:marBottom w:val="0"/>
          <w:divBdr>
            <w:top w:val="none" w:sz="0" w:space="0" w:color="auto"/>
            <w:left w:val="none" w:sz="0" w:space="0" w:color="auto"/>
            <w:bottom w:val="none" w:sz="0" w:space="0" w:color="auto"/>
            <w:right w:val="none" w:sz="0" w:space="0" w:color="auto"/>
          </w:divBdr>
        </w:div>
        <w:div w:id="2138406880">
          <w:marLeft w:val="0"/>
          <w:marRight w:val="0"/>
          <w:marTop w:val="0"/>
          <w:marBottom w:val="0"/>
          <w:divBdr>
            <w:top w:val="none" w:sz="0" w:space="0" w:color="auto"/>
            <w:left w:val="none" w:sz="0" w:space="0" w:color="auto"/>
            <w:bottom w:val="none" w:sz="0" w:space="0" w:color="auto"/>
            <w:right w:val="none" w:sz="0" w:space="0" w:color="auto"/>
          </w:divBdr>
        </w:div>
      </w:divsChild>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40396871">
      <w:bodyDiv w:val="1"/>
      <w:marLeft w:val="0"/>
      <w:marRight w:val="0"/>
      <w:marTop w:val="0"/>
      <w:marBottom w:val="0"/>
      <w:divBdr>
        <w:top w:val="none" w:sz="0" w:space="0" w:color="auto"/>
        <w:left w:val="none" w:sz="0" w:space="0" w:color="auto"/>
        <w:bottom w:val="none" w:sz="0" w:space="0" w:color="auto"/>
        <w:right w:val="none" w:sz="0" w:space="0" w:color="auto"/>
      </w:divBdr>
    </w:div>
    <w:div w:id="1749376616">
      <w:bodyDiv w:val="1"/>
      <w:marLeft w:val="0"/>
      <w:marRight w:val="0"/>
      <w:marTop w:val="0"/>
      <w:marBottom w:val="0"/>
      <w:divBdr>
        <w:top w:val="none" w:sz="0" w:space="0" w:color="auto"/>
        <w:left w:val="none" w:sz="0" w:space="0" w:color="auto"/>
        <w:bottom w:val="none" w:sz="0" w:space="0" w:color="auto"/>
        <w:right w:val="none" w:sz="0" w:space="0" w:color="auto"/>
      </w:divBdr>
    </w:div>
    <w:div w:id="1767069323">
      <w:bodyDiv w:val="1"/>
      <w:marLeft w:val="0"/>
      <w:marRight w:val="0"/>
      <w:marTop w:val="0"/>
      <w:marBottom w:val="0"/>
      <w:divBdr>
        <w:top w:val="none" w:sz="0" w:space="0" w:color="auto"/>
        <w:left w:val="none" w:sz="0" w:space="0" w:color="auto"/>
        <w:bottom w:val="none" w:sz="0" w:space="0" w:color="auto"/>
        <w:right w:val="none" w:sz="0" w:space="0" w:color="auto"/>
      </w:divBdr>
    </w:div>
    <w:div w:id="1773819447">
      <w:bodyDiv w:val="1"/>
      <w:marLeft w:val="0"/>
      <w:marRight w:val="0"/>
      <w:marTop w:val="0"/>
      <w:marBottom w:val="0"/>
      <w:divBdr>
        <w:top w:val="none" w:sz="0" w:space="0" w:color="auto"/>
        <w:left w:val="none" w:sz="0" w:space="0" w:color="auto"/>
        <w:bottom w:val="none" w:sz="0" w:space="0" w:color="auto"/>
        <w:right w:val="none" w:sz="0" w:space="0" w:color="auto"/>
      </w:divBdr>
    </w:div>
    <w:div w:id="1841120272">
      <w:bodyDiv w:val="1"/>
      <w:marLeft w:val="0"/>
      <w:marRight w:val="0"/>
      <w:marTop w:val="0"/>
      <w:marBottom w:val="0"/>
      <w:divBdr>
        <w:top w:val="none" w:sz="0" w:space="0" w:color="auto"/>
        <w:left w:val="none" w:sz="0" w:space="0" w:color="auto"/>
        <w:bottom w:val="none" w:sz="0" w:space="0" w:color="auto"/>
        <w:right w:val="none" w:sz="0" w:space="0" w:color="auto"/>
      </w:divBdr>
    </w:div>
    <w:div w:id="1862014586">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12079615">
      <w:bodyDiv w:val="1"/>
      <w:marLeft w:val="0"/>
      <w:marRight w:val="0"/>
      <w:marTop w:val="0"/>
      <w:marBottom w:val="0"/>
      <w:divBdr>
        <w:top w:val="none" w:sz="0" w:space="0" w:color="auto"/>
        <w:left w:val="none" w:sz="0" w:space="0" w:color="auto"/>
        <w:bottom w:val="none" w:sz="0" w:space="0" w:color="auto"/>
        <w:right w:val="none" w:sz="0" w:space="0" w:color="auto"/>
      </w:divBdr>
    </w:div>
    <w:div w:id="1924102130">
      <w:bodyDiv w:val="1"/>
      <w:marLeft w:val="0"/>
      <w:marRight w:val="0"/>
      <w:marTop w:val="0"/>
      <w:marBottom w:val="0"/>
      <w:divBdr>
        <w:top w:val="none" w:sz="0" w:space="0" w:color="auto"/>
        <w:left w:val="none" w:sz="0" w:space="0" w:color="auto"/>
        <w:bottom w:val="none" w:sz="0" w:space="0" w:color="auto"/>
        <w:right w:val="none" w:sz="0" w:space="0" w:color="auto"/>
      </w:divBdr>
      <w:divsChild>
        <w:div w:id="581258882">
          <w:marLeft w:val="0"/>
          <w:marRight w:val="0"/>
          <w:marTop w:val="0"/>
          <w:marBottom w:val="0"/>
          <w:divBdr>
            <w:top w:val="none" w:sz="0" w:space="0" w:color="auto"/>
            <w:left w:val="none" w:sz="0" w:space="0" w:color="auto"/>
            <w:bottom w:val="none" w:sz="0" w:space="0" w:color="auto"/>
            <w:right w:val="none" w:sz="0" w:space="0" w:color="auto"/>
          </w:divBdr>
        </w:div>
        <w:div w:id="803736507">
          <w:marLeft w:val="0"/>
          <w:marRight w:val="0"/>
          <w:marTop w:val="0"/>
          <w:marBottom w:val="0"/>
          <w:divBdr>
            <w:top w:val="none" w:sz="0" w:space="0" w:color="auto"/>
            <w:left w:val="none" w:sz="0" w:space="0" w:color="auto"/>
            <w:bottom w:val="none" w:sz="0" w:space="0" w:color="auto"/>
            <w:right w:val="none" w:sz="0" w:space="0" w:color="auto"/>
          </w:divBdr>
        </w:div>
        <w:div w:id="1060447699">
          <w:marLeft w:val="0"/>
          <w:marRight w:val="0"/>
          <w:marTop w:val="0"/>
          <w:marBottom w:val="0"/>
          <w:divBdr>
            <w:top w:val="none" w:sz="0" w:space="0" w:color="auto"/>
            <w:left w:val="none" w:sz="0" w:space="0" w:color="auto"/>
            <w:bottom w:val="none" w:sz="0" w:space="0" w:color="auto"/>
            <w:right w:val="none" w:sz="0" w:space="0" w:color="auto"/>
          </w:divBdr>
        </w:div>
      </w:divsChild>
    </w:div>
    <w:div w:id="1952937125">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30643965">
      <w:bodyDiv w:val="1"/>
      <w:marLeft w:val="0"/>
      <w:marRight w:val="0"/>
      <w:marTop w:val="0"/>
      <w:marBottom w:val="0"/>
      <w:divBdr>
        <w:top w:val="none" w:sz="0" w:space="0" w:color="auto"/>
        <w:left w:val="none" w:sz="0" w:space="0" w:color="auto"/>
        <w:bottom w:val="none" w:sz="0" w:space="0" w:color="auto"/>
        <w:right w:val="none" w:sz="0" w:space="0" w:color="auto"/>
      </w:divBdr>
    </w:div>
    <w:div w:id="2062748459">
      <w:bodyDiv w:val="1"/>
      <w:marLeft w:val="0"/>
      <w:marRight w:val="0"/>
      <w:marTop w:val="0"/>
      <w:marBottom w:val="0"/>
      <w:divBdr>
        <w:top w:val="none" w:sz="0" w:space="0" w:color="auto"/>
        <w:left w:val="none" w:sz="0" w:space="0" w:color="auto"/>
        <w:bottom w:val="none" w:sz="0" w:space="0" w:color="auto"/>
        <w:right w:val="none" w:sz="0" w:space="0" w:color="auto"/>
      </w:divBdr>
    </w:div>
    <w:div w:id="2122872145">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4735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kohezija.gov.hr/" TargetMode="External"/><Relationship Id="rId18" Type="http://schemas.openxmlformats.org/officeDocument/2006/relationships/hyperlink" Target="https://strukturnifondovi.hr/integrirani-teritorijalni-program-2021-2027/" TargetMode="External"/><Relationship Id="rId26" Type="http://schemas.openxmlformats.org/officeDocument/2006/relationships/hyperlink" Target="https://ekohezija.gov.hr/" TargetMode="External"/><Relationship Id="rId21" Type="http://schemas.openxmlformats.org/officeDocument/2006/relationships/hyperlink" Target="https://rk-smz.hr/wp-content/uploads/2023/04/Plan-razvoja-SMZ-do-2027.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kohezija.gov.hr/" TargetMode="External"/><Relationship Id="rId17" Type="http://schemas.openxmlformats.org/officeDocument/2006/relationships/hyperlink" Target="https://mingor.gov.hr/o-ministarstvu-1065/djelokrug/uprava-za-procjenu-utjecaja-na-okolis-i-odrzivo-gospodarenje-otpadom-1271/procjena-utjecaja-na-okolis-puo-spuo/7370" TargetMode="External"/><Relationship Id="rId25" Type="http://schemas.openxmlformats.org/officeDocument/2006/relationships/hyperlink" Target="https://ekohezija.gov.h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ingor.gov.hr/o-ministarstvu-1065/djelokrug/uprava-za-zastitu-prirode-1180/zakoni-i-propisi-1224/1224" TargetMode="External"/><Relationship Id="rId20" Type="http://schemas.openxmlformats.org/officeDocument/2006/relationships/hyperlink" Target="https://eufondovi.gov.hr/eu-fondovi/integrirani-teritorijalni-program-2021-2027/programi-dodjele-drzavnih-potpora-itp-2021-2027/" TargetMode="External"/><Relationship Id="rId29" Type="http://schemas.openxmlformats.org/officeDocument/2006/relationships/hyperlink" Target="mailto:po9@mrrfeu.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kohezija.gov.hr/" TargetMode="External"/><Relationship Id="rId24" Type="http://schemas.openxmlformats.org/officeDocument/2006/relationships/hyperlink" Target="https://eufondovi.gov.hr/"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pgi.gov.hr/pristup-informacijama-16/zakoni-i-ostali-propisi/88" TargetMode="External"/><Relationship Id="rId23" Type="http://schemas.openxmlformats.org/officeDocument/2006/relationships/hyperlink" Target="https://eufondovi.gov.hr/poziv/" TargetMode="External"/><Relationship Id="rId28" Type="http://schemas.openxmlformats.org/officeDocument/2006/relationships/hyperlink" Target="https://ekohezija.gov.hr/Mis/Account/Logi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fondovi.gov.hr/wp-content/uploads/2024/04/Program-dodjele-drzavnih-potpora-za-Prioritet-4.-Pravedna-tranzicija.pdf" TargetMode="External"/><Relationship Id="rId31" Type="http://schemas.openxmlformats.org/officeDocument/2006/relationships/hyperlink" Target="https://ekohezija.gov.hr/MIS/Account/Log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HR/TXT/HTML/?uri=OJ:C:2021:373:FULL&amp;from=EN" TargetMode="External"/><Relationship Id="rId22" Type="http://schemas.openxmlformats.org/officeDocument/2006/relationships/hyperlink" Target="https://eufondovi.gov.hr/eu-fondovi/program-konkurentnost-i-kohezija-2021-2027/pravila-pkk-2021-2027/" TargetMode="External"/><Relationship Id="rId27" Type="http://schemas.openxmlformats.org/officeDocument/2006/relationships/hyperlink" Target="https://eufondovi.gov.hr/" TargetMode="External"/><Relationship Id="rId30" Type="http://schemas.openxmlformats.org/officeDocument/2006/relationships/hyperlink" Target="https://eufondovi.gov.hr/"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fondovi.gov.hr/eu-fondovi/integrirani-teritorijalni-program-2021-2027/kriteriji-odabira-itp-2021-202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k xmlns="808fb0e0-879e-4c3b-8541-f3675d4c65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173D9C0B8C40A574719047968086" ma:contentTypeVersion="7" ma:contentTypeDescription="Create a new document." ma:contentTypeScope="" ma:versionID="aeb3f77b1effe173c168f79bf718495a">
  <xsd:schema xmlns:xsd="http://www.w3.org/2001/XMLSchema" xmlns:xs="http://www.w3.org/2001/XMLSchema" xmlns:p="http://schemas.microsoft.com/office/2006/metadata/properties" xmlns:ns2="808fb0e0-879e-4c3b-8541-f3675d4c65f3" xmlns:ns3="e7897449-8e6f-4cef-be58-e81a4abd4035" targetNamespace="http://schemas.microsoft.com/office/2006/metadata/properties" ma:root="true" ma:fieldsID="2e567b62f138e39a5a8d24f67fc6e251" ns2:_="" ns3:_="">
    <xsd:import namespace="808fb0e0-879e-4c3b-8541-f3675d4c65f3"/>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R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fb0e0-879e-4c3b-8541-f3675d4c6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Rok" ma:index="14" nillable="true" ma:displayName="Rok" ma:format="Dropdown" ma:internalName="Ro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CF16B-D1AF-444E-A854-29B15A2F8B85}">
  <ds:schemaRefs>
    <ds:schemaRef ds:uri="http://schemas.microsoft.com/office/2006/metadata/properties"/>
    <ds:schemaRef ds:uri="http://schemas.microsoft.com/office/infopath/2007/PartnerControls"/>
    <ds:schemaRef ds:uri="808fb0e0-879e-4c3b-8541-f3675d4c65f3"/>
  </ds:schemaRefs>
</ds:datastoreItem>
</file>

<file path=customXml/itemProps2.xml><?xml version="1.0" encoding="utf-8"?>
<ds:datastoreItem xmlns:ds="http://schemas.openxmlformats.org/officeDocument/2006/customXml" ds:itemID="{9F6962CB-51E8-453B-925C-8CDBC053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fb0e0-879e-4c3b-8541-f3675d4c65f3"/>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904AC-3D4C-4B70-8DC7-85B5BA5A5292}">
  <ds:schemaRefs>
    <ds:schemaRef ds:uri="http://schemas.microsoft.com/sharepoint/v3/contenttype/forms"/>
  </ds:schemaRefs>
</ds:datastoreItem>
</file>

<file path=customXml/itemProps4.xml><?xml version="1.0" encoding="utf-8"?>
<ds:datastoreItem xmlns:ds="http://schemas.openxmlformats.org/officeDocument/2006/customXml" ds:itemID="{2ED0C727-9C19-4696-92F1-D44FDD38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65</Pages>
  <Words>23969</Words>
  <Characters>136628</Characters>
  <Application>Microsoft Office Word</Application>
  <DocSecurity>0</DocSecurity>
  <Lines>1138</Lines>
  <Paragraphs>320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160277</CharactersWithSpaces>
  <SharedDoc>false</SharedDoc>
  <HLinks>
    <vt:vector size="390" baseType="variant">
      <vt:variant>
        <vt:i4>6750332</vt:i4>
      </vt:variant>
      <vt:variant>
        <vt:i4>321</vt:i4>
      </vt:variant>
      <vt:variant>
        <vt:i4>0</vt:i4>
      </vt:variant>
      <vt:variant>
        <vt:i4>5</vt:i4>
      </vt:variant>
      <vt:variant>
        <vt:lpwstr>https://ekohezija.gov.hr/MIS/Account/Login</vt:lpwstr>
      </vt:variant>
      <vt:variant>
        <vt:lpwstr/>
      </vt:variant>
      <vt:variant>
        <vt:i4>262226</vt:i4>
      </vt:variant>
      <vt:variant>
        <vt:i4>318</vt:i4>
      </vt:variant>
      <vt:variant>
        <vt:i4>0</vt:i4>
      </vt:variant>
      <vt:variant>
        <vt:i4>5</vt:i4>
      </vt:variant>
      <vt:variant>
        <vt:lpwstr>https://eufondovi.gov.hr/</vt:lpwstr>
      </vt:variant>
      <vt:variant>
        <vt:lpwstr/>
      </vt:variant>
      <vt:variant>
        <vt:i4>852076</vt:i4>
      </vt:variant>
      <vt:variant>
        <vt:i4>315</vt:i4>
      </vt:variant>
      <vt:variant>
        <vt:i4>0</vt:i4>
      </vt:variant>
      <vt:variant>
        <vt:i4>5</vt:i4>
      </vt:variant>
      <vt:variant>
        <vt:lpwstr>mailto:po9@mrrfeu.hr</vt:lpwstr>
      </vt:variant>
      <vt:variant>
        <vt:lpwstr/>
      </vt:variant>
      <vt:variant>
        <vt:i4>6750332</vt:i4>
      </vt:variant>
      <vt:variant>
        <vt:i4>312</vt:i4>
      </vt:variant>
      <vt:variant>
        <vt:i4>0</vt:i4>
      </vt:variant>
      <vt:variant>
        <vt:i4>5</vt:i4>
      </vt:variant>
      <vt:variant>
        <vt:lpwstr>https://ekohezija.gov.hr/Mis/Account/Login</vt:lpwstr>
      </vt:variant>
      <vt:variant>
        <vt:lpwstr/>
      </vt:variant>
      <vt:variant>
        <vt:i4>262226</vt:i4>
      </vt:variant>
      <vt:variant>
        <vt:i4>309</vt:i4>
      </vt:variant>
      <vt:variant>
        <vt:i4>0</vt:i4>
      </vt:variant>
      <vt:variant>
        <vt:i4>5</vt:i4>
      </vt:variant>
      <vt:variant>
        <vt:lpwstr>https://eufondovi.gov.hr/</vt:lpwstr>
      </vt:variant>
      <vt:variant>
        <vt:lpwstr/>
      </vt:variant>
      <vt:variant>
        <vt:i4>2031710</vt:i4>
      </vt:variant>
      <vt:variant>
        <vt:i4>306</vt:i4>
      </vt:variant>
      <vt:variant>
        <vt:i4>0</vt:i4>
      </vt:variant>
      <vt:variant>
        <vt:i4>5</vt:i4>
      </vt:variant>
      <vt:variant>
        <vt:lpwstr>https://ekohezija.gov.hr/</vt:lpwstr>
      </vt:variant>
      <vt:variant>
        <vt:lpwstr/>
      </vt:variant>
      <vt:variant>
        <vt:i4>2031710</vt:i4>
      </vt:variant>
      <vt:variant>
        <vt:i4>303</vt:i4>
      </vt:variant>
      <vt:variant>
        <vt:i4>0</vt:i4>
      </vt:variant>
      <vt:variant>
        <vt:i4>5</vt:i4>
      </vt:variant>
      <vt:variant>
        <vt:lpwstr>https://ekohezija.gov.hr/</vt:lpwstr>
      </vt:variant>
      <vt:variant>
        <vt:lpwstr/>
      </vt:variant>
      <vt:variant>
        <vt:i4>262226</vt:i4>
      </vt:variant>
      <vt:variant>
        <vt:i4>300</vt:i4>
      </vt:variant>
      <vt:variant>
        <vt:i4>0</vt:i4>
      </vt:variant>
      <vt:variant>
        <vt:i4>5</vt:i4>
      </vt:variant>
      <vt:variant>
        <vt:lpwstr>https://eufondovi.gov.hr/</vt:lpwstr>
      </vt:variant>
      <vt:variant>
        <vt:lpwstr/>
      </vt:variant>
      <vt:variant>
        <vt:i4>7864443</vt:i4>
      </vt:variant>
      <vt:variant>
        <vt:i4>297</vt:i4>
      </vt:variant>
      <vt:variant>
        <vt:i4>0</vt:i4>
      </vt:variant>
      <vt:variant>
        <vt:i4>5</vt:i4>
      </vt:variant>
      <vt:variant>
        <vt:lpwstr>https://eufondovi.gov.hr/poziv/</vt:lpwstr>
      </vt:variant>
      <vt:variant>
        <vt:lpwstr/>
      </vt:variant>
      <vt:variant>
        <vt:i4>4325383</vt:i4>
      </vt:variant>
      <vt:variant>
        <vt:i4>294</vt:i4>
      </vt:variant>
      <vt:variant>
        <vt:i4>0</vt:i4>
      </vt:variant>
      <vt:variant>
        <vt:i4>5</vt:i4>
      </vt:variant>
      <vt:variant>
        <vt:lpwstr>https://eufondovi.gov.hr/eu-fondovi/program-konkurentnost-i-kohezija-2021-2027/pravila-pkk-2021-2027/</vt:lpwstr>
      </vt:variant>
      <vt:variant>
        <vt:lpwstr/>
      </vt:variant>
      <vt:variant>
        <vt:i4>4259925</vt:i4>
      </vt:variant>
      <vt:variant>
        <vt:i4>291</vt:i4>
      </vt:variant>
      <vt:variant>
        <vt:i4>0</vt:i4>
      </vt:variant>
      <vt:variant>
        <vt:i4>5</vt:i4>
      </vt:variant>
      <vt:variant>
        <vt:lpwstr>https://rk-smz.hr/wp-content/uploads/2023/04/Plan-razvoja-SMZ-do-2027.pdf</vt:lpwstr>
      </vt:variant>
      <vt:variant>
        <vt:lpwstr/>
      </vt:variant>
      <vt:variant>
        <vt:i4>983069</vt:i4>
      </vt:variant>
      <vt:variant>
        <vt:i4>288</vt:i4>
      </vt:variant>
      <vt:variant>
        <vt:i4>0</vt:i4>
      </vt:variant>
      <vt:variant>
        <vt:i4>5</vt:i4>
      </vt:variant>
      <vt:variant>
        <vt:lpwstr>https://eufondovi.gov.hr/eu-fondovi/integrirani-teritorijalni-program-2021-2027/programi-dodjele-drzavnih-potpora-itp-2021-2027/</vt:lpwstr>
      </vt:variant>
      <vt:variant>
        <vt:lpwstr/>
      </vt:variant>
      <vt:variant>
        <vt:i4>5242963</vt:i4>
      </vt:variant>
      <vt:variant>
        <vt:i4>285</vt:i4>
      </vt:variant>
      <vt:variant>
        <vt:i4>0</vt:i4>
      </vt:variant>
      <vt:variant>
        <vt:i4>5</vt:i4>
      </vt:variant>
      <vt:variant>
        <vt:lpwstr>https://eufondovi.gov.hr/wp-content/uploads/2024/04/Program-dodjele-drzavnih-potpora-za-Prioritet-4.-Pravedna-tranzicija.pdf</vt:lpwstr>
      </vt:variant>
      <vt:variant>
        <vt:lpwstr/>
      </vt:variant>
      <vt:variant>
        <vt:i4>64</vt:i4>
      </vt:variant>
      <vt:variant>
        <vt:i4>282</vt:i4>
      </vt:variant>
      <vt:variant>
        <vt:i4>0</vt:i4>
      </vt:variant>
      <vt:variant>
        <vt:i4>5</vt:i4>
      </vt:variant>
      <vt:variant>
        <vt:lpwstr>https://strukturnifondovi.hr/integrirani-teritorijalni-program-2021-2027/</vt:lpwstr>
      </vt:variant>
      <vt:variant>
        <vt:lpwstr/>
      </vt:variant>
      <vt:variant>
        <vt:i4>3080255</vt:i4>
      </vt:variant>
      <vt:variant>
        <vt:i4>279</vt:i4>
      </vt:variant>
      <vt:variant>
        <vt:i4>0</vt:i4>
      </vt:variant>
      <vt:variant>
        <vt:i4>5</vt:i4>
      </vt:variant>
      <vt:variant>
        <vt:lpwstr>https://mingor.gov.hr/o-ministarstvu-1065/djelokrug/uprava-za-procjenu-utjecaja-na-okolis-i-odrzivo-gospodarenje-otpadom-1271/procjena-utjecaja-na-okolis-puo-spuo/7370</vt:lpwstr>
      </vt:variant>
      <vt:variant>
        <vt:lpwstr/>
      </vt:variant>
      <vt:variant>
        <vt:i4>720907</vt:i4>
      </vt:variant>
      <vt:variant>
        <vt:i4>276</vt:i4>
      </vt:variant>
      <vt:variant>
        <vt:i4>0</vt:i4>
      </vt:variant>
      <vt:variant>
        <vt:i4>5</vt:i4>
      </vt:variant>
      <vt:variant>
        <vt:lpwstr>https://mingor.gov.hr/o-ministarstvu-1065/djelokrug/uprava-za-zastitu-prirode-1180/zakoni-i-propisi-1224/1224</vt:lpwstr>
      </vt:variant>
      <vt:variant>
        <vt:lpwstr/>
      </vt:variant>
      <vt:variant>
        <vt:i4>3604523</vt:i4>
      </vt:variant>
      <vt:variant>
        <vt:i4>273</vt:i4>
      </vt:variant>
      <vt:variant>
        <vt:i4>0</vt:i4>
      </vt:variant>
      <vt:variant>
        <vt:i4>5</vt:i4>
      </vt:variant>
      <vt:variant>
        <vt:lpwstr>https://mpgi.gov.hr/pristup-informacijama-16/zakoni-i-ostali-propisi/88</vt:lpwstr>
      </vt:variant>
      <vt:variant>
        <vt:lpwstr/>
      </vt:variant>
      <vt:variant>
        <vt:i4>3932271</vt:i4>
      </vt:variant>
      <vt:variant>
        <vt:i4>270</vt:i4>
      </vt:variant>
      <vt:variant>
        <vt:i4>0</vt:i4>
      </vt:variant>
      <vt:variant>
        <vt:i4>5</vt:i4>
      </vt:variant>
      <vt:variant>
        <vt:lpwstr>https://eur-lex.europa.eu/legal-content/HR/TXT/HTML/?uri=OJ:C:2021:373:FULL&amp;from=EN</vt:lpwstr>
      </vt:variant>
      <vt:variant>
        <vt:lpwstr/>
      </vt:variant>
      <vt:variant>
        <vt:i4>2031710</vt:i4>
      </vt:variant>
      <vt:variant>
        <vt:i4>267</vt:i4>
      </vt:variant>
      <vt:variant>
        <vt:i4>0</vt:i4>
      </vt:variant>
      <vt:variant>
        <vt:i4>5</vt:i4>
      </vt:variant>
      <vt:variant>
        <vt:lpwstr>https://ekohezija.gov.hr/</vt:lpwstr>
      </vt:variant>
      <vt:variant>
        <vt:lpwstr/>
      </vt:variant>
      <vt:variant>
        <vt:i4>2031710</vt:i4>
      </vt:variant>
      <vt:variant>
        <vt:i4>263</vt:i4>
      </vt:variant>
      <vt:variant>
        <vt:i4>0</vt:i4>
      </vt:variant>
      <vt:variant>
        <vt:i4>5</vt:i4>
      </vt:variant>
      <vt:variant>
        <vt:lpwstr>https://ekohezija.gov.hr/</vt:lpwstr>
      </vt:variant>
      <vt:variant>
        <vt:lpwstr/>
      </vt:variant>
      <vt:variant>
        <vt:i4>2031710</vt:i4>
      </vt:variant>
      <vt:variant>
        <vt:i4>261</vt:i4>
      </vt:variant>
      <vt:variant>
        <vt:i4>0</vt:i4>
      </vt:variant>
      <vt:variant>
        <vt:i4>5</vt:i4>
      </vt:variant>
      <vt:variant>
        <vt:lpwstr>https://ekohezija.gov.hr/</vt:lpwstr>
      </vt:variant>
      <vt:variant>
        <vt:lpwstr/>
      </vt:variant>
      <vt:variant>
        <vt:i4>1441844</vt:i4>
      </vt:variant>
      <vt:variant>
        <vt:i4>254</vt:i4>
      </vt:variant>
      <vt:variant>
        <vt:i4>0</vt:i4>
      </vt:variant>
      <vt:variant>
        <vt:i4>5</vt:i4>
      </vt:variant>
      <vt:variant>
        <vt:lpwstr/>
      </vt:variant>
      <vt:variant>
        <vt:lpwstr>_Toc195535381</vt:lpwstr>
      </vt:variant>
      <vt:variant>
        <vt:i4>1441844</vt:i4>
      </vt:variant>
      <vt:variant>
        <vt:i4>248</vt:i4>
      </vt:variant>
      <vt:variant>
        <vt:i4>0</vt:i4>
      </vt:variant>
      <vt:variant>
        <vt:i4>5</vt:i4>
      </vt:variant>
      <vt:variant>
        <vt:lpwstr/>
      </vt:variant>
      <vt:variant>
        <vt:lpwstr>_Toc195535380</vt:lpwstr>
      </vt:variant>
      <vt:variant>
        <vt:i4>1638452</vt:i4>
      </vt:variant>
      <vt:variant>
        <vt:i4>242</vt:i4>
      </vt:variant>
      <vt:variant>
        <vt:i4>0</vt:i4>
      </vt:variant>
      <vt:variant>
        <vt:i4>5</vt:i4>
      </vt:variant>
      <vt:variant>
        <vt:lpwstr/>
      </vt:variant>
      <vt:variant>
        <vt:lpwstr>_Toc195535379</vt:lpwstr>
      </vt:variant>
      <vt:variant>
        <vt:i4>1638452</vt:i4>
      </vt:variant>
      <vt:variant>
        <vt:i4>236</vt:i4>
      </vt:variant>
      <vt:variant>
        <vt:i4>0</vt:i4>
      </vt:variant>
      <vt:variant>
        <vt:i4>5</vt:i4>
      </vt:variant>
      <vt:variant>
        <vt:lpwstr/>
      </vt:variant>
      <vt:variant>
        <vt:lpwstr>_Toc195535378</vt:lpwstr>
      </vt:variant>
      <vt:variant>
        <vt:i4>1638452</vt:i4>
      </vt:variant>
      <vt:variant>
        <vt:i4>230</vt:i4>
      </vt:variant>
      <vt:variant>
        <vt:i4>0</vt:i4>
      </vt:variant>
      <vt:variant>
        <vt:i4>5</vt:i4>
      </vt:variant>
      <vt:variant>
        <vt:lpwstr/>
      </vt:variant>
      <vt:variant>
        <vt:lpwstr>_Toc195535377</vt:lpwstr>
      </vt:variant>
      <vt:variant>
        <vt:i4>1638452</vt:i4>
      </vt:variant>
      <vt:variant>
        <vt:i4>224</vt:i4>
      </vt:variant>
      <vt:variant>
        <vt:i4>0</vt:i4>
      </vt:variant>
      <vt:variant>
        <vt:i4>5</vt:i4>
      </vt:variant>
      <vt:variant>
        <vt:lpwstr/>
      </vt:variant>
      <vt:variant>
        <vt:lpwstr>_Toc195535376</vt:lpwstr>
      </vt:variant>
      <vt:variant>
        <vt:i4>1638452</vt:i4>
      </vt:variant>
      <vt:variant>
        <vt:i4>218</vt:i4>
      </vt:variant>
      <vt:variant>
        <vt:i4>0</vt:i4>
      </vt:variant>
      <vt:variant>
        <vt:i4>5</vt:i4>
      </vt:variant>
      <vt:variant>
        <vt:lpwstr/>
      </vt:variant>
      <vt:variant>
        <vt:lpwstr>_Toc195535375</vt:lpwstr>
      </vt:variant>
      <vt:variant>
        <vt:i4>1638452</vt:i4>
      </vt:variant>
      <vt:variant>
        <vt:i4>212</vt:i4>
      </vt:variant>
      <vt:variant>
        <vt:i4>0</vt:i4>
      </vt:variant>
      <vt:variant>
        <vt:i4>5</vt:i4>
      </vt:variant>
      <vt:variant>
        <vt:lpwstr/>
      </vt:variant>
      <vt:variant>
        <vt:lpwstr>_Toc195535374</vt:lpwstr>
      </vt:variant>
      <vt:variant>
        <vt:i4>1638452</vt:i4>
      </vt:variant>
      <vt:variant>
        <vt:i4>206</vt:i4>
      </vt:variant>
      <vt:variant>
        <vt:i4>0</vt:i4>
      </vt:variant>
      <vt:variant>
        <vt:i4>5</vt:i4>
      </vt:variant>
      <vt:variant>
        <vt:lpwstr/>
      </vt:variant>
      <vt:variant>
        <vt:lpwstr>_Toc195535373</vt:lpwstr>
      </vt:variant>
      <vt:variant>
        <vt:i4>1638452</vt:i4>
      </vt:variant>
      <vt:variant>
        <vt:i4>200</vt:i4>
      </vt:variant>
      <vt:variant>
        <vt:i4>0</vt:i4>
      </vt:variant>
      <vt:variant>
        <vt:i4>5</vt:i4>
      </vt:variant>
      <vt:variant>
        <vt:lpwstr/>
      </vt:variant>
      <vt:variant>
        <vt:lpwstr>_Toc195535372</vt:lpwstr>
      </vt:variant>
      <vt:variant>
        <vt:i4>1638452</vt:i4>
      </vt:variant>
      <vt:variant>
        <vt:i4>194</vt:i4>
      </vt:variant>
      <vt:variant>
        <vt:i4>0</vt:i4>
      </vt:variant>
      <vt:variant>
        <vt:i4>5</vt:i4>
      </vt:variant>
      <vt:variant>
        <vt:lpwstr/>
      </vt:variant>
      <vt:variant>
        <vt:lpwstr>_Toc195535371</vt:lpwstr>
      </vt:variant>
      <vt:variant>
        <vt:i4>1638452</vt:i4>
      </vt:variant>
      <vt:variant>
        <vt:i4>188</vt:i4>
      </vt:variant>
      <vt:variant>
        <vt:i4>0</vt:i4>
      </vt:variant>
      <vt:variant>
        <vt:i4>5</vt:i4>
      </vt:variant>
      <vt:variant>
        <vt:lpwstr/>
      </vt:variant>
      <vt:variant>
        <vt:lpwstr>_Toc195535370</vt:lpwstr>
      </vt:variant>
      <vt:variant>
        <vt:i4>1572916</vt:i4>
      </vt:variant>
      <vt:variant>
        <vt:i4>182</vt:i4>
      </vt:variant>
      <vt:variant>
        <vt:i4>0</vt:i4>
      </vt:variant>
      <vt:variant>
        <vt:i4>5</vt:i4>
      </vt:variant>
      <vt:variant>
        <vt:lpwstr/>
      </vt:variant>
      <vt:variant>
        <vt:lpwstr>_Toc195535369</vt:lpwstr>
      </vt:variant>
      <vt:variant>
        <vt:i4>1572916</vt:i4>
      </vt:variant>
      <vt:variant>
        <vt:i4>176</vt:i4>
      </vt:variant>
      <vt:variant>
        <vt:i4>0</vt:i4>
      </vt:variant>
      <vt:variant>
        <vt:i4>5</vt:i4>
      </vt:variant>
      <vt:variant>
        <vt:lpwstr/>
      </vt:variant>
      <vt:variant>
        <vt:lpwstr>_Toc195535368</vt:lpwstr>
      </vt:variant>
      <vt:variant>
        <vt:i4>1572916</vt:i4>
      </vt:variant>
      <vt:variant>
        <vt:i4>170</vt:i4>
      </vt:variant>
      <vt:variant>
        <vt:i4>0</vt:i4>
      </vt:variant>
      <vt:variant>
        <vt:i4>5</vt:i4>
      </vt:variant>
      <vt:variant>
        <vt:lpwstr/>
      </vt:variant>
      <vt:variant>
        <vt:lpwstr>_Toc195535367</vt:lpwstr>
      </vt:variant>
      <vt:variant>
        <vt:i4>1572916</vt:i4>
      </vt:variant>
      <vt:variant>
        <vt:i4>164</vt:i4>
      </vt:variant>
      <vt:variant>
        <vt:i4>0</vt:i4>
      </vt:variant>
      <vt:variant>
        <vt:i4>5</vt:i4>
      </vt:variant>
      <vt:variant>
        <vt:lpwstr/>
      </vt:variant>
      <vt:variant>
        <vt:lpwstr>_Toc195535366</vt:lpwstr>
      </vt:variant>
      <vt:variant>
        <vt:i4>1572916</vt:i4>
      </vt:variant>
      <vt:variant>
        <vt:i4>158</vt:i4>
      </vt:variant>
      <vt:variant>
        <vt:i4>0</vt:i4>
      </vt:variant>
      <vt:variant>
        <vt:i4>5</vt:i4>
      </vt:variant>
      <vt:variant>
        <vt:lpwstr/>
      </vt:variant>
      <vt:variant>
        <vt:lpwstr>_Toc195535365</vt:lpwstr>
      </vt:variant>
      <vt:variant>
        <vt:i4>1572916</vt:i4>
      </vt:variant>
      <vt:variant>
        <vt:i4>152</vt:i4>
      </vt:variant>
      <vt:variant>
        <vt:i4>0</vt:i4>
      </vt:variant>
      <vt:variant>
        <vt:i4>5</vt:i4>
      </vt:variant>
      <vt:variant>
        <vt:lpwstr/>
      </vt:variant>
      <vt:variant>
        <vt:lpwstr>_Toc195535364</vt:lpwstr>
      </vt:variant>
      <vt:variant>
        <vt:i4>1572916</vt:i4>
      </vt:variant>
      <vt:variant>
        <vt:i4>146</vt:i4>
      </vt:variant>
      <vt:variant>
        <vt:i4>0</vt:i4>
      </vt:variant>
      <vt:variant>
        <vt:i4>5</vt:i4>
      </vt:variant>
      <vt:variant>
        <vt:lpwstr/>
      </vt:variant>
      <vt:variant>
        <vt:lpwstr>_Toc195535363</vt:lpwstr>
      </vt:variant>
      <vt:variant>
        <vt:i4>1572916</vt:i4>
      </vt:variant>
      <vt:variant>
        <vt:i4>140</vt:i4>
      </vt:variant>
      <vt:variant>
        <vt:i4>0</vt:i4>
      </vt:variant>
      <vt:variant>
        <vt:i4>5</vt:i4>
      </vt:variant>
      <vt:variant>
        <vt:lpwstr/>
      </vt:variant>
      <vt:variant>
        <vt:lpwstr>_Toc195535362</vt:lpwstr>
      </vt:variant>
      <vt:variant>
        <vt:i4>1572916</vt:i4>
      </vt:variant>
      <vt:variant>
        <vt:i4>134</vt:i4>
      </vt:variant>
      <vt:variant>
        <vt:i4>0</vt:i4>
      </vt:variant>
      <vt:variant>
        <vt:i4>5</vt:i4>
      </vt:variant>
      <vt:variant>
        <vt:lpwstr/>
      </vt:variant>
      <vt:variant>
        <vt:lpwstr>_Toc195535361</vt:lpwstr>
      </vt:variant>
      <vt:variant>
        <vt:i4>1572916</vt:i4>
      </vt:variant>
      <vt:variant>
        <vt:i4>128</vt:i4>
      </vt:variant>
      <vt:variant>
        <vt:i4>0</vt:i4>
      </vt:variant>
      <vt:variant>
        <vt:i4>5</vt:i4>
      </vt:variant>
      <vt:variant>
        <vt:lpwstr/>
      </vt:variant>
      <vt:variant>
        <vt:lpwstr>_Toc195535360</vt:lpwstr>
      </vt:variant>
      <vt:variant>
        <vt:i4>1769524</vt:i4>
      </vt:variant>
      <vt:variant>
        <vt:i4>122</vt:i4>
      </vt:variant>
      <vt:variant>
        <vt:i4>0</vt:i4>
      </vt:variant>
      <vt:variant>
        <vt:i4>5</vt:i4>
      </vt:variant>
      <vt:variant>
        <vt:lpwstr/>
      </vt:variant>
      <vt:variant>
        <vt:lpwstr>_Toc195535359</vt:lpwstr>
      </vt:variant>
      <vt:variant>
        <vt:i4>1769524</vt:i4>
      </vt:variant>
      <vt:variant>
        <vt:i4>116</vt:i4>
      </vt:variant>
      <vt:variant>
        <vt:i4>0</vt:i4>
      </vt:variant>
      <vt:variant>
        <vt:i4>5</vt:i4>
      </vt:variant>
      <vt:variant>
        <vt:lpwstr/>
      </vt:variant>
      <vt:variant>
        <vt:lpwstr>_Toc195535358</vt:lpwstr>
      </vt:variant>
      <vt:variant>
        <vt:i4>1769524</vt:i4>
      </vt:variant>
      <vt:variant>
        <vt:i4>110</vt:i4>
      </vt:variant>
      <vt:variant>
        <vt:i4>0</vt:i4>
      </vt:variant>
      <vt:variant>
        <vt:i4>5</vt:i4>
      </vt:variant>
      <vt:variant>
        <vt:lpwstr/>
      </vt:variant>
      <vt:variant>
        <vt:lpwstr>_Toc195535357</vt:lpwstr>
      </vt:variant>
      <vt:variant>
        <vt:i4>1769524</vt:i4>
      </vt:variant>
      <vt:variant>
        <vt:i4>104</vt:i4>
      </vt:variant>
      <vt:variant>
        <vt:i4>0</vt:i4>
      </vt:variant>
      <vt:variant>
        <vt:i4>5</vt:i4>
      </vt:variant>
      <vt:variant>
        <vt:lpwstr/>
      </vt:variant>
      <vt:variant>
        <vt:lpwstr>_Toc195535356</vt:lpwstr>
      </vt:variant>
      <vt:variant>
        <vt:i4>1769524</vt:i4>
      </vt:variant>
      <vt:variant>
        <vt:i4>98</vt:i4>
      </vt:variant>
      <vt:variant>
        <vt:i4>0</vt:i4>
      </vt:variant>
      <vt:variant>
        <vt:i4>5</vt:i4>
      </vt:variant>
      <vt:variant>
        <vt:lpwstr/>
      </vt:variant>
      <vt:variant>
        <vt:lpwstr>_Toc195535355</vt:lpwstr>
      </vt:variant>
      <vt:variant>
        <vt:i4>1769524</vt:i4>
      </vt:variant>
      <vt:variant>
        <vt:i4>92</vt:i4>
      </vt:variant>
      <vt:variant>
        <vt:i4>0</vt:i4>
      </vt:variant>
      <vt:variant>
        <vt:i4>5</vt:i4>
      </vt:variant>
      <vt:variant>
        <vt:lpwstr/>
      </vt:variant>
      <vt:variant>
        <vt:lpwstr>_Toc195535354</vt:lpwstr>
      </vt:variant>
      <vt:variant>
        <vt:i4>1769524</vt:i4>
      </vt:variant>
      <vt:variant>
        <vt:i4>86</vt:i4>
      </vt:variant>
      <vt:variant>
        <vt:i4>0</vt:i4>
      </vt:variant>
      <vt:variant>
        <vt:i4>5</vt:i4>
      </vt:variant>
      <vt:variant>
        <vt:lpwstr/>
      </vt:variant>
      <vt:variant>
        <vt:lpwstr>_Toc195535353</vt:lpwstr>
      </vt:variant>
      <vt:variant>
        <vt:i4>1769524</vt:i4>
      </vt:variant>
      <vt:variant>
        <vt:i4>80</vt:i4>
      </vt:variant>
      <vt:variant>
        <vt:i4>0</vt:i4>
      </vt:variant>
      <vt:variant>
        <vt:i4>5</vt:i4>
      </vt:variant>
      <vt:variant>
        <vt:lpwstr/>
      </vt:variant>
      <vt:variant>
        <vt:lpwstr>_Toc195535352</vt:lpwstr>
      </vt:variant>
      <vt:variant>
        <vt:i4>1769524</vt:i4>
      </vt:variant>
      <vt:variant>
        <vt:i4>74</vt:i4>
      </vt:variant>
      <vt:variant>
        <vt:i4>0</vt:i4>
      </vt:variant>
      <vt:variant>
        <vt:i4>5</vt:i4>
      </vt:variant>
      <vt:variant>
        <vt:lpwstr/>
      </vt:variant>
      <vt:variant>
        <vt:lpwstr>_Toc195535351</vt:lpwstr>
      </vt:variant>
      <vt:variant>
        <vt:i4>1769524</vt:i4>
      </vt:variant>
      <vt:variant>
        <vt:i4>68</vt:i4>
      </vt:variant>
      <vt:variant>
        <vt:i4>0</vt:i4>
      </vt:variant>
      <vt:variant>
        <vt:i4>5</vt:i4>
      </vt:variant>
      <vt:variant>
        <vt:lpwstr/>
      </vt:variant>
      <vt:variant>
        <vt:lpwstr>_Toc195535350</vt:lpwstr>
      </vt:variant>
      <vt:variant>
        <vt:i4>1703988</vt:i4>
      </vt:variant>
      <vt:variant>
        <vt:i4>62</vt:i4>
      </vt:variant>
      <vt:variant>
        <vt:i4>0</vt:i4>
      </vt:variant>
      <vt:variant>
        <vt:i4>5</vt:i4>
      </vt:variant>
      <vt:variant>
        <vt:lpwstr/>
      </vt:variant>
      <vt:variant>
        <vt:lpwstr>_Toc195535349</vt:lpwstr>
      </vt:variant>
      <vt:variant>
        <vt:i4>1703988</vt:i4>
      </vt:variant>
      <vt:variant>
        <vt:i4>56</vt:i4>
      </vt:variant>
      <vt:variant>
        <vt:i4>0</vt:i4>
      </vt:variant>
      <vt:variant>
        <vt:i4>5</vt:i4>
      </vt:variant>
      <vt:variant>
        <vt:lpwstr/>
      </vt:variant>
      <vt:variant>
        <vt:lpwstr>_Toc195535348</vt:lpwstr>
      </vt:variant>
      <vt:variant>
        <vt:i4>1703988</vt:i4>
      </vt:variant>
      <vt:variant>
        <vt:i4>50</vt:i4>
      </vt:variant>
      <vt:variant>
        <vt:i4>0</vt:i4>
      </vt:variant>
      <vt:variant>
        <vt:i4>5</vt:i4>
      </vt:variant>
      <vt:variant>
        <vt:lpwstr/>
      </vt:variant>
      <vt:variant>
        <vt:lpwstr>_Toc195535347</vt:lpwstr>
      </vt:variant>
      <vt:variant>
        <vt:i4>1703988</vt:i4>
      </vt:variant>
      <vt:variant>
        <vt:i4>44</vt:i4>
      </vt:variant>
      <vt:variant>
        <vt:i4>0</vt:i4>
      </vt:variant>
      <vt:variant>
        <vt:i4>5</vt:i4>
      </vt:variant>
      <vt:variant>
        <vt:lpwstr/>
      </vt:variant>
      <vt:variant>
        <vt:lpwstr>_Toc195535346</vt:lpwstr>
      </vt:variant>
      <vt:variant>
        <vt:i4>1703988</vt:i4>
      </vt:variant>
      <vt:variant>
        <vt:i4>38</vt:i4>
      </vt:variant>
      <vt:variant>
        <vt:i4>0</vt:i4>
      </vt:variant>
      <vt:variant>
        <vt:i4>5</vt:i4>
      </vt:variant>
      <vt:variant>
        <vt:lpwstr/>
      </vt:variant>
      <vt:variant>
        <vt:lpwstr>_Toc195535345</vt:lpwstr>
      </vt:variant>
      <vt:variant>
        <vt:i4>1703988</vt:i4>
      </vt:variant>
      <vt:variant>
        <vt:i4>32</vt:i4>
      </vt:variant>
      <vt:variant>
        <vt:i4>0</vt:i4>
      </vt:variant>
      <vt:variant>
        <vt:i4>5</vt:i4>
      </vt:variant>
      <vt:variant>
        <vt:lpwstr/>
      </vt:variant>
      <vt:variant>
        <vt:lpwstr>_Toc195535344</vt:lpwstr>
      </vt:variant>
      <vt:variant>
        <vt:i4>1703988</vt:i4>
      </vt:variant>
      <vt:variant>
        <vt:i4>26</vt:i4>
      </vt:variant>
      <vt:variant>
        <vt:i4>0</vt:i4>
      </vt:variant>
      <vt:variant>
        <vt:i4>5</vt:i4>
      </vt:variant>
      <vt:variant>
        <vt:lpwstr/>
      </vt:variant>
      <vt:variant>
        <vt:lpwstr>_Toc195535343</vt:lpwstr>
      </vt:variant>
      <vt:variant>
        <vt:i4>1703988</vt:i4>
      </vt:variant>
      <vt:variant>
        <vt:i4>20</vt:i4>
      </vt:variant>
      <vt:variant>
        <vt:i4>0</vt:i4>
      </vt:variant>
      <vt:variant>
        <vt:i4>5</vt:i4>
      </vt:variant>
      <vt:variant>
        <vt:lpwstr/>
      </vt:variant>
      <vt:variant>
        <vt:lpwstr>_Toc195535342</vt:lpwstr>
      </vt:variant>
      <vt:variant>
        <vt:i4>1703988</vt:i4>
      </vt:variant>
      <vt:variant>
        <vt:i4>14</vt:i4>
      </vt:variant>
      <vt:variant>
        <vt:i4>0</vt:i4>
      </vt:variant>
      <vt:variant>
        <vt:i4>5</vt:i4>
      </vt:variant>
      <vt:variant>
        <vt:lpwstr/>
      </vt:variant>
      <vt:variant>
        <vt:lpwstr>_Toc195535341</vt:lpwstr>
      </vt:variant>
      <vt:variant>
        <vt:i4>1703988</vt:i4>
      </vt:variant>
      <vt:variant>
        <vt:i4>8</vt:i4>
      </vt:variant>
      <vt:variant>
        <vt:i4>0</vt:i4>
      </vt:variant>
      <vt:variant>
        <vt:i4>5</vt:i4>
      </vt:variant>
      <vt:variant>
        <vt:lpwstr/>
      </vt:variant>
      <vt:variant>
        <vt:lpwstr>_Toc195535340</vt:lpwstr>
      </vt:variant>
      <vt:variant>
        <vt:i4>1900596</vt:i4>
      </vt:variant>
      <vt:variant>
        <vt:i4>2</vt:i4>
      </vt:variant>
      <vt:variant>
        <vt:i4>0</vt:i4>
      </vt:variant>
      <vt:variant>
        <vt:i4>5</vt:i4>
      </vt:variant>
      <vt:variant>
        <vt:lpwstr/>
      </vt:variant>
      <vt:variant>
        <vt:lpwstr>_Toc195535339</vt:lpwstr>
      </vt:variant>
      <vt:variant>
        <vt:i4>1310730</vt:i4>
      </vt:variant>
      <vt:variant>
        <vt:i4>0</vt:i4>
      </vt:variant>
      <vt:variant>
        <vt:i4>0</vt:i4>
      </vt:variant>
      <vt:variant>
        <vt:i4>5</vt:i4>
      </vt:variant>
      <vt:variant>
        <vt:lpwstr>https://eufondovi.gov.hr/eu-fondovi/integrirani-teritorijalni-program-2021-2027/kriteriji-odabira-itp-2021-2027/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Skoko</dc:creator>
  <cp:keywords/>
  <dc:description/>
  <cp:lastModifiedBy>Vlatka Valc Galešić</cp:lastModifiedBy>
  <cp:revision>3</cp:revision>
  <cp:lastPrinted>2025-03-17T08:51:00Z</cp:lastPrinted>
  <dcterms:created xsi:type="dcterms:W3CDTF">2025-04-15T14:11:00Z</dcterms:created>
  <dcterms:modified xsi:type="dcterms:W3CDTF">2025-04-15T14:27:00Z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0x010100F9F7173D9C0B8C40A574719047968086</vt:lpwstr>
  </property>
  <property fmtid="{D5CDD505-2E9C-101B-9397-08002B2CF9AE}" pid="3" name="MediaServiceImageTags">
    <vt:lpwstr/>
  </property>
</Properties>
</file>