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54" w:rsidRDefault="00633554" w:rsidP="006F0ADB">
      <w:pPr>
        <w:pStyle w:val="Naslov1"/>
        <w:spacing w:before="0" w:line="240" w:lineRule="auto"/>
      </w:pPr>
      <w:r>
        <w:t>Nacrt prijedloga Z</w:t>
      </w:r>
      <w:r w:rsidRPr="00ED61DD">
        <w:t xml:space="preserve">akona </w:t>
      </w:r>
      <w:r w:rsidRPr="007E7585">
        <w:t xml:space="preserve">o provedbi </w:t>
      </w:r>
      <w:r>
        <w:t>Uredbe (EU) br. 609/2013 Europskog parlamenta i V</w:t>
      </w:r>
      <w:r w:rsidRPr="007E7585">
        <w:t>ijeća od 12. lipnja 2013. o hrani za dojenčad i malu djecu, hrani za posebne medicinske potrebe i zamjeni za cjelodnevnu prehranu pri redukcijskoj dijeti</w:t>
      </w:r>
      <w:r w:rsidRPr="00ED61DD">
        <w:t xml:space="preserve"> </w:t>
      </w:r>
    </w:p>
    <w:p w:rsidR="006F0ADB" w:rsidRPr="006F0ADB" w:rsidRDefault="006F0ADB" w:rsidP="006F0ADB">
      <w:pPr>
        <w:spacing w:line="240" w:lineRule="auto"/>
      </w:pPr>
    </w:p>
    <w:p w:rsidR="00633554" w:rsidRDefault="00633554" w:rsidP="006F0ADB">
      <w:pPr>
        <w:pStyle w:val="Naslov2"/>
        <w:spacing w:before="0" w:line="240" w:lineRule="auto"/>
      </w:pPr>
      <w:r w:rsidRPr="00ED61DD">
        <w:t>I. OPĆE ODREDBE</w:t>
      </w:r>
    </w:p>
    <w:p w:rsidR="006F0ADB" w:rsidRPr="006F0ADB" w:rsidRDefault="006F0ADB" w:rsidP="006F0ADB">
      <w:pPr>
        <w:spacing w:line="240" w:lineRule="auto"/>
      </w:pPr>
    </w:p>
    <w:p w:rsidR="00633554" w:rsidRDefault="00633554" w:rsidP="006F0ADB">
      <w:pPr>
        <w:pStyle w:val="Naslov3"/>
        <w:spacing w:before="0" w:line="240" w:lineRule="auto"/>
      </w:pPr>
      <w:r w:rsidRPr="00ED61DD">
        <w:t>Svrha Zakona</w:t>
      </w:r>
    </w:p>
    <w:p w:rsidR="006F0ADB" w:rsidRPr="006F0ADB" w:rsidRDefault="006F0ADB" w:rsidP="006F0ADB">
      <w:pPr>
        <w:spacing w:line="240" w:lineRule="auto"/>
      </w:pPr>
    </w:p>
    <w:p w:rsidR="00633554" w:rsidRDefault="00633554" w:rsidP="006F0ADB">
      <w:pPr>
        <w:pStyle w:val="Naslov3"/>
        <w:spacing w:before="0" w:line="240" w:lineRule="auto"/>
      </w:pPr>
      <w:r w:rsidRPr="00ED61DD">
        <w:t>Članak 1.</w:t>
      </w:r>
    </w:p>
    <w:p w:rsidR="006F0ADB" w:rsidRPr="006F0ADB" w:rsidRDefault="006F0ADB" w:rsidP="006F0ADB"/>
    <w:p w:rsidR="00633554" w:rsidRDefault="00633554" w:rsidP="006F0ADB">
      <w:pPr>
        <w:pStyle w:val="t-9-8"/>
        <w:spacing w:before="0" w:beforeAutospacing="0" w:after="0" w:afterAutospacing="0"/>
        <w:ind w:firstLine="708"/>
        <w:jc w:val="both"/>
      </w:pPr>
      <w:r w:rsidRPr="00ED61DD">
        <w:t>Ovim se Zakonom utvrđuje nadležno tijelo i zadaće nadležnoga tijela, službene kontrole, obveze subjekta u poslovanju s hranom  za provedbu</w:t>
      </w:r>
      <w:r>
        <w:t xml:space="preserve"> zakonodavstva donesenog na razini Europske unije (u daljnjem tekstu Unija) kojim se uspostavljaju zahtjevi u pogledu sastojaka i informacija za sljedeće kategorije hrane</w:t>
      </w:r>
    </w:p>
    <w:p w:rsidR="00633554" w:rsidRDefault="00633554" w:rsidP="006F0ADB">
      <w:pPr>
        <w:pStyle w:val="t-9-8"/>
        <w:spacing w:before="0" w:beforeAutospacing="0" w:after="0" w:afterAutospacing="0"/>
        <w:jc w:val="both"/>
      </w:pPr>
      <w:r w:rsidRPr="0003066A">
        <w:t>a) početna i prijelazna hrana za dojenčad,</w:t>
      </w:r>
    </w:p>
    <w:p w:rsidR="00633554" w:rsidRPr="0003066A" w:rsidRDefault="00633554" w:rsidP="006F0ADB">
      <w:pPr>
        <w:pStyle w:val="t-9-8"/>
        <w:spacing w:before="0" w:beforeAutospacing="0" w:after="0" w:afterAutospacing="0"/>
        <w:jc w:val="both"/>
      </w:pPr>
      <w:r w:rsidRPr="0003066A">
        <w:t>b) prerađene hrana na bazi žitarica i dječja hrana,</w:t>
      </w:r>
    </w:p>
    <w:p w:rsidR="00633554" w:rsidRPr="0003066A" w:rsidRDefault="00633554" w:rsidP="006F0ADB">
      <w:pPr>
        <w:pStyle w:val="Bezproreda"/>
        <w:rPr>
          <w:rFonts w:ascii="Times New Roman" w:hAnsi="Times New Roman" w:cs="Times New Roman"/>
          <w:sz w:val="24"/>
          <w:szCs w:val="24"/>
        </w:rPr>
      </w:pPr>
      <w:r w:rsidRPr="0003066A">
        <w:rPr>
          <w:rFonts w:ascii="Times New Roman" w:hAnsi="Times New Roman" w:cs="Times New Roman"/>
          <w:sz w:val="24"/>
          <w:szCs w:val="24"/>
        </w:rPr>
        <w:t>c) hrana za posebne medicinske potrebe i</w:t>
      </w:r>
    </w:p>
    <w:p w:rsidR="00633554" w:rsidRDefault="00633554" w:rsidP="006F0ADB">
      <w:pPr>
        <w:pStyle w:val="Bezproreda"/>
        <w:rPr>
          <w:rFonts w:ascii="Times New Roman" w:hAnsi="Times New Roman" w:cs="Times New Roman"/>
          <w:sz w:val="24"/>
          <w:szCs w:val="24"/>
        </w:rPr>
      </w:pPr>
      <w:r w:rsidRPr="0003066A">
        <w:rPr>
          <w:rFonts w:ascii="Times New Roman" w:hAnsi="Times New Roman" w:cs="Times New Roman"/>
          <w:sz w:val="24"/>
          <w:szCs w:val="24"/>
        </w:rPr>
        <w:t xml:space="preserve">d) zamjena za cjelodnevnu </w:t>
      </w:r>
      <w:r>
        <w:rPr>
          <w:rFonts w:ascii="Times New Roman" w:hAnsi="Times New Roman" w:cs="Times New Roman"/>
          <w:sz w:val="24"/>
          <w:szCs w:val="24"/>
        </w:rPr>
        <w:t>prehranu pri redukcijskoj dijeti (</w:t>
      </w:r>
      <w:r w:rsidRPr="009E1557">
        <w:rPr>
          <w:rFonts w:ascii="Times New Roman" w:hAnsi="Times New Roman" w:cs="Times New Roman"/>
          <w:sz w:val="24"/>
          <w:szCs w:val="24"/>
        </w:rPr>
        <w:t>zam</w:t>
      </w:r>
      <w:r>
        <w:rPr>
          <w:rFonts w:ascii="Times New Roman" w:hAnsi="Times New Roman" w:cs="Times New Roman"/>
          <w:sz w:val="24"/>
          <w:szCs w:val="24"/>
        </w:rPr>
        <w:t xml:space="preserve">jena za cjelodnevnu prehranu </w:t>
      </w:r>
    </w:p>
    <w:p w:rsidR="00633554" w:rsidRDefault="00633554" w:rsidP="006F0ADB">
      <w:pPr>
        <w:pStyle w:val="Bezproreda"/>
        <w:rPr>
          <w:rFonts w:ascii="Times New Roman" w:hAnsi="Times New Roman" w:cs="Times New Roman"/>
          <w:sz w:val="24"/>
          <w:szCs w:val="24"/>
        </w:rPr>
      </w:pPr>
      <w:r>
        <w:rPr>
          <w:rFonts w:ascii="Times New Roman" w:hAnsi="Times New Roman" w:cs="Times New Roman"/>
          <w:sz w:val="24"/>
          <w:szCs w:val="24"/>
        </w:rPr>
        <w:t xml:space="preserve">    za</w:t>
      </w:r>
      <w:r w:rsidRPr="009E1557">
        <w:rPr>
          <w:rFonts w:ascii="Times New Roman" w:hAnsi="Times New Roman" w:cs="Times New Roman"/>
          <w:sz w:val="24"/>
          <w:szCs w:val="24"/>
        </w:rPr>
        <w:t xml:space="preserve"> </w:t>
      </w:r>
      <w:r>
        <w:rPr>
          <w:rFonts w:ascii="Times New Roman" w:hAnsi="Times New Roman" w:cs="Times New Roman"/>
          <w:sz w:val="24"/>
          <w:szCs w:val="24"/>
        </w:rPr>
        <w:t>kontrolu tjelesne težine )</w:t>
      </w:r>
      <w:r w:rsidRPr="0003066A">
        <w:rPr>
          <w:rFonts w:ascii="Times New Roman" w:hAnsi="Times New Roman" w:cs="Times New Roman"/>
          <w:sz w:val="24"/>
          <w:szCs w:val="24"/>
        </w:rPr>
        <w:t>.</w:t>
      </w:r>
    </w:p>
    <w:p w:rsidR="006F0ADB" w:rsidRPr="00633554" w:rsidRDefault="006F0ADB" w:rsidP="006F0ADB">
      <w:pPr>
        <w:pStyle w:val="Bezproreda"/>
        <w:rPr>
          <w:rFonts w:ascii="Times New Roman" w:hAnsi="Times New Roman" w:cs="Times New Roman"/>
          <w:sz w:val="24"/>
          <w:szCs w:val="24"/>
        </w:rPr>
      </w:pPr>
    </w:p>
    <w:p w:rsidR="00633554" w:rsidRDefault="00633554" w:rsidP="006F0ADB">
      <w:pPr>
        <w:pStyle w:val="Naslov3"/>
        <w:spacing w:before="0" w:line="240" w:lineRule="auto"/>
      </w:pPr>
      <w:r>
        <w:t>Članak 2.</w:t>
      </w:r>
    </w:p>
    <w:p w:rsidR="006F0ADB" w:rsidRPr="006F0ADB" w:rsidRDefault="006F0ADB" w:rsidP="006F0ADB"/>
    <w:p w:rsidR="00633554" w:rsidRDefault="00633554" w:rsidP="006F0ADB">
      <w:pPr>
        <w:pStyle w:val="t-9-8"/>
        <w:spacing w:before="0" w:beforeAutospacing="0" w:after="0" w:afterAutospacing="0"/>
        <w:jc w:val="both"/>
        <w:rPr>
          <w:bCs/>
        </w:rPr>
      </w:pPr>
      <w:r w:rsidRPr="006A0D9E">
        <w:t>(1</w:t>
      </w:r>
      <w:r>
        <w:t xml:space="preserve">) U smislu ovog Zakona zakonodavstvo doneseno na razini Unije obuhvaća </w:t>
      </w:r>
      <w:r>
        <w:rPr>
          <w:bCs/>
        </w:rPr>
        <w:t>Uredbu</w:t>
      </w:r>
      <w:r w:rsidRPr="006A0D9E">
        <w:rPr>
          <w:bCs/>
        </w:rPr>
        <w:t xml:space="preserve"> (EU) br. 609/2013 Europskog parlamenta i Vijeća od 12. lipnja 2013. o hrani za dojenčad i malu djecu, hrani za posebne medicinske potrebe i zamjeni za cjelodnevnu prehranu pri redukcijskoj dijeti </w:t>
      </w:r>
      <w:r w:rsidRPr="00ED61DD">
        <w:t xml:space="preserve"> (tekst značajan za EGP) (SL L, 181/35, 29.06.2013.) – u daljnjem tekstu: Uredba (EU) br. </w:t>
      </w:r>
      <w:r w:rsidRPr="006A0D9E">
        <w:rPr>
          <w:bCs/>
        </w:rPr>
        <w:t>609/2013</w:t>
      </w:r>
      <w:r>
        <w:rPr>
          <w:bCs/>
        </w:rPr>
        <w:t xml:space="preserve"> i delegirane i provedbe akte donesene na temelju Uredbe </w:t>
      </w:r>
      <w:r w:rsidRPr="00406632">
        <w:rPr>
          <w:bCs/>
        </w:rPr>
        <w:t>(EU) br. 609/2013</w:t>
      </w:r>
      <w:r w:rsidR="006F0ADB">
        <w:rPr>
          <w:bCs/>
        </w:rPr>
        <w:t>.</w:t>
      </w:r>
    </w:p>
    <w:p w:rsidR="006F0ADB" w:rsidRPr="00ED61DD" w:rsidRDefault="006F0ADB" w:rsidP="006F0ADB">
      <w:pPr>
        <w:pStyle w:val="t-9-8"/>
        <w:spacing w:before="0" w:beforeAutospacing="0" w:after="0" w:afterAutospacing="0"/>
        <w:jc w:val="both"/>
      </w:pPr>
    </w:p>
    <w:p w:rsidR="00633554" w:rsidRDefault="00633554" w:rsidP="006F0ADB">
      <w:pPr>
        <w:pStyle w:val="Naslov3"/>
        <w:spacing w:before="0" w:line="240" w:lineRule="auto"/>
      </w:pPr>
      <w:r w:rsidRPr="00ED61DD">
        <w:t>Pojmovi</w:t>
      </w:r>
    </w:p>
    <w:p w:rsidR="006F0ADB" w:rsidRPr="006F0ADB" w:rsidRDefault="006F0ADB" w:rsidP="006F0ADB"/>
    <w:p w:rsidR="00633554" w:rsidRDefault="00633554" w:rsidP="006F0ADB">
      <w:pPr>
        <w:pStyle w:val="Naslov3"/>
        <w:spacing w:before="0" w:line="240" w:lineRule="auto"/>
      </w:pPr>
      <w:r w:rsidRPr="00ED61DD">
        <w:t xml:space="preserve">Članak </w:t>
      </w:r>
      <w:r>
        <w:t>3</w:t>
      </w:r>
      <w:r w:rsidRPr="00ED61DD">
        <w:t>.</w:t>
      </w:r>
    </w:p>
    <w:p w:rsidR="006F0ADB" w:rsidRPr="006F0ADB" w:rsidRDefault="006F0ADB" w:rsidP="006F0ADB"/>
    <w:p w:rsidR="00633554" w:rsidRDefault="00633554" w:rsidP="006F0ADB">
      <w:pPr>
        <w:pStyle w:val="t-9-8"/>
        <w:spacing w:before="0" w:beforeAutospacing="0" w:after="0" w:afterAutospacing="0"/>
        <w:ind w:firstLine="708"/>
        <w:jc w:val="both"/>
        <w:rPr>
          <w:color w:val="000000"/>
        </w:rPr>
      </w:pPr>
      <w:r w:rsidRPr="00ED61DD">
        <w:t>Pojmovi u smislu ovoga Zakona imaju jednako značenje kao pojmovi uporabljeni u uredbama iz članka 1. ovoga Zakona te pojmovi uporabljeni u Uredbi (EZ) br. 178/2002 Europskoga parlamenta i Vijeća od 28. siječnja 2002. o utvrđivanju općih načela i uvjeta zakona o hrani, osnivanju Europske agencije za sigurnost hrane te utvrđivanju postupaka u područjima sigurnosti hrane (u daljnjem tekstu: Uredba (EZ) br. 178/2002),  Uredbi (EZ) br. 882/2004 Europskoga parlamenta i Vijeća od 29. travnja 2004. o službenim kontrolama koje se provode radi provjere pridržavanja propisa o hrani i hrani za životinje te pravila o zdravlju i dobrobiti životinja (u daljnjem tekstu: Uredba (EZ) br. 882/2004) i</w:t>
      </w:r>
      <w:r w:rsidRPr="00ED61DD">
        <w:rPr>
          <w:color w:val="000000"/>
        </w:rPr>
        <w:t xml:space="preserve"> Uredbi (EU) br. 1169/2011 Europskoga parlamenta i Vijeća od 25. listopada 2011. o pružanju informacija o hrani potrošačima, izmjenama i dopunama uredbi (EZ) br. 1924/2006 i (EZ) br. 1925/2006 </w:t>
      </w:r>
      <w:r w:rsidRPr="00ED61DD">
        <w:rPr>
          <w:color w:val="000000"/>
        </w:rPr>
        <w:lastRenderedPageBreak/>
        <w:t>Europskoga parlamenta i Vijeća te o stavljanju izvan snage Direktive Komisije 87/250/EEZ, Direktive Vijeća 90/496/EEZ, Direktive Komisije 1999/10/EZ, Direktive 2000/13/EZ Europskoga parlamenta i Vijeća, Direktive Komisije 2002/67/EZ i 2008/5/EZ i Uredbe Komisije (EZ) br. 608/2004 (SL L 304, 22.11.2011.) (u daljnjem tekstu: Uredba (EU) br. 1169/2011).</w:t>
      </w:r>
    </w:p>
    <w:p w:rsidR="006F0ADB" w:rsidRPr="00633554" w:rsidRDefault="006F0ADB" w:rsidP="006F0ADB">
      <w:pPr>
        <w:pStyle w:val="t-9-8"/>
        <w:spacing w:before="0" w:beforeAutospacing="0" w:after="0" w:afterAutospacing="0"/>
        <w:ind w:firstLine="708"/>
        <w:jc w:val="both"/>
        <w:rPr>
          <w:color w:val="000000"/>
        </w:rPr>
      </w:pPr>
    </w:p>
    <w:p w:rsidR="00633554" w:rsidRDefault="00633554" w:rsidP="006F0ADB">
      <w:pPr>
        <w:pStyle w:val="Naslov2"/>
        <w:spacing w:before="0" w:line="240" w:lineRule="auto"/>
      </w:pPr>
      <w:r w:rsidRPr="00ED61DD">
        <w:t>II. NADLEŽNO TIJELO I NJEGOVE ZADAĆE</w:t>
      </w:r>
    </w:p>
    <w:p w:rsidR="006F0ADB" w:rsidRPr="006F0ADB" w:rsidRDefault="006F0ADB" w:rsidP="006F0ADB"/>
    <w:p w:rsidR="00633554" w:rsidRDefault="00633554" w:rsidP="006F0ADB">
      <w:pPr>
        <w:pStyle w:val="Naslov3"/>
        <w:spacing w:before="0" w:line="240" w:lineRule="auto"/>
      </w:pPr>
      <w:r w:rsidRPr="00ED61DD">
        <w:t>Nadležno tijelo</w:t>
      </w:r>
    </w:p>
    <w:p w:rsidR="006F0ADB" w:rsidRPr="006F0ADB" w:rsidRDefault="006F0ADB" w:rsidP="006F0ADB"/>
    <w:p w:rsidR="00633554" w:rsidRDefault="00633554" w:rsidP="006F0ADB">
      <w:pPr>
        <w:pStyle w:val="Naslov3"/>
        <w:spacing w:before="0" w:line="240" w:lineRule="auto"/>
      </w:pPr>
      <w:r w:rsidRPr="00ED61DD">
        <w:t>Članak 4.</w:t>
      </w:r>
    </w:p>
    <w:p w:rsidR="006F0ADB" w:rsidRPr="006F0ADB" w:rsidRDefault="006F0ADB" w:rsidP="006F0ADB"/>
    <w:p w:rsidR="00633554" w:rsidRPr="00ED61DD" w:rsidRDefault="00633554" w:rsidP="006F0ADB">
      <w:pPr>
        <w:pStyle w:val="t-9-8"/>
        <w:spacing w:before="0" w:beforeAutospacing="0" w:after="0" w:afterAutospacing="0"/>
        <w:ind w:firstLine="360"/>
        <w:jc w:val="both"/>
      </w:pPr>
      <w:r>
        <w:t xml:space="preserve">(1) </w:t>
      </w:r>
      <w:r w:rsidRPr="00ED61DD">
        <w:t>Nadležno tijelo za provedbu ovog Zakona, uredbi  iz član</w:t>
      </w:r>
      <w:r>
        <w:t xml:space="preserve">ka 2. </w:t>
      </w:r>
      <w:r w:rsidRPr="00ED61DD">
        <w:t>. ovoga Zakona</w:t>
      </w:r>
      <w:r>
        <w:t xml:space="preserve"> i </w:t>
      </w:r>
      <w:r w:rsidRPr="00ED61DD">
        <w:t>provedbenih propisa donesenih na temelju ovog Zakona je ministarstvo nadležno za zdravlje (u</w:t>
      </w:r>
      <w:r>
        <w:t xml:space="preserve"> daljnjem tekstu: Ministarstvo).</w:t>
      </w:r>
    </w:p>
    <w:p w:rsidR="00633554" w:rsidRPr="00ED61DD" w:rsidRDefault="00633554" w:rsidP="006F0ADB">
      <w:pPr>
        <w:pStyle w:val="t-9-8"/>
        <w:spacing w:before="0" w:beforeAutospacing="0" w:after="0" w:afterAutospacing="0"/>
        <w:ind w:firstLine="360"/>
        <w:jc w:val="both"/>
      </w:pPr>
      <w:r w:rsidRPr="00ED61DD">
        <w:rPr>
          <w:color w:val="000000"/>
        </w:rPr>
        <w:t>(2) Za provedbu posebnih stručnih poslova i savjetovanja nadležnog tijela iz stavka 1. ovoga članka, ministar nadležan za zdravlje može ovlastiti pravne osobe s javnim ovlastima i druge javne ustanove.</w:t>
      </w:r>
    </w:p>
    <w:p w:rsidR="00633554" w:rsidRDefault="00633554" w:rsidP="006F0ADB">
      <w:pPr>
        <w:pStyle w:val="t-9-8"/>
        <w:spacing w:before="0" w:beforeAutospacing="0" w:after="0" w:afterAutospacing="0"/>
        <w:ind w:firstLine="360"/>
        <w:jc w:val="both"/>
      </w:pPr>
      <w:r w:rsidRPr="00ED61DD">
        <w:t>(3) Ministar nadležan za zdravlje je ovlašten don</w:t>
      </w:r>
      <w:r>
        <w:t xml:space="preserve">ijeti </w:t>
      </w:r>
      <w:r w:rsidRPr="00ED61DD">
        <w:t>provedben</w:t>
      </w:r>
      <w:r>
        <w:t>i</w:t>
      </w:r>
      <w:r w:rsidRPr="00ED61DD">
        <w:t xml:space="preserve"> propis kojim će se pobliže urediti</w:t>
      </w:r>
      <w:r>
        <w:t xml:space="preserve"> pojedina pitanja provedbe delegiranih akata iz članka 11., članka 15. stavak 6. i članka 16. stavka 1. </w:t>
      </w:r>
      <w:r w:rsidRPr="00ED61DD" w:rsidDel="00BC4D1F">
        <w:t xml:space="preserve"> </w:t>
      </w:r>
      <w:r>
        <w:t>Uredbe 609/2013.</w:t>
      </w:r>
    </w:p>
    <w:p w:rsidR="006F0ADB" w:rsidRPr="00ED61DD" w:rsidRDefault="006F0ADB" w:rsidP="006F0ADB">
      <w:pPr>
        <w:pStyle w:val="t-9-8"/>
        <w:spacing w:before="0" w:beforeAutospacing="0" w:after="0" w:afterAutospacing="0"/>
        <w:ind w:firstLine="360"/>
        <w:jc w:val="both"/>
      </w:pPr>
    </w:p>
    <w:p w:rsidR="00633554" w:rsidRDefault="00633554" w:rsidP="006F0ADB">
      <w:pPr>
        <w:pStyle w:val="Naslov3"/>
        <w:spacing w:before="0" w:line="240" w:lineRule="auto"/>
      </w:pPr>
      <w:r w:rsidRPr="00ED61DD">
        <w:t>Zadaće nadležnoga tijela</w:t>
      </w:r>
    </w:p>
    <w:p w:rsidR="006F0ADB" w:rsidRPr="006F0ADB" w:rsidRDefault="006F0ADB" w:rsidP="006F0ADB"/>
    <w:p w:rsidR="00633554" w:rsidRDefault="00633554" w:rsidP="006F0ADB">
      <w:pPr>
        <w:pStyle w:val="Naslov3"/>
        <w:spacing w:before="0" w:line="240" w:lineRule="auto"/>
      </w:pPr>
      <w:r w:rsidRPr="00ED61DD">
        <w:t>Članak 5.</w:t>
      </w:r>
    </w:p>
    <w:p w:rsidR="006F0ADB" w:rsidRPr="006F0ADB" w:rsidRDefault="006F0ADB" w:rsidP="006F0ADB"/>
    <w:p w:rsidR="00633554" w:rsidRPr="00ED61DD" w:rsidRDefault="00633554" w:rsidP="006F0ADB">
      <w:pPr>
        <w:pStyle w:val="t-9-8"/>
        <w:spacing w:before="0" w:beforeAutospacing="0" w:after="0" w:afterAutospacing="0"/>
        <w:ind w:firstLine="360"/>
        <w:jc w:val="both"/>
        <w:rPr>
          <w:color w:val="000000"/>
        </w:rPr>
      </w:pPr>
      <w:r>
        <w:t xml:space="preserve">(1) </w:t>
      </w:r>
      <w:r w:rsidRPr="00ED61DD">
        <w:t>Ministarstvo za potrebe provedbe Uredbi (EU) iz član</w:t>
      </w:r>
      <w:r>
        <w:t xml:space="preserve">ka 2. </w:t>
      </w:r>
      <w:r w:rsidRPr="00ED61DD">
        <w:t xml:space="preserve">. ovog Zakona i </w:t>
      </w:r>
      <w:r w:rsidRPr="00ED61DD">
        <w:rPr>
          <w:color w:val="000000"/>
        </w:rPr>
        <w:t>provedbenih propisa donesenih na temelju ovoga Zakona, obavlja slijedeće poslove:</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uspostavlja i provodi sustav notifikacije određenih kategorija hrane za specifične skupine,</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uspostavlja i provodi sustav notifikacije informativnih i obrazovnih materijala o prehrani dojenčadi i male djece,</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uređuje pravila reklamiranja i prezentiranja početne hrane za dojenčad uključujući i hranu za posebne medicinske potrebe dojenčadi,</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 xml:space="preserve">uređuje način darivanja informativnog i obrazovnog  materijala,  </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 xml:space="preserve">potiče stručna udruženja i institucije na izradu vodiča i smjernica kojima se osiguravaju objektivne i dosljedne informacije o prehrani dojenčadi </w:t>
      </w:r>
    </w:p>
    <w:p w:rsidR="00633554" w:rsidRPr="00ED61DD" w:rsidRDefault="00633554" w:rsidP="006F0ADB">
      <w:pPr>
        <w:pStyle w:val="t-9-8"/>
        <w:numPr>
          <w:ilvl w:val="0"/>
          <w:numId w:val="6"/>
        </w:numPr>
        <w:spacing w:before="0" w:beforeAutospacing="0" w:after="0" w:afterAutospacing="0"/>
        <w:jc w:val="both"/>
        <w:rPr>
          <w:color w:val="000000"/>
        </w:rPr>
      </w:pPr>
      <w:r>
        <w:rPr>
          <w:color w:val="000000"/>
        </w:rPr>
        <w:t>ocjenjuje vodiče iz točke e)</w:t>
      </w:r>
      <w:r w:rsidRPr="00ED61DD">
        <w:rPr>
          <w:color w:val="000000"/>
        </w:rPr>
        <w:t xml:space="preserve"> ovoga stavka,</w:t>
      </w:r>
    </w:p>
    <w:p w:rsidR="00633554" w:rsidRPr="00ED61DD" w:rsidRDefault="00633554" w:rsidP="006F0ADB">
      <w:pPr>
        <w:pStyle w:val="t-9-8"/>
        <w:numPr>
          <w:ilvl w:val="0"/>
          <w:numId w:val="6"/>
        </w:numPr>
        <w:spacing w:before="0" w:beforeAutospacing="0" w:after="0" w:afterAutospacing="0"/>
        <w:jc w:val="both"/>
        <w:rPr>
          <w:color w:val="000000"/>
        </w:rPr>
      </w:pPr>
      <w:r w:rsidRPr="00ED61DD">
        <w:rPr>
          <w:color w:val="000000"/>
        </w:rPr>
        <w:t xml:space="preserve">podnosi zahtjev Europskoj komisiji kada smatra da je za određenu hranu za specifične skupine potrebno donijeti provedbeni akt na razini Europske unije u skladu s člankom 3. Uredbe </w:t>
      </w:r>
      <w:r w:rsidRPr="00ED61DD">
        <w:t xml:space="preserve">(EU) br. </w:t>
      </w:r>
      <w:r w:rsidRPr="00ED61DD">
        <w:rPr>
          <w:bCs/>
        </w:rPr>
        <w:t>609/2013</w:t>
      </w:r>
      <w:r w:rsidRPr="00ED61DD">
        <w:rPr>
          <w:color w:val="000000"/>
        </w:rPr>
        <w:t>, uzimajući u obzir mišljenje Povjerenstva iz članka 6. ovoga Zakona,</w:t>
      </w:r>
    </w:p>
    <w:p w:rsidR="00633554" w:rsidRPr="000C5C03" w:rsidRDefault="00633554" w:rsidP="006F0ADB">
      <w:pPr>
        <w:pStyle w:val="t-9-8"/>
        <w:numPr>
          <w:ilvl w:val="0"/>
          <w:numId w:val="6"/>
        </w:numPr>
        <w:spacing w:before="0" w:beforeAutospacing="0" w:after="0" w:afterAutospacing="0"/>
        <w:jc w:val="both"/>
        <w:rPr>
          <w:color w:val="000000"/>
        </w:rPr>
      </w:pPr>
      <w:r w:rsidRPr="00ED61DD">
        <w:rPr>
          <w:color w:val="000000"/>
        </w:rPr>
        <w:t xml:space="preserve">donosi hitne mjere u skladu s člankom 5. Uredbe </w:t>
      </w:r>
      <w:r w:rsidRPr="00ED61DD">
        <w:t xml:space="preserve">(EU) br. </w:t>
      </w:r>
      <w:r w:rsidRPr="00ED61DD">
        <w:rPr>
          <w:bCs/>
        </w:rPr>
        <w:t>609/2013.</w:t>
      </w:r>
    </w:p>
    <w:p w:rsidR="00633554" w:rsidRDefault="00633554" w:rsidP="006F0ADB">
      <w:pPr>
        <w:pStyle w:val="t-9-8"/>
        <w:spacing w:before="0" w:beforeAutospacing="0" w:after="0" w:afterAutospacing="0"/>
        <w:ind w:firstLine="360"/>
        <w:jc w:val="both"/>
        <w:rPr>
          <w:color w:val="000000"/>
        </w:rPr>
      </w:pPr>
      <w:r>
        <w:rPr>
          <w:color w:val="000000"/>
        </w:rPr>
        <w:t xml:space="preserve">(2) </w:t>
      </w:r>
      <w:r w:rsidRPr="00ED61DD">
        <w:rPr>
          <w:color w:val="000000"/>
        </w:rPr>
        <w:t xml:space="preserve">U svrhu provedbe stavka 1. točke </w:t>
      </w:r>
      <w:r>
        <w:rPr>
          <w:color w:val="000000"/>
        </w:rPr>
        <w:t>b)</w:t>
      </w:r>
      <w:r w:rsidRPr="00ED61DD">
        <w:rPr>
          <w:color w:val="000000"/>
        </w:rPr>
        <w:t xml:space="preserve"> c)</w:t>
      </w:r>
      <w:r>
        <w:rPr>
          <w:color w:val="000000"/>
        </w:rPr>
        <w:t xml:space="preserve"> i d)</w:t>
      </w:r>
      <w:r w:rsidRPr="00ED61DD">
        <w:rPr>
          <w:color w:val="000000"/>
        </w:rPr>
        <w:t xml:space="preserve"> ovoga članka ministar nadležan za zdravlje pravilnikom će urediti pravila reklamiranja i prezentiranja početne hrane i način </w:t>
      </w:r>
      <w:r>
        <w:rPr>
          <w:color w:val="000000"/>
        </w:rPr>
        <w:t xml:space="preserve">notifikacije i  </w:t>
      </w:r>
      <w:r w:rsidRPr="00ED61DD">
        <w:rPr>
          <w:color w:val="000000"/>
        </w:rPr>
        <w:t>darivanja informativnog i obrazovnog  materijala  o prehrani dojenčadi i male djece.</w:t>
      </w:r>
    </w:p>
    <w:p w:rsidR="00633554" w:rsidRPr="00ED61DD" w:rsidRDefault="00633554" w:rsidP="006F0ADB">
      <w:pPr>
        <w:pStyle w:val="t-9-8"/>
        <w:spacing w:before="0" w:beforeAutospacing="0" w:after="0" w:afterAutospacing="0"/>
        <w:ind w:firstLine="360"/>
        <w:jc w:val="both"/>
        <w:rPr>
          <w:color w:val="000000"/>
        </w:rPr>
      </w:pPr>
    </w:p>
    <w:p w:rsidR="00633554" w:rsidRDefault="00633554" w:rsidP="006F0ADB">
      <w:pPr>
        <w:pStyle w:val="Naslov2"/>
        <w:spacing w:before="0" w:line="240" w:lineRule="auto"/>
      </w:pPr>
      <w:r>
        <w:t xml:space="preserve">III. </w:t>
      </w:r>
      <w:r w:rsidRPr="00FD6A32">
        <w:t>POVJERENSTVO ZA HRANU ZA SPECIFIČNE SKUPINE</w:t>
      </w:r>
    </w:p>
    <w:p w:rsidR="006F0ADB" w:rsidRPr="006F0ADB" w:rsidRDefault="006F0ADB" w:rsidP="006F0ADB"/>
    <w:p w:rsidR="00633554" w:rsidRDefault="00633554" w:rsidP="006F0ADB">
      <w:pPr>
        <w:pStyle w:val="Naslov3"/>
        <w:spacing w:before="0" w:line="240" w:lineRule="auto"/>
      </w:pPr>
      <w:r w:rsidRPr="00ED61DD">
        <w:t>Članak 6.</w:t>
      </w:r>
    </w:p>
    <w:p w:rsidR="006F0ADB" w:rsidRPr="006F0ADB" w:rsidRDefault="006F0ADB" w:rsidP="006F0ADB"/>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(1) Ministar nadležan za zdravlje osniva i imenuje Povjerenstvo za hranu za specifične skupine  (u daljnjem tekstu: Povjerenstvo).</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(2) Povjerenstvo iz stavka 1. ovoga članka obavlja sljedeće poslove:</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1. na temelju zahtjeva za izdavanjem potvrde o notifikaciji  hrane iz članka </w:t>
      </w:r>
      <w:r>
        <w:rPr>
          <w:rFonts w:ascii="Times New Roman" w:eastAsia="Times New Roman" w:hAnsi="Times New Roman" w:cs="Times New Roman"/>
          <w:color w:val="000000"/>
          <w:sz w:val="24"/>
          <w:szCs w:val="24"/>
          <w:lang w:eastAsia="hr-HR"/>
        </w:rPr>
        <w:t>9.</w:t>
      </w:r>
      <w:r w:rsidRPr="00ED61DD">
        <w:rPr>
          <w:rFonts w:ascii="Times New Roman" w:eastAsia="Times New Roman" w:hAnsi="Times New Roman" w:cs="Times New Roman"/>
          <w:color w:val="000000"/>
          <w:sz w:val="24"/>
          <w:szCs w:val="24"/>
          <w:lang w:eastAsia="hr-HR"/>
        </w:rPr>
        <w:t xml:space="preserve"> ovoga Zakona podnesenih od strane subjekata u poslovanju s hranom, daje mišljenje ispunjava li hrana  namjenom i sastavom potrebama osoba kojima je namijenjena te ispunjava li uvjete propisane ovim Zakonom i provedbenim propisima donesenim na temelju ovoga Zakona te uredbama iz članka 1. ovoga Zakona,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2. </w:t>
      </w:r>
      <w:r w:rsidRPr="00E64742">
        <w:rPr>
          <w:rFonts w:ascii="Times New Roman" w:eastAsia="Times New Roman" w:hAnsi="Times New Roman" w:cs="Times New Roman"/>
          <w:color w:val="000000"/>
          <w:sz w:val="24"/>
          <w:szCs w:val="24"/>
          <w:lang w:eastAsia="hr-HR"/>
        </w:rPr>
        <w:t xml:space="preserve">na zahtjev </w:t>
      </w:r>
      <w:r w:rsidRPr="000C5C03">
        <w:rPr>
          <w:rFonts w:ascii="Times New Roman" w:hAnsi="Times New Roman" w:cs="Times New Roman"/>
          <w:sz w:val="24"/>
          <w:szCs w:val="24"/>
        </w:rPr>
        <w:t>osobe ovlaštene za provedbu službenih kontrola</w:t>
      </w:r>
      <w:r w:rsidRPr="00E64742">
        <w:rPr>
          <w:rFonts w:ascii="Times New Roman" w:eastAsia="Times New Roman" w:hAnsi="Times New Roman" w:cs="Times New Roman"/>
          <w:color w:val="000000"/>
          <w:sz w:val="24"/>
          <w:szCs w:val="24"/>
          <w:lang w:eastAsia="hr-HR"/>
        </w:rPr>
        <w:t xml:space="preserve"> iz članka </w:t>
      </w:r>
      <w:r w:rsidRPr="000C5C03">
        <w:rPr>
          <w:rFonts w:ascii="Times New Roman" w:eastAsia="Times New Roman" w:hAnsi="Times New Roman" w:cs="Times New Roman"/>
          <w:color w:val="000000"/>
          <w:sz w:val="24"/>
          <w:szCs w:val="24"/>
          <w:lang w:eastAsia="hr-HR"/>
        </w:rPr>
        <w:t>12</w:t>
      </w:r>
      <w:r w:rsidRPr="00E64742">
        <w:rPr>
          <w:rFonts w:ascii="Times New Roman" w:eastAsia="Times New Roman" w:hAnsi="Times New Roman" w:cs="Times New Roman"/>
          <w:color w:val="000000"/>
          <w:sz w:val="24"/>
          <w:szCs w:val="24"/>
          <w:lang w:eastAsia="hr-HR"/>
        </w:rPr>
        <w:t>.</w:t>
      </w:r>
      <w:r w:rsidRPr="00ED61DD">
        <w:rPr>
          <w:rFonts w:ascii="Times New Roman" w:eastAsia="Times New Roman" w:hAnsi="Times New Roman" w:cs="Times New Roman"/>
          <w:color w:val="000000"/>
          <w:sz w:val="24"/>
          <w:szCs w:val="24"/>
          <w:lang w:eastAsia="hr-HR"/>
        </w:rPr>
        <w:t xml:space="preserve"> stavka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xml:space="preserve">. ovoga Zakona, a po potrebi daje mišljenje utemeljeno na znanstvenim i drugim dostupnim dokazima ispunjava li određena hrana za specifične skupine svojim sastavom i namjenom uvjete propisane ovim Zakonom, uredbama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ovoga Zakona i provedbenim propisima donesenim na temelju ovoga Zakona,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3. u slučaju sumnje i na temelju novih dostupnih informacija da je određena hrana za specifične skupine, iako ispunjava uvjete propisane ovim Zakonom, uredbama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xml:space="preserve">. ovog Zakona i provedbenim propisima donesenim na temelju ovoga Zakona, štetna za ljudsko zdravlje, daje stručno mišljenje na temelju kojeg ministar nadležan za zdravlje može donijeti mjere iz članka </w:t>
      </w:r>
      <w:r>
        <w:rPr>
          <w:rFonts w:ascii="Times New Roman" w:eastAsia="Times New Roman" w:hAnsi="Times New Roman" w:cs="Times New Roman"/>
          <w:color w:val="000000"/>
          <w:sz w:val="24"/>
          <w:szCs w:val="24"/>
          <w:lang w:eastAsia="hr-HR"/>
        </w:rPr>
        <w:t>7</w:t>
      </w:r>
      <w:r w:rsidRPr="00ED61DD">
        <w:rPr>
          <w:rFonts w:ascii="Times New Roman" w:eastAsia="Times New Roman" w:hAnsi="Times New Roman" w:cs="Times New Roman"/>
          <w:color w:val="000000"/>
          <w:sz w:val="24"/>
          <w:szCs w:val="24"/>
          <w:lang w:eastAsia="hr-HR"/>
        </w:rPr>
        <w:t>. ovoga Zakona</w:t>
      </w:r>
      <w:r>
        <w:rPr>
          <w:rFonts w:ascii="Times New Roman" w:eastAsia="Times New Roman" w:hAnsi="Times New Roman" w:cs="Times New Roman"/>
          <w:color w:val="000000"/>
          <w:sz w:val="24"/>
          <w:szCs w:val="24"/>
          <w:lang w:eastAsia="hr-HR"/>
        </w:rPr>
        <w:t>,</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4. po potrebi daju mišljenje </w:t>
      </w:r>
      <w:r>
        <w:rPr>
          <w:rFonts w:ascii="Times New Roman" w:eastAsia="Times New Roman" w:hAnsi="Times New Roman" w:cs="Times New Roman"/>
          <w:color w:val="000000"/>
          <w:sz w:val="24"/>
          <w:szCs w:val="24"/>
          <w:lang w:eastAsia="hr-HR"/>
        </w:rPr>
        <w:t>jesu</w:t>
      </w:r>
      <w:r w:rsidRPr="00ED61DD">
        <w:rPr>
          <w:rFonts w:ascii="Times New Roman" w:eastAsia="Times New Roman" w:hAnsi="Times New Roman" w:cs="Times New Roman"/>
          <w:color w:val="000000"/>
          <w:sz w:val="24"/>
          <w:szCs w:val="24"/>
          <w:lang w:eastAsia="hr-HR"/>
        </w:rPr>
        <w:t xml:space="preserve"> li su stručni vodiči, smjernice, informativni  i obrazovni materijali u skladu s odredbama ovoga Zakona, uredbama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ovoga Zakona i provedbenim propisima donesenim na temelju ovoga Zakona,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5. </w:t>
      </w:r>
      <w:r>
        <w:rPr>
          <w:rFonts w:ascii="Times New Roman" w:eastAsia="Times New Roman" w:hAnsi="Times New Roman" w:cs="Times New Roman"/>
          <w:color w:val="000000"/>
          <w:sz w:val="24"/>
          <w:szCs w:val="24"/>
          <w:lang w:eastAsia="hr-HR"/>
        </w:rPr>
        <w:t>sudjeluje u izradi mišljenja na prijedloge nacionalne politike</w:t>
      </w:r>
      <w:r w:rsidRPr="00ED61DD">
        <w:rPr>
          <w:rFonts w:ascii="Times New Roman" w:eastAsia="Times New Roman" w:hAnsi="Times New Roman" w:cs="Times New Roman"/>
          <w:color w:val="000000"/>
          <w:sz w:val="24"/>
          <w:szCs w:val="24"/>
          <w:lang w:eastAsia="hr-HR"/>
        </w:rPr>
        <w:t xml:space="preserve"> u vezi hrane za specifične skupine</w:t>
      </w:r>
      <w:r>
        <w:rPr>
          <w:rFonts w:ascii="Times New Roman" w:eastAsia="Times New Roman" w:hAnsi="Times New Roman" w:cs="Times New Roman"/>
          <w:color w:val="000000"/>
          <w:sz w:val="24"/>
          <w:szCs w:val="24"/>
          <w:lang w:eastAsia="hr-HR"/>
        </w:rPr>
        <w:t>,</w:t>
      </w:r>
      <w:r w:rsidRPr="00ED61DD">
        <w:rPr>
          <w:rFonts w:ascii="Times New Roman" w:eastAsia="Times New Roman" w:hAnsi="Times New Roman" w:cs="Times New Roman"/>
          <w:color w:val="000000"/>
          <w:sz w:val="24"/>
          <w:szCs w:val="24"/>
          <w:lang w:eastAsia="hr-HR"/>
        </w:rPr>
        <w:t xml:space="preserve"> </w:t>
      </w:r>
    </w:p>
    <w:p w:rsidR="00633554" w:rsidRDefault="00633554" w:rsidP="006F0ADB">
      <w:pPr>
        <w:spacing w:after="0" w:line="240" w:lineRule="auto"/>
        <w:jc w:val="both"/>
        <w:rPr>
          <w:rFonts w:ascii="Times New Roman" w:hAnsi="Times New Roman" w:cs="Times New Roman"/>
          <w:bCs/>
          <w:sz w:val="24"/>
          <w:szCs w:val="24"/>
        </w:rPr>
      </w:pPr>
      <w:r w:rsidRPr="00ED61DD">
        <w:rPr>
          <w:rFonts w:ascii="Times New Roman" w:eastAsia="Times New Roman" w:hAnsi="Times New Roman" w:cs="Times New Roman"/>
          <w:color w:val="000000"/>
          <w:sz w:val="24"/>
          <w:szCs w:val="24"/>
          <w:lang w:eastAsia="hr-HR"/>
        </w:rPr>
        <w:t xml:space="preserve">6. daje mišljenje postoji li potreba da se određenu hranu pokrene postupak pred Europskom komisijom u skladu s člankom 3. Uredbe </w:t>
      </w:r>
      <w:r w:rsidRPr="00ED61DD">
        <w:rPr>
          <w:rFonts w:ascii="Times New Roman" w:hAnsi="Times New Roman" w:cs="Times New Roman"/>
          <w:sz w:val="24"/>
          <w:szCs w:val="24"/>
        </w:rPr>
        <w:t xml:space="preserve">(EU) br. </w:t>
      </w:r>
      <w:r w:rsidRPr="00ED61DD">
        <w:rPr>
          <w:rFonts w:ascii="Times New Roman" w:hAnsi="Times New Roman" w:cs="Times New Roman"/>
          <w:bCs/>
          <w:sz w:val="24"/>
          <w:szCs w:val="24"/>
        </w:rPr>
        <w:t>609/2013</w:t>
      </w:r>
      <w:r>
        <w:rPr>
          <w:rFonts w:ascii="Times New Roman" w:hAnsi="Times New Roman" w:cs="Times New Roman"/>
          <w:bCs/>
          <w:sz w:val="24"/>
          <w:szCs w:val="24"/>
        </w:rPr>
        <w:t>.</w:t>
      </w:r>
    </w:p>
    <w:p w:rsidR="006F0ADB" w:rsidRPr="00633554" w:rsidRDefault="006F0ADB" w:rsidP="006F0ADB">
      <w:pPr>
        <w:spacing w:after="0" w:line="240" w:lineRule="auto"/>
        <w:jc w:val="both"/>
        <w:rPr>
          <w:rFonts w:ascii="Times New Roman" w:hAnsi="Times New Roman" w:cs="Times New Roman"/>
          <w:bCs/>
          <w:sz w:val="24"/>
          <w:szCs w:val="24"/>
        </w:rPr>
      </w:pPr>
    </w:p>
    <w:p w:rsidR="00633554" w:rsidRDefault="00633554" w:rsidP="006F0ADB">
      <w:pPr>
        <w:pStyle w:val="Naslov2"/>
        <w:spacing w:before="0" w:line="240" w:lineRule="auto"/>
        <w:rPr>
          <w:rFonts w:eastAsia="Times New Roman"/>
          <w:lang w:eastAsia="hr-HR"/>
        </w:rPr>
      </w:pPr>
      <w:r>
        <w:rPr>
          <w:rFonts w:eastAsia="Times New Roman"/>
          <w:lang w:eastAsia="hr-HR"/>
        </w:rPr>
        <w:t>IV. OVLASTI MINISTRA NADLEŽNOG ZA ZDRAVLJE</w:t>
      </w:r>
    </w:p>
    <w:p w:rsidR="006F0ADB" w:rsidRPr="006F0ADB" w:rsidRDefault="006F0ADB" w:rsidP="006F0ADB">
      <w:pPr>
        <w:rPr>
          <w:lang w:eastAsia="hr-HR"/>
        </w:rPr>
      </w:pPr>
    </w:p>
    <w:p w:rsidR="00633554" w:rsidRDefault="00633554" w:rsidP="006F0ADB">
      <w:pPr>
        <w:pStyle w:val="Naslov3"/>
        <w:spacing w:before="0" w:line="240" w:lineRule="auto"/>
        <w:rPr>
          <w:rFonts w:eastAsia="Times New Roman"/>
          <w:lang w:eastAsia="hr-HR"/>
        </w:rPr>
      </w:pPr>
      <w:r w:rsidRPr="00ED61DD">
        <w:rPr>
          <w:rFonts w:eastAsia="Times New Roman"/>
          <w:lang w:eastAsia="hr-HR"/>
        </w:rPr>
        <w:t>Članak 7.</w:t>
      </w:r>
    </w:p>
    <w:p w:rsidR="00633554" w:rsidRPr="00633554" w:rsidRDefault="00633554" w:rsidP="006F0ADB">
      <w:pPr>
        <w:spacing w:after="0" w:line="240" w:lineRule="auto"/>
        <w:rPr>
          <w:lang w:eastAsia="hr-HR"/>
        </w:rPr>
      </w:pPr>
    </w:p>
    <w:p w:rsidR="00633554" w:rsidRPr="00633554" w:rsidRDefault="00633554" w:rsidP="006F0ADB">
      <w:pPr>
        <w:spacing w:after="0" w:line="240" w:lineRule="auto"/>
        <w:rPr>
          <w:rFonts w:ascii="Times New Roman" w:hAnsi="Times New Roman" w:cs="Times New Roman"/>
          <w:color w:val="4F81BD" w:themeColor="accent1"/>
          <w:sz w:val="24"/>
          <w:szCs w:val="24"/>
          <w:lang w:eastAsia="hr-HR"/>
        </w:rPr>
      </w:pPr>
      <w:r w:rsidRPr="00633554">
        <w:rPr>
          <w:rFonts w:ascii="Times New Roman" w:hAnsi="Times New Roman" w:cs="Times New Roman"/>
          <w:sz w:val="24"/>
          <w:szCs w:val="24"/>
        </w:rPr>
        <w:t xml:space="preserve">(1)  Ministar nadležan za zdravlje </w:t>
      </w:r>
      <w:r w:rsidRPr="00633554">
        <w:rPr>
          <w:rFonts w:ascii="Times New Roman" w:hAnsi="Times New Roman" w:cs="Times New Roman"/>
          <w:sz w:val="24"/>
          <w:szCs w:val="24"/>
          <w:lang w:eastAsia="hr-HR"/>
        </w:rPr>
        <w:t>ovlašten je uzimajući u obzir mišljenje Povjerenstva iz članka 6. ovoga Zakona slijedeće:</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a) rješenjem privremeno obustaviti ili ograničiti stavljanje na tržište hrane za specifične grupe za koju se na temelju novih ili ponovne procjene postojećih podataka, utvrde razlozi da ista ugrožava zdravlje ljudi iako je sukladna odgovarajućem posebnom propisu.</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b) izdati potvrdu kojom ocjenjuje da li su stručni vodiči ili smjernica izrađeni od stručnog tijela/institucije u skladu s odredbama ovoga Zakona, uredbama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ovoga Zakona i provedbenim propisima donesenim na temelju ovoga Zakona,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c) rješenjem zabraniti ili ograničiti distribuciju informativnog ili obrazovno materijala kada isti nisu u skladu s odredbama ovog Zakona, uredbama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ovoga Zakona i provedbenim propisima donesenim na temelju ovoga Zakona</w:t>
      </w:r>
    </w:p>
    <w:p w:rsidR="00633554" w:rsidRPr="00ED61DD" w:rsidRDefault="00633554" w:rsidP="006F0ADB">
      <w:pPr>
        <w:spacing w:after="0" w:line="240" w:lineRule="auto"/>
        <w:ind w:firstLine="360"/>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(2) Protiv rješenja iz stavka 1. točke a)  i c) ovoga članka nije dopuštena žalba, već se može pokrenuti upravni spor. Pokretanje upravnog spora ne odgađa izvršenje rješenja.</w:t>
      </w:r>
    </w:p>
    <w:p w:rsidR="00633554" w:rsidRPr="00ED61DD" w:rsidRDefault="00633554" w:rsidP="006F0ADB">
      <w:pPr>
        <w:spacing w:after="0" w:line="240" w:lineRule="auto"/>
        <w:ind w:firstLine="360"/>
        <w:rPr>
          <w:rFonts w:ascii="Times New Roman" w:eastAsia="Times New Roman" w:hAnsi="Times New Roman" w:cs="Times New Roman"/>
          <w:color w:val="000000"/>
          <w:sz w:val="24"/>
          <w:szCs w:val="24"/>
          <w:lang w:eastAsia="hr-HR"/>
        </w:rPr>
      </w:pPr>
    </w:p>
    <w:p w:rsidR="00633554" w:rsidRDefault="00633554" w:rsidP="006F0ADB">
      <w:pPr>
        <w:pStyle w:val="Naslov2"/>
        <w:spacing w:before="0" w:line="240" w:lineRule="auto"/>
      </w:pPr>
      <w:r>
        <w:t xml:space="preserve">V. </w:t>
      </w:r>
      <w:r w:rsidRPr="00ED61DD">
        <w:t>OBVEZE I ODGOVORNOSTI SUBJEKATA U POSLOVANJU S HRANOM PRILIKOM STAVLJANJA NA TRŽIŠTE</w:t>
      </w:r>
    </w:p>
    <w:p w:rsidR="006F0ADB" w:rsidRPr="006F0ADB" w:rsidRDefault="006F0ADB" w:rsidP="006F0ADB"/>
    <w:p w:rsidR="00633554" w:rsidRDefault="00633554" w:rsidP="006F0ADB">
      <w:pPr>
        <w:pStyle w:val="Naslov3"/>
        <w:spacing w:before="0" w:line="240" w:lineRule="auto"/>
        <w:rPr>
          <w:rFonts w:eastAsia="Times New Roman"/>
          <w:lang w:eastAsia="hr-HR"/>
        </w:rPr>
      </w:pPr>
      <w:r w:rsidRPr="00ED61DD">
        <w:rPr>
          <w:rFonts w:eastAsia="Times New Roman"/>
          <w:lang w:eastAsia="hr-HR"/>
        </w:rPr>
        <w:t>Članak 8.</w:t>
      </w:r>
    </w:p>
    <w:p w:rsidR="006F0ADB" w:rsidRPr="006F0ADB" w:rsidRDefault="006F0ADB" w:rsidP="006F0ADB">
      <w:pPr>
        <w:rPr>
          <w:lang w:eastAsia="hr-HR"/>
        </w:rPr>
      </w:pPr>
    </w:p>
    <w:p w:rsidR="00633554" w:rsidRPr="00ED61DD" w:rsidRDefault="00633554" w:rsidP="006F0ADB">
      <w:pPr>
        <w:pStyle w:val="Odlomakpopisa"/>
        <w:numPr>
          <w:ilvl w:val="0"/>
          <w:numId w:val="3"/>
        </w:num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Subjekt u poslovanju s hranom odgovoran je da je hrana za specifične skupine s </w:t>
      </w:r>
    </w:p>
    <w:p w:rsidR="00633554" w:rsidRPr="00CD3A0B"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kojom posluje u skladu s odredbama ovoga Zakona, uredbama iz članka </w:t>
      </w:r>
      <w:r>
        <w:rPr>
          <w:rFonts w:ascii="Times New Roman" w:eastAsia="Times New Roman" w:hAnsi="Times New Roman" w:cs="Times New Roman"/>
          <w:color w:val="000000"/>
          <w:sz w:val="24"/>
          <w:szCs w:val="24"/>
          <w:lang w:eastAsia="hr-HR"/>
        </w:rPr>
        <w:t>2</w:t>
      </w:r>
      <w:r w:rsidRPr="00CD3A0B">
        <w:rPr>
          <w:rFonts w:ascii="Times New Roman" w:eastAsia="Times New Roman" w:hAnsi="Times New Roman" w:cs="Times New Roman"/>
          <w:color w:val="000000"/>
          <w:sz w:val="24"/>
          <w:szCs w:val="24"/>
          <w:lang w:eastAsia="hr-HR"/>
        </w:rPr>
        <w:t>. ovoga Zakona i provedbenim propisima donesenim na temelju ovoga Zakona.</w:t>
      </w:r>
    </w:p>
    <w:p w:rsidR="00633554" w:rsidRPr="00ED61DD" w:rsidRDefault="00633554" w:rsidP="006F0ADB">
      <w:pPr>
        <w:spacing w:after="0" w:line="240" w:lineRule="auto"/>
        <w:ind w:firstLine="708"/>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(2) Subjekt u poslovanju s hranom obvezan je osobama iz članka 12.  ovoga Zakona u svrhu provedbe ovoga Zakona, uredbi iz članka </w:t>
      </w:r>
      <w:r>
        <w:rPr>
          <w:rFonts w:ascii="Times New Roman" w:eastAsia="Times New Roman" w:hAnsi="Times New Roman" w:cs="Times New Roman"/>
          <w:color w:val="000000"/>
          <w:sz w:val="24"/>
          <w:szCs w:val="24"/>
          <w:lang w:eastAsia="hr-HR"/>
        </w:rPr>
        <w:t>2</w:t>
      </w:r>
      <w:r w:rsidRPr="00ED61DD">
        <w:rPr>
          <w:rFonts w:ascii="Times New Roman" w:eastAsia="Times New Roman" w:hAnsi="Times New Roman" w:cs="Times New Roman"/>
          <w:color w:val="000000"/>
          <w:sz w:val="24"/>
          <w:szCs w:val="24"/>
          <w:lang w:eastAsia="hr-HR"/>
        </w:rPr>
        <w:t>. ovoga Zakona i provedbenih propisa donesenih na temelju ovoga Zakona: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1. staviti na raspolaganje potrebne količine hrane kako bi se provelo uzorkovanje hrane u svrhu provedbe službenih kontrola,</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2. omogućiti nesmetano provođenje službene kontrole i uvid u svu raspoloživu dokumentaciju uključujući i dostupnu u elektroničkom obliku.</w:t>
      </w:r>
    </w:p>
    <w:p w:rsidR="00633554" w:rsidRPr="00ED61DD" w:rsidRDefault="00633554" w:rsidP="006F0ADB">
      <w:pPr>
        <w:spacing w:after="0" w:line="240" w:lineRule="auto"/>
        <w:ind w:firstLine="708"/>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(3) Subjekt u poslovanju s hranom obvezan je povući i/ili opozvati s tržišta hranu:</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1. koja je izbrisana iz registra sukladno članku 9. stavku 6. ovoga Zakona, ili</w:t>
      </w:r>
    </w:p>
    <w:p w:rsidR="00633554"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2. za koju su donesene mjere u skladu sa člankom </w:t>
      </w:r>
      <w:r>
        <w:rPr>
          <w:rFonts w:ascii="Times New Roman" w:eastAsia="Times New Roman" w:hAnsi="Times New Roman" w:cs="Times New Roman"/>
          <w:color w:val="000000"/>
          <w:sz w:val="24"/>
          <w:szCs w:val="24"/>
          <w:lang w:eastAsia="hr-HR"/>
        </w:rPr>
        <w:t>7. stavkom 1. točkom a,b,c. ovoga Zakona</w:t>
      </w:r>
      <w:r w:rsidRPr="00ED61DD">
        <w:rPr>
          <w:rFonts w:ascii="Times New Roman" w:eastAsia="Times New Roman" w:hAnsi="Times New Roman" w:cs="Times New Roman"/>
          <w:color w:val="000000"/>
          <w:sz w:val="24"/>
          <w:szCs w:val="24"/>
          <w:lang w:eastAsia="hr-HR"/>
        </w:rPr>
        <w:t>.</w:t>
      </w:r>
    </w:p>
    <w:p w:rsidR="006F0ADB" w:rsidRPr="00633554" w:rsidRDefault="006F0ADB" w:rsidP="006F0ADB">
      <w:pPr>
        <w:spacing w:after="0" w:line="240" w:lineRule="auto"/>
        <w:jc w:val="both"/>
        <w:rPr>
          <w:rFonts w:ascii="Times New Roman" w:eastAsia="Times New Roman" w:hAnsi="Times New Roman" w:cs="Times New Roman"/>
          <w:color w:val="000000"/>
          <w:sz w:val="24"/>
          <w:szCs w:val="24"/>
          <w:lang w:eastAsia="hr-HR"/>
        </w:rPr>
      </w:pPr>
    </w:p>
    <w:p w:rsidR="00633554" w:rsidRDefault="00633554" w:rsidP="006F0ADB">
      <w:pPr>
        <w:pStyle w:val="Naslov2"/>
        <w:spacing w:before="0" w:line="240" w:lineRule="auto"/>
      </w:pPr>
      <w:r>
        <w:t xml:space="preserve">VI. </w:t>
      </w:r>
      <w:r w:rsidRPr="00ED61DD">
        <w:t>NOTIFIKACIJA</w:t>
      </w:r>
    </w:p>
    <w:p w:rsidR="006F0ADB" w:rsidRPr="006F0ADB" w:rsidRDefault="006F0ADB" w:rsidP="006F0ADB"/>
    <w:p w:rsidR="00633554" w:rsidRDefault="00633554" w:rsidP="006F0ADB">
      <w:pPr>
        <w:pStyle w:val="Naslov3"/>
        <w:spacing w:before="0" w:line="240" w:lineRule="auto"/>
      </w:pPr>
      <w:r w:rsidRPr="00ED61DD">
        <w:t>Članak 9.</w:t>
      </w:r>
    </w:p>
    <w:p w:rsidR="006F0ADB" w:rsidRPr="006F0ADB" w:rsidRDefault="006F0ADB" w:rsidP="006F0ADB"/>
    <w:p w:rsidR="00633554" w:rsidRPr="00ED61DD" w:rsidRDefault="00633554" w:rsidP="006F0ADB">
      <w:pPr>
        <w:pStyle w:val="Odlomakpopisa"/>
        <w:numPr>
          <w:ilvl w:val="0"/>
          <w:numId w:val="4"/>
        </w:numPr>
        <w:spacing w:after="0" w:line="240" w:lineRule="auto"/>
        <w:ind w:left="1066" w:hanging="357"/>
        <w:jc w:val="both"/>
        <w:rPr>
          <w:rFonts w:ascii="Times New Roman" w:eastAsia="Times New Roman" w:hAnsi="Times New Roman" w:cs="Times New Roman"/>
          <w:color w:val="000000"/>
          <w:sz w:val="24"/>
          <w:szCs w:val="24"/>
          <w:lang w:eastAsia="hr-HR"/>
        </w:rPr>
      </w:pPr>
      <w:r w:rsidRPr="00CD3A0B">
        <w:rPr>
          <w:rFonts w:ascii="Times New Roman" w:hAnsi="Times New Roman" w:cs="Times New Roman"/>
          <w:color w:val="000000"/>
          <w:sz w:val="24"/>
          <w:szCs w:val="24"/>
        </w:rPr>
        <w:t xml:space="preserve">Postupak notifikacije u skladu s odredbama ovog Zakona i </w:t>
      </w:r>
      <w:r w:rsidRPr="00CD3A0B">
        <w:rPr>
          <w:rFonts w:ascii="Times New Roman" w:eastAsia="Times New Roman" w:hAnsi="Times New Roman" w:cs="Times New Roman"/>
          <w:color w:val="000000"/>
          <w:sz w:val="24"/>
          <w:szCs w:val="24"/>
          <w:lang w:eastAsia="hr-HR"/>
        </w:rPr>
        <w:t xml:space="preserve">uredbi iz članka </w:t>
      </w:r>
      <w:r>
        <w:rPr>
          <w:rFonts w:ascii="Times New Roman" w:eastAsia="Times New Roman" w:hAnsi="Times New Roman" w:cs="Times New Roman"/>
          <w:color w:val="000000"/>
          <w:sz w:val="24"/>
          <w:szCs w:val="24"/>
          <w:lang w:eastAsia="hr-HR"/>
        </w:rPr>
        <w:t>2</w:t>
      </w:r>
      <w:r w:rsidRPr="00CD3A0B">
        <w:rPr>
          <w:rFonts w:ascii="Times New Roman" w:eastAsia="Times New Roman" w:hAnsi="Times New Roman" w:cs="Times New Roman"/>
          <w:color w:val="000000"/>
          <w:sz w:val="24"/>
          <w:szCs w:val="24"/>
          <w:lang w:eastAsia="hr-HR"/>
        </w:rPr>
        <w:t>.</w:t>
      </w:r>
    </w:p>
    <w:p w:rsidR="00633554" w:rsidRPr="00CD3A0B"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ovoga Zakona i provedbenih propisa donesenih na temelju ovoga Zakona obavezna je za slijedeće kate</w:t>
      </w:r>
      <w:r>
        <w:rPr>
          <w:rFonts w:ascii="Times New Roman" w:eastAsia="Times New Roman" w:hAnsi="Times New Roman" w:cs="Times New Roman"/>
          <w:color w:val="000000"/>
          <w:sz w:val="24"/>
          <w:szCs w:val="24"/>
          <w:lang w:eastAsia="hr-HR"/>
        </w:rPr>
        <w:t>gorije hrane za specifične skupine</w:t>
      </w:r>
      <w:r w:rsidRPr="00CD3A0B">
        <w:rPr>
          <w:rFonts w:ascii="Times New Roman" w:eastAsia="Times New Roman" w:hAnsi="Times New Roman" w:cs="Times New Roman"/>
          <w:color w:val="000000"/>
          <w:sz w:val="24"/>
          <w:szCs w:val="24"/>
          <w:lang w:eastAsia="hr-HR"/>
        </w:rPr>
        <w:t xml:space="preserve">: </w:t>
      </w:r>
    </w:p>
    <w:p w:rsidR="00633554" w:rsidRDefault="00633554" w:rsidP="006F0ADB">
      <w:pPr>
        <w:pStyle w:val="t-9-8"/>
        <w:numPr>
          <w:ilvl w:val="0"/>
          <w:numId w:val="1"/>
        </w:numPr>
        <w:spacing w:before="0" w:beforeAutospacing="0" w:after="0" w:afterAutospacing="0"/>
        <w:jc w:val="both"/>
        <w:rPr>
          <w:color w:val="000000"/>
        </w:rPr>
      </w:pPr>
      <w:r>
        <w:rPr>
          <w:color w:val="000000"/>
        </w:rPr>
        <w:t xml:space="preserve">početna hrana za dojenčad </w:t>
      </w:r>
    </w:p>
    <w:p w:rsidR="00633554" w:rsidRDefault="00633554" w:rsidP="006F0ADB">
      <w:pPr>
        <w:pStyle w:val="t-9-8"/>
        <w:numPr>
          <w:ilvl w:val="0"/>
          <w:numId w:val="1"/>
        </w:numPr>
        <w:spacing w:before="0" w:beforeAutospacing="0" w:after="0" w:afterAutospacing="0"/>
        <w:jc w:val="both"/>
        <w:rPr>
          <w:color w:val="000000"/>
        </w:rPr>
      </w:pPr>
      <w:r>
        <w:rPr>
          <w:color w:val="000000"/>
        </w:rPr>
        <w:t xml:space="preserve">prijelazna hrana za dojenčad na proizvedena </w:t>
      </w:r>
      <w:proofErr w:type="spellStart"/>
      <w:r>
        <w:rPr>
          <w:color w:val="000000"/>
        </w:rPr>
        <w:t>hidrolizata</w:t>
      </w:r>
      <w:proofErr w:type="spellEnd"/>
      <w:r>
        <w:rPr>
          <w:color w:val="000000"/>
        </w:rPr>
        <w:t xml:space="preserve"> bjelančevina</w:t>
      </w:r>
    </w:p>
    <w:p w:rsidR="00633554" w:rsidRDefault="00633554" w:rsidP="006F0ADB">
      <w:pPr>
        <w:pStyle w:val="t-9-8"/>
        <w:numPr>
          <w:ilvl w:val="0"/>
          <w:numId w:val="1"/>
        </w:numPr>
        <w:spacing w:before="0" w:beforeAutospacing="0" w:after="0" w:afterAutospacing="0"/>
        <w:jc w:val="both"/>
        <w:rPr>
          <w:color w:val="000000"/>
        </w:rPr>
      </w:pPr>
      <w:r>
        <w:rPr>
          <w:color w:val="000000"/>
        </w:rPr>
        <w:t>prijelazna hrana za dojenčad koja sadržava tvari koje nisu navedene u Prilogu II Uredbe 127/2016</w:t>
      </w:r>
    </w:p>
    <w:p w:rsidR="00633554" w:rsidRPr="004130E8" w:rsidRDefault="00633554" w:rsidP="006F0ADB">
      <w:pPr>
        <w:pStyle w:val="t-9-8"/>
        <w:numPr>
          <w:ilvl w:val="0"/>
          <w:numId w:val="1"/>
        </w:numPr>
        <w:spacing w:before="0" w:beforeAutospacing="0" w:after="0" w:afterAutospacing="0"/>
        <w:jc w:val="both"/>
        <w:rPr>
          <w:color w:val="000000"/>
        </w:rPr>
      </w:pPr>
      <w:r>
        <w:rPr>
          <w:color w:val="000000"/>
        </w:rPr>
        <w:t>hrana za posebne medicinske potrebe</w:t>
      </w:r>
    </w:p>
    <w:p w:rsidR="00633554" w:rsidRPr="00ED61DD" w:rsidRDefault="00633554" w:rsidP="006F0ADB">
      <w:pPr>
        <w:pStyle w:val="clanak-"/>
        <w:numPr>
          <w:ilvl w:val="0"/>
          <w:numId w:val="1"/>
        </w:numPr>
        <w:spacing w:before="0" w:beforeAutospacing="0" w:after="0" w:afterAutospacing="0"/>
      </w:pPr>
      <w:r w:rsidRPr="00ED61DD">
        <w:t>zamjena za cjelodnevnu prehranu pri redukcijskoj dijeti</w:t>
      </w:r>
    </w:p>
    <w:p w:rsidR="00633554" w:rsidRPr="00ED61DD" w:rsidRDefault="00633554" w:rsidP="006F0ADB">
      <w:pPr>
        <w:pStyle w:val="Odlomakpopisa"/>
        <w:numPr>
          <w:ilvl w:val="0"/>
          <w:numId w:val="4"/>
        </w:numPr>
        <w:spacing w:after="0" w:line="240" w:lineRule="auto"/>
        <w:ind w:left="1066" w:hanging="357"/>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Subjekt u poslovanju s hranom prije stavljanja na tržište Republike Hrvatske hrane </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iz stavaka 1. ovog članka  obvezan je ministarstvu nadležnom za zdravlje podnijeti zahtjev za izdavanje potvrde o notifikaciji proizvoda u registar hrane za specifične skupine (u daljnjem tekstu: Registar) u skladu s odredbama ovog Zakona.</w:t>
      </w:r>
    </w:p>
    <w:p w:rsidR="00633554" w:rsidRPr="00CD3A0B" w:rsidRDefault="00633554" w:rsidP="006F0ADB">
      <w:pPr>
        <w:spacing w:after="0" w:line="240" w:lineRule="auto"/>
        <w:jc w:val="both"/>
        <w:rPr>
          <w:rFonts w:ascii="Times New Roman" w:eastAsia="Times New Roman" w:hAnsi="Times New Roman" w:cs="Times New Roman"/>
          <w:color w:val="000000"/>
          <w:sz w:val="24"/>
          <w:szCs w:val="24"/>
          <w:lang w:eastAsia="hr-HR"/>
        </w:rPr>
      </w:pPr>
    </w:p>
    <w:p w:rsidR="00633554" w:rsidRPr="00ED61DD" w:rsidRDefault="00633554" w:rsidP="006F0ADB">
      <w:pPr>
        <w:pStyle w:val="clanak-"/>
        <w:numPr>
          <w:ilvl w:val="0"/>
          <w:numId w:val="4"/>
        </w:numPr>
        <w:spacing w:before="0" w:beforeAutospacing="0" w:after="0" w:afterAutospacing="0"/>
        <w:ind w:left="1066" w:hanging="357"/>
        <w:jc w:val="both"/>
        <w:rPr>
          <w:color w:val="000000"/>
        </w:rPr>
      </w:pPr>
      <w:r w:rsidRPr="00ED61DD">
        <w:rPr>
          <w:color w:val="000000"/>
        </w:rPr>
        <w:t xml:space="preserve">Potvrdu iz stavka 2.  ovoga članka daje, odnosno uskraćuje ministar nadležan za </w:t>
      </w:r>
    </w:p>
    <w:p w:rsidR="00633554" w:rsidRPr="00ED61DD" w:rsidRDefault="00633554" w:rsidP="006F0ADB">
      <w:pPr>
        <w:pStyle w:val="clanak-"/>
        <w:spacing w:before="0" w:beforeAutospacing="0" w:after="0" w:afterAutospacing="0"/>
        <w:jc w:val="both"/>
        <w:rPr>
          <w:color w:val="000000"/>
        </w:rPr>
      </w:pPr>
      <w:r w:rsidRPr="00ED61DD">
        <w:rPr>
          <w:color w:val="000000"/>
        </w:rPr>
        <w:t>zdravlje na temelju mišljenja Povjerenstva za hranu za specifične skupine iz članka 6. ovoga Zakona.</w:t>
      </w:r>
    </w:p>
    <w:p w:rsidR="00633554" w:rsidRPr="00ED61DD" w:rsidRDefault="00633554" w:rsidP="006F0ADB">
      <w:pPr>
        <w:pStyle w:val="clanak-"/>
        <w:numPr>
          <w:ilvl w:val="0"/>
          <w:numId w:val="4"/>
        </w:numPr>
        <w:spacing w:before="0" w:beforeAutospacing="0" w:after="0" w:afterAutospacing="0"/>
        <w:ind w:left="1066" w:hanging="357"/>
        <w:jc w:val="both"/>
        <w:rPr>
          <w:rStyle w:val="pt-zadanifontodlomka-000010"/>
          <w:rFonts w:asciiTheme="minorHAnsi" w:eastAsiaTheme="minorHAnsi" w:hAnsiTheme="minorHAnsi" w:cstheme="minorBidi"/>
          <w:color w:val="000000"/>
          <w:sz w:val="22"/>
          <w:szCs w:val="22"/>
          <w:lang w:eastAsia="en-US"/>
        </w:rPr>
      </w:pPr>
      <w:r w:rsidRPr="00ED61DD">
        <w:t xml:space="preserve">Postupak notifikacije stavka provodi se putem </w:t>
      </w:r>
      <w:r w:rsidRPr="00ED61DD">
        <w:rPr>
          <w:rStyle w:val="pt-zadanifontodlomka-000010"/>
          <w:color w:val="000000"/>
        </w:rPr>
        <w:t xml:space="preserve">središnjega informacijskog sustava </w:t>
      </w:r>
    </w:p>
    <w:p w:rsidR="00633554" w:rsidRPr="00ED61DD" w:rsidRDefault="00633554" w:rsidP="006F0ADB">
      <w:pPr>
        <w:pStyle w:val="clanak-"/>
        <w:spacing w:before="0" w:beforeAutospacing="0" w:after="0" w:afterAutospacing="0"/>
        <w:jc w:val="both"/>
        <w:rPr>
          <w:rStyle w:val="pt-zadanifontodlomka-000010"/>
          <w:rFonts w:asciiTheme="minorHAnsi" w:eastAsiaTheme="minorHAnsi" w:hAnsiTheme="minorHAnsi" w:cstheme="minorBidi"/>
          <w:color w:val="000000"/>
          <w:sz w:val="22"/>
          <w:szCs w:val="22"/>
          <w:lang w:eastAsia="en-US"/>
        </w:rPr>
      </w:pPr>
      <w:r w:rsidRPr="00ED61DD">
        <w:rPr>
          <w:rStyle w:val="pt-zadanifontodlomka-000010"/>
          <w:color w:val="000000"/>
        </w:rPr>
        <w:t>sanitarne inspekcije ( u daljnjem tekstu SISSI). Upute za pristup portalu SISSI objavljuju se na mrežnim stranicama Ministarstva.</w:t>
      </w:r>
    </w:p>
    <w:p w:rsidR="00633554" w:rsidRPr="00ED61DD" w:rsidRDefault="00633554" w:rsidP="006F0ADB">
      <w:pPr>
        <w:pStyle w:val="clanak-"/>
        <w:spacing w:before="0" w:beforeAutospacing="0" w:after="0" w:afterAutospacing="0"/>
        <w:jc w:val="both"/>
        <w:rPr>
          <w:rStyle w:val="pt-zadanifontodlomka-000010"/>
          <w:rFonts w:asciiTheme="minorHAnsi" w:eastAsiaTheme="minorHAnsi" w:hAnsiTheme="minorHAnsi" w:cstheme="minorBidi"/>
          <w:color w:val="000000"/>
          <w:sz w:val="22"/>
          <w:szCs w:val="22"/>
          <w:lang w:eastAsia="en-US"/>
        </w:rPr>
      </w:pPr>
    </w:p>
    <w:p w:rsidR="00633554" w:rsidRPr="00CD3A0B" w:rsidRDefault="00633554" w:rsidP="006F0ADB">
      <w:pPr>
        <w:pStyle w:val="Odlomakpopisa"/>
        <w:numPr>
          <w:ilvl w:val="0"/>
          <w:numId w:val="4"/>
        </w:numPr>
        <w:spacing w:after="0" w:line="240" w:lineRule="auto"/>
        <w:ind w:left="1066" w:hanging="357"/>
        <w:jc w:val="both"/>
        <w:rPr>
          <w:rStyle w:val="pt-zadanifontodlomka-000010"/>
          <w:rFonts w:ascii="Times New Roman" w:hAnsi="Times New Roman" w:cs="Times New Roman"/>
          <w:sz w:val="24"/>
          <w:szCs w:val="24"/>
        </w:rPr>
      </w:pPr>
      <w:r w:rsidRPr="00ED61DD">
        <w:rPr>
          <w:rStyle w:val="pt-zadanifontodlomka-000010"/>
          <w:rFonts w:ascii="Times New Roman" w:hAnsi="Times New Roman" w:cs="Times New Roman"/>
          <w:color w:val="000000"/>
          <w:sz w:val="24"/>
          <w:szCs w:val="24"/>
        </w:rPr>
        <w:t xml:space="preserve">Za hranu iz stavka 1. </w:t>
      </w:r>
      <w:r>
        <w:rPr>
          <w:rStyle w:val="pt-zadanifontodlomka-000010"/>
          <w:rFonts w:ascii="Times New Roman" w:hAnsi="Times New Roman" w:cs="Times New Roman"/>
          <w:color w:val="000000"/>
          <w:sz w:val="24"/>
          <w:szCs w:val="24"/>
        </w:rPr>
        <w:t xml:space="preserve">ovog članka </w:t>
      </w:r>
      <w:r w:rsidRPr="00ED61DD">
        <w:rPr>
          <w:rStyle w:val="pt-zadanifontodlomka-000010"/>
          <w:rFonts w:ascii="Times New Roman" w:hAnsi="Times New Roman" w:cs="Times New Roman"/>
          <w:color w:val="000000"/>
          <w:sz w:val="24"/>
          <w:szCs w:val="24"/>
        </w:rPr>
        <w:t xml:space="preserve">za koju je u skladu s ovim zakonom izdana potvrda o </w:t>
      </w:r>
    </w:p>
    <w:p w:rsidR="00633554" w:rsidRDefault="00633554" w:rsidP="006F0ADB">
      <w:pPr>
        <w:spacing w:after="0" w:line="240" w:lineRule="auto"/>
        <w:jc w:val="both"/>
        <w:rPr>
          <w:rFonts w:ascii="Times New Roman" w:hAnsi="Times New Roman" w:cs="Times New Roman"/>
          <w:sz w:val="24"/>
          <w:szCs w:val="24"/>
        </w:rPr>
      </w:pPr>
      <w:r w:rsidRPr="00ED61DD">
        <w:rPr>
          <w:rStyle w:val="pt-zadanifontodlomka-000010"/>
          <w:rFonts w:ascii="Times New Roman" w:hAnsi="Times New Roman" w:cs="Times New Roman"/>
          <w:color w:val="000000"/>
          <w:sz w:val="24"/>
          <w:szCs w:val="24"/>
        </w:rPr>
        <w:lastRenderedPageBreak/>
        <w:t>notifikaciji  upisuje se u Registre hrane koje vodi ministarstvo nadležno za zdravlje.</w:t>
      </w:r>
    </w:p>
    <w:p w:rsidR="00633554" w:rsidRPr="00633554" w:rsidRDefault="00633554" w:rsidP="006F0ADB">
      <w:pPr>
        <w:spacing w:after="0" w:line="240" w:lineRule="auto"/>
        <w:jc w:val="both"/>
        <w:rPr>
          <w:rFonts w:ascii="Times New Roman" w:hAnsi="Times New Roman" w:cs="Times New Roman"/>
          <w:sz w:val="24"/>
          <w:szCs w:val="24"/>
        </w:rPr>
      </w:pPr>
    </w:p>
    <w:p w:rsidR="00633554" w:rsidRPr="00ED61DD" w:rsidRDefault="00633554" w:rsidP="006F0ADB">
      <w:pPr>
        <w:pStyle w:val="Odlomakpopisa"/>
        <w:numPr>
          <w:ilvl w:val="0"/>
          <w:numId w:val="4"/>
        </w:numPr>
        <w:spacing w:after="0" w:line="240" w:lineRule="auto"/>
        <w:ind w:left="1066" w:hanging="357"/>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Ministarstvo nadležno za zdravlje vodi Registar u elektroničkom obliku. Registar </w:t>
      </w: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se smatra službenom evidencijom. </w:t>
      </w:r>
      <w:r w:rsidRPr="00ED61DD">
        <w:rPr>
          <w:rStyle w:val="pt-zadanifontodlomka-000010"/>
          <w:rFonts w:ascii="Times New Roman" w:hAnsi="Times New Roman" w:cs="Times New Roman"/>
          <w:color w:val="000000"/>
          <w:sz w:val="24"/>
          <w:szCs w:val="24"/>
        </w:rPr>
        <w:t>Registar hrane iz  stavka 2. ovoga članka sastavni je dio središnjega informacijskog sustava sanitarne inspekcije ( u daljnjem tekstu SISSI).</w:t>
      </w:r>
      <w:r w:rsidRPr="00CD3A0B">
        <w:rPr>
          <w:rFonts w:ascii="Times New Roman" w:eastAsia="Times New Roman" w:hAnsi="Times New Roman" w:cs="Times New Roman"/>
          <w:color w:val="000000"/>
          <w:sz w:val="24"/>
          <w:szCs w:val="24"/>
          <w:lang w:eastAsia="hr-HR"/>
        </w:rPr>
        <w:t xml:space="preserve"> </w:t>
      </w:r>
    </w:p>
    <w:p w:rsidR="00633554" w:rsidRPr="00CD3A0B" w:rsidRDefault="00633554" w:rsidP="006F0ADB">
      <w:pPr>
        <w:spacing w:after="0" w:line="240" w:lineRule="auto"/>
        <w:jc w:val="both"/>
        <w:rPr>
          <w:rFonts w:ascii="Times New Roman" w:eastAsia="Times New Roman" w:hAnsi="Times New Roman" w:cs="Times New Roman"/>
          <w:color w:val="000000"/>
          <w:sz w:val="24"/>
          <w:szCs w:val="24"/>
          <w:lang w:eastAsia="hr-HR"/>
        </w:rPr>
      </w:pPr>
    </w:p>
    <w:p w:rsidR="00633554" w:rsidRPr="00ED61DD" w:rsidRDefault="00633554" w:rsidP="006F0ADB">
      <w:pPr>
        <w:pStyle w:val="Odlomakpopisa"/>
        <w:numPr>
          <w:ilvl w:val="0"/>
          <w:numId w:val="4"/>
        </w:numPr>
        <w:spacing w:after="0" w:line="240" w:lineRule="auto"/>
        <w:ind w:left="1066" w:hanging="357"/>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Ministar nadležan za zdravlje ovlašten je  rješenjem brisati iz Registra onu hrane </w:t>
      </w:r>
    </w:p>
    <w:p w:rsidR="00633554" w:rsidRPr="00CD3A0B"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CD3A0B">
        <w:rPr>
          <w:rFonts w:ascii="Times New Roman" w:eastAsia="Times New Roman" w:hAnsi="Times New Roman" w:cs="Times New Roman"/>
          <w:color w:val="000000"/>
          <w:sz w:val="24"/>
          <w:szCs w:val="24"/>
          <w:lang w:eastAsia="hr-HR"/>
        </w:rPr>
        <w:t xml:space="preserve">za koju se naknadno utvrdi da ne ispunjava propisane uvjete iz ovoga Zakona, uredbi iz članka </w:t>
      </w:r>
      <w:r>
        <w:rPr>
          <w:rFonts w:ascii="Times New Roman" w:eastAsia="Times New Roman" w:hAnsi="Times New Roman" w:cs="Times New Roman"/>
          <w:color w:val="000000"/>
          <w:sz w:val="24"/>
          <w:szCs w:val="24"/>
          <w:lang w:eastAsia="hr-HR"/>
        </w:rPr>
        <w:t>2</w:t>
      </w:r>
      <w:r w:rsidRPr="00CD3A0B">
        <w:rPr>
          <w:rFonts w:ascii="Times New Roman" w:eastAsia="Times New Roman" w:hAnsi="Times New Roman" w:cs="Times New Roman"/>
          <w:color w:val="000000"/>
          <w:sz w:val="24"/>
          <w:szCs w:val="24"/>
          <w:lang w:eastAsia="hr-HR"/>
        </w:rPr>
        <w:t>. ovoga Zakona i provedbenih propisa donesenih na temelju ovoga Zakona.</w:t>
      </w:r>
    </w:p>
    <w:p w:rsidR="00633554" w:rsidRPr="00ED61DD" w:rsidRDefault="00633554" w:rsidP="006F0ADB">
      <w:pPr>
        <w:spacing w:after="0" w:line="240" w:lineRule="auto"/>
        <w:ind w:firstLine="708"/>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(8) Protiv rješenja iz stavka 7. ovoga članka nije dopuštena žalba, već se može pokrenuti upravni spor</w:t>
      </w:r>
      <w:r>
        <w:rPr>
          <w:rFonts w:ascii="Times New Roman" w:eastAsia="Times New Roman" w:hAnsi="Times New Roman" w:cs="Times New Roman"/>
          <w:color w:val="000000"/>
          <w:sz w:val="24"/>
          <w:szCs w:val="24"/>
          <w:lang w:eastAsia="hr-HR"/>
        </w:rPr>
        <w:t xml:space="preserve">. </w:t>
      </w:r>
      <w:r w:rsidRPr="00ED61DD">
        <w:rPr>
          <w:rFonts w:ascii="Times New Roman" w:eastAsia="Times New Roman" w:hAnsi="Times New Roman" w:cs="Times New Roman"/>
          <w:color w:val="000000"/>
          <w:sz w:val="24"/>
          <w:szCs w:val="24"/>
          <w:lang w:eastAsia="hr-HR"/>
        </w:rPr>
        <w:t>Pokretanje upravnog spora ne odgađa izvršenje rješenja.</w:t>
      </w:r>
    </w:p>
    <w:p w:rsidR="00633554" w:rsidRDefault="00633554" w:rsidP="006F0ADB">
      <w:pPr>
        <w:spacing w:after="0" w:line="240" w:lineRule="auto"/>
        <w:ind w:firstLine="3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ED61DD">
        <w:rPr>
          <w:rFonts w:ascii="Times New Roman" w:eastAsia="Times New Roman" w:hAnsi="Times New Roman" w:cs="Times New Roman"/>
          <w:color w:val="000000"/>
          <w:sz w:val="24"/>
          <w:szCs w:val="24"/>
          <w:lang w:eastAsia="hr-HR"/>
        </w:rPr>
        <w:t>(9) Troškove notifikacije proizvoda snosi podnositelj zahtjeva. Troškove postupka notifikacije odlukom utvrđuje ministar nadležan za zdravlje.</w:t>
      </w:r>
    </w:p>
    <w:p w:rsidR="00633554" w:rsidRPr="00ED61DD" w:rsidRDefault="00633554" w:rsidP="006F0ADB">
      <w:pPr>
        <w:spacing w:after="0" w:line="240" w:lineRule="auto"/>
        <w:ind w:firstLine="360"/>
        <w:jc w:val="both"/>
        <w:rPr>
          <w:rFonts w:ascii="Times New Roman" w:eastAsia="Times New Roman" w:hAnsi="Times New Roman" w:cs="Times New Roman"/>
          <w:color w:val="000000"/>
          <w:sz w:val="24"/>
          <w:szCs w:val="24"/>
          <w:lang w:eastAsia="hr-HR"/>
        </w:rPr>
      </w:pPr>
    </w:p>
    <w:p w:rsidR="00633554" w:rsidRDefault="00633554" w:rsidP="006F0ADB">
      <w:pPr>
        <w:pStyle w:val="Naslov3"/>
        <w:spacing w:before="0" w:line="240" w:lineRule="auto"/>
        <w:rPr>
          <w:rFonts w:eastAsia="Times New Roman"/>
          <w:lang w:eastAsia="hr-HR"/>
        </w:rPr>
      </w:pPr>
      <w:r w:rsidRPr="00ED61DD">
        <w:rPr>
          <w:rFonts w:eastAsia="Times New Roman"/>
          <w:lang w:eastAsia="hr-HR"/>
        </w:rPr>
        <w:t>Članak 10.</w:t>
      </w:r>
    </w:p>
    <w:p w:rsidR="006F0ADB" w:rsidRPr="006F0ADB" w:rsidRDefault="006F0ADB" w:rsidP="006F0ADB">
      <w:pPr>
        <w:rPr>
          <w:lang w:eastAsia="hr-HR"/>
        </w:rPr>
      </w:pPr>
    </w:p>
    <w:p w:rsidR="00633554" w:rsidRPr="00ED61DD"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t xml:space="preserve">Uz zahtjev </w:t>
      </w:r>
      <w:r>
        <w:rPr>
          <w:rFonts w:ascii="Times New Roman" w:eastAsia="Times New Roman" w:hAnsi="Times New Roman" w:cs="Times New Roman"/>
          <w:color w:val="000000"/>
          <w:sz w:val="24"/>
          <w:szCs w:val="24"/>
          <w:lang w:eastAsia="hr-HR"/>
        </w:rPr>
        <w:t xml:space="preserve">iz članaka 9. stavak 2. </w:t>
      </w:r>
      <w:r w:rsidRPr="00ED61DD">
        <w:rPr>
          <w:rFonts w:ascii="Times New Roman" w:eastAsia="Times New Roman" w:hAnsi="Times New Roman" w:cs="Times New Roman"/>
          <w:color w:val="000000"/>
          <w:sz w:val="24"/>
          <w:szCs w:val="24"/>
          <w:lang w:eastAsia="hr-HR"/>
        </w:rPr>
        <w:t>subjekt u poslovanju s hranom za specifične skupine mora priložiti sljedeću dokumentaciju:</w:t>
      </w:r>
    </w:p>
    <w:p w:rsidR="00633554" w:rsidRPr="00ED61DD"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w:t>
      </w:r>
      <w:r w:rsidRPr="00ED61DD">
        <w:rPr>
          <w:rFonts w:ascii="Times New Roman" w:eastAsia="Times New Roman" w:hAnsi="Times New Roman" w:cs="Times New Roman"/>
          <w:color w:val="000000"/>
          <w:sz w:val="24"/>
          <w:szCs w:val="24"/>
          <w:lang w:eastAsia="hr-HR"/>
        </w:rPr>
        <w:t xml:space="preserve"> podatke koji označuju proizvod,</w:t>
      </w:r>
    </w:p>
    <w:p w:rsidR="00633554"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w:t>
      </w:r>
      <w:r w:rsidRPr="00ED61DD">
        <w:rPr>
          <w:rFonts w:ascii="Times New Roman" w:eastAsia="Times New Roman" w:hAnsi="Times New Roman" w:cs="Times New Roman"/>
          <w:color w:val="000000"/>
          <w:sz w:val="24"/>
          <w:szCs w:val="24"/>
          <w:lang w:eastAsia="hr-HR"/>
        </w:rPr>
        <w:t xml:space="preserve"> proizvođačku specifikaciju,</w:t>
      </w:r>
    </w:p>
    <w:p w:rsidR="00633554" w:rsidRPr="004130E8"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c) </w:t>
      </w:r>
      <w:r w:rsidRPr="004130E8">
        <w:rPr>
          <w:rFonts w:ascii="Times New Roman" w:eastAsia="Times New Roman" w:hAnsi="Times New Roman" w:cs="Times New Roman"/>
          <w:color w:val="000000"/>
          <w:sz w:val="24"/>
          <w:szCs w:val="24"/>
          <w:lang w:eastAsia="hr-HR"/>
        </w:rPr>
        <w:t>po potrebi proizvođačku ili znanstvenu studiju koja dokazuje sukladnost proizvoda s njegovom namjenom, a ako je takva studija lako dostupna u publikaciji, dovoljno je samo uputiti na tu publikaciju,</w:t>
      </w:r>
    </w:p>
    <w:p w:rsidR="00633554" w:rsidRPr="00ED61DD"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w:t>
      </w:r>
      <w:r w:rsidRPr="00ED61DD">
        <w:rPr>
          <w:rFonts w:ascii="Times New Roman" w:eastAsia="Times New Roman" w:hAnsi="Times New Roman" w:cs="Times New Roman"/>
          <w:color w:val="000000"/>
          <w:sz w:val="24"/>
          <w:szCs w:val="24"/>
          <w:lang w:eastAsia="hr-HR"/>
        </w:rPr>
        <w:t xml:space="preserve"> ako se proizvod nalazi u prometu u drugim državama članicama Europske unije, potrebno je dostaviti i originalnu deklaraciju na jeziku te države, te službeni dokument notifikacije toga proiz</w:t>
      </w:r>
      <w:r>
        <w:rPr>
          <w:rFonts w:ascii="Times New Roman" w:eastAsia="Times New Roman" w:hAnsi="Times New Roman" w:cs="Times New Roman"/>
          <w:color w:val="000000"/>
          <w:sz w:val="24"/>
          <w:szCs w:val="24"/>
          <w:lang w:eastAsia="hr-HR"/>
        </w:rPr>
        <w:t>voda u toj državi</w:t>
      </w:r>
    </w:p>
    <w:p w:rsidR="00633554" w:rsidRPr="00ED61DD"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p>
    <w:p w:rsidR="00633554" w:rsidRDefault="00633554" w:rsidP="006F0ADB">
      <w:pPr>
        <w:pStyle w:val="Naslov3"/>
        <w:spacing w:before="0" w:line="240" w:lineRule="auto"/>
        <w:rPr>
          <w:lang w:eastAsia="hr-HR"/>
        </w:rPr>
      </w:pPr>
      <w:r w:rsidRPr="004A2DBE">
        <w:rPr>
          <w:lang w:eastAsia="hr-HR"/>
        </w:rPr>
        <w:t>Članak 11.</w:t>
      </w:r>
    </w:p>
    <w:p w:rsidR="00633554" w:rsidRDefault="00633554" w:rsidP="006F0ADB">
      <w:pPr>
        <w:spacing w:after="0" w:line="240" w:lineRule="auto"/>
        <w:ind w:firstLine="708"/>
        <w:rPr>
          <w:lang w:eastAsia="hr-HR"/>
        </w:rPr>
      </w:pPr>
    </w:p>
    <w:p w:rsidR="00633554" w:rsidRPr="004A2DBE" w:rsidRDefault="00633554" w:rsidP="006F0ADB">
      <w:pPr>
        <w:spacing w:after="0" w:line="240" w:lineRule="auto"/>
        <w:ind w:firstLine="708"/>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Pr="004A2DBE">
        <w:rPr>
          <w:rFonts w:ascii="Times New Roman" w:hAnsi="Times New Roman" w:cs="Times New Roman"/>
          <w:sz w:val="24"/>
          <w:szCs w:val="24"/>
          <w:lang w:eastAsia="hr-HR"/>
        </w:rPr>
        <w:t>U slučaju promjene podataka na potvrdi iz članka 9. stavaka 3. koji se vode u Registru  iz članka 9. stavaka 5. subjekt  u poslovanju s hranom kojem je potvrda izdana mora ministarstvu nadležnom za zdravstvo dostaviti zahtjev za izmjenu podataka u Registru.</w:t>
      </w:r>
    </w:p>
    <w:p w:rsidR="00633554" w:rsidRDefault="00633554" w:rsidP="006F0ADB">
      <w:pPr>
        <w:spacing w:after="0" w:line="240" w:lineRule="auto"/>
        <w:rPr>
          <w:rFonts w:ascii="Times New Roman" w:hAnsi="Times New Roman" w:cs="Times New Roman"/>
          <w:sz w:val="24"/>
          <w:szCs w:val="24"/>
          <w:lang w:eastAsia="hr-HR"/>
        </w:rPr>
      </w:pPr>
      <w:r w:rsidRPr="004A2DBE">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ab/>
        <w:t>(2) U slučaju iz stavka 1. ovog članka ministarstvo nadležno za zdravstvo izdaje potvrdu o izmjeni podataka koji se vode u Registru hrane za specifične skupine</w:t>
      </w:r>
    </w:p>
    <w:p w:rsidR="00633554" w:rsidRDefault="00633554" w:rsidP="006F0A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Pr="00560726">
        <w:rPr>
          <w:rFonts w:ascii="Times New Roman" w:hAnsi="Times New Roman" w:cs="Times New Roman"/>
          <w:sz w:val="24"/>
          <w:szCs w:val="24"/>
          <w:lang w:eastAsia="hr-HR"/>
        </w:rPr>
        <w:t xml:space="preserve">(3) U slučaju promjene sastava hrane za specifične skupine i/ili </w:t>
      </w:r>
      <w:r>
        <w:rPr>
          <w:rFonts w:ascii="Times New Roman" w:eastAsia="Times New Roman" w:hAnsi="Times New Roman" w:cs="Times New Roman"/>
          <w:color w:val="000000"/>
          <w:sz w:val="24"/>
          <w:szCs w:val="24"/>
          <w:lang w:eastAsia="hr-HR"/>
        </w:rPr>
        <w:t>bitnih promjena p</w:t>
      </w:r>
      <w:r w:rsidRPr="00560726">
        <w:rPr>
          <w:rFonts w:ascii="Times New Roman" w:eastAsia="Times New Roman" w:hAnsi="Times New Roman" w:cs="Times New Roman"/>
          <w:color w:val="000000"/>
          <w:sz w:val="24"/>
          <w:szCs w:val="24"/>
          <w:lang w:eastAsia="hr-HR"/>
        </w:rPr>
        <w:t>roiz</w:t>
      </w:r>
      <w:r>
        <w:rPr>
          <w:rFonts w:ascii="Times New Roman" w:eastAsia="Times New Roman" w:hAnsi="Times New Roman" w:cs="Times New Roman"/>
          <w:color w:val="000000"/>
          <w:sz w:val="24"/>
          <w:szCs w:val="24"/>
          <w:lang w:eastAsia="hr-HR"/>
        </w:rPr>
        <w:t>voda koji</w:t>
      </w:r>
      <w:r w:rsidRPr="00560726">
        <w:rPr>
          <w:rFonts w:ascii="Times New Roman" w:eastAsia="Times New Roman" w:hAnsi="Times New Roman" w:cs="Times New Roman"/>
          <w:color w:val="000000"/>
          <w:sz w:val="24"/>
          <w:szCs w:val="24"/>
          <w:lang w:eastAsia="hr-HR"/>
        </w:rPr>
        <w:t xml:space="preserve"> utječu na sukladnost hran</w:t>
      </w:r>
      <w:r>
        <w:rPr>
          <w:rFonts w:ascii="Times New Roman" w:eastAsia="Times New Roman" w:hAnsi="Times New Roman" w:cs="Times New Roman"/>
          <w:color w:val="000000"/>
          <w:sz w:val="24"/>
          <w:szCs w:val="24"/>
          <w:lang w:eastAsia="hr-HR"/>
        </w:rPr>
        <w:t>e</w:t>
      </w:r>
      <w:r w:rsidRPr="004130E8">
        <w:rPr>
          <w:rFonts w:ascii="Times New Roman" w:eastAsia="Times New Roman" w:hAnsi="Times New Roman" w:cs="Times New Roman"/>
          <w:color w:val="000000"/>
          <w:sz w:val="24"/>
          <w:szCs w:val="24"/>
          <w:lang w:eastAsia="hr-HR"/>
        </w:rPr>
        <w:t xml:space="preserve"> s odredbama ovoga Zakona</w:t>
      </w:r>
      <w:r>
        <w:rPr>
          <w:rFonts w:ascii="Times New Roman" w:hAnsi="Times New Roman" w:cs="Times New Roman"/>
          <w:sz w:val="24"/>
          <w:szCs w:val="24"/>
          <w:lang w:eastAsia="hr-HR"/>
        </w:rPr>
        <w:t xml:space="preserve"> </w:t>
      </w:r>
      <w:r w:rsidRPr="00D377C8">
        <w:rPr>
          <w:rFonts w:ascii="Times New Roman" w:hAnsi="Times New Roman" w:cs="Times New Roman"/>
          <w:sz w:val="24"/>
          <w:szCs w:val="24"/>
          <w:lang w:eastAsia="hr-HR"/>
        </w:rPr>
        <w:t>subjekt u poslovanju s hranom odgovoran za stavljanje na tržište obvezan je o tome obavijestiti ministarstvo nadležno za zdravlje te uz obavijest dostaviti nov</w:t>
      </w:r>
      <w:r>
        <w:rPr>
          <w:rFonts w:ascii="Times New Roman" w:hAnsi="Times New Roman" w:cs="Times New Roman"/>
          <w:sz w:val="24"/>
          <w:szCs w:val="24"/>
          <w:lang w:eastAsia="hr-HR"/>
        </w:rPr>
        <w:t xml:space="preserve">i tekst označivanja proizvoda,  po potrebi </w:t>
      </w:r>
      <w:r w:rsidRPr="00D377C8">
        <w:rPr>
          <w:rFonts w:ascii="Times New Roman" w:hAnsi="Times New Roman" w:cs="Times New Roman"/>
          <w:sz w:val="24"/>
          <w:szCs w:val="24"/>
          <w:lang w:eastAsia="hr-HR"/>
        </w:rPr>
        <w:t xml:space="preserve"> usporedni prikaz izmjene sastava</w:t>
      </w:r>
      <w:r>
        <w:rPr>
          <w:rFonts w:ascii="Times New Roman" w:hAnsi="Times New Roman" w:cs="Times New Roman"/>
          <w:sz w:val="24"/>
          <w:szCs w:val="24"/>
          <w:lang w:eastAsia="hr-HR"/>
        </w:rPr>
        <w:t xml:space="preserve"> i drugu dokumentaciju kojom dokazuje sukladnost proizvoda. </w:t>
      </w:r>
    </w:p>
    <w:p w:rsidR="00633554" w:rsidRDefault="00633554" w:rsidP="006F0A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(4) U slučaju iz stavka 3. ovog članka ministar nadležan za zdravstvo može na temelju mišljenja Povjerenstva iz članka 6.ovog Zakona da izmijenjeni proizvod ne ispunjava odredbe ovog Zakona, uredbi iz članka 2. ovog zakona i provedbenih propisa donesenih na temelju ovog Zakona rješenjem ograničiti ili zabraniti stavljanje na tržište određene hrane za specifične skupine. </w:t>
      </w:r>
    </w:p>
    <w:p w:rsidR="00633554" w:rsidRPr="00EC1994" w:rsidRDefault="00633554" w:rsidP="006F0A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(6) </w:t>
      </w:r>
      <w:r w:rsidRPr="00EC1994">
        <w:rPr>
          <w:rFonts w:ascii="Times New Roman" w:eastAsia="Times New Roman" w:hAnsi="Times New Roman" w:cs="Times New Roman"/>
          <w:color w:val="000000"/>
          <w:sz w:val="24"/>
          <w:szCs w:val="24"/>
          <w:lang w:eastAsia="hr-HR"/>
        </w:rPr>
        <w:t xml:space="preserve">U slučaju trajnog prestanka stavljanja na tržište proizvoda koji je upisan u Registar, </w:t>
      </w:r>
    </w:p>
    <w:p w:rsidR="00633554" w:rsidRPr="004130E8" w:rsidRDefault="00633554" w:rsidP="006F0ADB">
      <w:pPr>
        <w:spacing w:after="0" w:line="240" w:lineRule="auto"/>
        <w:jc w:val="both"/>
        <w:rPr>
          <w:rFonts w:ascii="Times New Roman" w:eastAsia="Times New Roman" w:hAnsi="Times New Roman" w:cs="Times New Roman"/>
          <w:color w:val="000000"/>
          <w:sz w:val="24"/>
          <w:szCs w:val="24"/>
          <w:lang w:eastAsia="hr-HR"/>
        </w:rPr>
      </w:pPr>
      <w:r w:rsidRPr="004130E8">
        <w:rPr>
          <w:rFonts w:ascii="Times New Roman" w:eastAsia="Times New Roman" w:hAnsi="Times New Roman" w:cs="Times New Roman"/>
          <w:color w:val="000000"/>
          <w:sz w:val="24"/>
          <w:szCs w:val="24"/>
          <w:lang w:eastAsia="hr-HR"/>
        </w:rPr>
        <w:t>subjekt u poslovanju s hranom obvezan je obavijestiti ministarstvo nadležno za zdravlje i podnijeti zahtjev za brisanjem iz Registra.</w:t>
      </w:r>
    </w:p>
    <w:p w:rsidR="00633554" w:rsidRPr="00633554" w:rsidRDefault="00633554" w:rsidP="006F0ADB">
      <w:pPr>
        <w:spacing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lang w:eastAsia="hr-HR"/>
        </w:rPr>
        <w:lastRenderedPageBreak/>
        <w:tab/>
        <w:t xml:space="preserve">(7) </w:t>
      </w:r>
      <w:r>
        <w:rPr>
          <w:rFonts w:ascii="Times New Roman" w:eastAsia="Times New Roman" w:hAnsi="Times New Roman" w:cs="Times New Roman"/>
          <w:color w:val="000000"/>
          <w:sz w:val="24"/>
          <w:szCs w:val="24"/>
          <w:lang w:eastAsia="hr-HR"/>
        </w:rPr>
        <w:t xml:space="preserve">U slučaju proširenja i/ili izmjene namjene za proizvod za koji je izdana potvrda sukladno članku 9. stavak 3. ovog </w:t>
      </w:r>
      <w:r w:rsidRPr="004130E8">
        <w:rPr>
          <w:rFonts w:ascii="Times New Roman" w:eastAsia="Times New Roman" w:hAnsi="Times New Roman" w:cs="Times New Roman"/>
          <w:color w:val="000000"/>
          <w:sz w:val="24"/>
          <w:szCs w:val="24"/>
          <w:lang w:eastAsia="hr-HR"/>
        </w:rPr>
        <w:t xml:space="preserve">subjekt u poslovanju s hranom obvezan </w:t>
      </w:r>
      <w:r>
        <w:rPr>
          <w:rFonts w:ascii="Times New Roman" w:eastAsia="Times New Roman" w:hAnsi="Times New Roman" w:cs="Times New Roman"/>
          <w:color w:val="000000"/>
          <w:sz w:val="24"/>
          <w:szCs w:val="24"/>
          <w:lang w:eastAsia="hr-HR"/>
        </w:rPr>
        <w:t xml:space="preserve">je podnijeti novi zahtjev i postupiti sukladno stavku 6.ovog članka. </w:t>
      </w:r>
    </w:p>
    <w:p w:rsidR="00633554" w:rsidRDefault="00633554" w:rsidP="006F0ADB">
      <w:pPr>
        <w:pStyle w:val="Naslov3"/>
        <w:spacing w:line="240" w:lineRule="auto"/>
      </w:pPr>
      <w:r w:rsidRPr="00ED61DD">
        <w:t xml:space="preserve">Članak </w:t>
      </w:r>
      <w:r>
        <w:t>12</w:t>
      </w:r>
      <w:r w:rsidRPr="00ED61DD">
        <w:t>.</w:t>
      </w:r>
    </w:p>
    <w:p w:rsidR="006F0ADB" w:rsidRPr="006F0ADB" w:rsidRDefault="006F0ADB" w:rsidP="006F0ADB"/>
    <w:p w:rsidR="00633554" w:rsidRDefault="00633554" w:rsidP="006F0ADB">
      <w:pPr>
        <w:pStyle w:val="clanak-"/>
        <w:spacing w:before="0" w:beforeAutospacing="0" w:after="0" w:afterAutospacing="0"/>
      </w:pPr>
      <w:r>
        <w:tab/>
        <w:t>Subjekt u poslovanju s hranom dužan je ministarstvu nadležnom za zdravlje dostaviti na znanje sve informativne i obrazovne materijale o početnoj hrani za dojenčad  koje planira distribuirati posredno ili neposredno na tržištu Republike Hrvatske.</w:t>
      </w:r>
    </w:p>
    <w:p w:rsidR="00633554" w:rsidRPr="00ED61DD" w:rsidRDefault="00633554" w:rsidP="006F0ADB">
      <w:pPr>
        <w:pStyle w:val="clanak-"/>
        <w:spacing w:before="0" w:beforeAutospacing="0" w:after="0" w:afterAutospacing="0"/>
      </w:pPr>
    </w:p>
    <w:p w:rsidR="00633554" w:rsidRPr="00633554" w:rsidRDefault="00633554" w:rsidP="006F0ADB">
      <w:pPr>
        <w:pStyle w:val="Naslov2"/>
        <w:spacing w:line="240" w:lineRule="auto"/>
      </w:pPr>
      <w:r>
        <w:t xml:space="preserve">VII. </w:t>
      </w:r>
      <w:r w:rsidRPr="00ED61DD">
        <w:t>PROVEDBA SLUŽBENIH KONTROLA</w:t>
      </w:r>
    </w:p>
    <w:p w:rsidR="00633554" w:rsidRDefault="00633554" w:rsidP="006F0ADB">
      <w:pPr>
        <w:pStyle w:val="Naslov3"/>
        <w:spacing w:line="240" w:lineRule="auto"/>
      </w:pPr>
      <w:r w:rsidRPr="00ED61DD">
        <w:t xml:space="preserve">Članak </w:t>
      </w:r>
      <w:r>
        <w:t>13</w:t>
      </w:r>
      <w:r w:rsidRPr="00ED61DD">
        <w:t>.</w:t>
      </w:r>
    </w:p>
    <w:p w:rsidR="006F0ADB" w:rsidRPr="006F0ADB" w:rsidRDefault="006F0ADB" w:rsidP="006F0ADB"/>
    <w:p w:rsidR="00633554" w:rsidRPr="00326504" w:rsidRDefault="00633554" w:rsidP="006F0ADB">
      <w:pPr>
        <w:pStyle w:val="t-9-8"/>
        <w:numPr>
          <w:ilvl w:val="0"/>
          <w:numId w:val="5"/>
        </w:numPr>
        <w:spacing w:before="0" w:beforeAutospacing="0" w:after="0" w:afterAutospacing="0"/>
        <w:ind w:left="1066" w:hanging="357"/>
        <w:jc w:val="both"/>
        <w:rPr>
          <w:color w:val="000000"/>
        </w:rPr>
      </w:pPr>
      <w:r w:rsidRPr="00ED61DD">
        <w:t xml:space="preserve">Ministarstvo za potrebe provedbe Uredbi (EU) iz članak </w:t>
      </w:r>
      <w:r>
        <w:t>2</w:t>
      </w:r>
      <w:r w:rsidRPr="00ED61DD">
        <w:t xml:space="preserve">. ovog Zakona i </w:t>
      </w:r>
    </w:p>
    <w:p w:rsidR="00633554" w:rsidRPr="00ED61DD" w:rsidRDefault="00633554" w:rsidP="006F0ADB">
      <w:pPr>
        <w:pStyle w:val="t-9-8"/>
        <w:spacing w:before="0" w:beforeAutospacing="0" w:after="0" w:afterAutospacing="0"/>
        <w:jc w:val="both"/>
        <w:rPr>
          <w:color w:val="000000"/>
        </w:rPr>
      </w:pPr>
      <w:r w:rsidRPr="00ED61DD">
        <w:rPr>
          <w:color w:val="000000"/>
        </w:rPr>
        <w:t>provedbenih propisa donesenih na temelju ovoga Zakona provodi služben</w:t>
      </w:r>
      <w:r>
        <w:rPr>
          <w:color w:val="000000"/>
        </w:rPr>
        <w:t>u</w:t>
      </w:r>
      <w:r w:rsidRPr="00ED61DD">
        <w:rPr>
          <w:color w:val="000000"/>
        </w:rPr>
        <w:t xml:space="preserve"> kontrol</w:t>
      </w:r>
      <w:r>
        <w:rPr>
          <w:color w:val="000000"/>
        </w:rPr>
        <w:t>u</w:t>
      </w:r>
      <w:r w:rsidRPr="00ED61DD">
        <w:rPr>
          <w:color w:val="000000"/>
        </w:rPr>
        <w:t xml:space="preserve"> i upravni nadzor.</w:t>
      </w:r>
    </w:p>
    <w:p w:rsidR="00633554" w:rsidRPr="00326504" w:rsidRDefault="00633554" w:rsidP="006F0ADB">
      <w:pPr>
        <w:pStyle w:val="t-9-8"/>
        <w:numPr>
          <w:ilvl w:val="0"/>
          <w:numId w:val="5"/>
        </w:numPr>
        <w:spacing w:before="0" w:beforeAutospacing="0" w:after="0" w:afterAutospacing="0"/>
        <w:ind w:left="1066" w:hanging="357"/>
        <w:jc w:val="both"/>
        <w:rPr>
          <w:color w:val="000000"/>
        </w:rPr>
      </w:pPr>
      <w:r w:rsidRPr="00ED61DD">
        <w:t xml:space="preserve">Službene kontrole, uključujući i inspekcijski nadzor nad provedbom ovoga </w:t>
      </w:r>
    </w:p>
    <w:p w:rsidR="00633554" w:rsidRPr="00ED61DD" w:rsidRDefault="00633554" w:rsidP="006F0ADB">
      <w:pPr>
        <w:pStyle w:val="t-9-8"/>
        <w:spacing w:before="0" w:beforeAutospacing="0" w:after="0" w:afterAutospacing="0"/>
        <w:jc w:val="both"/>
        <w:rPr>
          <w:color w:val="000000"/>
        </w:rPr>
      </w:pPr>
      <w:r w:rsidRPr="00ED61DD">
        <w:t xml:space="preserve">Zakona, uredbe iz članka </w:t>
      </w:r>
      <w:r>
        <w:t>2</w:t>
      </w:r>
      <w:r w:rsidRPr="00ED61DD">
        <w:t>. ovoga Zakona i provedbenih propisa donesenih na temelju ovoga Zakona obavljaju sanitarni inspektori sukladno propisima kojima je uređen djelokrug i ovlasti sanitarne inspekcije te službene kontrole hrane (u daljnjem tekstu: osobe ovlaštene za provedbu službenih kontrola).</w:t>
      </w:r>
    </w:p>
    <w:p w:rsidR="00633554" w:rsidRPr="00ED61DD" w:rsidRDefault="00633554" w:rsidP="006F0ADB">
      <w:pPr>
        <w:pStyle w:val="t-9-8"/>
        <w:spacing w:before="0" w:beforeAutospacing="0" w:after="0" w:afterAutospacing="0"/>
        <w:ind w:firstLine="708"/>
        <w:jc w:val="both"/>
        <w:rPr>
          <w:color w:val="000000"/>
        </w:rPr>
      </w:pPr>
      <w:r w:rsidRPr="00ED61DD">
        <w:t>(3) Osobe ovlaštene za provedbu službenih kontrola iz stavka 2. ovoga članka u provedbi službenih kontrola imaju pravo i obvezu:</w:t>
      </w:r>
    </w:p>
    <w:p w:rsidR="00633554" w:rsidRPr="00ED61DD" w:rsidRDefault="00633554" w:rsidP="006F0ADB">
      <w:pPr>
        <w:pStyle w:val="t-9-8"/>
        <w:spacing w:before="0" w:beforeAutospacing="0" w:after="0" w:afterAutospacing="0"/>
      </w:pPr>
      <w:r w:rsidRPr="00ED61DD">
        <w:t>a) narediti uklanjanje nedostataka utvrđenih inspekcijskim nadzorom i odrediti rok za uklanjanje nedostataka,</w:t>
      </w:r>
    </w:p>
    <w:p w:rsidR="00633554" w:rsidRPr="00ED61DD" w:rsidRDefault="00633554" w:rsidP="006F0ADB">
      <w:pPr>
        <w:pStyle w:val="t-9-8"/>
        <w:spacing w:before="0" w:beforeAutospacing="0" w:after="0" w:afterAutospacing="0"/>
      </w:pPr>
      <w:r w:rsidRPr="00ED61DD">
        <w:t>b) narediti uklanjanje nedostataka utvrđenih inspekcijskim nadzorom u odnosu na opće i posebne zahtjeve u pogledu sas</w:t>
      </w:r>
      <w:r>
        <w:t>tojaka i informacija o hrani iz članka 1. ovoga Z</w:t>
      </w:r>
      <w:r w:rsidRPr="00ED61DD">
        <w:t>akona i odrediti rok za uklanjanje nedostatka,</w:t>
      </w:r>
    </w:p>
    <w:p w:rsidR="00633554" w:rsidRPr="00ED61DD" w:rsidRDefault="00633554" w:rsidP="006F0ADB">
      <w:pPr>
        <w:pStyle w:val="t-9-8"/>
        <w:spacing w:before="0" w:beforeAutospacing="0" w:after="0" w:afterAutospacing="0"/>
      </w:pPr>
      <w:r w:rsidRPr="00ED61DD">
        <w:t xml:space="preserve">c) privremeno zabraniti proizvodnju i stavljanje na tržište hrane </w:t>
      </w:r>
      <w:r>
        <w:t>iz članka 1. ovog Zakona</w:t>
      </w:r>
      <w:r w:rsidRPr="00ED61DD">
        <w:t xml:space="preserve"> za koju se sumnja da ne ispunjava propisane uvjete iz ovoga Zakona, uredbi iz članka </w:t>
      </w:r>
      <w:r>
        <w:t>2</w:t>
      </w:r>
      <w:r w:rsidRPr="00ED61DD">
        <w:t>. ovoga Zakona i provedbenih propisa donesenih na temelju ovoga Zakona ili se sumnja u sigurnost hrane, do dobivanja rezultata analize i/ili procjene rizika,</w:t>
      </w:r>
    </w:p>
    <w:p w:rsidR="00633554" w:rsidRPr="00ED61DD" w:rsidRDefault="00633554" w:rsidP="006F0ADB">
      <w:pPr>
        <w:pStyle w:val="t-9-8"/>
        <w:spacing w:before="0" w:beforeAutospacing="0" w:after="0" w:afterAutospacing="0"/>
      </w:pPr>
      <w:r w:rsidRPr="00ED61DD">
        <w:t>d) ograničiti ili zabraniti stavljanje na tržište, uvoz ili izvoz</w:t>
      </w:r>
      <w:r>
        <w:t xml:space="preserve"> hrane iz članka 1. ovog Zakona </w:t>
      </w:r>
      <w:r w:rsidRPr="00ED61DD">
        <w:t xml:space="preserve"> </w:t>
      </w:r>
    </w:p>
    <w:p w:rsidR="00633554" w:rsidRPr="00ED61DD" w:rsidRDefault="00633554" w:rsidP="006F0ADB">
      <w:pPr>
        <w:pStyle w:val="t-9-8"/>
        <w:spacing w:before="0" w:beforeAutospacing="0" w:after="0" w:afterAutospacing="0"/>
      </w:pPr>
      <w:r w:rsidRPr="00ED61DD">
        <w:t>e) narediti da se hrana povuče, opozove i/ili uništi,</w:t>
      </w:r>
    </w:p>
    <w:p w:rsidR="00633554" w:rsidRPr="00ED61DD" w:rsidRDefault="00633554" w:rsidP="006F0ADB">
      <w:pPr>
        <w:pStyle w:val="t-9-8"/>
        <w:spacing w:before="0" w:beforeAutospacing="0" w:after="0" w:afterAutospacing="0"/>
      </w:pPr>
      <w:r w:rsidRPr="00ED61DD">
        <w:t>f) zabraniti reklamiranje i prezentiranje te informiranje potrošača,</w:t>
      </w:r>
    </w:p>
    <w:p w:rsidR="00633554" w:rsidRPr="00ED61DD" w:rsidRDefault="00633554" w:rsidP="006F0ADB">
      <w:pPr>
        <w:pStyle w:val="t-9-8"/>
        <w:spacing w:before="0" w:beforeAutospacing="0" w:after="0" w:afterAutospacing="0"/>
      </w:pPr>
      <w:r w:rsidRPr="00ED61DD">
        <w:t>g) zabraniti uporabu i distribuciju informativnih i edukativnih materijala,</w:t>
      </w:r>
    </w:p>
    <w:p w:rsidR="00633554" w:rsidRPr="00ED61DD" w:rsidRDefault="00633554" w:rsidP="006F0ADB">
      <w:pPr>
        <w:pStyle w:val="t-9-8"/>
        <w:spacing w:before="0" w:beforeAutospacing="0" w:after="0" w:afterAutospacing="0"/>
      </w:pPr>
      <w:r w:rsidRPr="00ED61DD">
        <w:t>h) zabraniti ili ograničiti distribuciju besplatnih uzoraka,</w:t>
      </w:r>
    </w:p>
    <w:p w:rsidR="00633554" w:rsidRPr="00ED61DD" w:rsidRDefault="00633554" w:rsidP="006F0ADB">
      <w:pPr>
        <w:pStyle w:val="t-9-8"/>
        <w:spacing w:before="0" w:beforeAutospacing="0" w:after="0" w:afterAutospacing="0"/>
        <w:ind w:firstLine="708"/>
      </w:pPr>
      <w:r w:rsidRPr="00ED61DD">
        <w:t>Osobe ovlaštene za provedbu službenih kontrola iz stavka 2. ovoga članka, u provedbi službenih kontrola imaju pravo i obvezu donijeti usmeno rješenje za izvršenje određenih mjera osiguranja:</w:t>
      </w:r>
    </w:p>
    <w:p w:rsidR="00633554" w:rsidRPr="00ED61DD" w:rsidRDefault="00633554" w:rsidP="006F0ADB">
      <w:pPr>
        <w:pStyle w:val="t-9-8"/>
        <w:spacing w:before="0" w:beforeAutospacing="0" w:after="0" w:afterAutospacing="0"/>
      </w:pPr>
      <w:r w:rsidRPr="00ED61DD">
        <w:t>1. kada opasnost za zdravlje i život ljudi zahtijeva da se određena mjera poduzme odmah, bez odgađanja,</w:t>
      </w:r>
    </w:p>
    <w:p w:rsidR="00633554" w:rsidRPr="00ED61DD" w:rsidRDefault="00633554" w:rsidP="006F0ADB">
      <w:pPr>
        <w:pStyle w:val="t-9-8"/>
        <w:spacing w:before="0" w:beforeAutospacing="0" w:after="0" w:afterAutospacing="0"/>
      </w:pPr>
      <w:r w:rsidRPr="00ED61DD">
        <w:t>2. kada postoji opasnost od prikrivanja, zamjene ili uništenja hrane ili dokaza ako se mjera ne poduzme odmah.</w:t>
      </w:r>
    </w:p>
    <w:p w:rsidR="00633554" w:rsidRPr="00ED61DD" w:rsidRDefault="00633554" w:rsidP="006F0ADB">
      <w:pPr>
        <w:pStyle w:val="t-9-8"/>
        <w:spacing w:before="0" w:beforeAutospacing="0" w:after="0" w:afterAutospacing="0"/>
        <w:ind w:firstLine="708"/>
      </w:pPr>
      <w:r w:rsidRPr="00ED61DD">
        <w:t xml:space="preserve">Uzorkovanje u svrhu provedbe ovoga Zakona, uredbi iz članka </w:t>
      </w:r>
      <w:r>
        <w:t>2</w:t>
      </w:r>
      <w:r w:rsidRPr="00ED61DD">
        <w:t>. ovoga Zakona i provedbenih propisa donesenih na temelju ovoga Zakona provodi se sukladno posebnim propisima o službenim kontrolama hrane.</w:t>
      </w:r>
    </w:p>
    <w:p w:rsidR="00633554" w:rsidRPr="00ED61DD" w:rsidRDefault="00633554" w:rsidP="006F0ADB">
      <w:pPr>
        <w:pStyle w:val="t-9-8"/>
        <w:spacing w:before="0" w:beforeAutospacing="0" w:after="0" w:afterAutospacing="0"/>
        <w:ind w:firstLine="708"/>
      </w:pPr>
      <w:r w:rsidRPr="00ED61DD">
        <w:lastRenderedPageBreak/>
        <w:t xml:space="preserve"> Žalba protiv rješenja donesenih na temelju odredbi ovoga članka ne odgađa izvršenje rješenja.</w:t>
      </w:r>
    </w:p>
    <w:p w:rsidR="00633554" w:rsidRPr="00ED61DD" w:rsidRDefault="00633554" w:rsidP="006F0ADB">
      <w:pPr>
        <w:pStyle w:val="Naslov2"/>
        <w:spacing w:line="240" w:lineRule="auto"/>
      </w:pPr>
      <w:r w:rsidRPr="00ED61DD">
        <w:t>V</w:t>
      </w:r>
      <w:r>
        <w:t>III</w:t>
      </w:r>
      <w:r w:rsidRPr="00ED61DD">
        <w:t>. PREKRŠAJNE ODREDBE</w:t>
      </w:r>
    </w:p>
    <w:p w:rsidR="00633554" w:rsidRDefault="00633554" w:rsidP="006F0ADB">
      <w:pPr>
        <w:pStyle w:val="Naslov3"/>
        <w:spacing w:line="240" w:lineRule="auto"/>
      </w:pPr>
      <w:r w:rsidRPr="00ED61DD">
        <w:t xml:space="preserve">Članak </w:t>
      </w:r>
      <w:r>
        <w:t>14</w:t>
      </w:r>
      <w:r w:rsidRPr="00ED61DD">
        <w:t>.</w:t>
      </w:r>
    </w:p>
    <w:p w:rsidR="006F0ADB" w:rsidRPr="006F0ADB" w:rsidRDefault="006F0ADB" w:rsidP="006F0ADB"/>
    <w:p w:rsidR="00633554" w:rsidRPr="00ED61DD" w:rsidRDefault="00633554" w:rsidP="006F0ADB">
      <w:pPr>
        <w:pStyle w:val="t-9-8"/>
        <w:spacing w:before="0" w:beforeAutospacing="0" w:after="0" w:afterAutospacing="0"/>
        <w:jc w:val="both"/>
      </w:pPr>
      <w:r w:rsidRPr="00ED61DD">
        <w:t>(1) Novčanom kaznom od 50.000,00 do 100.000,00 kuna kaznit će se za prekršaj pravna osoba koja obavlja registriranu djelatnost ako:</w:t>
      </w:r>
    </w:p>
    <w:p w:rsidR="00633554" w:rsidRPr="00ED61DD" w:rsidRDefault="00633554" w:rsidP="006F0ADB">
      <w:pPr>
        <w:pStyle w:val="CM1"/>
        <w:jc w:val="both"/>
        <w:rPr>
          <w:rFonts w:ascii="Times New Roman" w:hAnsi="Times New Roman" w:cs="Times New Roman"/>
        </w:rPr>
      </w:pPr>
      <w:r w:rsidRPr="00ED61DD">
        <w:rPr>
          <w:rFonts w:ascii="Times New Roman" w:hAnsi="Times New Roman" w:cs="Times New Roman"/>
        </w:rPr>
        <w:t>a)</w:t>
      </w:r>
      <w:r w:rsidRPr="00ED61DD">
        <w:rPr>
          <w:rFonts w:ascii="Times New Roman" w:hAnsi="Times New Roman" w:cs="Times New Roman"/>
          <w:color w:val="000000"/>
        </w:rPr>
        <w:t xml:space="preserve"> stavlja na tržište hranu iz članka 1. stavka 1.  </w:t>
      </w:r>
      <w:r w:rsidRPr="00ED61DD">
        <w:rPr>
          <w:rFonts w:ascii="Times New Roman" w:hAnsi="Times New Roman" w:cs="Times New Roman"/>
        </w:rPr>
        <w:t xml:space="preserve">Uredbe (EU) br. </w:t>
      </w:r>
      <w:r w:rsidRPr="00ED61DD">
        <w:rPr>
          <w:rFonts w:ascii="Times New Roman" w:hAnsi="Times New Roman" w:cs="Times New Roman"/>
          <w:bCs/>
        </w:rPr>
        <w:t xml:space="preserve">609/2013 koja nije u skladu s </w:t>
      </w:r>
      <w:r w:rsidRPr="00ED61DD">
        <w:rPr>
          <w:rFonts w:ascii="Times New Roman" w:hAnsi="Times New Roman" w:cs="Times New Roman"/>
        </w:rPr>
        <w:t xml:space="preserve">Uredbom (EU) br. </w:t>
      </w:r>
      <w:r w:rsidRPr="00ED61DD">
        <w:rPr>
          <w:rFonts w:ascii="Times New Roman" w:hAnsi="Times New Roman" w:cs="Times New Roman"/>
          <w:bCs/>
        </w:rPr>
        <w:t>609/2013 (članak 4. stavak 1.)</w:t>
      </w:r>
    </w:p>
    <w:p w:rsidR="00633554" w:rsidRPr="00ED61DD" w:rsidRDefault="00633554" w:rsidP="006F0ADB">
      <w:pPr>
        <w:pStyle w:val="CM1"/>
        <w:jc w:val="both"/>
        <w:rPr>
          <w:rFonts w:ascii="Times New Roman" w:hAnsi="Times New Roman" w:cs="Times New Roman"/>
        </w:rPr>
      </w:pPr>
      <w:r w:rsidRPr="00ED61DD">
        <w:rPr>
          <w:rFonts w:ascii="Times New Roman" w:hAnsi="Times New Roman" w:cs="Times New Roman"/>
        </w:rPr>
        <w:t xml:space="preserve">b) </w:t>
      </w:r>
      <w:r w:rsidRPr="00ED61DD">
        <w:rPr>
          <w:rFonts w:ascii="Times New Roman" w:hAnsi="Times New Roman" w:cs="Times New Roman"/>
          <w:color w:val="000000"/>
        </w:rPr>
        <w:t xml:space="preserve">na maloprodajno tržište ne stavlja hranu iz članka 1. stavka 1. </w:t>
      </w:r>
      <w:r w:rsidRPr="00ED61DD">
        <w:rPr>
          <w:rFonts w:ascii="Times New Roman" w:hAnsi="Times New Roman" w:cs="Times New Roman"/>
        </w:rPr>
        <w:t xml:space="preserve">Uredbe (EU) br. </w:t>
      </w:r>
      <w:r w:rsidRPr="00ED61DD">
        <w:rPr>
          <w:rFonts w:ascii="Times New Roman" w:hAnsi="Times New Roman" w:cs="Times New Roman"/>
          <w:bCs/>
        </w:rPr>
        <w:t>609/2013</w:t>
      </w:r>
      <w:r w:rsidRPr="00ED61DD">
        <w:rPr>
          <w:rFonts w:ascii="Times New Roman" w:hAnsi="Times New Roman" w:cs="Times New Roman"/>
          <w:color w:val="000000"/>
        </w:rPr>
        <w:t xml:space="preserve"> samo u obliku </w:t>
      </w:r>
      <w:proofErr w:type="spellStart"/>
      <w:r w:rsidRPr="00ED61DD">
        <w:rPr>
          <w:rFonts w:ascii="Times New Roman" w:hAnsi="Times New Roman" w:cs="Times New Roman"/>
          <w:color w:val="000000"/>
        </w:rPr>
        <w:t>pretpakirane</w:t>
      </w:r>
      <w:proofErr w:type="spellEnd"/>
      <w:r w:rsidRPr="00ED61DD">
        <w:rPr>
          <w:rFonts w:ascii="Times New Roman" w:hAnsi="Times New Roman" w:cs="Times New Roman"/>
          <w:color w:val="000000"/>
        </w:rPr>
        <w:t xml:space="preserve"> hrane </w:t>
      </w:r>
      <w:r w:rsidRPr="00ED61DD">
        <w:rPr>
          <w:rFonts w:ascii="Times New Roman" w:hAnsi="Times New Roman" w:cs="Times New Roman"/>
          <w:bCs/>
        </w:rPr>
        <w:t>(članak 4. stavak 2.)</w:t>
      </w:r>
    </w:p>
    <w:p w:rsidR="00633554" w:rsidRPr="00ED61DD" w:rsidRDefault="00633554" w:rsidP="006F0ADB">
      <w:pPr>
        <w:pStyle w:val="CM1"/>
        <w:jc w:val="both"/>
        <w:rPr>
          <w:rFonts w:ascii="Times New Roman" w:hAnsi="Times New Roman" w:cs="Times New Roman"/>
        </w:rPr>
      </w:pPr>
      <w:r w:rsidRPr="00ED61DD">
        <w:rPr>
          <w:rFonts w:ascii="Times New Roman" w:hAnsi="Times New Roman" w:cs="Times New Roman"/>
        </w:rPr>
        <w:t>c) h</w:t>
      </w:r>
      <w:r w:rsidRPr="00ED61DD">
        <w:rPr>
          <w:rFonts w:ascii="Times New Roman" w:hAnsi="Times New Roman" w:cs="Times New Roman"/>
          <w:color w:val="000000"/>
        </w:rPr>
        <w:t xml:space="preserve">rana iz članka 1. stavka 1. </w:t>
      </w:r>
      <w:r w:rsidRPr="00ED61DD">
        <w:rPr>
          <w:rFonts w:ascii="Times New Roman" w:hAnsi="Times New Roman" w:cs="Times New Roman"/>
        </w:rPr>
        <w:t xml:space="preserve">Uredbe (EU) br. </w:t>
      </w:r>
      <w:r w:rsidRPr="00ED61DD">
        <w:rPr>
          <w:rFonts w:ascii="Times New Roman" w:hAnsi="Times New Roman" w:cs="Times New Roman"/>
          <w:bCs/>
        </w:rPr>
        <w:t xml:space="preserve">609/2013 nije u skladu s općim zahtjevima iz članka 6. stavka 1. </w:t>
      </w:r>
      <w:r w:rsidRPr="00ED61DD">
        <w:rPr>
          <w:rFonts w:ascii="Times New Roman" w:hAnsi="Times New Roman" w:cs="Times New Roman"/>
        </w:rPr>
        <w:t xml:space="preserve">Uredbe (EU) br. </w:t>
      </w:r>
      <w:r w:rsidRPr="00ED61DD">
        <w:rPr>
          <w:rFonts w:ascii="Times New Roman" w:hAnsi="Times New Roman" w:cs="Times New Roman"/>
          <w:bCs/>
        </w:rPr>
        <w:t>609/2013</w:t>
      </w:r>
    </w:p>
    <w:p w:rsidR="00633554" w:rsidRPr="00ED61DD" w:rsidRDefault="00633554" w:rsidP="006F0ADB">
      <w:pPr>
        <w:pStyle w:val="t-9-8"/>
        <w:spacing w:before="0" w:beforeAutospacing="0" w:after="0" w:afterAutospacing="0"/>
        <w:jc w:val="both"/>
      </w:pPr>
      <w:r w:rsidRPr="00ED61DD">
        <w:t>d)  h</w:t>
      </w:r>
      <w:r w:rsidRPr="00ED61DD">
        <w:rPr>
          <w:color w:val="000000"/>
        </w:rPr>
        <w:t xml:space="preserve">rana iz članka 1. stavka 1. </w:t>
      </w:r>
      <w:r w:rsidRPr="00ED61DD">
        <w:t xml:space="preserve">Uredbe (EU) br. </w:t>
      </w:r>
      <w:r w:rsidRPr="00ED61DD">
        <w:rPr>
          <w:bCs/>
        </w:rPr>
        <w:t xml:space="preserve">609/2013 nije u skladu s općim zahtjevima u pogledu sastojaka i informacija iz članka 9. </w:t>
      </w:r>
      <w:r w:rsidRPr="00ED61DD">
        <w:t xml:space="preserve">Uredbe (EU) br. </w:t>
      </w:r>
      <w:r w:rsidRPr="00ED61DD">
        <w:rPr>
          <w:bCs/>
        </w:rPr>
        <w:t>609/2013</w:t>
      </w:r>
    </w:p>
    <w:p w:rsidR="00633554" w:rsidRPr="00ED61DD" w:rsidRDefault="00633554" w:rsidP="006F0ADB">
      <w:pPr>
        <w:pStyle w:val="t-9-8"/>
        <w:spacing w:before="0" w:beforeAutospacing="0" w:after="0" w:afterAutospacing="0"/>
        <w:jc w:val="both"/>
        <w:rPr>
          <w:bCs/>
        </w:rPr>
      </w:pPr>
      <w:r w:rsidRPr="00ED61DD">
        <w:t>e) h</w:t>
      </w:r>
      <w:r w:rsidRPr="00ED61DD">
        <w:rPr>
          <w:color w:val="000000"/>
        </w:rPr>
        <w:t xml:space="preserve">rana iz članka 1. stavka 1. </w:t>
      </w:r>
      <w:r w:rsidRPr="00ED61DD">
        <w:t xml:space="preserve">Uredbe (EU) br. </w:t>
      </w:r>
      <w:r w:rsidRPr="00ED61DD">
        <w:rPr>
          <w:bCs/>
        </w:rPr>
        <w:t xml:space="preserve">609/2013 nije u skladu s dodatnim zahtjevima u pogledu početne i prijelazne hrane za dojenčad iz članka 10. </w:t>
      </w:r>
      <w:r w:rsidRPr="00ED61DD">
        <w:t xml:space="preserve">Uredbe (EU) br. </w:t>
      </w:r>
      <w:r w:rsidRPr="00ED61DD">
        <w:rPr>
          <w:bCs/>
        </w:rPr>
        <w:t xml:space="preserve">609/2013 u pogledu sastojaka i informacija iz članka 9. </w:t>
      </w:r>
      <w:r w:rsidRPr="00ED61DD">
        <w:t xml:space="preserve">Uredbe (EU) br. </w:t>
      </w:r>
      <w:r w:rsidRPr="00ED61DD">
        <w:rPr>
          <w:bCs/>
        </w:rPr>
        <w:t xml:space="preserve">609/2013 </w:t>
      </w:r>
    </w:p>
    <w:p w:rsidR="00633554" w:rsidRPr="00ED61DD" w:rsidRDefault="00633554" w:rsidP="006F0ADB">
      <w:pPr>
        <w:pStyle w:val="t-9-8"/>
        <w:spacing w:before="0" w:beforeAutospacing="0" w:after="0" w:afterAutospacing="0"/>
        <w:jc w:val="both"/>
      </w:pPr>
      <w:r w:rsidRPr="00ED61DD">
        <w:t>f) h</w:t>
      </w:r>
      <w:r w:rsidRPr="00ED61DD">
        <w:rPr>
          <w:color w:val="000000"/>
        </w:rPr>
        <w:t xml:space="preserve">rana iz članka 1. stavka 1. </w:t>
      </w:r>
      <w:r w:rsidRPr="00ED61DD">
        <w:t xml:space="preserve">Uredbe (EU) br. </w:t>
      </w:r>
      <w:r w:rsidRPr="00ED61DD">
        <w:rPr>
          <w:bCs/>
        </w:rPr>
        <w:t xml:space="preserve">609/2013 nije u skladu s posebnim zahtjevima u pogledu sastojaka i informacija iz članka 11. </w:t>
      </w:r>
      <w:r w:rsidRPr="00ED61DD">
        <w:t xml:space="preserve">Uredbe (EU) br. </w:t>
      </w:r>
      <w:r w:rsidRPr="00ED61DD">
        <w:rPr>
          <w:bCs/>
        </w:rPr>
        <w:t>609/2013</w:t>
      </w:r>
    </w:p>
    <w:p w:rsidR="00633554" w:rsidRPr="00ED61DD" w:rsidRDefault="00633554" w:rsidP="006F0ADB">
      <w:pPr>
        <w:pStyle w:val="t-9-8"/>
        <w:spacing w:before="0" w:beforeAutospacing="0" w:after="0" w:afterAutospacing="0"/>
        <w:jc w:val="both"/>
        <w:rPr>
          <w:bCs/>
        </w:rPr>
      </w:pPr>
      <w:r w:rsidRPr="00ED61DD">
        <w:t>g) se jednoj ili više kategorija h</w:t>
      </w:r>
      <w:r w:rsidRPr="00ED61DD">
        <w:rPr>
          <w:color w:val="000000"/>
        </w:rPr>
        <w:t xml:space="preserve">rane iz članka 1. stavka 1. </w:t>
      </w:r>
      <w:r w:rsidRPr="00ED61DD">
        <w:t xml:space="preserve">Uredbe (EU) br. </w:t>
      </w:r>
      <w:r w:rsidRPr="00ED61DD">
        <w:rPr>
          <w:bCs/>
        </w:rPr>
        <w:t xml:space="preserve">609/2013 dodaju tvari koje ne pripadaju kategorijama iz članka 15. stavka 1. točke a) do f) </w:t>
      </w:r>
      <w:r w:rsidRPr="00ED61DD">
        <w:t xml:space="preserve"> Uredbe (EU) br. </w:t>
      </w:r>
      <w:r w:rsidRPr="00ED61DD">
        <w:rPr>
          <w:bCs/>
        </w:rPr>
        <w:t xml:space="preserve">609/2013 </w:t>
      </w:r>
    </w:p>
    <w:p w:rsidR="00633554" w:rsidRPr="00ED61DD" w:rsidRDefault="00633554" w:rsidP="006F0ADB">
      <w:pPr>
        <w:pStyle w:val="t-9-8"/>
        <w:spacing w:before="0" w:beforeAutospacing="0" w:after="0" w:afterAutospacing="0"/>
        <w:jc w:val="both"/>
      </w:pPr>
      <w:r w:rsidRPr="00ED61DD">
        <w:rPr>
          <w:bCs/>
        </w:rPr>
        <w:t xml:space="preserve">h) </w:t>
      </w:r>
      <w:r w:rsidRPr="00ED61DD">
        <w:t>se jednoj ili više kategorija h</w:t>
      </w:r>
      <w:r w:rsidRPr="00ED61DD">
        <w:rPr>
          <w:color w:val="000000"/>
        </w:rPr>
        <w:t xml:space="preserve">rane iz članka 1. stavka 1. </w:t>
      </w:r>
      <w:r w:rsidRPr="00ED61DD">
        <w:t xml:space="preserve">Uredbe (EU) br. </w:t>
      </w:r>
      <w:r w:rsidRPr="00ED61DD">
        <w:rPr>
          <w:bCs/>
        </w:rPr>
        <w:t xml:space="preserve">609/2013 dodaju tvari  koje nisu uvrštene u popis Europske unije iz Priloga </w:t>
      </w:r>
      <w:r w:rsidRPr="00ED61DD">
        <w:t xml:space="preserve">Uredbe (EU) br. </w:t>
      </w:r>
      <w:r w:rsidRPr="00ED61DD">
        <w:rPr>
          <w:bCs/>
        </w:rPr>
        <w:t>609/2013 (članak 15. stavak 1.)</w:t>
      </w:r>
    </w:p>
    <w:p w:rsidR="00633554" w:rsidRPr="00ED61DD" w:rsidRDefault="00633554" w:rsidP="006F0ADB">
      <w:pPr>
        <w:pStyle w:val="t-9-8"/>
        <w:spacing w:before="0" w:beforeAutospacing="0" w:after="0" w:afterAutospacing="0"/>
        <w:jc w:val="both"/>
      </w:pPr>
      <w:r w:rsidRPr="00ED61DD">
        <w:t>i) se jednoj ili više kategorija h</w:t>
      </w:r>
      <w:r w:rsidRPr="00ED61DD">
        <w:rPr>
          <w:color w:val="000000"/>
        </w:rPr>
        <w:t xml:space="preserve">rane iz članka 1. stavka 1. </w:t>
      </w:r>
      <w:r w:rsidRPr="00ED61DD">
        <w:t xml:space="preserve">Uredbe (EU) br. </w:t>
      </w:r>
      <w:r w:rsidRPr="00ED61DD">
        <w:rPr>
          <w:bCs/>
        </w:rPr>
        <w:t xml:space="preserve">609/2013 dodaju tvari  koje nisu u skladu s elementima popisa Europske unije iz članka 15. stavka 3. </w:t>
      </w:r>
      <w:r w:rsidRPr="00ED61DD">
        <w:t xml:space="preserve">Uredbe (EU) br. </w:t>
      </w:r>
      <w:r w:rsidRPr="00ED61DD">
        <w:rPr>
          <w:bCs/>
        </w:rPr>
        <w:t xml:space="preserve">609/2013 </w:t>
      </w:r>
    </w:p>
    <w:p w:rsidR="00633554" w:rsidRPr="00ED61DD" w:rsidRDefault="00633554" w:rsidP="006F0ADB">
      <w:pPr>
        <w:pStyle w:val="CM1"/>
        <w:jc w:val="both"/>
        <w:rPr>
          <w:rFonts w:ascii="Times New Roman" w:hAnsi="Times New Roman" w:cs="Times New Roman"/>
        </w:rPr>
      </w:pPr>
      <w:r w:rsidRPr="00ED61DD">
        <w:rPr>
          <w:rFonts w:ascii="Times New Roman" w:hAnsi="Times New Roman" w:cs="Times New Roman"/>
        </w:rPr>
        <w:t xml:space="preserve">j) </w:t>
      </w:r>
      <w:r w:rsidRPr="00ED61DD">
        <w:rPr>
          <w:rFonts w:ascii="Times New Roman" w:hAnsi="Times New Roman" w:cs="Times New Roman"/>
          <w:color w:val="000000"/>
        </w:rPr>
        <w:t xml:space="preserve">hrani iz članka 1. stavka 1. </w:t>
      </w:r>
      <w:r w:rsidRPr="00ED61DD">
        <w:rPr>
          <w:rFonts w:ascii="Times New Roman" w:hAnsi="Times New Roman" w:cs="Times New Roman"/>
        </w:rPr>
        <w:t xml:space="preserve">Uredbe (EU) br. </w:t>
      </w:r>
      <w:r w:rsidRPr="00ED61DD">
        <w:rPr>
          <w:rFonts w:ascii="Times New Roman" w:hAnsi="Times New Roman" w:cs="Times New Roman"/>
          <w:bCs/>
        </w:rPr>
        <w:t xml:space="preserve">609/2013 dodaje </w:t>
      </w:r>
      <w:r w:rsidRPr="00ED61DD">
        <w:rPr>
          <w:rFonts w:ascii="Times New Roman" w:hAnsi="Times New Roman" w:cs="Times New Roman"/>
        </w:rPr>
        <w:t>t</w:t>
      </w:r>
      <w:r w:rsidRPr="00ED61DD">
        <w:rPr>
          <w:rFonts w:ascii="Times New Roman" w:hAnsi="Times New Roman" w:cs="Times New Roman"/>
          <w:color w:val="000000"/>
        </w:rPr>
        <w:t>vari koje pripadaju kategorijama koje nisu navedene u članku 15. stavku 1.</w:t>
      </w:r>
      <w:r w:rsidRPr="00ED61DD">
        <w:rPr>
          <w:rFonts w:ascii="Times New Roman" w:hAnsi="Times New Roman" w:cs="Times New Roman"/>
        </w:rPr>
        <w:t xml:space="preserve"> Uredbe (EU) br. </w:t>
      </w:r>
      <w:r w:rsidRPr="00ED61DD">
        <w:rPr>
          <w:rFonts w:ascii="Times New Roman" w:hAnsi="Times New Roman" w:cs="Times New Roman"/>
          <w:bCs/>
        </w:rPr>
        <w:t xml:space="preserve">609/2013 i koje ne </w:t>
      </w:r>
      <w:r w:rsidRPr="00ED61DD">
        <w:rPr>
          <w:rFonts w:ascii="Times New Roman" w:hAnsi="Times New Roman" w:cs="Times New Roman"/>
          <w:color w:val="000000"/>
        </w:rPr>
        <w:t xml:space="preserve">udovoljavaju općim zahtjevima iz  članka 6. i 9.  </w:t>
      </w:r>
      <w:r w:rsidRPr="00ED61DD">
        <w:rPr>
          <w:rFonts w:ascii="Times New Roman" w:hAnsi="Times New Roman" w:cs="Times New Roman"/>
        </w:rPr>
        <w:t xml:space="preserve">Uredbe (EU) br. </w:t>
      </w:r>
      <w:r w:rsidRPr="00ED61DD">
        <w:rPr>
          <w:rFonts w:ascii="Times New Roman" w:hAnsi="Times New Roman" w:cs="Times New Roman"/>
          <w:bCs/>
        </w:rPr>
        <w:t xml:space="preserve">609/2013 </w:t>
      </w:r>
      <w:r w:rsidRPr="00ED61DD">
        <w:rPr>
          <w:rFonts w:ascii="Times New Roman" w:hAnsi="Times New Roman" w:cs="Times New Roman"/>
          <w:color w:val="000000"/>
        </w:rPr>
        <w:t xml:space="preserve">i, ako je to primjenljivo, posebnim zahtjevima iz članka 11. </w:t>
      </w:r>
      <w:r w:rsidRPr="00ED61DD">
        <w:rPr>
          <w:rFonts w:ascii="Times New Roman" w:hAnsi="Times New Roman" w:cs="Times New Roman"/>
        </w:rPr>
        <w:t xml:space="preserve">Uredbe (EU) br. </w:t>
      </w:r>
      <w:r w:rsidRPr="00ED61DD">
        <w:rPr>
          <w:rFonts w:ascii="Times New Roman" w:hAnsi="Times New Roman" w:cs="Times New Roman"/>
          <w:bCs/>
        </w:rPr>
        <w:t xml:space="preserve">609/2013 </w:t>
      </w:r>
      <w:r w:rsidRPr="00ED61DD">
        <w:rPr>
          <w:rFonts w:ascii="Times New Roman" w:hAnsi="Times New Roman" w:cs="Times New Roman"/>
          <w:color w:val="000000"/>
        </w:rPr>
        <w:t xml:space="preserve"> </w:t>
      </w:r>
      <w:r w:rsidRPr="00ED61DD">
        <w:rPr>
          <w:rFonts w:ascii="Times New Roman" w:hAnsi="Times New Roman" w:cs="Times New Roman"/>
        </w:rPr>
        <w:t>(članak 15. stavak 7.)</w:t>
      </w:r>
    </w:p>
    <w:p w:rsidR="00633554" w:rsidRPr="00ED61DD" w:rsidRDefault="00633554" w:rsidP="006F0ADB">
      <w:pPr>
        <w:pStyle w:val="t-9-8"/>
        <w:spacing w:before="0" w:beforeAutospacing="0" w:after="0" w:afterAutospacing="0"/>
        <w:jc w:val="both"/>
      </w:pPr>
      <w:r w:rsidRPr="00ED61DD">
        <w:t xml:space="preserve"> (2) Novčanom kaznom od 10.000,00 do 15.000,00 kuna za prekršaj iz stavka 1. ovoga članka kaznit će se i odgovorna osoba u pravnoj osobi koja obavlja registriranu djelatnost.</w:t>
      </w:r>
    </w:p>
    <w:p w:rsidR="00633554" w:rsidRDefault="00633554" w:rsidP="006F0ADB">
      <w:pPr>
        <w:pStyle w:val="t-9-8"/>
        <w:spacing w:before="0" w:beforeAutospacing="0" w:after="0" w:afterAutospacing="0"/>
        <w:jc w:val="both"/>
      </w:pPr>
      <w:r w:rsidRPr="00ED61DD">
        <w:t>(3) Novčanom kaznom od 10.000,00 do 15.000,00 kuna za prekršaj iz stavka 1. ovoga članka kaznit će se i fizička osoba koja obavlja registriranu djelatnost.</w:t>
      </w:r>
    </w:p>
    <w:p w:rsidR="00633554" w:rsidRPr="00ED61DD" w:rsidRDefault="00633554" w:rsidP="006F0ADB">
      <w:pPr>
        <w:pStyle w:val="t-9-8"/>
        <w:spacing w:before="0" w:beforeAutospacing="0" w:after="0" w:afterAutospacing="0"/>
        <w:jc w:val="both"/>
      </w:pPr>
    </w:p>
    <w:p w:rsidR="00633554" w:rsidRPr="00ED61DD" w:rsidRDefault="00633554" w:rsidP="006F0ADB">
      <w:pPr>
        <w:pStyle w:val="Naslov2"/>
        <w:spacing w:line="240" w:lineRule="auto"/>
      </w:pPr>
      <w:r>
        <w:t>IX</w:t>
      </w:r>
      <w:r w:rsidRPr="00ED61DD">
        <w:t>. PRIJELAZNE I ZAVRŠNE ODREDBE</w:t>
      </w:r>
    </w:p>
    <w:p w:rsidR="00633554" w:rsidRDefault="00633554" w:rsidP="006F0ADB">
      <w:pPr>
        <w:pStyle w:val="Naslov3"/>
        <w:spacing w:line="240" w:lineRule="auto"/>
      </w:pPr>
      <w:r>
        <w:t>Članak 15</w:t>
      </w:r>
      <w:r w:rsidRPr="00ED61DD">
        <w:t>.</w:t>
      </w:r>
    </w:p>
    <w:p w:rsidR="006F0ADB" w:rsidRPr="006F0ADB" w:rsidRDefault="006F0ADB" w:rsidP="006F0ADB"/>
    <w:p w:rsidR="00633554" w:rsidRPr="00ED61DD" w:rsidRDefault="00633554" w:rsidP="006F0ADB">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Pr="00ED61DD">
        <w:rPr>
          <w:rFonts w:ascii="Times New Roman" w:eastAsia="Times New Roman" w:hAnsi="Times New Roman" w:cs="Times New Roman"/>
          <w:color w:val="000000"/>
          <w:sz w:val="24"/>
          <w:szCs w:val="24"/>
          <w:lang w:eastAsia="hr-HR"/>
        </w:rPr>
        <w:t xml:space="preserve">Do donošenja provedbenih propisa iz članka </w:t>
      </w:r>
      <w:r>
        <w:rPr>
          <w:rFonts w:ascii="Times New Roman" w:eastAsia="Times New Roman" w:hAnsi="Times New Roman" w:cs="Times New Roman"/>
          <w:color w:val="000000"/>
          <w:sz w:val="24"/>
          <w:szCs w:val="24"/>
          <w:lang w:eastAsia="hr-HR"/>
        </w:rPr>
        <w:t>4. stavka 3.</w:t>
      </w:r>
      <w:r w:rsidRPr="00ED61DD">
        <w:rPr>
          <w:rFonts w:ascii="Times New Roman" w:eastAsia="Times New Roman" w:hAnsi="Times New Roman" w:cs="Times New Roman"/>
          <w:color w:val="000000"/>
          <w:sz w:val="24"/>
          <w:szCs w:val="24"/>
          <w:lang w:eastAsia="hr-HR"/>
        </w:rPr>
        <w:t xml:space="preserve"> ovoga Zakona ostaju na snazi:</w:t>
      </w:r>
    </w:p>
    <w:p w:rsidR="00633554" w:rsidRPr="008E5B7F" w:rsidRDefault="00633554" w:rsidP="006F0ADB">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E5B7F">
        <w:rPr>
          <w:rFonts w:ascii="Times New Roman" w:eastAsia="Times New Roman" w:hAnsi="Times New Roman" w:cs="Times New Roman"/>
          <w:color w:val="000000"/>
          <w:sz w:val="24"/>
          <w:szCs w:val="24"/>
          <w:lang w:eastAsia="hr-HR"/>
        </w:rPr>
        <w:t xml:space="preserve">Pravilnik o  prerađenoj hrani na bazi žitarica  i dječjoj hrani za dojenčad i malu djecu (»Narodne novine«, br. 126/13), </w:t>
      </w:r>
    </w:p>
    <w:p w:rsidR="00633554" w:rsidRDefault="00633554" w:rsidP="006F0ADB">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ED61DD">
        <w:rPr>
          <w:rFonts w:ascii="Times New Roman" w:eastAsia="Times New Roman" w:hAnsi="Times New Roman" w:cs="Times New Roman"/>
          <w:color w:val="000000"/>
          <w:sz w:val="24"/>
          <w:szCs w:val="24"/>
          <w:lang w:eastAsia="hr-HR"/>
        </w:rPr>
        <w:lastRenderedPageBreak/>
        <w:t>Pravilnik o hrani namijenjenoj smanjenju tjelesne mase (»Narodne novine«, br. 89/08.) u dijelu koji se odnosi na hranu koja je namijenjena kao zamj</w:t>
      </w:r>
      <w:r>
        <w:rPr>
          <w:rFonts w:ascii="Times New Roman" w:eastAsia="Times New Roman" w:hAnsi="Times New Roman" w:cs="Times New Roman"/>
          <w:color w:val="000000"/>
          <w:sz w:val="24"/>
          <w:szCs w:val="24"/>
          <w:lang w:eastAsia="hr-HR"/>
        </w:rPr>
        <w:t>ena za ukupan dnevni unos hrane.</w:t>
      </w:r>
    </w:p>
    <w:p w:rsidR="00633554" w:rsidRDefault="00633554" w:rsidP="006F0ADB">
      <w:pPr>
        <w:pStyle w:val="Odlomakpopisa"/>
        <w:spacing w:after="0" w:line="240" w:lineRule="auto"/>
        <w:jc w:val="both"/>
        <w:rPr>
          <w:rFonts w:ascii="Times New Roman" w:eastAsia="Times New Roman" w:hAnsi="Times New Roman" w:cs="Times New Roman"/>
          <w:color w:val="000000"/>
          <w:sz w:val="24"/>
          <w:szCs w:val="24"/>
          <w:lang w:eastAsia="hr-HR"/>
        </w:rPr>
      </w:pPr>
    </w:p>
    <w:p w:rsidR="00633554" w:rsidRPr="004C156C" w:rsidRDefault="00633554" w:rsidP="006F0ADB">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ab/>
        <w:t>(2) D</w:t>
      </w:r>
      <w:r w:rsidRPr="004C156C">
        <w:rPr>
          <w:rFonts w:ascii="Times New Roman" w:hAnsi="Times New Roman" w:cs="Times New Roman"/>
          <w:sz w:val="24"/>
          <w:szCs w:val="24"/>
          <w:lang w:eastAsia="hr-HR"/>
        </w:rPr>
        <w:t xml:space="preserve">o početka potpune primjene delegiranih  uredbi iz članka </w:t>
      </w:r>
      <w:r>
        <w:rPr>
          <w:rFonts w:ascii="Times New Roman" w:hAnsi="Times New Roman" w:cs="Times New Roman"/>
          <w:sz w:val="24"/>
          <w:szCs w:val="24"/>
          <w:lang w:eastAsia="hr-HR"/>
        </w:rPr>
        <w:t>2</w:t>
      </w:r>
      <w:r w:rsidRPr="004C156C">
        <w:rPr>
          <w:rFonts w:ascii="Times New Roman" w:hAnsi="Times New Roman" w:cs="Times New Roman"/>
          <w:sz w:val="24"/>
          <w:szCs w:val="24"/>
          <w:lang w:eastAsia="hr-HR"/>
        </w:rPr>
        <w:t>. ovoga  Zakona sljedeći propisi ostaju na snazi:</w:t>
      </w:r>
    </w:p>
    <w:p w:rsidR="00633554" w:rsidRPr="004C156C" w:rsidRDefault="00633554" w:rsidP="006F0ADB">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a) </w:t>
      </w:r>
      <w:r w:rsidRPr="004C156C">
        <w:rPr>
          <w:rFonts w:ascii="Times New Roman" w:hAnsi="Times New Roman" w:cs="Times New Roman"/>
          <w:sz w:val="24"/>
          <w:szCs w:val="24"/>
          <w:lang w:eastAsia="hr-HR"/>
        </w:rPr>
        <w:t>Pravilnik o hrani za posebne medicinske potrebe (»Narodne novine«, br. 100/08.),</w:t>
      </w:r>
    </w:p>
    <w:p w:rsidR="00633554" w:rsidRDefault="00633554" w:rsidP="006F0ADB">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b) </w:t>
      </w:r>
      <w:r w:rsidRPr="004C156C">
        <w:rPr>
          <w:rFonts w:ascii="Times New Roman" w:hAnsi="Times New Roman" w:cs="Times New Roman"/>
          <w:sz w:val="24"/>
          <w:szCs w:val="24"/>
          <w:lang w:eastAsia="hr-HR"/>
        </w:rPr>
        <w:t>Pravilnik o početnoj i prijelaznoj hrani za dojenčad</w:t>
      </w:r>
      <w:r>
        <w:rPr>
          <w:rFonts w:ascii="Times New Roman" w:hAnsi="Times New Roman" w:cs="Times New Roman"/>
          <w:sz w:val="24"/>
          <w:szCs w:val="24"/>
          <w:lang w:eastAsia="hr-HR"/>
        </w:rPr>
        <w:t xml:space="preserve"> (»Narodne novine«, br. </w:t>
      </w:r>
      <w:r w:rsidRPr="004C156C">
        <w:rPr>
          <w:rFonts w:ascii="Times New Roman" w:hAnsi="Times New Roman" w:cs="Times New Roman"/>
          <w:sz w:val="24"/>
          <w:szCs w:val="24"/>
          <w:lang w:eastAsia="hr-HR"/>
        </w:rPr>
        <w:t>122/13.),</w:t>
      </w:r>
    </w:p>
    <w:p w:rsidR="00633554" w:rsidRPr="00633554" w:rsidRDefault="00633554" w:rsidP="006F0A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(3) </w:t>
      </w:r>
      <w:r w:rsidRPr="008E5B7F">
        <w:rPr>
          <w:rFonts w:ascii="Times New Roman" w:eastAsia="Times New Roman" w:hAnsi="Times New Roman" w:cs="Times New Roman"/>
          <w:color w:val="000000"/>
          <w:sz w:val="24"/>
          <w:szCs w:val="24"/>
          <w:lang w:eastAsia="hr-HR"/>
        </w:rPr>
        <w:t xml:space="preserve">Subjekti u poslovanju s hranom mogu svoje poslovanje uskladiti sa odredbama delegiranih uredbi iz članka </w:t>
      </w:r>
      <w:r>
        <w:rPr>
          <w:rFonts w:ascii="Times New Roman" w:eastAsia="Times New Roman" w:hAnsi="Times New Roman" w:cs="Times New Roman"/>
          <w:color w:val="000000"/>
          <w:sz w:val="24"/>
          <w:szCs w:val="24"/>
          <w:lang w:eastAsia="hr-HR"/>
        </w:rPr>
        <w:t>2</w:t>
      </w:r>
      <w:r w:rsidRPr="008E5B7F">
        <w:rPr>
          <w:rFonts w:ascii="Times New Roman" w:eastAsia="Times New Roman" w:hAnsi="Times New Roman" w:cs="Times New Roman"/>
          <w:color w:val="000000"/>
          <w:sz w:val="24"/>
          <w:szCs w:val="24"/>
          <w:lang w:eastAsia="hr-HR"/>
        </w:rPr>
        <w:t>. ovoga Zakona i  prije roka propisanog za njihovu primjenu. U tom slučaju na predmetne proizvode ne primjenjuju se Pravilnik o hrani za posebne medicinske potrebe (»Narodne novine«, br. 100/08.) i Pravilnik o početnoj i prijelaznoj hrani za dojenčad</w:t>
      </w:r>
      <w:r>
        <w:rPr>
          <w:rFonts w:ascii="Times New Roman" w:eastAsia="Times New Roman" w:hAnsi="Times New Roman" w:cs="Times New Roman"/>
          <w:color w:val="000000"/>
          <w:sz w:val="24"/>
          <w:szCs w:val="24"/>
          <w:lang w:eastAsia="hr-HR"/>
        </w:rPr>
        <w:t xml:space="preserve"> </w:t>
      </w:r>
      <w:r w:rsidRPr="008E5B7F">
        <w:rPr>
          <w:rFonts w:ascii="Times New Roman" w:eastAsia="Times New Roman" w:hAnsi="Times New Roman" w:cs="Times New Roman"/>
          <w:color w:val="000000"/>
          <w:sz w:val="24"/>
          <w:szCs w:val="24"/>
          <w:lang w:eastAsia="hr-HR"/>
        </w:rPr>
        <w:t>(»Narodne novine«, br.</w:t>
      </w:r>
      <w:r>
        <w:rPr>
          <w:rFonts w:ascii="Times New Roman" w:eastAsia="Times New Roman" w:hAnsi="Times New Roman" w:cs="Times New Roman"/>
          <w:color w:val="000000"/>
          <w:sz w:val="24"/>
          <w:szCs w:val="24"/>
          <w:lang w:eastAsia="hr-HR"/>
        </w:rPr>
        <w:t xml:space="preserve"> 122/13</w:t>
      </w:r>
      <w:r w:rsidRPr="008E5B7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a </w:t>
      </w:r>
      <w:r w:rsidRPr="008E5B7F">
        <w:rPr>
          <w:rFonts w:ascii="Times New Roman" w:eastAsia="Times New Roman" w:hAnsi="Times New Roman" w:cs="Times New Roman"/>
          <w:color w:val="000000"/>
          <w:sz w:val="24"/>
          <w:szCs w:val="24"/>
          <w:lang w:eastAsia="hr-HR"/>
        </w:rPr>
        <w:t>subjekt u poslovanju s hranom obvezan je takvu hranu notificirati u skladu s odredbama ovog Zakona.</w:t>
      </w:r>
    </w:p>
    <w:p w:rsidR="00633554" w:rsidRDefault="00633554" w:rsidP="006F0ADB">
      <w:pPr>
        <w:pStyle w:val="Naslov3"/>
        <w:spacing w:line="240" w:lineRule="auto"/>
      </w:pPr>
      <w:r>
        <w:t>Članak 16</w:t>
      </w:r>
      <w:r w:rsidRPr="00ED61DD">
        <w:t>.</w:t>
      </w:r>
    </w:p>
    <w:p w:rsidR="006F0ADB" w:rsidRPr="006F0ADB" w:rsidRDefault="006F0ADB" w:rsidP="006F0ADB"/>
    <w:p w:rsidR="00633554" w:rsidRDefault="00633554" w:rsidP="006F0ADB">
      <w:pPr>
        <w:pStyle w:val="t-9-8"/>
        <w:spacing w:before="0" w:beforeAutospacing="0" w:after="0" w:afterAutospacing="0"/>
        <w:ind w:firstLine="360"/>
        <w:rPr>
          <w:b/>
        </w:rPr>
      </w:pPr>
      <w:r>
        <w:t xml:space="preserve">(1) </w:t>
      </w:r>
      <w:r w:rsidRPr="00ED61DD">
        <w:t>Danom stupanja na snagu ovoga Zakona prestaje važiti Zakon o hrani za posebne prehrambene potrebe (»Narodne novine«, br. 39/13.).</w:t>
      </w:r>
      <w:r w:rsidRPr="004C156C">
        <w:rPr>
          <w:b/>
        </w:rPr>
        <w:t xml:space="preserve"> </w:t>
      </w:r>
    </w:p>
    <w:p w:rsidR="00633554" w:rsidRPr="00ED61DD" w:rsidRDefault="00633554" w:rsidP="006F0ADB">
      <w:pPr>
        <w:pStyle w:val="t-9-8"/>
        <w:spacing w:before="0" w:beforeAutospacing="0" w:after="0" w:afterAutospacing="0"/>
        <w:ind w:firstLine="360"/>
      </w:pPr>
      <w:r>
        <w:t xml:space="preserve">(2) </w:t>
      </w:r>
      <w:r w:rsidRPr="00ED61DD">
        <w:t xml:space="preserve">Subjekti u poslovanju s hranom dužni su uskladiti svoje poslovanje s odredbama ovog Zakona danom stupanja istog na snagu. </w:t>
      </w:r>
    </w:p>
    <w:p w:rsidR="00633554" w:rsidRDefault="00633554" w:rsidP="006F0ADB">
      <w:pPr>
        <w:pStyle w:val="Naslov3"/>
        <w:spacing w:line="240" w:lineRule="auto"/>
      </w:pPr>
      <w:r>
        <w:t>Članak 17</w:t>
      </w:r>
      <w:r w:rsidRPr="007235F6">
        <w:t>.</w:t>
      </w:r>
    </w:p>
    <w:p w:rsidR="006F0ADB" w:rsidRPr="006F0ADB" w:rsidRDefault="006F0ADB" w:rsidP="006F0ADB"/>
    <w:p w:rsidR="00633554" w:rsidRDefault="00633554" w:rsidP="006F0ADB">
      <w:pPr>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4C156C">
        <w:rPr>
          <w:rFonts w:ascii="Times New Roman" w:hAnsi="Times New Roman" w:cs="Times New Roman"/>
          <w:color w:val="000000"/>
          <w:sz w:val="24"/>
          <w:szCs w:val="24"/>
        </w:rPr>
        <w:t>Hrana za posebne medicinske potrebe, početna i prijelazn</w:t>
      </w:r>
      <w:r>
        <w:rPr>
          <w:rFonts w:ascii="Times New Roman" w:hAnsi="Times New Roman" w:cs="Times New Roman"/>
          <w:color w:val="000000"/>
          <w:sz w:val="24"/>
          <w:szCs w:val="24"/>
        </w:rPr>
        <w:t>a hrana za dojenčad</w:t>
      </w:r>
      <w:r w:rsidRPr="004C156C">
        <w:rPr>
          <w:rFonts w:ascii="Times New Roman" w:hAnsi="Times New Roman" w:cs="Times New Roman"/>
          <w:color w:val="000000"/>
          <w:sz w:val="24"/>
          <w:szCs w:val="24"/>
        </w:rPr>
        <w:t xml:space="preserve"> u skladu s </w:t>
      </w:r>
      <w:r w:rsidRPr="004C156C">
        <w:rPr>
          <w:rFonts w:ascii="Times New Roman" w:hAnsi="Times New Roman" w:cs="Times New Roman"/>
          <w:sz w:val="24"/>
          <w:szCs w:val="24"/>
        </w:rPr>
        <w:t>Zakon</w:t>
      </w:r>
      <w:r>
        <w:rPr>
          <w:rFonts w:ascii="Times New Roman" w:hAnsi="Times New Roman" w:cs="Times New Roman"/>
          <w:sz w:val="24"/>
          <w:szCs w:val="24"/>
        </w:rPr>
        <w:t>om</w:t>
      </w:r>
      <w:r w:rsidRPr="004C156C">
        <w:rPr>
          <w:rFonts w:ascii="Times New Roman" w:hAnsi="Times New Roman" w:cs="Times New Roman"/>
          <w:sz w:val="24"/>
          <w:szCs w:val="24"/>
        </w:rPr>
        <w:t xml:space="preserve"> o hrani za posebne prehrambene potrebe (»Narodne novine«, br. 39/13.)</w:t>
      </w:r>
      <w:r>
        <w:rPr>
          <w:rFonts w:ascii="Times New Roman" w:hAnsi="Times New Roman" w:cs="Times New Roman"/>
          <w:color w:val="000000"/>
          <w:sz w:val="24"/>
          <w:szCs w:val="24"/>
        </w:rPr>
        <w:t xml:space="preserve"> i propisima iz članka 15. stavka 2. ovog zakona može se stavljati na tržište do roka za primjenu delegiranih akata iz članka 2. stavak 1. podstavak 2. i 3. ovog Zakona.</w:t>
      </w:r>
    </w:p>
    <w:p w:rsidR="00633554" w:rsidRDefault="00633554" w:rsidP="006F0ADB">
      <w:pPr>
        <w:spacing w:after="0" w:line="240" w:lineRule="auto"/>
        <w:ind w:firstLine="3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hr-HR"/>
        </w:rPr>
        <w:t>(2) Prerađena</w:t>
      </w:r>
      <w:r w:rsidRPr="008E5B7F">
        <w:rPr>
          <w:rFonts w:ascii="Times New Roman" w:eastAsia="Times New Roman" w:hAnsi="Times New Roman" w:cs="Times New Roman"/>
          <w:color w:val="000000"/>
          <w:sz w:val="24"/>
          <w:szCs w:val="24"/>
          <w:lang w:eastAsia="hr-HR"/>
        </w:rPr>
        <w:t xml:space="preserve"> h</w:t>
      </w:r>
      <w:r>
        <w:rPr>
          <w:rFonts w:ascii="Times New Roman" w:eastAsia="Times New Roman" w:hAnsi="Times New Roman" w:cs="Times New Roman"/>
          <w:color w:val="000000"/>
          <w:sz w:val="24"/>
          <w:szCs w:val="24"/>
          <w:lang w:eastAsia="hr-HR"/>
        </w:rPr>
        <w:t>rana na bazi žitarica, dječja</w:t>
      </w:r>
      <w:r w:rsidRPr="008E5B7F">
        <w:rPr>
          <w:rFonts w:ascii="Times New Roman" w:eastAsia="Times New Roman" w:hAnsi="Times New Roman" w:cs="Times New Roman"/>
          <w:color w:val="000000"/>
          <w:sz w:val="24"/>
          <w:szCs w:val="24"/>
          <w:lang w:eastAsia="hr-HR"/>
        </w:rPr>
        <w:t xml:space="preserve"> hrani za dojenčad i malu djecu</w:t>
      </w:r>
      <w:r>
        <w:rPr>
          <w:rFonts w:ascii="Times New Roman" w:eastAsia="Times New Roman" w:hAnsi="Times New Roman" w:cs="Times New Roman"/>
          <w:color w:val="000000"/>
          <w:sz w:val="24"/>
          <w:szCs w:val="24"/>
          <w:lang w:eastAsia="hr-HR"/>
        </w:rPr>
        <w:t xml:space="preserve"> i zamjena za cjelodnevnu prehranu pri redukcijskoj dijeti </w:t>
      </w:r>
      <w:r w:rsidRPr="004C156C">
        <w:rPr>
          <w:rFonts w:ascii="Times New Roman" w:hAnsi="Times New Roman" w:cs="Times New Roman"/>
          <w:color w:val="000000"/>
          <w:sz w:val="24"/>
          <w:szCs w:val="24"/>
        </w:rPr>
        <w:t xml:space="preserve">u skladu s </w:t>
      </w:r>
      <w:r w:rsidRPr="004C156C">
        <w:rPr>
          <w:rFonts w:ascii="Times New Roman" w:hAnsi="Times New Roman" w:cs="Times New Roman"/>
          <w:sz w:val="24"/>
          <w:szCs w:val="24"/>
        </w:rPr>
        <w:t>Zakon</w:t>
      </w:r>
      <w:r>
        <w:rPr>
          <w:rFonts w:ascii="Times New Roman" w:hAnsi="Times New Roman" w:cs="Times New Roman"/>
          <w:sz w:val="24"/>
          <w:szCs w:val="24"/>
        </w:rPr>
        <w:t>om</w:t>
      </w:r>
      <w:r w:rsidRPr="004C156C">
        <w:rPr>
          <w:rFonts w:ascii="Times New Roman" w:hAnsi="Times New Roman" w:cs="Times New Roman"/>
          <w:sz w:val="24"/>
          <w:szCs w:val="24"/>
        </w:rPr>
        <w:t xml:space="preserve"> o hrani za posebne prehrambene potrebe (»Narodne novine«, br. 39/13.)</w:t>
      </w:r>
      <w:r>
        <w:rPr>
          <w:rFonts w:ascii="Times New Roman" w:hAnsi="Times New Roman" w:cs="Times New Roman"/>
          <w:color w:val="000000"/>
          <w:sz w:val="24"/>
          <w:szCs w:val="24"/>
        </w:rPr>
        <w:t xml:space="preserve"> i propisima iz članka 15. stavka 1. ovog Zakona  može se stavljati na tržište do stupanja na snagu propisa iz članka 4. stavak 3. ovog Zakona.</w:t>
      </w:r>
    </w:p>
    <w:p w:rsidR="00633554" w:rsidRPr="00633554" w:rsidRDefault="00633554" w:rsidP="006F0ADB">
      <w:pPr>
        <w:pStyle w:val="t-9-8"/>
        <w:spacing w:before="0" w:beforeAutospacing="0" w:after="0" w:afterAutospacing="0"/>
        <w:ind w:firstLine="360"/>
        <w:jc w:val="both"/>
      </w:pPr>
      <w:r>
        <w:t xml:space="preserve">(3) </w:t>
      </w:r>
      <w:r w:rsidRPr="00ED61DD">
        <w:t xml:space="preserve">Hrana </w:t>
      </w:r>
      <w:r>
        <w:t>iz članka 4. točke 3., 4. i 8. Zakona</w:t>
      </w:r>
      <w:r w:rsidRPr="00ED61DD">
        <w:t xml:space="preserve"> o hrani za posebne prehrambene potrebe (»Narodne novine«, br. 39/13.)</w:t>
      </w:r>
      <w:r>
        <w:t xml:space="preserve">  može se stavljati na tržište do dana stupanja na snagu ovog Zakona i nalaziti se na tržištu do isteka zaliha.</w:t>
      </w:r>
    </w:p>
    <w:p w:rsidR="00633554" w:rsidRDefault="00633554" w:rsidP="006F0ADB">
      <w:pPr>
        <w:pStyle w:val="Naslov3"/>
        <w:spacing w:line="240" w:lineRule="auto"/>
      </w:pPr>
      <w:r w:rsidRPr="00846583">
        <w:t>Članak 18.</w:t>
      </w:r>
    </w:p>
    <w:p w:rsidR="006F0ADB" w:rsidRPr="006F0ADB" w:rsidRDefault="006F0ADB" w:rsidP="006F0ADB"/>
    <w:p w:rsidR="00633554" w:rsidRPr="00846583" w:rsidRDefault="00633554" w:rsidP="006F0ADB">
      <w:pPr>
        <w:pStyle w:val="clanak"/>
        <w:spacing w:before="0" w:beforeAutospacing="0" w:after="0" w:afterAutospacing="0"/>
        <w:jc w:val="both"/>
      </w:pPr>
      <w:r>
        <w:tab/>
        <w:t xml:space="preserve">(1) </w:t>
      </w:r>
      <w:r w:rsidRPr="00846583">
        <w:t>Postupci započeti do dana stupanja na snagu ovoga Zakona dovršit će se prema odredbama ovog Zakona.</w:t>
      </w:r>
    </w:p>
    <w:p w:rsidR="00633554" w:rsidRDefault="00633554" w:rsidP="006F0ADB">
      <w:pPr>
        <w:spacing w:after="0" w:line="240" w:lineRule="auto"/>
        <w:ind w:firstLine="360"/>
        <w:jc w:val="both"/>
        <w:rPr>
          <w:rFonts w:ascii="Times New Roman" w:hAnsi="Times New Roman" w:cs="Times New Roman"/>
          <w:color w:val="000000"/>
          <w:sz w:val="24"/>
          <w:szCs w:val="24"/>
        </w:rPr>
      </w:pPr>
      <w:r w:rsidRPr="00846583">
        <w:rPr>
          <w:rFonts w:ascii="Times New Roman" w:hAnsi="Times New Roman" w:cs="Times New Roman"/>
          <w:sz w:val="24"/>
          <w:szCs w:val="24"/>
        </w:rPr>
        <w:t xml:space="preserve"> (2) </w:t>
      </w:r>
      <w:r>
        <w:rPr>
          <w:rFonts w:ascii="Times New Roman" w:hAnsi="Times New Roman" w:cs="Times New Roman"/>
          <w:color w:val="000000"/>
          <w:sz w:val="24"/>
          <w:szCs w:val="24"/>
        </w:rPr>
        <w:t>Rješenja i potvrde</w:t>
      </w:r>
      <w:r w:rsidRPr="00846583">
        <w:rPr>
          <w:rFonts w:ascii="Times New Roman" w:hAnsi="Times New Roman" w:cs="Times New Roman"/>
          <w:color w:val="000000"/>
          <w:sz w:val="24"/>
          <w:szCs w:val="24"/>
        </w:rPr>
        <w:t xml:space="preserve"> izdana temeljem članka 12. Zakona o hrani za posebne prehrambene potrebe (»Narodne novine«, br. 39/13.),</w:t>
      </w:r>
      <w:r>
        <w:rPr>
          <w:rFonts w:ascii="Times New Roman" w:hAnsi="Times New Roman" w:cs="Times New Roman"/>
          <w:color w:val="000000"/>
          <w:sz w:val="24"/>
          <w:szCs w:val="24"/>
        </w:rPr>
        <w:t xml:space="preserve"> ostaju na snazi do roka dok se subjekt u poslovanju s hranom ne uskladi sa odredbama ovog Zakona, uredbi iz članka 2. ovog Zakona i propisa donesenih na temelju ovog zakona, a najkasnije do roka za primjenu delegiranih akata iz članka 2. ovog Zakona. </w:t>
      </w:r>
    </w:p>
    <w:p w:rsidR="00633554" w:rsidRDefault="00633554" w:rsidP="006F0ADB">
      <w:pPr>
        <w:spacing w:after="0" w:line="240" w:lineRule="auto"/>
        <w:ind w:firstLine="360"/>
        <w:jc w:val="both"/>
        <w:rPr>
          <w:rFonts w:ascii="Times New Roman" w:hAnsi="Times New Roman" w:cs="Times New Roman"/>
          <w:color w:val="000000"/>
          <w:sz w:val="24"/>
          <w:szCs w:val="24"/>
        </w:rPr>
      </w:pPr>
      <w:r w:rsidRPr="00375F25">
        <w:rPr>
          <w:rFonts w:ascii="Times New Roman" w:hAnsi="Times New Roman" w:cs="Times New Roman"/>
          <w:color w:val="000000"/>
          <w:sz w:val="24"/>
          <w:szCs w:val="24"/>
        </w:rPr>
        <w:t xml:space="preserve">(3) Iznimno  od stavka 2. ovog članka Potvrde o upisu u Registar izdane temeljem članka 12. Zakona o hrani za posebne prehrambene potrebe (»Narodne novine«, br. 39/13.), a u vezi </w:t>
      </w:r>
      <w:r w:rsidRPr="00375F25">
        <w:rPr>
          <w:rFonts w:ascii="Times New Roman" w:hAnsi="Times New Roman" w:cs="Times New Roman"/>
          <w:color w:val="000000"/>
          <w:sz w:val="24"/>
          <w:szCs w:val="24"/>
        </w:rPr>
        <w:lastRenderedPageBreak/>
        <w:t xml:space="preserve">hrane iz </w:t>
      </w:r>
      <w:r w:rsidRPr="00375F25">
        <w:rPr>
          <w:rFonts w:ascii="Times New Roman" w:hAnsi="Times New Roman" w:cs="Times New Roman"/>
          <w:sz w:val="24"/>
          <w:szCs w:val="24"/>
        </w:rPr>
        <w:t xml:space="preserve"> članka 4. Stavak 1. Točka 1. Zakona o hrani za posebne prehrambene potrebe koja nije na bazi </w:t>
      </w:r>
      <w:proofErr w:type="spellStart"/>
      <w:r w:rsidRPr="00375F25">
        <w:rPr>
          <w:rFonts w:ascii="Times New Roman" w:hAnsi="Times New Roman" w:cs="Times New Roman"/>
          <w:sz w:val="24"/>
          <w:szCs w:val="24"/>
        </w:rPr>
        <w:t>hidrolizata</w:t>
      </w:r>
      <w:proofErr w:type="spellEnd"/>
      <w:r w:rsidRPr="00375F25">
        <w:rPr>
          <w:rFonts w:ascii="Times New Roman" w:hAnsi="Times New Roman" w:cs="Times New Roman"/>
          <w:sz w:val="24"/>
          <w:szCs w:val="24"/>
        </w:rPr>
        <w:t xml:space="preserve"> </w:t>
      </w:r>
      <w:r w:rsidRPr="00375F25">
        <w:rPr>
          <w:rFonts w:ascii="Times New Roman" w:hAnsi="Times New Roman" w:cs="Times New Roman"/>
          <w:color w:val="000000"/>
          <w:sz w:val="24"/>
          <w:szCs w:val="24"/>
        </w:rPr>
        <w:t xml:space="preserve">bjelančevina i ne sadrži tvari koje nisu navedene u Prilogu II Uredbe 609/2013, te hrane iz članka 4. Stavak 1. Točka 2. I 8. </w:t>
      </w:r>
      <w:r w:rsidRPr="00375F25">
        <w:rPr>
          <w:rFonts w:ascii="Times New Roman" w:hAnsi="Times New Roman" w:cs="Times New Roman"/>
          <w:sz w:val="24"/>
          <w:szCs w:val="24"/>
        </w:rPr>
        <w:t xml:space="preserve">Zakona o hrani za posebne prehrambene potrebe </w:t>
      </w:r>
      <w:r w:rsidRPr="00375F25">
        <w:rPr>
          <w:rFonts w:ascii="Times New Roman" w:hAnsi="Times New Roman" w:cs="Times New Roman"/>
          <w:color w:val="000000"/>
          <w:sz w:val="24"/>
          <w:szCs w:val="24"/>
        </w:rPr>
        <w:t xml:space="preserve">(»Narodne novine«, br. 39/13.) ukidaju se po službenoj dužnosti  danom stupanja na snagu ovog Zakona. </w:t>
      </w:r>
    </w:p>
    <w:p w:rsidR="006F0ADB" w:rsidRPr="00375F25" w:rsidRDefault="006F0ADB" w:rsidP="006F0ADB">
      <w:pPr>
        <w:spacing w:after="0" w:line="240" w:lineRule="auto"/>
        <w:ind w:firstLine="360"/>
        <w:jc w:val="both"/>
        <w:rPr>
          <w:rFonts w:ascii="Times New Roman" w:hAnsi="Times New Roman" w:cs="Times New Roman"/>
          <w:color w:val="000000"/>
          <w:sz w:val="24"/>
          <w:szCs w:val="24"/>
        </w:rPr>
      </w:pPr>
    </w:p>
    <w:p w:rsidR="00633554" w:rsidRDefault="00633554" w:rsidP="006F0ADB">
      <w:pPr>
        <w:pStyle w:val="Naslov3"/>
        <w:spacing w:line="240" w:lineRule="auto"/>
      </w:pPr>
      <w:r>
        <w:t>Članak 19</w:t>
      </w:r>
      <w:r w:rsidRPr="00ED61DD">
        <w:t>.</w:t>
      </w:r>
    </w:p>
    <w:p w:rsidR="006F0ADB" w:rsidRPr="006F0ADB" w:rsidRDefault="006F0ADB" w:rsidP="006F0ADB"/>
    <w:p w:rsidR="006F0ADB" w:rsidRDefault="00633554" w:rsidP="006F0ADB">
      <w:pPr>
        <w:pStyle w:val="t-9-8"/>
        <w:spacing w:before="0" w:beforeAutospacing="0" w:after="0" w:afterAutospacing="0"/>
      </w:pPr>
      <w:r w:rsidRPr="00ED61DD">
        <w:t>Ovaj Zakon objavit će se u »Narodnim novinama«, a stupa na snagu 20. srpnja 2016. godine.</w:t>
      </w:r>
      <w:bookmarkStart w:id="0" w:name="_GoBack"/>
      <w:bookmarkEnd w:id="0"/>
    </w:p>
    <w:sectPr w:rsidR="006F0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3"/>
    <w:multiLevelType w:val="hybridMultilevel"/>
    <w:tmpl w:val="5218FA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DC75FDD"/>
    <w:multiLevelType w:val="hybridMultilevel"/>
    <w:tmpl w:val="4D368120"/>
    <w:lvl w:ilvl="0" w:tplc="5EE27740">
      <w:start w:val="1"/>
      <w:numFmt w:val="decimal"/>
      <w:lvlText w:val="(%1)"/>
      <w:lvlJc w:val="left"/>
      <w:pPr>
        <w:ind w:left="1068" w:hanging="360"/>
      </w:pPr>
      <w:rPr>
        <w:rFonts w:eastAsiaTheme="minorHAns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337A17AC"/>
    <w:multiLevelType w:val="hybridMultilevel"/>
    <w:tmpl w:val="6CB01BDC"/>
    <w:lvl w:ilvl="0" w:tplc="31C4B858">
      <w:start w:val="1"/>
      <w:numFmt w:val="lowerLetter"/>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5900922"/>
    <w:multiLevelType w:val="hybridMultilevel"/>
    <w:tmpl w:val="75E0A3B4"/>
    <w:lvl w:ilvl="0" w:tplc="D078073E">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3454319"/>
    <w:multiLevelType w:val="hybridMultilevel"/>
    <w:tmpl w:val="0232839A"/>
    <w:lvl w:ilvl="0" w:tplc="DDE05FA0">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6E7A0465"/>
    <w:multiLevelType w:val="hybridMultilevel"/>
    <w:tmpl w:val="7A0CBD28"/>
    <w:lvl w:ilvl="0" w:tplc="F7646D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54"/>
    <w:rsid w:val="00277830"/>
    <w:rsid w:val="00633554"/>
    <w:rsid w:val="006F0A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54"/>
  </w:style>
  <w:style w:type="paragraph" w:styleId="Naslov1">
    <w:name w:val="heading 1"/>
    <w:basedOn w:val="Normal"/>
    <w:next w:val="Normal"/>
    <w:link w:val="Naslov1Char"/>
    <w:uiPriority w:val="9"/>
    <w:qFormat/>
    <w:rsid w:val="00633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6335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6335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1-9-sred">
    <w:name w:val="t-11-9-sred"/>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33554"/>
    <w:pPr>
      <w:autoSpaceDE w:val="0"/>
      <w:autoSpaceDN w:val="0"/>
      <w:adjustRightInd w:val="0"/>
      <w:spacing w:after="0" w:line="240" w:lineRule="auto"/>
    </w:pPr>
    <w:rPr>
      <w:rFonts w:ascii="EUAlbertina" w:hAnsi="EUAlbertina"/>
      <w:sz w:val="24"/>
      <w:szCs w:val="24"/>
    </w:rPr>
  </w:style>
  <w:style w:type="paragraph" w:styleId="Odlomakpopisa">
    <w:name w:val="List Paragraph"/>
    <w:basedOn w:val="Normal"/>
    <w:uiPriority w:val="34"/>
    <w:qFormat/>
    <w:rsid w:val="00633554"/>
    <w:pPr>
      <w:ind w:left="720"/>
      <w:contextualSpacing/>
    </w:pPr>
  </w:style>
  <w:style w:type="character" w:customStyle="1" w:styleId="pt-zadanifontodlomka-000010">
    <w:name w:val="pt-zadanifontodlomka-000010"/>
    <w:basedOn w:val="Zadanifontodlomka"/>
    <w:rsid w:val="00633554"/>
  </w:style>
  <w:style w:type="paragraph" w:styleId="Bezproreda">
    <w:name w:val="No Spacing"/>
    <w:uiPriority w:val="1"/>
    <w:qFormat/>
    <w:rsid w:val="00633554"/>
    <w:pPr>
      <w:spacing w:after="0" w:line="240" w:lineRule="auto"/>
    </w:pPr>
  </w:style>
  <w:style w:type="character" w:customStyle="1" w:styleId="Naslov1Char">
    <w:name w:val="Naslov 1 Char"/>
    <w:basedOn w:val="Zadanifontodlomka"/>
    <w:link w:val="Naslov1"/>
    <w:uiPriority w:val="9"/>
    <w:rsid w:val="0063355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633554"/>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63355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54"/>
  </w:style>
  <w:style w:type="paragraph" w:styleId="Naslov1">
    <w:name w:val="heading 1"/>
    <w:basedOn w:val="Normal"/>
    <w:next w:val="Normal"/>
    <w:link w:val="Naslov1Char"/>
    <w:uiPriority w:val="9"/>
    <w:qFormat/>
    <w:rsid w:val="00633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6335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6335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1-9-sred">
    <w:name w:val="t-11-9-sred"/>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3355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33554"/>
    <w:pPr>
      <w:autoSpaceDE w:val="0"/>
      <w:autoSpaceDN w:val="0"/>
      <w:adjustRightInd w:val="0"/>
      <w:spacing w:after="0" w:line="240" w:lineRule="auto"/>
    </w:pPr>
    <w:rPr>
      <w:rFonts w:ascii="EUAlbertina" w:hAnsi="EUAlbertina"/>
      <w:sz w:val="24"/>
      <w:szCs w:val="24"/>
    </w:rPr>
  </w:style>
  <w:style w:type="paragraph" w:styleId="Odlomakpopisa">
    <w:name w:val="List Paragraph"/>
    <w:basedOn w:val="Normal"/>
    <w:uiPriority w:val="34"/>
    <w:qFormat/>
    <w:rsid w:val="00633554"/>
    <w:pPr>
      <w:ind w:left="720"/>
      <w:contextualSpacing/>
    </w:pPr>
  </w:style>
  <w:style w:type="character" w:customStyle="1" w:styleId="pt-zadanifontodlomka-000010">
    <w:name w:val="pt-zadanifontodlomka-000010"/>
    <w:basedOn w:val="Zadanifontodlomka"/>
    <w:rsid w:val="00633554"/>
  </w:style>
  <w:style w:type="paragraph" w:styleId="Bezproreda">
    <w:name w:val="No Spacing"/>
    <w:uiPriority w:val="1"/>
    <w:qFormat/>
    <w:rsid w:val="00633554"/>
    <w:pPr>
      <w:spacing w:after="0" w:line="240" w:lineRule="auto"/>
    </w:pPr>
  </w:style>
  <w:style w:type="character" w:customStyle="1" w:styleId="Naslov1Char">
    <w:name w:val="Naslov 1 Char"/>
    <w:basedOn w:val="Zadanifontodlomka"/>
    <w:link w:val="Naslov1"/>
    <w:uiPriority w:val="9"/>
    <w:rsid w:val="0063355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633554"/>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63355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9691-3538-42AA-833C-A3D31B5B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3294</Words>
  <Characters>18778</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Vukoja Mario</dc:creator>
  <cp:lastModifiedBy>Vukoja Mario</cp:lastModifiedBy>
  <cp:revision>1</cp:revision>
  <dcterms:created xsi:type="dcterms:W3CDTF">2016-04-14T11:14:00Z</dcterms:created>
  <dcterms:modified xsi:type="dcterms:W3CDTF">2016-04-14T11:30:00Z</dcterms:modified>
</cp:coreProperties>
</file>