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860AD" w14:textId="77777777" w:rsidR="00245AE4" w:rsidRPr="00DF265E" w:rsidRDefault="00245AE4" w:rsidP="00245AE4">
      <w:pPr>
        <w:jc w:val="center"/>
        <w:rPr>
          <w:rFonts w:ascii="Times New Roman" w:eastAsia="Calibri" w:hAnsi="Times New Roman" w:cs="Times New Roman"/>
          <w:bCs/>
          <w:sz w:val="24"/>
          <w:szCs w:val="24"/>
          <w:lang w:eastAsia="hr-HR"/>
        </w:rPr>
      </w:pPr>
      <w:r w:rsidRPr="00DF265E">
        <w:rPr>
          <w:rFonts w:ascii="Times New Roman" w:eastAsia="Calibri" w:hAnsi="Times New Roman" w:cs="Times New Roman"/>
          <w:bCs/>
          <w:sz w:val="24"/>
          <w:szCs w:val="24"/>
          <w:lang w:eastAsia="hr-HR"/>
        </w:rPr>
        <w:t>PRILOG 4.:</w:t>
      </w:r>
    </w:p>
    <w:p w14:paraId="629DD19A" w14:textId="58C5FAB3" w:rsidR="00245AE4" w:rsidRPr="00703235" w:rsidRDefault="00245AE4" w:rsidP="00245AE4">
      <w:pPr>
        <w:pStyle w:val="Naslov"/>
        <w:jc w:val="center"/>
        <w:rPr>
          <w:rFonts w:ascii="Times New Roman" w:eastAsia="Calibri" w:hAnsi="Times New Roman" w:cs="Times New Roman"/>
          <w:b/>
          <w:bCs/>
          <w:sz w:val="24"/>
          <w:szCs w:val="24"/>
          <w:lang w:eastAsia="hr-HR"/>
        </w:rPr>
      </w:pPr>
      <w:r w:rsidRPr="00703235">
        <w:rPr>
          <w:rFonts w:ascii="Times New Roman" w:eastAsia="Calibri" w:hAnsi="Times New Roman" w:cs="Times New Roman"/>
          <w:b/>
          <w:bCs/>
          <w:sz w:val="24"/>
          <w:szCs w:val="24"/>
          <w:lang w:eastAsia="hr-HR"/>
        </w:rPr>
        <w:t>OBRAZAC ISKAZA O PROCJENI UČINAKA PROPISA</w:t>
      </w:r>
    </w:p>
    <w:p w14:paraId="2BB1B526" w14:textId="623EF579" w:rsidR="00245AE4" w:rsidRPr="00245AE4" w:rsidRDefault="00245AE4">
      <w:pPr>
        <w:rPr>
          <w:rFonts w:ascii="Times New Roman" w:hAnsi="Times New Roman" w:cs="Times New Roman"/>
          <w:sz w:val="24"/>
          <w:szCs w:val="24"/>
        </w:rPr>
      </w:pPr>
    </w:p>
    <w:p w14:paraId="245C0B09" w14:textId="6251DAF1"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1. </w:t>
      </w:r>
      <w:r w:rsidRPr="00245AE4">
        <w:rPr>
          <w:rFonts w:ascii="Times New Roman" w:eastAsia="Calibri" w:hAnsi="Times New Roman" w:cs="Times New Roman"/>
          <w:color w:val="auto"/>
          <w:sz w:val="24"/>
          <w:szCs w:val="24"/>
          <w:lang w:eastAsia="hr-HR"/>
        </w:rPr>
        <w:t>OPĆE INFORMACIJE</w:t>
      </w:r>
    </w:p>
    <w:tbl>
      <w:tblPr>
        <w:tblStyle w:val="TableGrid1"/>
        <w:tblW w:w="9923" w:type="dxa"/>
        <w:tblInd w:w="-289" w:type="dxa"/>
        <w:tblLayout w:type="fixed"/>
        <w:tblLook w:val="04A0" w:firstRow="1" w:lastRow="0" w:firstColumn="1" w:lastColumn="0" w:noHBand="0" w:noVBand="1"/>
      </w:tblPr>
      <w:tblGrid>
        <w:gridCol w:w="850"/>
        <w:gridCol w:w="2553"/>
        <w:gridCol w:w="1701"/>
        <w:gridCol w:w="4819"/>
      </w:tblGrid>
      <w:tr w:rsidR="00245AE4" w:rsidRPr="00245AE4" w14:paraId="49687DA6" w14:textId="77777777" w:rsidTr="0051737B">
        <w:tc>
          <w:tcPr>
            <w:tcW w:w="850" w:type="dxa"/>
          </w:tcPr>
          <w:p w14:paraId="56B73E0F" w14:textId="77777777" w:rsidR="009352D9" w:rsidRPr="00245AE4" w:rsidRDefault="009352D9" w:rsidP="005178C1">
            <w:pPr>
              <w:rPr>
                <w:rFonts w:ascii="Times New Roman" w:eastAsia="Calibri" w:hAnsi="Times New Roman" w:cs="Times New Roman"/>
                <w:sz w:val="24"/>
                <w:szCs w:val="24"/>
                <w:lang w:eastAsia="hr-HR"/>
              </w:rPr>
            </w:pPr>
            <w:bookmarkStart w:id="0" w:name="_Hlk157685030"/>
            <w:r w:rsidRPr="00245AE4">
              <w:rPr>
                <w:rFonts w:ascii="Times New Roman" w:eastAsia="Calibri" w:hAnsi="Times New Roman" w:cs="Times New Roman"/>
                <w:sz w:val="24"/>
                <w:szCs w:val="24"/>
                <w:lang w:eastAsia="hr-HR"/>
              </w:rPr>
              <w:t>1.1.</w:t>
            </w:r>
          </w:p>
        </w:tc>
        <w:tc>
          <w:tcPr>
            <w:tcW w:w="2553" w:type="dxa"/>
          </w:tcPr>
          <w:p w14:paraId="4ED49F83"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Stručni nositelj:</w:t>
            </w:r>
          </w:p>
        </w:tc>
        <w:tc>
          <w:tcPr>
            <w:tcW w:w="6520" w:type="dxa"/>
            <w:gridSpan w:val="2"/>
            <w:shd w:val="clear" w:color="auto" w:fill="auto"/>
          </w:tcPr>
          <w:p w14:paraId="4DF84B2B" w14:textId="77777777" w:rsidR="009352D9" w:rsidRPr="00245AE4" w:rsidRDefault="00511B3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Ministarstvo pravosuđa, uprave i digitalne transformacije</w:t>
            </w:r>
          </w:p>
        </w:tc>
      </w:tr>
      <w:tr w:rsidR="00245AE4" w:rsidRPr="00245AE4" w14:paraId="4AB2F6EF" w14:textId="77777777" w:rsidTr="0051737B">
        <w:tc>
          <w:tcPr>
            <w:tcW w:w="850" w:type="dxa"/>
          </w:tcPr>
          <w:p w14:paraId="48A918A7"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1.2.</w:t>
            </w:r>
          </w:p>
        </w:tc>
        <w:tc>
          <w:tcPr>
            <w:tcW w:w="2553" w:type="dxa"/>
          </w:tcPr>
          <w:p w14:paraId="1A23A639"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Naziv propisa:</w:t>
            </w:r>
          </w:p>
        </w:tc>
        <w:tc>
          <w:tcPr>
            <w:tcW w:w="6520" w:type="dxa"/>
            <w:gridSpan w:val="2"/>
            <w:shd w:val="clear" w:color="auto" w:fill="auto"/>
          </w:tcPr>
          <w:p w14:paraId="64AC8D3B" w14:textId="636B74F7" w:rsidR="009352D9" w:rsidRPr="00245AE4" w:rsidRDefault="00A22F43"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Prijedlog </w:t>
            </w:r>
            <w:r w:rsidR="00511B39" w:rsidRPr="00245AE4">
              <w:rPr>
                <w:rFonts w:ascii="Times New Roman" w:eastAsia="Calibri" w:hAnsi="Times New Roman" w:cs="Times New Roman"/>
                <w:sz w:val="24"/>
                <w:szCs w:val="24"/>
                <w:lang w:eastAsia="hr-HR"/>
              </w:rPr>
              <w:t>Zakon</w:t>
            </w:r>
            <w:r w:rsidRPr="00245AE4">
              <w:rPr>
                <w:rFonts w:ascii="Times New Roman" w:eastAsia="Calibri" w:hAnsi="Times New Roman" w:cs="Times New Roman"/>
                <w:sz w:val="24"/>
                <w:szCs w:val="24"/>
                <w:lang w:eastAsia="hr-HR"/>
              </w:rPr>
              <w:t>a</w:t>
            </w:r>
            <w:r w:rsidR="00511B39" w:rsidRPr="00245AE4">
              <w:rPr>
                <w:rFonts w:ascii="Times New Roman" w:eastAsia="Calibri" w:hAnsi="Times New Roman" w:cs="Times New Roman"/>
                <w:sz w:val="24"/>
                <w:szCs w:val="24"/>
                <w:lang w:eastAsia="hr-HR"/>
              </w:rPr>
              <w:t xml:space="preserve"> o izmjenama i dopunama </w:t>
            </w:r>
            <w:r w:rsidR="00AA6548" w:rsidRPr="00245AE4">
              <w:rPr>
                <w:rFonts w:ascii="Times New Roman" w:eastAsia="Calibri" w:hAnsi="Times New Roman" w:cs="Times New Roman"/>
                <w:sz w:val="24"/>
                <w:szCs w:val="24"/>
                <w:lang w:eastAsia="hr-HR"/>
              </w:rPr>
              <w:t>Zakona o kaznenom postupku</w:t>
            </w:r>
          </w:p>
        </w:tc>
      </w:tr>
      <w:tr w:rsidR="00245AE4" w:rsidRPr="00245AE4" w14:paraId="6D7C9566" w14:textId="77777777" w:rsidTr="0051737B">
        <w:tc>
          <w:tcPr>
            <w:tcW w:w="850" w:type="dxa"/>
          </w:tcPr>
          <w:p w14:paraId="4EB81B3F"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1.3.</w:t>
            </w:r>
          </w:p>
        </w:tc>
        <w:tc>
          <w:tcPr>
            <w:tcW w:w="2553" w:type="dxa"/>
          </w:tcPr>
          <w:p w14:paraId="07FA135C"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Program rada Vlade Republike Hrvatske, akt strateškog planiranja ili reformska mjera:</w:t>
            </w:r>
          </w:p>
        </w:tc>
        <w:tc>
          <w:tcPr>
            <w:tcW w:w="1701" w:type="dxa"/>
            <w:shd w:val="clear" w:color="auto" w:fill="auto"/>
          </w:tcPr>
          <w:p w14:paraId="1FC5713D"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Da/Ne:</w:t>
            </w:r>
          </w:p>
          <w:p w14:paraId="7495E934" w14:textId="77777777" w:rsidR="004A47F5" w:rsidRPr="00245AE4" w:rsidRDefault="004A47F5" w:rsidP="005178C1">
            <w:pPr>
              <w:rPr>
                <w:rFonts w:ascii="Times New Roman" w:eastAsia="Calibri" w:hAnsi="Times New Roman" w:cs="Times New Roman"/>
                <w:sz w:val="24"/>
                <w:szCs w:val="24"/>
                <w:lang w:eastAsia="hr-HR"/>
              </w:rPr>
            </w:pPr>
          </w:p>
          <w:p w14:paraId="36206B00" w14:textId="2264E0CE" w:rsidR="009352D9" w:rsidRPr="00245AE4" w:rsidRDefault="000C74EE"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Da</w:t>
            </w:r>
          </w:p>
        </w:tc>
        <w:tc>
          <w:tcPr>
            <w:tcW w:w="4819" w:type="dxa"/>
            <w:shd w:val="clear" w:color="auto" w:fill="auto"/>
          </w:tcPr>
          <w:p w14:paraId="14B5A343" w14:textId="58E7294A" w:rsidR="009352D9" w:rsidRPr="00245AE4" w:rsidRDefault="009352D9" w:rsidP="000C74EE">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Naziv akta:</w:t>
            </w:r>
            <w:r w:rsidR="00D842B5" w:rsidRPr="00245AE4">
              <w:rPr>
                <w:rFonts w:ascii="Times New Roman" w:eastAsia="Calibri" w:hAnsi="Times New Roman" w:cs="Times New Roman"/>
                <w:sz w:val="24"/>
                <w:szCs w:val="24"/>
                <w:lang w:eastAsia="hr-HR"/>
              </w:rPr>
              <w:t xml:space="preserve"> Akcijski plan za razdoblje od 2025. do 2027. </w:t>
            </w:r>
            <w:r w:rsidR="000C74EE" w:rsidRPr="00245AE4">
              <w:rPr>
                <w:rFonts w:ascii="Times New Roman" w:eastAsia="Calibri" w:hAnsi="Times New Roman" w:cs="Times New Roman"/>
                <w:sz w:val="24"/>
                <w:szCs w:val="24"/>
                <w:lang w:eastAsia="hr-HR"/>
              </w:rPr>
              <w:t>godine uz Strategiju sprječavanja korupcije za razdoblje od 2021. 2030. godine</w:t>
            </w:r>
          </w:p>
          <w:p w14:paraId="17450707" w14:textId="77777777" w:rsidR="009352D9" w:rsidRPr="00245AE4" w:rsidRDefault="009352D9" w:rsidP="000C74EE">
            <w:pPr>
              <w:jc w:val="both"/>
              <w:rPr>
                <w:rFonts w:ascii="Times New Roman" w:eastAsia="Calibri" w:hAnsi="Times New Roman" w:cs="Times New Roman"/>
                <w:sz w:val="24"/>
                <w:szCs w:val="24"/>
                <w:lang w:eastAsia="hr-HR"/>
              </w:rPr>
            </w:pPr>
          </w:p>
          <w:p w14:paraId="4E2B482C" w14:textId="71E082B5" w:rsidR="009352D9" w:rsidRPr="00245AE4" w:rsidRDefault="009352D9" w:rsidP="000C74EE">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Opis mjere:</w:t>
            </w:r>
            <w:r w:rsidR="000C74EE" w:rsidRPr="00245AE4">
              <w:rPr>
                <w:rFonts w:ascii="Times New Roman" w:eastAsia="Calibri" w:hAnsi="Times New Roman" w:cs="Times New Roman"/>
                <w:sz w:val="24"/>
                <w:szCs w:val="24"/>
                <w:lang w:eastAsia="hr-HR"/>
              </w:rPr>
              <w:t xml:space="preserve"> Mjera 4.1.20. Unaprjeđenje normativnog okvira za procesuiranje kaznenih djela korupcije u svrhu ubrzanja postupka, Aktivnost 66. Donošenje Zakona o izmjenama i dopunama Zakona o kaznenom postupku (s ciljem ubrzanja i povećanja učinkovitosti kaznenog postupka)</w:t>
            </w:r>
          </w:p>
        </w:tc>
      </w:tr>
      <w:tr w:rsidR="00245AE4" w:rsidRPr="00245AE4" w14:paraId="78EA5128" w14:textId="77777777" w:rsidTr="0051737B">
        <w:tc>
          <w:tcPr>
            <w:tcW w:w="850" w:type="dxa"/>
          </w:tcPr>
          <w:p w14:paraId="5F7C6CF4"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1.4.</w:t>
            </w:r>
          </w:p>
        </w:tc>
        <w:tc>
          <w:tcPr>
            <w:tcW w:w="2553" w:type="dxa"/>
          </w:tcPr>
          <w:p w14:paraId="436CB311"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Plan usklađivanja zakonodavstva Republike Hrvatske s pravnom stečevinom Europske unije</w:t>
            </w:r>
          </w:p>
        </w:tc>
        <w:tc>
          <w:tcPr>
            <w:tcW w:w="1701" w:type="dxa"/>
            <w:shd w:val="clear" w:color="auto" w:fill="auto"/>
          </w:tcPr>
          <w:p w14:paraId="3C1E78A1"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Da/Ne:</w:t>
            </w:r>
          </w:p>
          <w:p w14:paraId="78069014" w14:textId="77777777" w:rsidR="009352D9" w:rsidRPr="00245AE4" w:rsidRDefault="009352D9" w:rsidP="005178C1">
            <w:pPr>
              <w:rPr>
                <w:rFonts w:ascii="Times New Roman" w:eastAsia="Calibri" w:hAnsi="Times New Roman" w:cs="Times New Roman"/>
                <w:sz w:val="24"/>
                <w:szCs w:val="24"/>
                <w:lang w:eastAsia="hr-HR"/>
              </w:rPr>
            </w:pPr>
          </w:p>
          <w:p w14:paraId="2ED23612" w14:textId="330ADB34" w:rsidR="00511B39" w:rsidRPr="00245AE4" w:rsidRDefault="00B75F52" w:rsidP="00101DE6">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Ne nalazi se u Planu usklađivanja zakonodavstva </w:t>
            </w:r>
            <w:r w:rsidR="0051737B" w:rsidRPr="00245AE4">
              <w:rPr>
                <w:rFonts w:ascii="Times New Roman" w:eastAsia="Calibri" w:hAnsi="Times New Roman" w:cs="Times New Roman"/>
                <w:sz w:val="24"/>
                <w:szCs w:val="24"/>
                <w:lang w:eastAsia="hr-HR"/>
              </w:rPr>
              <w:t>Republike Hrvatske s pravnom stečevinom Europske unije za 2025. godinu („Narodne novine“, broj 25/2025)</w:t>
            </w:r>
          </w:p>
        </w:tc>
        <w:tc>
          <w:tcPr>
            <w:tcW w:w="4819" w:type="dxa"/>
            <w:shd w:val="clear" w:color="auto" w:fill="auto"/>
          </w:tcPr>
          <w:p w14:paraId="773FBB73"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Naziv pravne stečevine:</w:t>
            </w:r>
          </w:p>
          <w:p w14:paraId="21067F2D" w14:textId="77777777" w:rsidR="000C74EE" w:rsidRPr="00245AE4" w:rsidRDefault="000C74EE" w:rsidP="005178C1">
            <w:pPr>
              <w:rPr>
                <w:rFonts w:ascii="Times New Roman" w:eastAsia="Calibri" w:hAnsi="Times New Roman" w:cs="Times New Roman"/>
                <w:sz w:val="24"/>
                <w:szCs w:val="24"/>
                <w:lang w:eastAsia="hr-HR"/>
              </w:rPr>
            </w:pPr>
          </w:p>
          <w:p w14:paraId="51710C1B" w14:textId="09730FE4" w:rsidR="000C74EE" w:rsidRPr="00245AE4" w:rsidRDefault="0051737B" w:rsidP="000C74EE">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Zakonom o izmjenama i dopunama Zakona o kaznenom postupku zakonodavstvo</w:t>
            </w:r>
            <w:r w:rsidR="00710630" w:rsidRPr="00245AE4">
              <w:rPr>
                <w:rFonts w:ascii="Times New Roman" w:eastAsia="Calibri" w:hAnsi="Times New Roman" w:cs="Times New Roman"/>
                <w:sz w:val="24"/>
                <w:szCs w:val="24"/>
                <w:lang w:eastAsia="hr-HR"/>
              </w:rPr>
              <w:t xml:space="preserve"> Republike Hrvatske</w:t>
            </w:r>
            <w:r w:rsidRPr="00245AE4">
              <w:rPr>
                <w:rFonts w:ascii="Times New Roman" w:eastAsia="Calibri" w:hAnsi="Times New Roman" w:cs="Times New Roman"/>
                <w:sz w:val="24"/>
                <w:szCs w:val="24"/>
                <w:lang w:eastAsia="hr-HR"/>
              </w:rPr>
              <w:t xml:space="preserve"> se usklađuje s presudom</w:t>
            </w:r>
            <w:r w:rsidR="000C74EE" w:rsidRPr="00245AE4">
              <w:rPr>
                <w:rFonts w:ascii="Times New Roman" w:eastAsia="Calibri" w:hAnsi="Times New Roman" w:cs="Times New Roman"/>
                <w:sz w:val="24"/>
                <w:szCs w:val="24"/>
                <w:lang w:eastAsia="hr-HR"/>
              </w:rPr>
              <w:t xml:space="preserve"> Suda Europske unije u spojenim predmetima C-554/21, C-622/21 i C-727/21 FINA protiv HANN-INVEST d.o.o., MINERAL-SEKULINE d.o.o. i UDRUGA KHL MEDVEŠČAK ZAGREB od 11. srpnja 2024. godine</w:t>
            </w:r>
            <w:r w:rsidR="00101DE6" w:rsidRPr="00245AE4">
              <w:rPr>
                <w:rFonts w:ascii="Times New Roman" w:eastAsia="Calibri" w:hAnsi="Times New Roman" w:cs="Times New Roman"/>
                <w:sz w:val="24"/>
                <w:szCs w:val="24"/>
                <w:lang w:eastAsia="hr-HR"/>
              </w:rPr>
              <w:t>.</w:t>
            </w:r>
          </w:p>
        </w:tc>
      </w:tr>
    </w:tbl>
    <w:p w14:paraId="6F4C2D5A" w14:textId="5874D526" w:rsidR="00245AE4" w:rsidRPr="00245AE4" w:rsidRDefault="00245AE4">
      <w:pPr>
        <w:rPr>
          <w:rFonts w:ascii="Times New Roman" w:hAnsi="Times New Roman" w:cs="Times New Roman"/>
          <w:sz w:val="24"/>
          <w:szCs w:val="24"/>
        </w:rPr>
      </w:pPr>
    </w:p>
    <w:p w14:paraId="1521EB99" w14:textId="65712D41"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2. </w:t>
      </w:r>
      <w:r w:rsidRPr="00245AE4">
        <w:rPr>
          <w:rFonts w:ascii="Times New Roman" w:eastAsia="Calibri" w:hAnsi="Times New Roman" w:cs="Times New Roman"/>
          <w:color w:val="auto"/>
          <w:sz w:val="24"/>
          <w:szCs w:val="24"/>
          <w:lang w:eastAsia="hr-HR"/>
        </w:rPr>
        <w:t>UTVRĐIVANJE PROBLEMA</w:t>
      </w:r>
    </w:p>
    <w:tbl>
      <w:tblPr>
        <w:tblStyle w:val="TableGrid1"/>
        <w:tblW w:w="9923" w:type="dxa"/>
        <w:tblInd w:w="-289" w:type="dxa"/>
        <w:tblLayout w:type="fixed"/>
        <w:tblLook w:val="04A0" w:firstRow="1" w:lastRow="0" w:firstColumn="1" w:lastColumn="0" w:noHBand="0" w:noVBand="1"/>
      </w:tblPr>
      <w:tblGrid>
        <w:gridCol w:w="850"/>
        <w:gridCol w:w="9073"/>
      </w:tblGrid>
      <w:tr w:rsidR="00245AE4" w:rsidRPr="00245AE4" w14:paraId="4A82856B" w14:textId="77777777" w:rsidTr="005178C1">
        <w:trPr>
          <w:trHeight w:val="410"/>
        </w:trPr>
        <w:tc>
          <w:tcPr>
            <w:tcW w:w="850" w:type="dxa"/>
          </w:tcPr>
          <w:p w14:paraId="7A12407E"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2.1.</w:t>
            </w:r>
          </w:p>
        </w:tc>
        <w:tc>
          <w:tcPr>
            <w:tcW w:w="9073" w:type="dxa"/>
          </w:tcPr>
          <w:p w14:paraId="503BD719" w14:textId="4B4F41BC" w:rsidR="00044257" w:rsidRPr="00245AE4" w:rsidRDefault="002C297B" w:rsidP="005178C1">
            <w:pPr>
              <w:contextualSpacing/>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Izvješće Odbora stručnjaka Vijeća Europe za sprječavanje pranja novca (dalje u tekstu: MONEYVAL) o provedenom V. krugu evaluacije Republike Hrvatske, usvojeno na Plenarnoj skupštini MONEYVAL u prosincu 2021. ukazalo je </w:t>
            </w:r>
            <w:r w:rsidR="00B93BA5" w:rsidRPr="00245AE4">
              <w:rPr>
                <w:rFonts w:ascii="Times New Roman" w:eastAsia="Calibri" w:hAnsi="Times New Roman" w:cs="Times New Roman"/>
                <w:sz w:val="24"/>
                <w:szCs w:val="24"/>
                <w:lang w:eastAsia="hr-HR"/>
              </w:rPr>
              <w:t>da je učinkovitost kaznenog progona kaznenog djela pranja novca niska, a kao jedan od razloga neučinkovitosti kaznenog progona adresira dugotrajnost kaznenih postupaka</w:t>
            </w:r>
            <w:r w:rsidR="00A10885" w:rsidRPr="00245AE4">
              <w:rPr>
                <w:rFonts w:ascii="Times New Roman" w:eastAsia="Calibri" w:hAnsi="Times New Roman" w:cs="Times New Roman"/>
                <w:sz w:val="24"/>
                <w:szCs w:val="24"/>
                <w:lang w:eastAsia="hr-HR"/>
              </w:rPr>
              <w:t xml:space="preserve">. </w:t>
            </w:r>
            <w:r w:rsidR="00832ACE" w:rsidRPr="00245AE4">
              <w:rPr>
                <w:rFonts w:ascii="Times New Roman" w:eastAsia="Calibri" w:hAnsi="Times New Roman" w:cs="Times New Roman"/>
                <w:sz w:val="24"/>
                <w:szCs w:val="24"/>
                <w:lang w:eastAsia="hr-HR"/>
              </w:rPr>
              <w:t>Prema preporuci iz Izvješća</w:t>
            </w:r>
            <w:r w:rsidR="00832ACE" w:rsidRPr="00245AE4">
              <w:rPr>
                <w:rFonts w:ascii="Times New Roman" w:hAnsi="Times New Roman" w:cs="Times New Roman"/>
                <w:sz w:val="24"/>
                <w:szCs w:val="24"/>
              </w:rPr>
              <w:t xml:space="preserve"> </w:t>
            </w:r>
            <w:r w:rsidR="00832ACE" w:rsidRPr="00245AE4">
              <w:rPr>
                <w:rFonts w:ascii="Times New Roman" w:eastAsia="Calibri" w:hAnsi="Times New Roman" w:cs="Times New Roman"/>
                <w:sz w:val="24"/>
                <w:szCs w:val="24"/>
                <w:lang w:eastAsia="hr-HR"/>
              </w:rPr>
              <w:t>MONEYVAL-a, a na traženje ovog Ministarstva, izv. prof. dr. sc. Marin Bonačić</w:t>
            </w:r>
            <w:r w:rsidRPr="00245AE4">
              <w:rPr>
                <w:rFonts w:ascii="Times New Roman" w:eastAsia="Calibri" w:hAnsi="Times New Roman" w:cs="Times New Roman"/>
                <w:sz w:val="24"/>
                <w:szCs w:val="24"/>
                <w:lang w:eastAsia="hr-HR"/>
              </w:rPr>
              <w:t xml:space="preserve"> s Katedre za kazneno procesno pravo Pravnog fakulteta Sveučilišta u Zagrebu i</w:t>
            </w:r>
            <w:r w:rsidR="00832ACE" w:rsidRPr="00245AE4">
              <w:rPr>
                <w:rFonts w:ascii="Times New Roman" w:eastAsia="Calibri" w:hAnsi="Times New Roman" w:cs="Times New Roman"/>
                <w:sz w:val="24"/>
                <w:szCs w:val="24"/>
                <w:lang w:eastAsia="hr-HR"/>
              </w:rPr>
              <w:t xml:space="preserve"> suradnici izradili su </w:t>
            </w:r>
            <w:r w:rsidRPr="00245AE4">
              <w:rPr>
                <w:rFonts w:ascii="Times New Roman" w:eastAsia="Calibri" w:hAnsi="Times New Roman" w:cs="Times New Roman"/>
                <w:sz w:val="24"/>
                <w:szCs w:val="24"/>
                <w:lang w:eastAsia="hr-HR"/>
              </w:rPr>
              <w:t>A</w:t>
            </w:r>
            <w:r w:rsidR="00832ACE" w:rsidRPr="00245AE4">
              <w:rPr>
                <w:rFonts w:ascii="Times New Roman" w:eastAsia="Calibri" w:hAnsi="Times New Roman" w:cs="Times New Roman"/>
                <w:sz w:val="24"/>
                <w:szCs w:val="24"/>
                <w:lang w:eastAsia="hr-HR"/>
              </w:rPr>
              <w:t xml:space="preserve">nalizu razloga koji uzrokuju neopravdana odugovlačenja u sudskim postupcima u složenim kaznenim predmetima. </w:t>
            </w:r>
            <w:r w:rsidR="00A10885" w:rsidRPr="00245AE4">
              <w:rPr>
                <w:rFonts w:ascii="Times New Roman" w:eastAsia="Calibri" w:hAnsi="Times New Roman" w:cs="Times New Roman"/>
                <w:sz w:val="24"/>
                <w:szCs w:val="24"/>
                <w:lang w:eastAsia="hr-HR"/>
              </w:rPr>
              <w:t xml:space="preserve">Analiza je adresirala kao glavne razloge odugovlačenja kaznenog postupka u stadiju optuživanja: (1) čekanje odluke višeg suda o žalbi protiv rješenja </w:t>
            </w:r>
            <w:r w:rsidR="00E80F13" w:rsidRPr="00245AE4">
              <w:rPr>
                <w:rFonts w:ascii="Times New Roman" w:eastAsia="Calibri" w:hAnsi="Times New Roman" w:cs="Times New Roman"/>
                <w:sz w:val="24"/>
                <w:szCs w:val="24"/>
                <w:lang w:eastAsia="hr-HR"/>
              </w:rPr>
              <w:t>o</w:t>
            </w:r>
            <w:r w:rsidR="00A10885" w:rsidRPr="00245AE4">
              <w:rPr>
                <w:rFonts w:ascii="Times New Roman" w:eastAsia="Calibri" w:hAnsi="Times New Roman" w:cs="Times New Roman"/>
                <w:sz w:val="24"/>
                <w:szCs w:val="24"/>
                <w:lang w:eastAsia="hr-HR"/>
              </w:rPr>
              <w:t xml:space="preserve"> (ne)izdvajanju nezakonitih dokaza; (2) sukcesivno sporazumijevanje; (3) probleme s </w:t>
            </w:r>
            <w:r w:rsidR="00A10885" w:rsidRPr="00245AE4">
              <w:rPr>
                <w:rFonts w:ascii="Times New Roman" w:eastAsia="Calibri" w:hAnsi="Times New Roman" w:cs="Times New Roman"/>
                <w:sz w:val="24"/>
                <w:szCs w:val="24"/>
                <w:lang w:eastAsia="hr-HR"/>
              </w:rPr>
              <w:lastRenderedPageBreak/>
              <w:t>dostavom te nedolazak okrivljenika i/ili branitelja. Također, na odugovlačenje kaznenih postupaka u stadiju optuženja, ukazalo je</w:t>
            </w:r>
            <w:r w:rsidR="00FC638B" w:rsidRPr="00245AE4">
              <w:rPr>
                <w:rFonts w:ascii="Times New Roman" w:eastAsia="Calibri" w:hAnsi="Times New Roman" w:cs="Times New Roman"/>
                <w:sz w:val="24"/>
                <w:szCs w:val="24"/>
                <w:lang w:eastAsia="hr-HR"/>
              </w:rPr>
              <w:t xml:space="preserve"> i</w:t>
            </w:r>
            <w:r w:rsidR="00A10885" w:rsidRPr="00245AE4">
              <w:rPr>
                <w:rFonts w:ascii="Times New Roman" w:eastAsia="Calibri" w:hAnsi="Times New Roman" w:cs="Times New Roman"/>
                <w:sz w:val="24"/>
                <w:szCs w:val="24"/>
                <w:lang w:eastAsia="hr-HR"/>
              </w:rPr>
              <w:t xml:space="preserve"> Izvješće druge faze evaluacije Republike Hrvatske, kojeg je Radna skupina za suzbijanje podmićivanja u međunarodnim poslovnim transakcijama donijela u prosincu 2024. godine, u okviru postupka pristupanja Republike Hrvatske Organizaciji za ekonomsku suradnju i razvoj (OECD).</w:t>
            </w:r>
          </w:p>
          <w:p w14:paraId="3E60AB79" w14:textId="7BFB41E3" w:rsidR="0089346C" w:rsidRPr="00245AE4" w:rsidRDefault="0089346C" w:rsidP="0089346C">
            <w:pPr>
              <w:contextualSpacing/>
              <w:jc w:val="both"/>
              <w:rPr>
                <w:rFonts w:ascii="Times New Roman" w:eastAsia="Calibri" w:hAnsi="Times New Roman" w:cs="Times New Roman"/>
                <w:sz w:val="24"/>
                <w:szCs w:val="24"/>
                <w:lang w:eastAsia="hr-HR"/>
              </w:rPr>
            </w:pPr>
          </w:p>
          <w:p w14:paraId="3A39624B" w14:textId="10F536E6" w:rsidR="00547272" w:rsidRPr="00245AE4" w:rsidRDefault="00D747AB" w:rsidP="00930281">
            <w:pPr>
              <w:spacing w:after="200"/>
              <w:contextualSpacing/>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Nadalje, prema važećem normativnom rješenju, koncept primjene pripremnog ročišta vrlo je limitiran. Tako je pripremno ročište uvijek fakultativno, a sud ga može provesti samo u postupku za kazneno djelo za koje je zapriječena kazna zatvora više od petnaest godina, što </w:t>
            </w:r>
            <w:r w:rsidR="00547272" w:rsidRPr="00245AE4">
              <w:rPr>
                <w:rFonts w:ascii="Times New Roman" w:eastAsia="Calibri" w:hAnsi="Times New Roman" w:cs="Times New Roman"/>
                <w:sz w:val="24"/>
                <w:szCs w:val="24"/>
                <w:lang w:eastAsia="hr-HR"/>
              </w:rPr>
              <w:t xml:space="preserve">ne omogućava predsjedniku vijeća da za sva kaznena djela, neovisno o visini zapriječene kazne, donosi odluke koje su od utjecaja na učinkovitost rasprave. Također, važeće zakonodavno rješenje omogućava </w:t>
            </w:r>
            <w:r w:rsidR="005A5BA1" w:rsidRPr="00245AE4">
              <w:rPr>
                <w:rFonts w:ascii="Times New Roman" w:eastAsia="Calibri" w:hAnsi="Times New Roman" w:cs="Times New Roman"/>
                <w:sz w:val="24"/>
                <w:szCs w:val="24"/>
                <w:lang w:eastAsia="hr-HR"/>
              </w:rPr>
              <w:t>izdvajanje nezakonitih dokaza na pripremnom ročištu i podnošenje žalbe protiv rješenja o izdvajanju nezakonitih dokaza</w:t>
            </w:r>
            <w:r w:rsidR="00C811FB" w:rsidRPr="00245AE4">
              <w:rPr>
                <w:rFonts w:ascii="Times New Roman" w:eastAsia="Calibri" w:hAnsi="Times New Roman" w:cs="Times New Roman"/>
                <w:sz w:val="24"/>
                <w:szCs w:val="24"/>
                <w:lang w:eastAsia="hr-HR"/>
              </w:rPr>
              <w:t>, kao i da se</w:t>
            </w:r>
            <w:r w:rsidR="005A5BA1" w:rsidRPr="00245AE4">
              <w:rPr>
                <w:rFonts w:ascii="Times New Roman" w:eastAsia="Calibri" w:hAnsi="Times New Roman" w:cs="Times New Roman"/>
                <w:sz w:val="24"/>
                <w:szCs w:val="24"/>
                <w:lang w:eastAsia="hr-HR"/>
              </w:rPr>
              <w:t xml:space="preserve"> </w:t>
            </w:r>
            <w:r w:rsidR="00547272" w:rsidRPr="00245AE4">
              <w:rPr>
                <w:rFonts w:ascii="Times New Roman" w:eastAsia="Calibri" w:hAnsi="Times New Roman" w:cs="Times New Roman"/>
                <w:sz w:val="24"/>
                <w:szCs w:val="24"/>
                <w:lang w:eastAsia="hr-HR"/>
              </w:rPr>
              <w:t>prip</w:t>
            </w:r>
            <w:r w:rsidR="00C811FB" w:rsidRPr="00245AE4">
              <w:rPr>
                <w:rFonts w:ascii="Times New Roman" w:eastAsia="Calibri" w:hAnsi="Times New Roman" w:cs="Times New Roman"/>
                <w:sz w:val="24"/>
                <w:szCs w:val="24"/>
                <w:lang w:eastAsia="hr-HR"/>
              </w:rPr>
              <w:t>remno ročište održi više puta nakon što je optužnica potvrđena</w:t>
            </w:r>
            <w:r w:rsidR="00547272" w:rsidRPr="00245AE4">
              <w:rPr>
                <w:rFonts w:ascii="Times New Roman" w:eastAsia="Calibri" w:hAnsi="Times New Roman" w:cs="Times New Roman"/>
                <w:sz w:val="24"/>
                <w:szCs w:val="24"/>
                <w:lang w:eastAsia="hr-HR"/>
              </w:rPr>
              <w:t>, što utječe na duljinu trajanja postupka.</w:t>
            </w:r>
          </w:p>
          <w:p w14:paraId="2FA504BA" w14:textId="77777777" w:rsidR="00547272" w:rsidRPr="00245AE4" w:rsidRDefault="00547272" w:rsidP="00930281">
            <w:pPr>
              <w:spacing w:after="200"/>
              <w:contextualSpacing/>
              <w:jc w:val="both"/>
              <w:rPr>
                <w:rFonts w:ascii="Times New Roman" w:eastAsia="Calibri" w:hAnsi="Times New Roman" w:cs="Times New Roman"/>
                <w:sz w:val="24"/>
                <w:szCs w:val="24"/>
                <w:lang w:eastAsia="hr-HR"/>
              </w:rPr>
            </w:pPr>
          </w:p>
          <w:p w14:paraId="4BF6899B" w14:textId="148BA394" w:rsidR="00BC6116" w:rsidRPr="00245AE4" w:rsidRDefault="008739FF" w:rsidP="00C82D31">
            <w:pPr>
              <w:spacing w:after="200"/>
              <w:contextualSpacing/>
              <w:jc w:val="both"/>
              <w:rPr>
                <w:rFonts w:ascii="Times New Roman" w:hAnsi="Times New Roman" w:cs="Times New Roman"/>
                <w:sz w:val="24"/>
                <w:szCs w:val="24"/>
              </w:rPr>
            </w:pPr>
            <w:r w:rsidRPr="00245AE4">
              <w:rPr>
                <w:rFonts w:ascii="Times New Roman" w:eastAsia="Calibri" w:hAnsi="Times New Roman" w:cs="Times New Roman"/>
                <w:sz w:val="24"/>
                <w:szCs w:val="24"/>
                <w:lang w:eastAsia="hr-HR"/>
              </w:rPr>
              <w:t>Također, važeći</w:t>
            </w:r>
            <w:r w:rsidR="00C72AA6" w:rsidRPr="00245AE4">
              <w:rPr>
                <w:rFonts w:ascii="Times New Roman" w:eastAsia="Calibri" w:hAnsi="Times New Roman" w:cs="Times New Roman"/>
                <w:sz w:val="24"/>
                <w:szCs w:val="24"/>
                <w:lang w:eastAsia="hr-HR"/>
              </w:rPr>
              <w:t xml:space="preserve"> Z</w:t>
            </w:r>
            <w:r w:rsidRPr="00245AE4">
              <w:rPr>
                <w:rFonts w:ascii="Times New Roman" w:hAnsi="Times New Roman" w:cs="Times New Roman"/>
                <w:sz w:val="24"/>
                <w:szCs w:val="24"/>
              </w:rPr>
              <w:t>akon</w:t>
            </w:r>
            <w:r w:rsidR="00C72AA6" w:rsidRPr="00245AE4">
              <w:rPr>
                <w:rFonts w:ascii="Times New Roman" w:hAnsi="Times New Roman" w:cs="Times New Roman"/>
                <w:sz w:val="24"/>
                <w:szCs w:val="24"/>
              </w:rPr>
              <w:t xml:space="preserve"> o kaznenom postupku</w:t>
            </w:r>
            <w:r w:rsidR="006B5E6C" w:rsidRPr="00245AE4">
              <w:rPr>
                <w:rFonts w:ascii="Times New Roman" w:hAnsi="Times New Roman" w:cs="Times New Roman"/>
                <w:sz w:val="24"/>
                <w:szCs w:val="24"/>
              </w:rPr>
              <w:t xml:space="preserve"> („Narodne novine“, br. 152/08., 76/09., 80/11., 121/11. - pročišćeni tekst, 91/12. - Odluka Ustavnog suda Republike Hrvatske, 143/12., 56/13., 145/13., 152/14., 70/17., 126/19. - Rješenje Ustavnog suda Republike Hrvatske, 126/19., 130/20. - Odluka i Rješenje Ustavnog suda Republike Hrvatske, 80/22., 36/24. i 72/25; u daljnjem tekstu: ZKP/08)</w:t>
            </w:r>
            <w:r w:rsidR="00C72AA6" w:rsidRPr="00245AE4">
              <w:rPr>
                <w:rFonts w:ascii="Times New Roman" w:hAnsi="Times New Roman" w:cs="Times New Roman"/>
                <w:sz w:val="24"/>
                <w:szCs w:val="24"/>
              </w:rPr>
              <w:t xml:space="preserve"> </w:t>
            </w:r>
            <w:r w:rsidRPr="00245AE4">
              <w:rPr>
                <w:rFonts w:ascii="Times New Roman" w:hAnsi="Times New Roman" w:cs="Times New Roman"/>
                <w:sz w:val="24"/>
                <w:szCs w:val="24"/>
              </w:rPr>
              <w:t xml:space="preserve">propisuje stroga pravila o izdvajanju nezakonitih dokaza, a takva normativna rješenja pravno su problematična, </w:t>
            </w:r>
            <w:r w:rsidR="00AB1923" w:rsidRPr="00245AE4">
              <w:rPr>
                <w:rFonts w:ascii="Times New Roman" w:hAnsi="Times New Roman" w:cs="Times New Roman"/>
                <w:sz w:val="24"/>
                <w:szCs w:val="24"/>
              </w:rPr>
              <w:t xml:space="preserve">s </w:t>
            </w:r>
            <w:r w:rsidRPr="00245AE4">
              <w:rPr>
                <w:rFonts w:ascii="Times New Roman" w:hAnsi="Times New Roman" w:cs="Times New Roman"/>
                <w:sz w:val="24"/>
                <w:szCs w:val="24"/>
              </w:rPr>
              <w:t xml:space="preserve">obzirom da se i zbog povrede manjih procesnih formalnosti određeni dokaz mora izdvojiti po sili zakona, iako ta povreda nije ni na koji način utjecala na učinkovito ostvarivanje prava obrane i </w:t>
            </w:r>
            <w:r w:rsidR="00930281" w:rsidRPr="00245AE4">
              <w:rPr>
                <w:rFonts w:ascii="Times New Roman" w:hAnsi="Times New Roman" w:cs="Times New Roman"/>
                <w:sz w:val="24"/>
                <w:szCs w:val="24"/>
              </w:rPr>
              <w:t>pravičnost postupanja</w:t>
            </w:r>
            <w:r w:rsidRPr="00245AE4">
              <w:rPr>
                <w:rFonts w:ascii="Times New Roman" w:hAnsi="Times New Roman" w:cs="Times New Roman"/>
                <w:sz w:val="24"/>
                <w:szCs w:val="24"/>
              </w:rPr>
              <w:t xml:space="preserve"> te predstavlja nerazmjernu procesnu sankciju koja pogađa žrtve, svjedoke, a i javni interes učinkovitog procesuiranja kaznenih djela. </w:t>
            </w:r>
          </w:p>
          <w:p w14:paraId="24A3BC57" w14:textId="77777777" w:rsidR="00930281" w:rsidRPr="00245AE4" w:rsidRDefault="00930281" w:rsidP="00930281">
            <w:pPr>
              <w:spacing w:after="200"/>
              <w:contextualSpacing/>
              <w:jc w:val="both"/>
              <w:rPr>
                <w:rFonts w:ascii="Times New Roman" w:hAnsi="Times New Roman" w:cs="Times New Roman"/>
                <w:sz w:val="24"/>
                <w:szCs w:val="24"/>
              </w:rPr>
            </w:pPr>
          </w:p>
          <w:p w14:paraId="3F6A2783" w14:textId="397C0B09" w:rsidR="009352D9" w:rsidRPr="00245AE4" w:rsidRDefault="00BC6116" w:rsidP="00AB1923">
            <w:pPr>
              <w:contextualSpacing/>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Nadalje, presudom Suda Europske unije u spojenim predmetima</w:t>
            </w:r>
            <w:r w:rsidR="00F12827" w:rsidRPr="00245AE4">
              <w:rPr>
                <w:rFonts w:ascii="Times New Roman" w:hAnsi="Times New Roman" w:cs="Times New Roman"/>
                <w:sz w:val="24"/>
                <w:szCs w:val="24"/>
              </w:rPr>
              <w:t xml:space="preserve"> </w:t>
            </w:r>
            <w:r w:rsidR="00F12827" w:rsidRPr="00245AE4">
              <w:rPr>
                <w:rFonts w:ascii="Times New Roman" w:eastAsia="Calibri" w:hAnsi="Times New Roman" w:cs="Times New Roman"/>
                <w:sz w:val="24"/>
                <w:szCs w:val="24"/>
                <w:lang w:eastAsia="hr-HR"/>
              </w:rPr>
              <w:t>C-554/21, C-622/21 i C-727/21</w:t>
            </w:r>
            <w:r w:rsidRPr="00245AE4">
              <w:rPr>
                <w:rFonts w:ascii="Times New Roman" w:eastAsia="Calibri" w:hAnsi="Times New Roman" w:cs="Times New Roman"/>
                <w:sz w:val="24"/>
                <w:szCs w:val="24"/>
                <w:lang w:eastAsia="hr-HR"/>
              </w:rPr>
              <w:t xml:space="preserve"> FINA protiv HANN-INVEST d.o.o., MINERAL-SEKULINE d.o.o. i UDRUGA KHL MEDVE</w:t>
            </w:r>
            <w:r w:rsidR="00AB1923" w:rsidRPr="00245AE4">
              <w:rPr>
                <w:rFonts w:ascii="Times New Roman" w:eastAsia="Calibri" w:hAnsi="Times New Roman" w:cs="Times New Roman"/>
                <w:sz w:val="24"/>
                <w:szCs w:val="24"/>
                <w:lang w:eastAsia="hr-HR"/>
              </w:rPr>
              <w:t>ŠČAK ZAGREB od 11. srpnja 2024., koja je donesena povodom zahtjeva Visokog trgovačkog suda</w:t>
            </w:r>
            <w:r w:rsidR="00AB1923" w:rsidRPr="00245AE4">
              <w:rPr>
                <w:rFonts w:ascii="Times New Roman" w:hAnsi="Times New Roman" w:cs="Times New Roman"/>
                <w:sz w:val="24"/>
                <w:szCs w:val="24"/>
              </w:rPr>
              <w:t xml:space="preserve"> </w:t>
            </w:r>
            <w:r w:rsidR="00AB1923" w:rsidRPr="00245AE4">
              <w:rPr>
                <w:rFonts w:ascii="Times New Roman" w:eastAsia="Calibri" w:hAnsi="Times New Roman" w:cs="Times New Roman"/>
                <w:sz w:val="24"/>
                <w:szCs w:val="24"/>
                <w:lang w:eastAsia="hr-HR"/>
              </w:rPr>
              <w:t xml:space="preserve">Republike Hrvatske koji je uputio zahtjev za prethodnu odluku Sudu Europske unije, </w:t>
            </w:r>
            <w:r w:rsidRPr="00245AE4">
              <w:rPr>
                <w:rFonts w:ascii="Times New Roman" w:eastAsia="Calibri" w:hAnsi="Times New Roman" w:cs="Times New Roman"/>
                <w:sz w:val="24"/>
                <w:szCs w:val="24"/>
                <w:lang w:eastAsia="hr-HR"/>
              </w:rPr>
              <w:t xml:space="preserve">utvrđeno je da unutarnji mehanizam ujednačavanja sudske prakse u nacionalnom sudu, a temeljem kojeg: </w:t>
            </w:r>
            <w:r w:rsidRPr="00245AE4">
              <w:rPr>
                <w:rFonts w:ascii="Times New Roman" w:eastAsia="Calibri" w:hAnsi="Times New Roman" w:cs="Times New Roman"/>
                <w:sz w:val="24"/>
                <w:szCs w:val="24"/>
                <w14:ligatures w14:val="standardContextual"/>
              </w:rPr>
              <w:t>a) se sudska odluka koju je donijelo sudsko vijeće nadležno u predmetu može otpremiti strankama radi njegova dovršetka samo ako je njezin sadržaj odobrio sudac evidentičar koji nije član tog sudskog vijeća; b) sjednica odjela tog suda ima ovlast prisiliti, prihvaćanjem „pravnog shvaćanja”, sudsko vijeće nadležno u predmetu da izmijeni sadržaj sudske odluke koju je prethodno donijelo, iako na toj sjednici odjela sudjeluju i suci koji nisu suci tog sudskog vijeća kao i, ovisno o slučaju, osobe izvan predmetnog suda pred kojima stranke nemaju mogućnost iznijeti svoje argumente</w:t>
            </w:r>
            <w:r w:rsidR="00147104" w:rsidRPr="00245AE4">
              <w:rPr>
                <w:rFonts w:ascii="Times New Roman" w:eastAsia="Calibri" w:hAnsi="Times New Roman" w:cs="Times New Roman"/>
                <w:sz w:val="24"/>
                <w:szCs w:val="24"/>
                <w14:ligatures w14:val="standardContextual"/>
              </w:rPr>
              <w:t>, je</w:t>
            </w:r>
            <w:r w:rsidRPr="00245AE4">
              <w:rPr>
                <w:rFonts w:ascii="Times New Roman" w:eastAsia="Calibri" w:hAnsi="Times New Roman" w:cs="Times New Roman"/>
                <w:sz w:val="24"/>
                <w:szCs w:val="24"/>
                <w:lang w:eastAsia="hr-HR"/>
              </w:rPr>
              <w:t xml:space="preserve"> protivan pravu Europske unije. </w:t>
            </w:r>
            <w:r w:rsidR="00AB1923" w:rsidRPr="00245AE4">
              <w:rPr>
                <w:rFonts w:ascii="Times New Roman" w:eastAsia="Calibri" w:hAnsi="Times New Roman" w:cs="Times New Roman"/>
                <w:sz w:val="24"/>
                <w:szCs w:val="24"/>
                <w:lang w:eastAsia="hr-HR"/>
              </w:rPr>
              <w:t xml:space="preserve">Naime, Sud Europske unije smatra kako je opisani mehanizam ujednačavanja sudske prakse protivan kako zahtjevima interne sudačke neovisnosti, prema kojoj vijeća koja odlučuju o određenom zahtjevu, ne smiju biti pod utjecajem sudbene vlasti, ali je protivan i pravu koje jamči isključenosti svakog neopravdanog zadiranja u postupak odlučivanja od strane onih sudaca koji nisu članovi sudskog vijeća. Važeće normativno rješenje Sud europske unije smatra protivnim i pravu na zakonom uspostavljen sud jer su ovlasti suca nadležnog za evidencije, dijelom sadržana i u podzakonskom propisu, odnosno Sudskom poslovniku. U konačnici, Sud Europske unije ocjenjuje kako je ovakav mehanizam ujednačavanja sudske prakse protivan pravu na kontradiktoran postupak jer onemogućava stranke (koje nisu obaviještene o sadržaju odgovarajućih radnji suca nadležnog za evidenciju i sudskog odjela) da kontradiktorno raspravljaju o činjeničnim i pravnim elementima </w:t>
            </w:r>
            <w:r w:rsidR="00AB1923" w:rsidRPr="00245AE4">
              <w:rPr>
                <w:rFonts w:ascii="Times New Roman" w:eastAsia="Calibri" w:hAnsi="Times New Roman" w:cs="Times New Roman"/>
                <w:sz w:val="24"/>
                <w:szCs w:val="24"/>
                <w:lang w:eastAsia="hr-HR"/>
              </w:rPr>
              <w:lastRenderedPageBreak/>
              <w:t>predmeta i da se izjasne o onim okolnostima koje mogu u konačnici utjecati i na ishod postupka.</w:t>
            </w:r>
          </w:p>
          <w:p w14:paraId="0980A4F3" w14:textId="30BDFE39" w:rsidR="00147104" w:rsidRPr="00245AE4" w:rsidRDefault="00147104" w:rsidP="00147104">
            <w:pPr>
              <w:contextualSpacing/>
              <w:jc w:val="both"/>
              <w:rPr>
                <w:rFonts w:ascii="Times New Roman" w:eastAsia="Calibri" w:hAnsi="Times New Roman" w:cs="Times New Roman"/>
                <w:sz w:val="24"/>
                <w:szCs w:val="24"/>
                <w14:ligatures w14:val="standardContextual"/>
              </w:rPr>
            </w:pPr>
          </w:p>
          <w:p w14:paraId="03CEB0FE" w14:textId="21DB583C" w:rsidR="00930281" w:rsidRPr="00245AE4" w:rsidRDefault="00930281" w:rsidP="00147104">
            <w:pPr>
              <w:contextualSpacing/>
              <w:jc w:val="both"/>
              <w:rPr>
                <w:rFonts w:ascii="Times New Roman" w:eastAsia="Calibri" w:hAnsi="Times New Roman" w:cs="Times New Roman"/>
                <w:sz w:val="24"/>
                <w:szCs w:val="24"/>
                <w14:ligatures w14:val="standardContextual"/>
              </w:rPr>
            </w:pPr>
            <w:bookmarkStart w:id="1" w:name="_Hlk202259753"/>
            <w:r w:rsidRPr="00245AE4">
              <w:rPr>
                <w:rFonts w:ascii="Times New Roman" w:eastAsia="Calibri" w:hAnsi="Times New Roman" w:cs="Times New Roman"/>
                <w:sz w:val="24"/>
                <w:szCs w:val="24"/>
                <w14:ligatures w14:val="standardContextual"/>
              </w:rPr>
              <w:t xml:space="preserve">Nastavno, </w:t>
            </w:r>
            <w:r w:rsidR="003D0E01" w:rsidRPr="00245AE4">
              <w:rPr>
                <w:rFonts w:ascii="Times New Roman" w:eastAsia="Calibri" w:hAnsi="Times New Roman" w:cs="Times New Roman"/>
                <w:sz w:val="24"/>
                <w:szCs w:val="24"/>
                <w14:ligatures w14:val="standardContextual"/>
              </w:rPr>
              <w:t xml:space="preserve">u praksi primjene odredbi </w:t>
            </w:r>
            <w:r w:rsidR="006B5E6C" w:rsidRPr="00245AE4">
              <w:rPr>
                <w:rFonts w:ascii="Times New Roman" w:eastAsia="Calibri" w:hAnsi="Times New Roman" w:cs="Times New Roman"/>
                <w:sz w:val="24"/>
                <w:szCs w:val="24"/>
                <w14:ligatures w14:val="standardContextual"/>
              </w:rPr>
              <w:t>ZKP/08</w:t>
            </w:r>
            <w:r w:rsidR="003D0E01" w:rsidRPr="00245AE4">
              <w:rPr>
                <w:rFonts w:ascii="Times New Roman" w:eastAsia="Calibri" w:hAnsi="Times New Roman" w:cs="Times New Roman"/>
                <w:sz w:val="24"/>
                <w:szCs w:val="24"/>
                <w14:ligatures w14:val="standardContextual"/>
              </w:rPr>
              <w:t xml:space="preserve"> ukazala se potreba za </w:t>
            </w:r>
            <w:r w:rsidR="00B34FBB" w:rsidRPr="00245AE4">
              <w:rPr>
                <w:rFonts w:ascii="Times New Roman" w:eastAsia="Calibri" w:hAnsi="Times New Roman" w:cs="Times New Roman"/>
                <w:sz w:val="24"/>
                <w:szCs w:val="24"/>
                <w14:ligatures w14:val="standardContextual"/>
              </w:rPr>
              <w:t>jasnijim propisivanjem postupanja suda pri donošenju odluke o zamjeni mjere opreza istražnim zatvorom u situacijama kada sud tu odluku nije u mogućnosti donijeti u propisanom roku zbog proteka radnog vremena, blagdana ili neradnog dana, kao i za propisivanjem roka u kojem je poli</w:t>
            </w:r>
            <w:r w:rsidR="006B5E6C" w:rsidRPr="00245AE4">
              <w:rPr>
                <w:rFonts w:ascii="Times New Roman" w:eastAsia="Calibri" w:hAnsi="Times New Roman" w:cs="Times New Roman"/>
                <w:sz w:val="24"/>
                <w:szCs w:val="24"/>
                <w14:ligatures w14:val="standardContextual"/>
              </w:rPr>
              <w:t>cija dužna uhićenika za kojeg postoje osnove sumnje da je postupio protivno protiv njega određenoj mjeri opreza d</w:t>
            </w:r>
            <w:r w:rsidR="00075DDC" w:rsidRPr="00245AE4">
              <w:rPr>
                <w:rFonts w:ascii="Times New Roman" w:eastAsia="Calibri" w:hAnsi="Times New Roman" w:cs="Times New Roman"/>
                <w:sz w:val="24"/>
                <w:szCs w:val="24"/>
                <w14:ligatures w14:val="standardContextual"/>
              </w:rPr>
              <w:t>ovesti nadležnom sudskom tijelu</w:t>
            </w:r>
            <w:r w:rsidR="00075DDC" w:rsidRPr="00245AE4">
              <w:rPr>
                <w:rFonts w:ascii="Times New Roman" w:hAnsi="Times New Roman" w:cs="Times New Roman"/>
                <w:sz w:val="24"/>
                <w:szCs w:val="24"/>
              </w:rPr>
              <w:t xml:space="preserve"> </w:t>
            </w:r>
            <w:r w:rsidR="00075DDC" w:rsidRPr="00245AE4">
              <w:rPr>
                <w:rFonts w:ascii="Times New Roman" w:eastAsia="Calibri" w:hAnsi="Times New Roman" w:cs="Times New Roman"/>
                <w:sz w:val="24"/>
                <w:szCs w:val="24"/>
                <w14:ligatures w14:val="standardContextual"/>
              </w:rPr>
              <w:t>koje je od trenutka njegova dovođenja, bez odgode dužno odlučiti da li je zbog kršenja mjere opreza potrebno odrediti istražni zatvor.</w:t>
            </w:r>
          </w:p>
          <w:bookmarkEnd w:id="1"/>
          <w:p w14:paraId="76B29FD0" w14:textId="77777777" w:rsidR="00147104" w:rsidRPr="00245AE4" w:rsidRDefault="00147104" w:rsidP="00147104">
            <w:pPr>
              <w:jc w:val="both"/>
              <w:rPr>
                <w:rFonts w:ascii="Times New Roman" w:eastAsia="Calibri" w:hAnsi="Times New Roman" w:cs="Times New Roman"/>
                <w:sz w:val="24"/>
                <w:szCs w:val="24"/>
                <w:lang w:eastAsia="hr-HR"/>
              </w:rPr>
            </w:pPr>
          </w:p>
          <w:p w14:paraId="258F6E5A" w14:textId="5A6B51B3" w:rsidR="00782F62" w:rsidRPr="00245AE4" w:rsidRDefault="00147104" w:rsidP="00147104">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Konačno, </w:t>
            </w:r>
            <w:r w:rsidR="006B5E6C" w:rsidRPr="00245AE4">
              <w:rPr>
                <w:rFonts w:ascii="Times New Roman" w:eastAsia="Calibri" w:hAnsi="Times New Roman" w:cs="Times New Roman"/>
                <w:sz w:val="24"/>
                <w:szCs w:val="24"/>
                <w:lang w:eastAsia="hr-HR"/>
              </w:rPr>
              <w:t>uočeni su određeni</w:t>
            </w:r>
            <w:r w:rsidR="00627FE6" w:rsidRPr="00245AE4">
              <w:rPr>
                <w:rFonts w:ascii="Times New Roman" w:eastAsia="Calibri" w:hAnsi="Times New Roman" w:cs="Times New Roman"/>
                <w:sz w:val="24"/>
                <w:szCs w:val="24"/>
                <w:lang w:eastAsia="hr-HR"/>
              </w:rPr>
              <w:t xml:space="preserve"> </w:t>
            </w:r>
            <w:r w:rsidR="006B5E6C" w:rsidRPr="00245AE4">
              <w:rPr>
                <w:rFonts w:ascii="Times New Roman" w:eastAsia="Calibri" w:hAnsi="Times New Roman" w:cs="Times New Roman"/>
                <w:sz w:val="24"/>
                <w:szCs w:val="24"/>
                <w:lang w:eastAsia="hr-HR"/>
              </w:rPr>
              <w:t>nedostaci</w:t>
            </w:r>
            <w:r w:rsidR="00627FE6" w:rsidRPr="00245AE4">
              <w:rPr>
                <w:rFonts w:ascii="Times New Roman" w:eastAsia="Calibri" w:hAnsi="Times New Roman" w:cs="Times New Roman"/>
                <w:sz w:val="24"/>
                <w:szCs w:val="24"/>
                <w:lang w:eastAsia="hr-HR"/>
              </w:rPr>
              <w:t xml:space="preserve"> s kojima se suočava policija </w:t>
            </w:r>
            <w:r w:rsidRPr="00245AE4">
              <w:rPr>
                <w:rFonts w:ascii="Times New Roman" w:eastAsia="Calibri" w:hAnsi="Times New Roman" w:cs="Times New Roman"/>
                <w:sz w:val="24"/>
                <w:szCs w:val="24"/>
                <w:lang w:eastAsia="hr-HR"/>
              </w:rPr>
              <w:t xml:space="preserve">u praksi primjene </w:t>
            </w:r>
            <w:r w:rsidR="006B5E6C" w:rsidRPr="00245AE4">
              <w:rPr>
                <w:rFonts w:ascii="Times New Roman" w:eastAsia="Calibri" w:hAnsi="Times New Roman" w:cs="Times New Roman"/>
                <w:sz w:val="24"/>
                <w:szCs w:val="24"/>
                <w:lang w:eastAsia="hr-HR"/>
              </w:rPr>
              <w:t xml:space="preserve">ZKP/08, koji se odnose na rok izvršavanje naloga suca istrage o pretrazi iz članka 242. stavka 3. ZKP/08, pitanja koja se u praksi javljaju prilikom uklanjanja opreme, koja je služila za tehničko snimanje prostorija prilikom provođenja posebne dokazne radnje ulaska u prostorije radi provođenja nadzora i tehničkog snimanja prostorija iz članka 332. stavka 1. točke 3. ZKP/08, kao i </w:t>
            </w:r>
            <w:r w:rsidR="003744B0" w:rsidRPr="00245AE4">
              <w:rPr>
                <w:rFonts w:ascii="Times New Roman" w:eastAsia="Calibri" w:hAnsi="Times New Roman" w:cs="Times New Roman"/>
                <w:sz w:val="24"/>
                <w:szCs w:val="24"/>
                <w:lang w:eastAsia="hr-HR"/>
              </w:rPr>
              <w:t>mogućnosti da virtualna imovina</w:t>
            </w:r>
            <w:r w:rsidR="006B5E6C" w:rsidRPr="00245AE4">
              <w:rPr>
                <w:rFonts w:ascii="Times New Roman" w:eastAsia="Calibri" w:hAnsi="Times New Roman" w:cs="Times New Roman"/>
                <w:sz w:val="24"/>
                <w:szCs w:val="24"/>
                <w:lang w:eastAsia="hr-HR"/>
              </w:rPr>
              <w:t xml:space="preserve"> privremeno bude oduzeta kao predmet sukladno članku 261. ZKP/08.</w:t>
            </w:r>
          </w:p>
          <w:p w14:paraId="3B9E7F32" w14:textId="0492F48E" w:rsidR="00147104" w:rsidRPr="00245AE4" w:rsidRDefault="00147104" w:rsidP="00147104">
            <w:pPr>
              <w:jc w:val="both"/>
              <w:rPr>
                <w:rFonts w:ascii="Times New Roman" w:eastAsia="Calibri" w:hAnsi="Times New Roman" w:cs="Times New Roman"/>
                <w:sz w:val="24"/>
                <w:szCs w:val="24"/>
                <w:lang w:eastAsia="hr-HR"/>
              </w:rPr>
            </w:pPr>
          </w:p>
        </w:tc>
      </w:tr>
      <w:tr w:rsidR="00245AE4" w:rsidRPr="00245AE4" w14:paraId="7314F6CD" w14:textId="77777777" w:rsidTr="005178C1">
        <w:trPr>
          <w:trHeight w:val="384"/>
        </w:trPr>
        <w:tc>
          <w:tcPr>
            <w:tcW w:w="850" w:type="dxa"/>
          </w:tcPr>
          <w:p w14:paraId="0C453510"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lastRenderedPageBreak/>
              <w:t>2.2.</w:t>
            </w:r>
          </w:p>
        </w:tc>
        <w:tc>
          <w:tcPr>
            <w:tcW w:w="9073" w:type="dxa"/>
          </w:tcPr>
          <w:p w14:paraId="56115C76"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Izvor podataka:</w:t>
            </w:r>
          </w:p>
        </w:tc>
      </w:tr>
      <w:tr w:rsidR="00245AE4" w:rsidRPr="00245AE4" w14:paraId="7E50F08D" w14:textId="77777777" w:rsidTr="005178C1">
        <w:trPr>
          <w:trHeight w:val="384"/>
        </w:trPr>
        <w:tc>
          <w:tcPr>
            <w:tcW w:w="850" w:type="dxa"/>
          </w:tcPr>
          <w:p w14:paraId="064D11CF" w14:textId="77777777" w:rsidR="009352D9" w:rsidRPr="00245AE4" w:rsidRDefault="009352D9" w:rsidP="005178C1">
            <w:pPr>
              <w:jc w:val="both"/>
              <w:rPr>
                <w:rFonts w:ascii="Times New Roman" w:eastAsia="Calibri" w:hAnsi="Times New Roman" w:cs="Times New Roman"/>
                <w:b/>
                <w:sz w:val="24"/>
                <w:szCs w:val="24"/>
                <w:lang w:eastAsia="hr-HR"/>
              </w:rPr>
            </w:pPr>
          </w:p>
        </w:tc>
        <w:tc>
          <w:tcPr>
            <w:tcW w:w="9073" w:type="dxa"/>
          </w:tcPr>
          <w:p w14:paraId="10FDDBF1" w14:textId="61FCA625" w:rsidR="009352D9" w:rsidRPr="00245AE4" w:rsidRDefault="002C297B" w:rsidP="005178C1">
            <w:pPr>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Izvješće Odbora stručnjaka Vijeća Europe za sprječavanje pranja novca (dalje u tekstu: MONEYVAL) o provedenom V. krugu evaluacije Republike Hrvatske</w:t>
            </w:r>
          </w:p>
          <w:p w14:paraId="347EB1B5" w14:textId="77777777" w:rsidR="0004449B" w:rsidRPr="00245AE4" w:rsidRDefault="0004449B" w:rsidP="005178C1">
            <w:pPr>
              <w:jc w:val="both"/>
              <w:rPr>
                <w:rFonts w:ascii="Times New Roman" w:eastAsia="Calibri" w:hAnsi="Times New Roman" w:cs="Times New Roman"/>
                <w:iCs/>
                <w:sz w:val="24"/>
                <w:szCs w:val="24"/>
                <w:lang w:eastAsia="hr-HR"/>
              </w:rPr>
            </w:pPr>
          </w:p>
          <w:p w14:paraId="47897ECA" w14:textId="5C51DE3D" w:rsidR="002C297B" w:rsidRPr="00245AE4" w:rsidRDefault="002C297B" w:rsidP="005178C1">
            <w:pPr>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Analiz</w:t>
            </w:r>
            <w:r w:rsidR="0089346C" w:rsidRPr="00245AE4">
              <w:rPr>
                <w:rFonts w:ascii="Times New Roman" w:eastAsia="Calibri" w:hAnsi="Times New Roman" w:cs="Times New Roman"/>
                <w:iCs/>
                <w:sz w:val="24"/>
                <w:szCs w:val="24"/>
                <w:lang w:eastAsia="hr-HR"/>
              </w:rPr>
              <w:t>a</w:t>
            </w:r>
            <w:r w:rsidRPr="00245AE4">
              <w:rPr>
                <w:rFonts w:ascii="Times New Roman" w:eastAsia="Calibri" w:hAnsi="Times New Roman" w:cs="Times New Roman"/>
                <w:iCs/>
                <w:sz w:val="24"/>
                <w:szCs w:val="24"/>
                <w:lang w:eastAsia="hr-HR"/>
              </w:rPr>
              <w:t xml:space="preserve"> razloga koji uzrokuju neopravdana odugovlačenja u sudskim postupcima u složenim kaznenim predmetima</w:t>
            </w:r>
            <w:r w:rsidR="0004449B" w:rsidRPr="00245AE4">
              <w:rPr>
                <w:rFonts w:ascii="Times New Roman" w:eastAsia="Calibri" w:hAnsi="Times New Roman" w:cs="Times New Roman"/>
                <w:iCs/>
                <w:sz w:val="24"/>
                <w:szCs w:val="24"/>
                <w:lang w:eastAsia="hr-HR"/>
              </w:rPr>
              <w:t xml:space="preserve"> (izv. prof. dr. sc. Marin Bonačić s Katedre za kazneno procesno pravo Pravnog fakulteta Sveučilišta u Zagrebu sa suradnicima)</w:t>
            </w:r>
          </w:p>
          <w:p w14:paraId="369CC8B4" w14:textId="77777777" w:rsidR="0004449B" w:rsidRPr="00245AE4" w:rsidRDefault="0004449B" w:rsidP="005178C1">
            <w:pPr>
              <w:jc w:val="both"/>
              <w:rPr>
                <w:rFonts w:ascii="Times New Roman" w:eastAsia="Calibri" w:hAnsi="Times New Roman" w:cs="Times New Roman"/>
                <w:iCs/>
                <w:sz w:val="24"/>
                <w:szCs w:val="24"/>
                <w:lang w:eastAsia="hr-HR"/>
              </w:rPr>
            </w:pPr>
          </w:p>
          <w:p w14:paraId="6A90C430" w14:textId="37CC67C0" w:rsidR="0089346C" w:rsidRPr="00245AE4" w:rsidRDefault="0089346C" w:rsidP="005178C1">
            <w:pPr>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Izvješće druge faze evaluacije Republike Hrvatske</w:t>
            </w:r>
            <w:r w:rsidRPr="00245AE4">
              <w:rPr>
                <w:rFonts w:ascii="Times New Roman" w:hAnsi="Times New Roman" w:cs="Times New Roman"/>
                <w:sz w:val="24"/>
                <w:szCs w:val="24"/>
              </w:rPr>
              <w:t xml:space="preserve"> </w:t>
            </w:r>
            <w:r w:rsidRPr="00245AE4">
              <w:rPr>
                <w:rFonts w:ascii="Times New Roman" w:eastAsia="Calibri" w:hAnsi="Times New Roman" w:cs="Times New Roman"/>
                <w:iCs/>
                <w:sz w:val="24"/>
                <w:szCs w:val="24"/>
                <w:lang w:eastAsia="hr-HR"/>
              </w:rPr>
              <w:t>u odnosu na Konvenciju OECD-a o borbi protiv podmićivanja stranih javnih službenika u međunarodnim poslovnim transakcijama</w:t>
            </w:r>
          </w:p>
          <w:p w14:paraId="37B4F9BB" w14:textId="77777777" w:rsidR="0004449B" w:rsidRPr="00245AE4" w:rsidRDefault="0004449B" w:rsidP="005178C1">
            <w:pPr>
              <w:jc w:val="both"/>
              <w:rPr>
                <w:rFonts w:ascii="Times New Roman" w:eastAsia="Calibri" w:hAnsi="Times New Roman" w:cs="Times New Roman"/>
                <w:iCs/>
                <w:sz w:val="24"/>
                <w:szCs w:val="24"/>
                <w:lang w:eastAsia="hr-HR"/>
              </w:rPr>
            </w:pPr>
          </w:p>
          <w:p w14:paraId="55B0E513" w14:textId="3EC0EA6E" w:rsidR="00F12827" w:rsidRPr="00245AE4" w:rsidRDefault="00F12827" w:rsidP="005178C1">
            <w:pPr>
              <w:jc w:val="both"/>
              <w:rPr>
                <w:rFonts w:ascii="Times New Roman" w:eastAsia="Calibri" w:hAnsi="Times New Roman" w:cs="Times New Roman"/>
                <w:i/>
                <w:iCs/>
                <w:sz w:val="24"/>
                <w:szCs w:val="24"/>
                <w:lang w:eastAsia="hr-HR"/>
              </w:rPr>
            </w:pPr>
            <w:r w:rsidRPr="00245AE4">
              <w:rPr>
                <w:rFonts w:ascii="Times New Roman" w:eastAsia="Calibri" w:hAnsi="Times New Roman" w:cs="Times New Roman"/>
                <w:sz w:val="24"/>
                <w:szCs w:val="24"/>
                <w:lang w:eastAsia="hr-HR"/>
              </w:rPr>
              <w:t>Presuda Suda Europske unije u spojenim predmetima</w:t>
            </w:r>
            <w:r w:rsidRPr="00245AE4">
              <w:rPr>
                <w:rFonts w:ascii="Times New Roman" w:hAnsi="Times New Roman" w:cs="Times New Roman"/>
                <w:sz w:val="24"/>
                <w:szCs w:val="24"/>
              </w:rPr>
              <w:t xml:space="preserve"> </w:t>
            </w:r>
            <w:r w:rsidRPr="00245AE4">
              <w:rPr>
                <w:rFonts w:ascii="Times New Roman" w:eastAsia="Calibri" w:hAnsi="Times New Roman" w:cs="Times New Roman"/>
                <w:sz w:val="24"/>
                <w:szCs w:val="24"/>
                <w:lang w:eastAsia="hr-HR"/>
              </w:rPr>
              <w:t>C-554/21, C-622/21 i C-727/21 FINA protiv HANN-INVEST d.o.o., MINERAL-SEKULINE d.o.o. i UDRUGA KHL MEDVEŠČAK ZAGREB od 11. srpnja 2024. godine</w:t>
            </w:r>
          </w:p>
        </w:tc>
      </w:tr>
    </w:tbl>
    <w:p w14:paraId="560BFE83" w14:textId="252FBBD0" w:rsidR="00245AE4" w:rsidRPr="00245AE4" w:rsidRDefault="00245AE4">
      <w:pPr>
        <w:rPr>
          <w:rFonts w:ascii="Times New Roman" w:hAnsi="Times New Roman" w:cs="Times New Roman"/>
          <w:sz w:val="24"/>
          <w:szCs w:val="24"/>
        </w:rPr>
      </w:pPr>
    </w:p>
    <w:p w14:paraId="3344D455" w14:textId="416893BB"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3. </w:t>
      </w:r>
      <w:r w:rsidRPr="00245AE4">
        <w:rPr>
          <w:rFonts w:ascii="Times New Roman" w:eastAsia="Calibri" w:hAnsi="Times New Roman" w:cs="Times New Roman"/>
          <w:color w:val="auto"/>
          <w:sz w:val="24"/>
          <w:szCs w:val="24"/>
          <w:lang w:eastAsia="hr-HR"/>
        </w:rPr>
        <w:t>UTVRĐIVANJE POSEBNOG CILJA</w:t>
      </w:r>
    </w:p>
    <w:tbl>
      <w:tblPr>
        <w:tblStyle w:val="TableGrid1"/>
        <w:tblW w:w="9923" w:type="dxa"/>
        <w:tblInd w:w="-289" w:type="dxa"/>
        <w:tblLayout w:type="fixed"/>
        <w:tblLook w:val="04A0" w:firstRow="1" w:lastRow="0" w:firstColumn="1" w:lastColumn="0" w:noHBand="0" w:noVBand="1"/>
      </w:tblPr>
      <w:tblGrid>
        <w:gridCol w:w="850"/>
        <w:gridCol w:w="9073"/>
      </w:tblGrid>
      <w:tr w:rsidR="00245AE4" w:rsidRPr="00245AE4" w14:paraId="629DF2D3" w14:textId="77777777" w:rsidTr="005178C1">
        <w:trPr>
          <w:trHeight w:val="384"/>
        </w:trPr>
        <w:tc>
          <w:tcPr>
            <w:tcW w:w="850" w:type="dxa"/>
          </w:tcPr>
          <w:p w14:paraId="4E760BCC" w14:textId="77777777" w:rsidR="009352D9" w:rsidRPr="00245AE4" w:rsidRDefault="009352D9" w:rsidP="005178C1">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3.1.</w:t>
            </w:r>
          </w:p>
        </w:tc>
        <w:tc>
          <w:tcPr>
            <w:tcW w:w="9073" w:type="dxa"/>
          </w:tcPr>
          <w:p w14:paraId="21AF7165"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Opis posebnog cilja</w:t>
            </w:r>
          </w:p>
        </w:tc>
      </w:tr>
      <w:tr w:rsidR="00245AE4" w:rsidRPr="00245AE4" w14:paraId="0E7ABDD2" w14:textId="77777777" w:rsidTr="005178C1">
        <w:trPr>
          <w:trHeight w:val="384"/>
        </w:trPr>
        <w:tc>
          <w:tcPr>
            <w:tcW w:w="850" w:type="dxa"/>
          </w:tcPr>
          <w:p w14:paraId="60797F43" w14:textId="77777777" w:rsidR="009352D9" w:rsidRPr="00245AE4" w:rsidRDefault="009352D9" w:rsidP="005178C1">
            <w:pPr>
              <w:jc w:val="both"/>
              <w:rPr>
                <w:rFonts w:ascii="Times New Roman" w:eastAsia="Calibri" w:hAnsi="Times New Roman" w:cs="Times New Roman"/>
                <w:bCs/>
                <w:sz w:val="24"/>
                <w:szCs w:val="24"/>
                <w:lang w:eastAsia="hr-HR"/>
              </w:rPr>
            </w:pPr>
          </w:p>
        </w:tc>
        <w:tc>
          <w:tcPr>
            <w:tcW w:w="9073" w:type="dxa"/>
          </w:tcPr>
          <w:p w14:paraId="3D1A081C" w14:textId="77777777" w:rsidR="00C811FB" w:rsidRPr="00245AE4" w:rsidRDefault="00C811FB" w:rsidP="00C37C1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Donošenjem Zakona o izmjenama i dopunama Zakona o kaznenom postupku postići će se ubrzanje kaznenog postupka, posebno u fazi optuživanja, i to:</w:t>
            </w:r>
          </w:p>
          <w:p w14:paraId="438EB052" w14:textId="1AD805E6" w:rsidR="00C811FB" w:rsidRPr="00245AE4" w:rsidRDefault="00C811FB" w:rsidP="00C811FB">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  pojednostavljenjem postupanja pred optužnim vijećem </w:t>
            </w:r>
            <w:r w:rsidR="007D4216" w:rsidRPr="00245AE4">
              <w:rPr>
                <w:rFonts w:ascii="Times New Roman" w:eastAsia="Calibri" w:hAnsi="Times New Roman" w:cs="Times New Roman"/>
                <w:sz w:val="24"/>
                <w:szCs w:val="24"/>
                <w:lang w:eastAsia="hr-HR"/>
              </w:rPr>
              <w:t xml:space="preserve">na način da se </w:t>
            </w:r>
            <w:r w:rsidRPr="00245AE4">
              <w:rPr>
                <w:rFonts w:ascii="Times New Roman" w:eastAsia="Calibri" w:hAnsi="Times New Roman" w:cs="Times New Roman"/>
                <w:sz w:val="24"/>
                <w:szCs w:val="24"/>
                <w:lang w:eastAsia="hr-HR"/>
              </w:rPr>
              <w:t xml:space="preserve">sucu pojedincu </w:t>
            </w:r>
            <w:r w:rsidR="007D4216" w:rsidRPr="00245AE4">
              <w:rPr>
                <w:rFonts w:ascii="Times New Roman" w:eastAsia="Calibri" w:hAnsi="Times New Roman" w:cs="Times New Roman"/>
                <w:sz w:val="24"/>
                <w:szCs w:val="24"/>
                <w:lang w:eastAsia="hr-HR"/>
              </w:rPr>
              <w:t xml:space="preserve">daju ovlasti optužnog vijeća </w:t>
            </w:r>
            <w:r w:rsidRPr="00245AE4">
              <w:rPr>
                <w:rFonts w:ascii="Times New Roman" w:eastAsia="Calibri" w:hAnsi="Times New Roman" w:cs="Times New Roman"/>
                <w:sz w:val="24"/>
                <w:szCs w:val="24"/>
                <w:lang w:eastAsia="hr-HR"/>
              </w:rPr>
              <w:t xml:space="preserve">za kaznena djela </w:t>
            </w:r>
            <w:r w:rsidR="007D4216" w:rsidRPr="00245AE4">
              <w:rPr>
                <w:rFonts w:ascii="Times New Roman" w:eastAsia="Calibri" w:hAnsi="Times New Roman" w:cs="Times New Roman"/>
                <w:sz w:val="24"/>
                <w:szCs w:val="24"/>
                <w:lang w:eastAsia="hr-HR"/>
              </w:rPr>
              <w:t xml:space="preserve">iz nadležnosti općinskog suda </w:t>
            </w:r>
            <w:r w:rsidRPr="00245AE4">
              <w:rPr>
                <w:rFonts w:ascii="Times New Roman" w:eastAsia="Calibri" w:hAnsi="Times New Roman" w:cs="Times New Roman"/>
                <w:sz w:val="24"/>
                <w:szCs w:val="24"/>
                <w:lang w:eastAsia="hr-HR"/>
              </w:rPr>
              <w:t xml:space="preserve">za koja je propisana novčana kazna </w:t>
            </w:r>
            <w:r w:rsidR="007D4216" w:rsidRPr="00245AE4">
              <w:rPr>
                <w:rFonts w:ascii="Times New Roman" w:eastAsia="Calibri" w:hAnsi="Times New Roman" w:cs="Times New Roman"/>
                <w:sz w:val="24"/>
                <w:szCs w:val="24"/>
                <w:lang w:eastAsia="hr-HR"/>
              </w:rPr>
              <w:t>ili kazna zatvora do pet godina,</w:t>
            </w:r>
          </w:p>
          <w:p w14:paraId="7B595FE6" w14:textId="1D08AC25" w:rsidR="00C811FB" w:rsidRPr="00245AE4" w:rsidRDefault="00C811FB" w:rsidP="00C811FB">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izmjenom koncepta optužnog vijeća na način kojim se predviđa ispitivanje optužnice za sva kaznena djela na sjednici o</w:t>
            </w:r>
            <w:r w:rsidR="00E460DC" w:rsidRPr="00245AE4">
              <w:rPr>
                <w:rFonts w:ascii="Times New Roman" w:eastAsia="Calibri" w:hAnsi="Times New Roman" w:cs="Times New Roman"/>
                <w:sz w:val="24"/>
                <w:szCs w:val="24"/>
                <w:lang w:eastAsia="hr-HR"/>
              </w:rPr>
              <w:t>ptužnog vijeća, bez sudjelovanja</w:t>
            </w:r>
            <w:r w:rsidRPr="00245AE4">
              <w:rPr>
                <w:rFonts w:ascii="Times New Roman" w:eastAsia="Calibri" w:hAnsi="Times New Roman" w:cs="Times New Roman"/>
                <w:sz w:val="24"/>
                <w:szCs w:val="24"/>
                <w:lang w:eastAsia="hr-HR"/>
              </w:rPr>
              <w:t xml:space="preserve"> stranaka kao pravilo, uz dva izuzetka</w:t>
            </w:r>
            <w:r w:rsidR="004B680E" w:rsidRPr="00245AE4">
              <w:rPr>
                <w:rFonts w:ascii="Times New Roman" w:eastAsia="Calibri" w:hAnsi="Times New Roman" w:cs="Times New Roman"/>
                <w:sz w:val="24"/>
                <w:szCs w:val="24"/>
                <w:lang w:eastAsia="hr-HR"/>
              </w:rPr>
              <w:t>,</w:t>
            </w:r>
            <w:r w:rsidRPr="00245AE4">
              <w:rPr>
                <w:rFonts w:ascii="Times New Roman" w:eastAsia="Calibri" w:hAnsi="Times New Roman" w:cs="Times New Roman"/>
                <w:sz w:val="24"/>
                <w:szCs w:val="24"/>
                <w:lang w:eastAsia="hr-HR"/>
              </w:rPr>
              <w:t xml:space="preserve"> zaprimanje izjave za donošenje presude na temelju sporazuma stranaka i prethodno suđenje o zakonitosti dokaza,</w:t>
            </w:r>
          </w:p>
          <w:p w14:paraId="5222A4F0" w14:textId="0F9B267D" w:rsidR="00C811FB" w:rsidRPr="00245AE4" w:rsidRDefault="00C811FB" w:rsidP="00C811FB">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 davanjem ovlasti optužnom vijeću da u opravdanim situacijama (kada odbije prijedlog za izdvajanje nezakonitih dokaza) ne donese posebno rješenje o nezakonitosti dokaza, nego </w:t>
            </w:r>
            <w:r w:rsidRPr="00245AE4">
              <w:rPr>
                <w:rFonts w:ascii="Times New Roman" w:eastAsia="Calibri" w:hAnsi="Times New Roman" w:cs="Times New Roman"/>
                <w:sz w:val="24"/>
                <w:szCs w:val="24"/>
                <w:lang w:eastAsia="hr-HR"/>
              </w:rPr>
              <w:lastRenderedPageBreak/>
              <w:t>odluči odmah nastaviti s postupkom</w:t>
            </w:r>
            <w:r w:rsidR="007D4216" w:rsidRPr="00245AE4">
              <w:rPr>
                <w:rFonts w:ascii="Times New Roman" w:eastAsia="Calibri" w:hAnsi="Times New Roman" w:cs="Times New Roman"/>
                <w:sz w:val="24"/>
                <w:szCs w:val="24"/>
                <w:lang w:eastAsia="hr-HR"/>
              </w:rPr>
              <w:t>,</w:t>
            </w:r>
            <w:r w:rsidR="007D4216" w:rsidRPr="00245AE4">
              <w:rPr>
                <w:rFonts w:ascii="Times New Roman" w:hAnsi="Times New Roman" w:cs="Times New Roman"/>
                <w:sz w:val="24"/>
                <w:szCs w:val="24"/>
              </w:rPr>
              <w:t xml:space="preserve"> </w:t>
            </w:r>
            <w:r w:rsidR="007D4216" w:rsidRPr="00245AE4">
              <w:rPr>
                <w:rFonts w:ascii="Times New Roman" w:eastAsia="Calibri" w:hAnsi="Times New Roman" w:cs="Times New Roman"/>
                <w:sz w:val="24"/>
                <w:szCs w:val="24"/>
                <w:lang w:eastAsia="hr-HR"/>
              </w:rPr>
              <w:t>uz zadržavanje prava stranaka na ulaganje pravnog lijeka u kasnijem stadiju kaznenog postupka.</w:t>
            </w:r>
          </w:p>
          <w:p w14:paraId="6443A73C" w14:textId="12739153" w:rsidR="00C811FB" w:rsidRPr="00245AE4" w:rsidRDefault="00C811FB" w:rsidP="00C811FB">
            <w:pPr>
              <w:jc w:val="both"/>
              <w:rPr>
                <w:rFonts w:ascii="Times New Roman" w:eastAsia="Calibri" w:hAnsi="Times New Roman" w:cs="Times New Roman"/>
                <w:sz w:val="24"/>
                <w:szCs w:val="24"/>
                <w:lang w:eastAsia="hr-HR"/>
              </w:rPr>
            </w:pPr>
          </w:p>
          <w:p w14:paraId="769ADF89" w14:textId="0F8BEA83" w:rsidR="00C811FB" w:rsidRPr="00245AE4" w:rsidRDefault="00C811FB" w:rsidP="00C811FB">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Izmjenama</w:t>
            </w:r>
            <w:r w:rsidR="00F12827" w:rsidRPr="00245AE4">
              <w:rPr>
                <w:rFonts w:ascii="Times New Roman" w:eastAsia="Calibri" w:hAnsi="Times New Roman" w:cs="Times New Roman"/>
                <w:sz w:val="24"/>
                <w:szCs w:val="24"/>
                <w:lang w:eastAsia="hr-HR"/>
              </w:rPr>
              <w:t xml:space="preserve"> i dopunama</w:t>
            </w:r>
            <w:r w:rsidRPr="00245AE4">
              <w:rPr>
                <w:rFonts w:ascii="Times New Roman" w:eastAsia="Calibri" w:hAnsi="Times New Roman" w:cs="Times New Roman"/>
                <w:sz w:val="24"/>
                <w:szCs w:val="24"/>
                <w:lang w:eastAsia="hr-HR"/>
              </w:rPr>
              <w:t xml:space="preserve"> odredbi o pripremnom ročištu omogućit će se predsjedniku vijeća da za sva kaznena djela, neovisno o visini zapriječene kazne, donosi odluke koje su od ut</w:t>
            </w:r>
            <w:r w:rsidR="00380F41" w:rsidRPr="00245AE4">
              <w:rPr>
                <w:rFonts w:ascii="Times New Roman" w:eastAsia="Calibri" w:hAnsi="Times New Roman" w:cs="Times New Roman"/>
                <w:sz w:val="24"/>
                <w:szCs w:val="24"/>
                <w:lang w:eastAsia="hr-HR"/>
              </w:rPr>
              <w:t>jecaja na učinkovitost rasprave. Onemogućavanjem izdvajanja nezakonitih dokaza na pripremnom ročištu i podnošenja žalbe protiv rješenja o izdvajanju nezakonitih dokaza u toj fazi</w:t>
            </w:r>
            <w:r w:rsidR="00764BAB" w:rsidRPr="00245AE4">
              <w:rPr>
                <w:rFonts w:ascii="Times New Roman" w:eastAsia="Calibri" w:hAnsi="Times New Roman" w:cs="Times New Roman"/>
                <w:sz w:val="24"/>
                <w:szCs w:val="24"/>
                <w:lang w:eastAsia="hr-HR"/>
              </w:rPr>
              <w:t>,</w:t>
            </w:r>
            <w:r w:rsidR="00380F41" w:rsidRPr="00245AE4">
              <w:rPr>
                <w:rFonts w:ascii="Times New Roman" w:eastAsia="Calibri" w:hAnsi="Times New Roman" w:cs="Times New Roman"/>
                <w:sz w:val="24"/>
                <w:szCs w:val="24"/>
                <w:lang w:eastAsia="hr-HR"/>
              </w:rPr>
              <w:t xml:space="preserve"> propisivanjem da se pripremno ročište može održati samo jednom</w:t>
            </w:r>
            <w:r w:rsidR="00380F41" w:rsidRPr="00245AE4">
              <w:rPr>
                <w:rFonts w:ascii="Times New Roman" w:hAnsi="Times New Roman" w:cs="Times New Roman"/>
                <w:sz w:val="24"/>
                <w:szCs w:val="24"/>
              </w:rPr>
              <w:t xml:space="preserve"> </w:t>
            </w:r>
            <w:r w:rsidR="00380F41" w:rsidRPr="00245AE4">
              <w:rPr>
                <w:rFonts w:ascii="Times New Roman" w:eastAsia="Calibri" w:hAnsi="Times New Roman" w:cs="Times New Roman"/>
                <w:sz w:val="24"/>
                <w:szCs w:val="24"/>
                <w:lang w:eastAsia="hr-HR"/>
              </w:rPr>
              <w:t>nakon što je optužnica potvrđena, a iznimno i nakon ukidanja prvostupanjske presude</w:t>
            </w:r>
            <w:r w:rsidR="00764BAB" w:rsidRPr="00245AE4">
              <w:rPr>
                <w:rFonts w:ascii="Times New Roman" w:eastAsia="Calibri" w:hAnsi="Times New Roman" w:cs="Times New Roman"/>
                <w:sz w:val="24"/>
                <w:szCs w:val="24"/>
                <w:lang w:eastAsia="hr-HR"/>
              </w:rPr>
              <w:t xml:space="preserve"> te </w:t>
            </w:r>
            <w:r w:rsidR="000A346A" w:rsidRPr="00245AE4">
              <w:rPr>
                <w:rFonts w:ascii="Times New Roman" w:eastAsia="Calibri" w:hAnsi="Times New Roman" w:cs="Times New Roman"/>
                <w:sz w:val="24"/>
                <w:szCs w:val="24"/>
                <w:lang w:eastAsia="hr-HR"/>
              </w:rPr>
              <w:t>propisivanjem obveze predsjednika vijeća da održi (ne da odredi) pripremno ročište u za to propisanim rokovima</w:t>
            </w:r>
            <w:r w:rsidR="00380F41" w:rsidRPr="00245AE4">
              <w:rPr>
                <w:rFonts w:ascii="Times New Roman" w:eastAsia="Calibri" w:hAnsi="Times New Roman" w:cs="Times New Roman"/>
                <w:sz w:val="24"/>
                <w:szCs w:val="24"/>
                <w:lang w:eastAsia="hr-HR"/>
              </w:rPr>
              <w:t xml:space="preserve"> postići će se ubrzanje kaznenog postupka. </w:t>
            </w:r>
          </w:p>
          <w:p w14:paraId="27756AF3" w14:textId="1941A2B1" w:rsidR="00C811FB" w:rsidRPr="00245AE4" w:rsidRDefault="00C811FB" w:rsidP="00C37C16">
            <w:pPr>
              <w:jc w:val="both"/>
              <w:rPr>
                <w:rFonts w:ascii="Times New Roman" w:eastAsia="Calibri" w:hAnsi="Times New Roman" w:cs="Times New Roman"/>
                <w:sz w:val="24"/>
                <w:szCs w:val="24"/>
                <w:lang w:eastAsia="hr-HR"/>
              </w:rPr>
            </w:pPr>
          </w:p>
          <w:p w14:paraId="060B1BB9" w14:textId="4D71D264" w:rsidR="004B680E" w:rsidRPr="00245AE4" w:rsidRDefault="004B680E" w:rsidP="00C37C1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Predloženim izmjenama i dopunama kojima se redefiniraju nezakoniti dokazi na način da se sudu daju veće mogućnosti preispitivanja je li u konkretnom slučaju došlo do povrede prava, a uzimajući u obzir da sustavi s automatskim izdvajanjem nezakonitih dokaza nisu učinkovitiji kada se štiti interes okrivljenika jer se nerijetko glavna pažnja usmjerava na formalnu ispravnost zapisnika o poduzetoj radnji, umjesto na to je li (u dovoljnoj mjeri) poštivano neko od temeljnih okrivljenikovih prava, posebno pravo obrane, postići će se veća učinkovitost kaznenog postupka, ali i zaštita interesa žrtve i okrivljenika. Reduciranjem broja ex lege nezakonitih dokaza u slučajevima kada se radi o čistoj povredi procesne forme, bez posljedica na prava obrane, utjecat će se i na ubrzanje postupka jer se zbog takve povrede neće morati iznova izvoditi dokaz čije je ponovljeno izvođenje moguće.</w:t>
            </w:r>
          </w:p>
          <w:p w14:paraId="539E305B" w14:textId="77777777" w:rsidR="004B680E" w:rsidRPr="00245AE4" w:rsidRDefault="004B680E" w:rsidP="00C37C16">
            <w:pPr>
              <w:jc w:val="both"/>
              <w:rPr>
                <w:rFonts w:ascii="Times New Roman" w:eastAsia="Calibri" w:hAnsi="Times New Roman" w:cs="Times New Roman"/>
                <w:sz w:val="24"/>
                <w:szCs w:val="24"/>
                <w:lang w:eastAsia="hr-HR"/>
              </w:rPr>
            </w:pPr>
          </w:p>
          <w:p w14:paraId="272B20EF" w14:textId="73746289" w:rsidR="00F12827" w:rsidRPr="00245AE4" w:rsidRDefault="00F12827" w:rsidP="00C37C1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Donošenjem Zakona o izmjenama i dopunama Zakona o kaznenom postupku otklonit će se nedostaci utvrđeni u presudi Suda Europske unije</w:t>
            </w:r>
            <w:r w:rsidRPr="00245AE4">
              <w:rPr>
                <w:rFonts w:ascii="Times New Roman" w:hAnsi="Times New Roman" w:cs="Times New Roman"/>
                <w:sz w:val="24"/>
                <w:szCs w:val="24"/>
              </w:rPr>
              <w:t xml:space="preserve"> </w:t>
            </w:r>
            <w:r w:rsidRPr="00245AE4">
              <w:rPr>
                <w:rFonts w:ascii="Times New Roman" w:eastAsia="Calibri" w:hAnsi="Times New Roman" w:cs="Times New Roman"/>
                <w:sz w:val="24"/>
                <w:szCs w:val="24"/>
                <w:lang w:eastAsia="hr-HR"/>
              </w:rPr>
              <w:t>u spojenim predmetima C-554/21, C-622/21 i C-727/21 FINA protiv HANN-INVEST d.o.o., MINERAL-SEKULINE d.o.o. i UDRUGA KHL MEDVEŠČAK ZAGREB od 11. srpnja 2024. godine, i to uspostavom</w:t>
            </w:r>
            <w:r w:rsidRPr="00245AE4">
              <w:rPr>
                <w:rFonts w:ascii="Times New Roman" w:hAnsi="Times New Roman" w:cs="Times New Roman"/>
                <w:sz w:val="24"/>
                <w:szCs w:val="24"/>
              </w:rPr>
              <w:t xml:space="preserve"> </w:t>
            </w:r>
            <w:r w:rsidRPr="00245AE4">
              <w:rPr>
                <w:rFonts w:ascii="Times New Roman" w:eastAsia="Calibri" w:hAnsi="Times New Roman" w:cs="Times New Roman"/>
                <w:sz w:val="24"/>
                <w:szCs w:val="24"/>
                <w:lang w:eastAsia="hr-HR"/>
              </w:rPr>
              <w:t>mehanizma proširenih sudskih vijeća, čime će se udovoljiti zahtjevu interne sudačke neovisnosti, ali i pravu na transparentno uređenje postupka. U predmetima izvanrednih pravnih lijekova</w:t>
            </w:r>
            <w:r w:rsidRPr="00245AE4">
              <w:rPr>
                <w:rFonts w:ascii="Times New Roman" w:hAnsi="Times New Roman" w:cs="Times New Roman"/>
                <w:sz w:val="24"/>
                <w:szCs w:val="24"/>
              </w:rPr>
              <w:t xml:space="preserve"> </w:t>
            </w:r>
            <w:r w:rsidRPr="00245AE4">
              <w:rPr>
                <w:rFonts w:ascii="Times New Roman" w:eastAsia="Calibri" w:hAnsi="Times New Roman" w:cs="Times New Roman"/>
                <w:sz w:val="24"/>
                <w:szCs w:val="24"/>
                <w:lang w:eastAsia="hr-HR"/>
              </w:rPr>
              <w:t>zahtjeva za zaštitu zakonitosti i zahtjeva za izvanredno preispitivanje pravomoćne presude omogućit će se odlučivanje proširenog Vijeća Vrhovnog suda u situacijama kada vijeće ocijeni da bi u konkretnom predmetu svojom odlukom odstupilo od ustaljene prakse.</w:t>
            </w:r>
          </w:p>
          <w:p w14:paraId="3F0C4446" w14:textId="7EDE8ECA" w:rsidR="00E71F5F" w:rsidRPr="00245AE4" w:rsidRDefault="00E71F5F" w:rsidP="00C37C16">
            <w:pPr>
              <w:jc w:val="both"/>
              <w:rPr>
                <w:rFonts w:ascii="Times New Roman" w:eastAsia="Calibri" w:hAnsi="Times New Roman" w:cs="Times New Roman"/>
                <w:sz w:val="24"/>
                <w:szCs w:val="24"/>
                <w:lang w:eastAsia="hr-HR"/>
              </w:rPr>
            </w:pPr>
          </w:p>
          <w:p w14:paraId="3B18C6AE" w14:textId="03E452AA" w:rsidR="00D5517B" w:rsidRPr="00245AE4" w:rsidRDefault="00D5517B" w:rsidP="00C37C1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Također, predloženim izmjenama i dopunama</w:t>
            </w:r>
            <w:r w:rsidRPr="00245AE4">
              <w:rPr>
                <w:rFonts w:ascii="Times New Roman" w:hAnsi="Times New Roman" w:cs="Times New Roman"/>
                <w:sz w:val="24"/>
                <w:szCs w:val="24"/>
              </w:rPr>
              <w:t xml:space="preserve"> </w:t>
            </w:r>
            <w:bookmarkStart w:id="2" w:name="_Hlk202171809"/>
            <w:r w:rsidR="00B31FD5" w:rsidRPr="00245AE4">
              <w:rPr>
                <w:rFonts w:ascii="Times New Roman" w:eastAsia="Calibri" w:hAnsi="Times New Roman" w:cs="Times New Roman"/>
                <w:bCs/>
                <w:sz w:val="24"/>
                <w:szCs w:val="24"/>
              </w:rPr>
              <w:t>nastoji se ukloniti mogućnost različitih tumačenja i postupanja suda pri donošenju odluke o zamjeni mjere opreza istražnim zatvorom u situacijama kada sud tu odluku nije u mogućnosti donijeti u propisanom roku zbog proteka radnog vremena, blagdana ili neradnog dana</w:t>
            </w:r>
            <w:bookmarkEnd w:id="2"/>
            <w:r w:rsidR="00B31FD5" w:rsidRPr="00245AE4">
              <w:rPr>
                <w:rFonts w:ascii="Times New Roman" w:eastAsia="Calibri" w:hAnsi="Times New Roman" w:cs="Times New Roman"/>
                <w:bCs/>
                <w:sz w:val="24"/>
                <w:szCs w:val="24"/>
              </w:rPr>
              <w:t>, te će se propisati</w:t>
            </w:r>
            <w:r w:rsidRPr="00245AE4">
              <w:rPr>
                <w:rFonts w:ascii="Times New Roman" w:eastAsia="Calibri" w:hAnsi="Times New Roman" w:cs="Times New Roman"/>
                <w:sz w:val="24"/>
                <w:szCs w:val="24"/>
                <w:lang w:eastAsia="hr-HR"/>
              </w:rPr>
              <w:t xml:space="preserve"> rok</w:t>
            </w:r>
            <w:r w:rsidR="00E14025" w:rsidRPr="00245AE4">
              <w:rPr>
                <w:rFonts w:ascii="Times New Roman" w:eastAsia="Calibri" w:hAnsi="Times New Roman" w:cs="Times New Roman"/>
                <w:sz w:val="24"/>
                <w:szCs w:val="24"/>
                <w:lang w:eastAsia="hr-HR"/>
              </w:rPr>
              <w:t xml:space="preserve"> od 24 sata</w:t>
            </w:r>
            <w:r w:rsidRPr="00245AE4">
              <w:rPr>
                <w:rFonts w:ascii="Times New Roman" w:eastAsia="Calibri" w:hAnsi="Times New Roman" w:cs="Times New Roman"/>
                <w:sz w:val="24"/>
                <w:szCs w:val="24"/>
                <w:lang w:eastAsia="hr-HR"/>
              </w:rPr>
              <w:t xml:space="preserve"> u kojem je policija dužna uhićenika za kojeg postoje osnove sumnje da je postupio protivno protiv njega određenoj mjeri opreza d</w:t>
            </w:r>
            <w:r w:rsidR="00E14025" w:rsidRPr="00245AE4">
              <w:rPr>
                <w:rFonts w:ascii="Times New Roman" w:eastAsia="Calibri" w:hAnsi="Times New Roman" w:cs="Times New Roman"/>
                <w:sz w:val="24"/>
                <w:szCs w:val="24"/>
                <w:lang w:eastAsia="hr-HR"/>
              </w:rPr>
              <w:t>ovesti nadležnom sudskom tijelu koje je od trenutka njegova dovođenja, bez odgode dužno odlučiti da li je zbog kršenja mjere opreza potrebno odrediti istražni zatvor</w:t>
            </w:r>
            <w:r w:rsidR="005E36AF" w:rsidRPr="00245AE4">
              <w:rPr>
                <w:rFonts w:ascii="Times New Roman" w:eastAsia="Calibri" w:hAnsi="Times New Roman" w:cs="Times New Roman"/>
                <w:sz w:val="24"/>
                <w:szCs w:val="24"/>
                <w:lang w:eastAsia="hr-HR"/>
              </w:rPr>
              <w:t>.</w:t>
            </w:r>
          </w:p>
          <w:p w14:paraId="68D5EEAF" w14:textId="77777777" w:rsidR="00D5517B" w:rsidRPr="00245AE4" w:rsidRDefault="00D5517B" w:rsidP="00C37C16">
            <w:pPr>
              <w:jc w:val="both"/>
              <w:rPr>
                <w:rFonts w:ascii="Times New Roman" w:eastAsia="Calibri" w:hAnsi="Times New Roman" w:cs="Times New Roman"/>
                <w:sz w:val="24"/>
                <w:szCs w:val="24"/>
                <w:lang w:eastAsia="hr-HR"/>
              </w:rPr>
            </w:pPr>
          </w:p>
          <w:p w14:paraId="30141BC9" w14:textId="246F04D2" w:rsidR="00D5517B" w:rsidRPr="00245AE4" w:rsidRDefault="00E71F5F" w:rsidP="00C6580E">
            <w:pPr>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sz w:val="24"/>
                <w:szCs w:val="24"/>
                <w:lang w:eastAsia="hr-HR"/>
              </w:rPr>
              <w:t xml:space="preserve">Zaključno, izmjenama i dopunama pojedinih odredbi </w:t>
            </w:r>
            <w:r w:rsidR="00D5517B" w:rsidRPr="00245AE4">
              <w:rPr>
                <w:rFonts w:ascii="Times New Roman" w:eastAsia="Calibri" w:hAnsi="Times New Roman" w:cs="Times New Roman"/>
                <w:sz w:val="24"/>
                <w:szCs w:val="24"/>
                <w:lang w:eastAsia="hr-HR"/>
              </w:rPr>
              <w:t>ZKP/08</w:t>
            </w:r>
            <w:r w:rsidRPr="00245AE4">
              <w:rPr>
                <w:rFonts w:ascii="Times New Roman" w:eastAsia="Calibri" w:hAnsi="Times New Roman" w:cs="Times New Roman"/>
                <w:sz w:val="24"/>
                <w:szCs w:val="24"/>
                <w:lang w:eastAsia="hr-HR"/>
              </w:rPr>
              <w:t xml:space="preserve"> otklonit će se </w:t>
            </w:r>
            <w:r w:rsidR="00C6580E" w:rsidRPr="00245AE4">
              <w:rPr>
                <w:rFonts w:ascii="Times New Roman" w:eastAsia="Calibri" w:hAnsi="Times New Roman" w:cs="Times New Roman"/>
                <w:sz w:val="24"/>
                <w:szCs w:val="24"/>
                <w:lang w:eastAsia="hr-HR"/>
              </w:rPr>
              <w:t>određeni nedostaci s kojima se suočava policija u praksi njegove primjene.</w:t>
            </w:r>
            <w:r w:rsidR="00C6580E" w:rsidRPr="00245AE4">
              <w:rPr>
                <w:rFonts w:ascii="Times New Roman" w:eastAsia="Calibri" w:hAnsi="Times New Roman" w:cs="Times New Roman"/>
                <w:iCs/>
                <w:sz w:val="24"/>
                <w:szCs w:val="24"/>
                <w:lang w:eastAsia="hr-HR"/>
              </w:rPr>
              <w:t xml:space="preserve"> </w:t>
            </w:r>
          </w:p>
        </w:tc>
      </w:tr>
      <w:tr w:rsidR="00245AE4" w:rsidRPr="00245AE4" w14:paraId="5B1907BA" w14:textId="77777777" w:rsidTr="005178C1">
        <w:trPr>
          <w:trHeight w:val="384"/>
        </w:trPr>
        <w:tc>
          <w:tcPr>
            <w:tcW w:w="850" w:type="dxa"/>
          </w:tcPr>
          <w:p w14:paraId="15D0E5ED" w14:textId="77777777" w:rsidR="009352D9" w:rsidRPr="00245AE4" w:rsidRDefault="009352D9" w:rsidP="005178C1">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lastRenderedPageBreak/>
              <w:t>3.2.</w:t>
            </w:r>
          </w:p>
        </w:tc>
        <w:tc>
          <w:tcPr>
            <w:tcW w:w="9073" w:type="dxa"/>
          </w:tcPr>
          <w:p w14:paraId="0A117743"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Opis svrhe propisa</w:t>
            </w:r>
          </w:p>
        </w:tc>
      </w:tr>
      <w:tr w:rsidR="00245AE4" w:rsidRPr="00245AE4" w14:paraId="4D7AF2C2" w14:textId="77777777" w:rsidTr="005178C1">
        <w:trPr>
          <w:trHeight w:val="384"/>
        </w:trPr>
        <w:tc>
          <w:tcPr>
            <w:tcW w:w="850" w:type="dxa"/>
          </w:tcPr>
          <w:p w14:paraId="6A4A41DC" w14:textId="77777777" w:rsidR="009352D9" w:rsidRPr="00245AE4" w:rsidRDefault="009352D9" w:rsidP="005178C1">
            <w:pPr>
              <w:jc w:val="both"/>
              <w:rPr>
                <w:rFonts w:ascii="Times New Roman" w:eastAsia="Calibri" w:hAnsi="Times New Roman" w:cs="Times New Roman"/>
                <w:bCs/>
                <w:sz w:val="24"/>
                <w:szCs w:val="24"/>
                <w:lang w:eastAsia="hr-HR"/>
              </w:rPr>
            </w:pPr>
          </w:p>
        </w:tc>
        <w:tc>
          <w:tcPr>
            <w:tcW w:w="9073" w:type="dxa"/>
          </w:tcPr>
          <w:p w14:paraId="39324BEC" w14:textId="2780F3F9" w:rsidR="00E33476" w:rsidRPr="00245AE4" w:rsidRDefault="00E33476" w:rsidP="00E33476">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Svrha donošenja Zakona o izmjenama i dopunama Zakona o kaznenom postupku je:</w:t>
            </w:r>
          </w:p>
          <w:p w14:paraId="59977287" w14:textId="37E7FCB7" w:rsidR="00E33476" w:rsidRPr="00245AE4" w:rsidRDefault="00E33476" w:rsidP="00E33476">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 xml:space="preserve">-  pojednostavljenje postupanja </w:t>
            </w:r>
            <w:r w:rsidR="007D4216" w:rsidRPr="00245AE4">
              <w:rPr>
                <w:rFonts w:ascii="Times New Roman" w:eastAsia="Calibri" w:hAnsi="Times New Roman" w:cs="Times New Roman"/>
                <w:sz w:val="24"/>
                <w:szCs w:val="24"/>
                <w:lang w:eastAsia="hr-HR"/>
              </w:rPr>
              <w:t>pred optužnim vijećem na način da se sucu pojedincu daju ovlasti optužnog vijeća za kaznena djela iz nadležnosti općinskog suda za koja je propisana novčana kazna ili kazna zatvora do pet godina</w:t>
            </w:r>
            <w:r w:rsidRPr="00245AE4">
              <w:rPr>
                <w:rFonts w:ascii="Times New Roman" w:eastAsia="Times New Roman" w:hAnsi="Times New Roman" w:cs="Times New Roman"/>
                <w:sz w:val="24"/>
                <w:szCs w:val="24"/>
                <w:lang w:eastAsia="en-GB" w:bidi="bn-IN"/>
              </w:rPr>
              <w:t xml:space="preserve">, </w:t>
            </w:r>
          </w:p>
          <w:p w14:paraId="22117E0F" w14:textId="00D9FD3B" w:rsidR="00E33476" w:rsidRPr="00245AE4" w:rsidRDefault="00E33476" w:rsidP="00E33476">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lastRenderedPageBreak/>
              <w:t>- izmjena koncepta optužnog vijeća na način kojim se predviđa ispitivanje optužnice za sva kaznena djela na sjednici optužnog vijeća, bez sudjelovanj</w:t>
            </w:r>
            <w:r w:rsidR="000A346A" w:rsidRPr="00245AE4">
              <w:rPr>
                <w:rFonts w:ascii="Times New Roman" w:eastAsia="Times New Roman" w:hAnsi="Times New Roman" w:cs="Times New Roman"/>
                <w:sz w:val="24"/>
                <w:szCs w:val="24"/>
                <w:lang w:eastAsia="en-GB" w:bidi="bn-IN"/>
              </w:rPr>
              <w:t>a</w:t>
            </w:r>
            <w:r w:rsidRPr="00245AE4">
              <w:rPr>
                <w:rFonts w:ascii="Times New Roman" w:eastAsia="Times New Roman" w:hAnsi="Times New Roman" w:cs="Times New Roman"/>
                <w:sz w:val="24"/>
                <w:szCs w:val="24"/>
                <w:lang w:eastAsia="en-GB" w:bidi="bn-IN"/>
              </w:rPr>
              <w:t xml:space="preserve"> stranaka kao pravilo, uz dva izuzetka, zaprimanje izjave za donošenje presude na temelju sporazuma stranaka i prethodno suđenje o zakonitosti dokaza,</w:t>
            </w:r>
          </w:p>
          <w:p w14:paraId="141DD733" w14:textId="67C7A535" w:rsidR="00E33476" w:rsidRPr="00245AE4" w:rsidRDefault="00E33476" w:rsidP="00E33476">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 davanje ovlasti optužnom vijeću da u opravdanim situacijama (kada odbije prijedlog za izdvajanje nezakonitih dokaza) ne donese posebno rješenje o nezakonitosti dokaza, nego odluči odmah nastaviti s postupkom</w:t>
            </w:r>
            <w:r w:rsidR="007D4216" w:rsidRPr="00245AE4">
              <w:rPr>
                <w:rFonts w:ascii="Times New Roman" w:eastAsia="Times New Roman" w:hAnsi="Times New Roman" w:cs="Times New Roman"/>
                <w:sz w:val="24"/>
                <w:szCs w:val="24"/>
                <w:lang w:eastAsia="en-GB" w:bidi="bn-IN"/>
              </w:rPr>
              <w:t>,</w:t>
            </w:r>
            <w:r w:rsidR="007D4216" w:rsidRPr="00245AE4">
              <w:rPr>
                <w:rFonts w:ascii="Times New Roman" w:hAnsi="Times New Roman" w:cs="Times New Roman"/>
                <w:sz w:val="24"/>
                <w:szCs w:val="24"/>
              </w:rPr>
              <w:t xml:space="preserve"> </w:t>
            </w:r>
            <w:r w:rsidR="007D4216" w:rsidRPr="00245AE4">
              <w:rPr>
                <w:rFonts w:ascii="Times New Roman" w:eastAsia="Times New Roman" w:hAnsi="Times New Roman" w:cs="Times New Roman"/>
                <w:sz w:val="24"/>
                <w:szCs w:val="24"/>
                <w:lang w:eastAsia="en-GB" w:bidi="bn-IN"/>
              </w:rPr>
              <w:t>uz zadržavanje prava stranaka na ulaganje pravnog lijeka u kasnijem stadiju kaznenog postupka</w:t>
            </w:r>
            <w:r w:rsidRPr="00245AE4">
              <w:rPr>
                <w:rFonts w:ascii="Times New Roman" w:eastAsia="Times New Roman" w:hAnsi="Times New Roman" w:cs="Times New Roman"/>
                <w:sz w:val="24"/>
                <w:szCs w:val="24"/>
                <w:lang w:eastAsia="en-GB" w:bidi="bn-IN"/>
              </w:rPr>
              <w:t>.</w:t>
            </w:r>
          </w:p>
          <w:p w14:paraId="1FD92A36" w14:textId="61FC3C63" w:rsidR="00E33476" w:rsidRPr="00245AE4" w:rsidRDefault="00E33476" w:rsidP="005178C1">
            <w:pPr>
              <w:contextualSpacing/>
              <w:jc w:val="both"/>
              <w:rPr>
                <w:rFonts w:ascii="Times New Roman" w:eastAsia="Times New Roman" w:hAnsi="Times New Roman" w:cs="Times New Roman"/>
                <w:sz w:val="24"/>
                <w:szCs w:val="24"/>
                <w:lang w:eastAsia="en-GB" w:bidi="bn-IN"/>
              </w:rPr>
            </w:pPr>
          </w:p>
          <w:p w14:paraId="370D673B" w14:textId="6F74DFDE" w:rsidR="003375D0" w:rsidRPr="00245AE4" w:rsidRDefault="004114AC" w:rsidP="005178C1">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Nadalje, svrha je i</w:t>
            </w:r>
            <w:r w:rsidR="003375D0" w:rsidRPr="00245AE4">
              <w:rPr>
                <w:rFonts w:ascii="Times New Roman" w:eastAsia="Times New Roman" w:hAnsi="Times New Roman" w:cs="Times New Roman"/>
                <w:sz w:val="24"/>
                <w:szCs w:val="24"/>
                <w:lang w:eastAsia="en-GB" w:bidi="bn-IN"/>
              </w:rPr>
              <w:t>zmjenama i dopunama odredbi o pripremnom ročištu</w:t>
            </w:r>
            <w:r w:rsidRPr="00245AE4">
              <w:rPr>
                <w:rFonts w:ascii="Times New Roman" w:eastAsia="Times New Roman" w:hAnsi="Times New Roman" w:cs="Times New Roman"/>
                <w:sz w:val="24"/>
                <w:szCs w:val="24"/>
                <w:lang w:eastAsia="en-GB" w:bidi="bn-IN"/>
              </w:rPr>
              <w:t xml:space="preserve"> omogućiti</w:t>
            </w:r>
            <w:r w:rsidR="003375D0" w:rsidRPr="00245AE4">
              <w:rPr>
                <w:rFonts w:ascii="Times New Roman" w:eastAsia="Times New Roman" w:hAnsi="Times New Roman" w:cs="Times New Roman"/>
                <w:sz w:val="24"/>
                <w:szCs w:val="24"/>
                <w:lang w:eastAsia="en-GB" w:bidi="bn-IN"/>
              </w:rPr>
              <w:t xml:space="preserve"> predsjedniku vijeća da za sva kaznena djela, neovisno o visini zapriječene kazne, donosi odluke koje su od utjecaja na učinkovitost rasprave, onemogućit</w:t>
            </w:r>
            <w:r w:rsidRPr="00245AE4">
              <w:rPr>
                <w:rFonts w:ascii="Times New Roman" w:eastAsia="Times New Roman" w:hAnsi="Times New Roman" w:cs="Times New Roman"/>
                <w:sz w:val="24"/>
                <w:szCs w:val="24"/>
                <w:lang w:eastAsia="en-GB" w:bidi="bn-IN"/>
              </w:rPr>
              <w:t>i</w:t>
            </w:r>
            <w:r w:rsidR="003375D0" w:rsidRPr="00245AE4">
              <w:rPr>
                <w:rFonts w:ascii="Times New Roman" w:eastAsia="Times New Roman" w:hAnsi="Times New Roman" w:cs="Times New Roman"/>
                <w:sz w:val="24"/>
                <w:szCs w:val="24"/>
                <w:lang w:eastAsia="en-GB" w:bidi="bn-IN"/>
              </w:rPr>
              <w:t xml:space="preserve"> izdvajanje nezakonitih dokaza na pripremnom ročištu i podnošenje žalbe protiv rješenja o izdvajanju n</w:t>
            </w:r>
            <w:r w:rsidR="000A346A" w:rsidRPr="00245AE4">
              <w:rPr>
                <w:rFonts w:ascii="Times New Roman" w:eastAsia="Times New Roman" w:hAnsi="Times New Roman" w:cs="Times New Roman"/>
                <w:sz w:val="24"/>
                <w:szCs w:val="24"/>
                <w:lang w:eastAsia="en-GB" w:bidi="bn-IN"/>
              </w:rPr>
              <w:t>ezakonitih dokaza u toj fazi,</w:t>
            </w:r>
            <w:r w:rsidR="003375D0" w:rsidRPr="00245AE4">
              <w:rPr>
                <w:rFonts w:ascii="Times New Roman" w:eastAsia="Times New Roman" w:hAnsi="Times New Roman" w:cs="Times New Roman"/>
                <w:sz w:val="24"/>
                <w:szCs w:val="24"/>
                <w:lang w:eastAsia="en-GB" w:bidi="bn-IN"/>
              </w:rPr>
              <w:t xml:space="preserve"> </w:t>
            </w:r>
            <w:r w:rsidRPr="00245AE4">
              <w:rPr>
                <w:rFonts w:ascii="Times New Roman" w:eastAsia="Times New Roman" w:hAnsi="Times New Roman" w:cs="Times New Roman"/>
                <w:sz w:val="24"/>
                <w:szCs w:val="24"/>
                <w:lang w:eastAsia="en-GB" w:bidi="bn-IN"/>
              </w:rPr>
              <w:t xml:space="preserve">propisati da </w:t>
            </w:r>
            <w:r w:rsidR="003375D0" w:rsidRPr="00245AE4">
              <w:rPr>
                <w:rFonts w:ascii="Times New Roman" w:eastAsia="Times New Roman" w:hAnsi="Times New Roman" w:cs="Times New Roman"/>
                <w:sz w:val="24"/>
                <w:szCs w:val="24"/>
                <w:lang w:eastAsia="en-GB" w:bidi="bn-IN"/>
              </w:rPr>
              <w:t>će se pripremno ročište moći održati samo jednom nakon što je optužnica potvrđena, a iznimno i nakon ukidanja prvostupanjske presude</w:t>
            </w:r>
            <w:r w:rsidR="000A346A" w:rsidRPr="00245AE4">
              <w:rPr>
                <w:rFonts w:ascii="Times New Roman" w:eastAsia="Times New Roman" w:hAnsi="Times New Roman" w:cs="Times New Roman"/>
                <w:sz w:val="24"/>
                <w:szCs w:val="24"/>
                <w:lang w:eastAsia="en-GB" w:bidi="bn-IN"/>
              </w:rPr>
              <w:t xml:space="preserve"> te propisati obvezu predsjednika vijeća da održi (ne da odredi) pripremno ročište u za to propisanim rokovima.</w:t>
            </w:r>
          </w:p>
          <w:p w14:paraId="7DD75088" w14:textId="19B06EB7" w:rsidR="00E33476" w:rsidRPr="00245AE4" w:rsidRDefault="00E33476" w:rsidP="005178C1">
            <w:pPr>
              <w:contextualSpacing/>
              <w:jc w:val="both"/>
              <w:rPr>
                <w:rFonts w:ascii="Times New Roman" w:eastAsia="Times New Roman" w:hAnsi="Times New Roman" w:cs="Times New Roman"/>
                <w:sz w:val="24"/>
                <w:szCs w:val="24"/>
                <w:lang w:eastAsia="en-GB" w:bidi="bn-IN"/>
              </w:rPr>
            </w:pPr>
          </w:p>
          <w:p w14:paraId="64737E6A" w14:textId="1F7DC77C" w:rsidR="003375D0" w:rsidRPr="00245AE4" w:rsidRDefault="00511B39" w:rsidP="005178C1">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Svrha propisa je</w:t>
            </w:r>
            <w:r w:rsidR="003375D0" w:rsidRPr="00245AE4">
              <w:rPr>
                <w:rFonts w:ascii="Times New Roman" w:eastAsia="Times New Roman" w:hAnsi="Times New Roman" w:cs="Times New Roman"/>
                <w:sz w:val="24"/>
                <w:szCs w:val="24"/>
                <w:lang w:eastAsia="en-GB" w:bidi="bn-IN"/>
              </w:rPr>
              <w:t xml:space="preserve"> i</w:t>
            </w:r>
            <w:r w:rsidRPr="00245AE4">
              <w:rPr>
                <w:rFonts w:ascii="Times New Roman" w:eastAsia="Times New Roman" w:hAnsi="Times New Roman" w:cs="Times New Roman"/>
                <w:sz w:val="24"/>
                <w:szCs w:val="24"/>
                <w:lang w:eastAsia="en-GB" w:bidi="bn-IN"/>
              </w:rPr>
              <w:t xml:space="preserve"> </w:t>
            </w:r>
            <w:r w:rsidR="003375D0" w:rsidRPr="00245AE4">
              <w:rPr>
                <w:rFonts w:ascii="Times New Roman" w:eastAsia="Times New Roman" w:hAnsi="Times New Roman" w:cs="Times New Roman"/>
                <w:sz w:val="24"/>
                <w:szCs w:val="24"/>
                <w:lang w:eastAsia="en-GB" w:bidi="bn-IN"/>
              </w:rPr>
              <w:t>redefiniranje nezakonitih dokaza na način da se sudu daju veće mogućnosti preispitivanja je li u konkretnom slučaju došlo do povrede prava te reduciranje broja ex lege nezakonitih dokaza u slučajevima kada se radi o čistoj povredi procesne forme, bez posljedica na prava obrane.</w:t>
            </w:r>
          </w:p>
          <w:p w14:paraId="5E41B17E" w14:textId="77777777" w:rsidR="003375D0" w:rsidRPr="00245AE4" w:rsidRDefault="003375D0" w:rsidP="005178C1">
            <w:pPr>
              <w:contextualSpacing/>
              <w:jc w:val="both"/>
              <w:rPr>
                <w:rFonts w:ascii="Times New Roman" w:eastAsia="Times New Roman" w:hAnsi="Times New Roman" w:cs="Times New Roman"/>
                <w:sz w:val="24"/>
                <w:szCs w:val="24"/>
                <w:lang w:eastAsia="en-GB" w:bidi="bn-IN"/>
              </w:rPr>
            </w:pPr>
          </w:p>
          <w:p w14:paraId="5E765E5F" w14:textId="592FDE2D" w:rsidR="00E14025" w:rsidRPr="00245AE4" w:rsidRDefault="003375D0" w:rsidP="005178C1">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 xml:space="preserve">Također, svrha predloženih izmjena i dopuna je </w:t>
            </w:r>
            <w:r w:rsidR="00E14025" w:rsidRPr="00245AE4">
              <w:rPr>
                <w:rFonts w:ascii="Times New Roman" w:eastAsia="Times New Roman" w:hAnsi="Times New Roman" w:cs="Times New Roman"/>
                <w:sz w:val="24"/>
                <w:szCs w:val="24"/>
                <w:lang w:eastAsia="en-GB" w:bidi="bn-IN"/>
              </w:rPr>
              <w:t xml:space="preserve">uspostava mehanizma proširenih sudskih vijeća radi </w:t>
            </w:r>
            <w:r w:rsidRPr="00245AE4">
              <w:rPr>
                <w:rFonts w:ascii="Times New Roman" w:eastAsia="Times New Roman" w:hAnsi="Times New Roman" w:cs="Times New Roman"/>
                <w:sz w:val="24"/>
                <w:szCs w:val="24"/>
                <w:lang w:eastAsia="en-GB" w:bidi="bn-IN"/>
              </w:rPr>
              <w:t>otkl</w:t>
            </w:r>
            <w:r w:rsidR="00E43D16" w:rsidRPr="00245AE4">
              <w:rPr>
                <w:rFonts w:ascii="Times New Roman" w:eastAsia="Times New Roman" w:hAnsi="Times New Roman" w:cs="Times New Roman"/>
                <w:sz w:val="24"/>
                <w:szCs w:val="24"/>
                <w:lang w:eastAsia="en-GB" w:bidi="bn-IN"/>
              </w:rPr>
              <w:t>anjanja</w:t>
            </w:r>
            <w:r w:rsidRPr="00245AE4">
              <w:rPr>
                <w:rFonts w:ascii="Times New Roman" w:eastAsia="Times New Roman" w:hAnsi="Times New Roman" w:cs="Times New Roman"/>
                <w:sz w:val="24"/>
                <w:szCs w:val="24"/>
                <w:lang w:eastAsia="en-GB" w:bidi="bn-IN"/>
              </w:rPr>
              <w:t xml:space="preserve"> nedostataka utvrđenih u presudi Suda Europske unije u spojenim predmetima C-554/21, C-622/21 i C-727/21 FINA protiv HANN-INVEST d.o.o., MINERAL-SEKULINE d.o.o. i UDRUGA KHL MEDVEŠČAK ZAGREB od 11. srpnja 2024. godine</w:t>
            </w:r>
            <w:r w:rsidR="00E14025" w:rsidRPr="00245AE4">
              <w:rPr>
                <w:rFonts w:ascii="Times New Roman" w:eastAsia="Times New Roman" w:hAnsi="Times New Roman" w:cs="Times New Roman"/>
                <w:sz w:val="24"/>
                <w:szCs w:val="24"/>
                <w:lang w:eastAsia="en-GB" w:bidi="bn-IN"/>
              </w:rPr>
              <w:t xml:space="preserve">. </w:t>
            </w:r>
          </w:p>
          <w:p w14:paraId="2B70E483" w14:textId="77777777" w:rsidR="00E14025" w:rsidRPr="00245AE4" w:rsidRDefault="00E14025" w:rsidP="005178C1">
            <w:pPr>
              <w:contextualSpacing/>
              <w:jc w:val="both"/>
              <w:rPr>
                <w:rFonts w:ascii="Times New Roman" w:eastAsia="Times New Roman" w:hAnsi="Times New Roman" w:cs="Times New Roman"/>
                <w:sz w:val="24"/>
                <w:szCs w:val="24"/>
                <w:lang w:eastAsia="en-GB" w:bidi="bn-IN"/>
              </w:rPr>
            </w:pPr>
          </w:p>
          <w:p w14:paraId="5EBD16D8" w14:textId="4D454284" w:rsidR="006C0879" w:rsidRPr="00245AE4" w:rsidRDefault="00E14025" w:rsidP="005178C1">
            <w:pPr>
              <w:contextualSpacing/>
              <w:jc w:val="both"/>
              <w:rPr>
                <w:rFonts w:ascii="Times New Roman" w:eastAsia="Times New Roman" w:hAnsi="Times New Roman" w:cs="Times New Roman"/>
                <w:sz w:val="24"/>
                <w:szCs w:val="24"/>
                <w:lang w:eastAsia="en-GB" w:bidi="bn-IN"/>
              </w:rPr>
            </w:pPr>
            <w:r w:rsidRPr="00245AE4">
              <w:rPr>
                <w:rFonts w:ascii="Times New Roman" w:eastAsia="Times New Roman" w:hAnsi="Times New Roman" w:cs="Times New Roman"/>
                <w:sz w:val="24"/>
                <w:szCs w:val="24"/>
                <w:lang w:eastAsia="en-GB" w:bidi="bn-IN"/>
              </w:rPr>
              <w:t>Nadalje, svrha propisa je</w:t>
            </w:r>
            <w:r w:rsidR="006C0879" w:rsidRPr="00245AE4">
              <w:rPr>
                <w:rFonts w:ascii="Times New Roman" w:eastAsia="Times New Roman" w:hAnsi="Times New Roman" w:cs="Times New Roman"/>
                <w:sz w:val="24"/>
                <w:szCs w:val="24"/>
                <w:lang w:eastAsia="en-GB" w:bidi="bn-IN"/>
              </w:rPr>
              <w:t xml:space="preserve"> </w:t>
            </w:r>
            <w:r w:rsidRPr="00245AE4">
              <w:rPr>
                <w:rFonts w:ascii="Times New Roman" w:eastAsia="Times New Roman" w:hAnsi="Times New Roman" w:cs="Times New Roman"/>
                <w:sz w:val="24"/>
                <w:szCs w:val="24"/>
                <w:lang w:eastAsia="en-GB" w:bidi="bn-IN"/>
              </w:rPr>
              <w:t>propisati postupanje suda pri donošenju odluke o zamjeni mjere opreza istražnim zatvorom u situacijama kada sud tu odluku nije u mogućnosti donijeti u propisanom roku zbog proteka radnog vremena, blagdana ili neradnog dana, na način da će u tim iznimnim situacijama odluku donijeti sudac istrage nadležnog županijskog suda, odnosno županijskog suda koji je nadležan na području općinskog suda koji je okrivljeniku odredio mjeru opreza te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7515AD79" w14:textId="77777777" w:rsidR="00A67697" w:rsidRPr="00245AE4" w:rsidRDefault="00A67697" w:rsidP="005178C1">
            <w:pPr>
              <w:contextualSpacing/>
              <w:jc w:val="both"/>
              <w:rPr>
                <w:rFonts w:ascii="Times New Roman" w:eastAsia="Times New Roman" w:hAnsi="Times New Roman" w:cs="Times New Roman"/>
                <w:sz w:val="24"/>
                <w:szCs w:val="24"/>
                <w:lang w:eastAsia="en-GB" w:bidi="bn-IN"/>
              </w:rPr>
            </w:pPr>
          </w:p>
          <w:p w14:paraId="2405583E" w14:textId="5BACEDE5" w:rsidR="009352D9" w:rsidRPr="00245AE4" w:rsidRDefault="00E14025" w:rsidP="003375D0">
            <w:pPr>
              <w:contextualSpacing/>
              <w:jc w:val="both"/>
              <w:rPr>
                <w:rFonts w:ascii="Times New Roman" w:eastAsia="Times New Roman" w:hAnsi="Times New Roman" w:cs="Times New Roman"/>
                <w:sz w:val="24"/>
                <w:szCs w:val="24"/>
                <w:lang w:eastAsia="en-GB" w:bidi="bn-IN"/>
              </w:rPr>
            </w:pPr>
            <w:r w:rsidRPr="00245AE4">
              <w:rPr>
                <w:rFonts w:ascii="Times New Roman" w:eastAsia="Calibri" w:hAnsi="Times New Roman" w:cs="Times New Roman"/>
                <w:bCs/>
                <w:sz w:val="24"/>
                <w:szCs w:val="24"/>
              </w:rPr>
              <w:t>Zaključno, svrha propisa je izm</w:t>
            </w:r>
            <w:r w:rsidR="004114AC" w:rsidRPr="00245AE4">
              <w:rPr>
                <w:rFonts w:ascii="Times New Roman" w:eastAsia="Calibri" w:hAnsi="Times New Roman" w:cs="Times New Roman"/>
                <w:bCs/>
                <w:sz w:val="24"/>
                <w:szCs w:val="24"/>
              </w:rPr>
              <w:t>i</w:t>
            </w:r>
            <w:r w:rsidRPr="00245AE4">
              <w:rPr>
                <w:rFonts w:ascii="Times New Roman" w:eastAsia="Calibri" w:hAnsi="Times New Roman" w:cs="Times New Roman"/>
                <w:bCs/>
                <w:sz w:val="24"/>
                <w:szCs w:val="24"/>
              </w:rPr>
              <w:t>jen</w:t>
            </w:r>
            <w:r w:rsidR="004114AC" w:rsidRPr="00245AE4">
              <w:rPr>
                <w:rFonts w:ascii="Times New Roman" w:eastAsia="Calibri" w:hAnsi="Times New Roman" w:cs="Times New Roman"/>
                <w:bCs/>
                <w:sz w:val="24"/>
                <w:szCs w:val="24"/>
              </w:rPr>
              <w:t>iti</w:t>
            </w:r>
            <w:r w:rsidRPr="00245AE4">
              <w:rPr>
                <w:rFonts w:ascii="Times New Roman" w:eastAsia="Calibri" w:hAnsi="Times New Roman" w:cs="Times New Roman"/>
                <w:bCs/>
                <w:sz w:val="24"/>
                <w:szCs w:val="24"/>
              </w:rPr>
              <w:t xml:space="preserve"> i dopun</w:t>
            </w:r>
            <w:r w:rsidR="004114AC" w:rsidRPr="00245AE4">
              <w:rPr>
                <w:rFonts w:ascii="Times New Roman" w:eastAsia="Calibri" w:hAnsi="Times New Roman" w:cs="Times New Roman"/>
                <w:bCs/>
                <w:sz w:val="24"/>
                <w:szCs w:val="24"/>
              </w:rPr>
              <w:t>iti pojedine</w:t>
            </w:r>
            <w:r w:rsidRPr="00245AE4">
              <w:rPr>
                <w:rFonts w:ascii="Times New Roman" w:eastAsia="Calibri" w:hAnsi="Times New Roman" w:cs="Times New Roman"/>
                <w:bCs/>
                <w:sz w:val="24"/>
                <w:szCs w:val="24"/>
              </w:rPr>
              <w:t xml:space="preserve"> odredb</w:t>
            </w:r>
            <w:r w:rsidR="004114AC" w:rsidRPr="00245AE4">
              <w:rPr>
                <w:rFonts w:ascii="Times New Roman" w:eastAsia="Calibri" w:hAnsi="Times New Roman" w:cs="Times New Roman"/>
                <w:bCs/>
                <w:sz w:val="24"/>
                <w:szCs w:val="24"/>
              </w:rPr>
              <w:t>e</w:t>
            </w:r>
            <w:r w:rsidRPr="00245AE4">
              <w:rPr>
                <w:rFonts w:ascii="Times New Roman" w:eastAsia="Calibri" w:hAnsi="Times New Roman" w:cs="Times New Roman"/>
                <w:bCs/>
                <w:sz w:val="24"/>
                <w:szCs w:val="24"/>
              </w:rPr>
              <w:t xml:space="preserve"> </w:t>
            </w:r>
            <w:r w:rsidRPr="00245AE4">
              <w:rPr>
                <w:rFonts w:ascii="Times New Roman" w:eastAsia="Times New Roman" w:hAnsi="Times New Roman" w:cs="Times New Roman"/>
                <w:sz w:val="24"/>
                <w:szCs w:val="24"/>
                <w:lang w:eastAsia="en-GB" w:bidi="bn-IN"/>
              </w:rPr>
              <w:t>ZKP/08</w:t>
            </w:r>
            <w:r w:rsidR="004114AC" w:rsidRPr="00245AE4">
              <w:rPr>
                <w:rFonts w:ascii="Times New Roman" w:hAnsi="Times New Roman" w:cs="Times New Roman"/>
                <w:sz w:val="24"/>
                <w:szCs w:val="24"/>
              </w:rPr>
              <w:t xml:space="preserve"> </w:t>
            </w:r>
            <w:r w:rsidR="004114AC" w:rsidRPr="00245AE4">
              <w:rPr>
                <w:rFonts w:ascii="Times New Roman" w:eastAsia="Times New Roman" w:hAnsi="Times New Roman" w:cs="Times New Roman"/>
                <w:sz w:val="24"/>
                <w:szCs w:val="24"/>
                <w:lang w:eastAsia="en-GB" w:bidi="bn-IN"/>
              </w:rPr>
              <w:t>koje se odnose na rok izvršavanja naloga suca istrage o pretrazi iz članka 242. stavka 3. ZKP/08, pitanja koja se u praksi javljaju prilikom uklanjanja opreme, koja je služila za tehničko snimanje prostorija prilikom provođenja posebne dokazne radnje ulaska u prostorije radi provođenja nadzora i tehničkog snimanja prostorija iz članka 332. stavka 1. točke 3. ZKP/08, te mogućnost da virtualna imovina privremeno bude oduzeta kao predmet sukladno članku 261. ZKP/08</w:t>
            </w:r>
            <w:r w:rsidR="00C6580E" w:rsidRPr="00245AE4">
              <w:rPr>
                <w:rFonts w:ascii="Times New Roman" w:eastAsia="Times New Roman" w:hAnsi="Times New Roman" w:cs="Times New Roman"/>
                <w:sz w:val="24"/>
                <w:szCs w:val="24"/>
                <w:lang w:eastAsia="en-GB" w:bidi="bn-IN"/>
              </w:rPr>
              <w:t xml:space="preserve">. </w:t>
            </w:r>
          </w:p>
          <w:p w14:paraId="10A2B809" w14:textId="19D1E330" w:rsidR="00C6580E" w:rsidRPr="00245AE4" w:rsidRDefault="00C6580E" w:rsidP="003375D0">
            <w:pPr>
              <w:contextualSpacing/>
              <w:jc w:val="both"/>
              <w:rPr>
                <w:rFonts w:ascii="Times New Roman" w:eastAsia="Calibri" w:hAnsi="Times New Roman" w:cs="Times New Roman"/>
                <w:bCs/>
                <w:i/>
                <w:sz w:val="24"/>
                <w:szCs w:val="24"/>
                <w:lang w:eastAsia="hr-HR"/>
              </w:rPr>
            </w:pPr>
          </w:p>
        </w:tc>
      </w:tr>
      <w:tr w:rsidR="00245AE4" w:rsidRPr="00245AE4" w14:paraId="42748140" w14:textId="77777777" w:rsidTr="005178C1">
        <w:trPr>
          <w:trHeight w:val="384"/>
        </w:trPr>
        <w:tc>
          <w:tcPr>
            <w:tcW w:w="850" w:type="dxa"/>
          </w:tcPr>
          <w:p w14:paraId="00BFCCE1" w14:textId="77777777" w:rsidR="009352D9" w:rsidRPr="00245AE4" w:rsidRDefault="009352D9" w:rsidP="005178C1">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lastRenderedPageBreak/>
              <w:t>3.3.</w:t>
            </w:r>
          </w:p>
        </w:tc>
        <w:tc>
          <w:tcPr>
            <w:tcW w:w="9073" w:type="dxa"/>
          </w:tcPr>
          <w:p w14:paraId="59238364" w14:textId="77777777" w:rsidR="009352D9" w:rsidRPr="00245AE4" w:rsidRDefault="009352D9" w:rsidP="005178C1">
            <w:pPr>
              <w:contextualSpacing/>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Razmotrena druga moguća normativna i </w:t>
            </w:r>
            <w:proofErr w:type="spellStart"/>
            <w:r w:rsidRPr="00245AE4">
              <w:rPr>
                <w:rFonts w:ascii="Times New Roman" w:eastAsia="Calibri" w:hAnsi="Times New Roman" w:cs="Times New Roman"/>
                <w:sz w:val="24"/>
                <w:szCs w:val="24"/>
                <w:lang w:eastAsia="hr-HR"/>
              </w:rPr>
              <w:t>nenormativna</w:t>
            </w:r>
            <w:proofErr w:type="spellEnd"/>
            <w:r w:rsidRPr="00245AE4">
              <w:rPr>
                <w:rFonts w:ascii="Times New Roman" w:eastAsia="Calibri" w:hAnsi="Times New Roman" w:cs="Times New Roman"/>
                <w:sz w:val="24"/>
                <w:szCs w:val="24"/>
                <w:lang w:eastAsia="hr-HR"/>
              </w:rPr>
              <w:t xml:space="preserve"> rješenja</w:t>
            </w:r>
          </w:p>
        </w:tc>
      </w:tr>
      <w:tr w:rsidR="00245AE4" w:rsidRPr="00245AE4" w14:paraId="42B95C32" w14:textId="77777777" w:rsidTr="005178C1">
        <w:trPr>
          <w:trHeight w:val="384"/>
        </w:trPr>
        <w:tc>
          <w:tcPr>
            <w:tcW w:w="850" w:type="dxa"/>
          </w:tcPr>
          <w:p w14:paraId="0A8F451A" w14:textId="77777777" w:rsidR="009352D9" w:rsidRPr="00245AE4" w:rsidRDefault="009352D9" w:rsidP="005178C1">
            <w:pPr>
              <w:jc w:val="both"/>
              <w:rPr>
                <w:rFonts w:ascii="Times New Roman" w:eastAsia="Calibri" w:hAnsi="Times New Roman" w:cs="Times New Roman"/>
                <w:bCs/>
                <w:sz w:val="24"/>
                <w:szCs w:val="24"/>
                <w:lang w:eastAsia="hr-HR"/>
              </w:rPr>
            </w:pPr>
          </w:p>
        </w:tc>
        <w:tc>
          <w:tcPr>
            <w:tcW w:w="9073" w:type="dxa"/>
          </w:tcPr>
          <w:p w14:paraId="62DAA03F" w14:textId="4AD64ABF" w:rsidR="003375D0" w:rsidRPr="00245AE4" w:rsidRDefault="00490C2B" w:rsidP="005178C1">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Ciljevi </w:t>
            </w:r>
            <w:r w:rsidR="00511B39" w:rsidRPr="00245AE4">
              <w:rPr>
                <w:rFonts w:ascii="Times New Roman" w:eastAsia="Calibri" w:hAnsi="Times New Roman" w:cs="Times New Roman"/>
                <w:iCs/>
                <w:sz w:val="24"/>
                <w:szCs w:val="24"/>
                <w:lang w:eastAsia="hr-HR"/>
              </w:rPr>
              <w:t>koji se žel</w:t>
            </w:r>
            <w:r w:rsidRPr="00245AE4">
              <w:rPr>
                <w:rFonts w:ascii="Times New Roman" w:eastAsia="Calibri" w:hAnsi="Times New Roman" w:cs="Times New Roman"/>
                <w:iCs/>
                <w:sz w:val="24"/>
                <w:szCs w:val="24"/>
                <w:lang w:eastAsia="hr-HR"/>
              </w:rPr>
              <w:t>e</w:t>
            </w:r>
            <w:r w:rsidR="00511B39" w:rsidRPr="00245AE4">
              <w:rPr>
                <w:rFonts w:ascii="Times New Roman" w:eastAsia="Calibri" w:hAnsi="Times New Roman" w:cs="Times New Roman"/>
                <w:iCs/>
                <w:sz w:val="24"/>
                <w:szCs w:val="24"/>
                <w:lang w:eastAsia="hr-HR"/>
              </w:rPr>
              <w:t xml:space="preserve"> postići ostvaruj</w:t>
            </w:r>
            <w:r w:rsidRPr="00245AE4">
              <w:rPr>
                <w:rFonts w:ascii="Times New Roman" w:eastAsia="Calibri" w:hAnsi="Times New Roman" w:cs="Times New Roman"/>
                <w:iCs/>
                <w:sz w:val="24"/>
                <w:szCs w:val="24"/>
                <w:lang w:eastAsia="hr-HR"/>
              </w:rPr>
              <w:t>u</w:t>
            </w:r>
            <w:r w:rsidR="00511B39" w:rsidRPr="00245AE4">
              <w:rPr>
                <w:rFonts w:ascii="Times New Roman" w:eastAsia="Calibri" w:hAnsi="Times New Roman" w:cs="Times New Roman"/>
                <w:iCs/>
                <w:sz w:val="24"/>
                <w:szCs w:val="24"/>
                <w:lang w:eastAsia="hr-HR"/>
              </w:rPr>
              <w:t xml:space="preserve"> se isključivo normativnim rješenjem, </w:t>
            </w:r>
            <w:r w:rsidR="003375D0" w:rsidRPr="00245AE4">
              <w:rPr>
                <w:rFonts w:ascii="Times New Roman" w:eastAsia="Calibri" w:hAnsi="Times New Roman" w:cs="Times New Roman"/>
                <w:iCs/>
                <w:sz w:val="24"/>
                <w:szCs w:val="24"/>
                <w:lang w:eastAsia="hr-HR"/>
              </w:rPr>
              <w:t>budući da je potrebno:</w:t>
            </w:r>
          </w:p>
          <w:p w14:paraId="19FE55C2" w14:textId="4D2CBB2F" w:rsidR="003375D0" w:rsidRPr="00245AE4" w:rsidRDefault="003375D0" w:rsidP="005178C1">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p>
          <w:p w14:paraId="1A49C87A" w14:textId="1E38E907" w:rsidR="003375D0" w:rsidRPr="00245AE4" w:rsidRDefault="003375D0"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lastRenderedPageBreak/>
              <w:t xml:space="preserve">-  pojednostaviti postupanje </w:t>
            </w:r>
            <w:r w:rsidR="007D4216" w:rsidRPr="00245AE4">
              <w:rPr>
                <w:rFonts w:ascii="Times New Roman" w:eastAsia="Calibri" w:hAnsi="Times New Roman" w:cs="Times New Roman"/>
                <w:sz w:val="24"/>
                <w:szCs w:val="24"/>
                <w:lang w:eastAsia="hr-HR"/>
              </w:rPr>
              <w:t>pred optužnim vijećem na način da se sucu pojedincu daju ovlasti optužnog vijeća za kaznena djela iz nadležnosti općinskog suda za koja je propisana novčana kazna ili kazna zatvora do pet godina</w:t>
            </w:r>
            <w:r w:rsidRPr="00245AE4">
              <w:rPr>
                <w:rFonts w:ascii="Times New Roman" w:eastAsia="Calibri" w:hAnsi="Times New Roman" w:cs="Times New Roman"/>
                <w:iCs/>
                <w:sz w:val="24"/>
                <w:szCs w:val="24"/>
                <w:lang w:eastAsia="hr-HR"/>
              </w:rPr>
              <w:t xml:space="preserve">, </w:t>
            </w:r>
          </w:p>
          <w:p w14:paraId="1B9CB09D" w14:textId="44A94B52" w:rsidR="003375D0" w:rsidRPr="00245AE4" w:rsidRDefault="003375D0"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izm</w:t>
            </w:r>
            <w:r w:rsidR="00B673FE" w:rsidRPr="00245AE4">
              <w:rPr>
                <w:rFonts w:ascii="Times New Roman" w:eastAsia="Calibri" w:hAnsi="Times New Roman" w:cs="Times New Roman"/>
                <w:iCs/>
                <w:sz w:val="24"/>
                <w:szCs w:val="24"/>
                <w:lang w:eastAsia="hr-HR"/>
              </w:rPr>
              <w:t>i</w:t>
            </w:r>
            <w:r w:rsidRPr="00245AE4">
              <w:rPr>
                <w:rFonts w:ascii="Times New Roman" w:eastAsia="Calibri" w:hAnsi="Times New Roman" w:cs="Times New Roman"/>
                <w:iCs/>
                <w:sz w:val="24"/>
                <w:szCs w:val="24"/>
                <w:lang w:eastAsia="hr-HR"/>
              </w:rPr>
              <w:t>jeniti koncept optužnog vijeća na način kojim se predviđa ispitivanje optužnice za sva kaznena djela na sjednici o</w:t>
            </w:r>
            <w:r w:rsidR="00131F37" w:rsidRPr="00245AE4">
              <w:rPr>
                <w:rFonts w:ascii="Times New Roman" w:eastAsia="Calibri" w:hAnsi="Times New Roman" w:cs="Times New Roman"/>
                <w:iCs/>
                <w:sz w:val="24"/>
                <w:szCs w:val="24"/>
                <w:lang w:eastAsia="hr-HR"/>
              </w:rPr>
              <w:t>ptužnog vijeća, bez sudjelovanja</w:t>
            </w:r>
            <w:r w:rsidRPr="00245AE4">
              <w:rPr>
                <w:rFonts w:ascii="Times New Roman" w:eastAsia="Calibri" w:hAnsi="Times New Roman" w:cs="Times New Roman"/>
                <w:iCs/>
                <w:sz w:val="24"/>
                <w:szCs w:val="24"/>
                <w:lang w:eastAsia="hr-HR"/>
              </w:rPr>
              <w:t xml:space="preserve"> stranaka kao pravilo, uz dva izuzetka, zaprimanje izjave za donošenje presude na temelju sporazuma stranaka i prethodno suđenje o zakonitosti dokaza,</w:t>
            </w:r>
          </w:p>
          <w:p w14:paraId="2CF24972" w14:textId="680C456B" w:rsidR="003375D0" w:rsidRPr="00245AE4" w:rsidRDefault="003375D0"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dati ovlasti optužnom vijeću da u opravdanim situacijama (kada odbije prijedlog za izdvajanje nezakonitih dokaza) ne donese posebno rješenje o nezakonitosti dokaza, nego odluči odmah nastaviti s postupkom,</w:t>
            </w:r>
            <w:r w:rsidR="003D3729" w:rsidRPr="00245AE4">
              <w:rPr>
                <w:rFonts w:ascii="Times New Roman" w:eastAsia="Times New Roman" w:hAnsi="Times New Roman" w:cs="Times New Roman"/>
                <w:sz w:val="24"/>
                <w:szCs w:val="24"/>
                <w:lang w:eastAsia="en-GB" w:bidi="bn-IN"/>
              </w:rPr>
              <w:t xml:space="preserve"> uz zadržavanje prava stranaka na ulaganje pravnog lijeka u kasnijem stadiju kaznenog postupka,</w:t>
            </w:r>
          </w:p>
          <w:p w14:paraId="416D9A38" w14:textId="5FF56D28" w:rsidR="00893B27" w:rsidRPr="00245AE4" w:rsidRDefault="003375D0"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omogućiti predsjedniku vijeća da</w:t>
            </w:r>
            <w:r w:rsidR="00893B27" w:rsidRPr="00245AE4">
              <w:rPr>
                <w:rFonts w:ascii="Times New Roman" w:eastAsia="Calibri" w:hAnsi="Times New Roman" w:cs="Times New Roman"/>
                <w:iCs/>
                <w:sz w:val="24"/>
                <w:szCs w:val="24"/>
                <w:lang w:eastAsia="hr-HR"/>
              </w:rPr>
              <w:t xml:space="preserve"> za sva kaznena djela, neovisno o visini zapriječene kazne</w:t>
            </w:r>
            <w:r w:rsidR="00B673FE" w:rsidRPr="00245AE4">
              <w:rPr>
                <w:rFonts w:ascii="Times New Roman" w:eastAsia="Calibri" w:hAnsi="Times New Roman" w:cs="Times New Roman"/>
                <w:iCs/>
                <w:sz w:val="24"/>
                <w:szCs w:val="24"/>
                <w:lang w:eastAsia="hr-HR"/>
              </w:rPr>
              <w:t>,</w:t>
            </w:r>
            <w:r w:rsidR="00893B27" w:rsidRPr="00245AE4">
              <w:rPr>
                <w:rFonts w:ascii="Times New Roman" w:eastAsia="Calibri" w:hAnsi="Times New Roman" w:cs="Times New Roman"/>
                <w:iCs/>
                <w:sz w:val="24"/>
                <w:szCs w:val="24"/>
                <w:lang w:eastAsia="hr-HR"/>
              </w:rPr>
              <w:t xml:space="preserve"> na pripremnom ročištu donosi odluke koje su od utjecaja na učinkovitost rasprave,</w:t>
            </w:r>
          </w:p>
          <w:p w14:paraId="4CDEFF3E" w14:textId="77777777" w:rsidR="00893B27" w:rsidRPr="00245AE4" w:rsidRDefault="00893B27"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r w:rsidR="003375D0" w:rsidRPr="00245AE4">
              <w:rPr>
                <w:rFonts w:ascii="Times New Roman" w:eastAsia="Calibri" w:hAnsi="Times New Roman" w:cs="Times New Roman"/>
                <w:iCs/>
                <w:sz w:val="24"/>
                <w:szCs w:val="24"/>
                <w:lang w:eastAsia="hr-HR"/>
              </w:rPr>
              <w:t>onemogućit</w:t>
            </w:r>
            <w:r w:rsidRPr="00245AE4">
              <w:rPr>
                <w:rFonts w:ascii="Times New Roman" w:eastAsia="Calibri" w:hAnsi="Times New Roman" w:cs="Times New Roman"/>
                <w:iCs/>
                <w:sz w:val="24"/>
                <w:szCs w:val="24"/>
                <w:lang w:eastAsia="hr-HR"/>
              </w:rPr>
              <w:t>i</w:t>
            </w:r>
            <w:r w:rsidR="003375D0" w:rsidRPr="00245AE4">
              <w:rPr>
                <w:rFonts w:ascii="Times New Roman" w:eastAsia="Calibri" w:hAnsi="Times New Roman" w:cs="Times New Roman"/>
                <w:iCs/>
                <w:sz w:val="24"/>
                <w:szCs w:val="24"/>
                <w:lang w:eastAsia="hr-HR"/>
              </w:rPr>
              <w:t xml:space="preserve"> izdvajanje nezakonitih dokaza na pripremnom ročištu i podnošenje žalbe protiv rješenja o izdvajanju nezakonitih dokaza u toj fazi,</w:t>
            </w:r>
          </w:p>
          <w:p w14:paraId="05516143" w14:textId="33DA314B" w:rsidR="003375D0" w:rsidRPr="00245AE4" w:rsidRDefault="00893B27"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propisati da će</w:t>
            </w:r>
            <w:r w:rsidR="00B673FE" w:rsidRPr="00245AE4">
              <w:rPr>
                <w:rFonts w:ascii="Times New Roman" w:eastAsia="Calibri" w:hAnsi="Times New Roman" w:cs="Times New Roman"/>
                <w:iCs/>
                <w:sz w:val="24"/>
                <w:szCs w:val="24"/>
                <w:lang w:eastAsia="hr-HR"/>
              </w:rPr>
              <w:t xml:space="preserve"> se</w:t>
            </w:r>
            <w:r w:rsidR="003375D0" w:rsidRPr="00245AE4">
              <w:rPr>
                <w:rFonts w:ascii="Times New Roman" w:eastAsia="Calibri" w:hAnsi="Times New Roman" w:cs="Times New Roman"/>
                <w:iCs/>
                <w:sz w:val="24"/>
                <w:szCs w:val="24"/>
                <w:lang w:eastAsia="hr-HR"/>
              </w:rPr>
              <w:t xml:space="preserve"> pripremno ročište moći održati samo jednom nakon što je optužnica potvrđena, a iznimno i nakon </w:t>
            </w:r>
            <w:r w:rsidRPr="00245AE4">
              <w:rPr>
                <w:rFonts w:ascii="Times New Roman" w:eastAsia="Calibri" w:hAnsi="Times New Roman" w:cs="Times New Roman"/>
                <w:iCs/>
                <w:sz w:val="24"/>
                <w:szCs w:val="24"/>
                <w:lang w:eastAsia="hr-HR"/>
              </w:rPr>
              <w:t>ukidanja prvostupanjske presude,</w:t>
            </w:r>
          </w:p>
          <w:p w14:paraId="54A1C6CA" w14:textId="6EE0D6D5" w:rsidR="00B90854" w:rsidRPr="00245AE4" w:rsidRDefault="00B90854"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propisati obvezu predsjednika vijeća da održi (ne da odredi) pripremno ročište u za to propisanim rokovima,</w:t>
            </w:r>
          </w:p>
          <w:p w14:paraId="7C1251E7" w14:textId="77777777" w:rsidR="00893B27" w:rsidRPr="00245AE4" w:rsidRDefault="00893B27"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r w:rsidR="003375D0" w:rsidRPr="00245AE4">
              <w:rPr>
                <w:rFonts w:ascii="Times New Roman" w:eastAsia="Calibri" w:hAnsi="Times New Roman" w:cs="Times New Roman"/>
                <w:iCs/>
                <w:sz w:val="24"/>
                <w:szCs w:val="24"/>
                <w:lang w:eastAsia="hr-HR"/>
              </w:rPr>
              <w:t>redefinira</w:t>
            </w:r>
            <w:r w:rsidRPr="00245AE4">
              <w:rPr>
                <w:rFonts w:ascii="Times New Roman" w:eastAsia="Calibri" w:hAnsi="Times New Roman" w:cs="Times New Roman"/>
                <w:iCs/>
                <w:sz w:val="24"/>
                <w:szCs w:val="24"/>
                <w:lang w:eastAsia="hr-HR"/>
              </w:rPr>
              <w:t>ti</w:t>
            </w:r>
            <w:r w:rsidR="003375D0" w:rsidRPr="00245AE4">
              <w:rPr>
                <w:rFonts w:ascii="Times New Roman" w:eastAsia="Calibri" w:hAnsi="Times New Roman" w:cs="Times New Roman"/>
                <w:iCs/>
                <w:sz w:val="24"/>
                <w:szCs w:val="24"/>
                <w:lang w:eastAsia="hr-HR"/>
              </w:rPr>
              <w:t xml:space="preserve"> nezakonit</w:t>
            </w:r>
            <w:r w:rsidRPr="00245AE4">
              <w:rPr>
                <w:rFonts w:ascii="Times New Roman" w:eastAsia="Calibri" w:hAnsi="Times New Roman" w:cs="Times New Roman"/>
                <w:iCs/>
                <w:sz w:val="24"/>
                <w:szCs w:val="24"/>
                <w:lang w:eastAsia="hr-HR"/>
              </w:rPr>
              <w:t>e</w:t>
            </w:r>
            <w:r w:rsidR="003375D0" w:rsidRPr="00245AE4">
              <w:rPr>
                <w:rFonts w:ascii="Times New Roman" w:eastAsia="Calibri" w:hAnsi="Times New Roman" w:cs="Times New Roman"/>
                <w:iCs/>
                <w:sz w:val="24"/>
                <w:szCs w:val="24"/>
                <w:lang w:eastAsia="hr-HR"/>
              </w:rPr>
              <w:t xml:space="preserve"> dokaz</w:t>
            </w:r>
            <w:r w:rsidRPr="00245AE4">
              <w:rPr>
                <w:rFonts w:ascii="Times New Roman" w:eastAsia="Calibri" w:hAnsi="Times New Roman" w:cs="Times New Roman"/>
                <w:iCs/>
                <w:sz w:val="24"/>
                <w:szCs w:val="24"/>
                <w:lang w:eastAsia="hr-HR"/>
              </w:rPr>
              <w:t>e</w:t>
            </w:r>
            <w:r w:rsidR="003375D0" w:rsidRPr="00245AE4">
              <w:rPr>
                <w:rFonts w:ascii="Times New Roman" w:eastAsia="Calibri" w:hAnsi="Times New Roman" w:cs="Times New Roman"/>
                <w:iCs/>
                <w:sz w:val="24"/>
                <w:szCs w:val="24"/>
                <w:lang w:eastAsia="hr-HR"/>
              </w:rPr>
              <w:t xml:space="preserve"> na način da se sudu daju veće mogućnosti preispitivanja je li u konkretnom</w:t>
            </w:r>
            <w:r w:rsidRPr="00245AE4">
              <w:rPr>
                <w:rFonts w:ascii="Times New Roman" w:eastAsia="Calibri" w:hAnsi="Times New Roman" w:cs="Times New Roman"/>
                <w:iCs/>
                <w:sz w:val="24"/>
                <w:szCs w:val="24"/>
                <w:lang w:eastAsia="hr-HR"/>
              </w:rPr>
              <w:t xml:space="preserve"> slučaju došlo do povrede prava,</w:t>
            </w:r>
          </w:p>
          <w:p w14:paraId="72A030DB" w14:textId="0AA1559D" w:rsidR="003375D0" w:rsidRPr="00245AE4" w:rsidRDefault="00893B27"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r w:rsidR="003375D0" w:rsidRPr="00245AE4">
              <w:rPr>
                <w:rFonts w:ascii="Times New Roman" w:eastAsia="Calibri" w:hAnsi="Times New Roman" w:cs="Times New Roman"/>
                <w:iCs/>
                <w:sz w:val="24"/>
                <w:szCs w:val="24"/>
                <w:lang w:eastAsia="hr-HR"/>
              </w:rPr>
              <w:t>reducira</w:t>
            </w:r>
            <w:r w:rsidRPr="00245AE4">
              <w:rPr>
                <w:rFonts w:ascii="Times New Roman" w:eastAsia="Calibri" w:hAnsi="Times New Roman" w:cs="Times New Roman"/>
                <w:iCs/>
                <w:sz w:val="24"/>
                <w:szCs w:val="24"/>
                <w:lang w:eastAsia="hr-HR"/>
              </w:rPr>
              <w:t>ti broj</w:t>
            </w:r>
            <w:r w:rsidR="003375D0" w:rsidRPr="00245AE4">
              <w:rPr>
                <w:rFonts w:ascii="Times New Roman" w:eastAsia="Calibri" w:hAnsi="Times New Roman" w:cs="Times New Roman"/>
                <w:iCs/>
                <w:sz w:val="24"/>
                <w:szCs w:val="24"/>
                <w:lang w:eastAsia="hr-HR"/>
              </w:rPr>
              <w:t xml:space="preserve"> ex lege nezakonitih dokaza u slučajevima kada se radi o čistoj povredi procesne forme,</w:t>
            </w:r>
            <w:r w:rsidRPr="00245AE4">
              <w:rPr>
                <w:rFonts w:ascii="Times New Roman" w:eastAsia="Calibri" w:hAnsi="Times New Roman" w:cs="Times New Roman"/>
                <w:iCs/>
                <w:sz w:val="24"/>
                <w:szCs w:val="24"/>
                <w:lang w:eastAsia="hr-HR"/>
              </w:rPr>
              <w:t xml:space="preserve"> bez posljedica na prava obrane,</w:t>
            </w:r>
          </w:p>
          <w:p w14:paraId="4BE511A5" w14:textId="4B2053C9" w:rsidR="00893B27" w:rsidRPr="00245AE4" w:rsidRDefault="00893B27"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r w:rsidR="003375D0" w:rsidRPr="00245AE4">
              <w:rPr>
                <w:rFonts w:ascii="Times New Roman" w:eastAsia="Calibri" w:hAnsi="Times New Roman" w:cs="Times New Roman"/>
                <w:iCs/>
                <w:sz w:val="24"/>
                <w:szCs w:val="24"/>
                <w:lang w:eastAsia="hr-HR"/>
              </w:rPr>
              <w:t>otkl</w:t>
            </w:r>
            <w:r w:rsidRPr="00245AE4">
              <w:rPr>
                <w:rFonts w:ascii="Times New Roman" w:eastAsia="Calibri" w:hAnsi="Times New Roman" w:cs="Times New Roman"/>
                <w:iCs/>
                <w:sz w:val="24"/>
                <w:szCs w:val="24"/>
                <w:lang w:eastAsia="hr-HR"/>
              </w:rPr>
              <w:t>oniti nedostatke</w:t>
            </w:r>
            <w:r w:rsidR="003375D0" w:rsidRPr="00245AE4">
              <w:rPr>
                <w:rFonts w:ascii="Times New Roman" w:eastAsia="Calibri" w:hAnsi="Times New Roman" w:cs="Times New Roman"/>
                <w:iCs/>
                <w:sz w:val="24"/>
                <w:szCs w:val="24"/>
                <w:lang w:eastAsia="hr-HR"/>
              </w:rPr>
              <w:t xml:space="preserve"> utvrđen</w:t>
            </w:r>
            <w:r w:rsidRPr="00245AE4">
              <w:rPr>
                <w:rFonts w:ascii="Times New Roman" w:eastAsia="Calibri" w:hAnsi="Times New Roman" w:cs="Times New Roman"/>
                <w:iCs/>
                <w:sz w:val="24"/>
                <w:szCs w:val="24"/>
                <w:lang w:eastAsia="hr-HR"/>
              </w:rPr>
              <w:t>e</w:t>
            </w:r>
            <w:r w:rsidR="003375D0" w:rsidRPr="00245AE4">
              <w:rPr>
                <w:rFonts w:ascii="Times New Roman" w:eastAsia="Calibri" w:hAnsi="Times New Roman" w:cs="Times New Roman"/>
                <w:iCs/>
                <w:sz w:val="24"/>
                <w:szCs w:val="24"/>
                <w:lang w:eastAsia="hr-HR"/>
              </w:rPr>
              <w:t xml:space="preserve"> u presudi Suda Europske unije u spojenim predmetima C-554/21, C-622/21 i C-727/21 FINA protiv HANN-INVEST d.o.o., MINERAL-SEKULINE d.o.o. i UDRUGA KHL MEDVEŠČAK ZAGREB od 11. srpnja 2024. godine, i to uspostavom mehanizma proširenih sudskih vijeća,</w:t>
            </w:r>
          </w:p>
          <w:p w14:paraId="323B348A" w14:textId="41C5FE24" w:rsidR="00530CB8" w:rsidRPr="00245AE4" w:rsidRDefault="00530CB8"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r w:rsidR="00940488" w:rsidRPr="00245AE4">
              <w:rPr>
                <w:rFonts w:ascii="Times New Roman" w:eastAsia="Calibri" w:hAnsi="Times New Roman" w:cs="Times New Roman"/>
                <w:bCs/>
                <w:sz w:val="24"/>
                <w:szCs w:val="24"/>
              </w:rPr>
              <w:t>ukloniti mogućnost različitih tumačenja i postupanja suda pri donošenju odluke o zamjeni mjere opreza istražnim zatvorom u situacijama kada sud tu odluku nije u mogućnosti donijeti u propisanom roku zbog proteka radnog vremena, blagdana ili neradnog dana</w:t>
            </w:r>
            <w:r w:rsidRPr="00245AE4">
              <w:rPr>
                <w:rFonts w:ascii="Times New Roman" w:eastAsia="Calibri" w:hAnsi="Times New Roman" w:cs="Times New Roman"/>
                <w:iCs/>
                <w:sz w:val="24"/>
                <w:szCs w:val="24"/>
                <w:lang w:eastAsia="hr-HR"/>
              </w:rPr>
              <w:t xml:space="preserve"> te propisati rok</w:t>
            </w:r>
            <w:r w:rsidR="00124B20" w:rsidRPr="00245AE4">
              <w:rPr>
                <w:rFonts w:ascii="Times New Roman" w:eastAsia="Calibri" w:hAnsi="Times New Roman" w:cs="Times New Roman"/>
                <w:iCs/>
                <w:sz w:val="24"/>
                <w:szCs w:val="24"/>
                <w:lang w:eastAsia="hr-HR"/>
              </w:rPr>
              <w:t xml:space="preserve"> od 24 sata</w:t>
            </w:r>
            <w:r w:rsidRPr="00245AE4">
              <w:rPr>
                <w:rFonts w:ascii="Times New Roman" w:eastAsia="Calibri" w:hAnsi="Times New Roman" w:cs="Times New Roman"/>
                <w:iCs/>
                <w:sz w:val="24"/>
                <w:szCs w:val="24"/>
                <w:lang w:eastAsia="hr-HR"/>
              </w:rPr>
              <w:t xml:space="preserve"> u kojem je policija dužna uhićenika za kojeg postoje osnove sumnje da je postupio protivno protiv njega određenoj mjeri opreza dovesti nadležnom sudskom tijelu</w:t>
            </w:r>
            <w:r w:rsidR="004114AC" w:rsidRPr="00245AE4">
              <w:rPr>
                <w:rFonts w:ascii="Times New Roman" w:hAnsi="Times New Roman" w:cs="Times New Roman"/>
                <w:sz w:val="24"/>
                <w:szCs w:val="24"/>
              </w:rPr>
              <w:t xml:space="preserve"> </w:t>
            </w:r>
            <w:r w:rsidR="004114AC" w:rsidRPr="00245AE4">
              <w:rPr>
                <w:rFonts w:ascii="Times New Roman" w:eastAsia="Calibri" w:hAnsi="Times New Roman" w:cs="Times New Roman"/>
                <w:iCs/>
                <w:sz w:val="24"/>
                <w:szCs w:val="24"/>
                <w:lang w:eastAsia="hr-HR"/>
              </w:rPr>
              <w:t>koje je od trenutka njegova dovođenja, bez odgode dužno odlučiti da li je zbog kršenja mjere opreza potrebno odrediti istražni zatvor</w:t>
            </w:r>
            <w:r w:rsidRPr="00245AE4">
              <w:rPr>
                <w:rFonts w:ascii="Times New Roman" w:eastAsia="Calibri" w:hAnsi="Times New Roman" w:cs="Times New Roman"/>
                <w:iCs/>
                <w:sz w:val="24"/>
                <w:szCs w:val="24"/>
                <w:lang w:eastAsia="hr-HR"/>
              </w:rPr>
              <w:t>,</w:t>
            </w:r>
          </w:p>
          <w:p w14:paraId="2A079096" w14:textId="72476E25" w:rsidR="003375D0" w:rsidRPr="00245AE4" w:rsidRDefault="00893B27" w:rsidP="003375D0">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 xml:space="preserve">- </w:t>
            </w:r>
            <w:r w:rsidR="00627FE6" w:rsidRPr="00245AE4">
              <w:rPr>
                <w:rFonts w:ascii="Times New Roman" w:eastAsia="Calibri" w:hAnsi="Times New Roman" w:cs="Times New Roman"/>
                <w:iCs/>
                <w:sz w:val="24"/>
                <w:szCs w:val="24"/>
                <w:lang w:eastAsia="hr-HR"/>
              </w:rPr>
              <w:t>otklonit</w:t>
            </w:r>
            <w:r w:rsidR="00530CB8" w:rsidRPr="00245AE4">
              <w:rPr>
                <w:rFonts w:ascii="Times New Roman" w:eastAsia="Calibri" w:hAnsi="Times New Roman" w:cs="Times New Roman"/>
                <w:iCs/>
                <w:sz w:val="24"/>
                <w:szCs w:val="24"/>
                <w:lang w:eastAsia="hr-HR"/>
              </w:rPr>
              <w:t>i</w:t>
            </w:r>
            <w:r w:rsidR="00C6580E" w:rsidRPr="00245AE4">
              <w:rPr>
                <w:rFonts w:ascii="Times New Roman" w:eastAsia="Calibri" w:hAnsi="Times New Roman" w:cs="Times New Roman"/>
                <w:iCs/>
                <w:sz w:val="24"/>
                <w:szCs w:val="24"/>
                <w:lang w:eastAsia="hr-HR"/>
              </w:rPr>
              <w:t xml:space="preserve"> određene</w:t>
            </w:r>
            <w:r w:rsidR="00627FE6" w:rsidRPr="00245AE4">
              <w:rPr>
                <w:rFonts w:ascii="Times New Roman" w:eastAsia="Calibri" w:hAnsi="Times New Roman" w:cs="Times New Roman"/>
                <w:iCs/>
                <w:sz w:val="24"/>
                <w:szCs w:val="24"/>
                <w:lang w:eastAsia="hr-HR"/>
              </w:rPr>
              <w:t xml:space="preserve"> </w:t>
            </w:r>
            <w:r w:rsidR="00530CB8" w:rsidRPr="00245AE4">
              <w:rPr>
                <w:rFonts w:ascii="Times New Roman" w:eastAsia="Calibri" w:hAnsi="Times New Roman" w:cs="Times New Roman"/>
                <w:iCs/>
                <w:sz w:val="24"/>
                <w:szCs w:val="24"/>
                <w:lang w:eastAsia="hr-HR"/>
              </w:rPr>
              <w:t>nedostatke</w:t>
            </w:r>
            <w:r w:rsidR="00627FE6" w:rsidRPr="00245AE4">
              <w:rPr>
                <w:rFonts w:ascii="Times New Roman" w:eastAsia="Calibri" w:hAnsi="Times New Roman" w:cs="Times New Roman"/>
                <w:iCs/>
                <w:sz w:val="24"/>
                <w:szCs w:val="24"/>
                <w:lang w:eastAsia="hr-HR"/>
              </w:rPr>
              <w:t xml:space="preserve"> </w:t>
            </w:r>
            <w:r w:rsidR="00C6580E" w:rsidRPr="00245AE4">
              <w:rPr>
                <w:rFonts w:ascii="Times New Roman" w:eastAsia="Calibri" w:hAnsi="Times New Roman" w:cs="Times New Roman"/>
                <w:iCs/>
                <w:sz w:val="24"/>
                <w:szCs w:val="24"/>
                <w:lang w:eastAsia="hr-HR"/>
              </w:rPr>
              <w:t>s kojima se suočava policija u praksi primjene ZKP/08</w:t>
            </w:r>
            <w:r w:rsidR="003375D0" w:rsidRPr="00245AE4">
              <w:rPr>
                <w:rFonts w:ascii="Times New Roman" w:eastAsia="Calibri" w:hAnsi="Times New Roman" w:cs="Times New Roman"/>
                <w:iCs/>
                <w:sz w:val="24"/>
                <w:szCs w:val="24"/>
                <w:lang w:eastAsia="hr-HR"/>
              </w:rPr>
              <w:t>.</w:t>
            </w:r>
          </w:p>
          <w:p w14:paraId="0D621006" w14:textId="77777777" w:rsidR="00B3314F" w:rsidRPr="00245AE4" w:rsidRDefault="00B3314F" w:rsidP="005178C1">
            <w:pPr>
              <w:contextualSpacing/>
              <w:jc w:val="both"/>
              <w:rPr>
                <w:rFonts w:ascii="Times New Roman" w:eastAsia="Calibri" w:hAnsi="Times New Roman" w:cs="Times New Roman"/>
                <w:iCs/>
                <w:sz w:val="24"/>
                <w:szCs w:val="24"/>
                <w:lang w:eastAsia="hr-HR"/>
              </w:rPr>
            </w:pPr>
          </w:p>
          <w:p w14:paraId="7227350D" w14:textId="70A1CF79" w:rsidR="00511B39" w:rsidRPr="00245AE4" w:rsidRDefault="005C69CF" w:rsidP="005178C1">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Naveden</w:t>
            </w:r>
            <w:r w:rsidR="00B3314F" w:rsidRPr="00245AE4">
              <w:rPr>
                <w:rFonts w:ascii="Times New Roman" w:eastAsia="Calibri" w:hAnsi="Times New Roman" w:cs="Times New Roman"/>
                <w:iCs/>
                <w:sz w:val="24"/>
                <w:szCs w:val="24"/>
                <w:lang w:eastAsia="hr-HR"/>
              </w:rPr>
              <w:t>e</w:t>
            </w:r>
            <w:r w:rsidRPr="00245AE4">
              <w:rPr>
                <w:rFonts w:ascii="Times New Roman" w:eastAsia="Calibri" w:hAnsi="Times New Roman" w:cs="Times New Roman"/>
                <w:iCs/>
                <w:sz w:val="24"/>
                <w:szCs w:val="24"/>
                <w:lang w:eastAsia="hr-HR"/>
              </w:rPr>
              <w:t xml:space="preserve"> ishod</w:t>
            </w:r>
            <w:r w:rsidR="00B3314F" w:rsidRPr="00245AE4">
              <w:rPr>
                <w:rFonts w:ascii="Times New Roman" w:eastAsia="Calibri" w:hAnsi="Times New Roman" w:cs="Times New Roman"/>
                <w:iCs/>
                <w:sz w:val="24"/>
                <w:szCs w:val="24"/>
                <w:lang w:eastAsia="hr-HR"/>
              </w:rPr>
              <w:t>e</w:t>
            </w:r>
            <w:r w:rsidRPr="00245AE4">
              <w:rPr>
                <w:rFonts w:ascii="Times New Roman" w:eastAsia="Calibri" w:hAnsi="Times New Roman" w:cs="Times New Roman"/>
                <w:iCs/>
                <w:sz w:val="24"/>
                <w:szCs w:val="24"/>
                <w:lang w:eastAsia="hr-HR"/>
              </w:rPr>
              <w:t xml:space="preserve"> nije moguće postići </w:t>
            </w:r>
            <w:proofErr w:type="spellStart"/>
            <w:r w:rsidRPr="00245AE4">
              <w:rPr>
                <w:rFonts w:ascii="Times New Roman" w:eastAsia="Calibri" w:hAnsi="Times New Roman" w:cs="Times New Roman"/>
                <w:iCs/>
                <w:sz w:val="24"/>
                <w:szCs w:val="24"/>
                <w:lang w:eastAsia="hr-HR"/>
              </w:rPr>
              <w:t>nenormativnim</w:t>
            </w:r>
            <w:proofErr w:type="spellEnd"/>
            <w:r w:rsidRPr="00245AE4">
              <w:rPr>
                <w:rFonts w:ascii="Times New Roman" w:eastAsia="Calibri" w:hAnsi="Times New Roman" w:cs="Times New Roman"/>
                <w:iCs/>
                <w:sz w:val="24"/>
                <w:szCs w:val="24"/>
                <w:lang w:eastAsia="hr-HR"/>
              </w:rPr>
              <w:t xml:space="preserve"> rješenjem.</w:t>
            </w:r>
          </w:p>
          <w:p w14:paraId="652B21B7" w14:textId="77777777" w:rsidR="009352D9" w:rsidRPr="00245AE4" w:rsidRDefault="009352D9" w:rsidP="005178C1">
            <w:pPr>
              <w:contextualSpacing/>
              <w:jc w:val="both"/>
              <w:rPr>
                <w:rFonts w:ascii="Times New Roman" w:eastAsia="Calibri" w:hAnsi="Times New Roman" w:cs="Times New Roman"/>
                <w:bCs/>
                <w:i/>
                <w:sz w:val="24"/>
                <w:szCs w:val="24"/>
                <w:lang w:eastAsia="hr-HR"/>
              </w:rPr>
            </w:pPr>
          </w:p>
        </w:tc>
      </w:tr>
      <w:tr w:rsidR="00245AE4" w:rsidRPr="00245AE4" w14:paraId="7BF19F84" w14:textId="77777777" w:rsidTr="005178C1">
        <w:trPr>
          <w:trHeight w:val="384"/>
        </w:trPr>
        <w:tc>
          <w:tcPr>
            <w:tcW w:w="850" w:type="dxa"/>
          </w:tcPr>
          <w:p w14:paraId="5C12C786" w14:textId="77777777" w:rsidR="009352D9" w:rsidRPr="00245AE4" w:rsidRDefault="009352D9" w:rsidP="005178C1">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lastRenderedPageBreak/>
              <w:t>3.4.</w:t>
            </w:r>
          </w:p>
        </w:tc>
        <w:tc>
          <w:tcPr>
            <w:tcW w:w="9073" w:type="dxa"/>
          </w:tcPr>
          <w:p w14:paraId="577D45F5" w14:textId="77777777" w:rsidR="009352D9" w:rsidRPr="00245AE4" w:rsidRDefault="009352D9" w:rsidP="005178C1">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bCs/>
                <w:sz w:val="24"/>
                <w:szCs w:val="24"/>
                <w:lang w:eastAsia="hr-HR"/>
              </w:rPr>
              <w:t>Izvor podataka:</w:t>
            </w:r>
          </w:p>
        </w:tc>
      </w:tr>
      <w:tr w:rsidR="00245AE4" w:rsidRPr="00245AE4" w14:paraId="27234E7B" w14:textId="77777777" w:rsidTr="005178C1">
        <w:trPr>
          <w:trHeight w:val="384"/>
        </w:trPr>
        <w:tc>
          <w:tcPr>
            <w:tcW w:w="850" w:type="dxa"/>
          </w:tcPr>
          <w:p w14:paraId="7F819125" w14:textId="77777777" w:rsidR="009352D9" w:rsidRPr="00245AE4" w:rsidRDefault="009352D9" w:rsidP="005178C1">
            <w:pPr>
              <w:jc w:val="both"/>
              <w:rPr>
                <w:rFonts w:ascii="Times New Roman" w:eastAsia="Calibri" w:hAnsi="Times New Roman" w:cs="Times New Roman"/>
                <w:bCs/>
                <w:sz w:val="24"/>
                <w:szCs w:val="24"/>
                <w:lang w:eastAsia="hr-HR"/>
              </w:rPr>
            </w:pPr>
          </w:p>
        </w:tc>
        <w:tc>
          <w:tcPr>
            <w:tcW w:w="9073" w:type="dxa"/>
          </w:tcPr>
          <w:p w14:paraId="1B139D3F" w14:textId="77777777" w:rsidR="00984794" w:rsidRPr="00245AE4" w:rsidRDefault="00984794" w:rsidP="00984794">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Izvješće Odbora stručnjaka Vijeća Europe za sprječavanje pranja novca (dalje u tekstu: MONEYVAL) o provedenom V. krugu evaluacije Republike Hrvatske</w:t>
            </w:r>
          </w:p>
          <w:p w14:paraId="5A843EE5" w14:textId="77777777" w:rsidR="00984794" w:rsidRPr="00245AE4" w:rsidRDefault="00984794" w:rsidP="00984794">
            <w:pPr>
              <w:contextualSpacing/>
              <w:jc w:val="both"/>
              <w:rPr>
                <w:rFonts w:ascii="Times New Roman" w:eastAsia="Calibri" w:hAnsi="Times New Roman" w:cs="Times New Roman"/>
                <w:iCs/>
                <w:sz w:val="24"/>
                <w:szCs w:val="24"/>
                <w:lang w:eastAsia="hr-HR"/>
              </w:rPr>
            </w:pPr>
          </w:p>
          <w:p w14:paraId="1E6DBC32" w14:textId="77777777" w:rsidR="00984794" w:rsidRPr="00245AE4" w:rsidRDefault="00984794" w:rsidP="00984794">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Analiza razloga koji uzrokuju neopravdana odugovlačenja u sudskim postupcima u složenim kaznenim predmetima (izv. prof. dr. sc. Marin Bonačić s Katedre za kazneno procesno pravo Pravnog fakulteta Sveučilišta u Zagrebu sa suradnicima)</w:t>
            </w:r>
          </w:p>
          <w:p w14:paraId="72D99E4E" w14:textId="77777777" w:rsidR="00984794" w:rsidRPr="00245AE4" w:rsidRDefault="00984794" w:rsidP="00984794">
            <w:pPr>
              <w:contextualSpacing/>
              <w:jc w:val="both"/>
              <w:rPr>
                <w:rFonts w:ascii="Times New Roman" w:eastAsia="Calibri" w:hAnsi="Times New Roman" w:cs="Times New Roman"/>
                <w:iCs/>
                <w:sz w:val="24"/>
                <w:szCs w:val="24"/>
                <w:lang w:eastAsia="hr-HR"/>
              </w:rPr>
            </w:pPr>
          </w:p>
          <w:p w14:paraId="219B15DE" w14:textId="77777777" w:rsidR="00984794" w:rsidRPr="00245AE4" w:rsidRDefault="00984794" w:rsidP="00984794">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t>Izvješće druge faze evaluacije Republike Hrvatske u odnosu na Konvenciju OECD-a o borbi protiv podmićivanja stranih javnih službenika u međunarodnim poslovnim transakcijama</w:t>
            </w:r>
          </w:p>
          <w:p w14:paraId="55A29F1E" w14:textId="77777777" w:rsidR="00984794" w:rsidRPr="00245AE4" w:rsidRDefault="00984794" w:rsidP="00984794">
            <w:pPr>
              <w:contextualSpacing/>
              <w:jc w:val="both"/>
              <w:rPr>
                <w:rFonts w:ascii="Times New Roman" w:eastAsia="Calibri" w:hAnsi="Times New Roman" w:cs="Times New Roman"/>
                <w:iCs/>
                <w:sz w:val="24"/>
                <w:szCs w:val="24"/>
                <w:lang w:eastAsia="hr-HR"/>
              </w:rPr>
            </w:pPr>
          </w:p>
          <w:p w14:paraId="28AA44EF" w14:textId="5ABF27F3" w:rsidR="009352D9" w:rsidRPr="00245AE4" w:rsidRDefault="00984794" w:rsidP="00984794">
            <w:pPr>
              <w:contextualSpacing/>
              <w:jc w:val="both"/>
              <w:rPr>
                <w:rFonts w:ascii="Times New Roman" w:eastAsia="Calibri" w:hAnsi="Times New Roman" w:cs="Times New Roman"/>
                <w:iCs/>
                <w:sz w:val="24"/>
                <w:szCs w:val="24"/>
                <w:lang w:eastAsia="hr-HR"/>
              </w:rPr>
            </w:pPr>
            <w:r w:rsidRPr="00245AE4">
              <w:rPr>
                <w:rFonts w:ascii="Times New Roman" w:eastAsia="Calibri" w:hAnsi="Times New Roman" w:cs="Times New Roman"/>
                <w:iCs/>
                <w:sz w:val="24"/>
                <w:szCs w:val="24"/>
                <w:lang w:eastAsia="hr-HR"/>
              </w:rPr>
              <w:lastRenderedPageBreak/>
              <w:t>Presuda Suda Europske unije u spojenim predmetima C-554/21, C-622/21 i C-727/21 FINA protiv HANN-INVEST d.o.o., MINERAL-SEKULINE d.o.o. i UDRUGA KHL MEDVEŠČAK ZAGREB od 11. srpnja 2024. godine</w:t>
            </w:r>
          </w:p>
        </w:tc>
      </w:tr>
    </w:tbl>
    <w:p w14:paraId="05A210A9" w14:textId="3565D3CD" w:rsidR="00245AE4" w:rsidRPr="00245AE4" w:rsidRDefault="00245AE4">
      <w:pPr>
        <w:rPr>
          <w:rFonts w:ascii="Times New Roman" w:hAnsi="Times New Roman" w:cs="Times New Roman"/>
          <w:sz w:val="24"/>
          <w:szCs w:val="24"/>
        </w:rPr>
      </w:pPr>
    </w:p>
    <w:p w14:paraId="1E7B1FFD" w14:textId="586DC77F"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4. </w:t>
      </w:r>
      <w:r w:rsidRPr="00245AE4">
        <w:rPr>
          <w:rFonts w:ascii="Times New Roman" w:eastAsia="Calibri" w:hAnsi="Times New Roman" w:cs="Times New Roman"/>
          <w:color w:val="auto"/>
          <w:sz w:val="24"/>
          <w:szCs w:val="24"/>
          <w:lang w:eastAsia="hr-HR"/>
        </w:rPr>
        <w:t>UTVRĐIVANJE UČINAKA I ADRESATA</w:t>
      </w:r>
    </w:p>
    <w:tbl>
      <w:tblPr>
        <w:tblStyle w:val="TableGrid1"/>
        <w:tblW w:w="9923" w:type="dxa"/>
        <w:tblInd w:w="-289" w:type="dxa"/>
        <w:tblLayout w:type="fixed"/>
        <w:tblLook w:val="04A0" w:firstRow="1" w:lastRow="0" w:firstColumn="1" w:lastColumn="0" w:noHBand="0" w:noVBand="1"/>
      </w:tblPr>
      <w:tblGrid>
        <w:gridCol w:w="850"/>
        <w:gridCol w:w="4254"/>
        <w:gridCol w:w="4819"/>
      </w:tblGrid>
      <w:tr w:rsidR="00245AE4" w:rsidRPr="00245AE4" w14:paraId="5732E8F3" w14:textId="77777777" w:rsidTr="005178C1">
        <w:trPr>
          <w:trHeight w:val="608"/>
        </w:trPr>
        <w:tc>
          <w:tcPr>
            <w:tcW w:w="850" w:type="dxa"/>
          </w:tcPr>
          <w:p w14:paraId="51D545C8"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4.1.</w:t>
            </w:r>
          </w:p>
        </w:tc>
        <w:tc>
          <w:tcPr>
            <w:tcW w:w="9073" w:type="dxa"/>
            <w:gridSpan w:val="2"/>
          </w:tcPr>
          <w:p w14:paraId="7DE2FCAB"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Posebni cilj:</w:t>
            </w:r>
          </w:p>
          <w:p w14:paraId="56876506" w14:textId="6B79207D" w:rsidR="00E8069D"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Cilj izmjena i dopuna </w:t>
            </w:r>
            <w:r w:rsidR="00414FF6" w:rsidRPr="00245AE4">
              <w:rPr>
                <w:rFonts w:ascii="Times New Roman" w:eastAsia="Calibri" w:hAnsi="Times New Roman" w:cs="Times New Roman"/>
                <w:sz w:val="24"/>
                <w:szCs w:val="24"/>
                <w:lang w:eastAsia="hr-HR"/>
              </w:rPr>
              <w:t>Zakona o kaznenom postupku je ubrzanje kaznenog postupka, posebno u fazi optuživanja, i to:</w:t>
            </w:r>
          </w:p>
          <w:p w14:paraId="70A2D6A7" w14:textId="61FFC7DA" w:rsidR="00414FF6" w:rsidRPr="00245AE4" w:rsidRDefault="00414FF6" w:rsidP="00414FF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 pojednostavljenjem postupanja </w:t>
            </w:r>
            <w:r w:rsidR="007D4216" w:rsidRPr="00245AE4">
              <w:rPr>
                <w:rFonts w:ascii="Times New Roman" w:eastAsia="Calibri" w:hAnsi="Times New Roman" w:cs="Times New Roman"/>
                <w:sz w:val="24"/>
                <w:szCs w:val="24"/>
                <w:lang w:eastAsia="hr-HR"/>
              </w:rPr>
              <w:t>pred optužnim vijećem na način da se sucu pojedincu daju ovlasti optužnog vijeća za kaznena djela iz nadležnosti općinskog suda za koja je propisana novčana kazna ili kazna zatvora do pet godina,</w:t>
            </w:r>
          </w:p>
          <w:p w14:paraId="3211ABFF" w14:textId="7B0D055F" w:rsidR="00414FF6" w:rsidRPr="00245AE4" w:rsidRDefault="00414FF6" w:rsidP="00414FF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izmjenom koncepta optužnog vijeća na način kojim se predviđa ispitivanje optužnice za sva kaznena djela na sjednici optužnog vijeća, bez sudjelovanj</w:t>
            </w:r>
            <w:r w:rsidR="00124B20" w:rsidRPr="00245AE4">
              <w:rPr>
                <w:rFonts w:ascii="Times New Roman" w:eastAsia="Calibri" w:hAnsi="Times New Roman" w:cs="Times New Roman"/>
                <w:sz w:val="24"/>
                <w:szCs w:val="24"/>
                <w:lang w:eastAsia="hr-HR"/>
              </w:rPr>
              <w:t>a</w:t>
            </w:r>
            <w:r w:rsidRPr="00245AE4">
              <w:rPr>
                <w:rFonts w:ascii="Times New Roman" w:eastAsia="Calibri" w:hAnsi="Times New Roman" w:cs="Times New Roman"/>
                <w:sz w:val="24"/>
                <w:szCs w:val="24"/>
                <w:lang w:eastAsia="hr-HR"/>
              </w:rPr>
              <w:t xml:space="preserve"> stranaka kao pravilo, uz dva izuzetka, zaprimanje izjave za donošenje presude na temelju sporazuma stranaka i prethodno suđenje o zakonitosti dokaza,</w:t>
            </w:r>
          </w:p>
          <w:p w14:paraId="3BBBEF5C" w14:textId="472C5240" w:rsidR="00E8069D" w:rsidRPr="00245AE4" w:rsidRDefault="00414FF6" w:rsidP="00414FF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davanjem ovlasti optužnom vijeću da u opravdanim situacijama (kada odbije prijedlog za izdvajanje nezakonitih dokaza) ne donese posebno rješenje o nezakonitosti dokaza, nego odluči odmah nastaviti s postupkom</w:t>
            </w:r>
            <w:r w:rsidR="003D3729" w:rsidRPr="00245AE4">
              <w:rPr>
                <w:rFonts w:ascii="Times New Roman" w:eastAsia="Calibri" w:hAnsi="Times New Roman" w:cs="Times New Roman"/>
                <w:sz w:val="24"/>
                <w:szCs w:val="24"/>
                <w:lang w:eastAsia="hr-HR"/>
              </w:rPr>
              <w:t>,</w:t>
            </w:r>
            <w:r w:rsidR="003D3729" w:rsidRPr="00245AE4">
              <w:rPr>
                <w:rFonts w:ascii="Times New Roman" w:hAnsi="Times New Roman" w:cs="Times New Roman"/>
                <w:sz w:val="24"/>
                <w:szCs w:val="24"/>
              </w:rPr>
              <w:t xml:space="preserve"> </w:t>
            </w:r>
            <w:r w:rsidR="003D3729" w:rsidRPr="00245AE4">
              <w:rPr>
                <w:rFonts w:ascii="Times New Roman" w:eastAsia="Calibri" w:hAnsi="Times New Roman" w:cs="Times New Roman"/>
                <w:sz w:val="24"/>
                <w:szCs w:val="24"/>
                <w:lang w:eastAsia="hr-HR"/>
              </w:rPr>
              <w:t>uz zadržavanje prava stranaka na ulaganje pravnog lijeka u kasnijem stadiju kaznenog postupka</w:t>
            </w:r>
            <w:r w:rsidRPr="00245AE4">
              <w:rPr>
                <w:rFonts w:ascii="Times New Roman" w:eastAsia="Calibri" w:hAnsi="Times New Roman" w:cs="Times New Roman"/>
                <w:sz w:val="24"/>
                <w:szCs w:val="24"/>
                <w:lang w:eastAsia="hr-HR"/>
              </w:rPr>
              <w:t>.</w:t>
            </w:r>
          </w:p>
          <w:p w14:paraId="23D5E4D3" w14:textId="77777777" w:rsidR="00414FF6" w:rsidRPr="00245AE4" w:rsidRDefault="00414FF6" w:rsidP="005178C1">
            <w:pPr>
              <w:jc w:val="both"/>
              <w:rPr>
                <w:rFonts w:ascii="Times New Roman" w:eastAsia="Calibri" w:hAnsi="Times New Roman" w:cs="Times New Roman"/>
                <w:sz w:val="24"/>
                <w:szCs w:val="24"/>
                <w:lang w:eastAsia="hr-HR"/>
              </w:rPr>
            </w:pPr>
          </w:p>
          <w:p w14:paraId="5BA2006C" w14:textId="11376B60" w:rsidR="00E8069D" w:rsidRPr="00245AE4" w:rsidRDefault="00414FF6"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Također, izmjenama i dopunama odredbi o pripremnom ročištu omogućit će se predsjedniku vijeća da za sva kaznena djela, neovisno o visini zapriječene kazne, donosi odluke koje su od utjecaja na učinkovitost rasprave. Onemogućavanjem izdvajanja nezakonitih dokaza na pripremnom ročištu i podnošenja žalbe protiv rješenja o izdvajanju nezakonitih dokaza u toj fazi, </w:t>
            </w:r>
            <w:r w:rsidR="00A10CA1" w:rsidRPr="00245AE4">
              <w:rPr>
                <w:rFonts w:ascii="Times New Roman" w:eastAsia="Calibri" w:hAnsi="Times New Roman" w:cs="Times New Roman"/>
                <w:sz w:val="24"/>
                <w:szCs w:val="24"/>
                <w:lang w:eastAsia="hr-HR"/>
              </w:rPr>
              <w:t>propisivanjem da se pripremno ročište može održati samo jednom nakon što je optužnica potvrđena, a iznimno i nakon ukidanja prvostupanjske presude te propisivanjem obveze predsjednika vijeća da održi (ne da odredi) pripremno ročište u za to propisanim rokovima postići će se ubrzanje kaznenog postupka</w:t>
            </w:r>
            <w:r w:rsidRPr="00245AE4">
              <w:rPr>
                <w:rFonts w:ascii="Times New Roman" w:eastAsia="Calibri" w:hAnsi="Times New Roman" w:cs="Times New Roman"/>
                <w:sz w:val="24"/>
                <w:szCs w:val="24"/>
                <w:lang w:eastAsia="hr-HR"/>
              </w:rPr>
              <w:t>.</w:t>
            </w:r>
          </w:p>
          <w:p w14:paraId="67344AB6" w14:textId="77777777" w:rsidR="00414FF6" w:rsidRPr="00245AE4" w:rsidRDefault="00414FF6" w:rsidP="005178C1">
            <w:pPr>
              <w:jc w:val="both"/>
              <w:rPr>
                <w:rFonts w:ascii="Times New Roman" w:eastAsia="Calibri" w:hAnsi="Times New Roman" w:cs="Times New Roman"/>
                <w:sz w:val="24"/>
                <w:szCs w:val="24"/>
                <w:lang w:eastAsia="hr-HR"/>
              </w:rPr>
            </w:pPr>
          </w:p>
          <w:p w14:paraId="4F85D6B0" w14:textId="3DD6983A" w:rsidR="00E8069D" w:rsidRPr="00245AE4" w:rsidRDefault="00414FF6"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Redefiniranjem nezakonitih dokaza na način da se sudu daju veće mogućnosti preispitivanja je li u konkretnom slučaju došlo do povrede prava,</w:t>
            </w:r>
            <w:r w:rsidRPr="00245AE4">
              <w:rPr>
                <w:rFonts w:ascii="Times New Roman" w:hAnsi="Times New Roman" w:cs="Times New Roman"/>
                <w:sz w:val="24"/>
                <w:szCs w:val="24"/>
              </w:rPr>
              <w:t xml:space="preserve"> </w:t>
            </w:r>
            <w:r w:rsidRPr="00245AE4">
              <w:rPr>
                <w:rFonts w:ascii="Times New Roman" w:eastAsia="Calibri" w:hAnsi="Times New Roman" w:cs="Times New Roman"/>
                <w:sz w:val="24"/>
                <w:szCs w:val="24"/>
                <w:lang w:eastAsia="hr-HR"/>
              </w:rPr>
              <w:t>postići će se veća učinkovitost kaznenog postupka, ali i zaštita interesa žrtve i okrivljenika. Reduciranjem broja ex lege nezakonitih dokaza u slučajevima kada se radi o čistoj povredi procesne forme, bez posljedica na prava obrane, utjecat će se i na ubrzanje postupka jer se zbog takve povrede neće morati iznova izvoditi dokaz čije je ponovljeno izvođenje moguće.</w:t>
            </w:r>
          </w:p>
          <w:p w14:paraId="6C9AC17C" w14:textId="07FD98C7" w:rsidR="00414FF6" w:rsidRPr="00245AE4" w:rsidRDefault="00414FF6" w:rsidP="005178C1">
            <w:pPr>
              <w:jc w:val="both"/>
              <w:rPr>
                <w:rFonts w:ascii="Times New Roman" w:eastAsia="Calibri" w:hAnsi="Times New Roman" w:cs="Times New Roman"/>
                <w:sz w:val="24"/>
                <w:szCs w:val="24"/>
                <w:lang w:eastAsia="hr-HR"/>
              </w:rPr>
            </w:pPr>
          </w:p>
          <w:p w14:paraId="26DABEF8" w14:textId="626FD0C7" w:rsidR="00414FF6" w:rsidRPr="00245AE4" w:rsidRDefault="00414FF6"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Donošenjem Zakona o izmjenama i dopunama Zakona o kaznenom postupku otklonit će se nedostaci utvrđeni u presudi Suda Europske unije u spojenim predmetima C-554/21, C-622/21 i C-727/21 FINA protiv HANN-INVEST d.o.o., MINERAL-SEKULINE d.o.o. i UDRUGA KHL MEDVEŠČAK ZAGREB od 11. srpnja 2024. godine, i to uspostavom mehanizma proširenih sudskih vijeća, čime će se udovoljiti zahtjevu interne sudačke neovisnosti, ali i pravu na transparentno uređenje postupka.</w:t>
            </w:r>
          </w:p>
          <w:p w14:paraId="76A958E7" w14:textId="59145D6A" w:rsidR="00414FF6" w:rsidRPr="00245AE4" w:rsidRDefault="00414FF6" w:rsidP="005178C1">
            <w:pPr>
              <w:jc w:val="both"/>
              <w:rPr>
                <w:rFonts w:ascii="Times New Roman" w:eastAsia="Calibri" w:hAnsi="Times New Roman" w:cs="Times New Roman"/>
                <w:sz w:val="24"/>
                <w:szCs w:val="24"/>
                <w:lang w:eastAsia="hr-HR"/>
              </w:rPr>
            </w:pPr>
          </w:p>
          <w:p w14:paraId="7D508558" w14:textId="18E5C670" w:rsidR="00B31FD5" w:rsidRPr="00245AE4" w:rsidRDefault="00B31FD5"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Nadalje,</w:t>
            </w:r>
            <w:r w:rsidR="00940488" w:rsidRPr="00245AE4">
              <w:rPr>
                <w:rFonts w:ascii="Times New Roman" w:eastAsia="Calibri" w:hAnsi="Times New Roman" w:cs="Times New Roman"/>
                <w:sz w:val="24"/>
                <w:szCs w:val="24"/>
                <w:lang w:eastAsia="hr-HR"/>
              </w:rPr>
              <w:t xml:space="preserve"> predloženim izmjenama i dopunama</w:t>
            </w:r>
            <w:r w:rsidRPr="00245AE4">
              <w:rPr>
                <w:rFonts w:ascii="Times New Roman" w:eastAsia="Calibri" w:hAnsi="Times New Roman" w:cs="Times New Roman"/>
                <w:sz w:val="24"/>
                <w:szCs w:val="24"/>
                <w:lang w:eastAsia="hr-HR"/>
              </w:rPr>
              <w:t xml:space="preserve"> </w:t>
            </w:r>
            <w:r w:rsidR="00940488" w:rsidRPr="00245AE4">
              <w:rPr>
                <w:rFonts w:ascii="Times New Roman" w:eastAsia="Calibri" w:hAnsi="Times New Roman" w:cs="Times New Roman"/>
                <w:sz w:val="24"/>
                <w:szCs w:val="24"/>
                <w:lang w:eastAsia="hr-HR"/>
              </w:rPr>
              <w:t>nastoji se ukloniti mogućnost različitih tumačenja i postupanja suda pri donošenju odluke o zamjeni mjere opreza istražnim zatvorom u situacijama kada sud tu odluku nije u mogućnosti donijeti u propisanom roku zbog proteka radnog vremena, blagdana ili neradnog dana</w:t>
            </w:r>
            <w:r w:rsidRPr="00245AE4">
              <w:rPr>
                <w:rFonts w:ascii="Times New Roman" w:eastAsia="Calibri" w:hAnsi="Times New Roman" w:cs="Times New Roman"/>
                <w:sz w:val="24"/>
                <w:szCs w:val="24"/>
                <w:lang w:eastAsia="hr-HR"/>
              </w:rPr>
              <w:t xml:space="preserve">, te će se propisati rok </w:t>
            </w:r>
            <w:r w:rsidR="00124B20" w:rsidRPr="00245AE4">
              <w:rPr>
                <w:rFonts w:ascii="Times New Roman" w:eastAsia="Calibri" w:hAnsi="Times New Roman" w:cs="Times New Roman"/>
                <w:sz w:val="24"/>
                <w:szCs w:val="24"/>
                <w:lang w:eastAsia="hr-HR"/>
              </w:rPr>
              <w:t xml:space="preserve">od 24 sata </w:t>
            </w:r>
            <w:r w:rsidRPr="00245AE4">
              <w:rPr>
                <w:rFonts w:ascii="Times New Roman" w:eastAsia="Calibri" w:hAnsi="Times New Roman" w:cs="Times New Roman"/>
                <w:sz w:val="24"/>
                <w:szCs w:val="24"/>
                <w:lang w:eastAsia="hr-HR"/>
              </w:rPr>
              <w:t>u kojem je policija dužna uhićenika za kojeg postoje osnove sumnje da je postupio protivno protiv njega određenoj mjeri opreza dovesti nadležnom sudskom tijelu</w:t>
            </w:r>
            <w:r w:rsidR="003843FD" w:rsidRPr="00245AE4">
              <w:rPr>
                <w:rFonts w:ascii="Times New Roman" w:hAnsi="Times New Roman" w:cs="Times New Roman"/>
                <w:sz w:val="24"/>
                <w:szCs w:val="24"/>
              </w:rPr>
              <w:t xml:space="preserve"> </w:t>
            </w:r>
            <w:r w:rsidR="003843FD" w:rsidRPr="00245AE4">
              <w:rPr>
                <w:rFonts w:ascii="Times New Roman" w:eastAsia="Calibri" w:hAnsi="Times New Roman" w:cs="Times New Roman"/>
                <w:sz w:val="24"/>
                <w:szCs w:val="24"/>
                <w:lang w:eastAsia="hr-HR"/>
              </w:rPr>
              <w:t xml:space="preserve">koje je od trenutka njegova </w:t>
            </w:r>
            <w:r w:rsidR="003843FD" w:rsidRPr="00245AE4">
              <w:rPr>
                <w:rFonts w:ascii="Times New Roman" w:eastAsia="Calibri" w:hAnsi="Times New Roman" w:cs="Times New Roman"/>
                <w:sz w:val="24"/>
                <w:szCs w:val="24"/>
                <w:lang w:eastAsia="hr-HR"/>
              </w:rPr>
              <w:lastRenderedPageBreak/>
              <w:t>dovođenja, bez odgode dužno odlučiti da li je zbog kršenja mjere opreza potrebno odrediti istražni zatvor</w:t>
            </w:r>
            <w:r w:rsidRPr="00245AE4">
              <w:rPr>
                <w:rFonts w:ascii="Times New Roman" w:eastAsia="Calibri" w:hAnsi="Times New Roman" w:cs="Times New Roman"/>
                <w:sz w:val="24"/>
                <w:szCs w:val="24"/>
                <w:lang w:eastAsia="hr-HR"/>
              </w:rPr>
              <w:t>.</w:t>
            </w:r>
          </w:p>
          <w:p w14:paraId="1E37A1E5" w14:textId="77777777" w:rsidR="00B31FD5" w:rsidRPr="00245AE4" w:rsidRDefault="00B31FD5" w:rsidP="005178C1">
            <w:pPr>
              <w:jc w:val="both"/>
              <w:rPr>
                <w:rFonts w:ascii="Times New Roman" w:eastAsia="Calibri" w:hAnsi="Times New Roman" w:cs="Times New Roman"/>
                <w:sz w:val="24"/>
                <w:szCs w:val="24"/>
                <w:lang w:eastAsia="hr-HR"/>
              </w:rPr>
            </w:pPr>
          </w:p>
          <w:p w14:paraId="2219EA01" w14:textId="63327230" w:rsidR="009352D9" w:rsidRPr="00245AE4" w:rsidRDefault="00414FF6" w:rsidP="00414FF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Također, izmjenama i dopunama pojedinih odredbi </w:t>
            </w:r>
            <w:r w:rsidR="00C6580E" w:rsidRPr="00245AE4">
              <w:rPr>
                <w:rFonts w:ascii="Times New Roman" w:eastAsia="Calibri" w:hAnsi="Times New Roman" w:cs="Times New Roman"/>
                <w:sz w:val="24"/>
                <w:szCs w:val="24"/>
                <w:lang w:eastAsia="hr-HR"/>
              </w:rPr>
              <w:t>ZKP/08</w:t>
            </w:r>
            <w:r w:rsidRPr="00245AE4">
              <w:rPr>
                <w:rFonts w:ascii="Times New Roman" w:eastAsia="Calibri" w:hAnsi="Times New Roman" w:cs="Times New Roman"/>
                <w:sz w:val="24"/>
                <w:szCs w:val="24"/>
                <w:lang w:eastAsia="hr-HR"/>
              </w:rPr>
              <w:t xml:space="preserve"> otklonit će se </w:t>
            </w:r>
            <w:r w:rsidR="00C6580E" w:rsidRPr="00245AE4">
              <w:rPr>
                <w:rFonts w:ascii="Times New Roman" w:eastAsia="Calibri" w:hAnsi="Times New Roman" w:cs="Times New Roman"/>
                <w:sz w:val="24"/>
                <w:szCs w:val="24"/>
                <w:lang w:eastAsia="hr-HR"/>
              </w:rPr>
              <w:t>određeni nedostaci s kojima se suočava policija u praksi njegove primjene.</w:t>
            </w:r>
          </w:p>
        </w:tc>
      </w:tr>
      <w:tr w:rsidR="00245AE4" w:rsidRPr="00245AE4" w14:paraId="5DA083DF" w14:textId="77777777" w:rsidTr="005178C1">
        <w:trPr>
          <w:trHeight w:val="335"/>
        </w:trPr>
        <w:tc>
          <w:tcPr>
            <w:tcW w:w="850" w:type="dxa"/>
          </w:tcPr>
          <w:p w14:paraId="571FA225"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lastRenderedPageBreak/>
              <w:t>4.1.1.</w:t>
            </w:r>
          </w:p>
        </w:tc>
        <w:tc>
          <w:tcPr>
            <w:tcW w:w="4254" w:type="dxa"/>
          </w:tcPr>
          <w:p w14:paraId="739C468C"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Učinci na gospodarstvo:</w:t>
            </w:r>
          </w:p>
        </w:tc>
        <w:tc>
          <w:tcPr>
            <w:tcW w:w="4819" w:type="dxa"/>
          </w:tcPr>
          <w:p w14:paraId="4D4B5248"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Adresati:</w:t>
            </w:r>
          </w:p>
        </w:tc>
      </w:tr>
      <w:tr w:rsidR="00245AE4" w:rsidRPr="00245AE4" w14:paraId="53683C7F" w14:textId="77777777" w:rsidTr="005178C1">
        <w:trPr>
          <w:trHeight w:val="335"/>
        </w:trPr>
        <w:tc>
          <w:tcPr>
            <w:tcW w:w="850" w:type="dxa"/>
          </w:tcPr>
          <w:p w14:paraId="71EFFB8B" w14:textId="77777777" w:rsidR="009352D9" w:rsidRPr="00245AE4" w:rsidRDefault="009352D9" w:rsidP="005178C1">
            <w:pPr>
              <w:jc w:val="both"/>
              <w:rPr>
                <w:rFonts w:ascii="Times New Roman" w:eastAsia="Calibri" w:hAnsi="Times New Roman" w:cs="Times New Roman"/>
                <w:sz w:val="24"/>
                <w:szCs w:val="24"/>
                <w:lang w:eastAsia="hr-HR"/>
              </w:rPr>
            </w:pPr>
          </w:p>
        </w:tc>
        <w:tc>
          <w:tcPr>
            <w:tcW w:w="4254" w:type="dxa"/>
          </w:tcPr>
          <w:p w14:paraId="1E91F52A" w14:textId="77777777"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učinci na gospodarstvo.</w:t>
            </w:r>
            <w:r w:rsidR="009352D9" w:rsidRPr="00245AE4">
              <w:rPr>
                <w:rFonts w:ascii="Times New Roman" w:eastAsia="Calibri" w:hAnsi="Times New Roman" w:cs="Times New Roman"/>
                <w:sz w:val="24"/>
                <w:szCs w:val="24"/>
                <w:lang w:eastAsia="hr-HR"/>
              </w:rPr>
              <w:t xml:space="preserve"> </w:t>
            </w:r>
          </w:p>
        </w:tc>
        <w:tc>
          <w:tcPr>
            <w:tcW w:w="4819" w:type="dxa"/>
          </w:tcPr>
          <w:p w14:paraId="607714DD" w14:textId="77777777"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adresati.</w:t>
            </w:r>
          </w:p>
        </w:tc>
      </w:tr>
      <w:tr w:rsidR="00245AE4" w:rsidRPr="00245AE4" w14:paraId="5DC279AB" w14:textId="77777777" w:rsidTr="005178C1">
        <w:trPr>
          <w:trHeight w:val="360"/>
        </w:trPr>
        <w:tc>
          <w:tcPr>
            <w:tcW w:w="850" w:type="dxa"/>
          </w:tcPr>
          <w:p w14:paraId="60E5C8A6"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4.1.2.</w:t>
            </w:r>
          </w:p>
        </w:tc>
        <w:tc>
          <w:tcPr>
            <w:tcW w:w="4254" w:type="dxa"/>
          </w:tcPr>
          <w:p w14:paraId="6A4F7373"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Učinci na održivi razvoj:</w:t>
            </w:r>
          </w:p>
        </w:tc>
        <w:tc>
          <w:tcPr>
            <w:tcW w:w="4819" w:type="dxa"/>
          </w:tcPr>
          <w:p w14:paraId="050CF93E"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Adresati:</w:t>
            </w:r>
          </w:p>
        </w:tc>
      </w:tr>
      <w:tr w:rsidR="00245AE4" w:rsidRPr="00245AE4" w14:paraId="1644118B" w14:textId="77777777" w:rsidTr="005178C1">
        <w:trPr>
          <w:trHeight w:val="360"/>
        </w:trPr>
        <w:tc>
          <w:tcPr>
            <w:tcW w:w="850" w:type="dxa"/>
          </w:tcPr>
          <w:p w14:paraId="08C26D2A" w14:textId="77777777" w:rsidR="009352D9" w:rsidRPr="00245AE4" w:rsidRDefault="009352D9" w:rsidP="005178C1">
            <w:pPr>
              <w:jc w:val="both"/>
              <w:rPr>
                <w:rFonts w:ascii="Times New Roman" w:eastAsia="Calibri" w:hAnsi="Times New Roman" w:cs="Times New Roman"/>
                <w:sz w:val="24"/>
                <w:szCs w:val="24"/>
                <w:lang w:eastAsia="hr-HR"/>
              </w:rPr>
            </w:pPr>
          </w:p>
        </w:tc>
        <w:tc>
          <w:tcPr>
            <w:tcW w:w="4254" w:type="dxa"/>
          </w:tcPr>
          <w:p w14:paraId="25E2A825" w14:textId="77777777"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učinci na održivi razvoj.</w:t>
            </w:r>
          </w:p>
        </w:tc>
        <w:tc>
          <w:tcPr>
            <w:tcW w:w="4819" w:type="dxa"/>
          </w:tcPr>
          <w:p w14:paraId="03595CA6" w14:textId="77777777"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adresati.</w:t>
            </w:r>
          </w:p>
        </w:tc>
      </w:tr>
      <w:tr w:rsidR="00245AE4" w:rsidRPr="00245AE4" w14:paraId="69A8FB6E" w14:textId="77777777" w:rsidTr="005178C1">
        <w:trPr>
          <w:trHeight w:val="328"/>
        </w:trPr>
        <w:tc>
          <w:tcPr>
            <w:tcW w:w="850" w:type="dxa"/>
          </w:tcPr>
          <w:p w14:paraId="4C61AEAD"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4.1.3.</w:t>
            </w:r>
          </w:p>
        </w:tc>
        <w:tc>
          <w:tcPr>
            <w:tcW w:w="4254" w:type="dxa"/>
          </w:tcPr>
          <w:p w14:paraId="5A7710FE"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Učinci na socijalnu skrb:</w:t>
            </w:r>
          </w:p>
        </w:tc>
        <w:tc>
          <w:tcPr>
            <w:tcW w:w="4819" w:type="dxa"/>
          </w:tcPr>
          <w:p w14:paraId="24D3BA90"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Adresati:</w:t>
            </w:r>
          </w:p>
        </w:tc>
      </w:tr>
      <w:tr w:rsidR="00245AE4" w:rsidRPr="00245AE4" w14:paraId="01281F4C" w14:textId="77777777" w:rsidTr="005178C1">
        <w:trPr>
          <w:trHeight w:val="328"/>
        </w:trPr>
        <w:tc>
          <w:tcPr>
            <w:tcW w:w="850" w:type="dxa"/>
          </w:tcPr>
          <w:p w14:paraId="12C291FE" w14:textId="77777777" w:rsidR="009352D9" w:rsidRPr="00245AE4" w:rsidRDefault="009352D9" w:rsidP="005178C1">
            <w:pPr>
              <w:jc w:val="both"/>
              <w:rPr>
                <w:rFonts w:ascii="Times New Roman" w:eastAsia="Calibri" w:hAnsi="Times New Roman" w:cs="Times New Roman"/>
                <w:sz w:val="24"/>
                <w:szCs w:val="24"/>
                <w:lang w:eastAsia="hr-HR"/>
              </w:rPr>
            </w:pPr>
          </w:p>
        </w:tc>
        <w:tc>
          <w:tcPr>
            <w:tcW w:w="4254" w:type="dxa"/>
          </w:tcPr>
          <w:p w14:paraId="4D676762" w14:textId="77777777" w:rsidR="009352D9" w:rsidRPr="00245AE4" w:rsidRDefault="00FA0EEC"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w:t>
            </w:r>
            <w:r w:rsidR="005C69CF" w:rsidRPr="00245AE4">
              <w:rPr>
                <w:rFonts w:ascii="Times New Roman" w:eastAsia="Calibri" w:hAnsi="Times New Roman" w:cs="Times New Roman"/>
                <w:sz w:val="24"/>
                <w:szCs w:val="24"/>
                <w:lang w:eastAsia="hr-HR"/>
              </w:rPr>
              <w:t>tvrđeni učinci na socijalnu skrb.</w:t>
            </w:r>
          </w:p>
        </w:tc>
        <w:tc>
          <w:tcPr>
            <w:tcW w:w="4819" w:type="dxa"/>
          </w:tcPr>
          <w:p w14:paraId="12F5F797" w14:textId="77777777"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adresati.</w:t>
            </w:r>
          </w:p>
        </w:tc>
      </w:tr>
      <w:tr w:rsidR="00245AE4" w:rsidRPr="00245AE4" w14:paraId="42E1E3C6" w14:textId="77777777" w:rsidTr="005178C1">
        <w:trPr>
          <w:trHeight w:val="366"/>
        </w:trPr>
        <w:tc>
          <w:tcPr>
            <w:tcW w:w="850" w:type="dxa"/>
          </w:tcPr>
          <w:p w14:paraId="7B454600"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4.1.4.</w:t>
            </w:r>
          </w:p>
        </w:tc>
        <w:tc>
          <w:tcPr>
            <w:tcW w:w="4254" w:type="dxa"/>
          </w:tcPr>
          <w:p w14:paraId="2B9B7253"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Učinci na zaštitu ljudskih prava:</w:t>
            </w:r>
          </w:p>
        </w:tc>
        <w:tc>
          <w:tcPr>
            <w:tcW w:w="4819" w:type="dxa"/>
          </w:tcPr>
          <w:p w14:paraId="057DB6FE"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Adresati:</w:t>
            </w:r>
          </w:p>
        </w:tc>
      </w:tr>
      <w:tr w:rsidR="00245AE4" w:rsidRPr="00245AE4" w14:paraId="6EC155A8" w14:textId="77777777" w:rsidTr="005178C1">
        <w:trPr>
          <w:trHeight w:val="366"/>
        </w:trPr>
        <w:tc>
          <w:tcPr>
            <w:tcW w:w="850" w:type="dxa"/>
          </w:tcPr>
          <w:p w14:paraId="6EEBF0ED" w14:textId="77777777" w:rsidR="009352D9" w:rsidRPr="00245AE4" w:rsidRDefault="009352D9" w:rsidP="005178C1">
            <w:pPr>
              <w:jc w:val="both"/>
              <w:rPr>
                <w:rFonts w:ascii="Times New Roman" w:eastAsia="Calibri" w:hAnsi="Times New Roman" w:cs="Times New Roman"/>
                <w:sz w:val="24"/>
                <w:szCs w:val="24"/>
                <w:lang w:eastAsia="hr-HR"/>
              </w:rPr>
            </w:pPr>
          </w:p>
        </w:tc>
        <w:tc>
          <w:tcPr>
            <w:tcW w:w="4254" w:type="dxa"/>
          </w:tcPr>
          <w:p w14:paraId="6C86B7AB" w14:textId="365A3ACA"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Planirane izmjene i dopune </w:t>
            </w:r>
            <w:r w:rsidR="00627FE6" w:rsidRPr="00245AE4">
              <w:rPr>
                <w:rFonts w:ascii="Times New Roman" w:eastAsia="Calibri" w:hAnsi="Times New Roman" w:cs="Times New Roman"/>
                <w:sz w:val="24"/>
                <w:szCs w:val="24"/>
                <w:lang w:eastAsia="hr-HR"/>
              </w:rPr>
              <w:t>Zakona o kaznenom postupku</w:t>
            </w:r>
            <w:r w:rsidRPr="00245AE4">
              <w:rPr>
                <w:rFonts w:ascii="Times New Roman" w:eastAsia="Calibri" w:hAnsi="Times New Roman" w:cs="Times New Roman"/>
                <w:sz w:val="24"/>
                <w:szCs w:val="24"/>
                <w:lang w:eastAsia="hr-HR"/>
              </w:rPr>
              <w:t xml:space="preserve"> omogućit će:</w:t>
            </w:r>
          </w:p>
          <w:p w14:paraId="074119D4" w14:textId="77777777" w:rsidR="00FA0EEC" w:rsidRPr="00245AE4" w:rsidRDefault="00FA0EEC" w:rsidP="005178C1">
            <w:pPr>
              <w:jc w:val="both"/>
              <w:rPr>
                <w:rFonts w:ascii="Times New Roman" w:eastAsia="Calibri" w:hAnsi="Times New Roman" w:cs="Times New Roman"/>
                <w:sz w:val="24"/>
                <w:szCs w:val="24"/>
                <w:lang w:eastAsia="hr-HR"/>
              </w:rPr>
            </w:pPr>
          </w:p>
          <w:p w14:paraId="0328875A" w14:textId="6260E221" w:rsidR="00897729" w:rsidRPr="00245AE4" w:rsidRDefault="00A140A9" w:rsidP="005C69CF">
            <w:pPr>
              <w:pStyle w:val="Odlomakpopisa"/>
              <w:numPr>
                <w:ilvl w:val="0"/>
                <w:numId w:val="1"/>
              </w:num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w:t>
            </w:r>
            <w:r w:rsidR="00897729" w:rsidRPr="00245AE4">
              <w:rPr>
                <w:rFonts w:ascii="Times New Roman" w:eastAsia="Calibri" w:hAnsi="Times New Roman" w:cs="Times New Roman"/>
                <w:sz w:val="24"/>
                <w:szCs w:val="24"/>
                <w:lang w:eastAsia="hr-HR"/>
              </w:rPr>
              <w:t>brzanje vođenja kaznenog postupka</w:t>
            </w:r>
            <w:r w:rsidR="0059549D" w:rsidRPr="00245AE4">
              <w:rPr>
                <w:rFonts w:ascii="Times New Roman" w:eastAsia="Calibri" w:hAnsi="Times New Roman" w:cs="Times New Roman"/>
                <w:sz w:val="24"/>
                <w:szCs w:val="24"/>
                <w:lang w:eastAsia="hr-HR"/>
              </w:rPr>
              <w:t>,</w:t>
            </w:r>
          </w:p>
          <w:p w14:paraId="785B232F" w14:textId="39CFF39D" w:rsidR="00897729" w:rsidRPr="00245AE4" w:rsidRDefault="00897729" w:rsidP="00897729">
            <w:pPr>
              <w:pStyle w:val="Odlomakpopisa"/>
              <w:numPr>
                <w:ilvl w:val="0"/>
                <w:numId w:val="1"/>
              </w:num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već</w:t>
            </w:r>
            <w:r w:rsidR="00263AA8" w:rsidRPr="00245AE4">
              <w:rPr>
                <w:rFonts w:ascii="Times New Roman" w:eastAsia="Calibri" w:hAnsi="Times New Roman" w:cs="Times New Roman"/>
                <w:sz w:val="24"/>
                <w:szCs w:val="24"/>
                <w:lang w:eastAsia="hr-HR"/>
              </w:rPr>
              <w:t>u</w:t>
            </w:r>
            <w:r w:rsidRPr="00245AE4">
              <w:rPr>
                <w:rFonts w:ascii="Times New Roman" w:eastAsia="Calibri" w:hAnsi="Times New Roman" w:cs="Times New Roman"/>
                <w:sz w:val="24"/>
                <w:szCs w:val="24"/>
                <w:lang w:eastAsia="hr-HR"/>
              </w:rPr>
              <w:t xml:space="preserve"> učinkovitost kaznenog postupka</w:t>
            </w:r>
            <w:r w:rsidR="0059549D" w:rsidRPr="00245AE4">
              <w:rPr>
                <w:rFonts w:ascii="Times New Roman" w:eastAsia="Calibri" w:hAnsi="Times New Roman" w:cs="Times New Roman"/>
                <w:sz w:val="24"/>
                <w:szCs w:val="24"/>
                <w:lang w:eastAsia="hr-HR"/>
              </w:rPr>
              <w:t>,</w:t>
            </w:r>
          </w:p>
          <w:p w14:paraId="34E82E85" w14:textId="1140B5B3" w:rsidR="00B3314F" w:rsidRPr="00245AE4" w:rsidRDefault="00897729" w:rsidP="00897729">
            <w:pPr>
              <w:pStyle w:val="Odlomakpopisa"/>
              <w:numPr>
                <w:ilvl w:val="0"/>
                <w:numId w:val="1"/>
              </w:num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zaštit</w:t>
            </w:r>
            <w:r w:rsidR="00EA5C76" w:rsidRPr="00245AE4">
              <w:rPr>
                <w:rFonts w:ascii="Times New Roman" w:eastAsia="Calibri" w:hAnsi="Times New Roman" w:cs="Times New Roman"/>
                <w:sz w:val="24"/>
                <w:szCs w:val="24"/>
                <w:lang w:eastAsia="hr-HR"/>
              </w:rPr>
              <w:t>u</w:t>
            </w:r>
            <w:r w:rsidRPr="00245AE4">
              <w:rPr>
                <w:rFonts w:ascii="Times New Roman" w:eastAsia="Calibri" w:hAnsi="Times New Roman" w:cs="Times New Roman"/>
                <w:sz w:val="24"/>
                <w:szCs w:val="24"/>
                <w:lang w:eastAsia="hr-HR"/>
              </w:rPr>
              <w:t xml:space="preserve"> interesa žrtve i okrivljenika</w:t>
            </w:r>
          </w:p>
          <w:p w14:paraId="2659789C" w14:textId="79C1AFE3" w:rsidR="00897729" w:rsidRPr="00245AE4" w:rsidRDefault="00897729" w:rsidP="00897729">
            <w:pPr>
              <w:pStyle w:val="Odlomakpopisa"/>
              <w:numPr>
                <w:ilvl w:val="0"/>
                <w:numId w:val="1"/>
              </w:num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otklanjanje nedostataka utvrđenih u presudi Suda Europske unije u spojenim predmetima C-554/21, C-622/21 i C-727/21 FINA protiv HANN-INVEST d.o.o., MINERAL-SEKULINE d.o.o. i UDRUGA KHL MEDVEŠČAK ZAGREB od 11. srpnja 2024. godine,</w:t>
            </w:r>
            <w:r w:rsidRPr="00245AE4">
              <w:rPr>
                <w:rFonts w:ascii="Times New Roman" w:hAnsi="Times New Roman" w:cs="Times New Roman"/>
                <w:sz w:val="24"/>
                <w:szCs w:val="24"/>
              </w:rPr>
              <w:t xml:space="preserve"> </w:t>
            </w:r>
            <w:r w:rsidRPr="00245AE4">
              <w:rPr>
                <w:rFonts w:ascii="Times New Roman" w:eastAsia="Calibri" w:hAnsi="Times New Roman" w:cs="Times New Roman"/>
                <w:sz w:val="24"/>
                <w:szCs w:val="24"/>
                <w:lang w:eastAsia="hr-HR"/>
              </w:rPr>
              <w:t>čime će se udovoljiti zahtjevu interne sudačke neovisnosti i pravu na transparentno uređenje postupka</w:t>
            </w:r>
            <w:r w:rsidR="0059549D" w:rsidRPr="00245AE4">
              <w:rPr>
                <w:rFonts w:ascii="Times New Roman" w:eastAsia="Calibri" w:hAnsi="Times New Roman" w:cs="Times New Roman"/>
                <w:sz w:val="24"/>
                <w:szCs w:val="24"/>
                <w:lang w:eastAsia="hr-HR"/>
              </w:rPr>
              <w:t>,</w:t>
            </w:r>
          </w:p>
          <w:p w14:paraId="702669DF" w14:textId="1C86A312" w:rsidR="00940488" w:rsidRPr="00245AE4" w:rsidRDefault="00940488" w:rsidP="004B0C76">
            <w:pPr>
              <w:pStyle w:val="Odlomakpopisa"/>
              <w:numPr>
                <w:ilvl w:val="0"/>
                <w:numId w:val="1"/>
              </w:num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uklanjanje mogućnosti različitih tumačenja i postupanja suda pri donošenju odluke o zamjeni mjere opreza istražnim zatvorom u situacijama kada sud tu odluku nije u mogućnosti donijeti u propisanom roku zbog proteka radnog vremena, blagdana ili neradnog dana,</w:t>
            </w:r>
            <w:r w:rsidR="00263AA8" w:rsidRPr="00245AE4">
              <w:rPr>
                <w:rFonts w:ascii="Times New Roman" w:eastAsia="Calibri" w:hAnsi="Times New Roman" w:cs="Times New Roman"/>
                <w:sz w:val="24"/>
                <w:szCs w:val="24"/>
                <w:lang w:eastAsia="hr-HR"/>
              </w:rPr>
              <w:t xml:space="preserve"> kao i izričito određivanje roka od 24 sata</w:t>
            </w:r>
            <w:r w:rsidRPr="00245AE4">
              <w:rPr>
                <w:rFonts w:ascii="Times New Roman" w:eastAsia="Calibri" w:hAnsi="Times New Roman" w:cs="Times New Roman"/>
                <w:sz w:val="24"/>
                <w:szCs w:val="24"/>
                <w:lang w:eastAsia="hr-HR"/>
              </w:rPr>
              <w:t xml:space="preserve"> u kojem je policija dužna uhićenika za kojeg postoje osnove sumnje da je postupio protivno protiv njega određenoj mjeri opreza d</w:t>
            </w:r>
            <w:r w:rsidR="00263AA8" w:rsidRPr="00245AE4">
              <w:rPr>
                <w:rFonts w:ascii="Times New Roman" w:eastAsia="Calibri" w:hAnsi="Times New Roman" w:cs="Times New Roman"/>
                <w:sz w:val="24"/>
                <w:szCs w:val="24"/>
                <w:lang w:eastAsia="hr-HR"/>
              </w:rPr>
              <w:t>ovesti nadležnom sudskom tijelu</w:t>
            </w:r>
            <w:r w:rsidR="004B0C76" w:rsidRPr="00245AE4">
              <w:rPr>
                <w:rFonts w:ascii="Times New Roman" w:hAnsi="Times New Roman" w:cs="Times New Roman"/>
                <w:sz w:val="24"/>
                <w:szCs w:val="24"/>
              </w:rPr>
              <w:t xml:space="preserve"> </w:t>
            </w:r>
            <w:r w:rsidR="004B0C76" w:rsidRPr="00245AE4">
              <w:rPr>
                <w:rFonts w:ascii="Times New Roman" w:eastAsia="Calibri" w:hAnsi="Times New Roman" w:cs="Times New Roman"/>
                <w:sz w:val="24"/>
                <w:szCs w:val="24"/>
                <w:lang w:eastAsia="hr-HR"/>
              </w:rPr>
              <w:t xml:space="preserve">koje je od trenutka njegova dovođenja, </w:t>
            </w:r>
            <w:r w:rsidR="004B0C76" w:rsidRPr="00245AE4">
              <w:rPr>
                <w:rFonts w:ascii="Times New Roman" w:eastAsia="Calibri" w:hAnsi="Times New Roman" w:cs="Times New Roman"/>
                <w:sz w:val="24"/>
                <w:szCs w:val="24"/>
                <w:lang w:eastAsia="hr-HR"/>
              </w:rPr>
              <w:lastRenderedPageBreak/>
              <w:t>bez odgode dužno odlučiti da li je zbog kršenja mjere opreza potrebno odrediti istražni zatvor</w:t>
            </w:r>
            <w:r w:rsidR="00263AA8" w:rsidRPr="00245AE4">
              <w:rPr>
                <w:rFonts w:ascii="Times New Roman" w:eastAsia="Calibri" w:hAnsi="Times New Roman" w:cs="Times New Roman"/>
                <w:sz w:val="24"/>
                <w:szCs w:val="24"/>
                <w:lang w:eastAsia="hr-HR"/>
              </w:rPr>
              <w:t>,</w:t>
            </w:r>
          </w:p>
          <w:p w14:paraId="0F66606D" w14:textId="77777777" w:rsidR="00897729" w:rsidRPr="00245AE4" w:rsidRDefault="00897729" w:rsidP="00C0534F">
            <w:pPr>
              <w:pStyle w:val="Odlomakpopisa"/>
              <w:numPr>
                <w:ilvl w:val="0"/>
                <w:numId w:val="1"/>
              </w:num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otklanjanje </w:t>
            </w:r>
            <w:r w:rsidR="00C0534F" w:rsidRPr="00245AE4">
              <w:rPr>
                <w:rFonts w:ascii="Times New Roman" w:eastAsia="Calibri" w:hAnsi="Times New Roman" w:cs="Times New Roman"/>
                <w:sz w:val="24"/>
                <w:szCs w:val="24"/>
                <w:lang w:eastAsia="hr-HR"/>
              </w:rPr>
              <w:t>određenih nedostataka</w:t>
            </w:r>
            <w:r w:rsidRPr="00245AE4">
              <w:rPr>
                <w:rFonts w:ascii="Times New Roman" w:eastAsia="Calibri" w:hAnsi="Times New Roman" w:cs="Times New Roman"/>
                <w:sz w:val="24"/>
                <w:szCs w:val="24"/>
                <w:lang w:eastAsia="hr-HR"/>
              </w:rPr>
              <w:t xml:space="preserve"> </w:t>
            </w:r>
            <w:r w:rsidR="00C0534F" w:rsidRPr="00245AE4">
              <w:rPr>
                <w:rFonts w:ascii="Times New Roman" w:eastAsia="Calibri" w:hAnsi="Times New Roman" w:cs="Times New Roman"/>
                <w:sz w:val="24"/>
                <w:szCs w:val="24"/>
                <w:lang w:eastAsia="hr-HR"/>
              </w:rPr>
              <w:t xml:space="preserve">s kojima se suočava policija </w:t>
            </w:r>
            <w:r w:rsidRPr="00245AE4">
              <w:rPr>
                <w:rFonts w:ascii="Times New Roman" w:eastAsia="Calibri" w:hAnsi="Times New Roman" w:cs="Times New Roman"/>
                <w:sz w:val="24"/>
                <w:szCs w:val="24"/>
                <w:lang w:eastAsia="hr-HR"/>
              </w:rPr>
              <w:t xml:space="preserve">u praksi primjene </w:t>
            </w:r>
            <w:r w:rsidR="00C0534F" w:rsidRPr="00245AE4">
              <w:rPr>
                <w:rFonts w:ascii="Times New Roman" w:eastAsia="Calibri" w:hAnsi="Times New Roman" w:cs="Times New Roman"/>
                <w:sz w:val="24"/>
                <w:szCs w:val="24"/>
                <w:lang w:eastAsia="hr-HR"/>
              </w:rPr>
              <w:t>ZKP/08.</w:t>
            </w:r>
          </w:p>
          <w:p w14:paraId="68C3B207" w14:textId="7A184044" w:rsidR="00263AA8" w:rsidRPr="00245AE4" w:rsidRDefault="00263AA8" w:rsidP="00263AA8">
            <w:pPr>
              <w:pStyle w:val="Odlomakpopisa"/>
              <w:jc w:val="both"/>
              <w:rPr>
                <w:rFonts w:ascii="Times New Roman" w:eastAsia="Calibri" w:hAnsi="Times New Roman" w:cs="Times New Roman"/>
                <w:sz w:val="24"/>
                <w:szCs w:val="24"/>
                <w:lang w:eastAsia="hr-HR"/>
              </w:rPr>
            </w:pPr>
          </w:p>
        </w:tc>
        <w:tc>
          <w:tcPr>
            <w:tcW w:w="4819" w:type="dxa"/>
          </w:tcPr>
          <w:p w14:paraId="0DA40001" w14:textId="7A875596"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lastRenderedPageBreak/>
              <w:t>Građani</w:t>
            </w:r>
          </w:p>
          <w:p w14:paraId="67A0DC29" w14:textId="77777777" w:rsidR="007F21A0" w:rsidRPr="00245AE4" w:rsidRDefault="007F21A0"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Sudovi</w:t>
            </w:r>
          </w:p>
          <w:p w14:paraId="0CF42B17" w14:textId="77777777" w:rsidR="007F21A0" w:rsidRPr="00245AE4" w:rsidRDefault="007F21A0"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Državno odvjetništvo</w:t>
            </w:r>
          </w:p>
          <w:p w14:paraId="58C39F25" w14:textId="09930E6F" w:rsidR="007F21A0" w:rsidRPr="00245AE4" w:rsidRDefault="00EA5C76"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Policija</w:t>
            </w:r>
          </w:p>
          <w:p w14:paraId="63BD4307" w14:textId="77777777" w:rsidR="007F21A0" w:rsidRPr="00245AE4" w:rsidRDefault="007F21A0" w:rsidP="005178C1">
            <w:pPr>
              <w:jc w:val="both"/>
              <w:rPr>
                <w:rFonts w:ascii="Times New Roman" w:eastAsia="Calibri" w:hAnsi="Times New Roman" w:cs="Times New Roman"/>
                <w:sz w:val="24"/>
                <w:szCs w:val="24"/>
                <w:lang w:eastAsia="hr-HR"/>
              </w:rPr>
            </w:pPr>
          </w:p>
        </w:tc>
      </w:tr>
      <w:tr w:rsidR="00245AE4" w:rsidRPr="00245AE4" w14:paraId="1927410B" w14:textId="77777777" w:rsidTr="005178C1">
        <w:trPr>
          <w:trHeight w:val="319"/>
        </w:trPr>
        <w:tc>
          <w:tcPr>
            <w:tcW w:w="850" w:type="dxa"/>
          </w:tcPr>
          <w:p w14:paraId="0A000060"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4.1.5.</w:t>
            </w:r>
          </w:p>
        </w:tc>
        <w:tc>
          <w:tcPr>
            <w:tcW w:w="4254" w:type="dxa"/>
          </w:tcPr>
          <w:p w14:paraId="3D1B1D8B"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Učinci na druga područja:</w:t>
            </w:r>
          </w:p>
        </w:tc>
        <w:tc>
          <w:tcPr>
            <w:tcW w:w="4819" w:type="dxa"/>
          </w:tcPr>
          <w:p w14:paraId="54493FF3"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Adresati:</w:t>
            </w:r>
          </w:p>
        </w:tc>
      </w:tr>
      <w:tr w:rsidR="00245AE4" w:rsidRPr="00245AE4" w14:paraId="222B65DD" w14:textId="77777777" w:rsidTr="005178C1">
        <w:trPr>
          <w:trHeight w:val="319"/>
        </w:trPr>
        <w:tc>
          <w:tcPr>
            <w:tcW w:w="850" w:type="dxa"/>
          </w:tcPr>
          <w:p w14:paraId="11F70ED4" w14:textId="77777777" w:rsidR="009352D9" w:rsidRPr="00245AE4" w:rsidRDefault="009352D9" w:rsidP="005178C1">
            <w:pPr>
              <w:jc w:val="both"/>
              <w:rPr>
                <w:rFonts w:ascii="Times New Roman" w:eastAsia="Calibri" w:hAnsi="Times New Roman" w:cs="Times New Roman"/>
                <w:sz w:val="24"/>
                <w:szCs w:val="24"/>
                <w:lang w:eastAsia="hr-HR"/>
              </w:rPr>
            </w:pPr>
          </w:p>
        </w:tc>
        <w:tc>
          <w:tcPr>
            <w:tcW w:w="4254" w:type="dxa"/>
          </w:tcPr>
          <w:p w14:paraId="4E008799" w14:textId="77777777" w:rsidR="009352D9" w:rsidRPr="00245AE4" w:rsidRDefault="00FA0EEC"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učinci na druga područja.</w:t>
            </w:r>
          </w:p>
        </w:tc>
        <w:tc>
          <w:tcPr>
            <w:tcW w:w="4819" w:type="dxa"/>
          </w:tcPr>
          <w:p w14:paraId="055ED559" w14:textId="77777777" w:rsidR="009352D9" w:rsidRPr="00245AE4" w:rsidRDefault="005C69CF"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adresati.</w:t>
            </w:r>
          </w:p>
        </w:tc>
      </w:tr>
    </w:tbl>
    <w:p w14:paraId="41F938A6" w14:textId="10FF16F2" w:rsidR="00245AE4" w:rsidRPr="00245AE4" w:rsidRDefault="00245AE4">
      <w:pPr>
        <w:rPr>
          <w:rFonts w:ascii="Times New Roman" w:hAnsi="Times New Roman" w:cs="Times New Roman"/>
          <w:sz w:val="24"/>
          <w:szCs w:val="24"/>
        </w:rPr>
      </w:pPr>
    </w:p>
    <w:p w14:paraId="251FF5D7" w14:textId="171D9B14"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5. </w:t>
      </w:r>
      <w:r w:rsidRPr="00245AE4">
        <w:rPr>
          <w:rFonts w:ascii="Times New Roman" w:eastAsia="Calibri" w:hAnsi="Times New Roman" w:cs="Times New Roman"/>
          <w:color w:val="auto"/>
          <w:sz w:val="24"/>
          <w:szCs w:val="24"/>
          <w:lang w:eastAsia="hr-HR"/>
        </w:rPr>
        <w:t>ANALIZA UTVRĐENIH UČINAKA I ADRESATA</w:t>
      </w:r>
    </w:p>
    <w:tbl>
      <w:tblPr>
        <w:tblStyle w:val="TableGrid1"/>
        <w:tblW w:w="9923" w:type="dxa"/>
        <w:tblInd w:w="-289" w:type="dxa"/>
        <w:tblLayout w:type="fixed"/>
        <w:tblLook w:val="04A0" w:firstRow="1" w:lastRow="0" w:firstColumn="1" w:lastColumn="0" w:noHBand="0" w:noVBand="1"/>
      </w:tblPr>
      <w:tblGrid>
        <w:gridCol w:w="850"/>
        <w:gridCol w:w="9073"/>
      </w:tblGrid>
      <w:tr w:rsidR="00245AE4" w:rsidRPr="00245AE4" w14:paraId="02566C8C" w14:textId="77777777" w:rsidTr="005178C1">
        <w:tc>
          <w:tcPr>
            <w:tcW w:w="850" w:type="dxa"/>
          </w:tcPr>
          <w:p w14:paraId="71AB2435"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5.1.</w:t>
            </w:r>
          </w:p>
        </w:tc>
        <w:tc>
          <w:tcPr>
            <w:tcW w:w="9073" w:type="dxa"/>
          </w:tcPr>
          <w:p w14:paraId="4D9904B5" w14:textId="77777777" w:rsidR="009352D9" w:rsidRPr="00245AE4" w:rsidRDefault="009352D9" w:rsidP="005178C1">
            <w:pPr>
              <w:tabs>
                <w:tab w:val="left" w:pos="5625"/>
              </w:tabs>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Analiza učinaka i adresata u području gospodarstva:</w:t>
            </w:r>
          </w:p>
        </w:tc>
      </w:tr>
      <w:tr w:rsidR="00245AE4" w:rsidRPr="00245AE4" w14:paraId="2D97D3BC" w14:textId="77777777" w:rsidTr="005178C1">
        <w:tc>
          <w:tcPr>
            <w:tcW w:w="850" w:type="dxa"/>
          </w:tcPr>
          <w:p w14:paraId="488EF3B3" w14:textId="77777777" w:rsidR="009352D9" w:rsidRPr="00245AE4" w:rsidRDefault="009352D9" w:rsidP="005178C1">
            <w:pPr>
              <w:jc w:val="both"/>
              <w:rPr>
                <w:rFonts w:ascii="Times New Roman" w:eastAsia="Calibri" w:hAnsi="Times New Roman" w:cs="Times New Roman"/>
                <w:sz w:val="24"/>
                <w:szCs w:val="24"/>
                <w:lang w:eastAsia="hr-HR"/>
              </w:rPr>
            </w:pPr>
          </w:p>
        </w:tc>
        <w:tc>
          <w:tcPr>
            <w:tcW w:w="9073" w:type="dxa"/>
          </w:tcPr>
          <w:p w14:paraId="2F2806C1" w14:textId="77777777" w:rsidR="009352D9" w:rsidRPr="00245AE4" w:rsidRDefault="00B37784" w:rsidP="005178C1">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Nisu utvrđeni učinci ni adresati u području gospodarstva.</w:t>
            </w:r>
          </w:p>
        </w:tc>
      </w:tr>
      <w:tr w:rsidR="00245AE4" w:rsidRPr="00245AE4" w14:paraId="68A8E82D" w14:textId="77777777" w:rsidTr="005178C1">
        <w:tc>
          <w:tcPr>
            <w:tcW w:w="850" w:type="dxa"/>
          </w:tcPr>
          <w:p w14:paraId="34A2A0EC"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5.2.</w:t>
            </w:r>
          </w:p>
        </w:tc>
        <w:tc>
          <w:tcPr>
            <w:tcW w:w="9073" w:type="dxa"/>
          </w:tcPr>
          <w:p w14:paraId="5E045E77" w14:textId="77777777" w:rsidR="009352D9" w:rsidRPr="00245AE4" w:rsidRDefault="009352D9" w:rsidP="005178C1">
            <w:pPr>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Analiza učinaka i adresata u području održivog razvoja:</w:t>
            </w:r>
          </w:p>
        </w:tc>
      </w:tr>
      <w:tr w:rsidR="00245AE4" w:rsidRPr="00245AE4" w14:paraId="06C958A9" w14:textId="77777777" w:rsidTr="005178C1">
        <w:tc>
          <w:tcPr>
            <w:tcW w:w="850" w:type="dxa"/>
          </w:tcPr>
          <w:p w14:paraId="32DFE43C" w14:textId="77777777" w:rsidR="009352D9" w:rsidRPr="00245AE4"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2439C20" w14:textId="77777777" w:rsidR="009352D9" w:rsidRPr="00245AE4" w:rsidRDefault="00B37784" w:rsidP="005178C1">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Nisu utvrđeni učinci ni adresati u području održivog razvoja.</w:t>
            </w:r>
          </w:p>
        </w:tc>
      </w:tr>
      <w:tr w:rsidR="00245AE4" w:rsidRPr="00245AE4" w14:paraId="3573DE77" w14:textId="77777777" w:rsidTr="005178C1">
        <w:tc>
          <w:tcPr>
            <w:tcW w:w="850" w:type="dxa"/>
          </w:tcPr>
          <w:p w14:paraId="755B077C"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5.3.</w:t>
            </w:r>
          </w:p>
        </w:tc>
        <w:tc>
          <w:tcPr>
            <w:tcW w:w="9073" w:type="dxa"/>
          </w:tcPr>
          <w:p w14:paraId="403B13D0" w14:textId="77777777" w:rsidR="009352D9" w:rsidRPr="00245AE4" w:rsidRDefault="009352D9" w:rsidP="005178C1">
            <w:pPr>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Analiza učinaka i adresata u području socijalne skrbi:</w:t>
            </w:r>
          </w:p>
        </w:tc>
      </w:tr>
      <w:tr w:rsidR="00245AE4" w:rsidRPr="00245AE4" w14:paraId="39940BE6" w14:textId="77777777" w:rsidTr="005178C1">
        <w:trPr>
          <w:trHeight w:val="269"/>
        </w:trPr>
        <w:tc>
          <w:tcPr>
            <w:tcW w:w="850" w:type="dxa"/>
          </w:tcPr>
          <w:p w14:paraId="392A5525" w14:textId="77777777" w:rsidR="009352D9" w:rsidRPr="00245AE4"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28114515" w14:textId="77777777" w:rsidR="009352D9" w:rsidRPr="00245AE4" w:rsidRDefault="00B37784"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Nisu utvrđeni učinci ni adresati u području </w:t>
            </w:r>
            <w:r w:rsidR="00FA0EEC" w:rsidRPr="00245AE4">
              <w:rPr>
                <w:rFonts w:ascii="Times New Roman" w:eastAsia="Calibri" w:hAnsi="Times New Roman" w:cs="Times New Roman"/>
                <w:sz w:val="24"/>
                <w:szCs w:val="24"/>
                <w:lang w:eastAsia="hr-HR"/>
              </w:rPr>
              <w:t>socijalne skrbi.</w:t>
            </w:r>
          </w:p>
        </w:tc>
      </w:tr>
      <w:tr w:rsidR="00245AE4" w:rsidRPr="00245AE4" w14:paraId="0CA83194" w14:textId="77777777" w:rsidTr="005178C1">
        <w:tc>
          <w:tcPr>
            <w:tcW w:w="850" w:type="dxa"/>
          </w:tcPr>
          <w:p w14:paraId="7F994527"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5.4.</w:t>
            </w:r>
          </w:p>
        </w:tc>
        <w:tc>
          <w:tcPr>
            <w:tcW w:w="9073" w:type="dxa"/>
          </w:tcPr>
          <w:p w14:paraId="35FED7C3" w14:textId="77777777" w:rsidR="009352D9" w:rsidRPr="00245AE4" w:rsidRDefault="009352D9" w:rsidP="005178C1">
            <w:pPr>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Analiza učinaka i adresata u području zaštite ljudskih prava:</w:t>
            </w:r>
          </w:p>
        </w:tc>
      </w:tr>
      <w:tr w:rsidR="00245AE4" w:rsidRPr="00245AE4" w14:paraId="05A39E4E" w14:textId="77777777" w:rsidTr="005178C1">
        <w:trPr>
          <w:trHeight w:val="354"/>
        </w:trPr>
        <w:tc>
          <w:tcPr>
            <w:tcW w:w="850" w:type="dxa"/>
          </w:tcPr>
          <w:p w14:paraId="2B82B729" w14:textId="77777777" w:rsidR="009352D9" w:rsidRPr="00245AE4"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67A6B339" w14:textId="645411E7" w:rsidR="00627FE6" w:rsidRPr="00245AE4" w:rsidRDefault="00627FE6" w:rsidP="00627FE6">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Izmjene i dopune Zakona o kaznenom postupku imat će pozitivne učinke na građane, sudove</w:t>
            </w:r>
            <w:r w:rsidRPr="00245AE4">
              <w:rPr>
                <w:rFonts w:ascii="Times New Roman" w:hAnsi="Times New Roman" w:cs="Times New Roman"/>
                <w:sz w:val="24"/>
                <w:szCs w:val="24"/>
              </w:rPr>
              <w:t>, d</w:t>
            </w:r>
            <w:r w:rsidRPr="00245AE4">
              <w:rPr>
                <w:rFonts w:ascii="Times New Roman" w:eastAsia="Calibri" w:hAnsi="Times New Roman" w:cs="Times New Roman"/>
                <w:bCs/>
                <w:sz w:val="24"/>
                <w:szCs w:val="24"/>
                <w:lang w:eastAsia="hr-HR"/>
              </w:rPr>
              <w:t>ržavno odvjetništvo, policiju</w:t>
            </w:r>
            <w:r w:rsidRPr="00245AE4">
              <w:rPr>
                <w:rFonts w:ascii="Times New Roman" w:hAnsi="Times New Roman" w:cs="Times New Roman"/>
                <w:sz w:val="24"/>
                <w:szCs w:val="24"/>
              </w:rPr>
              <w:t xml:space="preserve"> zbog </w:t>
            </w:r>
            <w:r w:rsidRPr="00245AE4">
              <w:rPr>
                <w:rFonts w:ascii="Times New Roman" w:eastAsia="Calibri" w:hAnsi="Times New Roman" w:cs="Times New Roman"/>
                <w:bCs/>
                <w:sz w:val="24"/>
                <w:szCs w:val="24"/>
                <w:lang w:eastAsia="hr-HR"/>
              </w:rPr>
              <w:t>ubrzanja kaznenog postupka, posebno u fazi optuživanja, ali i u fazi pripremnog ročišta te zbog reduciranja broja ex lege nezakonitih dokaza u slučajevima kada se radi o čistoj povredi procesne forme, bez posljedica na prava obrane, jer se zbog takve povrede neće morati iznova izvoditi dokaz čije je ponovljeno izvođenje moguće.</w:t>
            </w:r>
          </w:p>
          <w:p w14:paraId="083FB312" w14:textId="0EC57F73" w:rsidR="00627FE6" w:rsidRPr="00245AE4" w:rsidRDefault="00627FE6" w:rsidP="00627FE6">
            <w:pPr>
              <w:jc w:val="both"/>
              <w:rPr>
                <w:rFonts w:ascii="Times New Roman" w:eastAsia="Calibri" w:hAnsi="Times New Roman" w:cs="Times New Roman"/>
                <w:bCs/>
                <w:sz w:val="24"/>
                <w:szCs w:val="24"/>
                <w:lang w:eastAsia="hr-HR"/>
              </w:rPr>
            </w:pPr>
          </w:p>
          <w:p w14:paraId="49B7244F" w14:textId="7D6EC68A" w:rsidR="00627FE6" w:rsidRPr="00245AE4" w:rsidRDefault="00627FE6" w:rsidP="00627FE6">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Također, redefiniranjem nezakonitih dokaza na način da se sudu daju veće mogućnosti preispitivanja je li u konkretnom slučaju došlo do povrede prava, postići će se veća učinkovitost kaznenog postupka, ali i zaštita interesa žrtve i okrivljenika.</w:t>
            </w:r>
          </w:p>
          <w:p w14:paraId="2426D93A" w14:textId="77777777" w:rsidR="00627FE6" w:rsidRPr="00245AE4" w:rsidRDefault="00627FE6" w:rsidP="00FA0EEC">
            <w:pPr>
              <w:jc w:val="both"/>
              <w:rPr>
                <w:rFonts w:ascii="Times New Roman" w:eastAsia="Calibri" w:hAnsi="Times New Roman" w:cs="Times New Roman"/>
                <w:bCs/>
                <w:sz w:val="24"/>
                <w:szCs w:val="24"/>
                <w:lang w:eastAsia="hr-HR"/>
              </w:rPr>
            </w:pPr>
          </w:p>
          <w:p w14:paraId="5A18A364" w14:textId="59E31215" w:rsidR="00627FE6" w:rsidRPr="00245AE4" w:rsidRDefault="00627FE6" w:rsidP="00627FE6">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Predloženim izmjenama i dopunama otklonit će se nedostaci utvrđeni u presudi Suda Europske unije u spojenim predmetima C-554/21, C-622/21 i C-727/21 FINA protiv HANN-INVEST d.o.o., MINERAL-SEKULINE d.o.o. i UDRUGA KHL MEDVEŠČAK ZAGREB od 11. srpnja 2024. godine, i to uspostavom mehanizma proširenih sudskih vijeća, čime će se udovoljiti zahtjevu interne sudačke neovisnosti, ali i pravu na transparentno uređenje postupka.</w:t>
            </w:r>
          </w:p>
          <w:p w14:paraId="7E4111A9" w14:textId="6884C0F2" w:rsidR="00627FE6" w:rsidRPr="00245AE4" w:rsidRDefault="00627FE6" w:rsidP="00627FE6">
            <w:pPr>
              <w:jc w:val="both"/>
              <w:rPr>
                <w:rFonts w:ascii="Times New Roman" w:eastAsia="Calibri" w:hAnsi="Times New Roman" w:cs="Times New Roman"/>
                <w:bCs/>
                <w:sz w:val="24"/>
                <w:szCs w:val="24"/>
                <w:lang w:eastAsia="hr-HR"/>
              </w:rPr>
            </w:pPr>
          </w:p>
          <w:p w14:paraId="47EAF91A" w14:textId="42219AA4" w:rsidR="004B0C76" w:rsidRPr="00245AE4" w:rsidRDefault="004B0C76" w:rsidP="00627FE6">
            <w:pPr>
              <w:jc w:val="both"/>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Nadalje, ovim izmjenama i dopunama ZKP/08 uklonit će se mogućnost različitih tumačenja i postupanja suda pri donošenju odluke o zamjeni mjere opreza istražnim zatvorom u situacijama kada sud tu odluku nije u mogućnosti donijeti u propisanom roku zbog proteka radnog vremena, blagdana ili neradnog dana, te će se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673D7F82" w14:textId="77777777" w:rsidR="004B0C76" w:rsidRPr="00245AE4" w:rsidRDefault="004B0C76" w:rsidP="00627FE6">
            <w:pPr>
              <w:jc w:val="both"/>
              <w:rPr>
                <w:rFonts w:ascii="Times New Roman" w:eastAsia="Calibri" w:hAnsi="Times New Roman" w:cs="Times New Roman"/>
                <w:bCs/>
                <w:sz w:val="24"/>
                <w:szCs w:val="24"/>
                <w:lang w:eastAsia="hr-HR"/>
              </w:rPr>
            </w:pPr>
          </w:p>
          <w:p w14:paraId="556E5AF0" w14:textId="4B528AFE" w:rsidR="009352D9" w:rsidRPr="00245AE4" w:rsidRDefault="00627FE6" w:rsidP="00C0534F">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bCs/>
                <w:sz w:val="24"/>
                <w:szCs w:val="24"/>
                <w:lang w:eastAsia="hr-HR"/>
              </w:rPr>
              <w:t xml:space="preserve">Također, izmjenama i dopunama pojedinih odredbi </w:t>
            </w:r>
            <w:r w:rsidR="00C0534F" w:rsidRPr="00245AE4">
              <w:rPr>
                <w:rFonts w:ascii="Times New Roman" w:eastAsia="Calibri" w:hAnsi="Times New Roman" w:cs="Times New Roman"/>
                <w:bCs/>
                <w:sz w:val="24"/>
                <w:szCs w:val="24"/>
                <w:lang w:eastAsia="hr-HR"/>
              </w:rPr>
              <w:t>ZKP/08</w:t>
            </w:r>
            <w:r w:rsidRPr="00245AE4">
              <w:rPr>
                <w:rFonts w:ascii="Times New Roman" w:eastAsia="Calibri" w:hAnsi="Times New Roman" w:cs="Times New Roman"/>
                <w:bCs/>
                <w:sz w:val="24"/>
                <w:szCs w:val="24"/>
                <w:lang w:eastAsia="hr-HR"/>
              </w:rPr>
              <w:t xml:space="preserve"> otklonit će se </w:t>
            </w:r>
            <w:r w:rsidR="00C0534F" w:rsidRPr="00245AE4">
              <w:rPr>
                <w:rFonts w:ascii="Times New Roman" w:eastAsia="Calibri" w:hAnsi="Times New Roman" w:cs="Times New Roman"/>
                <w:bCs/>
                <w:sz w:val="24"/>
                <w:szCs w:val="24"/>
                <w:lang w:eastAsia="hr-HR"/>
              </w:rPr>
              <w:t>određeni nedostaci</w:t>
            </w:r>
            <w:r w:rsidRPr="00245AE4">
              <w:rPr>
                <w:rFonts w:ascii="Times New Roman" w:eastAsia="Calibri" w:hAnsi="Times New Roman" w:cs="Times New Roman"/>
                <w:bCs/>
                <w:sz w:val="24"/>
                <w:szCs w:val="24"/>
                <w:lang w:eastAsia="hr-HR"/>
              </w:rPr>
              <w:t xml:space="preserve"> </w:t>
            </w:r>
            <w:r w:rsidR="00C0534F" w:rsidRPr="00245AE4">
              <w:rPr>
                <w:rFonts w:ascii="Times New Roman" w:eastAsia="Calibri" w:hAnsi="Times New Roman" w:cs="Times New Roman"/>
                <w:bCs/>
                <w:sz w:val="24"/>
                <w:szCs w:val="24"/>
                <w:lang w:eastAsia="hr-HR"/>
              </w:rPr>
              <w:t>s kojima se suočava policija u praksi njegove primjene.</w:t>
            </w:r>
          </w:p>
        </w:tc>
      </w:tr>
      <w:tr w:rsidR="00245AE4" w:rsidRPr="00245AE4" w14:paraId="34034C9F" w14:textId="77777777" w:rsidTr="005178C1">
        <w:trPr>
          <w:trHeight w:val="354"/>
        </w:trPr>
        <w:tc>
          <w:tcPr>
            <w:tcW w:w="850" w:type="dxa"/>
          </w:tcPr>
          <w:p w14:paraId="70FCC623"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5.5.</w:t>
            </w:r>
          </w:p>
        </w:tc>
        <w:tc>
          <w:tcPr>
            <w:tcW w:w="9073" w:type="dxa"/>
            <w:shd w:val="clear" w:color="auto" w:fill="auto"/>
          </w:tcPr>
          <w:p w14:paraId="2C4A2893"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bCs/>
                <w:sz w:val="24"/>
                <w:szCs w:val="24"/>
                <w:lang w:eastAsia="hr-HR"/>
              </w:rPr>
              <w:t>Analiza učinaka i adresata u drugim područjima:</w:t>
            </w:r>
          </w:p>
        </w:tc>
      </w:tr>
      <w:tr w:rsidR="00245AE4" w:rsidRPr="00245AE4" w14:paraId="3EB10C6E" w14:textId="77777777" w:rsidTr="005178C1">
        <w:trPr>
          <w:trHeight w:val="354"/>
        </w:trPr>
        <w:tc>
          <w:tcPr>
            <w:tcW w:w="850" w:type="dxa"/>
          </w:tcPr>
          <w:p w14:paraId="7D9F3298" w14:textId="77777777" w:rsidR="009352D9" w:rsidRPr="00245AE4"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5F64F252" w14:textId="77777777" w:rsidR="009352D9" w:rsidRPr="00245AE4" w:rsidRDefault="004B67BD"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učinci ni adresati u drugim područjima.</w:t>
            </w:r>
          </w:p>
        </w:tc>
      </w:tr>
      <w:tr w:rsidR="00245AE4" w:rsidRPr="00245AE4" w14:paraId="7536447F" w14:textId="77777777" w:rsidTr="005178C1">
        <w:trPr>
          <w:trHeight w:val="354"/>
        </w:trPr>
        <w:tc>
          <w:tcPr>
            <w:tcW w:w="850" w:type="dxa"/>
          </w:tcPr>
          <w:p w14:paraId="2936AD3B"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5.6.</w:t>
            </w:r>
          </w:p>
        </w:tc>
        <w:tc>
          <w:tcPr>
            <w:tcW w:w="9073" w:type="dxa"/>
            <w:shd w:val="clear" w:color="auto" w:fill="auto"/>
          </w:tcPr>
          <w:p w14:paraId="31A07F09"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Izvor podataka:</w:t>
            </w:r>
          </w:p>
        </w:tc>
      </w:tr>
      <w:tr w:rsidR="00245AE4" w:rsidRPr="00245AE4" w14:paraId="558C0A5E" w14:textId="77777777" w:rsidTr="005178C1">
        <w:trPr>
          <w:trHeight w:val="354"/>
        </w:trPr>
        <w:tc>
          <w:tcPr>
            <w:tcW w:w="850" w:type="dxa"/>
          </w:tcPr>
          <w:p w14:paraId="3DEEC03C" w14:textId="77777777" w:rsidR="009352D9" w:rsidRPr="00245AE4" w:rsidRDefault="009352D9" w:rsidP="005178C1">
            <w:pPr>
              <w:rPr>
                <w:rFonts w:ascii="Times New Roman" w:eastAsia="Calibri" w:hAnsi="Times New Roman" w:cs="Times New Roman"/>
                <w:sz w:val="24"/>
                <w:szCs w:val="24"/>
                <w:lang w:eastAsia="hr-HR"/>
              </w:rPr>
            </w:pPr>
          </w:p>
        </w:tc>
        <w:tc>
          <w:tcPr>
            <w:tcW w:w="9073" w:type="dxa"/>
            <w:shd w:val="clear" w:color="auto" w:fill="auto"/>
          </w:tcPr>
          <w:p w14:paraId="7E6CCBA6" w14:textId="77777777" w:rsidR="00984794" w:rsidRPr="00245AE4" w:rsidRDefault="00984794" w:rsidP="00984794">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Izvješće Odbora stručnjaka Vijeća Europe za sprječavanje pranja novca (dalje u tekstu: MONEYVAL) o provedenom V. krugu evaluacije Republike Hrvatske</w:t>
            </w:r>
          </w:p>
          <w:p w14:paraId="2ECD8B6D" w14:textId="77777777" w:rsidR="00984794" w:rsidRPr="00245AE4" w:rsidRDefault="00984794" w:rsidP="00984794">
            <w:pPr>
              <w:jc w:val="both"/>
              <w:rPr>
                <w:rFonts w:ascii="Times New Roman" w:eastAsia="Calibri" w:hAnsi="Times New Roman" w:cs="Times New Roman"/>
                <w:sz w:val="24"/>
                <w:szCs w:val="24"/>
                <w:lang w:eastAsia="hr-HR"/>
              </w:rPr>
            </w:pPr>
          </w:p>
          <w:p w14:paraId="1E6AB2A3" w14:textId="77777777" w:rsidR="00984794" w:rsidRPr="00245AE4" w:rsidRDefault="00984794" w:rsidP="00984794">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Analiza razloga koji uzrokuju neopravdana odugovlačenja u sudskim postupcima u složenim kaznenim predmetima (izv. prof. dr. sc. Marin Bonačić s Katedre za kazneno procesno pravo Pravnog fakulteta Sveučilišta u Zagrebu sa suradnicima)</w:t>
            </w:r>
          </w:p>
          <w:p w14:paraId="7E53C91D" w14:textId="77777777" w:rsidR="00984794" w:rsidRPr="00245AE4" w:rsidRDefault="00984794" w:rsidP="00984794">
            <w:pPr>
              <w:jc w:val="both"/>
              <w:rPr>
                <w:rFonts w:ascii="Times New Roman" w:eastAsia="Calibri" w:hAnsi="Times New Roman" w:cs="Times New Roman"/>
                <w:sz w:val="24"/>
                <w:szCs w:val="24"/>
                <w:lang w:eastAsia="hr-HR"/>
              </w:rPr>
            </w:pPr>
          </w:p>
          <w:p w14:paraId="6F575CB0" w14:textId="77777777" w:rsidR="00984794" w:rsidRPr="00245AE4" w:rsidRDefault="00984794" w:rsidP="00984794">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Izvješće druge faze evaluacije Republike Hrvatske u odnosu na Konvenciju OECD-a o borbi protiv podmićivanja stranih javnih službenika u međunarodnim poslovnim transakcijama</w:t>
            </w:r>
          </w:p>
          <w:p w14:paraId="058BAF39" w14:textId="77777777" w:rsidR="00984794" w:rsidRPr="00245AE4" w:rsidRDefault="00984794" w:rsidP="00984794">
            <w:pPr>
              <w:jc w:val="both"/>
              <w:rPr>
                <w:rFonts w:ascii="Times New Roman" w:eastAsia="Calibri" w:hAnsi="Times New Roman" w:cs="Times New Roman"/>
                <w:sz w:val="24"/>
                <w:szCs w:val="24"/>
                <w:lang w:eastAsia="hr-HR"/>
              </w:rPr>
            </w:pPr>
          </w:p>
          <w:p w14:paraId="0B51A0A1" w14:textId="5ACDC4BE" w:rsidR="009352D9" w:rsidRPr="00245AE4" w:rsidRDefault="00984794" w:rsidP="00984794">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Presuda Suda Europske unije u spojenim predmetima C-554/21, C-622/21 i C-727/21 FINA protiv HANN-INVEST d.o.o., MINERAL-SEKULINE d.o.o. i UDRUGA KHL MEDVEŠČAK ZAGREB od 11. srpnja 2024. godine</w:t>
            </w:r>
          </w:p>
        </w:tc>
      </w:tr>
    </w:tbl>
    <w:p w14:paraId="5A77D8D4" w14:textId="379408CE" w:rsidR="00245AE4" w:rsidRPr="00245AE4" w:rsidRDefault="00245AE4">
      <w:pPr>
        <w:rPr>
          <w:rFonts w:ascii="Times New Roman" w:hAnsi="Times New Roman" w:cs="Times New Roman"/>
          <w:sz w:val="24"/>
          <w:szCs w:val="24"/>
        </w:rPr>
      </w:pPr>
    </w:p>
    <w:p w14:paraId="45228B3F" w14:textId="197F9DB4"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6. </w:t>
      </w:r>
      <w:r w:rsidRPr="00245AE4">
        <w:rPr>
          <w:rFonts w:ascii="Times New Roman" w:eastAsia="Calibri" w:hAnsi="Times New Roman" w:cs="Times New Roman"/>
          <w:color w:val="auto"/>
          <w:sz w:val="24"/>
          <w:szCs w:val="24"/>
          <w:lang w:eastAsia="hr-HR"/>
        </w:rPr>
        <w:t>SAVJETOVANJE I KONZULTACIJE</w:t>
      </w:r>
    </w:p>
    <w:tbl>
      <w:tblPr>
        <w:tblStyle w:val="TableGrid1"/>
        <w:tblW w:w="9923" w:type="dxa"/>
        <w:tblInd w:w="-289" w:type="dxa"/>
        <w:tblLayout w:type="fixed"/>
        <w:tblLook w:val="04A0" w:firstRow="1" w:lastRow="0" w:firstColumn="1" w:lastColumn="0" w:noHBand="0" w:noVBand="1"/>
      </w:tblPr>
      <w:tblGrid>
        <w:gridCol w:w="850"/>
        <w:gridCol w:w="9073"/>
      </w:tblGrid>
      <w:tr w:rsidR="00245AE4" w:rsidRPr="00245AE4" w14:paraId="5B38A40D" w14:textId="77777777" w:rsidTr="005178C1">
        <w:tc>
          <w:tcPr>
            <w:tcW w:w="850" w:type="dxa"/>
          </w:tcPr>
          <w:p w14:paraId="787695BB"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6.</w:t>
            </w:r>
          </w:p>
        </w:tc>
        <w:tc>
          <w:tcPr>
            <w:tcW w:w="9073" w:type="dxa"/>
          </w:tcPr>
          <w:p w14:paraId="785B221D" w14:textId="1BD6C63C" w:rsidR="009352D9" w:rsidRPr="00245AE4" w:rsidRDefault="009352D9" w:rsidP="005178C1">
            <w:pPr>
              <w:rPr>
                <w:rFonts w:ascii="Times New Roman" w:eastAsia="Calibri" w:hAnsi="Times New Roman" w:cs="Times New Roman"/>
                <w:b/>
                <w:sz w:val="24"/>
                <w:szCs w:val="24"/>
                <w:lang w:eastAsia="hr-HR"/>
              </w:rPr>
            </w:pPr>
          </w:p>
        </w:tc>
      </w:tr>
      <w:tr w:rsidR="00245AE4" w:rsidRPr="00245AE4" w14:paraId="47CFB1F4" w14:textId="77777777" w:rsidTr="005178C1">
        <w:tc>
          <w:tcPr>
            <w:tcW w:w="850" w:type="dxa"/>
          </w:tcPr>
          <w:p w14:paraId="26FA67C2"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6.1.</w:t>
            </w:r>
          </w:p>
        </w:tc>
        <w:tc>
          <w:tcPr>
            <w:tcW w:w="9073" w:type="dxa"/>
          </w:tcPr>
          <w:p w14:paraId="6F6B3991" w14:textId="77777777" w:rsidR="009352D9" w:rsidRPr="00245AE4" w:rsidRDefault="009352D9" w:rsidP="005178C1">
            <w:pPr>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Savjetovanje:</w:t>
            </w:r>
          </w:p>
          <w:p w14:paraId="7F8C6370" w14:textId="77777777" w:rsidR="009352D9" w:rsidRPr="00245AE4" w:rsidRDefault="009352D9" w:rsidP="005178C1">
            <w:pPr>
              <w:jc w:val="both"/>
              <w:rPr>
                <w:rFonts w:ascii="Times New Roman" w:eastAsia="Calibri" w:hAnsi="Times New Roman" w:cs="Times New Roman"/>
                <w:i/>
                <w:sz w:val="24"/>
                <w:szCs w:val="24"/>
                <w:lang w:eastAsia="hr-HR"/>
              </w:rPr>
            </w:pPr>
          </w:p>
        </w:tc>
      </w:tr>
      <w:tr w:rsidR="00245AE4" w:rsidRPr="00245AE4" w14:paraId="58148968" w14:textId="77777777" w:rsidTr="005178C1">
        <w:trPr>
          <w:trHeight w:val="425"/>
        </w:trPr>
        <w:tc>
          <w:tcPr>
            <w:tcW w:w="850" w:type="dxa"/>
          </w:tcPr>
          <w:p w14:paraId="05EAB7A2"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6.2.</w:t>
            </w:r>
          </w:p>
        </w:tc>
        <w:tc>
          <w:tcPr>
            <w:tcW w:w="9073" w:type="dxa"/>
            <w:shd w:val="clear" w:color="auto" w:fill="auto"/>
          </w:tcPr>
          <w:p w14:paraId="18937B19" w14:textId="77777777" w:rsidR="009352D9" w:rsidRPr="00245AE4" w:rsidRDefault="009352D9" w:rsidP="005178C1">
            <w:pPr>
              <w:contextualSpacing/>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Konzultacije:</w:t>
            </w:r>
          </w:p>
          <w:p w14:paraId="6CE63F3A" w14:textId="77777777" w:rsidR="009352D9" w:rsidRPr="00245AE4" w:rsidRDefault="009352D9" w:rsidP="005178C1">
            <w:pPr>
              <w:contextualSpacing/>
              <w:jc w:val="both"/>
              <w:rPr>
                <w:rFonts w:ascii="Times New Roman" w:eastAsia="Calibri" w:hAnsi="Times New Roman" w:cs="Times New Roman"/>
                <w:sz w:val="24"/>
                <w:szCs w:val="24"/>
                <w:lang w:eastAsia="hr-HR"/>
              </w:rPr>
            </w:pPr>
          </w:p>
        </w:tc>
      </w:tr>
    </w:tbl>
    <w:p w14:paraId="4FD1B4D1" w14:textId="3B129922" w:rsidR="00245AE4" w:rsidRPr="00245AE4" w:rsidRDefault="00245AE4">
      <w:pPr>
        <w:rPr>
          <w:rFonts w:ascii="Times New Roman" w:hAnsi="Times New Roman" w:cs="Times New Roman"/>
          <w:sz w:val="24"/>
          <w:szCs w:val="24"/>
        </w:rPr>
      </w:pPr>
    </w:p>
    <w:p w14:paraId="538973B5" w14:textId="43D267E8"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7. </w:t>
      </w:r>
      <w:r w:rsidRPr="00245AE4">
        <w:rPr>
          <w:rFonts w:ascii="Times New Roman" w:eastAsia="Calibri" w:hAnsi="Times New Roman" w:cs="Times New Roman"/>
          <w:color w:val="auto"/>
          <w:sz w:val="24"/>
          <w:szCs w:val="24"/>
          <w:lang w:eastAsia="hr-HR"/>
        </w:rPr>
        <w:t>ZAKLJUČAK</w:t>
      </w:r>
    </w:p>
    <w:tbl>
      <w:tblPr>
        <w:tblStyle w:val="TableGrid1"/>
        <w:tblW w:w="9923" w:type="dxa"/>
        <w:tblInd w:w="-289" w:type="dxa"/>
        <w:tblLayout w:type="fixed"/>
        <w:tblLook w:val="04A0" w:firstRow="1" w:lastRow="0" w:firstColumn="1" w:lastColumn="0" w:noHBand="0" w:noVBand="1"/>
      </w:tblPr>
      <w:tblGrid>
        <w:gridCol w:w="850"/>
        <w:gridCol w:w="4112"/>
        <w:gridCol w:w="4961"/>
      </w:tblGrid>
      <w:tr w:rsidR="00245AE4" w:rsidRPr="00245AE4" w14:paraId="29C7566C" w14:textId="77777777" w:rsidTr="005178C1">
        <w:tc>
          <w:tcPr>
            <w:tcW w:w="850" w:type="dxa"/>
          </w:tcPr>
          <w:p w14:paraId="520829BF"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7.1.</w:t>
            </w:r>
          </w:p>
        </w:tc>
        <w:tc>
          <w:tcPr>
            <w:tcW w:w="4112" w:type="dxa"/>
          </w:tcPr>
          <w:p w14:paraId="1E366B1E"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Pozitivni učinci:</w:t>
            </w:r>
          </w:p>
          <w:p w14:paraId="16B09BFF" w14:textId="1719FEB1" w:rsidR="007C7ACA" w:rsidRPr="00245AE4" w:rsidRDefault="007C7ACA" w:rsidP="00454727">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Izmjene i dopune Zakona o kaznenom postupku utjecat će na ubrzanje kaznenog postupka, posebno u fazi optuživanja, ali i u fazi pripremnog ročišta</w:t>
            </w:r>
            <w:r w:rsidR="00714546" w:rsidRPr="00245AE4">
              <w:rPr>
                <w:rFonts w:ascii="Times New Roman" w:eastAsia="Calibri" w:hAnsi="Times New Roman" w:cs="Times New Roman"/>
                <w:sz w:val="24"/>
                <w:szCs w:val="24"/>
                <w:lang w:eastAsia="hr-HR"/>
              </w:rPr>
              <w:t xml:space="preserve">, a također će na ubrzanje postupka utjecati i </w:t>
            </w:r>
            <w:r w:rsidRPr="00245AE4">
              <w:rPr>
                <w:rFonts w:ascii="Times New Roman" w:eastAsia="Calibri" w:hAnsi="Times New Roman" w:cs="Times New Roman"/>
                <w:sz w:val="24"/>
                <w:szCs w:val="24"/>
                <w:lang w:eastAsia="hr-HR"/>
              </w:rPr>
              <w:t>reduciranj</w:t>
            </w:r>
            <w:r w:rsidR="00714546" w:rsidRPr="00245AE4">
              <w:rPr>
                <w:rFonts w:ascii="Times New Roman" w:eastAsia="Calibri" w:hAnsi="Times New Roman" w:cs="Times New Roman"/>
                <w:sz w:val="24"/>
                <w:szCs w:val="24"/>
                <w:lang w:eastAsia="hr-HR"/>
              </w:rPr>
              <w:t>e</w:t>
            </w:r>
            <w:r w:rsidRPr="00245AE4">
              <w:rPr>
                <w:rFonts w:ascii="Times New Roman" w:eastAsia="Calibri" w:hAnsi="Times New Roman" w:cs="Times New Roman"/>
                <w:sz w:val="24"/>
                <w:szCs w:val="24"/>
                <w:lang w:eastAsia="hr-HR"/>
              </w:rPr>
              <w:t xml:space="preserve"> broja ex lege nezakonitih dokaza u slučajevima kada se radi o čistoj povredi procesne forme, bez posljedica na prava obrane, jer se zbog takve povrede neće morati iznova izvoditi dokaz čije je ponovljeno izvođenje moguće.</w:t>
            </w:r>
          </w:p>
          <w:p w14:paraId="5B4C84B8" w14:textId="77777777" w:rsidR="00714546" w:rsidRPr="00245AE4" w:rsidRDefault="00714546" w:rsidP="00454727">
            <w:pPr>
              <w:jc w:val="both"/>
              <w:rPr>
                <w:rFonts w:ascii="Times New Roman" w:eastAsia="Calibri" w:hAnsi="Times New Roman" w:cs="Times New Roman"/>
                <w:sz w:val="24"/>
                <w:szCs w:val="24"/>
                <w:lang w:eastAsia="hr-HR"/>
              </w:rPr>
            </w:pPr>
          </w:p>
          <w:p w14:paraId="231098B8" w14:textId="44EA12A5" w:rsidR="00714546" w:rsidRPr="00245AE4" w:rsidRDefault="00714546" w:rsidP="0071454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Predloženim izmjenama i dopunama kojima se redefiniraju nezakoniti dokazi na način da se sudu daju veće mogućnosti preispitivanja je li u konkretnom slučaju došlo do povrede prava, postići će se veća učinkovitost kaznenog postupka, ali i zaštita interesa žrtve i okrivljenika.</w:t>
            </w:r>
          </w:p>
          <w:p w14:paraId="4EBF8AC2" w14:textId="77777777" w:rsidR="00714546" w:rsidRPr="00245AE4" w:rsidRDefault="00714546" w:rsidP="00714546">
            <w:pPr>
              <w:jc w:val="both"/>
              <w:rPr>
                <w:rFonts w:ascii="Times New Roman" w:eastAsia="Calibri" w:hAnsi="Times New Roman" w:cs="Times New Roman"/>
                <w:sz w:val="24"/>
                <w:szCs w:val="24"/>
                <w:lang w:eastAsia="hr-HR"/>
              </w:rPr>
            </w:pPr>
          </w:p>
          <w:p w14:paraId="253B0BFF" w14:textId="4FC5B371" w:rsidR="00714546" w:rsidRPr="00245AE4" w:rsidRDefault="00714546" w:rsidP="0071454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lastRenderedPageBreak/>
              <w:t>Nadalje, nedostaci utvrđeni u presudi Suda Europske unije u spojenim predmetima C-554/21, C-622/21 i C-727/21 FINA protiv HANN-INVEST d.o.o., MINERAL-SEKULINE d.o.o. i UDRUGA KHL MEDVEŠČAK ZAGREB od 11. srpnja 2024. godine, otklonit će se uspostavom mehanizma proširenih sudskih vijeća, čime će se udovoljiti zahtjevu interne sudačke neovisnosti, ali i pravu na transparentno uređenje postupka.</w:t>
            </w:r>
          </w:p>
          <w:p w14:paraId="6E81E82A" w14:textId="77777777" w:rsidR="004B0C76" w:rsidRPr="00245AE4" w:rsidRDefault="004B0C76" w:rsidP="00714546">
            <w:pPr>
              <w:jc w:val="both"/>
              <w:rPr>
                <w:rFonts w:ascii="Times New Roman" w:eastAsia="Calibri" w:hAnsi="Times New Roman" w:cs="Times New Roman"/>
                <w:sz w:val="24"/>
                <w:szCs w:val="24"/>
                <w:lang w:eastAsia="hr-HR"/>
              </w:rPr>
            </w:pPr>
          </w:p>
          <w:p w14:paraId="6547EF1B" w14:textId="08B4859A" w:rsidR="00714546" w:rsidRPr="00245AE4" w:rsidRDefault="004B0C76" w:rsidP="0071454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Nastavno, ovim izmjenama i dopunama ZKP/08 uklonit će se mogućnost različitih tumačenja i postupanja suda pri donošenju odluke o zamjeni mjere opreza istražnim zatvorom u situacijama kada sud tu odluku nije u mogućnosti donijeti u propisanom roku zbog proteka radnog vremena, blagdana ili neradnog dana, te će se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10761F9E" w14:textId="77777777" w:rsidR="004B0C76" w:rsidRPr="00245AE4" w:rsidRDefault="004B0C76" w:rsidP="00714546">
            <w:pPr>
              <w:jc w:val="both"/>
              <w:rPr>
                <w:rFonts w:ascii="Times New Roman" w:eastAsia="Calibri" w:hAnsi="Times New Roman" w:cs="Times New Roman"/>
                <w:sz w:val="24"/>
                <w:szCs w:val="24"/>
                <w:lang w:eastAsia="hr-HR"/>
              </w:rPr>
            </w:pPr>
          </w:p>
          <w:p w14:paraId="65A0E578" w14:textId="7A85A5BF" w:rsidR="007C7ACA" w:rsidRPr="00245AE4" w:rsidRDefault="00714546" w:rsidP="00714546">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Također, izmjenama i dopunama pojedinih odredbi </w:t>
            </w:r>
            <w:r w:rsidR="00C0534F" w:rsidRPr="00245AE4">
              <w:rPr>
                <w:rFonts w:ascii="Times New Roman" w:eastAsia="Calibri" w:hAnsi="Times New Roman" w:cs="Times New Roman"/>
                <w:sz w:val="24"/>
                <w:szCs w:val="24"/>
                <w:lang w:eastAsia="hr-HR"/>
              </w:rPr>
              <w:t>ZKP/08</w:t>
            </w:r>
            <w:r w:rsidRPr="00245AE4">
              <w:rPr>
                <w:rFonts w:ascii="Times New Roman" w:eastAsia="Calibri" w:hAnsi="Times New Roman" w:cs="Times New Roman"/>
                <w:sz w:val="24"/>
                <w:szCs w:val="24"/>
                <w:lang w:eastAsia="hr-HR"/>
              </w:rPr>
              <w:t xml:space="preserve"> otklonit će se </w:t>
            </w:r>
            <w:r w:rsidR="00C0534F" w:rsidRPr="00245AE4">
              <w:rPr>
                <w:rFonts w:ascii="Times New Roman" w:eastAsia="Calibri" w:hAnsi="Times New Roman" w:cs="Times New Roman"/>
                <w:sz w:val="24"/>
                <w:szCs w:val="24"/>
                <w:lang w:eastAsia="hr-HR"/>
              </w:rPr>
              <w:t>određeni nedostaci s kojima se suočava policija u praksi njegove primjene</w:t>
            </w:r>
            <w:r w:rsidRPr="00245AE4">
              <w:rPr>
                <w:rFonts w:ascii="Times New Roman" w:eastAsia="Calibri" w:hAnsi="Times New Roman" w:cs="Times New Roman"/>
                <w:sz w:val="24"/>
                <w:szCs w:val="24"/>
                <w:lang w:eastAsia="hr-HR"/>
              </w:rPr>
              <w:t>.</w:t>
            </w:r>
          </w:p>
          <w:p w14:paraId="7FEE459B" w14:textId="2E396813" w:rsidR="009352D9" w:rsidRPr="00245AE4" w:rsidRDefault="009352D9" w:rsidP="00714546">
            <w:pPr>
              <w:jc w:val="both"/>
              <w:rPr>
                <w:rFonts w:ascii="Times New Roman" w:eastAsia="Calibri" w:hAnsi="Times New Roman" w:cs="Times New Roman"/>
                <w:i/>
                <w:sz w:val="24"/>
                <w:szCs w:val="24"/>
                <w:lang w:eastAsia="hr-HR"/>
              </w:rPr>
            </w:pPr>
          </w:p>
        </w:tc>
        <w:tc>
          <w:tcPr>
            <w:tcW w:w="4961" w:type="dxa"/>
          </w:tcPr>
          <w:p w14:paraId="72F14584"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lastRenderedPageBreak/>
              <w:t>Negativni učinci:</w:t>
            </w:r>
          </w:p>
          <w:p w14:paraId="2D04BCAF" w14:textId="77777777" w:rsidR="009352D9" w:rsidRPr="00245AE4" w:rsidRDefault="00727ECA"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Nisu utvrđeni značajniji negativni učinci.</w:t>
            </w:r>
          </w:p>
        </w:tc>
      </w:tr>
      <w:tr w:rsidR="00245AE4" w:rsidRPr="00245AE4" w14:paraId="491DC570" w14:textId="77777777" w:rsidTr="005178C1">
        <w:tc>
          <w:tcPr>
            <w:tcW w:w="850" w:type="dxa"/>
          </w:tcPr>
          <w:p w14:paraId="5F4B46B2"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7.2.</w:t>
            </w:r>
          </w:p>
        </w:tc>
        <w:tc>
          <w:tcPr>
            <w:tcW w:w="9073" w:type="dxa"/>
            <w:gridSpan w:val="2"/>
            <w:shd w:val="clear" w:color="auto" w:fill="auto"/>
          </w:tcPr>
          <w:p w14:paraId="65E41638" w14:textId="77777777" w:rsidR="009352D9" w:rsidRPr="00245AE4" w:rsidRDefault="009352D9"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Zaključak o učincima koji će proisteći iz provedbe:</w:t>
            </w:r>
          </w:p>
          <w:p w14:paraId="0F2FA6A8" w14:textId="598EE0A3" w:rsidR="00302B08" w:rsidRPr="00245AE4" w:rsidRDefault="00302B08"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Izmjenama i dopunama odredbi Zakona o kaznenom postupku postići će se ubrzanje kaznenog postupka, posebno u fazi optuživanja, ali i u fazi pripremnog ročišta, a također će na ubrzanje postupka utjecati i reduciranje broja ex lege nezakonitih dokaza u slučajevima kada se radi o čistoj povredi procesne forme, bez posljedica na prava obrane, jer se zbog takve povrede neće morati iznova izvoditi dokaz čije je ponovljeno izvođenje moguće.</w:t>
            </w:r>
          </w:p>
          <w:p w14:paraId="0ED457F7" w14:textId="77777777" w:rsidR="00302B08" w:rsidRPr="00245AE4" w:rsidRDefault="00302B08" w:rsidP="005178C1">
            <w:pPr>
              <w:jc w:val="both"/>
              <w:rPr>
                <w:rFonts w:ascii="Times New Roman" w:eastAsia="Calibri" w:hAnsi="Times New Roman" w:cs="Times New Roman"/>
                <w:sz w:val="24"/>
                <w:szCs w:val="24"/>
                <w:lang w:eastAsia="hr-HR"/>
              </w:rPr>
            </w:pPr>
          </w:p>
          <w:p w14:paraId="311EB775" w14:textId="573FD576" w:rsidR="00302B08" w:rsidRPr="00245AE4" w:rsidRDefault="00302B08"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Veća učinkovitost kaznenog postupka, ali i zaštita interesa žrtve i okrivljenika postići će se predloženim izmjenama i dopunama kojima se redefiniraju nezakoniti dokazi na način da se sudu daju veće mogućnosti preispitivanja je li u konkretnom slučaju došlo do povrede prava.</w:t>
            </w:r>
          </w:p>
          <w:p w14:paraId="46ECF432" w14:textId="0B610453" w:rsidR="00302B08" w:rsidRPr="00245AE4" w:rsidRDefault="00302B08" w:rsidP="005178C1">
            <w:pPr>
              <w:jc w:val="both"/>
              <w:rPr>
                <w:rFonts w:ascii="Times New Roman" w:eastAsia="Calibri" w:hAnsi="Times New Roman" w:cs="Times New Roman"/>
                <w:sz w:val="24"/>
                <w:szCs w:val="24"/>
                <w:lang w:eastAsia="hr-HR"/>
              </w:rPr>
            </w:pPr>
          </w:p>
          <w:p w14:paraId="23EF95AF" w14:textId="5B99E61E" w:rsidR="00302B08" w:rsidRPr="00245AE4" w:rsidRDefault="00302B08"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Nedostaci utvrđeni u presudi Suda Europske unije u spojenim predmetima C-554/21, C-622/21 i C-727/21 FINA protiv HANN-INVEST d.o.o., MINERAL-SEKULINE d.o.o. i UDRUGA KHL MEDVEŠČAK ZAGREB od 11. srpnja 2024. godine, otklonit će se </w:t>
            </w:r>
            <w:r w:rsidRPr="00245AE4">
              <w:rPr>
                <w:rFonts w:ascii="Times New Roman" w:eastAsia="Calibri" w:hAnsi="Times New Roman" w:cs="Times New Roman"/>
                <w:sz w:val="24"/>
                <w:szCs w:val="24"/>
                <w:lang w:eastAsia="hr-HR"/>
              </w:rPr>
              <w:lastRenderedPageBreak/>
              <w:t>uspostavom mehanizma proširenih sudskih vijeća, čime će se udovoljiti zahtjevu interne sudačke neovisnosti, ali i pravu na transparentno uređenje postupka.</w:t>
            </w:r>
          </w:p>
          <w:p w14:paraId="3A1DF679" w14:textId="21912B2D" w:rsidR="00302B08" w:rsidRPr="00245AE4" w:rsidRDefault="00302B08" w:rsidP="005178C1">
            <w:pPr>
              <w:jc w:val="both"/>
              <w:rPr>
                <w:rFonts w:ascii="Times New Roman" w:eastAsia="Calibri" w:hAnsi="Times New Roman" w:cs="Times New Roman"/>
                <w:sz w:val="24"/>
                <w:szCs w:val="24"/>
                <w:lang w:eastAsia="hr-HR"/>
              </w:rPr>
            </w:pPr>
          </w:p>
          <w:p w14:paraId="5932292D" w14:textId="51299875" w:rsidR="004B0C76" w:rsidRPr="00245AE4" w:rsidRDefault="00661780"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Predloženim izmjenama i dopunama uklonit će se </w:t>
            </w:r>
            <w:r w:rsidR="004B0C76" w:rsidRPr="00245AE4">
              <w:rPr>
                <w:rFonts w:ascii="Times New Roman" w:eastAsia="Calibri" w:hAnsi="Times New Roman" w:cs="Times New Roman"/>
                <w:sz w:val="24"/>
                <w:szCs w:val="24"/>
                <w:lang w:eastAsia="hr-HR"/>
              </w:rPr>
              <w:t xml:space="preserve">mogućnost različitih tumačenja i postupanja suda pri donošenju odluke o zamjeni mjere opreza istražnim zatvorom u situacijama kada sud tu odluku nije u mogućnosti donijeti u propisanom roku zbog proteka radnog vremena, blagdana ili neradnog dana </w:t>
            </w:r>
            <w:r w:rsidRPr="00245AE4">
              <w:rPr>
                <w:rFonts w:ascii="Times New Roman" w:eastAsia="Calibri" w:hAnsi="Times New Roman" w:cs="Times New Roman"/>
                <w:sz w:val="24"/>
                <w:szCs w:val="24"/>
                <w:lang w:eastAsia="hr-HR"/>
              </w:rPr>
              <w:t>te će se propisati rok od 24 sata u kojem je policija dužna uhićenika za kojeg postoje osnove sumnje da je postupio protivno protiv njega određenoj mjeri opreza dovesti nadležnom sudskom tijelu koje je od trenutka njegova dovođenja, bez odgode dužno odlučiti da li je zbog kršenja mjere opreza potrebno odrediti istražni zatvor.</w:t>
            </w:r>
          </w:p>
          <w:p w14:paraId="23AB056F" w14:textId="77777777" w:rsidR="00661780" w:rsidRPr="00245AE4" w:rsidRDefault="00661780" w:rsidP="005178C1">
            <w:pPr>
              <w:jc w:val="both"/>
              <w:rPr>
                <w:rFonts w:ascii="Times New Roman" w:eastAsia="Calibri" w:hAnsi="Times New Roman" w:cs="Times New Roman"/>
                <w:sz w:val="24"/>
                <w:szCs w:val="24"/>
                <w:lang w:eastAsia="hr-HR"/>
              </w:rPr>
            </w:pPr>
          </w:p>
          <w:p w14:paraId="586E1D4E" w14:textId="77F12DA8" w:rsidR="00302B08" w:rsidRPr="00245AE4" w:rsidRDefault="00302B08" w:rsidP="005178C1">
            <w:pPr>
              <w:jc w:val="both"/>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 xml:space="preserve">Zaključno, </w:t>
            </w:r>
            <w:r w:rsidR="00C0534F" w:rsidRPr="00245AE4">
              <w:rPr>
                <w:rFonts w:ascii="Times New Roman" w:eastAsia="Calibri" w:hAnsi="Times New Roman" w:cs="Times New Roman"/>
                <w:sz w:val="24"/>
                <w:szCs w:val="24"/>
                <w:lang w:eastAsia="hr-HR"/>
              </w:rPr>
              <w:t>izmjenama i dopunama pojedinih odredbi ZKP/08 otklonit će se određeni nedostaci s kojima se suočava policija u praksi njegove primjene.</w:t>
            </w:r>
          </w:p>
          <w:p w14:paraId="6A57E5F5" w14:textId="2D9B994D" w:rsidR="009352D9" w:rsidRPr="00245AE4" w:rsidRDefault="009352D9" w:rsidP="005178C1">
            <w:pPr>
              <w:jc w:val="both"/>
              <w:rPr>
                <w:rFonts w:ascii="Times New Roman" w:eastAsia="Calibri" w:hAnsi="Times New Roman" w:cs="Times New Roman"/>
                <w:sz w:val="24"/>
                <w:szCs w:val="24"/>
                <w:lang w:eastAsia="hr-HR"/>
              </w:rPr>
            </w:pPr>
          </w:p>
        </w:tc>
      </w:tr>
    </w:tbl>
    <w:p w14:paraId="14128F67" w14:textId="2714251B" w:rsidR="00245AE4" w:rsidRPr="00245AE4" w:rsidRDefault="00245AE4">
      <w:pPr>
        <w:rPr>
          <w:rFonts w:ascii="Times New Roman" w:hAnsi="Times New Roman" w:cs="Times New Roman"/>
          <w:sz w:val="24"/>
          <w:szCs w:val="24"/>
        </w:rPr>
      </w:pPr>
    </w:p>
    <w:p w14:paraId="4AE0499C" w14:textId="4972334E"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8. </w:t>
      </w:r>
      <w:r w:rsidRPr="00245AE4">
        <w:rPr>
          <w:rFonts w:ascii="Times New Roman" w:eastAsia="Calibri" w:hAnsi="Times New Roman" w:cs="Times New Roman"/>
          <w:color w:val="auto"/>
          <w:sz w:val="24"/>
          <w:szCs w:val="24"/>
          <w:lang w:eastAsia="hr-HR"/>
        </w:rPr>
        <w:t>PRILOZI</w:t>
      </w:r>
    </w:p>
    <w:tbl>
      <w:tblPr>
        <w:tblStyle w:val="TableGrid1"/>
        <w:tblW w:w="9923" w:type="dxa"/>
        <w:tblInd w:w="-289" w:type="dxa"/>
        <w:tblLayout w:type="fixed"/>
        <w:tblLook w:val="04A0" w:firstRow="1" w:lastRow="0" w:firstColumn="1" w:lastColumn="0" w:noHBand="0" w:noVBand="1"/>
      </w:tblPr>
      <w:tblGrid>
        <w:gridCol w:w="850"/>
        <w:gridCol w:w="9073"/>
      </w:tblGrid>
      <w:tr w:rsidR="00245AE4" w:rsidRPr="00245AE4" w14:paraId="66567DE7" w14:textId="77777777" w:rsidTr="005178C1">
        <w:tc>
          <w:tcPr>
            <w:tcW w:w="850" w:type="dxa"/>
          </w:tcPr>
          <w:p w14:paraId="6FC5D9C0" w14:textId="77777777" w:rsidR="009352D9" w:rsidRPr="00245AE4" w:rsidRDefault="009352D9"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8.1</w:t>
            </w:r>
          </w:p>
        </w:tc>
        <w:tc>
          <w:tcPr>
            <w:tcW w:w="9073" w:type="dxa"/>
          </w:tcPr>
          <w:p w14:paraId="143F957C" w14:textId="77777777" w:rsidR="009352D9" w:rsidRPr="00245AE4" w:rsidRDefault="009352D9" w:rsidP="005178C1">
            <w:pPr>
              <w:rPr>
                <w:rFonts w:ascii="Times New Roman" w:eastAsia="Calibri" w:hAnsi="Times New Roman" w:cs="Times New Roman"/>
                <w:bCs/>
                <w:sz w:val="24"/>
                <w:szCs w:val="24"/>
                <w:lang w:eastAsia="hr-HR"/>
              </w:rPr>
            </w:pPr>
            <w:r w:rsidRPr="00245AE4">
              <w:rPr>
                <w:rFonts w:ascii="Times New Roman" w:eastAsia="Calibri" w:hAnsi="Times New Roman" w:cs="Times New Roman"/>
                <w:bCs/>
                <w:sz w:val="24"/>
                <w:szCs w:val="24"/>
                <w:lang w:eastAsia="hr-HR"/>
              </w:rPr>
              <w:t>Dokumenti u prilogu:</w:t>
            </w:r>
          </w:p>
        </w:tc>
      </w:tr>
      <w:tr w:rsidR="00245AE4" w:rsidRPr="00245AE4" w14:paraId="1AD5325F" w14:textId="77777777" w:rsidTr="005178C1">
        <w:tc>
          <w:tcPr>
            <w:tcW w:w="850" w:type="dxa"/>
          </w:tcPr>
          <w:p w14:paraId="1F28E82D" w14:textId="77777777" w:rsidR="009352D9" w:rsidRPr="00245AE4" w:rsidRDefault="009352D9" w:rsidP="005178C1">
            <w:pPr>
              <w:rPr>
                <w:rFonts w:ascii="Times New Roman" w:eastAsia="Calibri" w:hAnsi="Times New Roman" w:cs="Times New Roman"/>
                <w:sz w:val="24"/>
                <w:szCs w:val="24"/>
                <w:lang w:eastAsia="hr-HR"/>
              </w:rPr>
            </w:pPr>
          </w:p>
        </w:tc>
        <w:tc>
          <w:tcPr>
            <w:tcW w:w="9073" w:type="dxa"/>
          </w:tcPr>
          <w:p w14:paraId="7F5FD757" w14:textId="5A116527" w:rsidR="009352D9" w:rsidRPr="00245AE4" w:rsidRDefault="00435585" w:rsidP="005178C1">
            <w:pPr>
              <w:rPr>
                <w:rFonts w:ascii="Times New Roman" w:eastAsia="Calibri" w:hAnsi="Times New Roman" w:cs="Times New Roman"/>
                <w:sz w:val="24"/>
                <w:szCs w:val="24"/>
                <w:lang w:eastAsia="hr-HR"/>
              </w:rPr>
            </w:pPr>
            <w:r w:rsidRPr="00245AE4">
              <w:rPr>
                <w:rFonts w:ascii="Times New Roman" w:eastAsia="Calibri" w:hAnsi="Times New Roman" w:cs="Times New Roman"/>
                <w:sz w:val="24"/>
                <w:szCs w:val="24"/>
                <w:lang w:eastAsia="hr-HR"/>
              </w:rPr>
              <w:t>Nema dokumenata u prilogu.</w:t>
            </w:r>
          </w:p>
        </w:tc>
      </w:tr>
    </w:tbl>
    <w:p w14:paraId="5EA3FA4A" w14:textId="53C5CCE9" w:rsidR="00245AE4" w:rsidRPr="00245AE4" w:rsidRDefault="00245AE4">
      <w:pPr>
        <w:rPr>
          <w:rFonts w:ascii="Times New Roman" w:hAnsi="Times New Roman" w:cs="Times New Roman"/>
          <w:sz w:val="24"/>
          <w:szCs w:val="24"/>
        </w:rPr>
      </w:pPr>
    </w:p>
    <w:p w14:paraId="56E0703B" w14:textId="7B3E5A87" w:rsidR="00245AE4" w:rsidRPr="00245AE4" w:rsidRDefault="00245AE4" w:rsidP="00245AE4">
      <w:pPr>
        <w:pStyle w:val="Naslov1"/>
        <w:rPr>
          <w:rFonts w:ascii="Times New Roman" w:hAnsi="Times New Roman" w:cs="Times New Roman"/>
          <w:color w:val="auto"/>
          <w:sz w:val="24"/>
          <w:szCs w:val="24"/>
        </w:rPr>
      </w:pPr>
      <w:r w:rsidRPr="00245AE4">
        <w:rPr>
          <w:rFonts w:ascii="Times New Roman" w:hAnsi="Times New Roman" w:cs="Times New Roman"/>
          <w:color w:val="auto"/>
          <w:sz w:val="24"/>
          <w:szCs w:val="24"/>
        </w:rPr>
        <w:t xml:space="preserve">9. </w:t>
      </w:r>
      <w:r w:rsidRPr="00245AE4">
        <w:rPr>
          <w:rFonts w:ascii="Times New Roman" w:eastAsia="Calibri" w:hAnsi="Times New Roman" w:cs="Times New Roman"/>
          <w:color w:val="auto"/>
          <w:sz w:val="24"/>
          <w:szCs w:val="24"/>
          <w:lang w:eastAsia="hr-HR"/>
        </w:rPr>
        <w:t>OVJERA ČELNIKA STRUČNOG NOSITELJA</w:t>
      </w:r>
    </w:p>
    <w:tbl>
      <w:tblPr>
        <w:tblStyle w:val="TableGrid1"/>
        <w:tblW w:w="9923" w:type="dxa"/>
        <w:tblInd w:w="-289" w:type="dxa"/>
        <w:tblLayout w:type="fixed"/>
        <w:tblLook w:val="04A0" w:firstRow="1" w:lastRow="0" w:firstColumn="1" w:lastColumn="0" w:noHBand="0" w:noVBand="1"/>
      </w:tblPr>
      <w:tblGrid>
        <w:gridCol w:w="850"/>
        <w:gridCol w:w="9073"/>
      </w:tblGrid>
      <w:tr w:rsidR="00245AE4" w:rsidRPr="00245AE4" w14:paraId="40AA607E" w14:textId="77777777" w:rsidTr="005178C1">
        <w:tc>
          <w:tcPr>
            <w:tcW w:w="850" w:type="dxa"/>
          </w:tcPr>
          <w:p w14:paraId="7FFA3376" w14:textId="77777777" w:rsidR="009352D9" w:rsidRPr="00245AE4" w:rsidRDefault="009352D9" w:rsidP="005178C1">
            <w:pPr>
              <w:rPr>
                <w:rFonts w:ascii="Times New Roman" w:eastAsia="Calibri" w:hAnsi="Times New Roman" w:cs="Times New Roman"/>
                <w:b/>
                <w:bCs/>
                <w:sz w:val="24"/>
                <w:szCs w:val="24"/>
                <w:lang w:eastAsia="hr-HR"/>
              </w:rPr>
            </w:pPr>
            <w:r w:rsidRPr="00245AE4">
              <w:rPr>
                <w:rFonts w:ascii="Times New Roman" w:eastAsia="Calibri" w:hAnsi="Times New Roman" w:cs="Times New Roman"/>
                <w:b/>
                <w:bCs/>
                <w:sz w:val="24"/>
                <w:szCs w:val="24"/>
                <w:lang w:eastAsia="hr-HR"/>
              </w:rPr>
              <w:t xml:space="preserve">9. </w:t>
            </w:r>
          </w:p>
        </w:tc>
        <w:tc>
          <w:tcPr>
            <w:tcW w:w="9073" w:type="dxa"/>
          </w:tcPr>
          <w:p w14:paraId="3C95249D" w14:textId="6157B791" w:rsidR="009352D9" w:rsidRPr="00245AE4" w:rsidRDefault="009352D9" w:rsidP="005178C1">
            <w:pPr>
              <w:rPr>
                <w:rFonts w:ascii="Times New Roman" w:eastAsia="Calibri" w:hAnsi="Times New Roman" w:cs="Times New Roman"/>
                <w:b/>
                <w:sz w:val="24"/>
                <w:szCs w:val="24"/>
                <w:lang w:eastAsia="hr-HR"/>
              </w:rPr>
            </w:pPr>
          </w:p>
        </w:tc>
      </w:tr>
      <w:tr w:rsidR="00245AE4" w:rsidRPr="00245AE4" w14:paraId="6DC2481B" w14:textId="77777777" w:rsidTr="005178C1">
        <w:tc>
          <w:tcPr>
            <w:tcW w:w="850" w:type="dxa"/>
          </w:tcPr>
          <w:p w14:paraId="6344AA39" w14:textId="77777777" w:rsidR="009352D9" w:rsidRPr="00245AE4" w:rsidRDefault="009352D9" w:rsidP="005178C1">
            <w:pPr>
              <w:rPr>
                <w:rFonts w:ascii="Times New Roman" w:eastAsia="Calibri" w:hAnsi="Times New Roman" w:cs="Times New Roman"/>
                <w:b/>
                <w:bCs/>
                <w:sz w:val="24"/>
                <w:szCs w:val="24"/>
                <w:lang w:eastAsia="hr-HR"/>
              </w:rPr>
            </w:pPr>
          </w:p>
        </w:tc>
        <w:tc>
          <w:tcPr>
            <w:tcW w:w="9073" w:type="dxa"/>
          </w:tcPr>
          <w:p w14:paraId="5C432E7D" w14:textId="35CE6FCD" w:rsidR="009352D9" w:rsidRPr="00245AE4" w:rsidRDefault="00C82D31" w:rsidP="005178C1">
            <w:pPr>
              <w:rPr>
                <w:rFonts w:ascii="Times New Roman" w:hAnsi="Times New Roman" w:cs="Times New Roman"/>
                <w:bCs/>
                <w:sz w:val="24"/>
                <w:szCs w:val="24"/>
              </w:rPr>
            </w:pPr>
            <w:r w:rsidRPr="00245AE4">
              <w:rPr>
                <w:rFonts w:ascii="Times New Roman" w:hAnsi="Times New Roman" w:cs="Times New Roman"/>
                <w:bCs/>
                <w:sz w:val="24"/>
                <w:szCs w:val="24"/>
              </w:rPr>
              <w:t xml:space="preserve">Potpis: </w:t>
            </w:r>
            <w:r w:rsidR="000D1835" w:rsidRPr="00245AE4">
              <w:rPr>
                <w:rFonts w:ascii="Times New Roman" w:hAnsi="Times New Roman" w:cs="Times New Roman"/>
                <w:bCs/>
                <w:sz w:val="24"/>
                <w:szCs w:val="24"/>
              </w:rPr>
              <w:t xml:space="preserve">Damir </w:t>
            </w:r>
            <w:proofErr w:type="spellStart"/>
            <w:r w:rsidR="000D1835" w:rsidRPr="00245AE4">
              <w:rPr>
                <w:rFonts w:ascii="Times New Roman" w:hAnsi="Times New Roman" w:cs="Times New Roman"/>
                <w:bCs/>
                <w:sz w:val="24"/>
                <w:szCs w:val="24"/>
              </w:rPr>
              <w:t>Habijan</w:t>
            </w:r>
            <w:proofErr w:type="spellEnd"/>
            <w:r w:rsidR="000D1835" w:rsidRPr="00245AE4">
              <w:rPr>
                <w:rFonts w:ascii="Times New Roman" w:hAnsi="Times New Roman" w:cs="Times New Roman"/>
                <w:bCs/>
                <w:sz w:val="24"/>
                <w:szCs w:val="24"/>
              </w:rPr>
              <w:t>, ministar pravosuđa, uprave i digitalne transformacije</w:t>
            </w:r>
          </w:p>
          <w:p w14:paraId="185B4CD3" w14:textId="77777777" w:rsidR="000D1835" w:rsidRPr="00245AE4" w:rsidRDefault="000D1835" w:rsidP="005178C1">
            <w:pPr>
              <w:rPr>
                <w:rFonts w:ascii="Times New Roman" w:hAnsi="Times New Roman" w:cs="Times New Roman"/>
                <w:bCs/>
                <w:sz w:val="24"/>
                <w:szCs w:val="24"/>
              </w:rPr>
            </w:pPr>
          </w:p>
          <w:p w14:paraId="019F0536" w14:textId="77777777" w:rsidR="000D1835" w:rsidRPr="00245AE4" w:rsidRDefault="000D1835" w:rsidP="005178C1">
            <w:pPr>
              <w:rPr>
                <w:rFonts w:ascii="Times New Roman" w:hAnsi="Times New Roman" w:cs="Times New Roman"/>
                <w:bCs/>
                <w:sz w:val="24"/>
                <w:szCs w:val="24"/>
              </w:rPr>
            </w:pPr>
          </w:p>
          <w:p w14:paraId="4C9791D4" w14:textId="77720B02" w:rsidR="009352D9" w:rsidRPr="00245AE4" w:rsidRDefault="009352D9" w:rsidP="005178C1">
            <w:pPr>
              <w:rPr>
                <w:rFonts w:ascii="Times New Roman" w:eastAsia="Calibri" w:hAnsi="Times New Roman" w:cs="Times New Roman"/>
                <w:b/>
                <w:sz w:val="24"/>
                <w:szCs w:val="24"/>
                <w:lang w:eastAsia="hr-HR"/>
              </w:rPr>
            </w:pPr>
            <w:r w:rsidRPr="00245AE4">
              <w:rPr>
                <w:rFonts w:ascii="Times New Roman" w:hAnsi="Times New Roman" w:cs="Times New Roman"/>
                <w:bCs/>
                <w:sz w:val="24"/>
                <w:szCs w:val="24"/>
              </w:rPr>
              <w:t>Datum:</w:t>
            </w:r>
            <w:r w:rsidR="000D1835" w:rsidRPr="00245AE4">
              <w:rPr>
                <w:rFonts w:ascii="Times New Roman" w:hAnsi="Times New Roman" w:cs="Times New Roman"/>
                <w:bCs/>
                <w:sz w:val="24"/>
                <w:szCs w:val="24"/>
              </w:rPr>
              <w:t xml:space="preserve"> </w:t>
            </w:r>
            <w:r w:rsidR="00F13798" w:rsidRPr="00245AE4">
              <w:rPr>
                <w:rFonts w:ascii="Times New Roman" w:hAnsi="Times New Roman" w:cs="Times New Roman"/>
                <w:bCs/>
                <w:sz w:val="24"/>
                <w:szCs w:val="24"/>
              </w:rPr>
              <w:t>21</w:t>
            </w:r>
            <w:r w:rsidR="00C0534F" w:rsidRPr="00245AE4">
              <w:rPr>
                <w:rFonts w:ascii="Times New Roman" w:hAnsi="Times New Roman" w:cs="Times New Roman"/>
                <w:bCs/>
                <w:sz w:val="24"/>
                <w:szCs w:val="24"/>
              </w:rPr>
              <w:t>.7</w:t>
            </w:r>
            <w:r w:rsidR="00EA5C76" w:rsidRPr="00245AE4">
              <w:rPr>
                <w:rFonts w:ascii="Times New Roman" w:hAnsi="Times New Roman" w:cs="Times New Roman"/>
                <w:bCs/>
                <w:sz w:val="24"/>
                <w:szCs w:val="24"/>
              </w:rPr>
              <w:t>.</w:t>
            </w:r>
            <w:r w:rsidR="00777A29" w:rsidRPr="00245AE4">
              <w:rPr>
                <w:rFonts w:ascii="Times New Roman" w:hAnsi="Times New Roman" w:cs="Times New Roman"/>
                <w:bCs/>
                <w:sz w:val="24"/>
                <w:szCs w:val="24"/>
              </w:rPr>
              <w:t>2025.</w:t>
            </w:r>
          </w:p>
        </w:tc>
      </w:tr>
      <w:bookmarkEnd w:id="0"/>
    </w:tbl>
    <w:p w14:paraId="51553429" w14:textId="77777777" w:rsidR="00050C2A" w:rsidRPr="00245AE4" w:rsidRDefault="00050C2A">
      <w:pPr>
        <w:rPr>
          <w:rFonts w:ascii="Times New Roman" w:hAnsi="Times New Roman" w:cs="Times New Roman"/>
          <w:sz w:val="24"/>
          <w:szCs w:val="24"/>
        </w:rPr>
      </w:pPr>
    </w:p>
    <w:sectPr w:rsidR="00050C2A" w:rsidRPr="00245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F44DC"/>
    <w:multiLevelType w:val="hybridMultilevel"/>
    <w:tmpl w:val="CC521588"/>
    <w:lvl w:ilvl="0" w:tplc="63264726">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F231BA"/>
    <w:multiLevelType w:val="hybridMultilevel"/>
    <w:tmpl w:val="C0167DE0"/>
    <w:lvl w:ilvl="0" w:tplc="E1BA198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D9"/>
    <w:rsid w:val="00002488"/>
    <w:rsid w:val="00035B1E"/>
    <w:rsid w:val="00044257"/>
    <w:rsid w:val="0004449B"/>
    <w:rsid w:val="00050C2A"/>
    <w:rsid w:val="00056CF3"/>
    <w:rsid w:val="00075DDC"/>
    <w:rsid w:val="000A28B3"/>
    <w:rsid w:val="000A3257"/>
    <w:rsid w:val="000A346A"/>
    <w:rsid w:val="000A4D4D"/>
    <w:rsid w:val="000C478F"/>
    <w:rsid w:val="000C74EE"/>
    <w:rsid w:val="000D1835"/>
    <w:rsid w:val="000F62FB"/>
    <w:rsid w:val="00101DE6"/>
    <w:rsid w:val="00123AC9"/>
    <w:rsid w:val="00124B20"/>
    <w:rsid w:val="00131F37"/>
    <w:rsid w:val="00147104"/>
    <w:rsid w:val="00162408"/>
    <w:rsid w:val="00167735"/>
    <w:rsid w:val="001945D7"/>
    <w:rsid w:val="00210899"/>
    <w:rsid w:val="00245AE4"/>
    <w:rsid w:val="002464E6"/>
    <w:rsid w:val="00252241"/>
    <w:rsid w:val="002624D8"/>
    <w:rsid w:val="00263AA8"/>
    <w:rsid w:val="002C297B"/>
    <w:rsid w:val="00302B08"/>
    <w:rsid w:val="003375D0"/>
    <w:rsid w:val="00363635"/>
    <w:rsid w:val="003744B0"/>
    <w:rsid w:val="00380F41"/>
    <w:rsid w:val="003843FD"/>
    <w:rsid w:val="003B7F25"/>
    <w:rsid w:val="003D0E01"/>
    <w:rsid w:val="003D3729"/>
    <w:rsid w:val="004114AC"/>
    <w:rsid w:val="00414FF6"/>
    <w:rsid w:val="00435585"/>
    <w:rsid w:val="00454727"/>
    <w:rsid w:val="00476FE8"/>
    <w:rsid w:val="00490C2B"/>
    <w:rsid w:val="004A47F5"/>
    <w:rsid w:val="004A52D3"/>
    <w:rsid w:val="004B0C76"/>
    <w:rsid w:val="004B67BD"/>
    <w:rsid w:val="004B680E"/>
    <w:rsid w:val="004C1876"/>
    <w:rsid w:val="005066A1"/>
    <w:rsid w:val="00511B39"/>
    <w:rsid w:val="0051737B"/>
    <w:rsid w:val="005272EB"/>
    <w:rsid w:val="00530CB8"/>
    <w:rsid w:val="005430F8"/>
    <w:rsid w:val="00547272"/>
    <w:rsid w:val="0059549D"/>
    <w:rsid w:val="005A5BA1"/>
    <w:rsid w:val="005C69CF"/>
    <w:rsid w:val="005E36AF"/>
    <w:rsid w:val="006044A2"/>
    <w:rsid w:val="00627EB5"/>
    <w:rsid w:val="00627FE6"/>
    <w:rsid w:val="006429B5"/>
    <w:rsid w:val="00661780"/>
    <w:rsid w:val="006A5A90"/>
    <w:rsid w:val="006B5E6C"/>
    <w:rsid w:val="006C0879"/>
    <w:rsid w:val="006D5BD8"/>
    <w:rsid w:val="00703235"/>
    <w:rsid w:val="00705FAE"/>
    <w:rsid w:val="00710630"/>
    <w:rsid w:val="00714546"/>
    <w:rsid w:val="00727ECA"/>
    <w:rsid w:val="00733E48"/>
    <w:rsid w:val="00764BAB"/>
    <w:rsid w:val="007748E9"/>
    <w:rsid w:val="00777A29"/>
    <w:rsid w:val="00782F62"/>
    <w:rsid w:val="007C1C7B"/>
    <w:rsid w:val="007C7ACA"/>
    <w:rsid w:val="007D4216"/>
    <w:rsid w:val="007F21A0"/>
    <w:rsid w:val="00822FB7"/>
    <w:rsid w:val="00824A29"/>
    <w:rsid w:val="00832ACE"/>
    <w:rsid w:val="008739FF"/>
    <w:rsid w:val="0089346C"/>
    <w:rsid w:val="00893B27"/>
    <w:rsid w:val="00897729"/>
    <w:rsid w:val="00930281"/>
    <w:rsid w:val="009352D9"/>
    <w:rsid w:val="00940488"/>
    <w:rsid w:val="00955AE3"/>
    <w:rsid w:val="00965308"/>
    <w:rsid w:val="00984794"/>
    <w:rsid w:val="00986374"/>
    <w:rsid w:val="009B6454"/>
    <w:rsid w:val="009D1040"/>
    <w:rsid w:val="009F2B5B"/>
    <w:rsid w:val="00A05EA5"/>
    <w:rsid w:val="00A0659F"/>
    <w:rsid w:val="00A10885"/>
    <w:rsid w:val="00A10CA1"/>
    <w:rsid w:val="00A11FE0"/>
    <w:rsid w:val="00A140A9"/>
    <w:rsid w:val="00A151A9"/>
    <w:rsid w:val="00A16182"/>
    <w:rsid w:val="00A22F43"/>
    <w:rsid w:val="00A41179"/>
    <w:rsid w:val="00A65376"/>
    <w:rsid w:val="00A67697"/>
    <w:rsid w:val="00A85349"/>
    <w:rsid w:val="00AA6548"/>
    <w:rsid w:val="00AB1923"/>
    <w:rsid w:val="00B31FD5"/>
    <w:rsid w:val="00B3314F"/>
    <w:rsid w:val="00B34FBB"/>
    <w:rsid w:val="00B37784"/>
    <w:rsid w:val="00B4744F"/>
    <w:rsid w:val="00B673FE"/>
    <w:rsid w:val="00B711BA"/>
    <w:rsid w:val="00B75F52"/>
    <w:rsid w:val="00B77342"/>
    <w:rsid w:val="00B90854"/>
    <w:rsid w:val="00B90FD9"/>
    <w:rsid w:val="00B93BA5"/>
    <w:rsid w:val="00BA4D55"/>
    <w:rsid w:val="00BC6116"/>
    <w:rsid w:val="00BD4D76"/>
    <w:rsid w:val="00C0534F"/>
    <w:rsid w:val="00C37C16"/>
    <w:rsid w:val="00C6580E"/>
    <w:rsid w:val="00C72AA6"/>
    <w:rsid w:val="00C811FB"/>
    <w:rsid w:val="00C82D31"/>
    <w:rsid w:val="00CC64A2"/>
    <w:rsid w:val="00CE34EA"/>
    <w:rsid w:val="00D5517B"/>
    <w:rsid w:val="00D67596"/>
    <w:rsid w:val="00D747AB"/>
    <w:rsid w:val="00D842B5"/>
    <w:rsid w:val="00DF265E"/>
    <w:rsid w:val="00E14025"/>
    <w:rsid w:val="00E33476"/>
    <w:rsid w:val="00E43D16"/>
    <w:rsid w:val="00E460DC"/>
    <w:rsid w:val="00E71F5F"/>
    <w:rsid w:val="00E8069D"/>
    <w:rsid w:val="00E80F13"/>
    <w:rsid w:val="00EA5C76"/>
    <w:rsid w:val="00EF367B"/>
    <w:rsid w:val="00F12827"/>
    <w:rsid w:val="00F13798"/>
    <w:rsid w:val="00F3448A"/>
    <w:rsid w:val="00F54A49"/>
    <w:rsid w:val="00FA0EEC"/>
    <w:rsid w:val="00FC638B"/>
    <w:rsid w:val="00FD14E3"/>
    <w:rsid w:val="00FD5B43"/>
    <w:rsid w:val="00FE1C71"/>
    <w:rsid w:val="00FF7E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D4DE1"/>
  <w15:chartTrackingRefBased/>
  <w15:docId w15:val="{505C6EF5-2372-48D4-9A2C-9F7138C7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D9"/>
  </w:style>
  <w:style w:type="paragraph" w:styleId="Naslov1">
    <w:name w:val="heading 1"/>
    <w:basedOn w:val="Normal"/>
    <w:next w:val="Normal"/>
    <w:link w:val="Naslov1Char"/>
    <w:uiPriority w:val="9"/>
    <w:qFormat/>
    <w:rsid w:val="00245A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1">
    <w:name w:val="Table Grid1"/>
    <w:basedOn w:val="Obinatablica"/>
    <w:next w:val="Reetkatablice"/>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935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C69CF"/>
    <w:pPr>
      <w:ind w:left="720"/>
      <w:contextualSpacing/>
    </w:pPr>
  </w:style>
  <w:style w:type="paragraph" w:styleId="Tekstbalonia">
    <w:name w:val="Balloon Text"/>
    <w:basedOn w:val="Normal"/>
    <w:link w:val="TekstbaloniaChar"/>
    <w:uiPriority w:val="99"/>
    <w:semiHidden/>
    <w:unhideWhenUsed/>
    <w:rsid w:val="009D10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1040"/>
    <w:rPr>
      <w:rFonts w:ascii="Segoe UI" w:hAnsi="Segoe UI" w:cs="Segoe UI"/>
      <w:sz w:val="18"/>
      <w:szCs w:val="18"/>
    </w:rPr>
  </w:style>
  <w:style w:type="paragraph" w:styleId="Naslov">
    <w:name w:val="Title"/>
    <w:basedOn w:val="Normal"/>
    <w:next w:val="Normal"/>
    <w:link w:val="NaslovChar"/>
    <w:uiPriority w:val="10"/>
    <w:qFormat/>
    <w:rsid w:val="00245A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45AE4"/>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245A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4816</Words>
  <Characters>27457</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Zelenika</dc:creator>
  <cp:keywords/>
  <dc:description/>
  <cp:lastModifiedBy>marijana cajic</cp:lastModifiedBy>
  <cp:revision>10</cp:revision>
  <cp:lastPrinted>2025-07-01T11:11:00Z</cp:lastPrinted>
  <dcterms:created xsi:type="dcterms:W3CDTF">2025-07-17T06:27:00Z</dcterms:created>
  <dcterms:modified xsi:type="dcterms:W3CDTF">2025-07-24T14:46:00Z</dcterms:modified>
</cp:coreProperties>
</file>