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B0092" w14:textId="77777777" w:rsidR="00CA52ED" w:rsidRPr="005B5299" w:rsidRDefault="00CA52ED" w:rsidP="00CA52ED">
      <w:pPr>
        <w:pStyle w:val="t-9-8"/>
        <w:jc w:val="both"/>
        <w:rPr>
          <w:color w:val="000000"/>
        </w:rPr>
      </w:pPr>
      <w:r w:rsidRPr="00262026">
        <w:rPr>
          <w:color w:val="000000"/>
        </w:rPr>
        <w:t>Na temelju odredbi članka 52. Zakona o sustavu državne uprave („Narodne novine“, broj 66/19), članka 30. stavka 1. Zakona o Državnom inspektoratu („Narodne novine“, broj 115/18 i 117/21)</w:t>
      </w:r>
      <w:r>
        <w:rPr>
          <w:color w:val="000000"/>
        </w:rPr>
        <w:t xml:space="preserve"> i </w:t>
      </w:r>
      <w:r w:rsidRPr="005B5299">
        <w:rPr>
          <w:color w:val="000000"/>
        </w:rPr>
        <w:t>č</w:t>
      </w:r>
      <w:r w:rsidRPr="003259E8">
        <w:rPr>
          <w:color w:val="000000" w:themeColor="text1"/>
        </w:rPr>
        <w:t>lanak</w:t>
      </w:r>
      <w:r w:rsidRPr="005B5299">
        <w:rPr>
          <w:color w:val="000000"/>
        </w:rPr>
        <w:t xml:space="preserve">a 24., 25. i 26. Zakona o hrani </w:t>
      </w:r>
      <w:bookmarkStart w:id="0" w:name="_Hlk150939820"/>
      <w:r w:rsidRPr="005B5299">
        <w:rPr>
          <w:color w:val="000000"/>
        </w:rPr>
        <w:t>(</w:t>
      </w:r>
      <w:r>
        <w:rPr>
          <w:color w:val="000000"/>
        </w:rPr>
        <w:t>„</w:t>
      </w:r>
      <w:r w:rsidRPr="005B5299">
        <w:rPr>
          <w:color w:val="000000"/>
        </w:rPr>
        <w:t>Narodne novine</w:t>
      </w:r>
      <w:r>
        <w:rPr>
          <w:color w:val="000000"/>
        </w:rPr>
        <w:t>“</w:t>
      </w:r>
      <w:r w:rsidRPr="005B5299">
        <w:rPr>
          <w:color w:val="000000"/>
        </w:rPr>
        <w:t xml:space="preserve">, broj </w:t>
      </w:r>
      <w:bookmarkEnd w:id="0"/>
      <w:r w:rsidRPr="005B5299">
        <w:rPr>
          <w:color w:val="000000"/>
        </w:rPr>
        <w:t xml:space="preserve">18/23) uz </w:t>
      </w:r>
      <w:r>
        <w:rPr>
          <w:color w:val="000000"/>
        </w:rPr>
        <w:t xml:space="preserve">prethodnu </w:t>
      </w:r>
      <w:r w:rsidRPr="005B5299">
        <w:rPr>
          <w:color w:val="000000"/>
        </w:rPr>
        <w:t xml:space="preserve">suglasnost ministra </w:t>
      </w:r>
      <w:r>
        <w:rPr>
          <w:color w:val="000000"/>
        </w:rPr>
        <w:t xml:space="preserve">poljoprivrede, šumarstva i ribarstva, </w:t>
      </w:r>
      <w:r w:rsidRPr="005B5299">
        <w:rPr>
          <w:color w:val="000000"/>
        </w:rPr>
        <w:t>glavni državni inspektor, donosi</w:t>
      </w:r>
    </w:p>
    <w:p w14:paraId="7E519937" w14:textId="77777777" w:rsidR="006C1296" w:rsidRPr="002D36C1" w:rsidRDefault="006C1296" w:rsidP="006C1296">
      <w:pPr>
        <w:pStyle w:val="tb-na16"/>
      </w:pPr>
      <w:r w:rsidRPr="002D36C1">
        <w:t>PRAVILNIK</w:t>
      </w:r>
    </w:p>
    <w:p w14:paraId="1B6FD968" w14:textId="7B00EC47" w:rsidR="006C1296" w:rsidRPr="002D36C1" w:rsidRDefault="006C1296" w:rsidP="006C1296">
      <w:pPr>
        <w:pStyle w:val="t-12-9-fett-s"/>
        <w:rPr>
          <w:strike/>
        </w:rPr>
      </w:pPr>
      <w:r w:rsidRPr="002D36C1">
        <w:t xml:space="preserve">O </w:t>
      </w:r>
      <w:r w:rsidR="00524899" w:rsidRPr="002D36C1">
        <w:t>USPOSTAVI MREŽE ZA UZBUNJIVANJE I SURADNJU</w:t>
      </w:r>
      <w:r w:rsidR="006D053B" w:rsidRPr="002D36C1">
        <w:t xml:space="preserve"> </w:t>
      </w:r>
    </w:p>
    <w:p w14:paraId="6169DCBE" w14:textId="77777777" w:rsidR="00A37891" w:rsidRPr="005B5299" w:rsidRDefault="00A37891" w:rsidP="006C1296">
      <w:pPr>
        <w:pStyle w:val="t-12-9-fett-s"/>
      </w:pPr>
    </w:p>
    <w:p w14:paraId="2CF4192A" w14:textId="77777777" w:rsidR="006C1296" w:rsidRPr="005B5299" w:rsidRDefault="006C1296" w:rsidP="006C1296">
      <w:pPr>
        <w:pStyle w:val="t-11-9-sred"/>
        <w:rPr>
          <w:color w:val="000000"/>
          <w:sz w:val="24"/>
          <w:szCs w:val="24"/>
        </w:rPr>
      </w:pPr>
      <w:r w:rsidRPr="005B5299">
        <w:rPr>
          <w:color w:val="000000"/>
          <w:sz w:val="24"/>
          <w:szCs w:val="24"/>
        </w:rPr>
        <w:t>I. OPĆE ODREDBE</w:t>
      </w:r>
    </w:p>
    <w:p w14:paraId="2B762472" w14:textId="77777777" w:rsidR="006C1296" w:rsidRPr="005B5299" w:rsidRDefault="006C1296" w:rsidP="006C1296">
      <w:pPr>
        <w:pStyle w:val="t-10-9-kurz-s"/>
        <w:rPr>
          <w:color w:val="000000"/>
          <w:sz w:val="24"/>
          <w:szCs w:val="24"/>
        </w:rPr>
      </w:pPr>
      <w:r w:rsidRPr="005B5299">
        <w:rPr>
          <w:color w:val="000000"/>
          <w:sz w:val="24"/>
          <w:szCs w:val="24"/>
        </w:rPr>
        <w:t>Predmet Pravilnika</w:t>
      </w:r>
    </w:p>
    <w:p w14:paraId="6E60E820" w14:textId="77777777" w:rsidR="006C1296" w:rsidRPr="005B5299" w:rsidRDefault="006C1296" w:rsidP="006C1296">
      <w:pPr>
        <w:pStyle w:val="clanak-"/>
        <w:rPr>
          <w:color w:val="000000"/>
        </w:rPr>
      </w:pPr>
      <w:r w:rsidRPr="005B5299">
        <w:rPr>
          <w:color w:val="000000"/>
        </w:rPr>
        <w:t>Članak 1.</w:t>
      </w:r>
    </w:p>
    <w:p w14:paraId="16B6151B" w14:textId="407C24FB" w:rsidR="006C1296" w:rsidRPr="005B5299" w:rsidRDefault="006C1296" w:rsidP="006C1296">
      <w:pPr>
        <w:pStyle w:val="t-9-8"/>
        <w:jc w:val="both"/>
        <w:rPr>
          <w:color w:val="000000"/>
        </w:rPr>
      </w:pPr>
      <w:r w:rsidRPr="005B5299">
        <w:rPr>
          <w:color w:val="000000"/>
        </w:rPr>
        <w:t xml:space="preserve">(1) Ovim se Pravilnikom propisuje organizacija, komunikacija i upravljanje </w:t>
      </w:r>
      <w:r w:rsidR="00F533B8" w:rsidRPr="005B5299">
        <w:rPr>
          <w:color w:val="000000"/>
        </w:rPr>
        <w:t xml:space="preserve">nacionalnom mrežom </w:t>
      </w:r>
      <w:bookmarkStart w:id="1" w:name="_Hlk124841061"/>
      <w:r w:rsidR="00F533B8" w:rsidRPr="005B5299">
        <w:rPr>
          <w:color w:val="000000"/>
        </w:rPr>
        <w:t xml:space="preserve">za uzbunjivanje i suradnju </w:t>
      </w:r>
      <w:bookmarkEnd w:id="1"/>
      <w:r w:rsidR="00F533B8" w:rsidRPr="005B5299">
        <w:rPr>
          <w:color w:val="000000"/>
        </w:rPr>
        <w:t>(</w:t>
      </w:r>
      <w:r w:rsidR="00EA23A1" w:rsidRPr="005B5299">
        <w:rPr>
          <w:color w:val="000000"/>
        </w:rPr>
        <w:t xml:space="preserve">u </w:t>
      </w:r>
      <w:r w:rsidR="00F533B8" w:rsidRPr="005B5299">
        <w:rPr>
          <w:color w:val="000000"/>
        </w:rPr>
        <w:t>dalj</w:t>
      </w:r>
      <w:r w:rsidR="00EA23A1" w:rsidRPr="005B5299">
        <w:rPr>
          <w:color w:val="000000"/>
        </w:rPr>
        <w:t>nj</w:t>
      </w:r>
      <w:r w:rsidR="00F533B8" w:rsidRPr="005B5299">
        <w:rPr>
          <w:color w:val="000000"/>
        </w:rPr>
        <w:t>e</w:t>
      </w:r>
      <w:r w:rsidR="00EA23A1" w:rsidRPr="005B5299">
        <w:rPr>
          <w:color w:val="000000"/>
        </w:rPr>
        <w:t>m</w:t>
      </w:r>
      <w:r w:rsidR="00F533B8" w:rsidRPr="005B5299">
        <w:rPr>
          <w:color w:val="000000"/>
        </w:rPr>
        <w:t xml:space="preserve"> u tekstu</w:t>
      </w:r>
      <w:r w:rsidR="0048183B">
        <w:rPr>
          <w:color w:val="000000"/>
        </w:rPr>
        <w:t>:</w:t>
      </w:r>
      <w:r w:rsidR="00F533B8" w:rsidRPr="005B5299">
        <w:rPr>
          <w:color w:val="000000"/>
        </w:rPr>
        <w:t xml:space="preserve"> HR ACN</w:t>
      </w:r>
      <w:r w:rsidR="00E90D2F" w:rsidRPr="005B5299">
        <w:rPr>
          <w:color w:val="000000"/>
        </w:rPr>
        <w:t>).</w:t>
      </w:r>
    </w:p>
    <w:p w14:paraId="62545B7D" w14:textId="03634B9A" w:rsidR="006C1296" w:rsidRDefault="006C1296" w:rsidP="006C1296">
      <w:pPr>
        <w:pStyle w:val="t-9-8"/>
        <w:jc w:val="both"/>
        <w:rPr>
          <w:color w:val="000000"/>
        </w:rPr>
      </w:pPr>
      <w:r w:rsidRPr="005B5299">
        <w:rPr>
          <w:color w:val="000000"/>
        </w:rPr>
        <w:t xml:space="preserve">(2) </w:t>
      </w:r>
      <w:bookmarkStart w:id="2" w:name="_Hlk92961793"/>
      <w:r w:rsidRPr="005B5299">
        <w:rPr>
          <w:color w:val="000000"/>
        </w:rPr>
        <w:t xml:space="preserve">Pravilnikom se propisuje način komunikacije </w:t>
      </w:r>
      <w:r w:rsidR="00EA192D" w:rsidRPr="005B5299">
        <w:rPr>
          <w:color w:val="000000"/>
        </w:rPr>
        <w:t xml:space="preserve">između </w:t>
      </w:r>
      <w:r w:rsidR="00F533B8" w:rsidRPr="005B5299">
        <w:rPr>
          <w:color w:val="000000"/>
        </w:rPr>
        <w:t>HR ACN</w:t>
      </w:r>
      <w:r w:rsidR="00E90D2F" w:rsidRPr="005B5299">
        <w:rPr>
          <w:color w:val="000000"/>
        </w:rPr>
        <w:t xml:space="preserve">-a </w:t>
      </w:r>
      <w:r w:rsidRPr="005B5299">
        <w:rPr>
          <w:color w:val="000000"/>
        </w:rPr>
        <w:t>iz stavka 1. o</w:t>
      </w:r>
      <w:r w:rsidR="00EA192D" w:rsidRPr="005B5299">
        <w:rPr>
          <w:color w:val="000000"/>
        </w:rPr>
        <w:t>voga članka</w:t>
      </w:r>
      <w:bookmarkEnd w:id="2"/>
      <w:r w:rsidR="00EA192D" w:rsidRPr="005B5299">
        <w:rPr>
          <w:color w:val="000000"/>
        </w:rPr>
        <w:t xml:space="preserve"> sa </w:t>
      </w:r>
      <w:r w:rsidR="00F533B8" w:rsidRPr="005B5299">
        <w:rPr>
          <w:color w:val="000000"/>
        </w:rPr>
        <w:t xml:space="preserve">mrežom </w:t>
      </w:r>
      <w:r w:rsidR="00E90D2F" w:rsidRPr="005B5299">
        <w:rPr>
          <w:color w:val="000000"/>
        </w:rPr>
        <w:t xml:space="preserve">za uzbunjivanje i suradnju </w:t>
      </w:r>
      <w:r w:rsidR="00F533B8" w:rsidRPr="005B5299">
        <w:rPr>
          <w:color w:val="000000"/>
        </w:rPr>
        <w:t xml:space="preserve">kojom upravlja Europska </w:t>
      </w:r>
      <w:r w:rsidR="003A33DA">
        <w:rPr>
          <w:color w:val="000000"/>
        </w:rPr>
        <w:t>k</w:t>
      </w:r>
      <w:r w:rsidR="00F533B8" w:rsidRPr="005B5299">
        <w:rPr>
          <w:color w:val="000000"/>
        </w:rPr>
        <w:t>omisija (</w:t>
      </w:r>
      <w:r w:rsidR="00EA23A1" w:rsidRPr="005B5299">
        <w:rPr>
          <w:color w:val="000000"/>
        </w:rPr>
        <w:t xml:space="preserve">u </w:t>
      </w:r>
      <w:r w:rsidR="00F533B8" w:rsidRPr="005B5299">
        <w:rPr>
          <w:color w:val="000000"/>
        </w:rPr>
        <w:t>dalj</w:t>
      </w:r>
      <w:r w:rsidR="00EA23A1" w:rsidRPr="005B5299">
        <w:rPr>
          <w:color w:val="000000"/>
        </w:rPr>
        <w:t>nj</w:t>
      </w:r>
      <w:r w:rsidR="00F533B8" w:rsidRPr="005B5299">
        <w:rPr>
          <w:color w:val="000000"/>
        </w:rPr>
        <w:t>e</w:t>
      </w:r>
      <w:r w:rsidR="00EA23A1" w:rsidRPr="005B5299">
        <w:rPr>
          <w:color w:val="000000"/>
        </w:rPr>
        <w:t>m</w:t>
      </w:r>
      <w:r w:rsidR="00F533B8" w:rsidRPr="005B5299">
        <w:rPr>
          <w:color w:val="000000"/>
        </w:rPr>
        <w:t xml:space="preserve"> u tekstu</w:t>
      </w:r>
      <w:r w:rsidR="0048183B">
        <w:rPr>
          <w:color w:val="000000"/>
        </w:rPr>
        <w:t>:</w:t>
      </w:r>
      <w:r w:rsidR="00F533B8" w:rsidRPr="005B5299">
        <w:rPr>
          <w:color w:val="000000"/>
        </w:rPr>
        <w:t xml:space="preserve"> EU ACN)</w:t>
      </w:r>
      <w:r w:rsidR="00E90D2F" w:rsidRPr="005B5299">
        <w:rPr>
          <w:color w:val="000000"/>
        </w:rPr>
        <w:t xml:space="preserve">. </w:t>
      </w:r>
    </w:p>
    <w:p w14:paraId="4A85711F" w14:textId="77777777" w:rsidR="00A37891" w:rsidRPr="005B5299" w:rsidRDefault="00A37891" w:rsidP="006C1296">
      <w:pPr>
        <w:pStyle w:val="t-9-8"/>
        <w:jc w:val="both"/>
        <w:rPr>
          <w:strike/>
          <w:color w:val="000000"/>
        </w:rPr>
      </w:pPr>
    </w:p>
    <w:p w14:paraId="5946AA78" w14:textId="77777777" w:rsidR="00DC7224" w:rsidRPr="005B5299" w:rsidRDefault="00DC7224" w:rsidP="00364149">
      <w:pPr>
        <w:pStyle w:val="t-9-8"/>
        <w:jc w:val="center"/>
        <w:rPr>
          <w:color w:val="414145"/>
        </w:rPr>
      </w:pPr>
      <w:r w:rsidRPr="005B5299">
        <w:rPr>
          <w:color w:val="414145"/>
        </w:rPr>
        <w:t>Usklađivanje propisa s pravnim poretkom Europske unije</w:t>
      </w:r>
    </w:p>
    <w:p w14:paraId="07069231" w14:textId="77777777" w:rsidR="00DC7224" w:rsidRPr="005B5299" w:rsidRDefault="00DC7224" w:rsidP="00364149">
      <w:pPr>
        <w:pStyle w:val="t-9-8"/>
        <w:jc w:val="center"/>
        <w:rPr>
          <w:color w:val="414145"/>
        </w:rPr>
      </w:pPr>
      <w:r w:rsidRPr="005B5299">
        <w:rPr>
          <w:color w:val="414145"/>
        </w:rPr>
        <w:t>Članak 2.</w:t>
      </w:r>
    </w:p>
    <w:p w14:paraId="2223180D" w14:textId="77777777" w:rsidR="00DC7224" w:rsidRPr="005B5299" w:rsidRDefault="00D82B86" w:rsidP="00D82B86">
      <w:pPr>
        <w:pStyle w:val="t-9-8"/>
        <w:jc w:val="both"/>
        <w:rPr>
          <w:color w:val="414145"/>
        </w:rPr>
      </w:pPr>
      <w:r w:rsidRPr="005B5299">
        <w:rPr>
          <w:color w:val="414145"/>
        </w:rPr>
        <w:t>Ovim Pravilnikom osigurava se provedba sljedećih akata Europske unije:</w:t>
      </w:r>
    </w:p>
    <w:p w14:paraId="375E71AE" w14:textId="0FDD2415" w:rsidR="00D82B86" w:rsidRPr="005B5299" w:rsidRDefault="00D82B86" w:rsidP="0058408A">
      <w:pPr>
        <w:pStyle w:val="t-9-8"/>
        <w:jc w:val="both"/>
        <w:rPr>
          <w:color w:val="000000"/>
        </w:rPr>
      </w:pPr>
      <w:r w:rsidRPr="005B5299">
        <w:rPr>
          <w:color w:val="000000"/>
        </w:rPr>
        <w:t>- Uredba (EZ) br. 178/2002 Europskog parlamenta i Vijeća od 28. siječnja 2002. o utvrđivanju općih načela i uvjeta zakona o hrani, osnivanju Europske agencije za sigurnost hrane te utvrđivanju postupaka u područjima sigurnosti hrane</w:t>
      </w:r>
      <w:r w:rsidR="00443FE8">
        <w:rPr>
          <w:color w:val="000000"/>
        </w:rPr>
        <w:t xml:space="preserve"> </w:t>
      </w:r>
      <w:r w:rsidR="00443FE8" w:rsidRPr="00443FE8">
        <w:rPr>
          <w:color w:val="000000"/>
        </w:rPr>
        <w:t xml:space="preserve">(SL L 31, 1. 2. 2002.), kako je posljednji put izmijenjena </w:t>
      </w:r>
      <w:r w:rsidR="00E6261C">
        <w:rPr>
          <w:color w:val="000000"/>
        </w:rPr>
        <w:t>D</w:t>
      </w:r>
      <w:r w:rsidR="00E6261C" w:rsidRPr="00E6261C">
        <w:rPr>
          <w:color w:val="000000"/>
        </w:rPr>
        <w:t>elegiran</w:t>
      </w:r>
      <w:r w:rsidR="00E6261C">
        <w:rPr>
          <w:color w:val="000000"/>
        </w:rPr>
        <w:t>om</w:t>
      </w:r>
      <w:r w:rsidR="00E6261C" w:rsidRPr="00E6261C">
        <w:rPr>
          <w:color w:val="000000"/>
        </w:rPr>
        <w:t xml:space="preserve"> uredb</w:t>
      </w:r>
      <w:r w:rsidR="00E6261C">
        <w:rPr>
          <w:color w:val="000000"/>
        </w:rPr>
        <w:t>om</w:t>
      </w:r>
      <w:r w:rsidR="00E6261C" w:rsidRPr="00E6261C">
        <w:rPr>
          <w:color w:val="000000"/>
        </w:rPr>
        <w:t xml:space="preserve"> </w:t>
      </w:r>
      <w:r w:rsidR="00E6261C">
        <w:rPr>
          <w:color w:val="000000"/>
        </w:rPr>
        <w:t>K</w:t>
      </w:r>
      <w:r w:rsidR="00E6261C" w:rsidRPr="00E6261C">
        <w:rPr>
          <w:color w:val="000000"/>
        </w:rPr>
        <w:t>omisije (EU) 2024/908</w:t>
      </w:r>
      <w:r w:rsidR="00E6261C">
        <w:rPr>
          <w:color w:val="000000"/>
        </w:rPr>
        <w:t xml:space="preserve"> </w:t>
      </w:r>
      <w:proofErr w:type="spellStart"/>
      <w:r w:rsidR="00E6261C" w:rsidRPr="00E6261C">
        <w:rPr>
          <w:color w:val="000000"/>
        </w:rPr>
        <w:t>оd</w:t>
      </w:r>
      <w:proofErr w:type="spellEnd"/>
      <w:r w:rsidR="00E6261C" w:rsidRPr="00E6261C">
        <w:rPr>
          <w:color w:val="000000"/>
        </w:rPr>
        <w:t xml:space="preserve"> 17. siječnja 2024.</w:t>
      </w:r>
      <w:r w:rsidR="00E6261C">
        <w:rPr>
          <w:color w:val="000000"/>
        </w:rPr>
        <w:t xml:space="preserve"> </w:t>
      </w:r>
      <w:r w:rsidR="00E6261C" w:rsidRPr="00E6261C">
        <w:rPr>
          <w:color w:val="000000"/>
        </w:rPr>
        <w:t>o izmjeni Uredbe (EZ) br. 178/2002 Europskog parlamenta i Vijeća u pogledu broja i naziva stalnih znanstvenih panela Europske agencije za sigurnost hrane</w:t>
      </w:r>
      <w:r w:rsidR="00E6261C">
        <w:rPr>
          <w:color w:val="000000"/>
        </w:rPr>
        <w:t xml:space="preserve"> </w:t>
      </w:r>
      <w:r w:rsidR="00E6261C" w:rsidRPr="00E6261C">
        <w:rPr>
          <w:color w:val="000000"/>
        </w:rPr>
        <w:t>(Tekst značajan za EGP)</w:t>
      </w:r>
      <w:r w:rsidR="00E6261C">
        <w:rPr>
          <w:color w:val="000000"/>
        </w:rPr>
        <w:t xml:space="preserve"> (SL</w:t>
      </w:r>
      <w:r w:rsidR="00DF3403">
        <w:rPr>
          <w:color w:val="000000"/>
        </w:rPr>
        <w:t xml:space="preserve"> L</w:t>
      </w:r>
      <w:r w:rsidR="00B5777C">
        <w:rPr>
          <w:color w:val="000000"/>
        </w:rPr>
        <w:t xml:space="preserve"> 908, </w:t>
      </w:r>
      <w:r w:rsidR="0058408A">
        <w:rPr>
          <w:color w:val="000000"/>
        </w:rPr>
        <w:t xml:space="preserve">20.3.2024.) </w:t>
      </w:r>
      <w:r w:rsidR="00443FE8" w:rsidRPr="00443FE8">
        <w:rPr>
          <w:color w:val="000000"/>
        </w:rPr>
        <w:t>(u daljnjem tekstu: Uredba (EZ) br. 178/2002)</w:t>
      </w:r>
      <w:r w:rsidRPr="005B5299">
        <w:rPr>
          <w:color w:val="000000"/>
        </w:rPr>
        <w:t>,</w:t>
      </w:r>
    </w:p>
    <w:p w14:paraId="3D3BFA93" w14:textId="331F87A8" w:rsidR="00451FD6" w:rsidRPr="005B5299" w:rsidRDefault="00451FD6" w:rsidP="00451FD6">
      <w:pPr>
        <w:pStyle w:val="t-9-8"/>
        <w:jc w:val="both"/>
      </w:pPr>
      <w:r w:rsidRPr="005B5299">
        <w:t>- U</w:t>
      </w:r>
      <w:r w:rsidR="00937BD2">
        <w:t>redba</w:t>
      </w:r>
      <w:r w:rsidRPr="005B5299">
        <w:t xml:space="preserve"> (EZ) br. 183/2005 Europskog parlamenta i Vijeća od 12. siječnja 2005. o utvrđivanju zahtjeva u pogledu higijene hrane za životinje</w:t>
      </w:r>
      <w:r w:rsidR="00833208">
        <w:t xml:space="preserve"> </w:t>
      </w:r>
      <w:r w:rsidR="00833208" w:rsidRPr="00833208">
        <w:t>(Tekst značajan za EGP) (SL L 35, 8. 2. 2005.), kako je posljednji put izmijenjena Uredbom (EU) 2019/1243 Europskog parlamenta i Vijeća od 20. lipnja 2019. o prilagodbi člancima 290. i 291. Ugovora o funkcioniranju Europske unije niza pravnih akata kojima se predviđa primjena regulatornog postupka s kontrolom (Tekst značajan za EGP) (SL L 198, 25. 7. 2019.)</w:t>
      </w:r>
    </w:p>
    <w:p w14:paraId="4108B57D" w14:textId="14BE99B3" w:rsidR="00DC7224" w:rsidRPr="005B5299" w:rsidRDefault="00DC7224" w:rsidP="00DC7224">
      <w:pPr>
        <w:pStyle w:val="t-9-8"/>
        <w:jc w:val="both"/>
        <w:rPr>
          <w:color w:val="000000"/>
        </w:rPr>
      </w:pPr>
      <w:r w:rsidRPr="005B5299">
        <w:rPr>
          <w:color w:val="000000"/>
        </w:rPr>
        <w:t>- Provedbena uredba Komisije (EU) 2019/1715 o utvrđivanju pravila za funkcioniranje sustava za upravljanje informacijama za službene kontrole i njegovih sistemskih komponenata (Uredba o IMSOC-u)</w:t>
      </w:r>
      <w:r w:rsidR="002A6970" w:rsidRPr="005B5299">
        <w:rPr>
          <w:color w:val="000000"/>
        </w:rPr>
        <w:t>,</w:t>
      </w:r>
      <w:r w:rsidR="00AE5A9B" w:rsidRPr="00AE5A9B">
        <w:t xml:space="preserve"> </w:t>
      </w:r>
      <w:r w:rsidR="00AE5A9B" w:rsidRPr="00AE5A9B">
        <w:rPr>
          <w:color w:val="000000"/>
        </w:rPr>
        <w:t xml:space="preserve">(Tekst značajan za EGP) (SL L 261, 14. 10. 2019.), kako je posljednji put izmijenjena Provedbenom uredbom Komisije (EU) 2021/547 </w:t>
      </w:r>
      <w:proofErr w:type="spellStart"/>
      <w:r w:rsidR="00AE5A9B" w:rsidRPr="00AE5A9B">
        <w:rPr>
          <w:color w:val="000000"/>
        </w:rPr>
        <w:t>оd</w:t>
      </w:r>
      <w:proofErr w:type="spellEnd"/>
      <w:r w:rsidR="00AE5A9B" w:rsidRPr="00AE5A9B">
        <w:rPr>
          <w:color w:val="000000"/>
        </w:rPr>
        <w:t xml:space="preserve"> 29. ožujka 2021. o izmjeni Provedbene uredbe (EU) 2019/1715 u pogledu postupaka za uspostavu i uporabu sustavâ ADIS i EUROPHYT, izdavanja elektroničkih certifikata o zdravlju životinja, službenih certifikata, certifikata o zdravlju životinja / službenih certifikata i komercijalnih isprava, upotrebe </w:t>
      </w:r>
      <w:r w:rsidR="00AE5A9B" w:rsidRPr="00AE5A9B">
        <w:rPr>
          <w:color w:val="000000"/>
        </w:rPr>
        <w:lastRenderedPageBreak/>
        <w:t>elektroničkih potpisa i funkcioniranja sustava TRACES te o stavljanju izvan snage Odluke 97/152/EZ (Tekst značajan za EGP) (SL L 109, 30. 3. 2021.) (u daljnjem tekstu: Provedbena uredba Komisije (EU) 2019/1715)</w:t>
      </w:r>
      <w:r w:rsidR="00C45D03">
        <w:rPr>
          <w:color w:val="000000"/>
        </w:rPr>
        <w:t xml:space="preserve"> </w:t>
      </w:r>
    </w:p>
    <w:p w14:paraId="2F807746" w14:textId="117E9142" w:rsidR="00D82B86" w:rsidRPr="005B5299" w:rsidRDefault="00D82B86" w:rsidP="00D82B86">
      <w:pPr>
        <w:pStyle w:val="t-9-8"/>
        <w:jc w:val="both"/>
        <w:rPr>
          <w:color w:val="000000"/>
        </w:rPr>
      </w:pPr>
      <w:r w:rsidRPr="005B5299">
        <w:rPr>
          <w:color w:val="000000"/>
        </w:rPr>
        <w:t xml:space="preserve">- Uredba (EU)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 (Uredba o službenim kontrolama) </w:t>
      </w:r>
      <w:r w:rsidR="007D7AC3">
        <w:rPr>
          <w:color w:val="000000"/>
        </w:rPr>
        <w:t>(SL</w:t>
      </w:r>
      <w:r w:rsidR="00D70CDF" w:rsidRPr="00D70CDF">
        <w:t xml:space="preserve"> </w:t>
      </w:r>
      <w:r w:rsidR="00D70CDF" w:rsidRPr="00D70CDF">
        <w:rPr>
          <w:color w:val="000000"/>
        </w:rPr>
        <w:t>L 095</w:t>
      </w:r>
      <w:r w:rsidR="00D70CDF">
        <w:rPr>
          <w:color w:val="000000"/>
        </w:rPr>
        <w:t xml:space="preserve">, </w:t>
      </w:r>
      <w:r w:rsidR="00D70CDF" w:rsidRPr="00D70CDF">
        <w:rPr>
          <w:color w:val="000000"/>
        </w:rPr>
        <w:t>7.4.2017</w:t>
      </w:r>
      <w:r w:rsidR="00E77088">
        <w:rPr>
          <w:color w:val="000000"/>
        </w:rPr>
        <w:t xml:space="preserve"> </w:t>
      </w:r>
      <w:r w:rsidR="007D7AC3">
        <w:rPr>
          <w:color w:val="000000"/>
        </w:rPr>
        <w:t xml:space="preserve">kako je posljednji puta </w:t>
      </w:r>
      <w:r w:rsidR="00937BD2">
        <w:rPr>
          <w:color w:val="000000"/>
        </w:rPr>
        <w:t xml:space="preserve">izmijenjena </w:t>
      </w:r>
      <w:r w:rsidR="00937BD2" w:rsidRPr="00937BD2">
        <w:rPr>
          <w:color w:val="000000"/>
        </w:rPr>
        <w:t>Uredb</w:t>
      </w:r>
      <w:r w:rsidR="00937BD2">
        <w:rPr>
          <w:color w:val="000000"/>
        </w:rPr>
        <w:t>om</w:t>
      </w:r>
      <w:r w:rsidR="00937BD2" w:rsidRPr="00937BD2">
        <w:rPr>
          <w:color w:val="000000"/>
        </w:rPr>
        <w:t xml:space="preserve"> (EU) 2021/1756 Europskog parlamenta i Vijeća od 6. listopada 2021. o izmjeni Uredbe (EU) 2017/625 u pogledu službenih kontrola životinja i proizvoda životinjskog podrijetla koji se izvoze iz trećih </w:t>
      </w:r>
      <w:r w:rsidR="003F6881">
        <w:rPr>
          <w:color w:val="000000"/>
        </w:rPr>
        <w:t>zemalja</w:t>
      </w:r>
      <w:r w:rsidR="00937BD2" w:rsidRPr="00937BD2">
        <w:rPr>
          <w:color w:val="000000"/>
        </w:rPr>
        <w:t xml:space="preserve"> u Uniju kako bi se osiguralo poštovanje zabrane određenih primjena antimikrobnih sredstava i Uredbe (EZ) br. 853/2004 u pogledu izravne opskrbe mesom peradi i </w:t>
      </w:r>
      <w:proofErr w:type="spellStart"/>
      <w:r w:rsidR="00937BD2" w:rsidRPr="00937BD2">
        <w:rPr>
          <w:color w:val="000000"/>
        </w:rPr>
        <w:t>dvojezubaca</w:t>
      </w:r>
      <w:proofErr w:type="spellEnd"/>
      <w:r w:rsidR="00937BD2" w:rsidRPr="00937BD2">
        <w:rPr>
          <w:color w:val="000000"/>
        </w:rPr>
        <w:t xml:space="preserve"> (Tekst značajan za EGP)</w:t>
      </w:r>
      <w:r w:rsidR="00937BD2">
        <w:rPr>
          <w:color w:val="000000"/>
        </w:rPr>
        <w:t xml:space="preserve"> (SL</w:t>
      </w:r>
      <w:r w:rsidR="00055E08" w:rsidRPr="00055E08">
        <w:rPr>
          <w:color w:val="000000"/>
        </w:rPr>
        <w:t xml:space="preserve"> L 357, 8.10.2021.)</w:t>
      </w:r>
      <w:r w:rsidR="0027078B" w:rsidRPr="0027078B">
        <w:t xml:space="preserve"> </w:t>
      </w:r>
      <w:r w:rsidR="0027078B" w:rsidRPr="0027078B">
        <w:rPr>
          <w:color w:val="000000"/>
        </w:rPr>
        <w:t>.) (u daljnjem tekstu: Uredba</w:t>
      </w:r>
      <w:r w:rsidR="0027078B">
        <w:rPr>
          <w:color w:val="000000"/>
        </w:rPr>
        <w:t xml:space="preserve"> (EU)</w:t>
      </w:r>
      <w:r w:rsidR="0027078B" w:rsidRPr="0027078B">
        <w:rPr>
          <w:color w:val="000000"/>
        </w:rPr>
        <w:t xml:space="preserve"> 2017/625)</w:t>
      </w:r>
    </w:p>
    <w:p w14:paraId="6E6C91E4" w14:textId="48B6B8F5" w:rsidR="00DD19DD" w:rsidRDefault="00DD19DD" w:rsidP="00D82B86">
      <w:pPr>
        <w:pStyle w:val="t-9-8"/>
        <w:jc w:val="both"/>
        <w:rPr>
          <w:color w:val="000000"/>
        </w:rPr>
      </w:pPr>
      <w:r w:rsidRPr="005B5299">
        <w:rPr>
          <w:color w:val="000000"/>
        </w:rPr>
        <w:t>-  Uredba (EZ) br. 1107/2009 Europskog parlamenta i Vijeća od 21. listopada 2009  o stavljanju na tržište sredstava za zaštitu bilja i ukidanju Direktive Vijeća 79/117/EEZ i 91/414/EEZ (SL L 309, 24.11.2009.),</w:t>
      </w:r>
      <w:r w:rsidR="00EF348A">
        <w:rPr>
          <w:color w:val="000000"/>
        </w:rPr>
        <w:t xml:space="preserve"> kako je posljednji puta izmijenjena </w:t>
      </w:r>
      <w:r w:rsidR="00EF348A" w:rsidRPr="00EF348A">
        <w:rPr>
          <w:color w:val="000000"/>
        </w:rPr>
        <w:t>Uredb</w:t>
      </w:r>
      <w:r w:rsidR="00EF348A">
        <w:rPr>
          <w:color w:val="000000"/>
        </w:rPr>
        <w:t>om</w:t>
      </w:r>
      <w:r w:rsidR="00EF348A" w:rsidRPr="00EF348A">
        <w:rPr>
          <w:color w:val="000000"/>
        </w:rPr>
        <w:t xml:space="preserve"> Komisije (EU) 2022/1438 </w:t>
      </w:r>
      <w:proofErr w:type="spellStart"/>
      <w:r w:rsidR="00EF348A" w:rsidRPr="00EF348A">
        <w:rPr>
          <w:color w:val="000000"/>
        </w:rPr>
        <w:t>оd</w:t>
      </w:r>
      <w:proofErr w:type="spellEnd"/>
      <w:r w:rsidR="00EF348A" w:rsidRPr="00EF348A">
        <w:rPr>
          <w:color w:val="000000"/>
        </w:rPr>
        <w:t xml:space="preserve"> 31. kolovoza 2022. o izmjeni Priloga II. Uredbi (EZ) br. 1107/2009 Europskog parlamenta i Vijeća u pogledu određenih mjerila za odobravanje aktivnih tvari koje su mikroorganizmi (Tekst značajan za EGP)</w:t>
      </w:r>
      <w:r w:rsidR="00EF348A">
        <w:rPr>
          <w:color w:val="000000"/>
        </w:rPr>
        <w:t xml:space="preserve"> (</w:t>
      </w:r>
      <w:r w:rsidR="0047734F" w:rsidRPr="0047734F">
        <w:rPr>
          <w:color w:val="000000"/>
        </w:rPr>
        <w:t>SL L 227, 1.9.2022</w:t>
      </w:r>
      <w:r w:rsidR="0047734F">
        <w:rPr>
          <w:color w:val="000000"/>
        </w:rPr>
        <w:t>.)</w:t>
      </w:r>
    </w:p>
    <w:p w14:paraId="24E275BC" w14:textId="7FBEBD2A" w:rsidR="003B763C" w:rsidRDefault="003B763C" w:rsidP="00D82B86">
      <w:pPr>
        <w:pStyle w:val="t-9-8"/>
        <w:jc w:val="both"/>
        <w:rPr>
          <w:color w:val="000000"/>
        </w:rPr>
      </w:pPr>
      <w:r>
        <w:rPr>
          <w:color w:val="000000"/>
        </w:rPr>
        <w:t xml:space="preserve">- </w:t>
      </w:r>
      <w:r w:rsidRPr="003B763C">
        <w:rPr>
          <w:color w:val="000000"/>
        </w:rPr>
        <w:t>Uredb</w:t>
      </w:r>
      <w:r>
        <w:rPr>
          <w:color w:val="000000"/>
        </w:rPr>
        <w:t>a</w:t>
      </w:r>
      <w:r w:rsidRPr="003B763C">
        <w:rPr>
          <w:color w:val="000000"/>
        </w:rPr>
        <w:t xml:space="preserve"> (EU) br. 2016/2031 Europskog parlamenta i Vijeća od 26. listopada 2016. o zaštitnim mjerama protiv organizama štetnih za bilje i o izmjeni uredaba (EU) br. 228/2013, (EU) br. 652/2014 i (EU) br. 1143/2014 Europskog parlamenta i Vijeća te stavljanju izvan snage direktiva Vijeća 69/464/EEZ, 74/647/EEZ, 93/85/EEZ, 98/57/EZ, 2000/29/EZ, 2006/91/EZ i 2007/33/EZ (SL L 317, 23. 11. 2016.) kako je izmijenjena Uredbom (EU) 2017/625 Europskog parlamenta i Vijeća od 15. ožujka 2017. o službenim kontrolama i drugim službenim aktivnostima kojima se osigurava primjena propisa o hrani i hrani za životinje, pravila o zdravlju i dobrobiti životinja, zdravlju bilja i sredstvima za zaštitu bilja, o izmjeni uredaba (EZ) br. 999/2001, (EZ) br. 396/2005, (EZ) br. 1069/2009, (EZ) br. 1107/2009, (EU) br. 1151/2012, (EU) br. 652/2014, (EU) 2016/429 i (EU) 2016/2031 Europskog parlamenta i Vijeća, uredaba Vijeća (EZ) br. 1/2005 i (EZ) br. 1099/2009 i direktiva Vijeća 98/58/EZ, 1999/74/EZ, 2007/43/EZ, 2008/119/EZ i 2008/120/EZ te o stavljanju izvan snage uredaba (EZ) br. 854/2004 i (EZ) br. 882/2004 Europskog parlamenta i Vijeća, direktiva Vijeća 89/608/EEZ, 89/662/EEZ, 90/425/EEZ, 91/496/EEZ, 96/23/EZ, 96/93/EZ i 97/78/EZ te Odluke Vijeća 92/438/EEZ</w:t>
      </w:r>
    </w:p>
    <w:p w14:paraId="5625D362" w14:textId="77777777" w:rsidR="00D82B86" w:rsidRDefault="00552B35" w:rsidP="006C1296">
      <w:pPr>
        <w:pStyle w:val="t-9-8"/>
        <w:jc w:val="both"/>
        <w:rPr>
          <w:color w:val="000000"/>
        </w:rPr>
      </w:pPr>
      <w:r w:rsidRPr="005B5299">
        <w:rPr>
          <w:color w:val="000000"/>
        </w:rPr>
        <w:t>–</w:t>
      </w:r>
      <w:r w:rsidR="00B8117E" w:rsidRPr="005B5299">
        <w:rPr>
          <w:color w:val="000000"/>
        </w:rPr>
        <w:t xml:space="preserve"> Provedbena odluka</w:t>
      </w:r>
      <w:r w:rsidRPr="005B5299">
        <w:rPr>
          <w:color w:val="000000"/>
        </w:rPr>
        <w:t xml:space="preserve"> Komisije (EU) 2019/300 od 19. veljače 2019. o uspostavi općeg plana upravljanja krizom u području sigurnosti hrane i hrane za životinje (Tekst značajan za EGP) (SL L 50, 21.2.2019.)</w:t>
      </w:r>
    </w:p>
    <w:p w14:paraId="53777005" w14:textId="77777777" w:rsidR="002D36C1" w:rsidRDefault="002D36C1" w:rsidP="006C1296">
      <w:pPr>
        <w:pStyle w:val="t-9-8"/>
        <w:jc w:val="both"/>
        <w:rPr>
          <w:color w:val="000000"/>
        </w:rPr>
      </w:pPr>
    </w:p>
    <w:p w14:paraId="042B44AD" w14:textId="0F5B7BF7" w:rsidR="00B90191" w:rsidRPr="005B5299" w:rsidRDefault="006C1296" w:rsidP="006C1296">
      <w:pPr>
        <w:pStyle w:val="t-10-9-kurz-s"/>
        <w:rPr>
          <w:color w:val="000000"/>
          <w:sz w:val="24"/>
          <w:szCs w:val="24"/>
        </w:rPr>
      </w:pPr>
      <w:r w:rsidRPr="005B5299">
        <w:rPr>
          <w:color w:val="000000"/>
          <w:sz w:val="24"/>
          <w:szCs w:val="24"/>
        </w:rPr>
        <w:t>Područje primjene</w:t>
      </w:r>
      <w:r w:rsidR="0020459E" w:rsidRPr="005B5299">
        <w:rPr>
          <w:color w:val="000000"/>
          <w:sz w:val="24"/>
          <w:szCs w:val="24"/>
        </w:rPr>
        <w:t xml:space="preserve"> </w:t>
      </w:r>
    </w:p>
    <w:p w14:paraId="0AF64DCF" w14:textId="77777777" w:rsidR="006C1296" w:rsidRPr="005B5299" w:rsidRDefault="006C1296" w:rsidP="006C1296">
      <w:pPr>
        <w:pStyle w:val="clanak-"/>
        <w:rPr>
          <w:color w:val="000000"/>
        </w:rPr>
      </w:pPr>
      <w:r w:rsidRPr="005B5299">
        <w:rPr>
          <w:color w:val="000000"/>
        </w:rPr>
        <w:t xml:space="preserve">Članak </w:t>
      </w:r>
      <w:r w:rsidR="00DC7224" w:rsidRPr="005B5299">
        <w:rPr>
          <w:color w:val="000000"/>
        </w:rPr>
        <w:t>3</w:t>
      </w:r>
      <w:r w:rsidRPr="005B5299">
        <w:rPr>
          <w:color w:val="000000"/>
        </w:rPr>
        <w:t>.</w:t>
      </w:r>
    </w:p>
    <w:p w14:paraId="2613B114" w14:textId="339076BA" w:rsidR="006C1296" w:rsidRPr="005B5299" w:rsidRDefault="006C1296" w:rsidP="006C1296">
      <w:pPr>
        <w:pStyle w:val="t-9-8"/>
        <w:jc w:val="both"/>
        <w:rPr>
          <w:color w:val="000000"/>
        </w:rPr>
      </w:pPr>
      <w:r w:rsidRPr="005B5299">
        <w:rPr>
          <w:color w:val="000000"/>
        </w:rPr>
        <w:t>(1) Ovaj se Pravilnik primjenjuje u slučaju incidenta ili potencijalnog incidenta</w:t>
      </w:r>
      <w:r w:rsidR="00903636" w:rsidRPr="005B5299">
        <w:rPr>
          <w:color w:val="000000"/>
        </w:rPr>
        <w:t>,</w:t>
      </w:r>
      <w:r w:rsidRPr="005B5299">
        <w:rPr>
          <w:color w:val="000000"/>
        </w:rPr>
        <w:t xml:space="preserve"> a koji </w:t>
      </w:r>
      <w:r w:rsidR="001004E8" w:rsidRPr="005B5299">
        <w:rPr>
          <w:color w:val="000000"/>
        </w:rPr>
        <w:t xml:space="preserve">predstavlja ili može </w:t>
      </w:r>
      <w:r w:rsidRPr="005B5299">
        <w:rPr>
          <w:color w:val="000000"/>
        </w:rPr>
        <w:t>predstavljati izravni ili neizravni rizik za zdr</w:t>
      </w:r>
      <w:r w:rsidR="00951EF1" w:rsidRPr="005B5299">
        <w:rPr>
          <w:color w:val="000000"/>
        </w:rPr>
        <w:t>avlje ljudi</w:t>
      </w:r>
      <w:r w:rsidR="00FB526C" w:rsidRPr="005B5299">
        <w:rPr>
          <w:color w:val="000000"/>
        </w:rPr>
        <w:t>,</w:t>
      </w:r>
      <w:r w:rsidR="00951EF1" w:rsidRPr="005B5299">
        <w:rPr>
          <w:color w:val="000000"/>
        </w:rPr>
        <w:t xml:space="preserve"> vezano </w:t>
      </w:r>
      <w:r w:rsidR="00913F78">
        <w:rPr>
          <w:color w:val="000000"/>
        </w:rPr>
        <w:t>za</w:t>
      </w:r>
      <w:r w:rsidR="00913F78" w:rsidRPr="005B5299">
        <w:rPr>
          <w:color w:val="000000"/>
        </w:rPr>
        <w:t xml:space="preserve"> </w:t>
      </w:r>
      <w:r w:rsidR="00951EF1" w:rsidRPr="005B5299">
        <w:rPr>
          <w:color w:val="000000"/>
        </w:rPr>
        <w:t xml:space="preserve">hranu, </w:t>
      </w:r>
      <w:r w:rsidRPr="005B5299">
        <w:rPr>
          <w:color w:val="000000"/>
        </w:rPr>
        <w:lastRenderedPageBreak/>
        <w:t>hranu za životinje</w:t>
      </w:r>
      <w:r w:rsidR="00B717A2" w:rsidRPr="005B5299">
        <w:rPr>
          <w:color w:val="000000"/>
        </w:rPr>
        <w:t xml:space="preserve">, materijale i </w:t>
      </w:r>
      <w:r w:rsidR="00951EF1" w:rsidRPr="005B5299">
        <w:rPr>
          <w:color w:val="000000"/>
        </w:rPr>
        <w:t>predmete koji dolaze u kontakt sa hranom</w:t>
      </w:r>
      <w:r w:rsidRPr="005B5299">
        <w:rPr>
          <w:color w:val="000000"/>
        </w:rPr>
        <w:t xml:space="preserve"> ili ozbiljan rizik za zdravlje životinja ili za okoliš vezano uz hranu za životinje.</w:t>
      </w:r>
    </w:p>
    <w:p w14:paraId="5C7D0C8D" w14:textId="77777777" w:rsidR="006C1296" w:rsidRPr="005B5299" w:rsidRDefault="006C1296" w:rsidP="006C1296">
      <w:pPr>
        <w:pStyle w:val="t-9-8"/>
        <w:jc w:val="both"/>
        <w:rPr>
          <w:color w:val="000000"/>
        </w:rPr>
      </w:pPr>
      <w:r w:rsidRPr="005B5299">
        <w:rPr>
          <w:color w:val="000000"/>
        </w:rPr>
        <w:t xml:space="preserve">(2) Ovaj se Pravilnik </w:t>
      </w:r>
      <w:r w:rsidR="009A0382" w:rsidRPr="005B5299">
        <w:rPr>
          <w:color w:val="000000"/>
        </w:rPr>
        <w:t>u odnosu na</w:t>
      </w:r>
      <w:r w:rsidR="00B91853" w:rsidRPr="005B5299">
        <w:rPr>
          <w:color w:val="000000"/>
        </w:rPr>
        <w:t xml:space="preserve"> incident iz</w:t>
      </w:r>
      <w:r w:rsidR="009A0382" w:rsidRPr="005B5299">
        <w:rPr>
          <w:color w:val="000000"/>
        </w:rPr>
        <w:t xml:space="preserve"> </w:t>
      </w:r>
      <w:r w:rsidR="00313377" w:rsidRPr="005B5299">
        <w:rPr>
          <w:color w:val="000000"/>
        </w:rPr>
        <w:t>stavk</w:t>
      </w:r>
      <w:r w:rsidR="001A08F2" w:rsidRPr="005B5299">
        <w:rPr>
          <w:color w:val="000000"/>
        </w:rPr>
        <w:t>a</w:t>
      </w:r>
      <w:r w:rsidR="00313377" w:rsidRPr="005B5299">
        <w:rPr>
          <w:color w:val="000000"/>
        </w:rPr>
        <w:t xml:space="preserve"> 1. ovoga članka </w:t>
      </w:r>
      <w:r w:rsidRPr="005B5299">
        <w:rPr>
          <w:color w:val="000000"/>
        </w:rPr>
        <w:t>primjenjuje u slučaju:</w:t>
      </w:r>
    </w:p>
    <w:p w14:paraId="44577795" w14:textId="1357F3FE" w:rsidR="007E664F" w:rsidRPr="005B5299" w:rsidRDefault="006C1296" w:rsidP="006C1296">
      <w:pPr>
        <w:pStyle w:val="t-9-8"/>
        <w:jc w:val="both"/>
        <w:rPr>
          <w:color w:val="000000"/>
        </w:rPr>
      </w:pPr>
      <w:r w:rsidRPr="005B5299">
        <w:rPr>
          <w:color w:val="000000"/>
        </w:rPr>
        <w:t xml:space="preserve">– kada je utvrđena opasnost vezana </w:t>
      </w:r>
      <w:r w:rsidR="00BA4C8B">
        <w:rPr>
          <w:color w:val="000000"/>
        </w:rPr>
        <w:t>za</w:t>
      </w:r>
      <w:r w:rsidR="00BA4C8B" w:rsidRPr="005B5299">
        <w:rPr>
          <w:color w:val="000000"/>
        </w:rPr>
        <w:t xml:space="preserve"> </w:t>
      </w:r>
      <w:r w:rsidRPr="005B5299">
        <w:rPr>
          <w:color w:val="000000"/>
        </w:rPr>
        <w:t>hranu</w:t>
      </w:r>
    </w:p>
    <w:p w14:paraId="6A935A5B" w14:textId="30380EB9" w:rsidR="006C1296" w:rsidRPr="005B5299" w:rsidRDefault="00682697" w:rsidP="006C1296">
      <w:pPr>
        <w:pStyle w:val="t-9-8"/>
        <w:jc w:val="both"/>
        <w:rPr>
          <w:color w:val="000000"/>
        </w:rPr>
      </w:pPr>
      <w:r w:rsidRPr="005B5299">
        <w:rPr>
          <w:color w:val="000000"/>
        </w:rPr>
        <w:t>– kada je utvrđena opasnost vezana</w:t>
      </w:r>
      <w:r w:rsidR="006C1296" w:rsidRPr="005B5299">
        <w:rPr>
          <w:color w:val="000000"/>
        </w:rPr>
        <w:t xml:space="preserve"> </w:t>
      </w:r>
      <w:r w:rsidR="00BA4C8B">
        <w:rPr>
          <w:color w:val="000000"/>
        </w:rPr>
        <w:t>za</w:t>
      </w:r>
      <w:r w:rsidR="00BA4C8B" w:rsidRPr="005B5299">
        <w:rPr>
          <w:color w:val="000000"/>
        </w:rPr>
        <w:t xml:space="preserve"> </w:t>
      </w:r>
      <w:r w:rsidR="006C1296" w:rsidRPr="005B5299">
        <w:rPr>
          <w:color w:val="000000"/>
        </w:rPr>
        <w:t>hranu za životinje</w:t>
      </w:r>
    </w:p>
    <w:p w14:paraId="31FE3CFC" w14:textId="71999291" w:rsidR="006C1296" w:rsidRPr="005B5299" w:rsidRDefault="006C1296" w:rsidP="006C1296">
      <w:pPr>
        <w:pStyle w:val="t-9-8"/>
        <w:jc w:val="both"/>
        <w:rPr>
          <w:color w:val="000000"/>
        </w:rPr>
      </w:pPr>
      <w:r w:rsidRPr="005B5299">
        <w:rPr>
          <w:color w:val="000000"/>
        </w:rPr>
        <w:t>– kada je utvrđena opasnost vezana za materijale i predmete koji dolaze u neposredan dodir s hranom</w:t>
      </w:r>
    </w:p>
    <w:p w14:paraId="017666EB" w14:textId="2B98A9D5" w:rsidR="006C1296" w:rsidRPr="005B5299" w:rsidRDefault="006C1296" w:rsidP="006C1296">
      <w:pPr>
        <w:pStyle w:val="t-9-8"/>
        <w:jc w:val="both"/>
        <w:rPr>
          <w:color w:val="000000"/>
        </w:rPr>
      </w:pPr>
      <w:r w:rsidRPr="005B5299">
        <w:rPr>
          <w:color w:val="000000"/>
        </w:rPr>
        <w:t xml:space="preserve">– kada nije utvrđena opasnost vezana </w:t>
      </w:r>
      <w:r w:rsidR="00BA4C8B">
        <w:rPr>
          <w:color w:val="000000"/>
        </w:rPr>
        <w:t>za</w:t>
      </w:r>
      <w:r w:rsidR="00BA4C8B" w:rsidRPr="005B5299">
        <w:rPr>
          <w:color w:val="000000"/>
        </w:rPr>
        <w:t xml:space="preserve"> </w:t>
      </w:r>
      <w:r w:rsidRPr="005B5299">
        <w:rPr>
          <w:color w:val="000000"/>
        </w:rPr>
        <w:t>hranu odnosno hranu za životinje, ali postoje relevantni znanstveni podaci koji ukazuju na vezu između konzumacije hrane odnosno hrane za životinje i pojave štetnih učinaka na zdravlje ljudi i/ili životinja</w:t>
      </w:r>
      <w:r w:rsidR="009A0690" w:rsidRPr="005B5299">
        <w:rPr>
          <w:color w:val="000000"/>
        </w:rPr>
        <w:t xml:space="preserve"> te okoliš</w:t>
      </w:r>
    </w:p>
    <w:p w14:paraId="3656F0E8" w14:textId="1AB80C40" w:rsidR="006C1296" w:rsidRPr="005B5299" w:rsidRDefault="006C1296" w:rsidP="006C1296">
      <w:pPr>
        <w:pStyle w:val="t-9-8"/>
        <w:jc w:val="both"/>
        <w:rPr>
          <w:color w:val="000000"/>
        </w:rPr>
      </w:pPr>
      <w:r w:rsidRPr="005B5299">
        <w:rPr>
          <w:color w:val="000000"/>
        </w:rPr>
        <w:t>– primjene načela predostrožnosti u skladu s člankom 7. Uredbe (EZ) br. 178/2002</w:t>
      </w:r>
      <w:r w:rsidR="00F8455D">
        <w:rPr>
          <w:color w:val="000000"/>
        </w:rPr>
        <w:t>.</w:t>
      </w:r>
      <w:r w:rsidRPr="005B5299">
        <w:rPr>
          <w:color w:val="000000"/>
        </w:rPr>
        <w:t xml:space="preserve"> </w:t>
      </w:r>
    </w:p>
    <w:p w14:paraId="4064BC37" w14:textId="1059B405" w:rsidR="00EF1EF3" w:rsidRPr="00CA52ED" w:rsidRDefault="009A0382" w:rsidP="009A0382">
      <w:pPr>
        <w:pStyle w:val="t-9-8"/>
        <w:jc w:val="both"/>
        <w:rPr>
          <w:color w:val="000000"/>
        </w:rPr>
      </w:pPr>
      <w:r w:rsidRPr="005B5299">
        <w:rPr>
          <w:color w:val="000000"/>
        </w:rPr>
        <w:t>(</w:t>
      </w:r>
      <w:r w:rsidR="00B90191" w:rsidRPr="005B5299">
        <w:rPr>
          <w:color w:val="000000"/>
        </w:rPr>
        <w:t>3</w:t>
      </w:r>
      <w:r w:rsidRPr="005B5299">
        <w:rPr>
          <w:color w:val="000000"/>
        </w:rPr>
        <w:t xml:space="preserve">) </w:t>
      </w:r>
      <w:r w:rsidR="00313377" w:rsidRPr="005B5299">
        <w:rPr>
          <w:color w:val="000000"/>
        </w:rPr>
        <w:t>Osim incidenta i</w:t>
      </w:r>
      <w:r w:rsidR="00163312" w:rsidRPr="005B5299">
        <w:rPr>
          <w:color w:val="000000"/>
        </w:rPr>
        <w:t>li potencijalnog incidenta i</w:t>
      </w:r>
      <w:r w:rsidR="00313377" w:rsidRPr="005B5299">
        <w:rPr>
          <w:color w:val="000000"/>
        </w:rPr>
        <w:t xml:space="preserve"> opasnosti iz stav</w:t>
      </w:r>
      <w:r w:rsidR="001A08F2" w:rsidRPr="005B5299">
        <w:rPr>
          <w:color w:val="000000"/>
        </w:rPr>
        <w:t>a</w:t>
      </w:r>
      <w:r w:rsidR="00313377" w:rsidRPr="005B5299">
        <w:rPr>
          <w:color w:val="000000"/>
        </w:rPr>
        <w:t>ka 1. i 2. ovoga članka o</w:t>
      </w:r>
      <w:r w:rsidRPr="005B5299">
        <w:rPr>
          <w:color w:val="000000"/>
        </w:rPr>
        <w:t>vaj se Pravilnik primjenjuje</w:t>
      </w:r>
      <w:r w:rsidR="00313377" w:rsidRPr="005B5299">
        <w:rPr>
          <w:color w:val="000000"/>
        </w:rPr>
        <w:t xml:space="preserve"> </w:t>
      </w:r>
      <w:r w:rsidR="003F6881" w:rsidRPr="00CA52ED">
        <w:rPr>
          <w:color w:val="000000"/>
        </w:rPr>
        <w:t>s</w:t>
      </w:r>
      <w:r w:rsidRPr="00CA52ED">
        <w:rPr>
          <w:color w:val="000000"/>
        </w:rPr>
        <w:t>lučaju</w:t>
      </w:r>
      <w:r w:rsidR="00EF1EF3" w:rsidRPr="00CA52ED">
        <w:rPr>
          <w:color w:val="000000"/>
        </w:rPr>
        <w:t>:</w:t>
      </w:r>
      <w:r w:rsidR="00434ECE" w:rsidRPr="00CA52ED">
        <w:rPr>
          <w:color w:val="000000"/>
        </w:rPr>
        <w:t xml:space="preserve"> </w:t>
      </w:r>
    </w:p>
    <w:p w14:paraId="7395574E" w14:textId="155D9E23" w:rsidR="003A31C1" w:rsidRPr="005B5299" w:rsidRDefault="00EF1EF3" w:rsidP="009A0382">
      <w:pPr>
        <w:pStyle w:val="t-9-8"/>
        <w:jc w:val="both"/>
        <w:rPr>
          <w:color w:val="000000"/>
        </w:rPr>
      </w:pPr>
      <w:r w:rsidRPr="005B5299">
        <w:rPr>
          <w:color w:val="000000"/>
        </w:rPr>
        <w:t xml:space="preserve">- </w:t>
      </w:r>
      <w:r w:rsidR="009A0382" w:rsidRPr="005B5299">
        <w:rPr>
          <w:color w:val="000000"/>
        </w:rPr>
        <w:t xml:space="preserve">kada incident ili potencijalni incident </w:t>
      </w:r>
      <w:r w:rsidR="00346E1C" w:rsidRPr="005B5299">
        <w:rPr>
          <w:color w:val="000000"/>
        </w:rPr>
        <w:t xml:space="preserve">nema rizika ili </w:t>
      </w:r>
      <w:r w:rsidR="00774AB2" w:rsidRPr="005B5299">
        <w:rPr>
          <w:color w:val="000000"/>
        </w:rPr>
        <w:t xml:space="preserve">isti </w:t>
      </w:r>
      <w:r w:rsidR="009A0382" w:rsidRPr="005B5299">
        <w:rPr>
          <w:color w:val="000000"/>
        </w:rPr>
        <w:t>ne predstavlja izravni</w:t>
      </w:r>
      <w:r w:rsidR="00346E1C" w:rsidRPr="005B5299">
        <w:rPr>
          <w:color w:val="000000"/>
        </w:rPr>
        <w:t xml:space="preserve"> odnosno</w:t>
      </w:r>
      <w:r w:rsidR="009A0382" w:rsidRPr="005B5299">
        <w:rPr>
          <w:color w:val="000000"/>
        </w:rPr>
        <w:t xml:space="preserve"> neizravni</w:t>
      </w:r>
      <w:r w:rsidR="00F8455D">
        <w:rPr>
          <w:color w:val="000000"/>
        </w:rPr>
        <w:t xml:space="preserve"> </w:t>
      </w:r>
      <w:r w:rsidR="009A0382" w:rsidRPr="005B5299">
        <w:rPr>
          <w:color w:val="000000"/>
        </w:rPr>
        <w:t>rizik za zdr</w:t>
      </w:r>
      <w:r w:rsidR="00903636" w:rsidRPr="005B5299">
        <w:rPr>
          <w:color w:val="000000"/>
        </w:rPr>
        <w:t>avlje ljudi</w:t>
      </w:r>
      <w:r w:rsidR="00CD6AFB" w:rsidRPr="005B5299">
        <w:rPr>
          <w:color w:val="000000"/>
        </w:rPr>
        <w:t>,</w:t>
      </w:r>
      <w:r w:rsidR="00903636" w:rsidRPr="005B5299">
        <w:rPr>
          <w:color w:val="000000"/>
        </w:rPr>
        <w:t xml:space="preserve"> </w:t>
      </w:r>
      <w:r w:rsidR="00EF037A" w:rsidRPr="005B5299">
        <w:rPr>
          <w:color w:val="000000"/>
        </w:rPr>
        <w:t xml:space="preserve">životinja i okoliš </w:t>
      </w:r>
      <w:r w:rsidR="009A0382" w:rsidRPr="005B5299">
        <w:rPr>
          <w:color w:val="000000"/>
        </w:rPr>
        <w:t xml:space="preserve">vezano </w:t>
      </w:r>
      <w:r w:rsidR="00833AFA" w:rsidRPr="005B5299">
        <w:rPr>
          <w:color w:val="000000"/>
        </w:rPr>
        <w:t xml:space="preserve">za </w:t>
      </w:r>
      <w:bookmarkStart w:id="3" w:name="_Hlk157771856"/>
      <w:r w:rsidR="00833AFA" w:rsidRPr="005B5299">
        <w:rPr>
          <w:color w:val="000000"/>
        </w:rPr>
        <w:t>nesukladnosti</w:t>
      </w:r>
      <w:r w:rsidR="00775D9E" w:rsidRPr="005B5299">
        <w:rPr>
          <w:color w:val="000000"/>
        </w:rPr>
        <w:t xml:space="preserve"> </w:t>
      </w:r>
      <w:bookmarkStart w:id="4" w:name="_Hlk122424759"/>
      <w:r w:rsidR="00833AFA" w:rsidRPr="005B5299">
        <w:rPr>
          <w:color w:val="000000"/>
        </w:rPr>
        <w:t>za</w:t>
      </w:r>
      <w:r w:rsidR="003A31C1" w:rsidRPr="005B5299">
        <w:rPr>
          <w:color w:val="000000"/>
        </w:rPr>
        <w:t xml:space="preserve"> područja iz članka 1. stavka 2. Uredbe </w:t>
      </w:r>
      <w:r w:rsidR="00AE5047">
        <w:rPr>
          <w:color w:val="000000"/>
        </w:rPr>
        <w:t xml:space="preserve">(EU) </w:t>
      </w:r>
      <w:r w:rsidR="003A31C1" w:rsidRPr="005B5299">
        <w:rPr>
          <w:color w:val="000000"/>
        </w:rPr>
        <w:t>2017/625</w:t>
      </w:r>
      <w:bookmarkEnd w:id="3"/>
      <w:r w:rsidR="007B6552" w:rsidRPr="005B5299">
        <w:rPr>
          <w:color w:val="000000"/>
        </w:rPr>
        <w:t>;</w:t>
      </w:r>
      <w:r w:rsidR="00833AFA" w:rsidRPr="005B5299">
        <w:rPr>
          <w:color w:val="000000"/>
        </w:rPr>
        <w:t xml:space="preserve"> </w:t>
      </w:r>
    </w:p>
    <w:bookmarkEnd w:id="4"/>
    <w:p w14:paraId="4343368F" w14:textId="052D5D28" w:rsidR="009A0382" w:rsidRPr="005B5299" w:rsidRDefault="009A0382" w:rsidP="009A0382">
      <w:pPr>
        <w:pStyle w:val="t-9-8"/>
        <w:jc w:val="both"/>
        <w:rPr>
          <w:color w:val="000000"/>
        </w:rPr>
      </w:pPr>
      <w:r w:rsidRPr="005B5299">
        <w:rPr>
          <w:color w:val="000000"/>
        </w:rPr>
        <w:t xml:space="preserve">– kada tijelo </w:t>
      </w:r>
      <w:r w:rsidR="00CF4D1F">
        <w:rPr>
          <w:color w:val="000000"/>
        </w:rPr>
        <w:t xml:space="preserve">nadležno </w:t>
      </w:r>
      <w:r w:rsidRPr="005B5299">
        <w:rPr>
          <w:color w:val="000000"/>
        </w:rPr>
        <w:t>za provođenje službenih kontrola</w:t>
      </w:r>
      <w:r w:rsidR="00E57AF2" w:rsidRPr="005B5299">
        <w:rPr>
          <w:color w:val="000000"/>
        </w:rPr>
        <w:t xml:space="preserve"> </w:t>
      </w:r>
      <w:r w:rsidR="001004E8" w:rsidRPr="005B5299">
        <w:rPr>
          <w:color w:val="000000"/>
        </w:rPr>
        <w:t xml:space="preserve">u </w:t>
      </w:r>
      <w:r w:rsidR="00E57AF2" w:rsidRPr="005B5299">
        <w:rPr>
          <w:color w:val="000000"/>
        </w:rPr>
        <w:t>slučajevima</w:t>
      </w:r>
      <w:r w:rsidR="001004E8" w:rsidRPr="005B5299">
        <w:rPr>
          <w:color w:val="000000"/>
        </w:rPr>
        <w:t xml:space="preserve"> </w:t>
      </w:r>
      <w:r w:rsidR="00EF1EF3" w:rsidRPr="005B5299">
        <w:rPr>
          <w:color w:val="000000"/>
        </w:rPr>
        <w:t xml:space="preserve">iz </w:t>
      </w:r>
      <w:r w:rsidR="00AE5047">
        <w:rPr>
          <w:color w:val="000000"/>
        </w:rPr>
        <w:t xml:space="preserve">podstavka </w:t>
      </w:r>
      <w:r w:rsidR="00EF1EF3" w:rsidRPr="005B5299">
        <w:rPr>
          <w:color w:val="000000"/>
        </w:rPr>
        <w:t>prv</w:t>
      </w:r>
      <w:r w:rsidR="00AE5047">
        <w:rPr>
          <w:color w:val="000000"/>
        </w:rPr>
        <w:t>og</w:t>
      </w:r>
      <w:r w:rsidR="00EF1EF3" w:rsidRPr="005B5299">
        <w:rPr>
          <w:color w:val="000000"/>
        </w:rPr>
        <w:t xml:space="preserve"> ovoga članka </w:t>
      </w:r>
      <w:r w:rsidR="00CF5CE7" w:rsidRPr="005B5299">
        <w:rPr>
          <w:color w:val="000000"/>
        </w:rPr>
        <w:t>za</w:t>
      </w:r>
      <w:r w:rsidR="00065617" w:rsidRPr="005B5299">
        <w:rPr>
          <w:color w:val="000000"/>
        </w:rPr>
        <w:t>traži administrativnu pomoć</w:t>
      </w:r>
      <w:r w:rsidR="006C5D4F" w:rsidRPr="005B5299">
        <w:rPr>
          <w:color w:val="000000"/>
        </w:rPr>
        <w:t xml:space="preserve"> i</w:t>
      </w:r>
      <w:r w:rsidR="00065617" w:rsidRPr="005B5299">
        <w:rPr>
          <w:color w:val="000000"/>
        </w:rPr>
        <w:t>/ili kontakt podatke drugih</w:t>
      </w:r>
      <w:r w:rsidR="00E57AF2" w:rsidRPr="005B5299">
        <w:rPr>
          <w:color w:val="000000"/>
        </w:rPr>
        <w:t xml:space="preserve"> </w:t>
      </w:r>
      <w:r w:rsidR="00065617" w:rsidRPr="005B5299">
        <w:rPr>
          <w:color w:val="000000"/>
        </w:rPr>
        <w:t xml:space="preserve">nadležnih </w:t>
      </w:r>
      <w:r w:rsidR="00E57AF2" w:rsidRPr="003F6881">
        <w:rPr>
          <w:color w:val="000000"/>
        </w:rPr>
        <w:t xml:space="preserve">tijela </w:t>
      </w:r>
      <w:r w:rsidR="00964B9E" w:rsidRPr="003F6881">
        <w:rPr>
          <w:color w:val="000000"/>
        </w:rPr>
        <w:t>država</w:t>
      </w:r>
      <w:r w:rsidR="00E57AF2" w:rsidRPr="003F6881">
        <w:rPr>
          <w:color w:val="000000"/>
        </w:rPr>
        <w:t xml:space="preserve"> članica</w:t>
      </w:r>
      <w:r w:rsidR="00E57AF2" w:rsidRPr="005B5299">
        <w:rPr>
          <w:color w:val="000000"/>
        </w:rPr>
        <w:t xml:space="preserve"> </w:t>
      </w:r>
      <w:r w:rsidR="001A1083" w:rsidRPr="005B5299">
        <w:rPr>
          <w:color w:val="000000"/>
        </w:rPr>
        <w:t>radi okon</w:t>
      </w:r>
      <w:r w:rsidRPr="005B5299">
        <w:rPr>
          <w:color w:val="000000"/>
        </w:rPr>
        <w:t>č</w:t>
      </w:r>
      <w:r w:rsidR="001A1083" w:rsidRPr="005B5299">
        <w:rPr>
          <w:color w:val="000000"/>
        </w:rPr>
        <w:t>a</w:t>
      </w:r>
      <w:r w:rsidRPr="005B5299">
        <w:rPr>
          <w:color w:val="000000"/>
        </w:rPr>
        <w:t>nja postupka koj</w:t>
      </w:r>
      <w:r w:rsidR="00CF5CE7" w:rsidRPr="005B5299">
        <w:rPr>
          <w:color w:val="000000"/>
        </w:rPr>
        <w:t xml:space="preserve">eg </w:t>
      </w:r>
      <w:r w:rsidRPr="005B5299">
        <w:rPr>
          <w:color w:val="000000"/>
        </w:rPr>
        <w:t>vodi</w:t>
      </w:r>
    </w:p>
    <w:p w14:paraId="0490E318" w14:textId="441392D6" w:rsidR="00A65CBB" w:rsidRPr="003F6881" w:rsidRDefault="00CF5CE7">
      <w:pPr>
        <w:pStyle w:val="t-9-8"/>
        <w:jc w:val="both"/>
        <w:rPr>
          <w:color w:val="000000"/>
        </w:rPr>
      </w:pPr>
      <w:r w:rsidRPr="003F6881">
        <w:rPr>
          <w:color w:val="000000"/>
        </w:rPr>
        <w:t xml:space="preserve">– kada se od tijela </w:t>
      </w:r>
      <w:r w:rsidR="00CF4D1F">
        <w:rPr>
          <w:color w:val="000000"/>
        </w:rPr>
        <w:t xml:space="preserve">nadležnog </w:t>
      </w:r>
      <w:r w:rsidRPr="003F6881">
        <w:rPr>
          <w:color w:val="000000"/>
        </w:rPr>
        <w:t xml:space="preserve">za provođenje službenih kontrola na zahtjev nadležnog tijela druge </w:t>
      </w:r>
      <w:r w:rsidR="003F6881" w:rsidRPr="003F6881">
        <w:rPr>
          <w:color w:val="000000"/>
        </w:rPr>
        <w:t>države</w:t>
      </w:r>
      <w:r w:rsidRPr="003F6881">
        <w:rPr>
          <w:color w:val="000000"/>
        </w:rPr>
        <w:t xml:space="preserve"> članice zatraže podaci ili informacije</w:t>
      </w:r>
      <w:r w:rsidRPr="003F6881">
        <w:t xml:space="preserve"> </w:t>
      </w:r>
      <w:r w:rsidRPr="003F6881">
        <w:rPr>
          <w:color w:val="000000"/>
        </w:rPr>
        <w:t xml:space="preserve">radi okončanja postupka koji se vodi u toj </w:t>
      </w:r>
      <w:r w:rsidR="00964B9E" w:rsidRPr="003F6881">
        <w:rPr>
          <w:color w:val="000000"/>
        </w:rPr>
        <w:t>državi</w:t>
      </w:r>
      <w:r w:rsidRPr="003F6881">
        <w:rPr>
          <w:color w:val="000000"/>
        </w:rPr>
        <w:t xml:space="preserve"> članici</w:t>
      </w:r>
    </w:p>
    <w:p w14:paraId="4564CCB6" w14:textId="329A8268" w:rsidR="00CF5CE7" w:rsidRPr="003F6881" w:rsidRDefault="00CF5CE7">
      <w:pPr>
        <w:pStyle w:val="t-9-8"/>
        <w:jc w:val="both"/>
        <w:rPr>
          <w:color w:val="000000"/>
        </w:rPr>
      </w:pPr>
      <w:r w:rsidRPr="003F6881">
        <w:rPr>
          <w:color w:val="000000"/>
        </w:rPr>
        <w:t xml:space="preserve">– kada tijelo </w:t>
      </w:r>
      <w:r w:rsidR="00CF4D1F">
        <w:rPr>
          <w:color w:val="000000"/>
        </w:rPr>
        <w:t xml:space="preserve">nadležno </w:t>
      </w:r>
      <w:r w:rsidRPr="003F6881">
        <w:rPr>
          <w:color w:val="000000"/>
        </w:rPr>
        <w:t xml:space="preserve">za provođenje službenih kontrola </w:t>
      </w:r>
      <w:r w:rsidR="00C107ED" w:rsidRPr="003F6881">
        <w:rPr>
          <w:color w:val="000000"/>
        </w:rPr>
        <w:t xml:space="preserve">želi obavijestiti drugu </w:t>
      </w:r>
      <w:r w:rsidR="003F6881" w:rsidRPr="003F6881">
        <w:rPr>
          <w:color w:val="000000"/>
        </w:rPr>
        <w:t>državu</w:t>
      </w:r>
      <w:r w:rsidR="00C107ED" w:rsidRPr="003F6881">
        <w:rPr>
          <w:color w:val="000000"/>
        </w:rPr>
        <w:t xml:space="preserve"> članicu o utvrđenoj</w:t>
      </w:r>
      <w:r w:rsidRPr="003F6881">
        <w:rPr>
          <w:color w:val="000000"/>
        </w:rPr>
        <w:t xml:space="preserve"> nesukladnost</w:t>
      </w:r>
      <w:r w:rsidR="00C107ED" w:rsidRPr="003F6881">
        <w:rPr>
          <w:color w:val="000000"/>
        </w:rPr>
        <w:t>i</w:t>
      </w:r>
      <w:r w:rsidRPr="003F6881">
        <w:rPr>
          <w:color w:val="000000"/>
        </w:rPr>
        <w:t xml:space="preserve"> koja </w:t>
      </w:r>
      <w:r w:rsidR="00C107ED" w:rsidRPr="003F6881">
        <w:rPr>
          <w:color w:val="000000"/>
        </w:rPr>
        <w:t>bi mogla imati</w:t>
      </w:r>
      <w:r w:rsidRPr="003F6881">
        <w:rPr>
          <w:color w:val="000000"/>
        </w:rPr>
        <w:t xml:space="preserve"> posljedice </w:t>
      </w:r>
      <w:r w:rsidR="00A65CBB" w:rsidRPr="003F6881">
        <w:rPr>
          <w:color w:val="000000"/>
        </w:rPr>
        <w:t xml:space="preserve">u </w:t>
      </w:r>
      <w:r w:rsidR="00964B9E" w:rsidRPr="003F6881">
        <w:rPr>
          <w:color w:val="000000"/>
        </w:rPr>
        <w:t>državi</w:t>
      </w:r>
      <w:r w:rsidRPr="003F6881">
        <w:rPr>
          <w:color w:val="000000"/>
        </w:rPr>
        <w:t xml:space="preserve"> članici</w:t>
      </w:r>
      <w:r w:rsidR="003F4FAB" w:rsidRPr="003F6881">
        <w:rPr>
          <w:color w:val="000000"/>
        </w:rPr>
        <w:t xml:space="preserve"> koju se obav</w:t>
      </w:r>
      <w:r w:rsidR="00C107ED" w:rsidRPr="003F6881">
        <w:rPr>
          <w:color w:val="000000"/>
        </w:rPr>
        <w:t>ještav</w:t>
      </w:r>
      <w:r w:rsidR="00A65CBB" w:rsidRPr="003F6881">
        <w:rPr>
          <w:color w:val="000000"/>
        </w:rPr>
        <w:t xml:space="preserve">a ili je ista odgovorna za distribuciju </w:t>
      </w:r>
      <w:r w:rsidR="00C437F8" w:rsidRPr="003F6881">
        <w:rPr>
          <w:color w:val="000000"/>
        </w:rPr>
        <w:t xml:space="preserve">nesukladnog proizvoda ili životinja </w:t>
      </w:r>
      <w:r w:rsidR="00A65CBB" w:rsidRPr="003F6881">
        <w:rPr>
          <w:color w:val="000000"/>
        </w:rPr>
        <w:t>prema</w:t>
      </w:r>
      <w:r w:rsidR="00C437F8" w:rsidRPr="003F6881">
        <w:rPr>
          <w:color w:val="000000"/>
        </w:rPr>
        <w:t xml:space="preserve"> Republici Hrvatskoj</w:t>
      </w:r>
    </w:p>
    <w:p w14:paraId="470E3669" w14:textId="77777777" w:rsidR="00DC56EE" w:rsidRPr="005B5299" w:rsidRDefault="003906ED" w:rsidP="003906ED">
      <w:pPr>
        <w:pStyle w:val="t-9-8"/>
        <w:jc w:val="both"/>
        <w:rPr>
          <w:color w:val="000000"/>
        </w:rPr>
      </w:pPr>
      <w:r w:rsidRPr="003F6881">
        <w:rPr>
          <w:color w:val="000000"/>
        </w:rPr>
        <w:t xml:space="preserve">– </w:t>
      </w:r>
      <w:r w:rsidR="00065617" w:rsidRPr="003F6881">
        <w:rPr>
          <w:color w:val="000000"/>
        </w:rPr>
        <w:t xml:space="preserve">potrebe za </w:t>
      </w:r>
      <w:r w:rsidRPr="003F6881">
        <w:rPr>
          <w:color w:val="000000"/>
        </w:rPr>
        <w:t>sudjelovanj</w:t>
      </w:r>
      <w:r w:rsidR="00065617" w:rsidRPr="003F6881">
        <w:rPr>
          <w:color w:val="000000"/>
        </w:rPr>
        <w:t>em</w:t>
      </w:r>
      <w:r w:rsidRPr="003F6881">
        <w:rPr>
          <w:color w:val="000000"/>
        </w:rPr>
        <w:t xml:space="preserve"> nadležnih tijela država članica u službenim kont</w:t>
      </w:r>
      <w:r w:rsidR="00DC56EE" w:rsidRPr="003F6881">
        <w:rPr>
          <w:color w:val="000000"/>
        </w:rPr>
        <w:t>rolama na licu mjesta</w:t>
      </w:r>
      <w:r w:rsidR="00065617" w:rsidRPr="003F6881">
        <w:rPr>
          <w:color w:val="000000"/>
        </w:rPr>
        <w:t>.</w:t>
      </w:r>
    </w:p>
    <w:p w14:paraId="074A4140" w14:textId="4F9B776E" w:rsidR="003A31C1" w:rsidRPr="005B5299" w:rsidRDefault="00DC7224" w:rsidP="006C1296">
      <w:pPr>
        <w:pStyle w:val="t-9-8"/>
        <w:jc w:val="both"/>
        <w:rPr>
          <w:color w:val="000000"/>
        </w:rPr>
      </w:pPr>
      <w:r w:rsidRPr="005B5299">
        <w:rPr>
          <w:color w:val="000000"/>
        </w:rPr>
        <w:t xml:space="preserve">- </w:t>
      </w:r>
      <w:r w:rsidR="00EF1EF3" w:rsidRPr="005B5299">
        <w:rPr>
          <w:color w:val="000000"/>
        </w:rPr>
        <w:t xml:space="preserve">kada tijelo </w:t>
      </w:r>
      <w:r w:rsidR="00CF4D1F">
        <w:rPr>
          <w:color w:val="000000"/>
        </w:rPr>
        <w:t xml:space="preserve">nadležno </w:t>
      </w:r>
      <w:r w:rsidR="00EF1EF3" w:rsidRPr="005B5299">
        <w:rPr>
          <w:color w:val="000000"/>
        </w:rPr>
        <w:t xml:space="preserve">za provođenje službenih kontrola utvrdi ili posumnja </w:t>
      </w:r>
      <w:r w:rsidR="00D21B60">
        <w:rPr>
          <w:color w:val="000000"/>
        </w:rPr>
        <w:t>na</w:t>
      </w:r>
      <w:r w:rsidR="00EF1EF3" w:rsidRPr="005B5299">
        <w:rPr>
          <w:color w:val="000000"/>
        </w:rPr>
        <w:t xml:space="preserve"> ne</w:t>
      </w:r>
      <w:r w:rsidR="00D21B60">
        <w:rPr>
          <w:color w:val="000000"/>
        </w:rPr>
        <w:t xml:space="preserve">dostatke i nepravilnosti koje u sebi imaju elemente prijevarne ili obmanjujuće radnje a </w:t>
      </w:r>
      <w:r w:rsidR="003E6D74" w:rsidRPr="005B5299">
        <w:rPr>
          <w:color w:val="000000"/>
        </w:rPr>
        <w:t>vezan</w:t>
      </w:r>
      <w:r w:rsidR="003E4BD2">
        <w:rPr>
          <w:color w:val="000000"/>
        </w:rPr>
        <w:t>i</w:t>
      </w:r>
      <w:r w:rsidR="003E6D74" w:rsidRPr="005B5299">
        <w:rPr>
          <w:color w:val="000000"/>
        </w:rPr>
        <w:t xml:space="preserve"> </w:t>
      </w:r>
      <w:r w:rsidR="00D21B60">
        <w:rPr>
          <w:color w:val="000000"/>
        </w:rPr>
        <w:t xml:space="preserve">su </w:t>
      </w:r>
      <w:r w:rsidR="003E6D74" w:rsidRPr="005B5299">
        <w:rPr>
          <w:color w:val="000000"/>
        </w:rPr>
        <w:t>za</w:t>
      </w:r>
      <w:r w:rsidR="000048B0" w:rsidRPr="005B5299">
        <w:rPr>
          <w:color w:val="000000"/>
        </w:rPr>
        <w:t xml:space="preserve"> </w:t>
      </w:r>
      <w:r w:rsidR="003A31C1" w:rsidRPr="005B5299">
        <w:rPr>
          <w:color w:val="000000"/>
        </w:rPr>
        <w:t xml:space="preserve">područja iz članka 1. stavka 2. Uredbe </w:t>
      </w:r>
      <w:r w:rsidR="0027078B">
        <w:rPr>
          <w:color w:val="000000"/>
        </w:rPr>
        <w:t xml:space="preserve">(EU) </w:t>
      </w:r>
      <w:r w:rsidR="003A31C1" w:rsidRPr="005B5299">
        <w:rPr>
          <w:color w:val="000000"/>
        </w:rPr>
        <w:t xml:space="preserve">2017/625, </w:t>
      </w:r>
    </w:p>
    <w:p w14:paraId="46B5E554" w14:textId="3FDBF6BB" w:rsidR="00B533B5" w:rsidRPr="005B5299" w:rsidRDefault="00831323" w:rsidP="00B533B5">
      <w:pPr>
        <w:pStyle w:val="t-9-8"/>
        <w:jc w:val="both"/>
        <w:rPr>
          <w:color w:val="000000"/>
        </w:rPr>
      </w:pPr>
      <w:r w:rsidRPr="005B5299">
        <w:rPr>
          <w:color w:val="000000"/>
        </w:rPr>
        <w:t xml:space="preserve">- </w:t>
      </w:r>
      <w:r w:rsidR="00C83D43" w:rsidRPr="005B5299">
        <w:rPr>
          <w:color w:val="000000"/>
        </w:rPr>
        <w:t xml:space="preserve">drugih zahtjeva i/ili upita upućenih tijelima za vezu iz članka 67. </w:t>
      </w:r>
      <w:r w:rsidR="00B533B5" w:rsidRPr="005B5299">
        <w:rPr>
          <w:color w:val="000000"/>
        </w:rPr>
        <w:t xml:space="preserve">Zakona o službenim kontrolama i drugim službenim aktivnostima koje se provode sukladno propisima o hrani, hrani za životinje, o zdravlju i dobrobiti životinja, zdravlju bilja i sredstvima za zaštitu bilja </w:t>
      </w:r>
      <w:r w:rsidR="00F67368" w:rsidRPr="005B5299">
        <w:rPr>
          <w:color w:val="000000"/>
        </w:rPr>
        <w:t>(</w:t>
      </w:r>
      <w:r w:rsidR="00F8455D">
        <w:rPr>
          <w:color w:val="000000"/>
        </w:rPr>
        <w:t>„</w:t>
      </w:r>
      <w:r w:rsidR="00F67368" w:rsidRPr="005B5299">
        <w:rPr>
          <w:color w:val="000000"/>
        </w:rPr>
        <w:t>Narodne novine</w:t>
      </w:r>
      <w:r w:rsidR="00F8455D">
        <w:rPr>
          <w:color w:val="000000"/>
        </w:rPr>
        <w:t>“</w:t>
      </w:r>
      <w:r w:rsidR="00F67368" w:rsidRPr="005B5299">
        <w:rPr>
          <w:color w:val="000000"/>
        </w:rPr>
        <w:t>, broj 52/21) (</w:t>
      </w:r>
      <w:r w:rsidR="00F75E44">
        <w:rPr>
          <w:color w:val="000000"/>
        </w:rPr>
        <w:t xml:space="preserve">u </w:t>
      </w:r>
      <w:r w:rsidR="00F67368" w:rsidRPr="005B5299">
        <w:rPr>
          <w:color w:val="000000"/>
        </w:rPr>
        <w:t>dalj</w:t>
      </w:r>
      <w:r w:rsidR="00AE5047">
        <w:rPr>
          <w:color w:val="000000"/>
        </w:rPr>
        <w:t>njem</w:t>
      </w:r>
      <w:r w:rsidR="00F67368" w:rsidRPr="005B5299">
        <w:rPr>
          <w:color w:val="000000"/>
        </w:rPr>
        <w:t xml:space="preserve"> tekstu: Zakon o službenim kontrolama)</w:t>
      </w:r>
    </w:p>
    <w:p w14:paraId="1BD14818" w14:textId="321A2BCD" w:rsidR="00A37891" w:rsidRDefault="00775D9E" w:rsidP="00F8455D">
      <w:pPr>
        <w:pStyle w:val="t-9-8"/>
        <w:jc w:val="both"/>
        <w:rPr>
          <w:color w:val="000000"/>
        </w:rPr>
      </w:pPr>
      <w:r w:rsidRPr="005B5299">
        <w:rPr>
          <w:color w:val="000000"/>
        </w:rPr>
        <w:t xml:space="preserve">(4) </w:t>
      </w:r>
      <w:r w:rsidR="00F67368" w:rsidRPr="005B5299">
        <w:rPr>
          <w:color w:val="000000"/>
        </w:rPr>
        <w:t>K</w:t>
      </w:r>
      <w:r w:rsidR="00A55082" w:rsidRPr="005B5299">
        <w:rPr>
          <w:color w:val="000000"/>
        </w:rPr>
        <w:t xml:space="preserve">ada </w:t>
      </w:r>
      <w:r w:rsidRPr="005B5299">
        <w:rPr>
          <w:color w:val="000000"/>
        </w:rPr>
        <w:t>s</w:t>
      </w:r>
      <w:r w:rsidR="00BD1335" w:rsidRPr="005B5299">
        <w:rPr>
          <w:color w:val="000000"/>
        </w:rPr>
        <w:t>e</w:t>
      </w:r>
      <w:r w:rsidRPr="005B5299">
        <w:rPr>
          <w:color w:val="000000"/>
        </w:rPr>
        <w:t xml:space="preserve"> </w:t>
      </w:r>
      <w:r w:rsidR="00F67368" w:rsidRPr="005B5299">
        <w:rPr>
          <w:color w:val="000000"/>
        </w:rPr>
        <w:t xml:space="preserve">utvrdi da su </w:t>
      </w:r>
      <w:r w:rsidR="00F417D5" w:rsidRPr="005B5299">
        <w:rPr>
          <w:color w:val="000000"/>
        </w:rPr>
        <w:t>incidenti</w:t>
      </w:r>
      <w:r w:rsidRPr="005B5299">
        <w:rPr>
          <w:color w:val="000000"/>
        </w:rPr>
        <w:t xml:space="preserve"> iz stavka 3. ovoga članka</w:t>
      </w:r>
      <w:r w:rsidR="00A55082" w:rsidRPr="005B5299">
        <w:rPr>
          <w:color w:val="000000"/>
        </w:rPr>
        <w:t xml:space="preserve"> takve naravi da predstavlja</w:t>
      </w:r>
      <w:r w:rsidRPr="005B5299">
        <w:rPr>
          <w:color w:val="000000"/>
        </w:rPr>
        <w:t>ju</w:t>
      </w:r>
      <w:r w:rsidR="00A55082" w:rsidRPr="005B5299">
        <w:rPr>
          <w:color w:val="000000"/>
        </w:rPr>
        <w:t xml:space="preserve"> i opasnost iz stavka 2. ovoga članka</w:t>
      </w:r>
      <w:r w:rsidR="00AF5A2F">
        <w:rPr>
          <w:color w:val="000000"/>
        </w:rPr>
        <w:t>,</w:t>
      </w:r>
      <w:r w:rsidR="00A55082" w:rsidRPr="005B5299">
        <w:rPr>
          <w:color w:val="000000"/>
        </w:rPr>
        <w:t xml:space="preserve"> postupa se i u skladu s člankom </w:t>
      </w:r>
      <w:r w:rsidR="00066488" w:rsidRPr="005B5299">
        <w:rPr>
          <w:color w:val="000000"/>
        </w:rPr>
        <w:t>6.</w:t>
      </w:r>
      <w:r w:rsidR="00A55082" w:rsidRPr="005B5299">
        <w:rPr>
          <w:color w:val="000000"/>
        </w:rPr>
        <w:t xml:space="preserve"> </w:t>
      </w:r>
      <w:r w:rsidR="00066488" w:rsidRPr="005B5299">
        <w:rPr>
          <w:color w:val="000000"/>
        </w:rPr>
        <w:t xml:space="preserve">ovoga </w:t>
      </w:r>
      <w:r w:rsidR="001E153E" w:rsidRPr="005B5299">
        <w:rPr>
          <w:color w:val="000000"/>
        </w:rPr>
        <w:t>Pravilnika</w:t>
      </w:r>
    </w:p>
    <w:p w14:paraId="21880BBF" w14:textId="634AB490" w:rsidR="006C1296" w:rsidRPr="005B5299" w:rsidRDefault="006C1296" w:rsidP="006C1296">
      <w:pPr>
        <w:pStyle w:val="t-10-9-kurz-s"/>
        <w:rPr>
          <w:color w:val="000000"/>
          <w:sz w:val="24"/>
          <w:szCs w:val="24"/>
        </w:rPr>
      </w:pPr>
      <w:r w:rsidRPr="005B5299">
        <w:rPr>
          <w:color w:val="000000"/>
          <w:sz w:val="24"/>
          <w:szCs w:val="24"/>
        </w:rPr>
        <w:t>Značenje pojmova</w:t>
      </w:r>
    </w:p>
    <w:p w14:paraId="7B3767BD" w14:textId="77777777" w:rsidR="006C1296" w:rsidRPr="005B5299" w:rsidRDefault="006C1296" w:rsidP="006C1296">
      <w:pPr>
        <w:pStyle w:val="clanak-"/>
        <w:rPr>
          <w:color w:val="000000"/>
        </w:rPr>
      </w:pPr>
      <w:r w:rsidRPr="005B5299">
        <w:rPr>
          <w:color w:val="000000"/>
        </w:rPr>
        <w:lastRenderedPageBreak/>
        <w:t xml:space="preserve">Članak </w:t>
      </w:r>
      <w:r w:rsidR="00E93819" w:rsidRPr="005B5299">
        <w:rPr>
          <w:color w:val="000000"/>
        </w:rPr>
        <w:t>4</w:t>
      </w:r>
      <w:r w:rsidRPr="005B5299">
        <w:rPr>
          <w:color w:val="000000"/>
        </w:rPr>
        <w:t>.</w:t>
      </w:r>
    </w:p>
    <w:p w14:paraId="1793B732" w14:textId="77777777" w:rsidR="003906ED" w:rsidRPr="005B5299" w:rsidRDefault="003906ED" w:rsidP="006C1296">
      <w:pPr>
        <w:pStyle w:val="t-9-8"/>
        <w:jc w:val="both"/>
        <w:rPr>
          <w:color w:val="000000"/>
        </w:rPr>
      </w:pPr>
      <w:r w:rsidRPr="005B5299">
        <w:rPr>
          <w:color w:val="000000"/>
        </w:rPr>
        <w:t xml:space="preserve">(1) Pojmovi u smislu ovoga Pravilnika imaju jednako značenje kao </w:t>
      </w:r>
      <w:r w:rsidR="00B36D0E" w:rsidRPr="005B5299">
        <w:rPr>
          <w:color w:val="000000"/>
        </w:rPr>
        <w:t xml:space="preserve">i </w:t>
      </w:r>
      <w:r w:rsidRPr="005B5299">
        <w:rPr>
          <w:color w:val="000000"/>
        </w:rPr>
        <w:t xml:space="preserve">pojmovi u: </w:t>
      </w:r>
    </w:p>
    <w:p w14:paraId="18E7C49F" w14:textId="4F82D25A" w:rsidR="00D4791F" w:rsidRPr="005B5299" w:rsidRDefault="00D4791F" w:rsidP="00D4791F">
      <w:pPr>
        <w:pStyle w:val="t-9-8"/>
        <w:jc w:val="both"/>
        <w:rPr>
          <w:color w:val="000000"/>
        </w:rPr>
      </w:pPr>
      <w:r w:rsidRPr="005B5299">
        <w:rPr>
          <w:color w:val="000000"/>
        </w:rPr>
        <w:t xml:space="preserve">- Uredbi (EZ) br. 178/2002 </w:t>
      </w:r>
    </w:p>
    <w:p w14:paraId="0E6EB7DE" w14:textId="3D0D01DA" w:rsidR="00FF2B5E" w:rsidRPr="005B5299" w:rsidRDefault="00FF2B5E" w:rsidP="006C1296">
      <w:pPr>
        <w:pStyle w:val="t-9-8"/>
        <w:jc w:val="both"/>
        <w:rPr>
          <w:color w:val="000000"/>
        </w:rPr>
      </w:pPr>
      <w:r w:rsidRPr="005B5299">
        <w:rPr>
          <w:color w:val="000000"/>
        </w:rPr>
        <w:t xml:space="preserve">- Uredbi (EU) 2017/625 </w:t>
      </w:r>
    </w:p>
    <w:p w14:paraId="48908AA7" w14:textId="0522BB1E" w:rsidR="00FF2B5E" w:rsidRPr="005B5299" w:rsidRDefault="00FF2B5E" w:rsidP="006C1296">
      <w:pPr>
        <w:pStyle w:val="t-9-8"/>
        <w:jc w:val="both"/>
        <w:rPr>
          <w:color w:val="000000"/>
        </w:rPr>
      </w:pPr>
      <w:r w:rsidRPr="005B5299">
        <w:rPr>
          <w:color w:val="000000"/>
        </w:rPr>
        <w:t xml:space="preserve">- Provedbenoj uredbi Komisije (EU) </w:t>
      </w:r>
      <w:bookmarkStart w:id="5" w:name="_Hlk121466790"/>
      <w:r w:rsidRPr="005B5299">
        <w:rPr>
          <w:color w:val="000000"/>
        </w:rPr>
        <w:t xml:space="preserve">2019/1715 </w:t>
      </w:r>
      <w:bookmarkEnd w:id="5"/>
    </w:p>
    <w:p w14:paraId="3B7B72AB" w14:textId="6D06BDC3" w:rsidR="005A036D" w:rsidRPr="005B5299" w:rsidRDefault="005A036D" w:rsidP="006C1296">
      <w:pPr>
        <w:pStyle w:val="t-9-8"/>
        <w:jc w:val="both"/>
        <w:rPr>
          <w:color w:val="000000"/>
        </w:rPr>
      </w:pPr>
      <w:r w:rsidRPr="005B5299">
        <w:rPr>
          <w:color w:val="000000"/>
        </w:rPr>
        <w:t>- Zakon</w:t>
      </w:r>
      <w:r w:rsidR="00017CE0" w:rsidRPr="005B5299">
        <w:rPr>
          <w:color w:val="000000"/>
        </w:rPr>
        <w:t>u</w:t>
      </w:r>
      <w:r w:rsidRPr="005B5299">
        <w:rPr>
          <w:color w:val="000000"/>
        </w:rPr>
        <w:t xml:space="preserve"> o hrani </w:t>
      </w:r>
      <w:r w:rsidR="00017CE0" w:rsidRPr="005B5299">
        <w:rPr>
          <w:color w:val="000000"/>
        </w:rPr>
        <w:t xml:space="preserve">(»Narodne novine«, </w:t>
      </w:r>
      <w:r w:rsidR="004A2FB8">
        <w:rPr>
          <w:color w:val="000000"/>
        </w:rPr>
        <w:t xml:space="preserve">broj </w:t>
      </w:r>
      <w:r w:rsidR="00017CE0" w:rsidRPr="005B5299">
        <w:rPr>
          <w:color w:val="000000"/>
        </w:rPr>
        <w:t>18/23)</w:t>
      </w:r>
      <w:r w:rsidR="00140C36">
        <w:rPr>
          <w:color w:val="000000"/>
        </w:rPr>
        <w:t xml:space="preserve"> (u daljnjem tekstu: Zakon o hrani)</w:t>
      </w:r>
    </w:p>
    <w:p w14:paraId="09EADAF9" w14:textId="2D9A8ABC" w:rsidR="00017CE0" w:rsidRDefault="00017CE0" w:rsidP="006C1296">
      <w:pPr>
        <w:pStyle w:val="t-9-8"/>
        <w:jc w:val="both"/>
        <w:rPr>
          <w:color w:val="000000"/>
        </w:rPr>
      </w:pPr>
      <w:r w:rsidRPr="005B5299">
        <w:rPr>
          <w:color w:val="000000"/>
        </w:rPr>
        <w:t xml:space="preserve">- Zakonu o službenim kontrolama </w:t>
      </w:r>
    </w:p>
    <w:p w14:paraId="7577D1F1" w14:textId="7A1367E1" w:rsidR="00650A30" w:rsidRDefault="00650A30" w:rsidP="006C1296">
      <w:pPr>
        <w:pStyle w:val="t-9-8"/>
        <w:jc w:val="both"/>
        <w:rPr>
          <w:color w:val="000000"/>
        </w:rPr>
      </w:pPr>
      <w:r>
        <w:rPr>
          <w:color w:val="000000"/>
        </w:rPr>
        <w:t xml:space="preserve">- Zakonu o biljnom zdravstvu </w:t>
      </w:r>
      <w:r w:rsidRPr="00650A30">
        <w:rPr>
          <w:color w:val="000000"/>
        </w:rPr>
        <w:t>(»Narodne novine«, br</w:t>
      </w:r>
      <w:r w:rsidR="00CF4D1F">
        <w:rPr>
          <w:color w:val="000000"/>
        </w:rPr>
        <w:t>.</w:t>
      </w:r>
      <w:r w:rsidRPr="00650A30">
        <w:rPr>
          <w:color w:val="000000"/>
        </w:rPr>
        <w:t xml:space="preserve"> </w:t>
      </w:r>
      <w:r>
        <w:rPr>
          <w:color w:val="000000"/>
        </w:rPr>
        <w:t>127/19</w:t>
      </w:r>
      <w:r w:rsidR="00CF4D1F">
        <w:rPr>
          <w:color w:val="000000"/>
        </w:rPr>
        <w:t xml:space="preserve"> i</w:t>
      </w:r>
      <w:r>
        <w:rPr>
          <w:color w:val="000000"/>
        </w:rPr>
        <w:t xml:space="preserve"> 83/22</w:t>
      </w:r>
      <w:r w:rsidRPr="00650A30">
        <w:rPr>
          <w:color w:val="000000"/>
        </w:rPr>
        <w:t xml:space="preserve">) (u daljnjem tekstu: Zakon o </w:t>
      </w:r>
      <w:r>
        <w:rPr>
          <w:color w:val="000000"/>
        </w:rPr>
        <w:t>biljnom zdravstvu</w:t>
      </w:r>
      <w:r w:rsidRPr="00650A30">
        <w:rPr>
          <w:color w:val="000000"/>
        </w:rPr>
        <w:t>)</w:t>
      </w:r>
    </w:p>
    <w:p w14:paraId="11DF3590" w14:textId="3B779863" w:rsidR="008A27FE" w:rsidRPr="005B5299" w:rsidRDefault="008A27FE" w:rsidP="006C1296">
      <w:pPr>
        <w:pStyle w:val="t-9-8"/>
        <w:jc w:val="both"/>
        <w:rPr>
          <w:color w:val="000000"/>
        </w:rPr>
      </w:pPr>
      <w:r w:rsidRPr="005B5299">
        <w:rPr>
          <w:color w:val="000000"/>
        </w:rPr>
        <w:t xml:space="preserve">(2) </w:t>
      </w:r>
      <w:r w:rsidR="00F259FD" w:rsidRPr="005B5299">
        <w:rPr>
          <w:color w:val="000000"/>
        </w:rPr>
        <w:t>Za potrebe ovoga Pravilnika koriste se i sljedeće definicije:</w:t>
      </w:r>
    </w:p>
    <w:p w14:paraId="3B168425" w14:textId="7A337D1D" w:rsidR="00B76F3B" w:rsidRDefault="00B76F3B" w:rsidP="006C1296">
      <w:pPr>
        <w:pStyle w:val="t-9-8"/>
        <w:jc w:val="both"/>
        <w:rPr>
          <w:color w:val="000000"/>
          <w:highlight w:val="yellow"/>
        </w:rPr>
      </w:pPr>
      <w:r w:rsidRPr="005B5299">
        <w:rPr>
          <w:color w:val="000000"/>
        </w:rPr>
        <w:t xml:space="preserve">1. </w:t>
      </w:r>
      <w:bookmarkStart w:id="6" w:name="_Hlk123719801"/>
      <w:r w:rsidR="00522340">
        <w:rPr>
          <w:color w:val="000000"/>
        </w:rPr>
        <w:t xml:space="preserve">ACN </w:t>
      </w:r>
      <w:r w:rsidR="00522340" w:rsidRPr="005B5299">
        <w:rPr>
          <w:color w:val="000000"/>
        </w:rPr>
        <w:t>(</w:t>
      </w:r>
      <w:r w:rsidR="00522340" w:rsidRPr="007C043E">
        <w:rPr>
          <w:iCs/>
          <w:color w:val="000000"/>
        </w:rPr>
        <w:t>engl.</w:t>
      </w:r>
      <w:r w:rsidR="00522340" w:rsidRPr="005B5299">
        <w:rPr>
          <w:i/>
          <w:color w:val="000000"/>
        </w:rPr>
        <w:t xml:space="preserve"> </w:t>
      </w:r>
      <w:proofErr w:type="spellStart"/>
      <w:r w:rsidR="00522340" w:rsidRPr="005B5299">
        <w:rPr>
          <w:i/>
          <w:color w:val="000000"/>
        </w:rPr>
        <w:t>Alert</w:t>
      </w:r>
      <w:proofErr w:type="spellEnd"/>
      <w:r w:rsidR="00522340" w:rsidRPr="005B5299">
        <w:rPr>
          <w:i/>
          <w:color w:val="000000"/>
        </w:rPr>
        <w:t xml:space="preserve"> </w:t>
      </w:r>
      <w:proofErr w:type="spellStart"/>
      <w:r w:rsidR="00522340" w:rsidRPr="005B5299">
        <w:rPr>
          <w:i/>
          <w:color w:val="000000"/>
        </w:rPr>
        <w:t>and</w:t>
      </w:r>
      <w:proofErr w:type="spellEnd"/>
      <w:r w:rsidR="00522340" w:rsidRPr="005B5299">
        <w:rPr>
          <w:i/>
          <w:color w:val="000000"/>
        </w:rPr>
        <w:t xml:space="preserve"> </w:t>
      </w:r>
      <w:proofErr w:type="spellStart"/>
      <w:r w:rsidR="00522340" w:rsidRPr="005B5299">
        <w:rPr>
          <w:i/>
          <w:color w:val="000000"/>
        </w:rPr>
        <w:t>Cooperation</w:t>
      </w:r>
      <w:proofErr w:type="spellEnd"/>
      <w:r w:rsidR="00522340" w:rsidRPr="005B5299">
        <w:rPr>
          <w:i/>
          <w:color w:val="000000"/>
        </w:rPr>
        <w:t xml:space="preserve"> network  </w:t>
      </w:r>
      <w:r w:rsidR="00522340">
        <w:rPr>
          <w:color w:val="000000"/>
        </w:rPr>
        <w:t xml:space="preserve">ili </w:t>
      </w:r>
      <w:r w:rsidRPr="005B5299">
        <w:rPr>
          <w:color w:val="000000"/>
        </w:rPr>
        <w:t>Mreža za uzbunjivanje i suradnju</w:t>
      </w:r>
      <w:bookmarkEnd w:id="6"/>
      <w:r w:rsidR="00CF4D1F">
        <w:rPr>
          <w:color w:val="000000"/>
        </w:rPr>
        <w:t>),</w:t>
      </w:r>
      <w:r w:rsidRPr="005B5299">
        <w:rPr>
          <w:color w:val="000000"/>
        </w:rPr>
        <w:t xml:space="preserve"> je sustav koji u</w:t>
      </w:r>
      <w:r w:rsidR="002A6970" w:rsidRPr="005B5299">
        <w:rPr>
          <w:color w:val="000000"/>
        </w:rPr>
        <w:t>ključuje sljedeće sustave: Sustav brzog uzbunjivanja za hranu i hranu za životinje</w:t>
      </w:r>
      <w:r w:rsidR="0076166D" w:rsidRPr="005B5299">
        <w:rPr>
          <w:color w:val="000000"/>
        </w:rPr>
        <w:t xml:space="preserve"> (RASFF, </w:t>
      </w:r>
      <w:r w:rsidR="0076166D" w:rsidRPr="007C043E">
        <w:rPr>
          <w:iCs/>
          <w:color w:val="000000"/>
        </w:rPr>
        <w:t>engl.</w:t>
      </w:r>
      <w:r w:rsidR="0076166D" w:rsidRPr="005B5299">
        <w:rPr>
          <w:i/>
          <w:color w:val="000000"/>
        </w:rPr>
        <w:t xml:space="preserve"> </w:t>
      </w:r>
      <w:proofErr w:type="spellStart"/>
      <w:r w:rsidR="0076166D" w:rsidRPr="005B5299">
        <w:rPr>
          <w:i/>
          <w:color w:val="000000"/>
        </w:rPr>
        <w:t>Rapid</w:t>
      </w:r>
      <w:proofErr w:type="spellEnd"/>
      <w:r w:rsidR="0076166D" w:rsidRPr="005B5299">
        <w:rPr>
          <w:i/>
          <w:color w:val="000000"/>
        </w:rPr>
        <w:t xml:space="preserve"> </w:t>
      </w:r>
      <w:proofErr w:type="spellStart"/>
      <w:r w:rsidR="0076166D" w:rsidRPr="005B5299">
        <w:rPr>
          <w:i/>
          <w:color w:val="000000"/>
        </w:rPr>
        <w:t>Alert</w:t>
      </w:r>
      <w:proofErr w:type="spellEnd"/>
      <w:r w:rsidR="0076166D" w:rsidRPr="005B5299">
        <w:rPr>
          <w:i/>
          <w:color w:val="000000"/>
        </w:rPr>
        <w:t xml:space="preserve"> System for </w:t>
      </w:r>
      <w:proofErr w:type="spellStart"/>
      <w:r w:rsidR="0076166D" w:rsidRPr="005B5299">
        <w:rPr>
          <w:i/>
          <w:color w:val="000000"/>
        </w:rPr>
        <w:t>Food</w:t>
      </w:r>
      <w:proofErr w:type="spellEnd"/>
      <w:r w:rsidR="0076166D" w:rsidRPr="005B5299">
        <w:rPr>
          <w:i/>
          <w:color w:val="000000"/>
        </w:rPr>
        <w:t xml:space="preserve"> </w:t>
      </w:r>
      <w:proofErr w:type="spellStart"/>
      <w:r w:rsidR="0076166D" w:rsidRPr="005B5299">
        <w:rPr>
          <w:i/>
          <w:color w:val="000000"/>
        </w:rPr>
        <w:t>and</w:t>
      </w:r>
      <w:proofErr w:type="spellEnd"/>
      <w:r w:rsidR="0076166D" w:rsidRPr="005B5299">
        <w:rPr>
          <w:i/>
          <w:color w:val="000000"/>
        </w:rPr>
        <w:t xml:space="preserve"> </w:t>
      </w:r>
      <w:proofErr w:type="spellStart"/>
      <w:r w:rsidR="0076166D" w:rsidRPr="005B5299">
        <w:rPr>
          <w:i/>
          <w:color w:val="000000"/>
        </w:rPr>
        <w:t>Feed</w:t>
      </w:r>
      <w:proofErr w:type="spellEnd"/>
      <w:r w:rsidR="0076166D" w:rsidRPr="005B5299">
        <w:rPr>
          <w:color w:val="000000"/>
        </w:rPr>
        <w:t>)</w:t>
      </w:r>
      <w:r w:rsidR="00296565" w:rsidRPr="005B5299">
        <w:rPr>
          <w:color w:val="000000"/>
        </w:rPr>
        <w:t xml:space="preserve">, </w:t>
      </w:r>
      <w:r w:rsidR="00FC491B" w:rsidRPr="005B5299">
        <w:rPr>
          <w:color w:val="000000"/>
        </w:rPr>
        <w:t>Sustav za a</w:t>
      </w:r>
      <w:r w:rsidR="002A6970" w:rsidRPr="005B5299">
        <w:rPr>
          <w:color w:val="000000"/>
        </w:rPr>
        <w:t>dministrativn</w:t>
      </w:r>
      <w:r w:rsidR="00FC491B" w:rsidRPr="005B5299">
        <w:rPr>
          <w:color w:val="000000"/>
        </w:rPr>
        <w:t>u</w:t>
      </w:r>
      <w:r w:rsidR="002A6970" w:rsidRPr="005B5299">
        <w:rPr>
          <w:color w:val="000000"/>
        </w:rPr>
        <w:t xml:space="preserve"> pomoć i suradnj</w:t>
      </w:r>
      <w:r w:rsidR="00FC491B" w:rsidRPr="005B5299">
        <w:rPr>
          <w:color w:val="000000"/>
        </w:rPr>
        <w:t>u</w:t>
      </w:r>
      <w:r w:rsidR="002A6970" w:rsidRPr="005B5299">
        <w:rPr>
          <w:color w:val="000000"/>
        </w:rPr>
        <w:t xml:space="preserve"> </w:t>
      </w:r>
      <w:r w:rsidR="0076166D" w:rsidRPr="005B5299">
        <w:rPr>
          <w:color w:val="000000"/>
        </w:rPr>
        <w:t xml:space="preserve">(AAC, </w:t>
      </w:r>
      <w:r w:rsidR="0076166D" w:rsidRPr="007C043E">
        <w:rPr>
          <w:iCs/>
          <w:color w:val="000000"/>
        </w:rPr>
        <w:t>engl.</w:t>
      </w:r>
      <w:r w:rsidR="0076166D" w:rsidRPr="005B5299">
        <w:rPr>
          <w:i/>
          <w:color w:val="000000"/>
        </w:rPr>
        <w:t xml:space="preserve"> </w:t>
      </w:r>
      <w:proofErr w:type="spellStart"/>
      <w:r w:rsidR="0076166D" w:rsidRPr="005B5299">
        <w:rPr>
          <w:i/>
          <w:color w:val="000000"/>
        </w:rPr>
        <w:t>Administrative</w:t>
      </w:r>
      <w:proofErr w:type="spellEnd"/>
      <w:r w:rsidR="0076166D" w:rsidRPr="005B5299">
        <w:rPr>
          <w:i/>
          <w:color w:val="000000"/>
        </w:rPr>
        <w:t xml:space="preserve"> </w:t>
      </w:r>
      <w:proofErr w:type="spellStart"/>
      <w:r w:rsidR="0076166D" w:rsidRPr="005B5299">
        <w:rPr>
          <w:i/>
          <w:color w:val="000000"/>
        </w:rPr>
        <w:t>Assistance</w:t>
      </w:r>
      <w:proofErr w:type="spellEnd"/>
      <w:r w:rsidR="0076166D" w:rsidRPr="005B5299">
        <w:rPr>
          <w:i/>
          <w:color w:val="000000"/>
        </w:rPr>
        <w:t xml:space="preserve"> </w:t>
      </w:r>
      <w:proofErr w:type="spellStart"/>
      <w:r w:rsidR="0076166D" w:rsidRPr="005B5299">
        <w:rPr>
          <w:i/>
          <w:color w:val="000000"/>
        </w:rPr>
        <w:t>and</w:t>
      </w:r>
      <w:proofErr w:type="spellEnd"/>
      <w:r w:rsidR="0076166D" w:rsidRPr="005B5299">
        <w:rPr>
          <w:i/>
          <w:color w:val="000000"/>
        </w:rPr>
        <w:t xml:space="preserve"> </w:t>
      </w:r>
      <w:proofErr w:type="spellStart"/>
      <w:r w:rsidR="0076166D" w:rsidRPr="005B5299">
        <w:rPr>
          <w:i/>
          <w:color w:val="000000"/>
        </w:rPr>
        <w:t>Cooperation</w:t>
      </w:r>
      <w:proofErr w:type="spellEnd"/>
      <w:r w:rsidR="0076166D" w:rsidRPr="005B5299">
        <w:rPr>
          <w:i/>
          <w:color w:val="000000"/>
        </w:rPr>
        <w:t xml:space="preserve"> Network</w:t>
      </w:r>
      <w:r w:rsidR="0076166D" w:rsidRPr="005B5299">
        <w:rPr>
          <w:color w:val="000000"/>
        </w:rPr>
        <w:t xml:space="preserve">) </w:t>
      </w:r>
      <w:r w:rsidR="002A6970" w:rsidRPr="005B5299">
        <w:rPr>
          <w:color w:val="000000"/>
        </w:rPr>
        <w:t>te Sustav za prijevarne radnje</w:t>
      </w:r>
      <w:r w:rsidR="0076166D" w:rsidRPr="005B5299">
        <w:rPr>
          <w:color w:val="000000"/>
        </w:rPr>
        <w:t xml:space="preserve"> </w:t>
      </w:r>
      <w:r w:rsidR="00BD1335" w:rsidRPr="005B5299">
        <w:rPr>
          <w:color w:val="000000"/>
        </w:rPr>
        <w:t xml:space="preserve">u poljoprivredi i hrani </w:t>
      </w:r>
      <w:r w:rsidR="0076166D" w:rsidRPr="005B5299">
        <w:rPr>
          <w:color w:val="000000"/>
        </w:rPr>
        <w:t>(</w:t>
      </w:r>
      <w:r w:rsidR="008469C6" w:rsidRPr="005B5299">
        <w:rPr>
          <w:color w:val="000000"/>
        </w:rPr>
        <w:t>AFFN</w:t>
      </w:r>
      <w:r w:rsidR="0076166D" w:rsidRPr="005B5299">
        <w:rPr>
          <w:color w:val="000000"/>
        </w:rPr>
        <w:t xml:space="preserve">, engl. </w:t>
      </w:r>
      <w:proofErr w:type="spellStart"/>
      <w:r w:rsidR="0076166D" w:rsidRPr="005B5299">
        <w:rPr>
          <w:i/>
          <w:color w:val="000000"/>
        </w:rPr>
        <w:t>Agri</w:t>
      </w:r>
      <w:proofErr w:type="spellEnd"/>
      <w:r w:rsidR="0076166D" w:rsidRPr="005B5299">
        <w:rPr>
          <w:i/>
          <w:color w:val="000000"/>
        </w:rPr>
        <w:t xml:space="preserve"> </w:t>
      </w:r>
      <w:proofErr w:type="spellStart"/>
      <w:r w:rsidR="0076166D" w:rsidRPr="005B5299">
        <w:rPr>
          <w:i/>
          <w:color w:val="000000"/>
        </w:rPr>
        <w:t>Food</w:t>
      </w:r>
      <w:proofErr w:type="spellEnd"/>
      <w:r w:rsidR="0076166D" w:rsidRPr="005B5299">
        <w:rPr>
          <w:i/>
          <w:color w:val="000000"/>
        </w:rPr>
        <w:t xml:space="preserve"> </w:t>
      </w:r>
      <w:proofErr w:type="spellStart"/>
      <w:r w:rsidR="008469C6" w:rsidRPr="005B5299">
        <w:rPr>
          <w:i/>
          <w:color w:val="000000"/>
        </w:rPr>
        <w:t>Fraud</w:t>
      </w:r>
      <w:proofErr w:type="spellEnd"/>
      <w:r w:rsidR="008469C6" w:rsidRPr="005B5299">
        <w:rPr>
          <w:i/>
          <w:color w:val="000000"/>
        </w:rPr>
        <w:t xml:space="preserve"> </w:t>
      </w:r>
      <w:r w:rsidR="0076166D" w:rsidRPr="005B5299">
        <w:rPr>
          <w:i/>
          <w:color w:val="000000"/>
        </w:rPr>
        <w:t>Network)</w:t>
      </w:r>
      <w:r w:rsidR="002A6970" w:rsidRPr="005B5299">
        <w:rPr>
          <w:i/>
          <w:color w:val="000000"/>
        </w:rPr>
        <w:t>.</w:t>
      </w:r>
      <w:r w:rsidR="00766F60" w:rsidRPr="005B5299">
        <w:rPr>
          <w:color w:val="000000"/>
        </w:rPr>
        <w:t xml:space="preserve"> </w:t>
      </w:r>
    </w:p>
    <w:p w14:paraId="1CD0E1BF" w14:textId="023C03BB" w:rsidR="00522340" w:rsidRDefault="00636C07" w:rsidP="006C1296">
      <w:pPr>
        <w:pStyle w:val="t-9-8"/>
        <w:jc w:val="both"/>
        <w:rPr>
          <w:color w:val="000000"/>
        </w:rPr>
      </w:pPr>
      <w:r>
        <w:rPr>
          <w:color w:val="000000"/>
        </w:rPr>
        <w:t xml:space="preserve">2. </w:t>
      </w:r>
      <w:r w:rsidR="00522340">
        <w:rPr>
          <w:color w:val="000000"/>
        </w:rPr>
        <w:t>HR ACN je dio ACN sustava na nacionalnoj razini kojim upravlja NKT</w:t>
      </w:r>
      <w:r w:rsidR="009D7CAD">
        <w:rPr>
          <w:color w:val="000000"/>
        </w:rPr>
        <w:t>.</w:t>
      </w:r>
    </w:p>
    <w:p w14:paraId="6897F1EF" w14:textId="0B1FAC5C" w:rsidR="00522340" w:rsidRPr="005B5299" w:rsidRDefault="00636C07" w:rsidP="006C1296">
      <w:pPr>
        <w:pStyle w:val="t-9-8"/>
        <w:jc w:val="both"/>
        <w:rPr>
          <w:color w:val="000000"/>
        </w:rPr>
      </w:pPr>
      <w:r>
        <w:rPr>
          <w:color w:val="000000"/>
        </w:rPr>
        <w:t xml:space="preserve">3. </w:t>
      </w:r>
      <w:r w:rsidR="00522340">
        <w:rPr>
          <w:color w:val="000000"/>
        </w:rPr>
        <w:t xml:space="preserve">EU ACN je dio ACN sustava kojim </w:t>
      </w:r>
      <w:r w:rsidR="008769F8">
        <w:rPr>
          <w:color w:val="000000"/>
        </w:rPr>
        <w:t xml:space="preserve">na europskoj razini </w:t>
      </w:r>
      <w:r w:rsidR="00522340">
        <w:rPr>
          <w:color w:val="000000"/>
        </w:rPr>
        <w:t>upravlja Europska komisija</w:t>
      </w:r>
      <w:r w:rsidR="009D7CAD">
        <w:rPr>
          <w:color w:val="000000"/>
        </w:rPr>
        <w:t>.</w:t>
      </w:r>
      <w:r w:rsidR="008769F8">
        <w:rPr>
          <w:color w:val="000000"/>
        </w:rPr>
        <w:t xml:space="preserve"> </w:t>
      </w:r>
    </w:p>
    <w:p w14:paraId="69D84712" w14:textId="55C17CD8" w:rsidR="00AD6E60" w:rsidRPr="005B5299" w:rsidRDefault="00636C07" w:rsidP="006C1296">
      <w:pPr>
        <w:pStyle w:val="t-9-8"/>
        <w:jc w:val="both"/>
        <w:rPr>
          <w:color w:val="000000"/>
        </w:rPr>
      </w:pPr>
      <w:r>
        <w:rPr>
          <w:color w:val="000000"/>
        </w:rPr>
        <w:t>4</w:t>
      </w:r>
      <w:r w:rsidR="0076166D" w:rsidRPr="005B5299">
        <w:rPr>
          <w:color w:val="000000"/>
        </w:rPr>
        <w:t>.</w:t>
      </w:r>
      <w:r w:rsidR="00BA44B0" w:rsidRPr="005B5299">
        <w:rPr>
          <w:color w:val="000000"/>
        </w:rPr>
        <w:t xml:space="preserve"> </w:t>
      </w:r>
      <w:r w:rsidR="00522340" w:rsidRPr="005B5299">
        <w:rPr>
          <w:color w:val="000000"/>
        </w:rPr>
        <w:t xml:space="preserve">HR RASFF </w:t>
      </w:r>
      <w:r w:rsidR="00522340">
        <w:rPr>
          <w:color w:val="000000"/>
        </w:rPr>
        <w:t>je</w:t>
      </w:r>
      <w:r w:rsidR="00AD6E60" w:rsidRPr="005B5299">
        <w:rPr>
          <w:color w:val="000000"/>
        </w:rPr>
        <w:t xml:space="preserve"> sustav brzog uzbunjivanja za hranu i hranu za životinje </w:t>
      </w:r>
      <w:r w:rsidR="008769F8" w:rsidRPr="005B5299">
        <w:rPr>
          <w:color w:val="000000"/>
        </w:rPr>
        <w:t xml:space="preserve">uspostavljen na nacionalnoj razini </w:t>
      </w:r>
      <w:r w:rsidR="00AD6E60" w:rsidRPr="005B5299">
        <w:rPr>
          <w:color w:val="000000"/>
        </w:rPr>
        <w:t>u skladu s člankom 50. Uredbe (EZ) br. 178/2002</w:t>
      </w:r>
      <w:r w:rsidR="008769F8">
        <w:rPr>
          <w:color w:val="000000"/>
        </w:rPr>
        <w:t xml:space="preserve">, </w:t>
      </w:r>
      <w:r w:rsidR="008769F8" w:rsidRPr="008769F8">
        <w:rPr>
          <w:color w:val="000000"/>
        </w:rPr>
        <w:t xml:space="preserve">(u daljnjem tekstu: </w:t>
      </w:r>
      <w:r w:rsidR="008769F8">
        <w:rPr>
          <w:color w:val="000000"/>
        </w:rPr>
        <w:t>HR RASFF</w:t>
      </w:r>
      <w:r w:rsidR="008769F8" w:rsidRPr="008769F8">
        <w:rPr>
          <w:color w:val="000000"/>
        </w:rPr>
        <w:t>).</w:t>
      </w:r>
    </w:p>
    <w:p w14:paraId="292B7042" w14:textId="6F0BAE4B" w:rsidR="00AB6CD6" w:rsidRPr="005B5299" w:rsidRDefault="00636C07" w:rsidP="005044FB">
      <w:pPr>
        <w:pStyle w:val="t-9-8"/>
        <w:jc w:val="both"/>
        <w:rPr>
          <w:rStyle w:val="kurziv1"/>
          <w:i w:val="0"/>
          <w:color w:val="000000"/>
        </w:rPr>
      </w:pPr>
      <w:r>
        <w:rPr>
          <w:rStyle w:val="kurziv1"/>
          <w:i w:val="0"/>
          <w:color w:val="000000"/>
        </w:rPr>
        <w:t>5</w:t>
      </w:r>
      <w:r w:rsidR="00F259FD" w:rsidRPr="005B5299">
        <w:rPr>
          <w:rStyle w:val="kurziv1"/>
          <w:i w:val="0"/>
          <w:color w:val="000000"/>
        </w:rPr>
        <w:t>.</w:t>
      </w:r>
      <w:r w:rsidR="00065617" w:rsidRPr="005B5299">
        <w:rPr>
          <w:rStyle w:val="kurziv1"/>
          <w:i w:val="0"/>
          <w:color w:val="000000"/>
        </w:rPr>
        <w:t xml:space="preserve"> </w:t>
      </w:r>
      <w:r w:rsidR="00522340">
        <w:rPr>
          <w:rStyle w:val="kurziv1"/>
          <w:i w:val="0"/>
          <w:color w:val="000000"/>
        </w:rPr>
        <w:t xml:space="preserve">HR AAC je </w:t>
      </w:r>
      <w:r w:rsidR="00AB6CD6" w:rsidRPr="005B5299">
        <w:rPr>
          <w:rStyle w:val="kurziv1"/>
          <w:i w:val="0"/>
          <w:color w:val="000000"/>
        </w:rPr>
        <w:t>sustav</w:t>
      </w:r>
      <w:r w:rsidR="00AB6CD6" w:rsidRPr="005B5299">
        <w:rPr>
          <w:i/>
        </w:rPr>
        <w:t xml:space="preserve"> </w:t>
      </w:r>
      <w:r w:rsidR="00AB6CD6" w:rsidRPr="005B5299">
        <w:rPr>
          <w:rStyle w:val="kurziv1"/>
          <w:i w:val="0"/>
          <w:color w:val="000000"/>
        </w:rPr>
        <w:t xml:space="preserve">za administrativnu pomoć i suradnju </w:t>
      </w:r>
      <w:r w:rsidR="00522340" w:rsidRPr="005B5299">
        <w:rPr>
          <w:rStyle w:val="kurziv1"/>
          <w:i w:val="0"/>
          <w:color w:val="000000"/>
        </w:rPr>
        <w:t xml:space="preserve">uspostavljen na nacionalnoj razini </w:t>
      </w:r>
      <w:r w:rsidR="00AB6CD6" w:rsidRPr="005B5299">
        <w:rPr>
          <w:rStyle w:val="kurziv1"/>
          <w:i w:val="0"/>
          <w:color w:val="000000"/>
        </w:rPr>
        <w:t xml:space="preserve">u skladu s Glavom IV Uredbe </w:t>
      </w:r>
      <w:r w:rsidR="000C4D71">
        <w:rPr>
          <w:rStyle w:val="kurziv1"/>
          <w:i w:val="0"/>
          <w:color w:val="000000"/>
        </w:rPr>
        <w:t xml:space="preserve">(EU) </w:t>
      </w:r>
      <w:r w:rsidR="00AB6CD6" w:rsidRPr="005B5299">
        <w:rPr>
          <w:rStyle w:val="kurziv1"/>
          <w:i w:val="0"/>
          <w:color w:val="000000"/>
        </w:rPr>
        <w:t>2017/625</w:t>
      </w:r>
      <w:r>
        <w:rPr>
          <w:rStyle w:val="kurziv1"/>
          <w:i w:val="0"/>
          <w:color w:val="000000"/>
        </w:rPr>
        <w:t xml:space="preserve">, </w:t>
      </w:r>
      <w:r w:rsidRPr="00636C07">
        <w:rPr>
          <w:rStyle w:val="kurziv1"/>
          <w:i w:val="0"/>
          <w:color w:val="000000"/>
        </w:rPr>
        <w:t xml:space="preserve">(u daljnjem tekstu: </w:t>
      </w:r>
      <w:r>
        <w:rPr>
          <w:rStyle w:val="kurziv1"/>
          <w:i w:val="0"/>
          <w:color w:val="000000"/>
        </w:rPr>
        <w:t>HR AAC</w:t>
      </w:r>
      <w:r w:rsidRPr="00636C07">
        <w:rPr>
          <w:rStyle w:val="kurziv1"/>
          <w:i w:val="0"/>
          <w:color w:val="000000"/>
        </w:rPr>
        <w:t>).</w:t>
      </w:r>
      <w:r w:rsidR="00AB6CD6" w:rsidRPr="005B5299">
        <w:rPr>
          <w:rStyle w:val="kurziv1"/>
          <w:i w:val="0"/>
          <w:color w:val="000000"/>
        </w:rPr>
        <w:t xml:space="preserve"> </w:t>
      </w:r>
    </w:p>
    <w:p w14:paraId="027E4AFA" w14:textId="00E8592D" w:rsidR="00AB6CD6" w:rsidRPr="005B5299" w:rsidRDefault="00636C07" w:rsidP="005044FB">
      <w:pPr>
        <w:pStyle w:val="t-9-8"/>
        <w:jc w:val="both"/>
        <w:rPr>
          <w:color w:val="000000"/>
        </w:rPr>
      </w:pPr>
      <w:r>
        <w:rPr>
          <w:color w:val="000000"/>
        </w:rPr>
        <w:t>6</w:t>
      </w:r>
      <w:r w:rsidR="00BB4EAC" w:rsidRPr="005B5299">
        <w:rPr>
          <w:color w:val="000000"/>
        </w:rPr>
        <w:t>.</w:t>
      </w:r>
      <w:r w:rsidR="00D656D5" w:rsidRPr="005B5299">
        <w:rPr>
          <w:color w:val="000000"/>
        </w:rPr>
        <w:t xml:space="preserve"> </w:t>
      </w:r>
      <w:r w:rsidR="00522340">
        <w:rPr>
          <w:color w:val="000000"/>
        </w:rPr>
        <w:t>HR AFFN je</w:t>
      </w:r>
      <w:r w:rsidR="00AB6CD6" w:rsidRPr="005B5299">
        <w:rPr>
          <w:color w:val="000000"/>
        </w:rPr>
        <w:t xml:space="preserve"> sustav za prijevarne radnje </w:t>
      </w:r>
      <w:r w:rsidR="00BD1335" w:rsidRPr="005B5299">
        <w:rPr>
          <w:color w:val="000000"/>
        </w:rPr>
        <w:t xml:space="preserve">u poljoprivredi i hrani </w:t>
      </w:r>
      <w:r w:rsidR="00522340" w:rsidRPr="005B5299">
        <w:rPr>
          <w:color w:val="000000"/>
        </w:rPr>
        <w:t xml:space="preserve">uspostavljen na nacionalnoj razini </w:t>
      </w:r>
      <w:r w:rsidR="00AB6CD6" w:rsidRPr="005B5299">
        <w:rPr>
          <w:color w:val="000000"/>
        </w:rPr>
        <w:t xml:space="preserve">u skladu s </w:t>
      </w:r>
      <w:r w:rsidR="00DC2EC0" w:rsidRPr="005B5299">
        <w:rPr>
          <w:color w:val="000000"/>
        </w:rPr>
        <w:t xml:space="preserve">člankom 2. </w:t>
      </w:r>
      <w:r w:rsidR="00AB6CD6" w:rsidRPr="005B5299">
        <w:rPr>
          <w:color w:val="000000"/>
        </w:rPr>
        <w:t xml:space="preserve">točkom 11. </w:t>
      </w:r>
      <w:r w:rsidR="00096134" w:rsidRPr="00AE5A9B">
        <w:rPr>
          <w:color w:val="000000"/>
        </w:rPr>
        <w:t>Provedben</w:t>
      </w:r>
      <w:r w:rsidR="00096134">
        <w:rPr>
          <w:color w:val="000000"/>
        </w:rPr>
        <w:t>e</w:t>
      </w:r>
      <w:r w:rsidR="00096134" w:rsidRPr="00AE5A9B">
        <w:rPr>
          <w:color w:val="000000"/>
        </w:rPr>
        <w:t xml:space="preserve"> uredb</w:t>
      </w:r>
      <w:r w:rsidR="00096134">
        <w:rPr>
          <w:color w:val="000000"/>
        </w:rPr>
        <w:t>e</w:t>
      </w:r>
      <w:r w:rsidR="00096134" w:rsidRPr="00AE5A9B">
        <w:rPr>
          <w:color w:val="000000"/>
        </w:rPr>
        <w:t xml:space="preserve"> Komisije (EU) 2019/1715</w:t>
      </w:r>
      <w:r>
        <w:rPr>
          <w:color w:val="000000"/>
        </w:rPr>
        <w:t xml:space="preserve">, </w:t>
      </w:r>
      <w:r w:rsidRPr="00636C07">
        <w:rPr>
          <w:color w:val="000000"/>
        </w:rPr>
        <w:t xml:space="preserve">(u daljnjem tekstu: </w:t>
      </w:r>
      <w:r>
        <w:rPr>
          <w:color w:val="000000"/>
        </w:rPr>
        <w:t>HR AFFN</w:t>
      </w:r>
      <w:r w:rsidRPr="00636C07">
        <w:rPr>
          <w:color w:val="000000"/>
        </w:rPr>
        <w:t>).</w:t>
      </w:r>
      <w:r w:rsidR="00096134">
        <w:rPr>
          <w:color w:val="000000"/>
        </w:rPr>
        <w:t xml:space="preserve"> </w:t>
      </w:r>
    </w:p>
    <w:p w14:paraId="420F18BC" w14:textId="2483A75B" w:rsidR="00B065CC" w:rsidRDefault="00636C07" w:rsidP="00B065CC">
      <w:pPr>
        <w:pStyle w:val="t-9-8"/>
        <w:jc w:val="both"/>
      </w:pPr>
      <w:r>
        <w:rPr>
          <w:color w:val="000000"/>
        </w:rPr>
        <w:t>7</w:t>
      </w:r>
      <w:r w:rsidR="00BB4EAC" w:rsidRPr="005B5299">
        <w:rPr>
          <w:color w:val="000000"/>
        </w:rPr>
        <w:t>.</w:t>
      </w:r>
      <w:r w:rsidR="00B065CC" w:rsidRPr="005B5299">
        <w:rPr>
          <w:rStyle w:val="kurziv1"/>
          <w:color w:val="000000"/>
        </w:rPr>
        <w:t xml:space="preserve"> </w:t>
      </w:r>
      <w:r w:rsidR="00B065CC" w:rsidRPr="005B5299">
        <w:rPr>
          <w:rStyle w:val="kurziv1"/>
          <w:i w:val="0"/>
          <w:color w:val="000000"/>
        </w:rPr>
        <w:t>Jedinstvena kontakt točka</w:t>
      </w:r>
      <w:r w:rsidR="00B065CC" w:rsidRPr="005B5299">
        <w:rPr>
          <w:color w:val="000000"/>
        </w:rPr>
        <w:t xml:space="preserve"> je središnja kontakt točka koja preko </w:t>
      </w:r>
      <w:r w:rsidR="00BB4EAC" w:rsidRPr="005B5299">
        <w:rPr>
          <w:color w:val="000000"/>
        </w:rPr>
        <w:t xml:space="preserve">Nacionalnih kontakt točki </w:t>
      </w:r>
      <w:r w:rsidR="00B065CC" w:rsidRPr="005B5299">
        <w:rPr>
          <w:color w:val="000000"/>
        </w:rPr>
        <w:t xml:space="preserve">upravlja i koordinira </w:t>
      </w:r>
      <w:r w:rsidR="000243BF" w:rsidRPr="005B5299">
        <w:rPr>
          <w:color w:val="000000"/>
        </w:rPr>
        <w:t>HR ACN-om</w:t>
      </w:r>
      <w:r w:rsidR="00B065CC" w:rsidRPr="005B5299">
        <w:rPr>
          <w:color w:val="000000"/>
        </w:rPr>
        <w:t xml:space="preserve"> i koja je kontakt točka prema Europskoj komisiji koja upravlja </w:t>
      </w:r>
      <w:r w:rsidR="00FC491B" w:rsidRPr="005B5299">
        <w:rPr>
          <w:color w:val="000000"/>
        </w:rPr>
        <w:t>EU ACN</w:t>
      </w:r>
      <w:r w:rsidR="000243BF" w:rsidRPr="005B5299">
        <w:rPr>
          <w:color w:val="000000"/>
        </w:rPr>
        <w:t>-om</w:t>
      </w:r>
      <w:r w:rsidR="00EA23A1" w:rsidRPr="005B5299">
        <w:rPr>
          <w:color w:val="000000"/>
        </w:rPr>
        <w:t>.</w:t>
      </w:r>
      <w:r w:rsidR="00FC491B" w:rsidRPr="005B5299">
        <w:rPr>
          <w:color w:val="000000"/>
        </w:rPr>
        <w:t xml:space="preserve"> </w:t>
      </w:r>
      <w:r w:rsidR="00BA2D3C" w:rsidRPr="005B5299">
        <w:rPr>
          <w:color w:val="000000"/>
        </w:rPr>
        <w:t xml:space="preserve">Za potrebe ovoga Pravilnika </w:t>
      </w:r>
      <w:r w:rsidR="00EA23A1" w:rsidRPr="005B5299">
        <w:t xml:space="preserve">Jedinstvena kontakt točka </w:t>
      </w:r>
      <w:r w:rsidR="00B065CC" w:rsidRPr="005B5299">
        <w:t xml:space="preserve">je ujedno i Nacionalna kontakt točka za </w:t>
      </w:r>
      <w:r w:rsidR="0084483E" w:rsidRPr="005B5299">
        <w:t xml:space="preserve">HR </w:t>
      </w:r>
      <w:r w:rsidR="00FC491B" w:rsidRPr="005B5299">
        <w:t>ACN</w:t>
      </w:r>
      <w:r w:rsidR="00B14044" w:rsidRPr="005B5299">
        <w:t>.</w:t>
      </w:r>
    </w:p>
    <w:p w14:paraId="5834BBD0" w14:textId="59BFE3E5" w:rsidR="0092491A" w:rsidRPr="005B5299" w:rsidRDefault="00636C07" w:rsidP="006C1296">
      <w:pPr>
        <w:pStyle w:val="t-9-8"/>
        <w:jc w:val="both"/>
        <w:rPr>
          <w:color w:val="000000"/>
        </w:rPr>
      </w:pPr>
      <w:r w:rsidRPr="7173A0B8">
        <w:rPr>
          <w:color w:val="000000" w:themeColor="text1"/>
        </w:rPr>
        <w:t>8</w:t>
      </w:r>
      <w:r w:rsidR="00B065CC" w:rsidRPr="7173A0B8">
        <w:rPr>
          <w:color w:val="000000" w:themeColor="text1"/>
        </w:rPr>
        <w:t xml:space="preserve">. </w:t>
      </w:r>
      <w:r w:rsidR="0092491A" w:rsidRPr="7173A0B8">
        <w:rPr>
          <w:color w:val="000000" w:themeColor="text1"/>
        </w:rPr>
        <w:t xml:space="preserve">Nacionalna kontakt točka je središnja kontakt točka koja upravlja i koordinira </w:t>
      </w:r>
      <w:r w:rsidR="00290758" w:rsidRPr="7173A0B8">
        <w:rPr>
          <w:color w:val="000000" w:themeColor="text1"/>
        </w:rPr>
        <w:t>nacionalnim</w:t>
      </w:r>
      <w:r w:rsidR="0092491A" w:rsidRPr="7173A0B8">
        <w:rPr>
          <w:color w:val="000000" w:themeColor="text1"/>
        </w:rPr>
        <w:t xml:space="preserve"> </w:t>
      </w:r>
      <w:r w:rsidR="00D713FE" w:rsidRPr="7173A0B8">
        <w:rPr>
          <w:color w:val="000000" w:themeColor="text1"/>
        </w:rPr>
        <w:t xml:space="preserve">sustavima </w:t>
      </w:r>
      <w:r w:rsidR="003D292A" w:rsidRPr="7173A0B8">
        <w:rPr>
          <w:color w:val="000000" w:themeColor="text1"/>
        </w:rPr>
        <w:t>uključenim</w:t>
      </w:r>
      <w:r w:rsidR="11522FBF" w:rsidRPr="7173A0B8">
        <w:rPr>
          <w:color w:val="000000" w:themeColor="text1"/>
        </w:rPr>
        <w:t>a</w:t>
      </w:r>
      <w:r w:rsidR="003D292A" w:rsidRPr="7173A0B8">
        <w:rPr>
          <w:color w:val="000000" w:themeColor="text1"/>
        </w:rPr>
        <w:t xml:space="preserve"> </w:t>
      </w:r>
      <w:r w:rsidR="000243BF" w:rsidRPr="7173A0B8">
        <w:rPr>
          <w:color w:val="000000" w:themeColor="text1"/>
        </w:rPr>
        <w:t xml:space="preserve">u HR ACN </w:t>
      </w:r>
      <w:r w:rsidR="0092491A" w:rsidRPr="7173A0B8">
        <w:rPr>
          <w:color w:val="000000" w:themeColor="text1"/>
        </w:rPr>
        <w:t xml:space="preserve">i koja </w:t>
      </w:r>
      <w:r w:rsidR="00BB4EAC" w:rsidRPr="7173A0B8">
        <w:rPr>
          <w:color w:val="000000" w:themeColor="text1"/>
        </w:rPr>
        <w:t xml:space="preserve">komunicira sa </w:t>
      </w:r>
      <w:r w:rsidR="00AB6CD6" w:rsidRPr="7173A0B8">
        <w:rPr>
          <w:color w:val="000000" w:themeColor="text1"/>
        </w:rPr>
        <w:t>EU ACN</w:t>
      </w:r>
      <w:r w:rsidR="00C7121B" w:rsidRPr="7173A0B8">
        <w:rPr>
          <w:color w:val="000000" w:themeColor="text1"/>
        </w:rPr>
        <w:t>-om</w:t>
      </w:r>
      <w:r w:rsidR="000243BF" w:rsidRPr="7173A0B8">
        <w:rPr>
          <w:color w:val="000000" w:themeColor="text1"/>
        </w:rPr>
        <w:t>, (u daljnjem tekstu: NKT).</w:t>
      </w:r>
    </w:p>
    <w:p w14:paraId="7A161165" w14:textId="3B7B1E72" w:rsidR="006C1296" w:rsidRPr="005B5299" w:rsidRDefault="00636C07" w:rsidP="006C1296">
      <w:pPr>
        <w:pStyle w:val="t-9-8"/>
        <w:jc w:val="both"/>
        <w:rPr>
          <w:color w:val="000000"/>
        </w:rPr>
      </w:pPr>
      <w:r>
        <w:rPr>
          <w:color w:val="000000"/>
        </w:rPr>
        <w:t>9</w:t>
      </w:r>
      <w:r w:rsidR="000243BF" w:rsidRPr="005B5299">
        <w:rPr>
          <w:color w:val="000000"/>
        </w:rPr>
        <w:t xml:space="preserve">. </w:t>
      </w:r>
      <w:r w:rsidR="006C1296" w:rsidRPr="005B5299">
        <w:rPr>
          <w:rStyle w:val="kurziv1"/>
          <w:i w:val="0"/>
          <w:color w:val="000000"/>
        </w:rPr>
        <w:t>Kontakt točka</w:t>
      </w:r>
      <w:r w:rsidR="006C1296" w:rsidRPr="005B5299">
        <w:rPr>
          <w:color w:val="000000"/>
        </w:rPr>
        <w:t xml:space="preserve"> je imenovana kontakt točka u tijelima i institucijama koje su uključene </w:t>
      </w:r>
      <w:r w:rsidR="000243BF" w:rsidRPr="005B5299">
        <w:rPr>
          <w:color w:val="000000"/>
        </w:rPr>
        <w:t>u HR ACN</w:t>
      </w:r>
      <w:r w:rsidR="00B75163" w:rsidRPr="005B5299">
        <w:rPr>
          <w:color w:val="000000"/>
        </w:rPr>
        <w:t xml:space="preserve"> i</w:t>
      </w:r>
      <w:r w:rsidR="00FF621E" w:rsidRPr="005B5299">
        <w:rPr>
          <w:color w:val="000000"/>
        </w:rPr>
        <w:t xml:space="preserve"> </w:t>
      </w:r>
      <w:r w:rsidR="005044FB" w:rsidRPr="005B5299">
        <w:rPr>
          <w:color w:val="000000"/>
        </w:rPr>
        <w:t>koja s obzirom na svoj</w:t>
      </w:r>
      <w:r w:rsidR="00147EE0" w:rsidRPr="005B5299">
        <w:rPr>
          <w:color w:val="000000"/>
        </w:rPr>
        <w:t>u</w:t>
      </w:r>
      <w:r w:rsidR="00944BC8" w:rsidRPr="005B5299">
        <w:rPr>
          <w:color w:val="000000"/>
        </w:rPr>
        <w:t xml:space="preserve"> </w:t>
      </w:r>
      <w:r w:rsidR="00147EE0" w:rsidRPr="005B5299">
        <w:rPr>
          <w:color w:val="000000"/>
        </w:rPr>
        <w:t xml:space="preserve">nadležnost </w:t>
      </w:r>
      <w:r w:rsidR="00FF621E" w:rsidRPr="005B5299">
        <w:rPr>
          <w:color w:val="000000"/>
        </w:rPr>
        <w:t xml:space="preserve">predstavlja koordinatora između </w:t>
      </w:r>
      <w:r w:rsidR="00D713FE" w:rsidRPr="005B5299">
        <w:rPr>
          <w:color w:val="000000"/>
        </w:rPr>
        <w:t>N</w:t>
      </w:r>
      <w:r w:rsidR="00FF621E" w:rsidRPr="005B5299">
        <w:rPr>
          <w:color w:val="000000"/>
        </w:rPr>
        <w:t>KT</w:t>
      </w:r>
      <w:r w:rsidR="00B14044" w:rsidRPr="005B5299">
        <w:rPr>
          <w:color w:val="000000"/>
        </w:rPr>
        <w:t xml:space="preserve">-a </w:t>
      </w:r>
      <w:r w:rsidR="00AB6CD6" w:rsidRPr="005B5299">
        <w:rPr>
          <w:color w:val="000000"/>
        </w:rPr>
        <w:t xml:space="preserve">i </w:t>
      </w:r>
      <w:r w:rsidR="00FF621E" w:rsidRPr="005B5299">
        <w:rPr>
          <w:color w:val="000000"/>
        </w:rPr>
        <w:t>mjesno nadležnih inspe</w:t>
      </w:r>
      <w:r w:rsidR="005044FB" w:rsidRPr="005B5299">
        <w:rPr>
          <w:color w:val="000000"/>
        </w:rPr>
        <w:t>ktora</w:t>
      </w:r>
      <w:r w:rsidR="00AB6CD6" w:rsidRPr="005B5299">
        <w:rPr>
          <w:color w:val="000000"/>
        </w:rPr>
        <w:t>,</w:t>
      </w:r>
      <w:r w:rsidR="00B14044" w:rsidRPr="005B5299">
        <w:rPr>
          <w:color w:val="000000"/>
        </w:rPr>
        <w:t xml:space="preserve"> </w:t>
      </w:r>
      <w:r w:rsidR="00BD2669" w:rsidRPr="005B5299">
        <w:rPr>
          <w:color w:val="000000"/>
        </w:rPr>
        <w:t xml:space="preserve">djelatnika </w:t>
      </w:r>
      <w:r w:rsidR="00BA2D3C" w:rsidRPr="005B5299">
        <w:rPr>
          <w:color w:val="000000"/>
        </w:rPr>
        <w:t>Carinske uprave Ministarstva Financija</w:t>
      </w:r>
      <w:r w:rsidR="00B14044" w:rsidRPr="005B5299">
        <w:rPr>
          <w:color w:val="000000"/>
        </w:rPr>
        <w:t xml:space="preserve"> i </w:t>
      </w:r>
      <w:r w:rsidR="00BA2D3C" w:rsidRPr="005B5299">
        <w:rPr>
          <w:color w:val="000000"/>
        </w:rPr>
        <w:t xml:space="preserve">Ministarstva </w:t>
      </w:r>
      <w:r w:rsidR="00F5162D" w:rsidRPr="005B5299">
        <w:rPr>
          <w:color w:val="000000"/>
        </w:rPr>
        <w:t xml:space="preserve">unutarnjih </w:t>
      </w:r>
      <w:r w:rsidR="00BA2D3C" w:rsidRPr="005B5299">
        <w:rPr>
          <w:color w:val="000000"/>
        </w:rPr>
        <w:t>poslova</w:t>
      </w:r>
      <w:r w:rsidR="00C76115" w:rsidRPr="005B5299">
        <w:rPr>
          <w:color w:val="000000"/>
        </w:rPr>
        <w:t xml:space="preserve">, </w:t>
      </w:r>
      <w:r w:rsidR="008B39C2">
        <w:rPr>
          <w:color w:val="000000"/>
        </w:rPr>
        <w:t>osim</w:t>
      </w:r>
      <w:r w:rsidR="002A2124">
        <w:rPr>
          <w:color w:val="000000"/>
        </w:rPr>
        <w:t xml:space="preserve"> </w:t>
      </w:r>
      <w:r w:rsidR="003E4BD2" w:rsidRPr="005B5299">
        <w:rPr>
          <w:color w:val="000000"/>
        </w:rPr>
        <w:t>H</w:t>
      </w:r>
      <w:r w:rsidR="003E4BD2">
        <w:rPr>
          <w:color w:val="000000"/>
        </w:rPr>
        <w:t>rvatsk</w:t>
      </w:r>
      <w:r w:rsidR="008B39C2">
        <w:rPr>
          <w:color w:val="000000"/>
        </w:rPr>
        <w:t>e</w:t>
      </w:r>
      <w:r w:rsidR="003E4BD2">
        <w:rPr>
          <w:color w:val="000000"/>
        </w:rPr>
        <w:t xml:space="preserve"> agencij</w:t>
      </w:r>
      <w:r w:rsidR="008B39C2">
        <w:rPr>
          <w:color w:val="000000"/>
        </w:rPr>
        <w:t>e</w:t>
      </w:r>
      <w:r w:rsidR="003E4BD2">
        <w:rPr>
          <w:color w:val="000000"/>
        </w:rPr>
        <w:t xml:space="preserve"> za poljoprivredu i hranu </w:t>
      </w:r>
      <w:r w:rsidR="003E4BD2" w:rsidRPr="003E4BD2">
        <w:rPr>
          <w:color w:val="000000"/>
        </w:rPr>
        <w:t xml:space="preserve">(u daljnjem tekstu: </w:t>
      </w:r>
      <w:r w:rsidR="003E4BD2">
        <w:rPr>
          <w:color w:val="000000"/>
        </w:rPr>
        <w:t>HAPIH</w:t>
      </w:r>
      <w:r w:rsidR="003E4BD2" w:rsidRPr="003E4BD2">
        <w:rPr>
          <w:color w:val="000000"/>
        </w:rPr>
        <w:t>)</w:t>
      </w:r>
      <w:r w:rsidR="003E4BD2" w:rsidRPr="005B5299">
        <w:rPr>
          <w:color w:val="000000"/>
        </w:rPr>
        <w:t xml:space="preserve"> </w:t>
      </w:r>
      <w:r w:rsidR="002A2124">
        <w:rPr>
          <w:color w:val="000000"/>
        </w:rPr>
        <w:t xml:space="preserve">i </w:t>
      </w:r>
      <w:r w:rsidR="00FC4B7A">
        <w:rPr>
          <w:color w:val="000000"/>
        </w:rPr>
        <w:t>Hrvatsk</w:t>
      </w:r>
      <w:r w:rsidR="008B39C2">
        <w:rPr>
          <w:color w:val="000000"/>
        </w:rPr>
        <w:t>og</w:t>
      </w:r>
      <w:r w:rsidR="00FC4B7A">
        <w:rPr>
          <w:color w:val="000000"/>
        </w:rPr>
        <w:t xml:space="preserve"> š</w:t>
      </w:r>
      <w:r w:rsidR="002A2124">
        <w:rPr>
          <w:color w:val="000000"/>
        </w:rPr>
        <w:t>umarsk</w:t>
      </w:r>
      <w:r w:rsidR="008B39C2">
        <w:rPr>
          <w:color w:val="000000"/>
        </w:rPr>
        <w:t>og</w:t>
      </w:r>
      <w:r w:rsidR="002A2124">
        <w:rPr>
          <w:color w:val="000000"/>
        </w:rPr>
        <w:t xml:space="preserve"> institut</w:t>
      </w:r>
      <w:r w:rsidR="008B39C2">
        <w:rPr>
          <w:color w:val="000000"/>
        </w:rPr>
        <w:t>a</w:t>
      </w:r>
      <w:r w:rsidR="002A2124">
        <w:rPr>
          <w:color w:val="000000"/>
        </w:rPr>
        <w:t xml:space="preserve"> </w:t>
      </w:r>
      <w:r w:rsidR="003E4BD2" w:rsidRPr="003E4BD2">
        <w:rPr>
          <w:color w:val="000000"/>
        </w:rPr>
        <w:t xml:space="preserve">(u daljnjem tekstu: </w:t>
      </w:r>
      <w:r w:rsidR="003E4BD2">
        <w:rPr>
          <w:color w:val="000000"/>
        </w:rPr>
        <w:t>HŠI</w:t>
      </w:r>
      <w:r w:rsidR="003E4BD2" w:rsidRPr="003E4BD2">
        <w:rPr>
          <w:color w:val="000000"/>
        </w:rPr>
        <w:t>)</w:t>
      </w:r>
      <w:r w:rsidR="003E4BD2">
        <w:rPr>
          <w:color w:val="000000"/>
        </w:rPr>
        <w:t xml:space="preserve"> </w:t>
      </w:r>
      <w:r w:rsidR="00C76115" w:rsidRPr="005B5299">
        <w:rPr>
          <w:color w:val="000000"/>
        </w:rPr>
        <w:t>koji</w:t>
      </w:r>
      <w:r w:rsidR="00BA2D3C" w:rsidRPr="005B5299">
        <w:rPr>
          <w:color w:val="000000"/>
        </w:rPr>
        <w:t xml:space="preserve"> po zahtjevu izrađuj</w:t>
      </w:r>
      <w:r w:rsidR="002A2124">
        <w:rPr>
          <w:color w:val="000000"/>
        </w:rPr>
        <w:t>u</w:t>
      </w:r>
      <w:r w:rsidR="00BA2D3C" w:rsidRPr="005B5299">
        <w:rPr>
          <w:color w:val="000000"/>
        </w:rPr>
        <w:t xml:space="preserve"> brzu procjenu rizika</w:t>
      </w:r>
      <w:r w:rsidR="003035AC">
        <w:rPr>
          <w:color w:val="000000"/>
        </w:rPr>
        <w:t xml:space="preserve"> i/ili stručno mišljenje</w:t>
      </w:r>
      <w:r w:rsidR="00787D3E" w:rsidRPr="005B5299">
        <w:rPr>
          <w:color w:val="000000"/>
        </w:rPr>
        <w:t>, (u daljnjem tekstu: KT).</w:t>
      </w:r>
    </w:p>
    <w:p w14:paraId="3BA6530B" w14:textId="5B49F4E7" w:rsidR="00944BC8" w:rsidRPr="005B5299" w:rsidRDefault="00636C07" w:rsidP="00266485">
      <w:pPr>
        <w:pStyle w:val="t-9-8"/>
        <w:jc w:val="both"/>
        <w:rPr>
          <w:color w:val="000000"/>
        </w:rPr>
      </w:pPr>
      <w:r>
        <w:rPr>
          <w:color w:val="000000"/>
        </w:rPr>
        <w:lastRenderedPageBreak/>
        <w:t>10</w:t>
      </w:r>
      <w:r w:rsidR="006C1296" w:rsidRPr="005B5299">
        <w:rPr>
          <w:color w:val="000000"/>
        </w:rPr>
        <w:t>.</w:t>
      </w:r>
      <w:r w:rsidR="00787D3E" w:rsidRPr="005B5299">
        <w:rPr>
          <w:color w:val="000000"/>
        </w:rPr>
        <w:t xml:space="preserve"> </w:t>
      </w:r>
      <w:r w:rsidR="006C1296" w:rsidRPr="005B5299">
        <w:rPr>
          <w:rStyle w:val="kurziv1"/>
          <w:i w:val="0"/>
          <w:color w:val="000000"/>
        </w:rPr>
        <w:t>Incident</w:t>
      </w:r>
      <w:r w:rsidR="006C1296" w:rsidRPr="005B5299">
        <w:rPr>
          <w:i/>
          <w:color w:val="000000"/>
        </w:rPr>
        <w:t xml:space="preserve"> </w:t>
      </w:r>
      <w:r w:rsidR="006C1296" w:rsidRPr="005B5299">
        <w:rPr>
          <w:color w:val="000000"/>
        </w:rPr>
        <w:t xml:space="preserve">je </w:t>
      </w:r>
      <w:r w:rsidR="004A5369" w:rsidRPr="005B5299">
        <w:rPr>
          <w:color w:val="000000"/>
        </w:rPr>
        <w:t>svaka neusklađenost</w:t>
      </w:r>
      <w:r w:rsidR="000501BE" w:rsidRPr="005B5299">
        <w:rPr>
          <w:color w:val="000000"/>
        </w:rPr>
        <w:t>, odnosno</w:t>
      </w:r>
      <w:r w:rsidR="004A5369" w:rsidRPr="005B5299">
        <w:rPr>
          <w:color w:val="000000"/>
        </w:rPr>
        <w:t xml:space="preserve"> </w:t>
      </w:r>
      <w:r w:rsidR="000501BE" w:rsidRPr="005B5299">
        <w:rPr>
          <w:color w:val="000000"/>
        </w:rPr>
        <w:t xml:space="preserve">svako odstupanje od propisanih zahtjeva </w:t>
      </w:r>
      <w:r w:rsidR="007A683B" w:rsidRPr="005B5299">
        <w:rPr>
          <w:color w:val="000000"/>
        </w:rPr>
        <w:t xml:space="preserve">u odnosu na područja iz članka 1. stavka 2. Uredbe </w:t>
      </w:r>
      <w:r w:rsidR="0027078B">
        <w:rPr>
          <w:color w:val="000000"/>
        </w:rPr>
        <w:t xml:space="preserve">(EU) </w:t>
      </w:r>
      <w:r w:rsidR="007A683B" w:rsidRPr="005B5299">
        <w:rPr>
          <w:color w:val="000000"/>
        </w:rPr>
        <w:t xml:space="preserve">2017/625 </w:t>
      </w:r>
      <w:r w:rsidR="000501BE" w:rsidRPr="005B5299">
        <w:rPr>
          <w:color w:val="000000"/>
        </w:rPr>
        <w:t xml:space="preserve">bez obzira </w:t>
      </w:r>
      <w:r w:rsidR="00267F2A" w:rsidRPr="005B5299">
        <w:rPr>
          <w:color w:val="000000"/>
        </w:rPr>
        <w:t>predstavlja</w:t>
      </w:r>
      <w:r w:rsidR="007A683B" w:rsidRPr="005B5299">
        <w:rPr>
          <w:color w:val="000000"/>
        </w:rPr>
        <w:t xml:space="preserve"> li neusklađenost rizik ili ne</w:t>
      </w:r>
      <w:r w:rsidR="00140FF2" w:rsidRPr="005B5299">
        <w:rPr>
          <w:color w:val="000000"/>
        </w:rPr>
        <w:t>.</w:t>
      </w:r>
      <w:r w:rsidR="007A683B" w:rsidRPr="005B5299">
        <w:rPr>
          <w:color w:val="000000"/>
        </w:rPr>
        <w:t xml:space="preserve"> </w:t>
      </w:r>
      <w:r w:rsidR="00C654D1" w:rsidRPr="005B5299">
        <w:rPr>
          <w:color w:val="000000"/>
        </w:rPr>
        <w:t xml:space="preserve"> </w:t>
      </w:r>
    </w:p>
    <w:p w14:paraId="76CC9081" w14:textId="34309066" w:rsidR="00813E17" w:rsidRPr="005B5299" w:rsidRDefault="00636C07" w:rsidP="00266485">
      <w:pPr>
        <w:pStyle w:val="t-9-8"/>
        <w:jc w:val="both"/>
        <w:rPr>
          <w:strike/>
          <w:color w:val="000000"/>
        </w:rPr>
      </w:pPr>
      <w:r>
        <w:rPr>
          <w:color w:val="000000"/>
        </w:rPr>
        <w:t>11</w:t>
      </w:r>
      <w:r w:rsidR="006C1296" w:rsidRPr="005B5299">
        <w:rPr>
          <w:color w:val="000000"/>
        </w:rPr>
        <w:t>.</w:t>
      </w:r>
      <w:r w:rsidR="006C1296" w:rsidRPr="005B5299">
        <w:rPr>
          <w:rStyle w:val="kurziv1"/>
          <w:color w:val="000000"/>
        </w:rPr>
        <w:t xml:space="preserve"> </w:t>
      </w:r>
      <w:r w:rsidR="00813E17" w:rsidRPr="005B5299">
        <w:rPr>
          <w:color w:val="000000"/>
        </w:rPr>
        <w:t xml:space="preserve">ACN obavijest </w:t>
      </w:r>
      <w:r w:rsidR="00BF4B0C" w:rsidRPr="005B5299">
        <w:rPr>
          <w:color w:val="000000"/>
        </w:rPr>
        <w:t xml:space="preserve">o incidentu </w:t>
      </w:r>
      <w:r w:rsidR="00266485" w:rsidRPr="005B5299">
        <w:rPr>
          <w:color w:val="000000"/>
        </w:rPr>
        <w:t xml:space="preserve">je obavijest kojom </w:t>
      </w:r>
      <w:r w:rsidR="00103DED" w:rsidRPr="005B5299">
        <w:rPr>
          <w:color w:val="000000"/>
        </w:rPr>
        <w:t xml:space="preserve">nacionalni </w:t>
      </w:r>
      <w:r w:rsidR="00266485" w:rsidRPr="005B5299">
        <w:rPr>
          <w:color w:val="000000"/>
        </w:rPr>
        <w:t>izvori obavijesti iz članka</w:t>
      </w:r>
      <w:r w:rsidR="00AD7D7F">
        <w:rPr>
          <w:color w:val="000000"/>
        </w:rPr>
        <w:t xml:space="preserve"> </w:t>
      </w:r>
      <w:r w:rsidR="006A19E6">
        <w:rPr>
          <w:color w:val="000000"/>
        </w:rPr>
        <w:t>10</w:t>
      </w:r>
      <w:r w:rsidR="00787D3E" w:rsidRPr="005B5299">
        <w:rPr>
          <w:color w:val="000000"/>
        </w:rPr>
        <w:t>.</w:t>
      </w:r>
      <w:r w:rsidR="00266485" w:rsidRPr="005B5299">
        <w:rPr>
          <w:color w:val="000000"/>
        </w:rPr>
        <w:t xml:space="preserve"> ovoga Pravilnika obavještavaju NKT o incidentu ili potencijalnom incidentu i/ili </w:t>
      </w:r>
      <w:r w:rsidR="00787D3E" w:rsidRPr="005B5299">
        <w:rPr>
          <w:color w:val="000000"/>
        </w:rPr>
        <w:t>opasnostima i</w:t>
      </w:r>
      <w:r w:rsidR="00A6314C" w:rsidRPr="005B5299">
        <w:rPr>
          <w:color w:val="000000"/>
        </w:rPr>
        <w:t>/ili</w:t>
      </w:r>
      <w:r w:rsidR="00787D3E" w:rsidRPr="005B5299">
        <w:rPr>
          <w:color w:val="000000"/>
        </w:rPr>
        <w:t xml:space="preserve"> drugim zahtjev</w:t>
      </w:r>
      <w:r w:rsidR="00103DED" w:rsidRPr="005B5299">
        <w:rPr>
          <w:color w:val="000000"/>
        </w:rPr>
        <w:t>ima</w:t>
      </w:r>
      <w:r w:rsidR="00266485" w:rsidRPr="005B5299">
        <w:rPr>
          <w:color w:val="000000"/>
        </w:rPr>
        <w:t xml:space="preserve"> iz članka 3. ovoga Pravilnika</w:t>
      </w:r>
      <w:r w:rsidR="00140FF2" w:rsidRPr="005B5299">
        <w:rPr>
          <w:color w:val="000000"/>
        </w:rPr>
        <w:t>.</w:t>
      </w:r>
    </w:p>
    <w:p w14:paraId="20D097F5" w14:textId="15B11F9F" w:rsidR="00663BFF" w:rsidRPr="005B5299" w:rsidRDefault="00636C07" w:rsidP="006C1296">
      <w:pPr>
        <w:pStyle w:val="t-9-8"/>
        <w:jc w:val="both"/>
        <w:rPr>
          <w:color w:val="000000"/>
        </w:rPr>
      </w:pPr>
      <w:r>
        <w:rPr>
          <w:color w:val="000000"/>
        </w:rPr>
        <w:t>12</w:t>
      </w:r>
      <w:r w:rsidR="006C1296" w:rsidRPr="005B5299">
        <w:rPr>
          <w:color w:val="000000"/>
        </w:rPr>
        <w:t xml:space="preserve">. </w:t>
      </w:r>
      <w:r w:rsidR="00B20303" w:rsidRPr="005B5299">
        <w:rPr>
          <w:rStyle w:val="kurziv1"/>
          <w:i w:val="0"/>
          <w:color w:val="000000"/>
        </w:rPr>
        <w:t xml:space="preserve">HR </w:t>
      </w:r>
      <w:r w:rsidR="00BF4B0C" w:rsidRPr="005B5299">
        <w:rPr>
          <w:rStyle w:val="kurziv1"/>
          <w:i w:val="0"/>
          <w:color w:val="000000"/>
        </w:rPr>
        <w:t>ACN</w:t>
      </w:r>
      <w:r w:rsidR="00B20303" w:rsidRPr="005B5299">
        <w:rPr>
          <w:rStyle w:val="kurziv1"/>
          <w:i w:val="0"/>
          <w:color w:val="000000"/>
        </w:rPr>
        <w:t xml:space="preserve"> s</w:t>
      </w:r>
      <w:r w:rsidR="006C1296" w:rsidRPr="005B5299">
        <w:rPr>
          <w:rStyle w:val="kurziv1"/>
          <w:i w:val="0"/>
          <w:color w:val="000000"/>
        </w:rPr>
        <w:t>lužbena obavijest</w:t>
      </w:r>
      <w:r w:rsidR="006C1296" w:rsidRPr="005B5299">
        <w:rPr>
          <w:color w:val="000000"/>
        </w:rPr>
        <w:t xml:space="preserve"> je obavijest koju izdaje </w:t>
      </w:r>
      <w:r w:rsidR="000501BE" w:rsidRPr="005B5299">
        <w:rPr>
          <w:color w:val="000000"/>
        </w:rPr>
        <w:t>NKT</w:t>
      </w:r>
      <w:r w:rsidR="006C1296" w:rsidRPr="005B5299">
        <w:rPr>
          <w:color w:val="000000"/>
        </w:rPr>
        <w:t xml:space="preserve"> </w:t>
      </w:r>
      <w:r w:rsidR="00103DED" w:rsidRPr="005B5299">
        <w:rPr>
          <w:color w:val="000000"/>
        </w:rPr>
        <w:t xml:space="preserve">na osnovi informacija iz nacionalnog i/ili međunarodnog izvora iz članka </w:t>
      </w:r>
      <w:r w:rsidR="006A19E6">
        <w:rPr>
          <w:color w:val="000000"/>
        </w:rPr>
        <w:t>10</w:t>
      </w:r>
      <w:r w:rsidR="00103DED" w:rsidRPr="005B5299">
        <w:rPr>
          <w:color w:val="000000"/>
        </w:rPr>
        <w:t xml:space="preserve">. ovoga Pravilnika </w:t>
      </w:r>
      <w:r w:rsidR="006C1296" w:rsidRPr="005B5299">
        <w:rPr>
          <w:color w:val="000000"/>
        </w:rPr>
        <w:t>i dostavlja odgovornoj</w:t>
      </w:r>
      <w:r w:rsidR="00103DED" w:rsidRPr="005B5299">
        <w:rPr>
          <w:color w:val="000000"/>
        </w:rPr>
        <w:t xml:space="preserve"> </w:t>
      </w:r>
      <w:r w:rsidR="001720C7" w:rsidRPr="005B5299">
        <w:rPr>
          <w:color w:val="000000"/>
        </w:rPr>
        <w:t>KT</w:t>
      </w:r>
      <w:r w:rsidR="006C1296" w:rsidRPr="005B5299">
        <w:rPr>
          <w:color w:val="000000"/>
        </w:rPr>
        <w:t xml:space="preserve"> </w:t>
      </w:r>
      <w:r w:rsidR="00103DED" w:rsidRPr="005B5299">
        <w:rPr>
          <w:color w:val="000000"/>
        </w:rPr>
        <w:t xml:space="preserve">u </w:t>
      </w:r>
      <w:r w:rsidR="006C1296" w:rsidRPr="005B5299">
        <w:rPr>
          <w:color w:val="000000"/>
        </w:rPr>
        <w:t xml:space="preserve">HR </w:t>
      </w:r>
      <w:r w:rsidR="00103DED" w:rsidRPr="005B5299">
        <w:rPr>
          <w:color w:val="000000"/>
        </w:rPr>
        <w:t>ACN</w:t>
      </w:r>
      <w:r w:rsidR="00663BFF" w:rsidRPr="005B5299">
        <w:rPr>
          <w:color w:val="000000"/>
        </w:rPr>
        <w:t xml:space="preserve">. Ona uključuje HR RASFF službenu obavijest, HR AAC službenu obavijest i </w:t>
      </w:r>
      <w:r w:rsidR="000501BE" w:rsidRPr="005B5299">
        <w:rPr>
          <w:color w:val="000000"/>
        </w:rPr>
        <w:t>HR A</w:t>
      </w:r>
      <w:r w:rsidR="00663BFF" w:rsidRPr="005B5299">
        <w:rPr>
          <w:color w:val="000000"/>
        </w:rPr>
        <w:t>FFN službenu obavijest</w:t>
      </w:r>
      <w:r w:rsidR="00CD2407">
        <w:rPr>
          <w:color w:val="000000"/>
        </w:rPr>
        <w:t xml:space="preserve"> i </w:t>
      </w:r>
      <w:r w:rsidR="008622B2">
        <w:rPr>
          <w:color w:val="000000"/>
        </w:rPr>
        <w:t>ostale</w:t>
      </w:r>
      <w:r w:rsidR="00CD2407">
        <w:rPr>
          <w:color w:val="000000"/>
        </w:rPr>
        <w:t xml:space="preserve"> obavijesti u </w:t>
      </w:r>
      <w:r w:rsidR="000F33F6">
        <w:rPr>
          <w:color w:val="000000"/>
        </w:rPr>
        <w:t xml:space="preserve">ACN </w:t>
      </w:r>
      <w:r w:rsidR="00CD2407">
        <w:rPr>
          <w:color w:val="000000"/>
        </w:rPr>
        <w:t>sustavu</w:t>
      </w:r>
      <w:r w:rsidR="00663BFF" w:rsidRPr="005B5299">
        <w:rPr>
          <w:color w:val="000000"/>
        </w:rPr>
        <w:t>.</w:t>
      </w:r>
      <w:r w:rsidR="006C1296" w:rsidRPr="005B5299">
        <w:rPr>
          <w:color w:val="000000"/>
        </w:rPr>
        <w:t xml:space="preserve"> </w:t>
      </w:r>
    </w:p>
    <w:p w14:paraId="7D62457A" w14:textId="77738806" w:rsidR="00663BFF" w:rsidRPr="005B5299" w:rsidRDefault="00636C07" w:rsidP="006C1296">
      <w:pPr>
        <w:pStyle w:val="t-9-8"/>
        <w:jc w:val="both"/>
        <w:rPr>
          <w:color w:val="000000"/>
        </w:rPr>
      </w:pPr>
      <w:r>
        <w:rPr>
          <w:color w:val="000000"/>
        </w:rPr>
        <w:t>13</w:t>
      </w:r>
      <w:r w:rsidR="00663BFF" w:rsidRPr="005B5299">
        <w:rPr>
          <w:color w:val="000000"/>
        </w:rPr>
        <w:t xml:space="preserve">. HR RASFF službena obavijest je obavijest koju izdaje </w:t>
      </w:r>
      <w:r w:rsidR="000501BE" w:rsidRPr="005B5299">
        <w:rPr>
          <w:color w:val="000000"/>
        </w:rPr>
        <w:t xml:space="preserve">NKT </w:t>
      </w:r>
      <w:r w:rsidR="00663BFF" w:rsidRPr="005B5299">
        <w:rPr>
          <w:color w:val="000000"/>
        </w:rPr>
        <w:t>i dostavlja odgovornoj KT u HR RASFF sustav</w:t>
      </w:r>
      <w:r w:rsidR="00A61202" w:rsidRPr="005B5299">
        <w:rPr>
          <w:color w:val="000000"/>
        </w:rPr>
        <w:t>u</w:t>
      </w:r>
      <w:r w:rsidR="00663BFF" w:rsidRPr="005B5299">
        <w:rPr>
          <w:color w:val="000000"/>
        </w:rPr>
        <w:t>, a koja se odnosi na incident ili potencijalni incident te opasnosti naveden</w:t>
      </w:r>
      <w:r w:rsidR="003C502D">
        <w:rPr>
          <w:color w:val="000000"/>
        </w:rPr>
        <w:t>e</w:t>
      </w:r>
      <w:r w:rsidR="00663BFF" w:rsidRPr="005B5299">
        <w:rPr>
          <w:color w:val="000000"/>
        </w:rPr>
        <w:t xml:space="preserve"> u </w:t>
      </w:r>
      <w:r w:rsidR="002823E2" w:rsidRPr="005B5299">
        <w:rPr>
          <w:color w:val="000000"/>
        </w:rPr>
        <w:t>članku 3</w:t>
      </w:r>
      <w:r w:rsidR="000F3F77" w:rsidRPr="005B5299">
        <w:rPr>
          <w:color w:val="000000"/>
        </w:rPr>
        <w:t>.</w:t>
      </w:r>
      <w:r w:rsidR="002823E2" w:rsidRPr="005B5299">
        <w:rPr>
          <w:color w:val="000000"/>
        </w:rPr>
        <w:t xml:space="preserve"> stavcima </w:t>
      </w:r>
      <w:r w:rsidR="00663BFF" w:rsidRPr="005B5299">
        <w:rPr>
          <w:color w:val="000000"/>
        </w:rPr>
        <w:t>1. i 2. ovoga Pravilnika vezan</w:t>
      </w:r>
      <w:r w:rsidR="00D442DD">
        <w:rPr>
          <w:color w:val="000000"/>
        </w:rPr>
        <w:t>e</w:t>
      </w:r>
      <w:r w:rsidR="00663BFF" w:rsidRPr="005B5299">
        <w:rPr>
          <w:color w:val="000000"/>
        </w:rPr>
        <w:t xml:space="preserve"> </w:t>
      </w:r>
      <w:r w:rsidR="00AF7587">
        <w:rPr>
          <w:color w:val="000000"/>
        </w:rPr>
        <w:t>za</w:t>
      </w:r>
      <w:r w:rsidR="00AF7587" w:rsidRPr="005B5299">
        <w:rPr>
          <w:color w:val="000000"/>
        </w:rPr>
        <w:t xml:space="preserve"> </w:t>
      </w:r>
      <w:r w:rsidR="00663BFF" w:rsidRPr="005B5299">
        <w:rPr>
          <w:color w:val="000000"/>
        </w:rPr>
        <w:t xml:space="preserve">hranu odnosno hranu za životinje te materijale i predmete koji dolaze u neposredan dodir s hranom. Službene obavijesti koje izdaje </w:t>
      </w:r>
      <w:r w:rsidR="000501BE" w:rsidRPr="005B5299">
        <w:rPr>
          <w:color w:val="000000"/>
        </w:rPr>
        <w:t xml:space="preserve">NKT </w:t>
      </w:r>
      <w:r w:rsidR="00663BFF" w:rsidRPr="005B5299">
        <w:rPr>
          <w:color w:val="000000"/>
        </w:rPr>
        <w:t xml:space="preserve">putem HR RASFF sustava su: </w:t>
      </w:r>
      <w:r w:rsidR="006A1653" w:rsidRPr="005B5299">
        <w:rPr>
          <w:color w:val="000000"/>
        </w:rPr>
        <w:t>H</w:t>
      </w:r>
      <w:r w:rsidR="00663BFF" w:rsidRPr="005B5299">
        <w:rPr>
          <w:color w:val="000000"/>
        </w:rPr>
        <w:t xml:space="preserve">itna obavijest, </w:t>
      </w:r>
      <w:r w:rsidR="006A1653" w:rsidRPr="005B5299">
        <w:rPr>
          <w:color w:val="000000"/>
        </w:rPr>
        <w:t>O</w:t>
      </w:r>
      <w:r w:rsidR="00663BFF" w:rsidRPr="005B5299">
        <w:rPr>
          <w:color w:val="000000"/>
        </w:rPr>
        <w:t xml:space="preserve">bavijest za informaciju, </w:t>
      </w:r>
      <w:r w:rsidR="006A1653" w:rsidRPr="005B5299">
        <w:rPr>
          <w:color w:val="000000"/>
        </w:rPr>
        <w:t>O</w:t>
      </w:r>
      <w:r w:rsidR="00663BFF" w:rsidRPr="005B5299">
        <w:rPr>
          <w:color w:val="000000"/>
        </w:rPr>
        <w:t>bavijest o odbijanju s granice</w:t>
      </w:r>
      <w:r w:rsidR="006A1653" w:rsidRPr="005B5299">
        <w:rPr>
          <w:color w:val="000000"/>
        </w:rPr>
        <w:t xml:space="preserve"> </w:t>
      </w:r>
      <w:r w:rsidR="00663BFF" w:rsidRPr="005B5299">
        <w:rPr>
          <w:color w:val="000000"/>
        </w:rPr>
        <w:t xml:space="preserve">i </w:t>
      </w:r>
      <w:r w:rsidR="006A1653" w:rsidRPr="005B5299">
        <w:rPr>
          <w:color w:val="000000"/>
        </w:rPr>
        <w:t>N</w:t>
      </w:r>
      <w:r w:rsidR="00663BFF" w:rsidRPr="005B5299">
        <w:rPr>
          <w:color w:val="000000"/>
        </w:rPr>
        <w:t>ovosti</w:t>
      </w:r>
      <w:r w:rsidR="000F3F77" w:rsidRPr="005B5299">
        <w:rPr>
          <w:color w:val="000000"/>
        </w:rPr>
        <w:t xml:space="preserve"> te </w:t>
      </w:r>
      <w:r w:rsidR="00D71231" w:rsidRPr="005B5299">
        <w:rPr>
          <w:color w:val="000000"/>
        </w:rPr>
        <w:t>doda</w:t>
      </w:r>
      <w:r w:rsidR="00D71231">
        <w:rPr>
          <w:color w:val="000000"/>
        </w:rPr>
        <w:t xml:space="preserve">ci  </w:t>
      </w:r>
      <w:r w:rsidR="000F3F77" w:rsidRPr="005B5299">
        <w:rPr>
          <w:color w:val="000000"/>
        </w:rPr>
        <w:t>navedenih obavijesti.</w:t>
      </w:r>
    </w:p>
    <w:p w14:paraId="3E10515B" w14:textId="589FF504" w:rsidR="00590D98" w:rsidRPr="005B5299" w:rsidRDefault="00636C07" w:rsidP="00590D98">
      <w:pPr>
        <w:pStyle w:val="t-9-8"/>
        <w:jc w:val="both"/>
        <w:rPr>
          <w:strike/>
        </w:rPr>
      </w:pPr>
      <w:r>
        <w:rPr>
          <w:color w:val="000000"/>
        </w:rPr>
        <w:t>14</w:t>
      </w:r>
      <w:r w:rsidR="00D64948" w:rsidRPr="005B5299">
        <w:rPr>
          <w:color w:val="000000"/>
        </w:rPr>
        <w:t xml:space="preserve">. </w:t>
      </w:r>
      <w:bookmarkStart w:id="7" w:name="_Hlk124243437"/>
      <w:r w:rsidR="00AB2BCF" w:rsidRPr="005B5299">
        <w:rPr>
          <w:color w:val="000000"/>
        </w:rPr>
        <w:t xml:space="preserve">HR AAC službena obavijest </w:t>
      </w:r>
      <w:bookmarkEnd w:id="7"/>
      <w:r w:rsidR="00AB2BCF" w:rsidRPr="005B5299">
        <w:rPr>
          <w:color w:val="000000"/>
        </w:rPr>
        <w:t xml:space="preserve">je obavijest koju izdaje </w:t>
      </w:r>
      <w:r w:rsidR="000501BE" w:rsidRPr="005B5299">
        <w:rPr>
          <w:color w:val="000000"/>
        </w:rPr>
        <w:t xml:space="preserve">NKT </w:t>
      </w:r>
      <w:r w:rsidR="00AB2BCF" w:rsidRPr="005B5299">
        <w:rPr>
          <w:color w:val="000000"/>
        </w:rPr>
        <w:t xml:space="preserve">i dostavlja odgovornoj </w:t>
      </w:r>
      <w:r w:rsidR="001720C7" w:rsidRPr="005B5299">
        <w:rPr>
          <w:color w:val="000000"/>
        </w:rPr>
        <w:t>KT</w:t>
      </w:r>
      <w:r w:rsidR="00AB2BCF" w:rsidRPr="005B5299">
        <w:rPr>
          <w:color w:val="000000"/>
        </w:rPr>
        <w:t xml:space="preserve"> u HR AAC sustavu, a koja se odnosi na incident ili potencijalni incident </w:t>
      </w:r>
      <w:r w:rsidR="00C81050" w:rsidRPr="005B5299">
        <w:rPr>
          <w:color w:val="000000"/>
        </w:rPr>
        <w:t xml:space="preserve">i/ili </w:t>
      </w:r>
      <w:r w:rsidR="00590D98" w:rsidRPr="005B5299">
        <w:rPr>
          <w:color w:val="000000"/>
        </w:rPr>
        <w:t xml:space="preserve">zahtjeve </w:t>
      </w:r>
      <w:r w:rsidR="002C6F2A" w:rsidRPr="005B5299">
        <w:rPr>
          <w:color w:val="000000"/>
        </w:rPr>
        <w:t xml:space="preserve">iz </w:t>
      </w:r>
      <w:r w:rsidR="002823E2" w:rsidRPr="005B5299">
        <w:rPr>
          <w:color w:val="000000"/>
        </w:rPr>
        <w:t xml:space="preserve">članka 3. stavka 3. </w:t>
      </w:r>
      <w:r w:rsidR="00F7162A">
        <w:rPr>
          <w:color w:val="000000"/>
        </w:rPr>
        <w:t>podstavaka</w:t>
      </w:r>
      <w:r w:rsidR="00590D98" w:rsidRPr="005B5299">
        <w:rPr>
          <w:color w:val="000000"/>
        </w:rPr>
        <w:t xml:space="preserve"> 1-5 te </w:t>
      </w:r>
      <w:r w:rsidR="00F7162A">
        <w:rPr>
          <w:color w:val="000000"/>
        </w:rPr>
        <w:t>podstavka</w:t>
      </w:r>
      <w:r w:rsidR="00590D98" w:rsidRPr="005B5299">
        <w:rPr>
          <w:color w:val="000000"/>
        </w:rPr>
        <w:t xml:space="preserve"> 7</w:t>
      </w:r>
      <w:r w:rsidR="000F3F77" w:rsidRPr="005B5299">
        <w:rPr>
          <w:color w:val="000000"/>
        </w:rPr>
        <w:t>.</w:t>
      </w:r>
      <w:r w:rsidR="00590D98" w:rsidRPr="005B5299">
        <w:rPr>
          <w:color w:val="000000"/>
        </w:rPr>
        <w:t xml:space="preserve"> </w:t>
      </w:r>
      <w:r w:rsidR="00C81050" w:rsidRPr="005B5299">
        <w:rPr>
          <w:color w:val="000000"/>
        </w:rPr>
        <w:t xml:space="preserve">ovoga Pravilnika. </w:t>
      </w:r>
      <w:r w:rsidR="00590D98" w:rsidRPr="005B5299">
        <w:rPr>
          <w:color w:val="000000"/>
        </w:rPr>
        <w:t xml:space="preserve">HR AAC službena obavijest može se dostavit na znanje ili na postupanje. </w:t>
      </w:r>
    </w:p>
    <w:p w14:paraId="130DE99A" w14:textId="1E3C00C6" w:rsidR="00C81050" w:rsidRPr="005B5299" w:rsidRDefault="00636C07" w:rsidP="00AB2BCF">
      <w:pPr>
        <w:pStyle w:val="t-9-8"/>
        <w:jc w:val="both"/>
        <w:rPr>
          <w:strike/>
          <w:color w:val="000000"/>
        </w:rPr>
      </w:pPr>
      <w:r>
        <w:rPr>
          <w:color w:val="000000"/>
        </w:rPr>
        <w:t>15</w:t>
      </w:r>
      <w:r w:rsidR="00DA6BA9" w:rsidRPr="005B5299">
        <w:rPr>
          <w:color w:val="000000"/>
        </w:rPr>
        <w:t xml:space="preserve">. </w:t>
      </w:r>
      <w:r w:rsidR="00590D98" w:rsidRPr="005B5299">
        <w:rPr>
          <w:color w:val="000000"/>
        </w:rPr>
        <w:t xml:space="preserve">HR </w:t>
      </w:r>
      <w:r w:rsidR="000501BE" w:rsidRPr="005B5299">
        <w:rPr>
          <w:color w:val="000000"/>
        </w:rPr>
        <w:t>AFF</w:t>
      </w:r>
      <w:r w:rsidR="00B97002" w:rsidRPr="005B5299">
        <w:rPr>
          <w:color w:val="000000"/>
        </w:rPr>
        <w:t>N</w:t>
      </w:r>
      <w:r w:rsidR="00DA6BA9" w:rsidRPr="005B5299">
        <w:rPr>
          <w:color w:val="000000"/>
        </w:rPr>
        <w:t xml:space="preserve"> </w:t>
      </w:r>
      <w:r w:rsidR="00590D98" w:rsidRPr="005B5299">
        <w:rPr>
          <w:color w:val="000000"/>
        </w:rPr>
        <w:t xml:space="preserve">službena </w:t>
      </w:r>
      <w:r w:rsidR="00DA6BA9" w:rsidRPr="005B5299">
        <w:rPr>
          <w:color w:val="000000"/>
        </w:rPr>
        <w:t xml:space="preserve">obavijest </w:t>
      </w:r>
      <w:r w:rsidR="00590D98" w:rsidRPr="005B5299">
        <w:rPr>
          <w:color w:val="000000"/>
        </w:rPr>
        <w:t xml:space="preserve">je </w:t>
      </w:r>
      <w:r w:rsidR="00DA6BA9" w:rsidRPr="005B5299">
        <w:rPr>
          <w:color w:val="000000"/>
        </w:rPr>
        <w:t xml:space="preserve">obavijest koju izdaje </w:t>
      </w:r>
      <w:r w:rsidR="00277703" w:rsidRPr="005B5299">
        <w:rPr>
          <w:color w:val="000000"/>
        </w:rPr>
        <w:t xml:space="preserve">NKT </w:t>
      </w:r>
      <w:r w:rsidR="00DA6BA9" w:rsidRPr="005B5299">
        <w:rPr>
          <w:color w:val="000000"/>
        </w:rPr>
        <w:t xml:space="preserve">putem </w:t>
      </w:r>
      <w:r w:rsidR="00590D98" w:rsidRPr="005B5299">
        <w:rPr>
          <w:color w:val="000000"/>
        </w:rPr>
        <w:t xml:space="preserve">HR </w:t>
      </w:r>
      <w:r w:rsidR="00277703" w:rsidRPr="005B5299">
        <w:rPr>
          <w:color w:val="000000"/>
        </w:rPr>
        <w:t>AFFN</w:t>
      </w:r>
      <w:r w:rsidR="00C81050" w:rsidRPr="005B5299">
        <w:rPr>
          <w:color w:val="000000"/>
        </w:rPr>
        <w:t xml:space="preserve"> </w:t>
      </w:r>
      <w:r w:rsidR="00DA6BA9" w:rsidRPr="005B5299">
        <w:rPr>
          <w:color w:val="000000"/>
        </w:rPr>
        <w:t>sustava</w:t>
      </w:r>
      <w:r w:rsidR="00C81050" w:rsidRPr="005B5299">
        <w:rPr>
          <w:color w:val="000000"/>
        </w:rPr>
        <w:t xml:space="preserve"> i</w:t>
      </w:r>
      <w:r w:rsidR="00DA6BA9" w:rsidRPr="005B5299">
        <w:rPr>
          <w:color w:val="000000"/>
        </w:rPr>
        <w:t xml:space="preserve"> dostavlja </w:t>
      </w:r>
      <w:r w:rsidR="00590D98" w:rsidRPr="005B5299">
        <w:rPr>
          <w:color w:val="000000"/>
        </w:rPr>
        <w:t xml:space="preserve">odgovornoj KT u HR </w:t>
      </w:r>
      <w:r w:rsidR="00277703" w:rsidRPr="005B5299">
        <w:rPr>
          <w:color w:val="000000"/>
        </w:rPr>
        <w:t>AF</w:t>
      </w:r>
      <w:r w:rsidR="00590D98" w:rsidRPr="005B5299">
        <w:rPr>
          <w:color w:val="000000"/>
        </w:rPr>
        <w:t>F</w:t>
      </w:r>
      <w:r w:rsidR="00277703" w:rsidRPr="005B5299">
        <w:rPr>
          <w:color w:val="000000"/>
        </w:rPr>
        <w:t>N</w:t>
      </w:r>
      <w:r w:rsidR="00590D98" w:rsidRPr="005B5299">
        <w:rPr>
          <w:color w:val="000000"/>
        </w:rPr>
        <w:t xml:space="preserve"> sustav</w:t>
      </w:r>
      <w:r w:rsidR="004E59A6">
        <w:rPr>
          <w:color w:val="000000"/>
        </w:rPr>
        <w:t>u</w:t>
      </w:r>
      <w:r w:rsidR="00590D98" w:rsidRPr="005B5299">
        <w:rPr>
          <w:color w:val="000000"/>
        </w:rPr>
        <w:t xml:space="preserve">, a koja se odnosi na incident ili potencijalni incident i zahtjeve iz </w:t>
      </w:r>
      <w:r w:rsidR="002823E2" w:rsidRPr="005B5299">
        <w:rPr>
          <w:color w:val="000000"/>
        </w:rPr>
        <w:t xml:space="preserve">članka 3. stavka 3. </w:t>
      </w:r>
      <w:r w:rsidR="00F7162A">
        <w:rPr>
          <w:color w:val="000000"/>
        </w:rPr>
        <w:t xml:space="preserve">podstavaka </w:t>
      </w:r>
      <w:r w:rsidR="00590D98" w:rsidRPr="005B5299">
        <w:rPr>
          <w:color w:val="000000"/>
        </w:rPr>
        <w:t>6</w:t>
      </w:r>
      <w:r w:rsidR="00B65BD4">
        <w:rPr>
          <w:color w:val="000000"/>
        </w:rPr>
        <w:t>.</w:t>
      </w:r>
      <w:r w:rsidR="00590D98" w:rsidRPr="005B5299">
        <w:rPr>
          <w:color w:val="000000"/>
        </w:rPr>
        <w:t xml:space="preserve"> i 7</w:t>
      </w:r>
      <w:r w:rsidR="00B65BD4">
        <w:rPr>
          <w:color w:val="000000"/>
        </w:rPr>
        <w:t>.</w:t>
      </w:r>
      <w:r w:rsidR="00590D98" w:rsidRPr="005B5299">
        <w:rPr>
          <w:color w:val="000000"/>
        </w:rPr>
        <w:t xml:space="preserve"> ovoga Pravilnika. </w:t>
      </w:r>
      <w:r w:rsidR="000F3F77" w:rsidRPr="005B5299">
        <w:rPr>
          <w:color w:val="000000"/>
        </w:rPr>
        <w:t xml:space="preserve">HR </w:t>
      </w:r>
      <w:r w:rsidR="00590D98" w:rsidRPr="005B5299">
        <w:rPr>
          <w:color w:val="000000"/>
        </w:rPr>
        <w:t>AFF</w:t>
      </w:r>
      <w:r w:rsidR="002823E2" w:rsidRPr="005B5299">
        <w:rPr>
          <w:color w:val="000000"/>
        </w:rPr>
        <w:t>N</w:t>
      </w:r>
      <w:r w:rsidR="00590D98" w:rsidRPr="005B5299">
        <w:rPr>
          <w:color w:val="000000"/>
        </w:rPr>
        <w:t xml:space="preserve"> službena obavijest </w:t>
      </w:r>
      <w:r w:rsidR="00DA6BA9" w:rsidRPr="005B5299">
        <w:rPr>
          <w:color w:val="000000"/>
        </w:rPr>
        <w:t xml:space="preserve">može se dostavit na znanje ili na postupanje. </w:t>
      </w:r>
    </w:p>
    <w:p w14:paraId="17C76EBF" w14:textId="28E2E57E" w:rsidR="00AB2BCF" w:rsidRPr="005B5299" w:rsidRDefault="00636C07" w:rsidP="00AB2BCF">
      <w:pPr>
        <w:pStyle w:val="t-9-8"/>
        <w:jc w:val="both"/>
        <w:rPr>
          <w:strike/>
          <w:color w:val="000000"/>
        </w:rPr>
      </w:pPr>
      <w:r>
        <w:rPr>
          <w:color w:val="000000"/>
        </w:rPr>
        <w:t>16</w:t>
      </w:r>
      <w:r w:rsidR="00AB2BCF" w:rsidRPr="005B5299">
        <w:rPr>
          <w:color w:val="000000"/>
        </w:rPr>
        <w:t xml:space="preserve">. </w:t>
      </w:r>
      <w:r w:rsidR="00AB2BCF" w:rsidRPr="005B5299">
        <w:rPr>
          <w:rStyle w:val="kurziv1"/>
          <w:i w:val="0"/>
          <w:color w:val="000000"/>
        </w:rPr>
        <w:t>Dodatn</w:t>
      </w:r>
      <w:r w:rsidR="00F30301" w:rsidRPr="005B5299">
        <w:rPr>
          <w:rStyle w:val="kurziv1"/>
          <w:i w:val="0"/>
          <w:color w:val="000000"/>
        </w:rPr>
        <w:t>a</w:t>
      </w:r>
      <w:r w:rsidR="00AB2BCF" w:rsidRPr="005B5299">
        <w:rPr>
          <w:rStyle w:val="kurziv1"/>
          <w:i w:val="0"/>
          <w:color w:val="000000"/>
        </w:rPr>
        <w:t xml:space="preserve"> obavijest</w:t>
      </w:r>
      <w:r w:rsidR="00AB2BCF" w:rsidRPr="005B5299">
        <w:rPr>
          <w:color w:val="000000"/>
        </w:rPr>
        <w:t xml:space="preserve"> </w:t>
      </w:r>
      <w:r w:rsidR="00F30301" w:rsidRPr="005B5299">
        <w:rPr>
          <w:color w:val="000000"/>
        </w:rPr>
        <w:t>je</w:t>
      </w:r>
      <w:r w:rsidR="00AB2BCF" w:rsidRPr="005B5299">
        <w:rPr>
          <w:color w:val="000000"/>
        </w:rPr>
        <w:t xml:space="preserve"> služben</w:t>
      </w:r>
      <w:r w:rsidR="00F30301" w:rsidRPr="005B5299">
        <w:rPr>
          <w:color w:val="000000"/>
        </w:rPr>
        <w:t>a</w:t>
      </w:r>
      <w:r w:rsidR="00AB2BCF" w:rsidRPr="005B5299">
        <w:rPr>
          <w:color w:val="000000"/>
        </w:rPr>
        <w:t xml:space="preserve"> obavijest koj</w:t>
      </w:r>
      <w:r w:rsidR="00634895">
        <w:rPr>
          <w:color w:val="000000"/>
        </w:rPr>
        <w:t>om</w:t>
      </w:r>
      <w:r w:rsidR="00AB2BCF" w:rsidRPr="005B5299">
        <w:rPr>
          <w:color w:val="000000"/>
        </w:rPr>
        <w:t xml:space="preserve"> KT kontinuirano obavještava </w:t>
      </w:r>
      <w:r w:rsidR="00003A09" w:rsidRPr="005B5299">
        <w:rPr>
          <w:color w:val="000000"/>
        </w:rPr>
        <w:t xml:space="preserve">NKT, </w:t>
      </w:r>
      <w:r w:rsidR="00AB2BCF" w:rsidRPr="005B5299">
        <w:rPr>
          <w:color w:val="000000"/>
        </w:rPr>
        <w:t>odnosno koj</w:t>
      </w:r>
      <w:r w:rsidR="00634895">
        <w:rPr>
          <w:color w:val="000000"/>
        </w:rPr>
        <w:t xml:space="preserve">om </w:t>
      </w:r>
      <w:r w:rsidR="00AB2BCF" w:rsidRPr="005B5299">
        <w:rPr>
          <w:color w:val="000000"/>
        </w:rPr>
        <w:t xml:space="preserve">se dostavljaju dodatni podaci vezani uz </w:t>
      </w:r>
      <w:r w:rsidR="00AB2BCF" w:rsidRPr="00B44D57">
        <w:rPr>
          <w:color w:val="000000"/>
        </w:rPr>
        <w:t>incident ili potencijalni incident</w:t>
      </w:r>
      <w:r w:rsidR="00D64948" w:rsidRPr="00B44D57">
        <w:rPr>
          <w:color w:val="000000"/>
        </w:rPr>
        <w:t xml:space="preserve"> </w:t>
      </w:r>
      <w:r w:rsidR="00AB2BCF" w:rsidRPr="00B44D57">
        <w:rPr>
          <w:color w:val="000000"/>
        </w:rPr>
        <w:t>koj</w:t>
      </w:r>
      <w:r w:rsidR="00DE6590">
        <w:rPr>
          <w:color w:val="000000"/>
        </w:rPr>
        <w:t>i</w:t>
      </w:r>
      <w:r w:rsidR="00AB2BCF" w:rsidRPr="00B44D57">
        <w:rPr>
          <w:color w:val="000000"/>
        </w:rPr>
        <w:t xml:space="preserve"> je predmet službene obavijesti</w:t>
      </w:r>
      <w:r w:rsidR="00852659" w:rsidRPr="00B44D57">
        <w:rPr>
          <w:color w:val="000000"/>
        </w:rPr>
        <w:t>.</w:t>
      </w:r>
      <w:r w:rsidR="00003A09" w:rsidRPr="005B5299">
        <w:rPr>
          <w:strike/>
          <w:color w:val="000000"/>
        </w:rPr>
        <w:t xml:space="preserve"> </w:t>
      </w:r>
    </w:p>
    <w:p w14:paraId="58F058E5" w14:textId="44F8293A" w:rsidR="00BD2669" w:rsidRPr="005B5299" w:rsidRDefault="00636C07" w:rsidP="006C1296">
      <w:pPr>
        <w:pStyle w:val="t-9-8"/>
        <w:jc w:val="both"/>
        <w:rPr>
          <w:strike/>
          <w:color w:val="000000"/>
        </w:rPr>
      </w:pPr>
      <w:r>
        <w:rPr>
          <w:color w:val="000000"/>
        </w:rPr>
        <w:t>17</w:t>
      </w:r>
      <w:r w:rsidR="006C1296" w:rsidRPr="005B5299">
        <w:rPr>
          <w:color w:val="000000"/>
        </w:rPr>
        <w:t>.</w:t>
      </w:r>
      <w:r w:rsidR="00762DB2" w:rsidRPr="005B5299">
        <w:rPr>
          <w:rStyle w:val="kurziv1"/>
          <w:color w:val="000000"/>
        </w:rPr>
        <w:t xml:space="preserve"> </w:t>
      </w:r>
      <w:r w:rsidR="00762DB2" w:rsidRPr="005B5299">
        <w:rPr>
          <w:rStyle w:val="kurziv1"/>
          <w:i w:val="0"/>
          <w:color w:val="000000"/>
        </w:rPr>
        <w:t xml:space="preserve">EU ACN </w:t>
      </w:r>
      <w:r w:rsidR="00F30301" w:rsidRPr="005B5299">
        <w:rPr>
          <w:rStyle w:val="kurziv1"/>
          <w:i w:val="0"/>
          <w:color w:val="000000"/>
        </w:rPr>
        <w:t xml:space="preserve">službena </w:t>
      </w:r>
      <w:r w:rsidR="006C1296" w:rsidRPr="005B5299">
        <w:rPr>
          <w:rStyle w:val="kurziv1"/>
          <w:i w:val="0"/>
          <w:color w:val="000000"/>
        </w:rPr>
        <w:t>obavijest</w:t>
      </w:r>
      <w:r w:rsidR="006C1296" w:rsidRPr="005B5299">
        <w:rPr>
          <w:color w:val="000000"/>
        </w:rPr>
        <w:t xml:space="preserve"> je obavijest koju izdaje Europska komisija te </w:t>
      </w:r>
      <w:r w:rsidR="00AC3B0A" w:rsidRPr="005B5299">
        <w:rPr>
          <w:color w:val="000000"/>
        </w:rPr>
        <w:t xml:space="preserve">je </w:t>
      </w:r>
      <w:r w:rsidR="006C1296" w:rsidRPr="005B5299">
        <w:rPr>
          <w:color w:val="000000"/>
        </w:rPr>
        <w:t xml:space="preserve">dostavlja </w:t>
      </w:r>
      <w:r w:rsidR="00475681" w:rsidRPr="005B5299">
        <w:rPr>
          <w:color w:val="000000"/>
        </w:rPr>
        <w:t xml:space="preserve"> </w:t>
      </w:r>
      <w:r w:rsidR="00277703" w:rsidRPr="005B5299">
        <w:rPr>
          <w:color w:val="000000"/>
        </w:rPr>
        <w:t>NKT-u</w:t>
      </w:r>
      <w:r w:rsidR="006C1296" w:rsidRPr="005B5299">
        <w:rPr>
          <w:color w:val="000000"/>
        </w:rPr>
        <w:t xml:space="preserve"> odnosno svim članicama mreže</w:t>
      </w:r>
      <w:r w:rsidR="003038DA" w:rsidRPr="005B5299">
        <w:rPr>
          <w:color w:val="000000"/>
        </w:rPr>
        <w:t xml:space="preserve"> </w:t>
      </w:r>
      <w:bookmarkStart w:id="8" w:name="_Hlk123726291"/>
      <w:r w:rsidR="003038DA" w:rsidRPr="005B5299">
        <w:rPr>
          <w:color w:val="000000"/>
        </w:rPr>
        <w:t>putem</w:t>
      </w:r>
      <w:r w:rsidR="0082142A" w:rsidRPr="005B5299">
        <w:t xml:space="preserve"> </w:t>
      </w:r>
      <w:r w:rsidR="0082142A" w:rsidRPr="005B5299">
        <w:rPr>
          <w:color w:val="000000"/>
        </w:rPr>
        <w:t xml:space="preserve">Sustava za upravljanje informacijama za službene </w:t>
      </w:r>
      <w:r w:rsidR="0082142A" w:rsidRPr="003259E8">
        <w:rPr>
          <w:color w:val="000000"/>
        </w:rPr>
        <w:t>kontrole (dalje u tekstu: IMSOC sustava)</w:t>
      </w:r>
      <w:r w:rsidR="00307FF3" w:rsidRPr="003259E8">
        <w:rPr>
          <w:color w:val="000000"/>
        </w:rPr>
        <w:t xml:space="preserve">, ista može obuhvaćati i informaciju zaprimljenu direktno od </w:t>
      </w:r>
      <w:r w:rsidR="00964B9E" w:rsidRPr="003259E8">
        <w:rPr>
          <w:color w:val="000000"/>
        </w:rPr>
        <w:t>država</w:t>
      </w:r>
      <w:r w:rsidR="00307FF3" w:rsidRPr="003259E8">
        <w:rPr>
          <w:color w:val="000000"/>
        </w:rPr>
        <w:t xml:space="preserve"> članica i/ili putem </w:t>
      </w:r>
      <w:r w:rsidR="00E82DC9" w:rsidRPr="003259E8">
        <w:rPr>
          <w:color w:val="000000"/>
        </w:rPr>
        <w:t>M</w:t>
      </w:r>
      <w:r w:rsidR="005E6D2A" w:rsidRPr="003259E8">
        <w:rPr>
          <w:color w:val="000000"/>
        </w:rPr>
        <w:t>eđunarodne mreže tijela nadležnih za sigurnost hrane (</w:t>
      </w:r>
      <w:r w:rsidR="00307FF3" w:rsidRPr="003259E8">
        <w:rPr>
          <w:color w:val="000000"/>
        </w:rPr>
        <w:t>INFOSAN</w:t>
      </w:r>
      <w:r w:rsidR="005E6D2A" w:rsidRPr="003259E8">
        <w:rPr>
          <w:color w:val="000000"/>
        </w:rPr>
        <w:t>)</w:t>
      </w:r>
      <w:bookmarkEnd w:id="8"/>
      <w:r w:rsidR="004178B6">
        <w:rPr>
          <w:color w:val="000000"/>
        </w:rPr>
        <w:t>.</w:t>
      </w:r>
    </w:p>
    <w:p w14:paraId="178F3C49" w14:textId="36F9AB97" w:rsidR="006C1296" w:rsidRPr="005B5299" w:rsidRDefault="00636C07" w:rsidP="006C1296">
      <w:pPr>
        <w:pStyle w:val="t-9-8"/>
        <w:jc w:val="both"/>
        <w:rPr>
          <w:color w:val="000000"/>
        </w:rPr>
      </w:pPr>
      <w:r>
        <w:rPr>
          <w:color w:val="000000"/>
        </w:rPr>
        <w:t>18</w:t>
      </w:r>
      <w:r w:rsidR="006C1296" w:rsidRPr="005B5299">
        <w:rPr>
          <w:color w:val="000000"/>
        </w:rPr>
        <w:t xml:space="preserve">. </w:t>
      </w:r>
      <w:r w:rsidR="00F30301" w:rsidRPr="005B5299">
        <w:rPr>
          <w:color w:val="000000"/>
        </w:rPr>
        <w:t>Službena o</w:t>
      </w:r>
      <w:r w:rsidR="006C1296" w:rsidRPr="005B5299">
        <w:rPr>
          <w:rStyle w:val="kurziv1"/>
          <w:i w:val="0"/>
          <w:color w:val="000000"/>
        </w:rPr>
        <w:t xml:space="preserve">bavijest za </w:t>
      </w:r>
      <w:r w:rsidR="00F10CF0" w:rsidRPr="005B5299">
        <w:rPr>
          <w:rStyle w:val="kurziv1"/>
          <w:i w:val="0"/>
          <w:color w:val="000000"/>
        </w:rPr>
        <w:t>EU</w:t>
      </w:r>
      <w:r w:rsidR="00F10CF0" w:rsidRPr="005B5299">
        <w:rPr>
          <w:rStyle w:val="kurziv1"/>
          <w:color w:val="000000"/>
        </w:rPr>
        <w:t xml:space="preserve"> </w:t>
      </w:r>
      <w:r w:rsidR="006C1296" w:rsidRPr="005B5299">
        <w:rPr>
          <w:color w:val="000000"/>
        </w:rPr>
        <w:t xml:space="preserve">je obavijest koju </w:t>
      </w:r>
      <w:r w:rsidR="00475681" w:rsidRPr="005B5299">
        <w:rPr>
          <w:color w:val="000000"/>
        </w:rPr>
        <w:t>NKT</w:t>
      </w:r>
      <w:r w:rsidR="006C1296" w:rsidRPr="005B5299">
        <w:rPr>
          <w:color w:val="000000"/>
        </w:rPr>
        <w:t xml:space="preserve"> dostavlja Europskoj komisiji, </w:t>
      </w:r>
      <w:r w:rsidR="00F41413" w:rsidRPr="005B5299">
        <w:rPr>
          <w:color w:val="000000"/>
        </w:rPr>
        <w:t>putem IMSOC sustava</w:t>
      </w:r>
      <w:r w:rsidR="0082142A" w:rsidRPr="005B5299">
        <w:rPr>
          <w:color w:val="000000"/>
        </w:rPr>
        <w:t>,</w:t>
      </w:r>
      <w:r w:rsidR="00852659" w:rsidRPr="005B5299">
        <w:rPr>
          <w:color w:val="000000"/>
        </w:rPr>
        <w:t xml:space="preserve"> </w:t>
      </w:r>
      <w:r w:rsidR="006C1296" w:rsidRPr="005B5299">
        <w:rPr>
          <w:color w:val="000000"/>
        </w:rPr>
        <w:t xml:space="preserve">a koja sadrži podatke </w:t>
      </w:r>
      <w:r w:rsidR="00907599" w:rsidRPr="005B5299">
        <w:rPr>
          <w:color w:val="000000"/>
        </w:rPr>
        <w:t xml:space="preserve">iz </w:t>
      </w:r>
      <w:r w:rsidR="00852659" w:rsidRPr="005B5299">
        <w:rPr>
          <w:color w:val="000000"/>
        </w:rPr>
        <w:t xml:space="preserve">obavijesti iz </w:t>
      </w:r>
      <w:r w:rsidR="00907599" w:rsidRPr="005B5299">
        <w:rPr>
          <w:color w:val="000000"/>
        </w:rPr>
        <w:t>toč</w:t>
      </w:r>
      <w:r w:rsidR="00852659" w:rsidRPr="005B5299">
        <w:rPr>
          <w:color w:val="000000"/>
        </w:rPr>
        <w:t>ki</w:t>
      </w:r>
      <w:r w:rsidR="00907599" w:rsidRPr="005B5299">
        <w:rPr>
          <w:color w:val="000000"/>
        </w:rPr>
        <w:t xml:space="preserve"> 8.</w:t>
      </w:r>
      <w:r w:rsidR="00852659" w:rsidRPr="005B5299">
        <w:rPr>
          <w:color w:val="000000"/>
        </w:rPr>
        <w:t>,</w:t>
      </w:r>
      <w:r w:rsidR="00907599" w:rsidRPr="005B5299">
        <w:rPr>
          <w:color w:val="000000"/>
        </w:rPr>
        <w:t xml:space="preserve"> 10. </w:t>
      </w:r>
      <w:r w:rsidR="00852659" w:rsidRPr="005B5299">
        <w:rPr>
          <w:color w:val="000000"/>
        </w:rPr>
        <w:t xml:space="preserve">ili 14. </w:t>
      </w:r>
      <w:r w:rsidR="00907599" w:rsidRPr="005B5299">
        <w:rPr>
          <w:color w:val="000000"/>
        </w:rPr>
        <w:t xml:space="preserve">ovoga članka, a od interesa su za </w:t>
      </w:r>
      <w:r w:rsidR="006C1296" w:rsidRPr="005B5299">
        <w:rPr>
          <w:color w:val="000000"/>
        </w:rPr>
        <w:t xml:space="preserve">druge države članice </w:t>
      </w:r>
      <w:r w:rsidR="00615698" w:rsidRPr="005B5299">
        <w:rPr>
          <w:color w:val="000000"/>
        </w:rPr>
        <w:t xml:space="preserve">EU </w:t>
      </w:r>
      <w:r w:rsidR="006C1296" w:rsidRPr="005B5299">
        <w:rPr>
          <w:color w:val="000000"/>
        </w:rPr>
        <w:t xml:space="preserve">ili treće </w:t>
      </w:r>
      <w:r w:rsidR="00697A89">
        <w:rPr>
          <w:color w:val="000000"/>
        </w:rPr>
        <w:t>zemlje</w:t>
      </w:r>
      <w:r w:rsidR="00852659" w:rsidRPr="005B5299">
        <w:rPr>
          <w:color w:val="000000"/>
        </w:rPr>
        <w:t>.</w:t>
      </w:r>
    </w:p>
    <w:p w14:paraId="6D086FFE" w14:textId="1AB38EB1" w:rsidR="006C1296" w:rsidRPr="005B5299" w:rsidRDefault="00636C07" w:rsidP="006C1296">
      <w:pPr>
        <w:pStyle w:val="t-9-8"/>
        <w:jc w:val="both"/>
        <w:rPr>
          <w:color w:val="000000"/>
        </w:rPr>
      </w:pPr>
      <w:r>
        <w:rPr>
          <w:color w:val="000000"/>
        </w:rPr>
        <w:t>19</w:t>
      </w:r>
      <w:r w:rsidR="006C1296" w:rsidRPr="005B5299">
        <w:rPr>
          <w:color w:val="000000"/>
        </w:rPr>
        <w:t xml:space="preserve">. </w:t>
      </w:r>
      <w:r w:rsidR="006C1296" w:rsidRPr="005B5299">
        <w:rPr>
          <w:rStyle w:val="kurziv1"/>
          <w:i w:val="0"/>
          <w:color w:val="000000"/>
        </w:rPr>
        <w:t>Opasnost</w:t>
      </w:r>
      <w:r w:rsidR="006C1296" w:rsidRPr="005B5299">
        <w:rPr>
          <w:color w:val="000000"/>
        </w:rPr>
        <w:t xml:space="preserve"> je biološki, kemijski ili fizikalni čimbenik u hrani i hrani za životinje te materijalima i predmetima koji dolaze u neposredan dodir s hranom ili stanje hrane i hrane za životinje koji može uzrokovati štetno djelovanje na zdravlje ljudi i/ili životinja</w:t>
      </w:r>
      <w:r w:rsidR="00C76115" w:rsidRPr="005B5299">
        <w:rPr>
          <w:color w:val="000000"/>
        </w:rPr>
        <w:t xml:space="preserve"> te štetni organizam koji može imati štetan utjecaj na zdravlje bilja, biljnu proizvodnju ili okoliš</w:t>
      </w:r>
      <w:r w:rsidR="004178B6">
        <w:rPr>
          <w:color w:val="000000"/>
        </w:rPr>
        <w:t>.</w:t>
      </w:r>
    </w:p>
    <w:p w14:paraId="77BD5B4E" w14:textId="3EC64006" w:rsidR="0005548D" w:rsidRPr="005B5299" w:rsidRDefault="00636C07" w:rsidP="00D317E1">
      <w:pPr>
        <w:pStyle w:val="t-9-8"/>
        <w:jc w:val="both"/>
        <w:rPr>
          <w:color w:val="000000"/>
        </w:rPr>
      </w:pPr>
      <w:r>
        <w:rPr>
          <w:color w:val="000000"/>
        </w:rPr>
        <w:t>20</w:t>
      </w:r>
      <w:r w:rsidR="006C1296" w:rsidRPr="005B5299">
        <w:rPr>
          <w:color w:val="000000"/>
        </w:rPr>
        <w:t xml:space="preserve">. </w:t>
      </w:r>
      <w:r w:rsidR="006C1296" w:rsidRPr="005B5299">
        <w:rPr>
          <w:rStyle w:val="kurziv1"/>
          <w:i w:val="0"/>
          <w:color w:val="000000"/>
        </w:rPr>
        <w:t>Povlačenje</w:t>
      </w:r>
      <w:r w:rsidR="006C1296" w:rsidRPr="005B5299">
        <w:rPr>
          <w:color w:val="000000"/>
        </w:rPr>
        <w:t xml:space="preserve"> je uklanjanje s tržišta </w:t>
      </w:r>
      <w:r w:rsidR="00D317E1" w:rsidRPr="005B5299">
        <w:rPr>
          <w:color w:val="000000"/>
        </w:rPr>
        <w:t xml:space="preserve">nesukladne </w:t>
      </w:r>
      <w:r w:rsidR="006C1296" w:rsidRPr="005B5299">
        <w:rPr>
          <w:color w:val="000000"/>
        </w:rPr>
        <w:t xml:space="preserve">hrane </w:t>
      </w:r>
      <w:r w:rsidR="00D317E1" w:rsidRPr="005B5299">
        <w:rPr>
          <w:color w:val="000000"/>
        </w:rPr>
        <w:t xml:space="preserve">i hrane za životinje </w:t>
      </w:r>
      <w:r w:rsidR="009F13EE">
        <w:rPr>
          <w:color w:val="000000"/>
        </w:rPr>
        <w:t xml:space="preserve">sukladno odredbama </w:t>
      </w:r>
      <w:r w:rsidR="00D317E1" w:rsidRPr="005B5299">
        <w:rPr>
          <w:color w:val="000000"/>
        </w:rPr>
        <w:t xml:space="preserve"> član</w:t>
      </w:r>
      <w:r w:rsidR="009F13EE">
        <w:rPr>
          <w:color w:val="000000"/>
        </w:rPr>
        <w:t>a</w:t>
      </w:r>
      <w:r w:rsidR="00D317E1" w:rsidRPr="005B5299">
        <w:rPr>
          <w:color w:val="000000"/>
        </w:rPr>
        <w:t xml:space="preserve">ka 12. i 13. </w:t>
      </w:r>
      <w:r w:rsidR="005A502F" w:rsidRPr="005B5299">
        <w:rPr>
          <w:color w:val="000000"/>
        </w:rPr>
        <w:t xml:space="preserve"> </w:t>
      </w:r>
      <w:r w:rsidR="0085557C" w:rsidRPr="005B5299">
        <w:rPr>
          <w:color w:val="000000"/>
        </w:rPr>
        <w:t>Zakona o hrani</w:t>
      </w:r>
      <w:r w:rsidR="005A502F" w:rsidRPr="005B5299">
        <w:rPr>
          <w:color w:val="000000"/>
        </w:rPr>
        <w:t xml:space="preserve">, </w:t>
      </w:r>
      <w:r w:rsidR="00D317E1" w:rsidRPr="005B5299">
        <w:rPr>
          <w:color w:val="000000"/>
        </w:rPr>
        <w:t xml:space="preserve"> </w:t>
      </w:r>
      <w:r w:rsidR="006C1296" w:rsidRPr="005B5299">
        <w:rPr>
          <w:color w:val="000000"/>
        </w:rPr>
        <w:t xml:space="preserve">materijala i predmeta koji dolaze u neposredan dodir s </w:t>
      </w:r>
      <w:r w:rsidR="00062B69" w:rsidRPr="005B5299">
        <w:rPr>
          <w:color w:val="000000"/>
        </w:rPr>
        <w:t>hranom i</w:t>
      </w:r>
      <w:r w:rsidR="00A32D25" w:rsidRPr="005B5299">
        <w:rPr>
          <w:color w:val="000000"/>
        </w:rPr>
        <w:t xml:space="preserve"> drugih proizvoda</w:t>
      </w:r>
      <w:r w:rsidR="006C1296" w:rsidRPr="005B5299">
        <w:rPr>
          <w:color w:val="000000"/>
        </w:rPr>
        <w:t xml:space="preserve"> </w:t>
      </w:r>
      <w:r w:rsidR="00A32D25" w:rsidRPr="005B5299">
        <w:rPr>
          <w:color w:val="000000"/>
        </w:rPr>
        <w:t>iz područja navedeni</w:t>
      </w:r>
      <w:r w:rsidR="005A502F" w:rsidRPr="005B5299">
        <w:rPr>
          <w:color w:val="000000"/>
        </w:rPr>
        <w:t>h</w:t>
      </w:r>
      <w:r w:rsidR="00A32D25" w:rsidRPr="005B5299">
        <w:rPr>
          <w:color w:val="000000"/>
        </w:rPr>
        <w:t xml:space="preserve"> u članku 1. stavku 2. Uredbe </w:t>
      </w:r>
      <w:r w:rsidR="00E51FDA">
        <w:rPr>
          <w:color w:val="000000"/>
        </w:rPr>
        <w:t xml:space="preserve">(EU) </w:t>
      </w:r>
      <w:r w:rsidR="00A32D25" w:rsidRPr="005B5299">
        <w:rPr>
          <w:color w:val="000000"/>
        </w:rPr>
        <w:t>2017/625</w:t>
      </w:r>
      <w:r w:rsidR="005A502F" w:rsidRPr="005B5299">
        <w:rPr>
          <w:color w:val="000000"/>
        </w:rPr>
        <w:t xml:space="preserve"> </w:t>
      </w:r>
      <w:r w:rsidR="00D317E1" w:rsidRPr="005B5299">
        <w:rPr>
          <w:color w:val="000000"/>
        </w:rPr>
        <w:t>bez obzira je li utvrđena nesukladnost predstavlja ili ne predstavlja rizik po zdravlje ljudi</w:t>
      </w:r>
      <w:r w:rsidR="00062B69" w:rsidRPr="005B5299">
        <w:rPr>
          <w:color w:val="000000"/>
        </w:rPr>
        <w:t xml:space="preserve"> i životinja</w:t>
      </w:r>
      <w:r w:rsidR="00D317E1" w:rsidRPr="005B5299">
        <w:rPr>
          <w:color w:val="000000"/>
        </w:rPr>
        <w:t xml:space="preserve">, a uključuje i </w:t>
      </w:r>
      <w:r w:rsidR="006C1296" w:rsidRPr="005B5299">
        <w:rPr>
          <w:color w:val="000000"/>
        </w:rPr>
        <w:t>povlačenje iz maloprodaje.</w:t>
      </w:r>
    </w:p>
    <w:p w14:paraId="3664BF3D" w14:textId="52D52933" w:rsidR="005A502F" w:rsidRPr="005B5299" w:rsidRDefault="00636C07" w:rsidP="006C1296">
      <w:pPr>
        <w:pStyle w:val="t-9-8"/>
        <w:jc w:val="both"/>
        <w:rPr>
          <w:color w:val="000000"/>
        </w:rPr>
      </w:pPr>
      <w:r>
        <w:rPr>
          <w:color w:val="000000"/>
        </w:rPr>
        <w:lastRenderedPageBreak/>
        <w:t>21</w:t>
      </w:r>
      <w:r w:rsidR="006C1296" w:rsidRPr="005B5299">
        <w:rPr>
          <w:color w:val="000000"/>
        </w:rPr>
        <w:t xml:space="preserve">. </w:t>
      </w:r>
      <w:r w:rsidR="00066488" w:rsidRPr="005B5299">
        <w:rPr>
          <w:rStyle w:val="kurziv1"/>
          <w:i w:val="0"/>
          <w:color w:val="000000"/>
        </w:rPr>
        <w:t>Opoziv</w:t>
      </w:r>
      <w:r w:rsidR="006C1296" w:rsidRPr="005B5299">
        <w:rPr>
          <w:color w:val="000000"/>
        </w:rPr>
        <w:t xml:space="preserve"> je </w:t>
      </w:r>
      <w:r w:rsidR="005A502F" w:rsidRPr="005B5299">
        <w:rPr>
          <w:color w:val="000000"/>
        </w:rPr>
        <w:t>uklanjanje nesukladne hrane i hrane za životinje</w:t>
      </w:r>
      <w:r w:rsidR="00140C36" w:rsidRPr="00140C36">
        <w:rPr>
          <w:color w:val="000000"/>
        </w:rPr>
        <w:t xml:space="preserve"> </w:t>
      </w:r>
      <w:r w:rsidR="00140C36">
        <w:rPr>
          <w:color w:val="000000"/>
        </w:rPr>
        <w:t>sukladno odredbama</w:t>
      </w:r>
      <w:r w:rsidR="005A502F" w:rsidRPr="005B5299">
        <w:rPr>
          <w:color w:val="000000"/>
        </w:rPr>
        <w:t xml:space="preserve"> član</w:t>
      </w:r>
      <w:r w:rsidR="00140C36">
        <w:rPr>
          <w:color w:val="000000"/>
        </w:rPr>
        <w:t>a</w:t>
      </w:r>
      <w:r w:rsidR="005A502F" w:rsidRPr="005B5299">
        <w:rPr>
          <w:color w:val="000000"/>
        </w:rPr>
        <w:t xml:space="preserve">ka 12. i 13. Zakona o hrani,  materijala i predmeta koji dolaze u neposredan dodir s </w:t>
      </w:r>
      <w:r w:rsidR="00017CE0" w:rsidRPr="005B5299">
        <w:rPr>
          <w:color w:val="000000"/>
        </w:rPr>
        <w:t>hranom</w:t>
      </w:r>
      <w:r w:rsidR="005A502F" w:rsidRPr="005B5299">
        <w:rPr>
          <w:color w:val="000000"/>
        </w:rPr>
        <w:t xml:space="preserve"> </w:t>
      </w:r>
      <w:r w:rsidR="00F1553A">
        <w:rPr>
          <w:color w:val="000000"/>
        </w:rPr>
        <w:t xml:space="preserve">i </w:t>
      </w:r>
      <w:r w:rsidR="005A502F" w:rsidRPr="005B5299">
        <w:rPr>
          <w:color w:val="000000"/>
        </w:rPr>
        <w:t>drugih proizvoda iz područja navedenih u članku 1. stavku 2. Uredbe</w:t>
      </w:r>
      <w:r w:rsidR="007436A8">
        <w:rPr>
          <w:color w:val="000000"/>
        </w:rPr>
        <w:t xml:space="preserve"> (EU) </w:t>
      </w:r>
      <w:r w:rsidR="005A502F" w:rsidRPr="005B5299">
        <w:rPr>
          <w:color w:val="000000"/>
        </w:rPr>
        <w:t xml:space="preserve">2017/625, kako je primjenjivo, </w:t>
      </w:r>
      <w:r w:rsidR="005A036D" w:rsidRPr="005B5299">
        <w:rPr>
          <w:color w:val="000000"/>
        </w:rPr>
        <w:t xml:space="preserve">a </w:t>
      </w:r>
      <w:r w:rsidR="005A502F" w:rsidRPr="005B5299">
        <w:rPr>
          <w:color w:val="000000"/>
        </w:rPr>
        <w:t>koja je distribuirana do krajnjeg potrošača i kada utvrđena nesukladnost predstavlja rizik po zdravlje ljudi, životinja i bilja te stoga uključuje komunikaciju s potrošačima</w:t>
      </w:r>
      <w:r w:rsidR="004178B6">
        <w:rPr>
          <w:color w:val="000000"/>
        </w:rPr>
        <w:t>.</w:t>
      </w:r>
    </w:p>
    <w:p w14:paraId="1C291FEC" w14:textId="1F74A292" w:rsidR="00400779" w:rsidRDefault="00066488" w:rsidP="006C1296">
      <w:pPr>
        <w:pStyle w:val="t-9-8"/>
        <w:jc w:val="both"/>
        <w:rPr>
          <w:color w:val="000000"/>
        </w:rPr>
      </w:pPr>
      <w:r w:rsidRPr="005B5299">
        <w:rPr>
          <w:color w:val="000000"/>
        </w:rPr>
        <w:t>2</w:t>
      </w:r>
      <w:r w:rsidR="00636C07">
        <w:rPr>
          <w:color w:val="000000"/>
        </w:rPr>
        <w:t>2</w:t>
      </w:r>
      <w:r w:rsidR="00C74753" w:rsidRPr="005B5299">
        <w:rPr>
          <w:color w:val="000000"/>
        </w:rPr>
        <w:t xml:space="preserve">. </w:t>
      </w:r>
      <w:r w:rsidR="00615698" w:rsidRPr="004E0AA0">
        <w:rPr>
          <w:color w:val="000000"/>
        </w:rPr>
        <w:t>Rizik</w:t>
      </w:r>
      <w:r w:rsidR="00C74753" w:rsidRPr="004E0AA0">
        <w:rPr>
          <w:color w:val="000000"/>
        </w:rPr>
        <w:t xml:space="preserve"> </w:t>
      </w:r>
      <w:r w:rsidR="00356B60">
        <w:rPr>
          <w:color w:val="000000"/>
        </w:rPr>
        <w:t xml:space="preserve">je </w:t>
      </w:r>
      <w:r w:rsidR="003879AD">
        <w:rPr>
          <w:color w:val="000000"/>
        </w:rPr>
        <w:t xml:space="preserve">vjerojatnost </w:t>
      </w:r>
      <w:r w:rsidR="00A353E0">
        <w:rPr>
          <w:color w:val="000000"/>
        </w:rPr>
        <w:t xml:space="preserve">štetnog </w:t>
      </w:r>
      <w:r w:rsidR="00AC3B0A" w:rsidRPr="005B5299">
        <w:rPr>
          <w:color w:val="000000"/>
        </w:rPr>
        <w:t>utjecaj</w:t>
      </w:r>
      <w:r w:rsidR="0061264D">
        <w:rPr>
          <w:color w:val="000000"/>
        </w:rPr>
        <w:t>a</w:t>
      </w:r>
      <w:r w:rsidR="00AC3B0A" w:rsidRPr="005B5299">
        <w:rPr>
          <w:color w:val="000000"/>
        </w:rPr>
        <w:t xml:space="preserve"> pojedine ili skupa opasnosti</w:t>
      </w:r>
      <w:r w:rsidR="006A74B0" w:rsidRPr="005B5299">
        <w:rPr>
          <w:color w:val="000000"/>
        </w:rPr>
        <w:t xml:space="preserve"> na zdravlje ljudi, životinja</w:t>
      </w:r>
      <w:r w:rsidR="00400779">
        <w:rPr>
          <w:color w:val="000000"/>
        </w:rPr>
        <w:t>, biljaka</w:t>
      </w:r>
      <w:r w:rsidR="006C2ED5">
        <w:rPr>
          <w:color w:val="000000"/>
        </w:rPr>
        <w:t xml:space="preserve">, </w:t>
      </w:r>
      <w:r w:rsidR="00636C07">
        <w:rPr>
          <w:color w:val="000000"/>
        </w:rPr>
        <w:t xml:space="preserve">na </w:t>
      </w:r>
      <w:r w:rsidR="006C2ED5">
        <w:rPr>
          <w:color w:val="000000"/>
        </w:rPr>
        <w:t>dobrobit životinja</w:t>
      </w:r>
      <w:r w:rsidR="006A74B0" w:rsidRPr="005B5299">
        <w:rPr>
          <w:color w:val="000000"/>
        </w:rPr>
        <w:t xml:space="preserve"> ili okoliš</w:t>
      </w:r>
      <w:r w:rsidR="00400779">
        <w:rPr>
          <w:color w:val="000000"/>
        </w:rPr>
        <w:t>.</w:t>
      </w:r>
    </w:p>
    <w:p w14:paraId="539BF260" w14:textId="7F8C3EA2" w:rsidR="00492AD5" w:rsidRDefault="00066488" w:rsidP="006C1296">
      <w:pPr>
        <w:pStyle w:val="t-9-8"/>
        <w:jc w:val="both"/>
        <w:rPr>
          <w:color w:val="000000"/>
        </w:rPr>
      </w:pPr>
      <w:r w:rsidRPr="003E4BD2">
        <w:rPr>
          <w:color w:val="000000"/>
        </w:rPr>
        <w:t>2</w:t>
      </w:r>
      <w:r w:rsidR="00636C07" w:rsidRPr="003E4BD2">
        <w:rPr>
          <w:color w:val="000000"/>
        </w:rPr>
        <w:t>3</w:t>
      </w:r>
      <w:r w:rsidR="00492AD5" w:rsidRPr="003E4BD2">
        <w:rPr>
          <w:color w:val="000000"/>
        </w:rPr>
        <w:t xml:space="preserve">. </w:t>
      </w:r>
      <w:r w:rsidR="008B39C2" w:rsidRPr="008B39C2">
        <w:rPr>
          <w:color w:val="000000"/>
        </w:rPr>
        <w:t>Brza procjena rizika je znanstveno utemeljen proces koji omogućava brzu i konzistentnu evaluaciju  rizika unutar HR RASFF-a, koji se sastoji od četiri koraka, identifikacije opasnosti, karakterizacije opasnosti, procjene izloženosti i karakterizacije rizika (u daljnjem tekstu: BPR).</w:t>
      </w:r>
    </w:p>
    <w:p w14:paraId="14B75933" w14:textId="036E26F5" w:rsidR="008B39C2" w:rsidRPr="005B5299" w:rsidRDefault="008B39C2" w:rsidP="006C1296">
      <w:pPr>
        <w:pStyle w:val="t-9-8"/>
        <w:jc w:val="both"/>
        <w:rPr>
          <w:color w:val="000000"/>
        </w:rPr>
      </w:pPr>
      <w:r w:rsidRPr="5F772AF2">
        <w:rPr>
          <w:color w:val="000000" w:themeColor="text1"/>
        </w:rPr>
        <w:t>24. Stručno mišljenje je dokument temeljen na dostupnim znanstvenim spoznajama, koji se izrađuje kada ne postoje potrebni podaci za izradu BPR-a iz točke 23. ovoga članka i za potrebe ostalih sustava unutar HR ACN sustava.</w:t>
      </w:r>
      <w:r w:rsidR="00BF0D2D" w:rsidRPr="5F772AF2">
        <w:rPr>
          <w:color w:val="000000" w:themeColor="text1"/>
        </w:rPr>
        <w:t xml:space="preserve"> </w:t>
      </w:r>
    </w:p>
    <w:p w14:paraId="20AE2717" w14:textId="32193708" w:rsidR="006C1296" w:rsidRPr="005B5299" w:rsidRDefault="00066488" w:rsidP="006C1296">
      <w:pPr>
        <w:pStyle w:val="t-9-8"/>
        <w:jc w:val="both"/>
        <w:rPr>
          <w:color w:val="000000"/>
        </w:rPr>
      </w:pPr>
      <w:r w:rsidRPr="005B5299">
        <w:rPr>
          <w:color w:val="000000"/>
        </w:rPr>
        <w:t>2</w:t>
      </w:r>
      <w:r w:rsidR="003035AC">
        <w:rPr>
          <w:color w:val="000000"/>
        </w:rPr>
        <w:t>5</w:t>
      </w:r>
      <w:r w:rsidR="006C1296" w:rsidRPr="005B5299">
        <w:rPr>
          <w:color w:val="000000"/>
        </w:rPr>
        <w:t>.</w:t>
      </w:r>
      <w:r w:rsidR="006C1296" w:rsidRPr="005B5299">
        <w:rPr>
          <w:rStyle w:val="kurziv1"/>
          <w:color w:val="000000"/>
        </w:rPr>
        <w:t xml:space="preserve"> </w:t>
      </w:r>
      <w:r w:rsidR="006C1296" w:rsidRPr="005B5299">
        <w:rPr>
          <w:rStyle w:val="kurziv1"/>
          <w:i w:val="0"/>
          <w:color w:val="000000"/>
        </w:rPr>
        <w:t>Tijel</w:t>
      </w:r>
      <w:r w:rsidR="000C5852" w:rsidRPr="005B5299">
        <w:rPr>
          <w:rStyle w:val="kurziv1"/>
          <w:i w:val="0"/>
          <w:color w:val="000000"/>
        </w:rPr>
        <w:t>a</w:t>
      </w:r>
      <w:r w:rsidR="006C1296" w:rsidRPr="005B5299">
        <w:rPr>
          <w:rStyle w:val="kurziv1"/>
          <w:i w:val="0"/>
          <w:color w:val="000000"/>
        </w:rPr>
        <w:t xml:space="preserve"> nadležn</w:t>
      </w:r>
      <w:r w:rsidR="000C5852" w:rsidRPr="005B5299">
        <w:rPr>
          <w:rStyle w:val="kurziv1"/>
          <w:i w:val="0"/>
          <w:color w:val="000000"/>
        </w:rPr>
        <w:t>a</w:t>
      </w:r>
      <w:r w:rsidR="006C1296" w:rsidRPr="005B5299">
        <w:rPr>
          <w:rStyle w:val="kurziv1"/>
          <w:i w:val="0"/>
          <w:color w:val="000000"/>
        </w:rPr>
        <w:t xml:space="preserve"> za provođenje službenih kontrola</w:t>
      </w:r>
      <w:r w:rsidR="006C1296" w:rsidRPr="005B5299">
        <w:rPr>
          <w:color w:val="000000"/>
        </w:rPr>
        <w:t xml:space="preserve"> </w:t>
      </w:r>
      <w:r w:rsidR="000C5852" w:rsidRPr="005B5299">
        <w:rPr>
          <w:color w:val="000000"/>
        </w:rPr>
        <w:t>su tijela koja provode službene kontrole u skladu s člankom 14. Zakona o službenim</w:t>
      </w:r>
      <w:r w:rsidR="00852659" w:rsidRPr="005B5299">
        <w:rPr>
          <w:color w:val="000000"/>
        </w:rPr>
        <w:t xml:space="preserve"> kontrolama.</w:t>
      </w:r>
      <w:r w:rsidR="00EC3541" w:rsidRPr="005B5299">
        <w:rPr>
          <w:color w:val="000000"/>
        </w:rPr>
        <w:t xml:space="preserve"> </w:t>
      </w:r>
    </w:p>
    <w:p w14:paraId="541E6B81" w14:textId="7D1A8E1B" w:rsidR="00E96F4D" w:rsidRDefault="00066488" w:rsidP="006C1296">
      <w:pPr>
        <w:pStyle w:val="t-9-8"/>
        <w:jc w:val="both"/>
        <w:rPr>
          <w:color w:val="000000"/>
        </w:rPr>
      </w:pPr>
      <w:r w:rsidRPr="005B5299">
        <w:rPr>
          <w:color w:val="000000"/>
        </w:rPr>
        <w:t>2</w:t>
      </w:r>
      <w:r w:rsidR="003035AC">
        <w:rPr>
          <w:color w:val="000000"/>
        </w:rPr>
        <w:t>6</w:t>
      </w:r>
      <w:r w:rsidR="00AE1963" w:rsidRPr="005B5299">
        <w:rPr>
          <w:color w:val="000000"/>
        </w:rPr>
        <w:t>. Tijela za vezu</w:t>
      </w:r>
      <w:r w:rsidR="000C5852" w:rsidRPr="005B5299">
        <w:rPr>
          <w:color w:val="000000"/>
        </w:rPr>
        <w:t xml:space="preserve"> su nadležna tijela za vezu iz članka 67. Zakona o službenim </w:t>
      </w:r>
      <w:r w:rsidR="00D25196" w:rsidRPr="005B5299">
        <w:rPr>
          <w:color w:val="000000"/>
        </w:rPr>
        <w:t>kontrolama</w:t>
      </w:r>
      <w:r w:rsidR="00852659" w:rsidRPr="005B5299">
        <w:rPr>
          <w:color w:val="000000"/>
        </w:rPr>
        <w:t>.</w:t>
      </w:r>
      <w:r w:rsidR="00D25196" w:rsidRPr="005B5299">
        <w:rPr>
          <w:color w:val="000000"/>
        </w:rPr>
        <w:t xml:space="preserve"> </w:t>
      </w:r>
    </w:p>
    <w:p w14:paraId="347CDF1D" w14:textId="5AE90220" w:rsidR="0087565C" w:rsidRPr="005B5299" w:rsidRDefault="0087565C" w:rsidP="006C1296">
      <w:pPr>
        <w:pStyle w:val="t-9-8"/>
        <w:jc w:val="both"/>
        <w:rPr>
          <w:color w:val="000000"/>
        </w:rPr>
      </w:pPr>
      <w:r w:rsidRPr="0087565C">
        <w:rPr>
          <w:color w:val="000000"/>
        </w:rPr>
        <w:t xml:space="preserve">27. INFOSAN (engl. </w:t>
      </w:r>
      <w:proofErr w:type="spellStart"/>
      <w:r w:rsidRPr="00B00717">
        <w:rPr>
          <w:i/>
          <w:iCs/>
          <w:color w:val="000000"/>
        </w:rPr>
        <w:t>The</w:t>
      </w:r>
      <w:proofErr w:type="spellEnd"/>
      <w:r w:rsidRPr="00B00717">
        <w:rPr>
          <w:i/>
          <w:iCs/>
          <w:color w:val="000000"/>
        </w:rPr>
        <w:t xml:space="preserve"> International </w:t>
      </w:r>
      <w:proofErr w:type="spellStart"/>
      <w:r w:rsidRPr="00B00717">
        <w:rPr>
          <w:i/>
          <w:iCs/>
          <w:color w:val="000000"/>
        </w:rPr>
        <w:t>Food</w:t>
      </w:r>
      <w:proofErr w:type="spellEnd"/>
      <w:r w:rsidRPr="00B00717">
        <w:rPr>
          <w:i/>
          <w:iCs/>
          <w:color w:val="000000"/>
        </w:rPr>
        <w:t xml:space="preserve"> </w:t>
      </w:r>
      <w:proofErr w:type="spellStart"/>
      <w:r w:rsidRPr="00B00717">
        <w:rPr>
          <w:i/>
          <w:iCs/>
          <w:color w:val="000000"/>
        </w:rPr>
        <w:t>Safety</w:t>
      </w:r>
      <w:proofErr w:type="spellEnd"/>
      <w:r w:rsidRPr="00B00717">
        <w:rPr>
          <w:i/>
          <w:iCs/>
          <w:color w:val="000000"/>
        </w:rPr>
        <w:t xml:space="preserve"> </w:t>
      </w:r>
      <w:proofErr w:type="spellStart"/>
      <w:r w:rsidRPr="00B00717">
        <w:rPr>
          <w:i/>
          <w:iCs/>
          <w:color w:val="000000"/>
        </w:rPr>
        <w:t>Authorities</w:t>
      </w:r>
      <w:proofErr w:type="spellEnd"/>
      <w:r w:rsidRPr="00B00717">
        <w:rPr>
          <w:i/>
          <w:iCs/>
          <w:color w:val="000000"/>
        </w:rPr>
        <w:t xml:space="preserve"> Network</w:t>
      </w:r>
      <w:r w:rsidRPr="0087565C">
        <w:rPr>
          <w:color w:val="000000"/>
        </w:rPr>
        <w:t xml:space="preserve">) je međunarodna mreža tijela nadležnih za sigurnost hrane koordinirana od strane </w:t>
      </w:r>
      <w:r w:rsidR="003823A8">
        <w:rPr>
          <w:color w:val="000000"/>
        </w:rPr>
        <w:t>S</w:t>
      </w:r>
      <w:r w:rsidRPr="0087565C">
        <w:rPr>
          <w:color w:val="000000"/>
        </w:rPr>
        <w:t xml:space="preserve">vjetske zdravstvene organizacije i </w:t>
      </w:r>
      <w:r w:rsidR="003823A8">
        <w:rPr>
          <w:color w:val="000000"/>
        </w:rPr>
        <w:t>O</w:t>
      </w:r>
      <w:r w:rsidRPr="0087565C">
        <w:rPr>
          <w:color w:val="000000"/>
        </w:rPr>
        <w:t>rganizacije za hranu i poljoprivredu Ujedinjenih naroda.</w:t>
      </w:r>
    </w:p>
    <w:p w14:paraId="2E0F1F03" w14:textId="1D36B3DB" w:rsidR="00BB69AC" w:rsidRPr="005B5299" w:rsidRDefault="00066488" w:rsidP="006C1296">
      <w:pPr>
        <w:pStyle w:val="t-9-8"/>
        <w:jc w:val="both"/>
        <w:rPr>
          <w:color w:val="000000"/>
        </w:rPr>
      </w:pPr>
      <w:r w:rsidRPr="005B5299">
        <w:rPr>
          <w:color w:val="000000"/>
        </w:rPr>
        <w:t>2</w:t>
      </w:r>
      <w:r w:rsidR="0087565C">
        <w:rPr>
          <w:color w:val="000000"/>
        </w:rPr>
        <w:t>8</w:t>
      </w:r>
      <w:r w:rsidR="00BB69AC" w:rsidRPr="005B5299">
        <w:rPr>
          <w:color w:val="000000"/>
        </w:rPr>
        <w:t xml:space="preserve">. Pasivno dežurstvo </w:t>
      </w:r>
      <w:r w:rsidR="00A84EBB">
        <w:rPr>
          <w:color w:val="000000"/>
        </w:rPr>
        <w:t>je</w:t>
      </w:r>
      <w:r w:rsidR="00A84EBB" w:rsidRPr="005B5299">
        <w:rPr>
          <w:color w:val="000000"/>
        </w:rPr>
        <w:t xml:space="preserve"> </w:t>
      </w:r>
      <w:r w:rsidR="00BB69AC" w:rsidRPr="005B5299">
        <w:rPr>
          <w:color w:val="000000"/>
        </w:rPr>
        <w:t xml:space="preserve">vrijeme planiranog dežurstva članova NKT-a ili KT-a  </w:t>
      </w:r>
      <w:r w:rsidR="009E7D17" w:rsidRPr="005B5299">
        <w:rPr>
          <w:color w:val="000000"/>
        </w:rPr>
        <w:t>radnim dan</w:t>
      </w:r>
      <w:r w:rsidR="00690EA9" w:rsidRPr="005B5299">
        <w:rPr>
          <w:color w:val="000000"/>
        </w:rPr>
        <w:t xml:space="preserve">om </w:t>
      </w:r>
      <w:r w:rsidR="00BB69AC" w:rsidRPr="005B5299">
        <w:rPr>
          <w:color w:val="000000"/>
        </w:rPr>
        <w:t xml:space="preserve">izvan </w:t>
      </w:r>
      <w:r w:rsidR="00690EA9" w:rsidRPr="005B5299">
        <w:rPr>
          <w:color w:val="000000"/>
        </w:rPr>
        <w:t xml:space="preserve">redovitog radnog vremena </w:t>
      </w:r>
      <w:r w:rsidR="00BB69AC" w:rsidRPr="005B5299">
        <w:rPr>
          <w:color w:val="000000"/>
        </w:rPr>
        <w:t xml:space="preserve">iznosi </w:t>
      </w:r>
      <w:r w:rsidR="00A84EBB" w:rsidRPr="005B5299">
        <w:rPr>
          <w:color w:val="000000"/>
        </w:rPr>
        <w:t>16</w:t>
      </w:r>
      <w:r w:rsidR="00A84EBB">
        <w:rPr>
          <w:color w:val="000000"/>
        </w:rPr>
        <w:t xml:space="preserve"> sati</w:t>
      </w:r>
      <w:r w:rsidR="00BB69AC" w:rsidRPr="005B5299">
        <w:rPr>
          <w:color w:val="000000"/>
        </w:rPr>
        <w:t xml:space="preserve">, a u </w:t>
      </w:r>
      <w:r w:rsidR="00690EA9" w:rsidRPr="005B5299">
        <w:rPr>
          <w:color w:val="000000"/>
        </w:rPr>
        <w:t xml:space="preserve">dane tjednog odmora </w:t>
      </w:r>
      <w:r w:rsidR="00BB69AC" w:rsidRPr="005B5299">
        <w:rPr>
          <w:color w:val="000000"/>
        </w:rPr>
        <w:t xml:space="preserve">te </w:t>
      </w:r>
      <w:r w:rsidR="00690EA9" w:rsidRPr="005B5299">
        <w:rPr>
          <w:color w:val="000000"/>
        </w:rPr>
        <w:t xml:space="preserve">neradnim danima </w:t>
      </w:r>
      <w:r w:rsidR="00BB69AC" w:rsidRPr="005B5299">
        <w:rPr>
          <w:color w:val="000000"/>
        </w:rPr>
        <w:t xml:space="preserve">i </w:t>
      </w:r>
      <w:r w:rsidR="00690EA9" w:rsidRPr="005B5299">
        <w:rPr>
          <w:color w:val="000000"/>
        </w:rPr>
        <w:t xml:space="preserve">državnim </w:t>
      </w:r>
      <w:r w:rsidR="00BB69AC" w:rsidRPr="005B5299">
        <w:rPr>
          <w:color w:val="000000"/>
        </w:rPr>
        <w:t>blagdanima iznosi 24 sata.</w:t>
      </w:r>
    </w:p>
    <w:p w14:paraId="15258631" w14:textId="41C04F91" w:rsidR="00EC6010" w:rsidRPr="005B5299" w:rsidRDefault="00EC6010" w:rsidP="006C1296">
      <w:pPr>
        <w:pStyle w:val="t-9-8"/>
        <w:jc w:val="both"/>
        <w:rPr>
          <w:color w:val="000000"/>
        </w:rPr>
      </w:pPr>
      <w:r w:rsidRPr="5F772AF2">
        <w:rPr>
          <w:color w:val="000000" w:themeColor="text1"/>
        </w:rPr>
        <w:t>2</w:t>
      </w:r>
      <w:r w:rsidR="0087565C" w:rsidRPr="5F772AF2">
        <w:rPr>
          <w:color w:val="000000" w:themeColor="text1"/>
        </w:rPr>
        <w:t>9</w:t>
      </w:r>
      <w:r w:rsidRPr="5F772AF2">
        <w:rPr>
          <w:color w:val="000000" w:themeColor="text1"/>
        </w:rPr>
        <w:t xml:space="preserve">. Aktivno dežurstvo </w:t>
      </w:r>
      <w:r w:rsidR="00A84EBB" w:rsidRPr="5F772AF2">
        <w:rPr>
          <w:color w:val="000000" w:themeColor="text1"/>
        </w:rPr>
        <w:t xml:space="preserve">je </w:t>
      </w:r>
      <w:r w:rsidRPr="5F772AF2">
        <w:rPr>
          <w:color w:val="000000" w:themeColor="text1"/>
        </w:rPr>
        <w:t xml:space="preserve">vrijeme koje NKT i/ili KT i/ili nadležna osoba ovlaštena za provođenje službenih kontrola </w:t>
      </w:r>
      <w:r w:rsidR="003908E2" w:rsidRPr="5F772AF2">
        <w:rPr>
          <w:color w:val="000000" w:themeColor="text1"/>
        </w:rPr>
        <w:t>u vrijeme pasivnog dežurstva provedu</w:t>
      </w:r>
      <w:r w:rsidR="003C3768" w:rsidRPr="5F772AF2">
        <w:rPr>
          <w:color w:val="000000" w:themeColor="text1"/>
        </w:rPr>
        <w:t xml:space="preserve"> za obradu</w:t>
      </w:r>
      <w:r w:rsidR="003908E2" w:rsidRPr="5F772AF2">
        <w:rPr>
          <w:color w:val="000000" w:themeColor="text1"/>
        </w:rPr>
        <w:t>, pripremu i slanje Hitne obavijesti i/ili dodatne obavijesti</w:t>
      </w:r>
      <w:r w:rsidR="00B26D59" w:rsidRPr="5F772AF2">
        <w:rPr>
          <w:color w:val="000000" w:themeColor="text1"/>
        </w:rPr>
        <w:t xml:space="preserve">, </w:t>
      </w:r>
      <w:r w:rsidR="003908E2" w:rsidRPr="5F772AF2">
        <w:rPr>
          <w:color w:val="000000" w:themeColor="text1"/>
        </w:rPr>
        <w:t xml:space="preserve">opoziva </w:t>
      </w:r>
      <w:r w:rsidR="00B26D59" w:rsidRPr="5F772AF2">
        <w:rPr>
          <w:color w:val="000000" w:themeColor="text1"/>
        </w:rPr>
        <w:t xml:space="preserve">i </w:t>
      </w:r>
      <w:r w:rsidR="006D55CA" w:rsidRPr="5F772AF2">
        <w:rPr>
          <w:color w:val="000000" w:themeColor="text1"/>
        </w:rPr>
        <w:t xml:space="preserve">brze </w:t>
      </w:r>
      <w:r w:rsidR="00B26D59" w:rsidRPr="5F772AF2">
        <w:rPr>
          <w:color w:val="000000" w:themeColor="text1"/>
        </w:rPr>
        <w:t xml:space="preserve">procjene rizika </w:t>
      </w:r>
      <w:r w:rsidR="00587A00">
        <w:rPr>
          <w:color w:val="000000" w:themeColor="text1"/>
        </w:rPr>
        <w:t xml:space="preserve">ili stručnog mišljenja </w:t>
      </w:r>
      <w:r w:rsidR="003908E2" w:rsidRPr="5F772AF2">
        <w:rPr>
          <w:color w:val="000000" w:themeColor="text1"/>
        </w:rPr>
        <w:t>te provođenja službenih kontrola kod kojih je potrebno hitno postupanje. Aktivno dežurstvo se obračunava kao prekovremeni rad.</w:t>
      </w:r>
    </w:p>
    <w:p w14:paraId="6A56AB13" w14:textId="3990A5FA" w:rsidR="00A75167" w:rsidRDefault="0087565C" w:rsidP="00E44586">
      <w:pPr>
        <w:pStyle w:val="t-9-8"/>
        <w:jc w:val="both"/>
        <w:rPr>
          <w:color w:val="000000"/>
        </w:rPr>
      </w:pPr>
      <w:r>
        <w:rPr>
          <w:color w:val="000000"/>
        </w:rPr>
        <w:t>30</w:t>
      </w:r>
      <w:r w:rsidR="00E82DC9" w:rsidRPr="005B5299">
        <w:rPr>
          <w:color w:val="000000"/>
        </w:rPr>
        <w:t>.</w:t>
      </w:r>
      <w:r w:rsidR="00BB69AC" w:rsidRPr="005B5299">
        <w:rPr>
          <w:color w:val="000000"/>
        </w:rPr>
        <w:t xml:space="preserve"> Prekovremeni </w:t>
      </w:r>
      <w:r w:rsidR="00356B41">
        <w:rPr>
          <w:color w:val="000000"/>
        </w:rPr>
        <w:t>rad, za potrebe ovoga Pravilnika znači sate</w:t>
      </w:r>
      <w:r w:rsidR="00BB69AC" w:rsidRPr="005B5299">
        <w:rPr>
          <w:color w:val="000000"/>
        </w:rPr>
        <w:t xml:space="preserve"> koji obuhvaćaju vrijeme aktivnog rada dežurnog člana NKT-a ili KT-a u vrijeme planiranog pasivnog dežurstva potrebno za obradu i slanje obavijesti  u HR A</w:t>
      </w:r>
      <w:r w:rsidR="00502954" w:rsidRPr="005B5299">
        <w:rPr>
          <w:color w:val="000000"/>
        </w:rPr>
        <w:t>C</w:t>
      </w:r>
      <w:r w:rsidR="00BB69AC" w:rsidRPr="005B5299">
        <w:rPr>
          <w:color w:val="000000"/>
        </w:rPr>
        <w:t xml:space="preserve">N i/ili EU ACN. </w:t>
      </w:r>
      <w:r w:rsidR="00454E3C" w:rsidRPr="005B5299">
        <w:rPr>
          <w:color w:val="000000"/>
        </w:rPr>
        <w:t>Obračunsko v</w:t>
      </w:r>
      <w:r w:rsidR="00BB69AC" w:rsidRPr="005B5299">
        <w:rPr>
          <w:color w:val="000000"/>
        </w:rPr>
        <w:t>rijem</w:t>
      </w:r>
      <w:r w:rsidR="00C04879" w:rsidRPr="005B5299">
        <w:rPr>
          <w:color w:val="000000"/>
        </w:rPr>
        <w:t>e</w:t>
      </w:r>
      <w:r w:rsidR="00BB69AC" w:rsidRPr="005B5299">
        <w:rPr>
          <w:color w:val="000000"/>
        </w:rPr>
        <w:t xml:space="preserve"> potrebno za obradu i slanje jedn</w:t>
      </w:r>
      <w:r w:rsidR="00C04879" w:rsidRPr="005B5299">
        <w:rPr>
          <w:color w:val="000000"/>
        </w:rPr>
        <w:t>e</w:t>
      </w:r>
      <w:r w:rsidR="00BB69AC" w:rsidRPr="005B5299">
        <w:rPr>
          <w:color w:val="000000"/>
        </w:rPr>
        <w:t xml:space="preserve"> od ACN </w:t>
      </w:r>
      <w:r w:rsidR="00502954" w:rsidRPr="005B5299">
        <w:rPr>
          <w:color w:val="000000"/>
        </w:rPr>
        <w:t>službenih</w:t>
      </w:r>
      <w:r w:rsidR="00B26D59">
        <w:rPr>
          <w:color w:val="000000"/>
        </w:rPr>
        <w:t xml:space="preserve"> </w:t>
      </w:r>
      <w:r w:rsidR="00502954" w:rsidRPr="005B5299">
        <w:rPr>
          <w:color w:val="000000"/>
        </w:rPr>
        <w:t xml:space="preserve"> </w:t>
      </w:r>
      <w:r w:rsidR="00BB69AC" w:rsidRPr="005B5299">
        <w:rPr>
          <w:color w:val="000000"/>
        </w:rPr>
        <w:t xml:space="preserve">obavijesti iznosi </w:t>
      </w:r>
      <w:r w:rsidR="007B15B9" w:rsidRPr="005B5299">
        <w:rPr>
          <w:color w:val="000000"/>
        </w:rPr>
        <w:t>2h</w:t>
      </w:r>
      <w:r w:rsidR="00BB69AC" w:rsidRPr="005B5299">
        <w:rPr>
          <w:color w:val="000000"/>
        </w:rPr>
        <w:t xml:space="preserve">, a priprema </w:t>
      </w:r>
      <w:r w:rsidR="00C04879" w:rsidRPr="005B5299">
        <w:rPr>
          <w:color w:val="000000"/>
        </w:rPr>
        <w:t xml:space="preserve">i slanje obavijesti za potrošače iznosi </w:t>
      </w:r>
      <w:r w:rsidR="00B754C8" w:rsidRPr="005B5299">
        <w:rPr>
          <w:color w:val="000000"/>
        </w:rPr>
        <w:t>1h</w:t>
      </w:r>
      <w:r w:rsidR="00C04879" w:rsidRPr="005B5299">
        <w:rPr>
          <w:color w:val="000000"/>
        </w:rPr>
        <w:t>.</w:t>
      </w:r>
      <w:r w:rsidR="008B2E72">
        <w:rPr>
          <w:color w:val="000000"/>
        </w:rPr>
        <w:t xml:space="preserve"> Iznimno od navedenog</w:t>
      </w:r>
      <w:r w:rsidR="00E2354B">
        <w:rPr>
          <w:color w:val="000000"/>
        </w:rPr>
        <w:t>,</w:t>
      </w:r>
      <w:r w:rsidR="008B2E72">
        <w:rPr>
          <w:color w:val="000000"/>
        </w:rPr>
        <w:t xml:space="preserve"> obračunsko vrijeme za izradu BPR-a</w:t>
      </w:r>
      <w:r w:rsidR="002635DD">
        <w:rPr>
          <w:color w:val="000000"/>
        </w:rPr>
        <w:t xml:space="preserve"> ili stručnog mišljenja</w:t>
      </w:r>
      <w:r w:rsidR="008B2E72">
        <w:rPr>
          <w:color w:val="000000"/>
        </w:rPr>
        <w:t xml:space="preserve"> </w:t>
      </w:r>
      <w:r w:rsidR="00E2354B">
        <w:rPr>
          <w:color w:val="000000"/>
        </w:rPr>
        <w:t>HAPIH i HŠI obračunavaju sukladno vlastitim procedurama.</w:t>
      </w:r>
    </w:p>
    <w:p w14:paraId="10457A7D" w14:textId="77777777" w:rsidR="00720AEB" w:rsidRDefault="00720AEB" w:rsidP="00E96F4D">
      <w:pPr>
        <w:pStyle w:val="t-9-8"/>
        <w:jc w:val="center"/>
        <w:rPr>
          <w:color w:val="000000"/>
        </w:rPr>
      </w:pPr>
    </w:p>
    <w:p w14:paraId="34C440E4" w14:textId="28383B3E" w:rsidR="00E96F4D" w:rsidRPr="005B5299" w:rsidRDefault="00B80A4A" w:rsidP="00E96F4D">
      <w:pPr>
        <w:pStyle w:val="t-9-8"/>
        <w:jc w:val="center"/>
        <w:rPr>
          <w:color w:val="000000"/>
        </w:rPr>
      </w:pPr>
      <w:r w:rsidRPr="005B5299">
        <w:rPr>
          <w:color w:val="000000"/>
        </w:rPr>
        <w:t>II</w:t>
      </w:r>
      <w:r w:rsidR="00112566" w:rsidRPr="005B5299">
        <w:rPr>
          <w:color w:val="000000"/>
        </w:rPr>
        <w:t>.</w:t>
      </w:r>
      <w:r w:rsidRPr="005B5299">
        <w:rPr>
          <w:color w:val="000000"/>
        </w:rPr>
        <w:t xml:space="preserve"> </w:t>
      </w:r>
      <w:r w:rsidR="008A7E9E" w:rsidRPr="005B5299">
        <w:rPr>
          <w:color w:val="000000"/>
        </w:rPr>
        <w:t>ORGANIZACIJA I UPRAVLJANJE HR ACN MREŽOM</w:t>
      </w:r>
    </w:p>
    <w:p w14:paraId="67FA3408" w14:textId="77777777" w:rsidR="00B32280" w:rsidRPr="005B5299" w:rsidRDefault="00B32280" w:rsidP="00C6625A">
      <w:pPr>
        <w:pStyle w:val="t-9-8"/>
        <w:jc w:val="center"/>
        <w:rPr>
          <w:color w:val="000000"/>
        </w:rPr>
      </w:pPr>
      <w:bookmarkStart w:id="9" w:name="_Hlk123029395"/>
      <w:r w:rsidRPr="005B5299">
        <w:rPr>
          <w:color w:val="000000"/>
        </w:rPr>
        <w:t>Nacionalni sustav za uzbunjivanje i suradnju</w:t>
      </w:r>
      <w:r w:rsidR="00360305" w:rsidRPr="005B5299">
        <w:rPr>
          <w:color w:val="000000"/>
        </w:rPr>
        <w:t xml:space="preserve"> – HR ACN</w:t>
      </w:r>
    </w:p>
    <w:p w14:paraId="04AB0282" w14:textId="77777777" w:rsidR="00E96F4D" w:rsidRPr="005B5299" w:rsidRDefault="00E96F4D" w:rsidP="00C6625A">
      <w:pPr>
        <w:pStyle w:val="t-9-8"/>
        <w:jc w:val="center"/>
        <w:rPr>
          <w:color w:val="000000"/>
        </w:rPr>
      </w:pPr>
      <w:r w:rsidRPr="005B5299">
        <w:rPr>
          <w:color w:val="000000"/>
        </w:rPr>
        <w:t xml:space="preserve">Članak </w:t>
      </w:r>
      <w:r w:rsidR="00E93819" w:rsidRPr="005B5299">
        <w:rPr>
          <w:color w:val="000000"/>
        </w:rPr>
        <w:t>5</w:t>
      </w:r>
      <w:r w:rsidR="00D72805" w:rsidRPr="005B5299">
        <w:rPr>
          <w:color w:val="000000"/>
        </w:rPr>
        <w:t>.</w:t>
      </w:r>
    </w:p>
    <w:bookmarkEnd w:id="9"/>
    <w:p w14:paraId="2F8BE269" w14:textId="77777777" w:rsidR="00E96F4D" w:rsidRPr="005B5299" w:rsidRDefault="00E96F4D" w:rsidP="00E96F4D">
      <w:pPr>
        <w:pStyle w:val="t-9-8"/>
        <w:jc w:val="both"/>
        <w:rPr>
          <w:color w:val="000000"/>
        </w:rPr>
      </w:pPr>
      <w:r w:rsidRPr="005B5299">
        <w:rPr>
          <w:color w:val="000000"/>
        </w:rPr>
        <w:t>(1) Nacionalnu</w:t>
      </w:r>
      <w:r w:rsidR="001A08F2" w:rsidRPr="005B5299">
        <w:rPr>
          <w:color w:val="000000"/>
        </w:rPr>
        <w:t xml:space="preserve"> </w:t>
      </w:r>
      <w:r w:rsidRPr="005B5299">
        <w:rPr>
          <w:color w:val="000000"/>
        </w:rPr>
        <w:t>HR ACN mrežu čine:</w:t>
      </w:r>
    </w:p>
    <w:p w14:paraId="24799DEE" w14:textId="07734C4C" w:rsidR="00E96F4D" w:rsidRPr="005B5299" w:rsidRDefault="00E96F4D" w:rsidP="00E96F4D">
      <w:pPr>
        <w:pStyle w:val="t-9-8"/>
        <w:jc w:val="both"/>
        <w:rPr>
          <w:color w:val="000000"/>
        </w:rPr>
      </w:pPr>
      <w:r w:rsidRPr="005B5299">
        <w:rPr>
          <w:color w:val="000000"/>
        </w:rPr>
        <w:t xml:space="preserve">- </w:t>
      </w:r>
      <w:r w:rsidR="00B01325">
        <w:rPr>
          <w:color w:val="000000"/>
        </w:rPr>
        <w:t>HR RASFF</w:t>
      </w:r>
    </w:p>
    <w:p w14:paraId="68AC6762" w14:textId="3369FE54" w:rsidR="00E96F4D" w:rsidRPr="005B5299" w:rsidRDefault="00E96F4D" w:rsidP="00E96F4D">
      <w:pPr>
        <w:pStyle w:val="t-9-8"/>
        <w:jc w:val="both"/>
        <w:rPr>
          <w:color w:val="000000"/>
        </w:rPr>
      </w:pPr>
      <w:r w:rsidRPr="005B5299">
        <w:rPr>
          <w:color w:val="000000"/>
        </w:rPr>
        <w:lastRenderedPageBreak/>
        <w:t xml:space="preserve">- </w:t>
      </w:r>
      <w:r w:rsidR="00B01325">
        <w:rPr>
          <w:color w:val="000000"/>
        </w:rPr>
        <w:t xml:space="preserve">HR AAC </w:t>
      </w:r>
    </w:p>
    <w:p w14:paraId="39071616" w14:textId="592424D6" w:rsidR="00E96F4D" w:rsidRPr="005B5299" w:rsidRDefault="00E96F4D" w:rsidP="00E96F4D">
      <w:pPr>
        <w:pStyle w:val="t-9-8"/>
        <w:jc w:val="both"/>
        <w:rPr>
          <w:color w:val="000000"/>
        </w:rPr>
      </w:pPr>
      <w:r w:rsidRPr="005B5299">
        <w:rPr>
          <w:color w:val="000000"/>
        </w:rPr>
        <w:t xml:space="preserve">- </w:t>
      </w:r>
      <w:r w:rsidR="00812C27">
        <w:rPr>
          <w:color w:val="000000"/>
        </w:rPr>
        <w:t xml:space="preserve">HR AFFN </w:t>
      </w:r>
      <w:r w:rsidR="000D50D5">
        <w:rPr>
          <w:color w:val="000000"/>
        </w:rPr>
        <w:t xml:space="preserve"> </w:t>
      </w:r>
    </w:p>
    <w:p w14:paraId="764933A1" w14:textId="153AFEFC" w:rsidR="00D25330" w:rsidRDefault="00D25330" w:rsidP="00E96F4D">
      <w:pPr>
        <w:pStyle w:val="t-9-8"/>
        <w:jc w:val="both"/>
        <w:rPr>
          <w:color w:val="000000"/>
        </w:rPr>
      </w:pPr>
      <w:r>
        <w:rPr>
          <w:color w:val="000000"/>
        </w:rPr>
        <w:t>- ostal</w:t>
      </w:r>
      <w:r w:rsidR="00E2354B">
        <w:rPr>
          <w:color w:val="000000"/>
        </w:rPr>
        <w:t>i</w:t>
      </w:r>
      <w:r>
        <w:rPr>
          <w:color w:val="000000"/>
        </w:rPr>
        <w:t xml:space="preserve"> sustav</w:t>
      </w:r>
      <w:r w:rsidR="00E2354B">
        <w:rPr>
          <w:color w:val="000000"/>
        </w:rPr>
        <w:t>i</w:t>
      </w:r>
      <w:r>
        <w:rPr>
          <w:color w:val="000000"/>
        </w:rPr>
        <w:t xml:space="preserve"> unutar ACN mreže</w:t>
      </w:r>
      <w:r w:rsidR="001509D2">
        <w:rPr>
          <w:color w:val="000000"/>
        </w:rPr>
        <w:t xml:space="preserve"> i IMSOC sustava</w:t>
      </w:r>
    </w:p>
    <w:p w14:paraId="5FE70AA7" w14:textId="31FDF267" w:rsidR="00E96F4D" w:rsidRPr="005B5299" w:rsidRDefault="00E96F4D" w:rsidP="00E96F4D">
      <w:pPr>
        <w:pStyle w:val="t-9-8"/>
        <w:jc w:val="both"/>
        <w:rPr>
          <w:color w:val="000000"/>
        </w:rPr>
      </w:pPr>
      <w:r w:rsidRPr="005B5299">
        <w:rPr>
          <w:color w:val="000000"/>
        </w:rPr>
        <w:t xml:space="preserve">(2) </w:t>
      </w:r>
      <w:r w:rsidR="006B6FAE" w:rsidRPr="005B5299">
        <w:rPr>
          <w:color w:val="000000"/>
        </w:rPr>
        <w:t>N</w:t>
      </w:r>
      <w:r w:rsidR="00F642AE" w:rsidRPr="005B5299">
        <w:rPr>
          <w:color w:val="000000"/>
        </w:rPr>
        <w:t>acionalnim sustavima</w:t>
      </w:r>
      <w:r w:rsidR="00C850EC" w:rsidRPr="005B5299">
        <w:rPr>
          <w:color w:val="000000"/>
        </w:rPr>
        <w:t xml:space="preserve"> </w:t>
      </w:r>
      <w:r w:rsidRPr="005B5299">
        <w:rPr>
          <w:color w:val="000000"/>
        </w:rPr>
        <w:t xml:space="preserve">iz stavka 1. </w:t>
      </w:r>
      <w:r w:rsidR="00C850EC" w:rsidRPr="005B5299">
        <w:rPr>
          <w:color w:val="000000"/>
        </w:rPr>
        <w:t xml:space="preserve">ovoga članka </w:t>
      </w:r>
      <w:r w:rsidRPr="005B5299">
        <w:rPr>
          <w:color w:val="000000"/>
        </w:rPr>
        <w:t xml:space="preserve">upravlja </w:t>
      </w:r>
      <w:r w:rsidR="006A1653" w:rsidRPr="005B5299">
        <w:rPr>
          <w:color w:val="000000"/>
        </w:rPr>
        <w:t>NKT</w:t>
      </w:r>
      <w:r w:rsidR="003920D3">
        <w:rPr>
          <w:color w:val="000000"/>
        </w:rPr>
        <w:t>.</w:t>
      </w:r>
    </w:p>
    <w:p w14:paraId="3D909F81" w14:textId="77777777" w:rsidR="00E96F4D" w:rsidRPr="005B5299" w:rsidRDefault="00E96F4D" w:rsidP="00E96F4D">
      <w:pPr>
        <w:pStyle w:val="t-9-8"/>
        <w:jc w:val="both"/>
        <w:rPr>
          <w:color w:val="000000"/>
        </w:rPr>
      </w:pPr>
      <w:r w:rsidRPr="005B5299">
        <w:rPr>
          <w:color w:val="000000"/>
        </w:rPr>
        <w:t>(</w:t>
      </w:r>
      <w:r w:rsidR="00CC5FC4" w:rsidRPr="005B5299">
        <w:rPr>
          <w:color w:val="000000"/>
        </w:rPr>
        <w:t>3</w:t>
      </w:r>
      <w:r w:rsidRPr="005B5299">
        <w:rPr>
          <w:color w:val="000000"/>
        </w:rPr>
        <w:t xml:space="preserve">) </w:t>
      </w:r>
      <w:r w:rsidR="00C850EC" w:rsidRPr="005B5299">
        <w:rPr>
          <w:color w:val="000000"/>
        </w:rPr>
        <w:t>N</w:t>
      </w:r>
      <w:r w:rsidR="00E93819" w:rsidRPr="005B5299">
        <w:rPr>
          <w:color w:val="000000"/>
        </w:rPr>
        <w:t xml:space="preserve">KT iz stavka 2. ovoga članka </w:t>
      </w:r>
      <w:r w:rsidRPr="005B5299">
        <w:rPr>
          <w:color w:val="000000"/>
        </w:rPr>
        <w:t>predstavlja Državni inspektorat.</w:t>
      </w:r>
    </w:p>
    <w:p w14:paraId="7043F4D9" w14:textId="1ABF93EC" w:rsidR="00E96F4D" w:rsidRPr="005B5299" w:rsidRDefault="00E96F4D" w:rsidP="00E96F4D">
      <w:pPr>
        <w:pStyle w:val="t-9-8"/>
        <w:jc w:val="both"/>
        <w:rPr>
          <w:color w:val="000000"/>
        </w:rPr>
      </w:pPr>
      <w:r w:rsidRPr="005B5299">
        <w:rPr>
          <w:color w:val="000000"/>
        </w:rPr>
        <w:t>(</w:t>
      </w:r>
      <w:r w:rsidR="00CC5FC4" w:rsidRPr="005B5299">
        <w:rPr>
          <w:color w:val="000000"/>
        </w:rPr>
        <w:t>4</w:t>
      </w:r>
      <w:r w:rsidRPr="005B5299">
        <w:rPr>
          <w:color w:val="000000"/>
        </w:rPr>
        <w:t>)</w:t>
      </w:r>
      <w:r w:rsidR="00E93819" w:rsidRPr="005B5299">
        <w:rPr>
          <w:color w:val="000000"/>
        </w:rPr>
        <w:t xml:space="preserve"> </w:t>
      </w:r>
      <w:r w:rsidR="00D72805" w:rsidRPr="005B5299">
        <w:rPr>
          <w:color w:val="000000"/>
        </w:rPr>
        <w:t>NKT</w:t>
      </w:r>
      <w:r w:rsidRPr="005B5299">
        <w:rPr>
          <w:color w:val="000000"/>
        </w:rPr>
        <w:t xml:space="preserve">  iz stavka</w:t>
      </w:r>
      <w:r w:rsidR="00E2354B">
        <w:rPr>
          <w:color w:val="000000"/>
        </w:rPr>
        <w:t xml:space="preserve"> </w:t>
      </w:r>
      <w:r w:rsidR="009546C5" w:rsidRPr="005B5299">
        <w:rPr>
          <w:color w:val="000000"/>
        </w:rPr>
        <w:t>2</w:t>
      </w:r>
      <w:r w:rsidR="00C6625A" w:rsidRPr="005B5299">
        <w:rPr>
          <w:color w:val="000000"/>
        </w:rPr>
        <w:t>.</w:t>
      </w:r>
      <w:r w:rsidRPr="005B5299">
        <w:rPr>
          <w:color w:val="000000"/>
        </w:rPr>
        <w:t xml:space="preserve"> imenuje </w:t>
      </w:r>
      <w:r w:rsidR="001A525F">
        <w:rPr>
          <w:color w:val="000000"/>
        </w:rPr>
        <w:t>g</w:t>
      </w:r>
      <w:r w:rsidRPr="005B5299">
        <w:rPr>
          <w:color w:val="000000"/>
        </w:rPr>
        <w:t xml:space="preserve">lavni državni inspektor </w:t>
      </w:r>
    </w:p>
    <w:p w14:paraId="7A1512A1" w14:textId="3D73D75B" w:rsidR="00E96E9F" w:rsidRPr="005B5299" w:rsidRDefault="00E96E9F" w:rsidP="00E96F4D">
      <w:pPr>
        <w:pStyle w:val="t-9-8"/>
        <w:jc w:val="both"/>
        <w:rPr>
          <w:color w:val="000000"/>
        </w:rPr>
      </w:pPr>
      <w:r w:rsidRPr="005B5299">
        <w:rPr>
          <w:color w:val="000000"/>
        </w:rPr>
        <w:t>(</w:t>
      </w:r>
      <w:r w:rsidR="00CC5FC4" w:rsidRPr="005B5299">
        <w:rPr>
          <w:color w:val="000000"/>
        </w:rPr>
        <w:t>5</w:t>
      </w:r>
      <w:r w:rsidRPr="005B5299">
        <w:rPr>
          <w:color w:val="000000"/>
        </w:rPr>
        <w:t xml:space="preserve">) </w:t>
      </w:r>
      <w:r w:rsidR="00C850EC" w:rsidRPr="005B5299">
        <w:rPr>
          <w:color w:val="000000"/>
        </w:rPr>
        <w:t>N</w:t>
      </w:r>
      <w:r w:rsidRPr="005B5299">
        <w:rPr>
          <w:color w:val="000000"/>
        </w:rPr>
        <w:t xml:space="preserve">KT vodi </w:t>
      </w:r>
      <w:r w:rsidR="00E563F6">
        <w:rPr>
          <w:color w:val="000000"/>
        </w:rPr>
        <w:t xml:space="preserve">ACN </w:t>
      </w:r>
      <w:r w:rsidRPr="005B5299">
        <w:rPr>
          <w:color w:val="000000"/>
        </w:rPr>
        <w:t xml:space="preserve">bazu podataka </w:t>
      </w:r>
      <w:r w:rsidR="004F4DE6" w:rsidRPr="005B5299">
        <w:rPr>
          <w:color w:val="000000"/>
        </w:rPr>
        <w:t xml:space="preserve">i redovito ažurira podatke o imenovanim </w:t>
      </w:r>
      <w:r w:rsidR="007F21B4" w:rsidRPr="005B5299">
        <w:rPr>
          <w:color w:val="000000"/>
        </w:rPr>
        <w:t xml:space="preserve">članovima </w:t>
      </w:r>
      <w:r w:rsidR="00C850EC" w:rsidRPr="005B5299">
        <w:rPr>
          <w:color w:val="000000"/>
        </w:rPr>
        <w:t>NKT</w:t>
      </w:r>
      <w:r w:rsidR="00307FF3" w:rsidRPr="005B5299">
        <w:rPr>
          <w:color w:val="000000"/>
        </w:rPr>
        <w:t xml:space="preserve">-a </w:t>
      </w:r>
      <w:r w:rsidR="004F4DE6" w:rsidRPr="005B5299">
        <w:rPr>
          <w:color w:val="000000"/>
        </w:rPr>
        <w:t xml:space="preserve">iz stavka </w:t>
      </w:r>
      <w:r w:rsidR="00355438" w:rsidRPr="005B5299">
        <w:rPr>
          <w:color w:val="000000"/>
        </w:rPr>
        <w:t>4</w:t>
      </w:r>
      <w:r w:rsidR="004F4DE6" w:rsidRPr="005B5299">
        <w:rPr>
          <w:color w:val="000000"/>
        </w:rPr>
        <w:t xml:space="preserve">. </w:t>
      </w:r>
      <w:r w:rsidR="005E6D2A" w:rsidRPr="005B5299">
        <w:rPr>
          <w:color w:val="000000"/>
        </w:rPr>
        <w:t xml:space="preserve">ovoga članka </w:t>
      </w:r>
      <w:r w:rsidR="004F4DE6" w:rsidRPr="005B5299">
        <w:rPr>
          <w:color w:val="000000"/>
        </w:rPr>
        <w:t xml:space="preserve">i </w:t>
      </w:r>
      <w:r w:rsidRPr="005B5299">
        <w:rPr>
          <w:color w:val="000000"/>
        </w:rPr>
        <w:t xml:space="preserve">KT-ima iz članka </w:t>
      </w:r>
      <w:r w:rsidR="004E3F84" w:rsidRPr="005B5299">
        <w:rPr>
          <w:color w:val="000000"/>
        </w:rPr>
        <w:t>6., 7. i  8.</w:t>
      </w:r>
      <w:r w:rsidRPr="005B5299">
        <w:rPr>
          <w:color w:val="000000"/>
        </w:rPr>
        <w:t xml:space="preserve"> ovoga Pravilnika</w:t>
      </w:r>
      <w:r w:rsidR="007F21B4" w:rsidRPr="005B5299">
        <w:rPr>
          <w:color w:val="000000"/>
        </w:rPr>
        <w:t>.</w:t>
      </w:r>
    </w:p>
    <w:p w14:paraId="1578969D" w14:textId="77777777" w:rsidR="00B32280" w:rsidRPr="005B5299" w:rsidRDefault="00B32280" w:rsidP="0029308F">
      <w:pPr>
        <w:pStyle w:val="t-9-8"/>
        <w:jc w:val="center"/>
        <w:rPr>
          <w:color w:val="000000"/>
        </w:rPr>
      </w:pPr>
    </w:p>
    <w:p w14:paraId="4E36BCB5" w14:textId="16DCCD2F" w:rsidR="00B80A4A" w:rsidRPr="005B5299" w:rsidRDefault="00B80A4A" w:rsidP="00B80A4A">
      <w:pPr>
        <w:pStyle w:val="t-9-8"/>
        <w:jc w:val="center"/>
        <w:rPr>
          <w:color w:val="000000"/>
        </w:rPr>
      </w:pPr>
      <w:r w:rsidRPr="005B5299">
        <w:rPr>
          <w:color w:val="000000"/>
        </w:rPr>
        <w:t xml:space="preserve">Nacionalni sustav brzog uzbunjivanja za hranu i hranu za životinje </w:t>
      </w:r>
      <w:r w:rsidR="003F2F46">
        <w:rPr>
          <w:color w:val="000000"/>
        </w:rPr>
        <w:t>– HR RASFF</w:t>
      </w:r>
    </w:p>
    <w:p w14:paraId="24F24405" w14:textId="77777777" w:rsidR="0029308F" w:rsidRPr="005B5299" w:rsidRDefault="0029308F" w:rsidP="0029308F">
      <w:pPr>
        <w:pStyle w:val="t-9-8"/>
        <w:jc w:val="center"/>
        <w:rPr>
          <w:color w:val="000000"/>
        </w:rPr>
      </w:pPr>
      <w:r w:rsidRPr="005B5299">
        <w:rPr>
          <w:color w:val="000000"/>
        </w:rPr>
        <w:t>Članak 6.</w:t>
      </w:r>
    </w:p>
    <w:p w14:paraId="7D284C9A" w14:textId="77777777" w:rsidR="00D72805" w:rsidRPr="005B5299" w:rsidRDefault="008200FE" w:rsidP="008200FE">
      <w:pPr>
        <w:pStyle w:val="t-9-8"/>
        <w:jc w:val="both"/>
        <w:rPr>
          <w:color w:val="000000"/>
        </w:rPr>
      </w:pPr>
      <w:bookmarkStart w:id="10" w:name="_Hlk122435105"/>
      <w:r w:rsidRPr="005B5299">
        <w:rPr>
          <w:color w:val="000000"/>
        </w:rPr>
        <w:t>(1)</w:t>
      </w:r>
      <w:r w:rsidR="00D72805" w:rsidRPr="005B5299">
        <w:t xml:space="preserve"> </w:t>
      </w:r>
      <w:r w:rsidR="00D72805" w:rsidRPr="005B5299">
        <w:rPr>
          <w:color w:val="000000"/>
        </w:rPr>
        <w:t>HR RASFF</w:t>
      </w:r>
      <w:r w:rsidR="00783360" w:rsidRPr="005B5299">
        <w:rPr>
          <w:color w:val="000000"/>
        </w:rPr>
        <w:t xml:space="preserve"> sustav</w:t>
      </w:r>
      <w:r w:rsidR="000048B0" w:rsidRPr="005B5299">
        <w:rPr>
          <w:color w:val="000000"/>
        </w:rPr>
        <w:t xml:space="preserve"> </w:t>
      </w:r>
      <w:r w:rsidR="00D72805" w:rsidRPr="005B5299">
        <w:rPr>
          <w:color w:val="000000"/>
        </w:rPr>
        <w:t xml:space="preserve">pokreće se u slučaju incidenta i/ili potencijalnog incidenta </w:t>
      </w:r>
      <w:r w:rsidR="001A08F2" w:rsidRPr="005B5299">
        <w:rPr>
          <w:color w:val="000000"/>
        </w:rPr>
        <w:t>kada su</w:t>
      </w:r>
      <w:r w:rsidR="00D72805" w:rsidRPr="005B5299">
        <w:rPr>
          <w:color w:val="000000"/>
        </w:rPr>
        <w:t xml:space="preserve"> utvrđen</w:t>
      </w:r>
      <w:r w:rsidR="001A08F2" w:rsidRPr="005B5299">
        <w:rPr>
          <w:color w:val="000000"/>
        </w:rPr>
        <w:t>e</w:t>
      </w:r>
      <w:r w:rsidR="00D72805" w:rsidRPr="005B5299">
        <w:rPr>
          <w:color w:val="000000"/>
        </w:rPr>
        <w:t xml:space="preserve"> opasnosti iz </w:t>
      </w:r>
      <w:r w:rsidR="00783360" w:rsidRPr="005B5299">
        <w:rPr>
          <w:color w:val="000000"/>
        </w:rPr>
        <w:t xml:space="preserve">članka 3. </w:t>
      </w:r>
      <w:r w:rsidR="00D72805" w:rsidRPr="005B5299">
        <w:rPr>
          <w:color w:val="000000"/>
        </w:rPr>
        <w:t>stav</w:t>
      </w:r>
      <w:r w:rsidR="00A24407" w:rsidRPr="005B5299">
        <w:rPr>
          <w:color w:val="000000"/>
        </w:rPr>
        <w:t>a</w:t>
      </w:r>
      <w:r w:rsidR="00D72805" w:rsidRPr="005B5299">
        <w:rPr>
          <w:color w:val="000000"/>
        </w:rPr>
        <w:t xml:space="preserve">ka 1. i 2. ovoga Pravilnika </w:t>
      </w:r>
    </w:p>
    <w:p w14:paraId="0E0FB984" w14:textId="77777777" w:rsidR="008200FE" w:rsidRPr="005B5299" w:rsidRDefault="00E93819" w:rsidP="008200FE">
      <w:pPr>
        <w:pStyle w:val="t-9-8"/>
        <w:jc w:val="both"/>
        <w:rPr>
          <w:color w:val="000000"/>
        </w:rPr>
      </w:pPr>
      <w:r w:rsidRPr="005B5299">
        <w:rPr>
          <w:color w:val="000000"/>
        </w:rPr>
        <w:t xml:space="preserve">(2) HR RASFF </w:t>
      </w:r>
      <w:r w:rsidR="00D72805" w:rsidRPr="005B5299">
        <w:rPr>
          <w:color w:val="000000"/>
        </w:rPr>
        <w:t xml:space="preserve"> </w:t>
      </w:r>
      <w:r w:rsidR="008200FE" w:rsidRPr="005B5299">
        <w:rPr>
          <w:color w:val="000000"/>
        </w:rPr>
        <w:t xml:space="preserve">sustavom upravlja i koordinira NKT </w:t>
      </w:r>
      <w:r w:rsidR="003A2096" w:rsidRPr="005B5299">
        <w:rPr>
          <w:color w:val="000000"/>
        </w:rPr>
        <w:t xml:space="preserve">iz </w:t>
      </w:r>
      <w:r w:rsidR="00783360" w:rsidRPr="005B5299">
        <w:rPr>
          <w:color w:val="000000"/>
        </w:rPr>
        <w:t xml:space="preserve">članka 5.  </w:t>
      </w:r>
      <w:r w:rsidR="003A2096" w:rsidRPr="005B5299">
        <w:rPr>
          <w:color w:val="000000"/>
        </w:rPr>
        <w:t xml:space="preserve">stavka </w:t>
      </w:r>
      <w:r w:rsidR="00C850EC" w:rsidRPr="005B5299">
        <w:rPr>
          <w:color w:val="000000"/>
        </w:rPr>
        <w:t>2</w:t>
      </w:r>
      <w:r w:rsidR="00F456E0" w:rsidRPr="005B5299">
        <w:rPr>
          <w:color w:val="000000"/>
        </w:rPr>
        <w:t>.</w:t>
      </w:r>
      <w:r w:rsidR="003A2096" w:rsidRPr="005B5299">
        <w:rPr>
          <w:color w:val="000000"/>
        </w:rPr>
        <w:t xml:space="preserve"> ovoga Pravilnika.</w:t>
      </w:r>
    </w:p>
    <w:p w14:paraId="0C4CC350" w14:textId="77777777" w:rsidR="008200FE" w:rsidRPr="005B5299" w:rsidRDefault="008200FE" w:rsidP="008200FE">
      <w:pPr>
        <w:pStyle w:val="t-9-8"/>
        <w:jc w:val="both"/>
        <w:rPr>
          <w:color w:val="000000"/>
        </w:rPr>
      </w:pPr>
      <w:r w:rsidRPr="005B5299">
        <w:rPr>
          <w:color w:val="000000"/>
        </w:rPr>
        <w:t>(</w:t>
      </w:r>
      <w:r w:rsidR="00E93819" w:rsidRPr="005B5299">
        <w:rPr>
          <w:color w:val="000000"/>
        </w:rPr>
        <w:t>3</w:t>
      </w:r>
      <w:r w:rsidRPr="005B5299">
        <w:rPr>
          <w:color w:val="000000"/>
        </w:rPr>
        <w:t xml:space="preserve">) HR RASFF sustav se putem </w:t>
      </w:r>
      <w:r w:rsidR="00C850EC" w:rsidRPr="005B5299">
        <w:rPr>
          <w:color w:val="000000"/>
        </w:rPr>
        <w:t xml:space="preserve">NKT-a </w:t>
      </w:r>
      <w:r w:rsidRPr="005B5299">
        <w:rPr>
          <w:color w:val="000000"/>
        </w:rPr>
        <w:t>uključuj</w:t>
      </w:r>
      <w:r w:rsidR="00C850EC" w:rsidRPr="005B5299">
        <w:rPr>
          <w:color w:val="000000"/>
        </w:rPr>
        <w:t>e</w:t>
      </w:r>
      <w:r w:rsidRPr="005B5299">
        <w:rPr>
          <w:color w:val="000000"/>
        </w:rPr>
        <w:t xml:space="preserve"> u EU ACN mrežu, kojom upravlja Europska komisija. </w:t>
      </w:r>
    </w:p>
    <w:p w14:paraId="77ED9D0A" w14:textId="77777777" w:rsidR="008200FE" w:rsidRPr="005B5299" w:rsidRDefault="008200FE" w:rsidP="008200FE">
      <w:pPr>
        <w:pStyle w:val="t-9-8"/>
        <w:jc w:val="both"/>
        <w:rPr>
          <w:color w:val="000000"/>
        </w:rPr>
      </w:pPr>
      <w:r w:rsidRPr="005B5299">
        <w:rPr>
          <w:color w:val="000000"/>
        </w:rPr>
        <w:t>(</w:t>
      </w:r>
      <w:r w:rsidR="00E93819" w:rsidRPr="005B5299">
        <w:rPr>
          <w:color w:val="000000"/>
        </w:rPr>
        <w:t>4</w:t>
      </w:r>
      <w:r w:rsidRPr="005B5299">
        <w:rPr>
          <w:color w:val="000000"/>
        </w:rPr>
        <w:t xml:space="preserve">) Tijela i institucije u HR RASFF sustavu uključuju se putem svojih </w:t>
      </w:r>
      <w:r w:rsidR="00CA49B9" w:rsidRPr="005B5299">
        <w:rPr>
          <w:color w:val="000000"/>
        </w:rPr>
        <w:t>KT.</w:t>
      </w:r>
    </w:p>
    <w:p w14:paraId="71AE85AF" w14:textId="77777777" w:rsidR="008200FE" w:rsidRPr="005B5299" w:rsidRDefault="008200FE" w:rsidP="008200FE">
      <w:pPr>
        <w:pStyle w:val="t-9-8"/>
        <w:jc w:val="both"/>
        <w:rPr>
          <w:color w:val="000000"/>
        </w:rPr>
      </w:pPr>
      <w:r w:rsidRPr="005B5299">
        <w:rPr>
          <w:color w:val="000000"/>
        </w:rPr>
        <w:t>(</w:t>
      </w:r>
      <w:r w:rsidR="00C83D43" w:rsidRPr="005B5299">
        <w:rPr>
          <w:color w:val="000000"/>
        </w:rPr>
        <w:t>5</w:t>
      </w:r>
      <w:r w:rsidRPr="005B5299">
        <w:rPr>
          <w:color w:val="000000"/>
        </w:rPr>
        <w:t>) KT u HR RASFF sustavu su sljedeće:</w:t>
      </w:r>
    </w:p>
    <w:p w14:paraId="4F4B90EC" w14:textId="77777777" w:rsidR="008200FE" w:rsidRPr="005B5299" w:rsidRDefault="008200FE" w:rsidP="008200FE">
      <w:pPr>
        <w:pStyle w:val="t-9-8"/>
        <w:jc w:val="both"/>
        <w:rPr>
          <w:color w:val="000000"/>
        </w:rPr>
      </w:pPr>
      <w:r w:rsidRPr="005B5299">
        <w:rPr>
          <w:color w:val="000000"/>
        </w:rPr>
        <w:t xml:space="preserve">– </w:t>
      </w:r>
      <w:r w:rsidR="00FE5DAD" w:rsidRPr="005B5299">
        <w:rPr>
          <w:color w:val="000000"/>
        </w:rPr>
        <w:t>Državni inspektorat (</w:t>
      </w:r>
      <w:r w:rsidR="00CA49B9" w:rsidRPr="005B5299">
        <w:rPr>
          <w:color w:val="000000"/>
        </w:rPr>
        <w:t xml:space="preserve">u </w:t>
      </w:r>
      <w:r w:rsidR="00FE5DAD" w:rsidRPr="005B5299">
        <w:rPr>
          <w:color w:val="000000"/>
        </w:rPr>
        <w:t>dalj</w:t>
      </w:r>
      <w:r w:rsidR="00CA49B9" w:rsidRPr="005B5299">
        <w:rPr>
          <w:color w:val="000000"/>
        </w:rPr>
        <w:t>njem</w:t>
      </w:r>
      <w:r w:rsidR="00FE5DAD" w:rsidRPr="005B5299">
        <w:rPr>
          <w:color w:val="000000"/>
        </w:rPr>
        <w:t xml:space="preserve"> tekstu </w:t>
      </w:r>
      <w:r w:rsidRPr="005B5299">
        <w:rPr>
          <w:color w:val="000000"/>
        </w:rPr>
        <w:t>DIRH</w:t>
      </w:r>
      <w:r w:rsidR="00FE5DAD" w:rsidRPr="005B5299">
        <w:rPr>
          <w:color w:val="000000"/>
        </w:rPr>
        <w:t>)</w:t>
      </w:r>
      <w:r w:rsidRPr="005B5299">
        <w:rPr>
          <w:color w:val="000000"/>
        </w:rPr>
        <w:t xml:space="preserve">, nadležne inspekcije – veterinarska, sanitarna, poljoprivredna i </w:t>
      </w:r>
      <w:proofErr w:type="spellStart"/>
      <w:r w:rsidRPr="005B5299">
        <w:rPr>
          <w:color w:val="000000"/>
        </w:rPr>
        <w:t>fitosanitarna</w:t>
      </w:r>
      <w:proofErr w:type="spellEnd"/>
      <w:r w:rsidRPr="005B5299">
        <w:rPr>
          <w:color w:val="000000"/>
        </w:rPr>
        <w:t xml:space="preserve"> inspekcija</w:t>
      </w:r>
    </w:p>
    <w:p w14:paraId="21037B70" w14:textId="0472A3C0" w:rsidR="008200FE" w:rsidRPr="005B5299" w:rsidRDefault="008200FE" w:rsidP="008200FE">
      <w:pPr>
        <w:pStyle w:val="t-9-8"/>
        <w:jc w:val="both"/>
        <w:rPr>
          <w:color w:val="000000"/>
        </w:rPr>
      </w:pPr>
      <w:r w:rsidRPr="005B5299">
        <w:rPr>
          <w:color w:val="000000"/>
        </w:rPr>
        <w:t xml:space="preserve">– </w:t>
      </w:r>
      <w:r w:rsidR="007436A8" w:rsidRPr="007436A8">
        <w:rPr>
          <w:color w:val="000000"/>
        </w:rPr>
        <w:t>Ministarstvo poljoprivrede, šumarstva i ribarstva (</w:t>
      </w:r>
      <w:r w:rsidR="007436A8">
        <w:rPr>
          <w:color w:val="000000"/>
        </w:rPr>
        <w:t xml:space="preserve">u </w:t>
      </w:r>
      <w:r w:rsidR="007436A8" w:rsidRPr="007436A8">
        <w:rPr>
          <w:color w:val="000000"/>
        </w:rPr>
        <w:t>dalj</w:t>
      </w:r>
      <w:r w:rsidR="007436A8">
        <w:rPr>
          <w:color w:val="000000"/>
        </w:rPr>
        <w:t>njem</w:t>
      </w:r>
      <w:r w:rsidR="007436A8" w:rsidRPr="007436A8">
        <w:rPr>
          <w:color w:val="000000"/>
        </w:rPr>
        <w:t xml:space="preserve"> tekstu</w:t>
      </w:r>
      <w:r w:rsidR="007436A8">
        <w:rPr>
          <w:color w:val="000000"/>
        </w:rPr>
        <w:t>:</w:t>
      </w:r>
      <w:r w:rsidR="007436A8" w:rsidRPr="007436A8">
        <w:rPr>
          <w:color w:val="000000"/>
        </w:rPr>
        <w:t xml:space="preserve"> Ministarstvo)</w:t>
      </w:r>
      <w:r w:rsidR="00AD337D" w:rsidRPr="005B5299">
        <w:rPr>
          <w:color w:val="000000"/>
        </w:rPr>
        <w:t xml:space="preserve"> - </w:t>
      </w:r>
      <w:r w:rsidRPr="005B5299">
        <w:rPr>
          <w:color w:val="000000"/>
        </w:rPr>
        <w:t xml:space="preserve"> ribarska inspekcija</w:t>
      </w:r>
    </w:p>
    <w:bookmarkEnd w:id="10"/>
    <w:p w14:paraId="1DA33907" w14:textId="7D107D0C" w:rsidR="008200FE" w:rsidRDefault="008200FE" w:rsidP="008200FE">
      <w:pPr>
        <w:pStyle w:val="t-9-8"/>
        <w:jc w:val="both"/>
        <w:rPr>
          <w:color w:val="000000"/>
        </w:rPr>
      </w:pPr>
      <w:r w:rsidRPr="005B5299">
        <w:rPr>
          <w:color w:val="000000"/>
        </w:rPr>
        <w:t>–</w:t>
      </w:r>
      <w:r w:rsidR="001509D2">
        <w:rPr>
          <w:color w:val="000000"/>
        </w:rPr>
        <w:t xml:space="preserve"> </w:t>
      </w:r>
      <w:r w:rsidRPr="005B5299">
        <w:rPr>
          <w:color w:val="000000"/>
        </w:rPr>
        <w:t>HAPIH, Centar za sigurnost hrane i Centar za zaštitu bilja</w:t>
      </w:r>
    </w:p>
    <w:p w14:paraId="19CF8402" w14:textId="77777777" w:rsidR="00E96F4D" w:rsidRPr="005B5299" w:rsidRDefault="00C83D43" w:rsidP="003E429A">
      <w:pPr>
        <w:pStyle w:val="t-9-8"/>
        <w:jc w:val="both"/>
        <w:rPr>
          <w:color w:val="000000"/>
        </w:rPr>
      </w:pPr>
      <w:r w:rsidRPr="005B5299">
        <w:rPr>
          <w:color w:val="000000"/>
        </w:rPr>
        <w:t>6</w:t>
      </w:r>
      <w:r w:rsidR="00FA1B3E" w:rsidRPr="005B5299">
        <w:rPr>
          <w:color w:val="000000"/>
        </w:rPr>
        <w:t xml:space="preserve">) KT su imenovane od </w:t>
      </w:r>
      <w:r w:rsidR="00E93819" w:rsidRPr="005B5299">
        <w:rPr>
          <w:color w:val="000000"/>
        </w:rPr>
        <w:t xml:space="preserve">čelnika </w:t>
      </w:r>
      <w:r w:rsidR="00FA1B3E" w:rsidRPr="005B5299">
        <w:rPr>
          <w:color w:val="000000"/>
        </w:rPr>
        <w:t>nadležnih tijela i institucija koje sudjeluju u HR RASFF sustavu</w:t>
      </w:r>
    </w:p>
    <w:p w14:paraId="43C78D69" w14:textId="77777777" w:rsidR="009A0306" w:rsidRPr="005B5299" w:rsidRDefault="009A0306" w:rsidP="003E429A">
      <w:pPr>
        <w:pStyle w:val="t-9-8"/>
        <w:jc w:val="both"/>
        <w:rPr>
          <w:color w:val="000000"/>
        </w:rPr>
      </w:pPr>
    </w:p>
    <w:p w14:paraId="51D9D8EE" w14:textId="482B0FF8" w:rsidR="00B80A4A" w:rsidRPr="005B5299" w:rsidRDefault="00B80A4A" w:rsidP="00B96A84">
      <w:pPr>
        <w:pStyle w:val="t-9-8"/>
        <w:jc w:val="center"/>
        <w:rPr>
          <w:color w:val="000000"/>
        </w:rPr>
      </w:pPr>
      <w:r w:rsidRPr="005B5299">
        <w:rPr>
          <w:color w:val="000000"/>
        </w:rPr>
        <w:t xml:space="preserve">Nacionalni sustav za administrativnu pomoć i </w:t>
      </w:r>
      <w:r w:rsidR="009D3973" w:rsidRPr="005B5299">
        <w:rPr>
          <w:color w:val="000000"/>
        </w:rPr>
        <w:t>suradnj</w:t>
      </w:r>
      <w:r w:rsidR="009D3973">
        <w:rPr>
          <w:color w:val="000000"/>
        </w:rPr>
        <w:t xml:space="preserve">u </w:t>
      </w:r>
      <w:r w:rsidR="00B770AB">
        <w:rPr>
          <w:color w:val="000000"/>
        </w:rPr>
        <w:t>– HR AAC</w:t>
      </w:r>
    </w:p>
    <w:p w14:paraId="2D641541" w14:textId="77777777" w:rsidR="003A2096" w:rsidRPr="005B5299" w:rsidRDefault="00B80A4A" w:rsidP="00B96A84">
      <w:pPr>
        <w:pStyle w:val="t-9-8"/>
        <w:jc w:val="center"/>
        <w:rPr>
          <w:color w:val="000000"/>
        </w:rPr>
      </w:pPr>
      <w:r w:rsidRPr="005B5299">
        <w:rPr>
          <w:color w:val="000000"/>
        </w:rPr>
        <w:t xml:space="preserve"> </w:t>
      </w:r>
      <w:r w:rsidR="0029308F" w:rsidRPr="005B5299">
        <w:rPr>
          <w:color w:val="000000"/>
        </w:rPr>
        <w:t>Članak 7.</w:t>
      </w:r>
    </w:p>
    <w:p w14:paraId="73901C93" w14:textId="631988DD" w:rsidR="00E93819" w:rsidRPr="005B5299" w:rsidRDefault="003A2096" w:rsidP="00444597">
      <w:pPr>
        <w:pStyle w:val="t-9-8"/>
        <w:jc w:val="both"/>
        <w:rPr>
          <w:color w:val="000000"/>
        </w:rPr>
      </w:pPr>
      <w:r w:rsidRPr="005B5299">
        <w:rPr>
          <w:color w:val="000000"/>
        </w:rPr>
        <w:t xml:space="preserve">(1) </w:t>
      </w:r>
      <w:r w:rsidR="00E93819" w:rsidRPr="005B5299">
        <w:rPr>
          <w:color w:val="000000"/>
        </w:rPr>
        <w:t>HR AAC</w:t>
      </w:r>
      <w:r w:rsidR="00783360" w:rsidRPr="005B5299">
        <w:rPr>
          <w:color w:val="000000"/>
        </w:rPr>
        <w:t xml:space="preserve"> sustav</w:t>
      </w:r>
      <w:r w:rsidR="00E93819" w:rsidRPr="005B5299">
        <w:rPr>
          <w:color w:val="000000"/>
        </w:rPr>
        <w:t xml:space="preserve"> pokreće se u slučaju </w:t>
      </w:r>
      <w:r w:rsidR="00FD1AED" w:rsidRPr="005B5299">
        <w:rPr>
          <w:color w:val="000000"/>
        </w:rPr>
        <w:t>incidenata</w:t>
      </w:r>
      <w:r w:rsidR="00E93819" w:rsidRPr="005B5299">
        <w:rPr>
          <w:color w:val="000000"/>
        </w:rPr>
        <w:t xml:space="preserve"> </w:t>
      </w:r>
      <w:r w:rsidR="00831323" w:rsidRPr="005B5299">
        <w:rPr>
          <w:color w:val="000000"/>
        </w:rPr>
        <w:t xml:space="preserve">i zahtjeva iz </w:t>
      </w:r>
      <w:r w:rsidR="00783360" w:rsidRPr="005B5299">
        <w:rPr>
          <w:color w:val="000000"/>
        </w:rPr>
        <w:t xml:space="preserve">članka 3. stavka 3. </w:t>
      </w:r>
      <w:r w:rsidR="007436A8">
        <w:rPr>
          <w:color w:val="000000"/>
        </w:rPr>
        <w:t>podstavaka</w:t>
      </w:r>
      <w:r w:rsidR="00831323" w:rsidRPr="005B5299">
        <w:rPr>
          <w:color w:val="000000"/>
        </w:rPr>
        <w:t xml:space="preserve"> 1-5 </w:t>
      </w:r>
      <w:r w:rsidR="00C83D43" w:rsidRPr="005B5299">
        <w:rPr>
          <w:color w:val="000000"/>
        </w:rPr>
        <w:t xml:space="preserve">te </w:t>
      </w:r>
      <w:r w:rsidR="007436A8">
        <w:rPr>
          <w:color w:val="000000"/>
        </w:rPr>
        <w:t>podstavka</w:t>
      </w:r>
      <w:r w:rsidR="00C83D43" w:rsidRPr="005B5299">
        <w:rPr>
          <w:color w:val="000000"/>
        </w:rPr>
        <w:t xml:space="preserve"> 7 </w:t>
      </w:r>
      <w:r w:rsidR="00E93819" w:rsidRPr="005B5299">
        <w:rPr>
          <w:color w:val="000000"/>
        </w:rPr>
        <w:t>ovoga Pravilnika</w:t>
      </w:r>
      <w:r w:rsidR="006B266E">
        <w:rPr>
          <w:color w:val="000000"/>
        </w:rPr>
        <w:t>.</w:t>
      </w:r>
    </w:p>
    <w:p w14:paraId="7AA53BEB" w14:textId="6B7DC4A9" w:rsidR="003A2096" w:rsidRPr="005B5299" w:rsidRDefault="00C83D43" w:rsidP="003A2096">
      <w:pPr>
        <w:pStyle w:val="t-9-8"/>
        <w:jc w:val="both"/>
        <w:rPr>
          <w:color w:val="000000"/>
        </w:rPr>
      </w:pPr>
      <w:r w:rsidRPr="005B5299">
        <w:rPr>
          <w:color w:val="000000"/>
        </w:rPr>
        <w:t xml:space="preserve">(2) </w:t>
      </w:r>
      <w:r w:rsidR="003A2096" w:rsidRPr="005B5299">
        <w:rPr>
          <w:color w:val="000000"/>
        </w:rPr>
        <w:t xml:space="preserve">HR AAC sustavom upravlja i koordinira NKT iz </w:t>
      </w:r>
      <w:r w:rsidR="0000643B" w:rsidRPr="005B5299">
        <w:rPr>
          <w:color w:val="000000"/>
        </w:rPr>
        <w:t xml:space="preserve">članka 5. </w:t>
      </w:r>
      <w:r w:rsidR="003A2096" w:rsidRPr="005B5299">
        <w:rPr>
          <w:color w:val="000000"/>
        </w:rPr>
        <w:t xml:space="preserve">stavka </w:t>
      </w:r>
      <w:r w:rsidR="00C850EC" w:rsidRPr="005B5299">
        <w:rPr>
          <w:color w:val="000000"/>
        </w:rPr>
        <w:t>2</w:t>
      </w:r>
      <w:r w:rsidR="00C2730C">
        <w:rPr>
          <w:color w:val="000000"/>
        </w:rPr>
        <w:t>.</w:t>
      </w:r>
      <w:r w:rsidR="003A2096" w:rsidRPr="005B5299">
        <w:rPr>
          <w:color w:val="000000"/>
        </w:rPr>
        <w:t xml:space="preserve"> ovoga Pravilnika.</w:t>
      </w:r>
    </w:p>
    <w:p w14:paraId="2FF8A4C7" w14:textId="77777777" w:rsidR="003A2096" w:rsidRPr="005B5299" w:rsidRDefault="003A2096" w:rsidP="003A2096">
      <w:pPr>
        <w:pStyle w:val="t-9-8"/>
        <w:jc w:val="both"/>
        <w:rPr>
          <w:color w:val="000000"/>
        </w:rPr>
      </w:pPr>
      <w:r w:rsidRPr="005B5299">
        <w:rPr>
          <w:color w:val="000000"/>
        </w:rPr>
        <w:lastRenderedPageBreak/>
        <w:t>(</w:t>
      </w:r>
      <w:r w:rsidR="00C83D43" w:rsidRPr="005B5299">
        <w:rPr>
          <w:color w:val="000000"/>
        </w:rPr>
        <w:t>3</w:t>
      </w:r>
      <w:r w:rsidRPr="005B5299">
        <w:rPr>
          <w:color w:val="000000"/>
        </w:rPr>
        <w:t xml:space="preserve">) HR AAC sustav se putem </w:t>
      </w:r>
      <w:r w:rsidR="00C850EC" w:rsidRPr="005B5299">
        <w:rPr>
          <w:color w:val="000000"/>
        </w:rPr>
        <w:t>N</w:t>
      </w:r>
      <w:r w:rsidRPr="005B5299">
        <w:rPr>
          <w:color w:val="000000"/>
        </w:rPr>
        <w:t>KT</w:t>
      </w:r>
      <w:r w:rsidR="00C850EC" w:rsidRPr="005B5299">
        <w:rPr>
          <w:color w:val="000000"/>
        </w:rPr>
        <w:t>-a</w:t>
      </w:r>
      <w:r w:rsidRPr="005B5299">
        <w:rPr>
          <w:color w:val="000000"/>
        </w:rPr>
        <w:t xml:space="preserve"> uključuj</w:t>
      </w:r>
      <w:r w:rsidR="00C850EC" w:rsidRPr="005B5299">
        <w:rPr>
          <w:color w:val="000000"/>
        </w:rPr>
        <w:t>e</w:t>
      </w:r>
      <w:r w:rsidRPr="005B5299">
        <w:rPr>
          <w:color w:val="000000"/>
        </w:rPr>
        <w:t xml:space="preserve"> u EU ACN mrežu, kojom upravlja Europska komisija. </w:t>
      </w:r>
    </w:p>
    <w:p w14:paraId="1EE02B98" w14:textId="0DE903D0" w:rsidR="00F95DA2" w:rsidRDefault="003A2096" w:rsidP="00F95DA2">
      <w:pPr>
        <w:pStyle w:val="t-9-8"/>
        <w:jc w:val="both"/>
        <w:rPr>
          <w:color w:val="000000"/>
        </w:rPr>
      </w:pPr>
      <w:r w:rsidRPr="005B5299">
        <w:rPr>
          <w:color w:val="000000"/>
        </w:rPr>
        <w:t>(</w:t>
      </w:r>
      <w:r w:rsidR="00C83D43" w:rsidRPr="005B5299">
        <w:rPr>
          <w:color w:val="000000"/>
        </w:rPr>
        <w:t>4</w:t>
      </w:r>
      <w:r w:rsidRPr="005B5299">
        <w:rPr>
          <w:color w:val="000000"/>
        </w:rPr>
        <w:t>) Tijela i institucije u HR AAC sustavu uključuju se putem svojih KT.</w:t>
      </w:r>
    </w:p>
    <w:p w14:paraId="0563847E" w14:textId="1972DD41" w:rsidR="00E96F4D" w:rsidRPr="005B5299" w:rsidRDefault="003A2096" w:rsidP="00F95DA2">
      <w:pPr>
        <w:pStyle w:val="t-9-8"/>
        <w:jc w:val="both"/>
        <w:rPr>
          <w:color w:val="000000"/>
        </w:rPr>
      </w:pPr>
      <w:r w:rsidRPr="005B5299">
        <w:rPr>
          <w:color w:val="000000"/>
        </w:rPr>
        <w:t>(</w:t>
      </w:r>
      <w:r w:rsidR="00C83D43" w:rsidRPr="005B5299">
        <w:rPr>
          <w:color w:val="000000"/>
        </w:rPr>
        <w:t>5</w:t>
      </w:r>
      <w:r w:rsidRPr="005B5299">
        <w:rPr>
          <w:color w:val="000000"/>
        </w:rPr>
        <w:t xml:space="preserve">) KT u HR AAC </w:t>
      </w:r>
      <w:r w:rsidR="008622B2">
        <w:rPr>
          <w:color w:val="000000"/>
        </w:rPr>
        <w:t xml:space="preserve">sustavu </w:t>
      </w:r>
      <w:r w:rsidR="00E2354B">
        <w:rPr>
          <w:color w:val="000000"/>
        </w:rPr>
        <w:t xml:space="preserve">predstavljaju </w:t>
      </w:r>
      <w:r w:rsidR="00E2354B" w:rsidRPr="00E2354B">
        <w:rPr>
          <w:color w:val="000000"/>
        </w:rPr>
        <w:t>Tijela za vezu sukladno članku 67. Zakona o službenim kontrolama</w:t>
      </w:r>
      <w:r w:rsidR="00531B57">
        <w:rPr>
          <w:color w:val="000000"/>
        </w:rPr>
        <w:t xml:space="preserve"> </w:t>
      </w:r>
      <w:r w:rsidR="004436A4">
        <w:rPr>
          <w:color w:val="000000"/>
        </w:rPr>
        <w:t>i HŠI</w:t>
      </w:r>
      <w:r w:rsidR="00650A30">
        <w:rPr>
          <w:color w:val="000000"/>
        </w:rPr>
        <w:t xml:space="preserve"> s obzirom na poslove i zadatke iz članka 11. stavka 2. </w:t>
      </w:r>
      <w:r w:rsidR="004436A4">
        <w:rPr>
          <w:color w:val="000000"/>
        </w:rPr>
        <w:t xml:space="preserve">Zakona o </w:t>
      </w:r>
      <w:r w:rsidR="00650A30">
        <w:rPr>
          <w:color w:val="000000"/>
        </w:rPr>
        <w:t>biljnom zdravstvu.</w:t>
      </w:r>
    </w:p>
    <w:p w14:paraId="55DE9C34" w14:textId="5FB226A7" w:rsidR="003A2096" w:rsidRDefault="00FA1B3E" w:rsidP="00C6625A">
      <w:pPr>
        <w:pStyle w:val="t-9-8"/>
        <w:rPr>
          <w:color w:val="000000"/>
        </w:rPr>
      </w:pPr>
      <w:r w:rsidRPr="005B5299">
        <w:rPr>
          <w:color w:val="000000"/>
        </w:rPr>
        <w:t>(</w:t>
      </w:r>
      <w:r w:rsidR="00C83D43" w:rsidRPr="005B5299">
        <w:rPr>
          <w:color w:val="000000"/>
        </w:rPr>
        <w:t>6</w:t>
      </w:r>
      <w:r w:rsidRPr="005B5299">
        <w:rPr>
          <w:color w:val="000000"/>
        </w:rPr>
        <w:t xml:space="preserve">) KT su imenovane od strane </w:t>
      </w:r>
      <w:r w:rsidR="00C83D43" w:rsidRPr="005B5299">
        <w:rPr>
          <w:color w:val="000000"/>
        </w:rPr>
        <w:t xml:space="preserve">čelnika </w:t>
      </w:r>
      <w:r w:rsidRPr="005B5299">
        <w:rPr>
          <w:color w:val="000000"/>
        </w:rPr>
        <w:t>nadležnih tijela i institucija koje sudjeluju u HR AAC sustavu</w:t>
      </w:r>
      <w:r w:rsidR="00655F2C" w:rsidRPr="005B5299">
        <w:rPr>
          <w:color w:val="000000"/>
        </w:rPr>
        <w:t>.</w:t>
      </w:r>
    </w:p>
    <w:p w14:paraId="5081B6F9" w14:textId="77777777" w:rsidR="003E4BD2" w:rsidRPr="005B5299" w:rsidRDefault="003E4BD2" w:rsidP="00C6625A">
      <w:pPr>
        <w:pStyle w:val="t-9-8"/>
        <w:rPr>
          <w:color w:val="000000"/>
        </w:rPr>
      </w:pPr>
    </w:p>
    <w:p w14:paraId="581B6D34" w14:textId="1A921CFD" w:rsidR="00B80A4A" w:rsidRPr="005B5299" w:rsidRDefault="00B80A4A" w:rsidP="00B80A4A">
      <w:pPr>
        <w:pStyle w:val="t-9-8"/>
        <w:jc w:val="center"/>
        <w:rPr>
          <w:color w:val="000000"/>
        </w:rPr>
      </w:pPr>
      <w:r w:rsidRPr="005B5299">
        <w:rPr>
          <w:color w:val="000000"/>
        </w:rPr>
        <w:t xml:space="preserve">Nacionalni sustav za prijevarne radnje </w:t>
      </w:r>
      <w:r w:rsidR="00BD1335" w:rsidRPr="005B5299">
        <w:rPr>
          <w:color w:val="000000"/>
        </w:rPr>
        <w:t>u poljoprivredi i hrani</w:t>
      </w:r>
      <w:r w:rsidR="00FF3C91">
        <w:rPr>
          <w:color w:val="000000"/>
        </w:rPr>
        <w:t xml:space="preserve"> – HR AFFN</w:t>
      </w:r>
    </w:p>
    <w:p w14:paraId="2F393677" w14:textId="77777777" w:rsidR="00FA1B3E" w:rsidRPr="005B5299" w:rsidRDefault="0029308F" w:rsidP="00B96A84">
      <w:pPr>
        <w:pStyle w:val="t-9-8"/>
        <w:jc w:val="center"/>
        <w:rPr>
          <w:color w:val="000000"/>
        </w:rPr>
      </w:pPr>
      <w:r w:rsidRPr="005B5299">
        <w:rPr>
          <w:color w:val="000000"/>
        </w:rPr>
        <w:t>Članak 8.</w:t>
      </w:r>
    </w:p>
    <w:p w14:paraId="40EB2D26" w14:textId="3CCAF98A" w:rsidR="00C83D43" w:rsidRPr="005B5299" w:rsidRDefault="00FA1B3E" w:rsidP="00C6625A">
      <w:pPr>
        <w:pStyle w:val="t-9-8"/>
        <w:jc w:val="both"/>
        <w:rPr>
          <w:color w:val="000000"/>
        </w:rPr>
      </w:pPr>
      <w:r w:rsidRPr="005B5299">
        <w:rPr>
          <w:color w:val="000000"/>
        </w:rPr>
        <w:t xml:space="preserve">(1) </w:t>
      </w:r>
      <w:r w:rsidR="0000643B" w:rsidRPr="005B5299">
        <w:rPr>
          <w:color w:val="000000"/>
        </w:rPr>
        <w:t xml:space="preserve">HR AFFN </w:t>
      </w:r>
      <w:r w:rsidR="00C83D43" w:rsidRPr="005B5299">
        <w:rPr>
          <w:color w:val="000000"/>
        </w:rPr>
        <w:t xml:space="preserve">sustav pokreće se u slučaju utvrđenih </w:t>
      </w:r>
      <w:r w:rsidR="00187585" w:rsidRPr="005B5299">
        <w:rPr>
          <w:color w:val="000000"/>
        </w:rPr>
        <w:t xml:space="preserve">incidenata </w:t>
      </w:r>
      <w:r w:rsidR="00C83D43" w:rsidRPr="005B5299">
        <w:rPr>
          <w:color w:val="000000"/>
        </w:rPr>
        <w:t xml:space="preserve">i zahtjeva iz </w:t>
      </w:r>
      <w:r w:rsidR="0000643B" w:rsidRPr="005B5299">
        <w:rPr>
          <w:color w:val="000000"/>
        </w:rPr>
        <w:t xml:space="preserve">članka 3. stavka 3. </w:t>
      </w:r>
      <w:r w:rsidR="007436A8">
        <w:rPr>
          <w:color w:val="000000"/>
        </w:rPr>
        <w:t xml:space="preserve">podstavaka </w:t>
      </w:r>
      <w:r w:rsidR="00C83D43" w:rsidRPr="005B5299">
        <w:rPr>
          <w:color w:val="000000"/>
        </w:rPr>
        <w:t>6</w:t>
      </w:r>
      <w:r w:rsidR="00E039E5">
        <w:rPr>
          <w:color w:val="000000"/>
        </w:rPr>
        <w:t>.</w:t>
      </w:r>
      <w:r w:rsidR="00C83D43" w:rsidRPr="005B5299">
        <w:rPr>
          <w:color w:val="000000"/>
        </w:rPr>
        <w:t>-7</w:t>
      </w:r>
      <w:r w:rsidR="00E039E5">
        <w:rPr>
          <w:color w:val="000000"/>
        </w:rPr>
        <w:t>.</w:t>
      </w:r>
      <w:r w:rsidR="00C83D43" w:rsidRPr="005B5299">
        <w:rPr>
          <w:color w:val="000000"/>
        </w:rPr>
        <w:t xml:space="preserve"> ovoga Pravilnika</w:t>
      </w:r>
      <w:r w:rsidR="00D43BC2">
        <w:rPr>
          <w:color w:val="000000"/>
        </w:rPr>
        <w:t>.</w:t>
      </w:r>
    </w:p>
    <w:p w14:paraId="192FF44E" w14:textId="77777777" w:rsidR="00FA1B3E" w:rsidRPr="005B5299" w:rsidRDefault="00C83D43" w:rsidP="00C6625A">
      <w:pPr>
        <w:pStyle w:val="t-9-8"/>
        <w:jc w:val="both"/>
        <w:rPr>
          <w:color w:val="000000"/>
        </w:rPr>
      </w:pPr>
      <w:r w:rsidRPr="005B5299">
        <w:rPr>
          <w:color w:val="000000"/>
        </w:rPr>
        <w:t>(2)</w:t>
      </w:r>
      <w:r w:rsidR="00C7121B" w:rsidRPr="005B5299">
        <w:rPr>
          <w:color w:val="000000"/>
        </w:rPr>
        <w:t xml:space="preserve"> </w:t>
      </w:r>
      <w:r w:rsidR="00FA1B3E" w:rsidRPr="005B5299">
        <w:rPr>
          <w:color w:val="000000"/>
        </w:rPr>
        <w:t xml:space="preserve">HR </w:t>
      </w:r>
      <w:r w:rsidR="00C850EC" w:rsidRPr="005B5299">
        <w:rPr>
          <w:color w:val="000000"/>
        </w:rPr>
        <w:t>A</w:t>
      </w:r>
      <w:r w:rsidR="00FA1B3E" w:rsidRPr="005B5299">
        <w:rPr>
          <w:color w:val="000000"/>
        </w:rPr>
        <w:t>FF</w:t>
      </w:r>
      <w:r w:rsidR="00C850EC" w:rsidRPr="005B5299">
        <w:rPr>
          <w:color w:val="000000"/>
        </w:rPr>
        <w:t>N</w:t>
      </w:r>
      <w:r w:rsidR="00FA1B3E" w:rsidRPr="005B5299">
        <w:rPr>
          <w:color w:val="000000"/>
        </w:rPr>
        <w:t xml:space="preserve"> sustavom upravlja i koordinira NKT iz </w:t>
      </w:r>
      <w:r w:rsidR="00655F2C" w:rsidRPr="005B5299">
        <w:rPr>
          <w:color w:val="000000"/>
        </w:rPr>
        <w:t xml:space="preserve">članka 5. stavka 2. </w:t>
      </w:r>
      <w:r w:rsidR="00FA1B3E" w:rsidRPr="005B5299">
        <w:rPr>
          <w:color w:val="000000"/>
        </w:rPr>
        <w:t>ovoga Pravilnika.</w:t>
      </w:r>
    </w:p>
    <w:p w14:paraId="5FBC2495" w14:textId="77777777" w:rsidR="00FA1B3E" w:rsidRPr="005B5299" w:rsidRDefault="00FA1B3E" w:rsidP="00C6625A">
      <w:pPr>
        <w:pStyle w:val="t-9-8"/>
        <w:jc w:val="both"/>
        <w:rPr>
          <w:color w:val="000000"/>
        </w:rPr>
      </w:pPr>
      <w:r w:rsidRPr="005B5299">
        <w:rPr>
          <w:color w:val="000000"/>
        </w:rPr>
        <w:t>(</w:t>
      </w:r>
      <w:r w:rsidR="00C83D43" w:rsidRPr="005B5299">
        <w:rPr>
          <w:color w:val="000000"/>
        </w:rPr>
        <w:t>3</w:t>
      </w:r>
      <w:r w:rsidRPr="005B5299">
        <w:rPr>
          <w:color w:val="000000"/>
        </w:rPr>
        <w:t xml:space="preserve">) HR </w:t>
      </w:r>
      <w:r w:rsidR="00C850EC" w:rsidRPr="005B5299">
        <w:rPr>
          <w:color w:val="000000"/>
        </w:rPr>
        <w:t>A</w:t>
      </w:r>
      <w:r w:rsidRPr="005B5299">
        <w:rPr>
          <w:color w:val="000000"/>
        </w:rPr>
        <w:t>FF</w:t>
      </w:r>
      <w:r w:rsidR="00C850EC" w:rsidRPr="005B5299">
        <w:rPr>
          <w:color w:val="000000"/>
        </w:rPr>
        <w:t>N</w:t>
      </w:r>
      <w:r w:rsidRPr="005B5299">
        <w:rPr>
          <w:color w:val="000000"/>
        </w:rPr>
        <w:t xml:space="preserve"> sustav se putem </w:t>
      </w:r>
      <w:r w:rsidR="00C850EC" w:rsidRPr="005B5299">
        <w:rPr>
          <w:color w:val="000000"/>
        </w:rPr>
        <w:t>N</w:t>
      </w:r>
      <w:r w:rsidRPr="005B5299">
        <w:rPr>
          <w:color w:val="000000"/>
        </w:rPr>
        <w:t>KT</w:t>
      </w:r>
      <w:r w:rsidR="00C850EC" w:rsidRPr="005B5299">
        <w:rPr>
          <w:color w:val="000000"/>
        </w:rPr>
        <w:t>-a</w:t>
      </w:r>
      <w:r w:rsidRPr="005B5299">
        <w:rPr>
          <w:color w:val="000000"/>
        </w:rPr>
        <w:t xml:space="preserve"> uključuj</w:t>
      </w:r>
      <w:r w:rsidR="00C850EC" w:rsidRPr="005B5299">
        <w:rPr>
          <w:color w:val="000000"/>
        </w:rPr>
        <w:t>e</w:t>
      </w:r>
      <w:r w:rsidRPr="005B5299">
        <w:rPr>
          <w:color w:val="000000"/>
        </w:rPr>
        <w:t xml:space="preserve"> u EU ACN mrežu, kojom upravlja Europska komisija. </w:t>
      </w:r>
    </w:p>
    <w:p w14:paraId="4FD45693" w14:textId="2A569E0A" w:rsidR="00FA1B3E" w:rsidRPr="005B5299" w:rsidRDefault="00FA1B3E" w:rsidP="00C6625A">
      <w:pPr>
        <w:pStyle w:val="t-9-8"/>
        <w:jc w:val="both"/>
        <w:rPr>
          <w:color w:val="000000"/>
        </w:rPr>
      </w:pPr>
      <w:r w:rsidRPr="005B5299">
        <w:rPr>
          <w:color w:val="000000"/>
        </w:rPr>
        <w:t>(</w:t>
      </w:r>
      <w:r w:rsidR="00C83D43" w:rsidRPr="005B5299">
        <w:rPr>
          <w:color w:val="000000"/>
        </w:rPr>
        <w:t>4</w:t>
      </w:r>
      <w:r w:rsidRPr="005B5299">
        <w:rPr>
          <w:color w:val="000000"/>
        </w:rPr>
        <w:t xml:space="preserve">) Tijela i institucije u HR </w:t>
      </w:r>
      <w:r w:rsidR="00C850EC" w:rsidRPr="005B5299">
        <w:rPr>
          <w:color w:val="000000"/>
        </w:rPr>
        <w:t>A</w:t>
      </w:r>
      <w:r w:rsidRPr="005B5299">
        <w:rPr>
          <w:color w:val="000000"/>
        </w:rPr>
        <w:t>FF</w:t>
      </w:r>
      <w:r w:rsidR="00C850EC" w:rsidRPr="005B5299">
        <w:rPr>
          <w:color w:val="000000"/>
        </w:rPr>
        <w:t>N</w:t>
      </w:r>
      <w:r w:rsidRPr="005B5299">
        <w:rPr>
          <w:color w:val="000000"/>
        </w:rPr>
        <w:t xml:space="preserve"> sustavu uključuju se putem svojih KT.</w:t>
      </w:r>
    </w:p>
    <w:p w14:paraId="200A1534" w14:textId="77777777" w:rsidR="00FA1B3E" w:rsidRPr="005B5299" w:rsidRDefault="00FA1B3E" w:rsidP="00C6625A">
      <w:pPr>
        <w:pStyle w:val="t-9-8"/>
        <w:jc w:val="both"/>
        <w:rPr>
          <w:color w:val="000000"/>
        </w:rPr>
      </w:pPr>
      <w:r w:rsidRPr="005B5299">
        <w:rPr>
          <w:color w:val="000000"/>
        </w:rPr>
        <w:t>(</w:t>
      </w:r>
      <w:r w:rsidR="00C83D43" w:rsidRPr="005B5299">
        <w:rPr>
          <w:color w:val="000000"/>
        </w:rPr>
        <w:t>5</w:t>
      </w:r>
      <w:r w:rsidRPr="005B5299">
        <w:rPr>
          <w:color w:val="000000"/>
        </w:rPr>
        <w:t xml:space="preserve">) KT u HR </w:t>
      </w:r>
      <w:r w:rsidR="00655F2C" w:rsidRPr="005B5299">
        <w:rPr>
          <w:color w:val="000000"/>
        </w:rPr>
        <w:t>A</w:t>
      </w:r>
      <w:r w:rsidRPr="005B5299">
        <w:rPr>
          <w:color w:val="000000"/>
        </w:rPr>
        <w:t>FF</w:t>
      </w:r>
      <w:r w:rsidR="00655F2C" w:rsidRPr="005B5299">
        <w:rPr>
          <w:color w:val="000000"/>
        </w:rPr>
        <w:t>N</w:t>
      </w:r>
      <w:r w:rsidRPr="005B5299">
        <w:rPr>
          <w:color w:val="000000"/>
        </w:rPr>
        <w:t xml:space="preserve"> sustavu su sljedeće:</w:t>
      </w:r>
    </w:p>
    <w:p w14:paraId="3DDC3087" w14:textId="77777777" w:rsidR="00FA1B3E" w:rsidRPr="005B5299" w:rsidRDefault="00FA1B3E" w:rsidP="00C6625A">
      <w:pPr>
        <w:pStyle w:val="t-9-8"/>
        <w:jc w:val="both"/>
        <w:rPr>
          <w:color w:val="000000"/>
        </w:rPr>
      </w:pPr>
      <w:bookmarkStart w:id="11" w:name="_Hlk199935359"/>
      <w:r w:rsidRPr="005B5299">
        <w:rPr>
          <w:color w:val="000000"/>
        </w:rPr>
        <w:t xml:space="preserve">– </w:t>
      </w:r>
      <w:bookmarkEnd w:id="11"/>
      <w:r w:rsidRPr="005B5299">
        <w:rPr>
          <w:color w:val="000000"/>
        </w:rPr>
        <w:t xml:space="preserve">DIRH, nadležne inspekcije – veterinarska, sanitarna, poljoprivredna i </w:t>
      </w:r>
      <w:proofErr w:type="spellStart"/>
      <w:r w:rsidRPr="005B5299">
        <w:rPr>
          <w:color w:val="000000"/>
        </w:rPr>
        <w:t>fitosanitarna</w:t>
      </w:r>
      <w:proofErr w:type="spellEnd"/>
      <w:r w:rsidRPr="005B5299">
        <w:rPr>
          <w:color w:val="000000"/>
        </w:rPr>
        <w:t xml:space="preserve"> inspekcija</w:t>
      </w:r>
    </w:p>
    <w:p w14:paraId="433E6D34" w14:textId="706EBCD3" w:rsidR="00FA1B3E" w:rsidRPr="005B5299" w:rsidRDefault="005E4C42" w:rsidP="00C6625A">
      <w:pPr>
        <w:pStyle w:val="t-9-8"/>
        <w:jc w:val="both"/>
        <w:rPr>
          <w:color w:val="000000"/>
        </w:rPr>
      </w:pPr>
      <w:r w:rsidRPr="005E4C42">
        <w:rPr>
          <w:color w:val="000000"/>
        </w:rPr>
        <w:t xml:space="preserve">– </w:t>
      </w:r>
      <w:r w:rsidR="00F456E0" w:rsidRPr="005B5299">
        <w:rPr>
          <w:color w:val="000000"/>
        </w:rPr>
        <w:t xml:space="preserve"> </w:t>
      </w:r>
      <w:r w:rsidR="00DA5A1E" w:rsidRPr="005B5299">
        <w:rPr>
          <w:color w:val="000000"/>
        </w:rPr>
        <w:t xml:space="preserve">Ministarstvo </w:t>
      </w:r>
      <w:r w:rsidR="005B0052">
        <w:rPr>
          <w:color w:val="000000"/>
        </w:rPr>
        <w:t xml:space="preserve">- </w:t>
      </w:r>
      <w:r w:rsidR="00FA1B3E" w:rsidRPr="005B5299">
        <w:rPr>
          <w:color w:val="000000"/>
        </w:rPr>
        <w:t>ribarska inspekcija</w:t>
      </w:r>
    </w:p>
    <w:p w14:paraId="4CF04CA4" w14:textId="65EAE16C" w:rsidR="00FA1B3E" w:rsidRPr="005B5299" w:rsidRDefault="005E4C42" w:rsidP="00CF4D1F">
      <w:pPr>
        <w:pStyle w:val="t-9-8"/>
        <w:jc w:val="both"/>
        <w:rPr>
          <w:color w:val="000000"/>
        </w:rPr>
      </w:pPr>
      <w:r w:rsidRPr="005E4C42">
        <w:rPr>
          <w:color w:val="000000"/>
        </w:rPr>
        <w:t xml:space="preserve">– </w:t>
      </w:r>
      <w:r w:rsidR="00F456E0" w:rsidRPr="005B5299">
        <w:rPr>
          <w:color w:val="000000"/>
        </w:rPr>
        <w:t xml:space="preserve">Ministarstvo </w:t>
      </w:r>
      <w:r w:rsidR="00ED3B5B">
        <w:rPr>
          <w:color w:val="000000"/>
        </w:rPr>
        <w:t xml:space="preserve">nadležno za </w:t>
      </w:r>
      <w:r w:rsidR="00F456E0" w:rsidRPr="005B5299">
        <w:rPr>
          <w:color w:val="000000"/>
        </w:rPr>
        <w:t>financij</w:t>
      </w:r>
      <w:r w:rsidR="00ED3B5B">
        <w:rPr>
          <w:color w:val="000000"/>
        </w:rPr>
        <w:t>e</w:t>
      </w:r>
      <w:r w:rsidR="00F456E0" w:rsidRPr="005B5299">
        <w:rPr>
          <w:color w:val="000000"/>
        </w:rPr>
        <w:t xml:space="preserve"> - </w:t>
      </w:r>
      <w:r w:rsidR="00FA1B3E" w:rsidRPr="005B5299">
        <w:rPr>
          <w:color w:val="000000"/>
        </w:rPr>
        <w:t xml:space="preserve">Carinska </w:t>
      </w:r>
      <w:r w:rsidR="007103F5" w:rsidRPr="005B5299">
        <w:rPr>
          <w:color w:val="000000"/>
        </w:rPr>
        <w:t>uprava</w:t>
      </w:r>
    </w:p>
    <w:p w14:paraId="39B906DF" w14:textId="7ED6EA69" w:rsidR="007103F5" w:rsidRPr="005B5299" w:rsidRDefault="005E4C42" w:rsidP="00C6625A">
      <w:pPr>
        <w:pStyle w:val="t-9-8"/>
        <w:jc w:val="both"/>
        <w:rPr>
          <w:color w:val="000000"/>
        </w:rPr>
      </w:pPr>
      <w:r w:rsidRPr="005E4C42">
        <w:rPr>
          <w:color w:val="000000"/>
        </w:rPr>
        <w:t xml:space="preserve">– </w:t>
      </w:r>
      <w:r w:rsidR="007103F5" w:rsidRPr="005B5299">
        <w:rPr>
          <w:color w:val="000000"/>
        </w:rPr>
        <w:t xml:space="preserve"> </w:t>
      </w:r>
      <w:r w:rsidR="000D45CA" w:rsidRPr="005B5299">
        <w:rPr>
          <w:color w:val="000000"/>
        </w:rPr>
        <w:t>Ministarstvo</w:t>
      </w:r>
      <w:r w:rsidR="003931AC" w:rsidRPr="005B5299">
        <w:rPr>
          <w:color w:val="000000"/>
        </w:rPr>
        <w:t xml:space="preserve"> nadležno za unutarnje poslove (u daljnjem tekstu</w:t>
      </w:r>
      <w:r w:rsidR="00ED4F16">
        <w:rPr>
          <w:color w:val="000000"/>
        </w:rPr>
        <w:t>:</w:t>
      </w:r>
      <w:r w:rsidR="003931AC" w:rsidRPr="005B5299">
        <w:rPr>
          <w:color w:val="000000"/>
        </w:rPr>
        <w:t xml:space="preserve"> MUP)</w:t>
      </w:r>
    </w:p>
    <w:p w14:paraId="0A4963F2" w14:textId="5175ABBC" w:rsidR="00B96A84" w:rsidRDefault="00FA1B3E" w:rsidP="00C6625A">
      <w:pPr>
        <w:pStyle w:val="t-9-8"/>
        <w:jc w:val="both"/>
        <w:rPr>
          <w:color w:val="000000"/>
        </w:rPr>
      </w:pPr>
      <w:r w:rsidRPr="005B5299">
        <w:rPr>
          <w:color w:val="000000"/>
        </w:rPr>
        <w:t>(</w:t>
      </w:r>
      <w:r w:rsidR="003931AC" w:rsidRPr="005B5299">
        <w:rPr>
          <w:color w:val="000000"/>
        </w:rPr>
        <w:t>6</w:t>
      </w:r>
      <w:r w:rsidRPr="005B5299">
        <w:rPr>
          <w:color w:val="000000"/>
        </w:rPr>
        <w:t>) KT su imenovane od strane</w:t>
      </w:r>
      <w:r w:rsidR="003931AC" w:rsidRPr="005B5299">
        <w:rPr>
          <w:color w:val="000000"/>
        </w:rPr>
        <w:t xml:space="preserve"> čelnika</w:t>
      </w:r>
      <w:r w:rsidRPr="005B5299">
        <w:rPr>
          <w:color w:val="000000"/>
        </w:rPr>
        <w:t xml:space="preserve"> nadležnih tijela i institucija koje sudjeluju u HR </w:t>
      </w:r>
      <w:r w:rsidR="00C850EC" w:rsidRPr="005B5299">
        <w:rPr>
          <w:color w:val="000000"/>
        </w:rPr>
        <w:t>A</w:t>
      </w:r>
      <w:r w:rsidR="00F977B6" w:rsidRPr="005B5299">
        <w:rPr>
          <w:color w:val="000000"/>
        </w:rPr>
        <w:t>FF</w:t>
      </w:r>
      <w:r w:rsidR="00C850EC" w:rsidRPr="005B5299">
        <w:rPr>
          <w:color w:val="000000"/>
        </w:rPr>
        <w:t>N</w:t>
      </w:r>
      <w:r w:rsidRPr="005B5299">
        <w:rPr>
          <w:color w:val="000000"/>
        </w:rPr>
        <w:t xml:space="preserve"> sustavu</w:t>
      </w:r>
      <w:r w:rsidR="00D43BC2">
        <w:rPr>
          <w:color w:val="000000"/>
        </w:rPr>
        <w:t>.</w:t>
      </w:r>
    </w:p>
    <w:p w14:paraId="7B1D0F36" w14:textId="77777777" w:rsidR="00AA3198" w:rsidRDefault="00AA3198" w:rsidP="00522340">
      <w:pPr>
        <w:pStyle w:val="t-9-8"/>
        <w:jc w:val="center"/>
        <w:rPr>
          <w:color w:val="000000"/>
        </w:rPr>
      </w:pPr>
    </w:p>
    <w:p w14:paraId="40F3338C" w14:textId="4E1AF45A" w:rsidR="00054B27" w:rsidRDefault="00054B27" w:rsidP="00522340">
      <w:pPr>
        <w:pStyle w:val="t-9-8"/>
        <w:jc w:val="center"/>
        <w:rPr>
          <w:color w:val="000000"/>
        </w:rPr>
      </w:pPr>
      <w:r>
        <w:rPr>
          <w:color w:val="000000"/>
        </w:rPr>
        <w:t xml:space="preserve">Povezani sustavi iz </w:t>
      </w:r>
      <w:proofErr w:type="spellStart"/>
      <w:r>
        <w:rPr>
          <w:color w:val="000000"/>
        </w:rPr>
        <w:t>iRASFF</w:t>
      </w:r>
      <w:proofErr w:type="spellEnd"/>
      <w:r>
        <w:rPr>
          <w:color w:val="000000"/>
        </w:rPr>
        <w:t xml:space="preserve"> aplikacije</w:t>
      </w:r>
    </w:p>
    <w:p w14:paraId="2FCC42F0" w14:textId="66BDDC59" w:rsidR="00054B27" w:rsidRDefault="00054B27" w:rsidP="00522340">
      <w:pPr>
        <w:pStyle w:val="t-9-8"/>
        <w:jc w:val="center"/>
        <w:rPr>
          <w:color w:val="000000"/>
        </w:rPr>
      </w:pPr>
      <w:r>
        <w:rPr>
          <w:color w:val="000000"/>
        </w:rPr>
        <w:t>Članak 9.</w:t>
      </w:r>
    </w:p>
    <w:p w14:paraId="47530BF5" w14:textId="588EE000" w:rsidR="00FD06AA" w:rsidRPr="00FD06AA" w:rsidRDefault="00054B27" w:rsidP="00FD06AA">
      <w:pPr>
        <w:pStyle w:val="t-9-8"/>
        <w:jc w:val="both"/>
        <w:rPr>
          <w:color w:val="000000"/>
        </w:rPr>
      </w:pPr>
      <w:r>
        <w:rPr>
          <w:color w:val="000000"/>
        </w:rPr>
        <w:t xml:space="preserve">(1) </w:t>
      </w:r>
      <w:r w:rsidR="00FD06AA" w:rsidRPr="00FD06AA">
        <w:rPr>
          <w:color w:val="000000"/>
        </w:rPr>
        <w:t>Iznimno od članka 5</w:t>
      </w:r>
      <w:r w:rsidR="001A525F">
        <w:rPr>
          <w:color w:val="000000"/>
        </w:rPr>
        <w:t xml:space="preserve">. do </w:t>
      </w:r>
      <w:r w:rsidR="00FD06AA" w:rsidRPr="00FD06AA">
        <w:rPr>
          <w:color w:val="000000"/>
        </w:rPr>
        <w:t>8</w:t>
      </w:r>
      <w:r w:rsidR="001A525F">
        <w:rPr>
          <w:color w:val="000000"/>
        </w:rPr>
        <w:t xml:space="preserve">. </w:t>
      </w:r>
      <w:r w:rsidR="00FD06AA" w:rsidRPr="00FD06AA">
        <w:rPr>
          <w:color w:val="000000"/>
        </w:rPr>
        <w:t xml:space="preserve"> NKT i KT mogu se imenova</w:t>
      </w:r>
      <w:r w:rsidR="001509D2">
        <w:rPr>
          <w:color w:val="000000"/>
        </w:rPr>
        <w:t>t</w:t>
      </w:r>
      <w:r w:rsidR="00FD06AA" w:rsidRPr="00FD06AA">
        <w:rPr>
          <w:color w:val="000000"/>
        </w:rPr>
        <w:t xml:space="preserve">i i </w:t>
      </w:r>
      <w:bookmarkStart w:id="12" w:name="_Hlk184906839"/>
      <w:r w:rsidR="00FD06AA" w:rsidRPr="00FD06AA">
        <w:rPr>
          <w:color w:val="000000"/>
        </w:rPr>
        <w:t xml:space="preserve">za ostale povezane sustave iz </w:t>
      </w:r>
      <w:proofErr w:type="spellStart"/>
      <w:r w:rsidR="00FD06AA" w:rsidRPr="00FD06AA">
        <w:rPr>
          <w:color w:val="000000"/>
        </w:rPr>
        <w:t>iRASFF</w:t>
      </w:r>
      <w:proofErr w:type="spellEnd"/>
      <w:r w:rsidR="00FD06AA" w:rsidRPr="00FD06AA">
        <w:rPr>
          <w:color w:val="000000"/>
        </w:rPr>
        <w:t xml:space="preserve"> aplikacije</w:t>
      </w:r>
      <w:bookmarkEnd w:id="12"/>
      <w:r w:rsidR="00FD06AA" w:rsidRPr="00FD06AA">
        <w:rPr>
          <w:color w:val="000000"/>
        </w:rPr>
        <w:t>.</w:t>
      </w:r>
    </w:p>
    <w:p w14:paraId="6A7C92F5" w14:textId="250AA36A" w:rsidR="00FD06AA" w:rsidRDefault="00054B27" w:rsidP="00FD06AA">
      <w:pPr>
        <w:pStyle w:val="t-9-8"/>
        <w:jc w:val="both"/>
        <w:rPr>
          <w:color w:val="000000"/>
        </w:rPr>
      </w:pPr>
      <w:r>
        <w:rPr>
          <w:color w:val="000000"/>
        </w:rPr>
        <w:t>(</w:t>
      </w:r>
      <w:r w:rsidR="00FD06AA" w:rsidRPr="00FD06AA">
        <w:rPr>
          <w:color w:val="000000"/>
        </w:rPr>
        <w:t>2</w:t>
      </w:r>
      <w:r>
        <w:rPr>
          <w:color w:val="000000"/>
        </w:rPr>
        <w:t xml:space="preserve">) </w:t>
      </w:r>
      <w:r w:rsidR="00FD06AA" w:rsidRPr="00FD06AA">
        <w:rPr>
          <w:color w:val="000000"/>
        </w:rPr>
        <w:t xml:space="preserve">Organizacija i komunikacija ostalih povezanih sustava iz </w:t>
      </w:r>
      <w:r>
        <w:rPr>
          <w:color w:val="000000"/>
        </w:rPr>
        <w:t xml:space="preserve">stavka </w:t>
      </w:r>
      <w:r w:rsidR="00FD06AA" w:rsidRPr="00FD06AA">
        <w:rPr>
          <w:color w:val="000000"/>
        </w:rPr>
        <w:t xml:space="preserve">1. </w:t>
      </w:r>
      <w:r>
        <w:rPr>
          <w:color w:val="000000"/>
        </w:rPr>
        <w:t>ovoga</w:t>
      </w:r>
      <w:r w:rsidR="00BA4C8B">
        <w:rPr>
          <w:color w:val="000000"/>
        </w:rPr>
        <w:t xml:space="preserve"> </w:t>
      </w:r>
      <w:r>
        <w:rPr>
          <w:color w:val="000000"/>
        </w:rPr>
        <w:t xml:space="preserve">članka </w:t>
      </w:r>
      <w:r w:rsidR="00FD06AA" w:rsidRPr="00FD06AA">
        <w:rPr>
          <w:color w:val="000000"/>
        </w:rPr>
        <w:t>je u skladu s AAC i AFFN sustavima iz ovoga Pravilnika.</w:t>
      </w:r>
    </w:p>
    <w:p w14:paraId="3C8BE09B" w14:textId="77777777" w:rsidR="00B80A4A" w:rsidRPr="005B5299" w:rsidRDefault="00B80A4A" w:rsidP="00B80A4A">
      <w:pPr>
        <w:pStyle w:val="clanak"/>
        <w:rPr>
          <w:color w:val="000000"/>
        </w:rPr>
      </w:pPr>
      <w:r w:rsidRPr="005B5299">
        <w:rPr>
          <w:color w:val="000000"/>
        </w:rPr>
        <w:t>III</w:t>
      </w:r>
      <w:r w:rsidR="00112566" w:rsidRPr="005B5299">
        <w:rPr>
          <w:color w:val="000000"/>
        </w:rPr>
        <w:t>.</w:t>
      </w:r>
      <w:r w:rsidRPr="005B5299">
        <w:rPr>
          <w:color w:val="000000"/>
        </w:rPr>
        <w:t xml:space="preserve"> KOMUNIKACIJA</w:t>
      </w:r>
    </w:p>
    <w:p w14:paraId="5D345BCB" w14:textId="77777777" w:rsidR="006C1296" w:rsidRPr="00B44D57" w:rsidRDefault="006C1296" w:rsidP="006C1296">
      <w:pPr>
        <w:pStyle w:val="t-10-9-kurz-s"/>
        <w:rPr>
          <w:color w:val="000000"/>
          <w:sz w:val="24"/>
          <w:szCs w:val="24"/>
        </w:rPr>
      </w:pPr>
      <w:r w:rsidRPr="005B5299">
        <w:rPr>
          <w:color w:val="000000"/>
          <w:sz w:val="24"/>
          <w:szCs w:val="24"/>
        </w:rPr>
        <w:lastRenderedPageBreak/>
        <w:t xml:space="preserve">Izvori </w:t>
      </w:r>
      <w:r w:rsidRPr="00B44D57">
        <w:rPr>
          <w:color w:val="000000"/>
          <w:sz w:val="24"/>
          <w:szCs w:val="24"/>
        </w:rPr>
        <w:t>obavijesti</w:t>
      </w:r>
      <w:r w:rsidR="003C16A3" w:rsidRPr="00B44D57">
        <w:rPr>
          <w:color w:val="000000"/>
          <w:sz w:val="24"/>
          <w:szCs w:val="24"/>
        </w:rPr>
        <w:t xml:space="preserve"> </w:t>
      </w:r>
      <w:r w:rsidR="0062264B" w:rsidRPr="00B44D57">
        <w:rPr>
          <w:color w:val="000000"/>
          <w:sz w:val="24"/>
          <w:szCs w:val="24"/>
        </w:rPr>
        <w:t>o incidentu ili potencijalnom incidentu</w:t>
      </w:r>
    </w:p>
    <w:p w14:paraId="3CB27182" w14:textId="34D1F434" w:rsidR="006C1296" w:rsidRPr="005B5299" w:rsidRDefault="006C1296" w:rsidP="006C1296">
      <w:pPr>
        <w:pStyle w:val="clanak-"/>
        <w:rPr>
          <w:color w:val="000000"/>
        </w:rPr>
      </w:pPr>
      <w:r w:rsidRPr="00B44D57">
        <w:rPr>
          <w:color w:val="000000"/>
        </w:rPr>
        <w:t xml:space="preserve">Članak </w:t>
      </w:r>
      <w:r w:rsidR="00EC23A7" w:rsidRPr="00B44D57">
        <w:rPr>
          <w:color w:val="000000"/>
        </w:rPr>
        <w:t>10</w:t>
      </w:r>
      <w:r w:rsidRPr="00B44D57">
        <w:rPr>
          <w:color w:val="000000"/>
        </w:rPr>
        <w:t>.</w:t>
      </w:r>
    </w:p>
    <w:p w14:paraId="24B95E3F" w14:textId="225F8A62" w:rsidR="006C1296" w:rsidRPr="005B5299" w:rsidRDefault="006C1296" w:rsidP="006C1296">
      <w:pPr>
        <w:pStyle w:val="t-9-8"/>
        <w:jc w:val="both"/>
        <w:rPr>
          <w:color w:val="000000"/>
        </w:rPr>
      </w:pPr>
      <w:r w:rsidRPr="005B5299">
        <w:rPr>
          <w:color w:val="000000"/>
        </w:rPr>
        <w:t xml:space="preserve">(1) </w:t>
      </w:r>
      <w:r w:rsidR="00C850EC" w:rsidRPr="005B5299">
        <w:rPr>
          <w:color w:val="000000"/>
        </w:rPr>
        <w:t>N</w:t>
      </w:r>
      <w:r w:rsidR="009D7917" w:rsidRPr="005B5299">
        <w:rPr>
          <w:color w:val="000000"/>
        </w:rPr>
        <w:t>KT zaprima ACN obavijest</w:t>
      </w:r>
      <w:r w:rsidR="00F977B6" w:rsidRPr="005B5299">
        <w:rPr>
          <w:color w:val="000000"/>
        </w:rPr>
        <w:t xml:space="preserve"> </w:t>
      </w:r>
      <w:r w:rsidR="00EB6BB7" w:rsidRPr="00CC7F1D">
        <w:rPr>
          <w:color w:val="000000"/>
        </w:rPr>
        <w:t>o incidentu</w:t>
      </w:r>
      <w:r w:rsidR="003920D3">
        <w:rPr>
          <w:color w:val="000000"/>
        </w:rPr>
        <w:t xml:space="preserve"> </w:t>
      </w:r>
      <w:r w:rsidRPr="005B5299">
        <w:rPr>
          <w:color w:val="000000"/>
        </w:rPr>
        <w:t xml:space="preserve">iz nacionalnih </w:t>
      </w:r>
      <w:r w:rsidR="009D70EF" w:rsidRPr="005B5299">
        <w:rPr>
          <w:color w:val="000000"/>
        </w:rPr>
        <w:t>i/</w:t>
      </w:r>
      <w:r w:rsidRPr="005B5299">
        <w:rPr>
          <w:color w:val="000000"/>
        </w:rPr>
        <w:t>ili međunarodnih izvora</w:t>
      </w:r>
      <w:r w:rsidR="00FA0FD4">
        <w:rPr>
          <w:color w:val="000000"/>
        </w:rPr>
        <w:t>.</w:t>
      </w:r>
      <w:r w:rsidR="00655F2C" w:rsidRPr="005B5299">
        <w:rPr>
          <w:color w:val="000000"/>
        </w:rPr>
        <w:t xml:space="preserve"> </w:t>
      </w:r>
    </w:p>
    <w:p w14:paraId="76615E71" w14:textId="4095B6E1" w:rsidR="006C1296" w:rsidRPr="005B5299" w:rsidRDefault="006C1296" w:rsidP="006C1296">
      <w:pPr>
        <w:pStyle w:val="t-9-8"/>
        <w:jc w:val="both"/>
        <w:rPr>
          <w:strike/>
          <w:color w:val="000000"/>
        </w:rPr>
      </w:pPr>
      <w:r w:rsidRPr="005B5299">
        <w:rPr>
          <w:color w:val="000000"/>
        </w:rPr>
        <w:t xml:space="preserve">(2) </w:t>
      </w:r>
      <w:r w:rsidR="00BD38D3" w:rsidRPr="005B5299">
        <w:rPr>
          <w:color w:val="000000"/>
        </w:rPr>
        <w:t xml:space="preserve">Nacionalni izvor obavijesti iz stavka 1. ovoga članka </w:t>
      </w:r>
      <w:r w:rsidR="007E4126" w:rsidRPr="005B5299">
        <w:rPr>
          <w:color w:val="000000"/>
        </w:rPr>
        <w:t>je</w:t>
      </w:r>
      <w:r w:rsidR="00BD38D3" w:rsidRPr="005B5299">
        <w:rPr>
          <w:color w:val="000000"/>
        </w:rPr>
        <w:t xml:space="preserve"> </w:t>
      </w:r>
      <w:r w:rsidR="00C850EC" w:rsidRPr="005B5299">
        <w:rPr>
          <w:color w:val="000000"/>
        </w:rPr>
        <w:t>KT</w:t>
      </w:r>
      <w:r w:rsidR="0042682D">
        <w:rPr>
          <w:color w:val="000000"/>
        </w:rPr>
        <w:t>.</w:t>
      </w:r>
    </w:p>
    <w:p w14:paraId="107100CD" w14:textId="77777777" w:rsidR="00586BEF" w:rsidRPr="005B5299" w:rsidRDefault="00586BEF" w:rsidP="006C1296">
      <w:pPr>
        <w:pStyle w:val="t-9-8"/>
        <w:jc w:val="both"/>
        <w:rPr>
          <w:color w:val="000000"/>
        </w:rPr>
      </w:pPr>
      <w:r w:rsidRPr="005B5299">
        <w:rPr>
          <w:color w:val="000000"/>
        </w:rPr>
        <w:t>(3) Međunarodni izvor obavijesti iz stavka 1. ovoga članka je EU ACN.</w:t>
      </w:r>
    </w:p>
    <w:p w14:paraId="5A3873BD" w14:textId="7C344BF8" w:rsidR="005B71F5" w:rsidRPr="005B5299" w:rsidRDefault="00F977B6" w:rsidP="006C1296">
      <w:pPr>
        <w:pStyle w:val="t-9-8"/>
        <w:jc w:val="both"/>
        <w:rPr>
          <w:color w:val="000000"/>
        </w:rPr>
      </w:pPr>
      <w:r w:rsidRPr="005B5299">
        <w:rPr>
          <w:color w:val="000000"/>
        </w:rPr>
        <w:t>(</w:t>
      </w:r>
      <w:r w:rsidR="00EE3B26" w:rsidRPr="005B5299">
        <w:rPr>
          <w:color w:val="000000"/>
        </w:rPr>
        <w:t>4</w:t>
      </w:r>
      <w:r w:rsidRPr="005B5299">
        <w:rPr>
          <w:color w:val="000000"/>
        </w:rPr>
        <w:t xml:space="preserve">) NKT </w:t>
      </w:r>
      <w:r w:rsidR="00BD38D3" w:rsidRPr="005B5299">
        <w:rPr>
          <w:color w:val="000000"/>
        </w:rPr>
        <w:t>zaprima nacionalnu ACN obavijest</w:t>
      </w:r>
      <w:r w:rsidRPr="005B5299">
        <w:rPr>
          <w:color w:val="000000"/>
        </w:rPr>
        <w:t xml:space="preserve"> </w:t>
      </w:r>
      <w:r w:rsidR="00EB6BB7" w:rsidRPr="005B5299">
        <w:rPr>
          <w:color w:val="000000"/>
        </w:rPr>
        <w:t xml:space="preserve">o incidentu </w:t>
      </w:r>
      <w:r w:rsidRPr="005B5299">
        <w:rPr>
          <w:color w:val="000000"/>
        </w:rPr>
        <w:t xml:space="preserve">od strane KT iz članaka </w:t>
      </w:r>
      <w:r w:rsidR="00BD38D3" w:rsidRPr="005B5299">
        <w:rPr>
          <w:color w:val="000000"/>
        </w:rPr>
        <w:t>6., 7. i 8.</w:t>
      </w:r>
      <w:r w:rsidRPr="005B5299">
        <w:rPr>
          <w:color w:val="000000"/>
        </w:rPr>
        <w:t xml:space="preserve"> </w:t>
      </w:r>
      <w:r w:rsidR="00BD38D3" w:rsidRPr="005B5299">
        <w:rPr>
          <w:color w:val="000000"/>
        </w:rPr>
        <w:t>ovoga Pravilnika</w:t>
      </w:r>
      <w:r w:rsidR="001A525F">
        <w:rPr>
          <w:color w:val="000000"/>
        </w:rPr>
        <w:t>.</w:t>
      </w:r>
    </w:p>
    <w:p w14:paraId="42BD0D80" w14:textId="0DF2AC03" w:rsidR="00E843F8" w:rsidRPr="005B5299" w:rsidRDefault="006C1296" w:rsidP="006C1296">
      <w:pPr>
        <w:pStyle w:val="t-9-8"/>
        <w:jc w:val="both"/>
        <w:rPr>
          <w:color w:val="000000"/>
        </w:rPr>
      </w:pPr>
      <w:r w:rsidRPr="005B5299">
        <w:rPr>
          <w:color w:val="000000"/>
        </w:rPr>
        <w:t>(</w:t>
      </w:r>
      <w:r w:rsidR="00294A90" w:rsidRPr="005B5299">
        <w:rPr>
          <w:color w:val="000000"/>
        </w:rPr>
        <w:t>5</w:t>
      </w:r>
      <w:r w:rsidRPr="005B5299">
        <w:rPr>
          <w:color w:val="000000"/>
        </w:rPr>
        <w:t>) Subjekt</w:t>
      </w:r>
      <w:r w:rsidR="00C82A6F" w:rsidRPr="005B5299">
        <w:rPr>
          <w:color w:val="000000"/>
        </w:rPr>
        <w:t>i</w:t>
      </w:r>
      <w:r w:rsidRPr="005B5299">
        <w:rPr>
          <w:color w:val="000000"/>
        </w:rPr>
        <w:t xml:space="preserve"> </w:t>
      </w:r>
      <w:r w:rsidR="00AF1D79" w:rsidRPr="005B5299">
        <w:rPr>
          <w:color w:val="000000"/>
        </w:rPr>
        <w:t>odgovorni za područja  iz članka 1</w:t>
      </w:r>
      <w:r w:rsidR="0094617A" w:rsidRPr="005B5299">
        <w:rPr>
          <w:color w:val="000000"/>
        </w:rPr>
        <w:t>.</w:t>
      </w:r>
      <w:r w:rsidR="00AF1D79" w:rsidRPr="005B5299">
        <w:rPr>
          <w:color w:val="000000"/>
        </w:rPr>
        <w:t xml:space="preserve"> stavka 2. </w:t>
      </w:r>
      <w:r w:rsidR="00313E22" w:rsidRPr="005B5299">
        <w:rPr>
          <w:color w:val="000000"/>
        </w:rPr>
        <w:t xml:space="preserve"> </w:t>
      </w:r>
      <w:r w:rsidR="00AF1D79" w:rsidRPr="005B5299">
        <w:rPr>
          <w:color w:val="000000"/>
        </w:rPr>
        <w:t>Uredbe</w:t>
      </w:r>
      <w:r w:rsidR="00FD481F">
        <w:rPr>
          <w:color w:val="000000"/>
        </w:rPr>
        <w:t xml:space="preserve"> (EU) </w:t>
      </w:r>
      <w:r w:rsidR="00AF1D79" w:rsidRPr="005B5299">
        <w:rPr>
          <w:color w:val="000000"/>
        </w:rPr>
        <w:t xml:space="preserve">2017/625 </w:t>
      </w:r>
      <w:r w:rsidRPr="005B5299">
        <w:rPr>
          <w:color w:val="000000"/>
        </w:rPr>
        <w:t xml:space="preserve"> </w:t>
      </w:r>
      <w:r w:rsidR="00E843F8" w:rsidRPr="005B5299">
        <w:rPr>
          <w:color w:val="000000"/>
        </w:rPr>
        <w:t xml:space="preserve">obavještavaju </w:t>
      </w:r>
      <w:r w:rsidR="00AF1D79" w:rsidRPr="005B5299">
        <w:rPr>
          <w:color w:val="000000"/>
        </w:rPr>
        <w:t xml:space="preserve">KT </w:t>
      </w:r>
      <w:r w:rsidR="00E843F8" w:rsidRPr="005B5299">
        <w:rPr>
          <w:color w:val="000000"/>
        </w:rPr>
        <w:t>nadležn</w:t>
      </w:r>
      <w:r w:rsidR="00AF1D79" w:rsidRPr="005B5299">
        <w:rPr>
          <w:color w:val="000000"/>
        </w:rPr>
        <w:t>e</w:t>
      </w:r>
      <w:r w:rsidR="00E843F8" w:rsidRPr="005B5299">
        <w:rPr>
          <w:color w:val="000000"/>
        </w:rPr>
        <w:t xml:space="preserve"> inspekcij</w:t>
      </w:r>
      <w:r w:rsidR="00AF1D79" w:rsidRPr="005B5299">
        <w:rPr>
          <w:color w:val="000000"/>
        </w:rPr>
        <w:t>e</w:t>
      </w:r>
      <w:r w:rsidR="00E843F8" w:rsidRPr="005B5299">
        <w:rPr>
          <w:color w:val="000000"/>
        </w:rPr>
        <w:t xml:space="preserve"> DIRH-a </w:t>
      </w:r>
      <w:r w:rsidR="009A0EAB" w:rsidRPr="005B5299">
        <w:rPr>
          <w:color w:val="000000"/>
        </w:rPr>
        <w:t>i</w:t>
      </w:r>
      <w:r w:rsidR="00294A90" w:rsidRPr="005B5299">
        <w:rPr>
          <w:color w:val="000000"/>
        </w:rPr>
        <w:t>/ili</w:t>
      </w:r>
      <w:r w:rsidR="009A0EAB" w:rsidRPr="005B5299">
        <w:rPr>
          <w:color w:val="000000"/>
        </w:rPr>
        <w:t xml:space="preserve"> Ministarstv</w:t>
      </w:r>
      <w:r w:rsidR="00294A90" w:rsidRPr="005B5299">
        <w:rPr>
          <w:color w:val="000000"/>
        </w:rPr>
        <w:t>a</w:t>
      </w:r>
      <w:r w:rsidR="009A0EAB" w:rsidRPr="005B5299">
        <w:rPr>
          <w:color w:val="000000"/>
        </w:rPr>
        <w:t xml:space="preserve"> </w:t>
      </w:r>
      <w:r w:rsidR="0024573D" w:rsidRPr="005B5299">
        <w:rPr>
          <w:color w:val="000000"/>
        </w:rPr>
        <w:t>dostavom ACN obavijesti o incidentu</w:t>
      </w:r>
      <w:r w:rsidR="00FD1600">
        <w:rPr>
          <w:color w:val="000000"/>
        </w:rPr>
        <w:t xml:space="preserve"> </w:t>
      </w:r>
      <w:r w:rsidR="00054B27">
        <w:rPr>
          <w:color w:val="000000"/>
        </w:rPr>
        <w:t>u slučaju</w:t>
      </w:r>
      <w:r w:rsidR="00E843F8" w:rsidRPr="005B5299">
        <w:rPr>
          <w:color w:val="000000"/>
        </w:rPr>
        <w:t>:</w:t>
      </w:r>
    </w:p>
    <w:p w14:paraId="69BBBA4B" w14:textId="77777777" w:rsidR="00E843F8" w:rsidRPr="005B5299" w:rsidRDefault="00E843F8" w:rsidP="006C1296">
      <w:pPr>
        <w:pStyle w:val="t-9-8"/>
        <w:jc w:val="both"/>
        <w:rPr>
          <w:color w:val="000000"/>
        </w:rPr>
      </w:pPr>
      <w:r w:rsidRPr="005B5299">
        <w:rPr>
          <w:color w:val="000000"/>
        </w:rPr>
        <w:t xml:space="preserve">- utvrđivanja incidenta i/ili potencijalnog incidenta, </w:t>
      </w:r>
      <w:r w:rsidR="00586BEF" w:rsidRPr="005B5299">
        <w:rPr>
          <w:color w:val="000000"/>
        </w:rPr>
        <w:t xml:space="preserve">iz </w:t>
      </w:r>
      <w:r w:rsidR="00AF1D79" w:rsidRPr="005B5299">
        <w:rPr>
          <w:color w:val="000000"/>
        </w:rPr>
        <w:t xml:space="preserve">članka 3. </w:t>
      </w:r>
      <w:r w:rsidR="00586BEF" w:rsidRPr="005B5299">
        <w:rPr>
          <w:color w:val="000000"/>
        </w:rPr>
        <w:t xml:space="preserve">stavka 1. i 3. ovoga Pravilnika </w:t>
      </w:r>
      <w:r w:rsidRPr="005B5299">
        <w:rPr>
          <w:color w:val="000000"/>
        </w:rPr>
        <w:t>uključujući i samokontrolu, nalazio se proizvod na tržištu ili ne, bez obzira na podrijetlo gotovog proizvoda ili sirovine proizvoda,</w:t>
      </w:r>
    </w:p>
    <w:p w14:paraId="61E6C46F" w14:textId="21994EBC" w:rsidR="009607B8" w:rsidRPr="005B5299" w:rsidRDefault="00457F50" w:rsidP="006C1296">
      <w:pPr>
        <w:pStyle w:val="t-9-8"/>
        <w:jc w:val="both"/>
        <w:rPr>
          <w:color w:val="000000"/>
        </w:rPr>
      </w:pPr>
      <w:r w:rsidRPr="005B5299">
        <w:rPr>
          <w:color w:val="000000"/>
        </w:rPr>
        <w:t>(</w:t>
      </w:r>
      <w:r w:rsidR="005B688D" w:rsidRPr="005B5299">
        <w:rPr>
          <w:color w:val="000000"/>
        </w:rPr>
        <w:t>6</w:t>
      </w:r>
      <w:r w:rsidRPr="005B5299">
        <w:rPr>
          <w:color w:val="000000"/>
        </w:rPr>
        <w:t xml:space="preserve">) KT zaprimljenu </w:t>
      </w:r>
      <w:bookmarkStart w:id="13" w:name="_Hlk150949362"/>
      <w:r w:rsidR="008B2E72">
        <w:rPr>
          <w:color w:val="000000"/>
        </w:rPr>
        <w:t>ACN obavijest o incidentu</w:t>
      </w:r>
      <w:r w:rsidRPr="005B5299">
        <w:rPr>
          <w:color w:val="000000"/>
        </w:rPr>
        <w:t xml:space="preserve"> </w:t>
      </w:r>
      <w:bookmarkEnd w:id="13"/>
      <w:r w:rsidR="00946323" w:rsidRPr="005B5299">
        <w:rPr>
          <w:color w:val="000000"/>
        </w:rPr>
        <w:t xml:space="preserve">iz stavka </w:t>
      </w:r>
      <w:r w:rsidR="00586BEF" w:rsidRPr="005B5299">
        <w:rPr>
          <w:color w:val="000000"/>
        </w:rPr>
        <w:t>5</w:t>
      </w:r>
      <w:r w:rsidR="00946323" w:rsidRPr="005B5299">
        <w:rPr>
          <w:color w:val="000000"/>
        </w:rPr>
        <w:t xml:space="preserve">. ovoga članka </w:t>
      </w:r>
      <w:r w:rsidRPr="005B5299">
        <w:rPr>
          <w:color w:val="000000"/>
        </w:rPr>
        <w:t xml:space="preserve">bez nepotrebnog odlaganja prosljeđuje </w:t>
      </w:r>
      <w:r w:rsidR="00994E8A" w:rsidRPr="005B5299">
        <w:rPr>
          <w:color w:val="000000"/>
        </w:rPr>
        <w:t>N</w:t>
      </w:r>
      <w:r w:rsidRPr="005B5299">
        <w:rPr>
          <w:color w:val="000000"/>
        </w:rPr>
        <w:t>KT-u</w:t>
      </w:r>
      <w:r w:rsidR="007D5F22" w:rsidRPr="005B5299">
        <w:rPr>
          <w:color w:val="000000"/>
        </w:rPr>
        <w:t xml:space="preserve"> i/ili nadležnom inspektoru na daljnje postupanje kako je primjenjivo.</w:t>
      </w:r>
    </w:p>
    <w:p w14:paraId="6D0AB375" w14:textId="77777777" w:rsidR="006C1296" w:rsidRPr="005B5299" w:rsidRDefault="00294A90" w:rsidP="006C1296">
      <w:pPr>
        <w:pStyle w:val="t-9-8"/>
        <w:jc w:val="both"/>
        <w:rPr>
          <w:color w:val="000000"/>
        </w:rPr>
      </w:pPr>
      <w:r w:rsidRPr="005B5299">
        <w:rPr>
          <w:color w:val="000000"/>
        </w:rPr>
        <w:t>(</w:t>
      </w:r>
      <w:r w:rsidR="005B688D" w:rsidRPr="005B5299">
        <w:rPr>
          <w:color w:val="000000"/>
        </w:rPr>
        <w:t>7</w:t>
      </w:r>
      <w:r w:rsidR="006C1296" w:rsidRPr="005B5299">
        <w:rPr>
          <w:color w:val="000000"/>
        </w:rPr>
        <w:t xml:space="preserve">) </w:t>
      </w:r>
      <w:r w:rsidR="00586BEF" w:rsidRPr="005B5299">
        <w:rPr>
          <w:color w:val="000000"/>
        </w:rPr>
        <w:t>N</w:t>
      </w:r>
      <w:r w:rsidR="006C1296" w:rsidRPr="005B5299">
        <w:rPr>
          <w:color w:val="000000"/>
        </w:rPr>
        <w:t>KT može biti obaviještena o incidentu</w:t>
      </w:r>
      <w:r w:rsidR="00F40202" w:rsidRPr="005B5299">
        <w:rPr>
          <w:color w:val="000000"/>
        </w:rPr>
        <w:t xml:space="preserve"> ili</w:t>
      </w:r>
      <w:r w:rsidR="006C1296" w:rsidRPr="005B5299">
        <w:rPr>
          <w:color w:val="000000"/>
        </w:rPr>
        <w:t xml:space="preserve"> potencijalnom incidentu</w:t>
      </w:r>
      <w:r w:rsidR="008F7ED8" w:rsidRPr="005B5299">
        <w:t xml:space="preserve"> </w:t>
      </w:r>
      <w:r w:rsidR="00560A7B" w:rsidRPr="005B5299">
        <w:rPr>
          <w:color w:val="000000"/>
        </w:rPr>
        <w:t xml:space="preserve">i </w:t>
      </w:r>
      <w:r w:rsidR="006C1296" w:rsidRPr="005B5299">
        <w:rPr>
          <w:color w:val="000000"/>
        </w:rPr>
        <w:t>od strane:</w:t>
      </w:r>
    </w:p>
    <w:p w14:paraId="4E93873D" w14:textId="2C2A96AA" w:rsidR="006C1296" w:rsidRPr="005B5299" w:rsidRDefault="006C1296" w:rsidP="006C1296">
      <w:pPr>
        <w:pStyle w:val="t-9-8"/>
        <w:jc w:val="both"/>
        <w:rPr>
          <w:color w:val="000000"/>
        </w:rPr>
      </w:pPr>
      <w:r w:rsidRPr="005B5299">
        <w:rPr>
          <w:color w:val="000000"/>
        </w:rPr>
        <w:t xml:space="preserve">– </w:t>
      </w:r>
      <w:r w:rsidR="003A04BC" w:rsidRPr="005B5299">
        <w:rPr>
          <w:color w:val="000000"/>
        </w:rPr>
        <w:t>drugih</w:t>
      </w:r>
      <w:r w:rsidR="00291577" w:rsidRPr="005B5299">
        <w:rPr>
          <w:color w:val="000000"/>
        </w:rPr>
        <w:t xml:space="preserve"> </w:t>
      </w:r>
      <w:r w:rsidR="00D438DA" w:rsidRPr="005B5299">
        <w:rPr>
          <w:color w:val="000000"/>
        </w:rPr>
        <w:t xml:space="preserve">uprava </w:t>
      </w:r>
      <w:r w:rsidR="000557B8">
        <w:rPr>
          <w:color w:val="000000"/>
        </w:rPr>
        <w:t>Europske k</w:t>
      </w:r>
      <w:r w:rsidR="00605840" w:rsidRPr="005B5299">
        <w:rPr>
          <w:color w:val="000000"/>
        </w:rPr>
        <w:t xml:space="preserve">omisije </w:t>
      </w:r>
    </w:p>
    <w:p w14:paraId="0CB81331" w14:textId="77777777" w:rsidR="006C1296" w:rsidRPr="005B5299" w:rsidRDefault="006C1296" w:rsidP="006C1296">
      <w:pPr>
        <w:pStyle w:val="t-9-8"/>
        <w:jc w:val="both"/>
        <w:rPr>
          <w:color w:val="000000"/>
        </w:rPr>
      </w:pPr>
      <w:r w:rsidRPr="005B5299">
        <w:rPr>
          <w:color w:val="000000"/>
        </w:rPr>
        <w:t>– nadležnih tijela u drugim državama;</w:t>
      </w:r>
    </w:p>
    <w:p w14:paraId="0CC50516" w14:textId="77777777" w:rsidR="006C1296" w:rsidRPr="005B5299" w:rsidRDefault="006C1296" w:rsidP="006C1296">
      <w:pPr>
        <w:pStyle w:val="t-9-8"/>
        <w:jc w:val="both"/>
        <w:rPr>
          <w:color w:val="000000"/>
        </w:rPr>
      </w:pPr>
      <w:r w:rsidRPr="005B5299">
        <w:rPr>
          <w:color w:val="000000"/>
        </w:rPr>
        <w:t>– nacionalnih kontakt točaka za druge sustave (TRACES sustav, RAPEX sustav, INFOSAN</w:t>
      </w:r>
      <w:r w:rsidR="00586BEF" w:rsidRPr="005B5299">
        <w:rPr>
          <w:color w:val="000000"/>
        </w:rPr>
        <w:t>, ECDC</w:t>
      </w:r>
      <w:r w:rsidRPr="005B5299">
        <w:rPr>
          <w:color w:val="000000"/>
        </w:rPr>
        <w:t xml:space="preserve"> i drugih sličnih sustava);</w:t>
      </w:r>
    </w:p>
    <w:p w14:paraId="7D60DF00" w14:textId="77777777" w:rsidR="006C1296" w:rsidRPr="005B5299" w:rsidRDefault="009607B8" w:rsidP="009607B8">
      <w:pPr>
        <w:pStyle w:val="t-9-8"/>
        <w:jc w:val="both"/>
        <w:rPr>
          <w:color w:val="000000"/>
        </w:rPr>
      </w:pPr>
      <w:r w:rsidRPr="005B5299">
        <w:rPr>
          <w:color w:val="000000"/>
        </w:rPr>
        <w:t xml:space="preserve">- </w:t>
      </w:r>
      <w:r w:rsidR="00586BEF" w:rsidRPr="005B5299">
        <w:rPr>
          <w:color w:val="000000"/>
        </w:rPr>
        <w:t>potrošača</w:t>
      </w:r>
      <w:r w:rsidR="00D438DA" w:rsidRPr="005B5299">
        <w:rPr>
          <w:color w:val="000000"/>
        </w:rPr>
        <w:t xml:space="preserve"> i udruga potrošača</w:t>
      </w:r>
      <w:r w:rsidR="006C1296" w:rsidRPr="005B5299">
        <w:rPr>
          <w:color w:val="000000"/>
        </w:rPr>
        <w:t>;</w:t>
      </w:r>
    </w:p>
    <w:p w14:paraId="0858042E" w14:textId="41A8C1DF" w:rsidR="006C1296" w:rsidRPr="005B5299" w:rsidRDefault="008D490C" w:rsidP="006C1296">
      <w:pPr>
        <w:pStyle w:val="t-9-8"/>
        <w:jc w:val="both"/>
        <w:rPr>
          <w:color w:val="000000"/>
        </w:rPr>
      </w:pPr>
      <w:r w:rsidRPr="005B5299">
        <w:rPr>
          <w:color w:val="000000"/>
        </w:rPr>
        <w:t>-</w:t>
      </w:r>
      <w:r w:rsidR="006C1296" w:rsidRPr="005B5299">
        <w:rPr>
          <w:color w:val="000000"/>
        </w:rPr>
        <w:t xml:space="preserve"> </w:t>
      </w:r>
      <w:r w:rsidR="00D438DA" w:rsidRPr="005B5299">
        <w:rPr>
          <w:color w:val="000000"/>
        </w:rPr>
        <w:t>ostal</w:t>
      </w:r>
      <w:r w:rsidR="00E21ACA" w:rsidRPr="005B5299">
        <w:rPr>
          <w:color w:val="000000"/>
        </w:rPr>
        <w:t>ih</w:t>
      </w:r>
      <w:r w:rsidR="00F02ED4">
        <w:rPr>
          <w:color w:val="000000"/>
        </w:rPr>
        <w:t>.</w:t>
      </w:r>
    </w:p>
    <w:p w14:paraId="33A511E2" w14:textId="4AC20732" w:rsidR="000D45CA" w:rsidRDefault="00CA7DB7" w:rsidP="006C1296">
      <w:pPr>
        <w:pStyle w:val="t-9-8"/>
        <w:jc w:val="both"/>
        <w:rPr>
          <w:color w:val="000000"/>
        </w:rPr>
      </w:pPr>
      <w:r w:rsidRPr="005B5299">
        <w:rPr>
          <w:color w:val="000000"/>
        </w:rPr>
        <w:t>(</w:t>
      </w:r>
      <w:r w:rsidR="005B688D" w:rsidRPr="005B5299">
        <w:rPr>
          <w:color w:val="000000"/>
        </w:rPr>
        <w:t>8</w:t>
      </w:r>
      <w:r w:rsidR="000D45CA" w:rsidRPr="005B5299">
        <w:rPr>
          <w:color w:val="000000"/>
        </w:rPr>
        <w:t xml:space="preserve">) Kontakt podaci za pojedine KT objavljuju se na internetskim stranicama </w:t>
      </w:r>
      <w:r w:rsidR="00EE1B7B" w:rsidRPr="005B5299">
        <w:rPr>
          <w:color w:val="000000"/>
        </w:rPr>
        <w:t>DIRH-a</w:t>
      </w:r>
      <w:r w:rsidR="000D45CA" w:rsidRPr="005B5299">
        <w:rPr>
          <w:color w:val="000000"/>
        </w:rPr>
        <w:t xml:space="preserve"> (</w:t>
      </w:r>
      <w:hyperlink r:id="rId9" w:history="1">
        <w:r w:rsidR="007B343A" w:rsidRPr="005B5299">
          <w:rPr>
            <w:rStyle w:val="Hiperveza"/>
          </w:rPr>
          <w:t>https://dirh.gov.hr</w:t>
        </w:r>
      </w:hyperlink>
      <w:r w:rsidR="007B343A" w:rsidRPr="005B5299">
        <w:rPr>
          <w:color w:val="000000"/>
        </w:rPr>
        <w:t xml:space="preserve"> </w:t>
      </w:r>
      <w:r w:rsidR="000D45CA" w:rsidRPr="005B5299">
        <w:rPr>
          <w:color w:val="000000"/>
        </w:rPr>
        <w:t>) te na internetskim stranicama tijela/institucija navedenih u člancima 6., 7. i 8.</w:t>
      </w:r>
      <w:r w:rsidR="00F02ED4">
        <w:rPr>
          <w:color w:val="000000"/>
        </w:rPr>
        <w:t xml:space="preserve"> ovoga Pravilnika.</w:t>
      </w:r>
    </w:p>
    <w:p w14:paraId="109AD478" w14:textId="77777777" w:rsidR="00F82E58" w:rsidRPr="005B5299" w:rsidRDefault="00F82E58" w:rsidP="006C1296">
      <w:pPr>
        <w:pStyle w:val="t-9-8"/>
        <w:jc w:val="both"/>
        <w:rPr>
          <w:color w:val="000000"/>
        </w:rPr>
      </w:pPr>
    </w:p>
    <w:p w14:paraId="69820053" w14:textId="77777777" w:rsidR="00054B27" w:rsidRPr="005B5299" w:rsidRDefault="00054B27" w:rsidP="00054B27">
      <w:pPr>
        <w:pStyle w:val="clanak"/>
        <w:rPr>
          <w:color w:val="000000"/>
        </w:rPr>
      </w:pPr>
      <w:r>
        <w:rPr>
          <w:color w:val="000000"/>
        </w:rPr>
        <w:t>Obrada obavijesti / postupanja po obavijesti</w:t>
      </w:r>
    </w:p>
    <w:p w14:paraId="0121FE42" w14:textId="759250BE" w:rsidR="006C1296" w:rsidRDefault="006C1296" w:rsidP="006C1296">
      <w:pPr>
        <w:pStyle w:val="clanak"/>
        <w:rPr>
          <w:color w:val="000000"/>
        </w:rPr>
      </w:pPr>
      <w:r w:rsidRPr="005B5299">
        <w:rPr>
          <w:color w:val="000000"/>
        </w:rPr>
        <w:t xml:space="preserve">Članak </w:t>
      </w:r>
      <w:r w:rsidR="007D33FF" w:rsidRPr="005B5299">
        <w:rPr>
          <w:color w:val="000000"/>
        </w:rPr>
        <w:t>1</w:t>
      </w:r>
      <w:r w:rsidR="00EC23A7">
        <w:rPr>
          <w:color w:val="000000"/>
        </w:rPr>
        <w:t>1</w:t>
      </w:r>
      <w:r w:rsidRPr="005B5299">
        <w:rPr>
          <w:color w:val="000000"/>
        </w:rPr>
        <w:t>.</w:t>
      </w:r>
    </w:p>
    <w:p w14:paraId="1023C7F3" w14:textId="717FF5B4" w:rsidR="006C1296" w:rsidRPr="005B5299" w:rsidRDefault="00BC6D9E" w:rsidP="006C1296">
      <w:pPr>
        <w:pStyle w:val="t-9-8"/>
        <w:jc w:val="both"/>
        <w:rPr>
          <w:color w:val="000000"/>
        </w:rPr>
      </w:pPr>
      <w:r w:rsidRPr="005B5299">
        <w:rPr>
          <w:color w:val="000000"/>
        </w:rPr>
        <w:t>(</w:t>
      </w:r>
      <w:r w:rsidR="007D33FF" w:rsidRPr="005B5299">
        <w:rPr>
          <w:color w:val="000000"/>
        </w:rPr>
        <w:t>1</w:t>
      </w:r>
      <w:r w:rsidRPr="005B5299">
        <w:rPr>
          <w:color w:val="000000"/>
        </w:rPr>
        <w:t xml:space="preserve">) </w:t>
      </w:r>
      <w:r w:rsidR="00C850EC" w:rsidRPr="005B5299">
        <w:rPr>
          <w:color w:val="000000"/>
        </w:rPr>
        <w:t xml:space="preserve">NKT </w:t>
      </w:r>
      <w:r w:rsidR="006C1296" w:rsidRPr="005B5299">
        <w:rPr>
          <w:color w:val="000000"/>
        </w:rPr>
        <w:t xml:space="preserve">provodi obradu </w:t>
      </w:r>
      <w:r w:rsidR="002A359D" w:rsidRPr="002A359D">
        <w:rPr>
          <w:color w:val="000000"/>
        </w:rPr>
        <w:t>ACN obavijest</w:t>
      </w:r>
      <w:r w:rsidR="002A359D">
        <w:rPr>
          <w:color w:val="000000"/>
        </w:rPr>
        <w:t>i</w:t>
      </w:r>
      <w:r w:rsidR="002A359D" w:rsidRPr="002A359D">
        <w:rPr>
          <w:color w:val="000000"/>
        </w:rPr>
        <w:t xml:space="preserve"> o incidentu</w:t>
      </w:r>
      <w:r w:rsidR="002A359D">
        <w:rPr>
          <w:color w:val="000000"/>
        </w:rPr>
        <w:t xml:space="preserve"> i/ili EU ACN službene obavijesti</w:t>
      </w:r>
      <w:r w:rsidR="006C1296" w:rsidRPr="005B5299">
        <w:rPr>
          <w:color w:val="000000"/>
        </w:rPr>
        <w:t xml:space="preserve">, izdaje </w:t>
      </w:r>
      <w:r w:rsidR="00112143" w:rsidRPr="005B5299">
        <w:rPr>
          <w:color w:val="000000"/>
        </w:rPr>
        <w:t xml:space="preserve">HR ACN </w:t>
      </w:r>
      <w:r w:rsidR="006C1296" w:rsidRPr="005B5299">
        <w:rPr>
          <w:color w:val="000000"/>
        </w:rPr>
        <w:t xml:space="preserve">službene obavijesti koje dostavlja odgovornoj/im KT u </w:t>
      </w:r>
      <w:r w:rsidR="0074321D" w:rsidRPr="005B5299">
        <w:rPr>
          <w:color w:val="000000"/>
        </w:rPr>
        <w:t>HR ACN -u</w:t>
      </w:r>
      <w:r w:rsidR="006C1296" w:rsidRPr="005B5299">
        <w:rPr>
          <w:color w:val="000000"/>
        </w:rPr>
        <w:t xml:space="preserve"> te kada je potrebno dostavlja obavijesti Europskoj komisiji.</w:t>
      </w:r>
    </w:p>
    <w:p w14:paraId="47BA81EE" w14:textId="4AD52836" w:rsidR="0074321D" w:rsidRPr="005B5299" w:rsidRDefault="0074321D" w:rsidP="006C1296">
      <w:pPr>
        <w:pStyle w:val="t-9-8"/>
        <w:jc w:val="both"/>
        <w:rPr>
          <w:color w:val="000000"/>
        </w:rPr>
      </w:pPr>
      <w:r w:rsidRPr="005B5299">
        <w:rPr>
          <w:color w:val="000000"/>
        </w:rPr>
        <w:t>(</w:t>
      </w:r>
      <w:r w:rsidR="008D490C" w:rsidRPr="005B5299">
        <w:rPr>
          <w:color w:val="000000"/>
        </w:rPr>
        <w:t>2</w:t>
      </w:r>
      <w:r w:rsidRPr="005B5299">
        <w:rPr>
          <w:color w:val="000000"/>
        </w:rPr>
        <w:t xml:space="preserve">) KT zaprima </w:t>
      </w:r>
      <w:r w:rsidR="00112143" w:rsidRPr="005B5299">
        <w:rPr>
          <w:color w:val="000000"/>
        </w:rPr>
        <w:t xml:space="preserve">HR ACN </w:t>
      </w:r>
      <w:r w:rsidRPr="005B5299">
        <w:rPr>
          <w:color w:val="000000"/>
        </w:rPr>
        <w:t>službene obavijesti od NKT</w:t>
      </w:r>
      <w:r w:rsidR="007B343A" w:rsidRPr="005B5299">
        <w:rPr>
          <w:color w:val="000000"/>
        </w:rPr>
        <w:t>-a</w:t>
      </w:r>
      <w:r w:rsidRPr="005B5299">
        <w:rPr>
          <w:color w:val="000000"/>
        </w:rPr>
        <w:t>, poduzima potrebne aktivnosti i/ili mjere i druge aktivnosti u okviru svojih nadležnosti te NKT-u dostavlja dodatne obavijesti.</w:t>
      </w:r>
    </w:p>
    <w:p w14:paraId="591765D5" w14:textId="158464F4" w:rsidR="00F97EE3" w:rsidRPr="005B5299" w:rsidRDefault="00F97EE3" w:rsidP="006C1296">
      <w:pPr>
        <w:pStyle w:val="t-9-8"/>
        <w:jc w:val="both"/>
        <w:rPr>
          <w:color w:val="000000"/>
        </w:rPr>
      </w:pPr>
      <w:r w:rsidRPr="00A75167">
        <w:rPr>
          <w:color w:val="000000"/>
        </w:rPr>
        <w:lastRenderedPageBreak/>
        <w:t>(</w:t>
      </w:r>
      <w:r w:rsidR="008D490C" w:rsidRPr="00A75167">
        <w:rPr>
          <w:color w:val="000000"/>
        </w:rPr>
        <w:t>3</w:t>
      </w:r>
      <w:r w:rsidRPr="00A75167">
        <w:rPr>
          <w:color w:val="000000"/>
        </w:rPr>
        <w:t>) Razmjena svih</w:t>
      </w:r>
      <w:r w:rsidR="00112143" w:rsidRPr="00A75167">
        <w:rPr>
          <w:color w:val="000000"/>
        </w:rPr>
        <w:t xml:space="preserve"> obavijesti i podataka u HR ACN -u </w:t>
      </w:r>
      <w:r w:rsidRPr="00A75167">
        <w:rPr>
          <w:color w:val="000000"/>
        </w:rPr>
        <w:t>odvija se sukladno shematskom prikazu iz Priloga koji je tiskan uz ovaj Pravilnik i njegov je sastavni dio.</w:t>
      </w:r>
    </w:p>
    <w:p w14:paraId="71AA80C8" w14:textId="3F2C96DA" w:rsidR="00CB41EE" w:rsidRPr="005B5299" w:rsidRDefault="00F97EE3" w:rsidP="00A10D94">
      <w:pPr>
        <w:pStyle w:val="t-9-8"/>
        <w:jc w:val="both"/>
        <w:rPr>
          <w:color w:val="000000"/>
        </w:rPr>
      </w:pPr>
      <w:bookmarkStart w:id="14" w:name="_Hlk188967131"/>
      <w:r w:rsidRPr="005B5299">
        <w:rPr>
          <w:color w:val="000000"/>
        </w:rPr>
        <w:t>(</w:t>
      </w:r>
      <w:r w:rsidR="0042390F" w:rsidRPr="005B5299">
        <w:rPr>
          <w:color w:val="000000"/>
        </w:rPr>
        <w:t>4</w:t>
      </w:r>
      <w:r w:rsidR="00A10D94" w:rsidRPr="005B5299">
        <w:rPr>
          <w:color w:val="000000"/>
        </w:rPr>
        <w:t xml:space="preserve">) </w:t>
      </w:r>
      <w:r w:rsidR="008D490C" w:rsidRPr="005B5299">
        <w:rPr>
          <w:color w:val="000000"/>
        </w:rPr>
        <w:t>N</w:t>
      </w:r>
      <w:r w:rsidR="00CB41EE" w:rsidRPr="005B5299">
        <w:rPr>
          <w:color w:val="000000"/>
        </w:rPr>
        <w:t xml:space="preserve">KT sve </w:t>
      </w:r>
      <w:r w:rsidR="00112143" w:rsidRPr="005B5299">
        <w:rPr>
          <w:color w:val="000000"/>
        </w:rPr>
        <w:t xml:space="preserve">HR ACN službene </w:t>
      </w:r>
      <w:r w:rsidR="00CB41EE" w:rsidRPr="005B5299">
        <w:rPr>
          <w:color w:val="000000"/>
        </w:rPr>
        <w:t xml:space="preserve">obavijesti </w:t>
      </w:r>
      <w:r w:rsidR="007B343A" w:rsidRPr="005B5299">
        <w:rPr>
          <w:color w:val="000000"/>
        </w:rPr>
        <w:t xml:space="preserve">koje su </w:t>
      </w:r>
      <w:r w:rsidR="00CB41EE" w:rsidRPr="005B5299">
        <w:rPr>
          <w:color w:val="000000"/>
        </w:rPr>
        <w:t xml:space="preserve">proslijeđene </w:t>
      </w:r>
      <w:r w:rsidR="003641B2" w:rsidRPr="005B5299">
        <w:rPr>
          <w:color w:val="000000"/>
        </w:rPr>
        <w:t xml:space="preserve">nadležnoj </w:t>
      </w:r>
      <w:r w:rsidR="00CB41EE" w:rsidRPr="005B5299">
        <w:rPr>
          <w:color w:val="000000"/>
        </w:rPr>
        <w:t>KT prosljeđuje na znanje</w:t>
      </w:r>
      <w:r w:rsidR="00157BF1" w:rsidRPr="005B5299">
        <w:rPr>
          <w:color w:val="000000"/>
        </w:rPr>
        <w:t xml:space="preserve"> </w:t>
      </w:r>
      <w:r w:rsidR="00307B18" w:rsidRPr="00307B18">
        <w:rPr>
          <w:color w:val="000000"/>
        </w:rPr>
        <w:t>nadležno</w:t>
      </w:r>
      <w:r w:rsidR="00307B18">
        <w:rPr>
          <w:color w:val="000000"/>
        </w:rPr>
        <w:t>m</w:t>
      </w:r>
      <w:r w:rsidR="00307B18" w:rsidRPr="00307B18">
        <w:rPr>
          <w:color w:val="000000"/>
        </w:rPr>
        <w:t xml:space="preserve"> tijel</w:t>
      </w:r>
      <w:r w:rsidR="00307B18">
        <w:rPr>
          <w:color w:val="000000"/>
        </w:rPr>
        <w:t>u</w:t>
      </w:r>
      <w:r w:rsidR="00307B18" w:rsidRPr="00307B18">
        <w:rPr>
          <w:color w:val="000000"/>
        </w:rPr>
        <w:t xml:space="preserve"> odgovornom za sigurnost hrane Ministarstva </w:t>
      </w:r>
      <w:r w:rsidR="003641B2" w:rsidRPr="005B5299">
        <w:rPr>
          <w:color w:val="000000"/>
        </w:rPr>
        <w:t>te drugim KT i/ili tijelima za vezu</w:t>
      </w:r>
      <w:r w:rsidR="0042390F" w:rsidRPr="005B5299">
        <w:rPr>
          <w:color w:val="000000"/>
        </w:rPr>
        <w:t xml:space="preserve"> </w:t>
      </w:r>
      <w:r w:rsidR="007B343A" w:rsidRPr="005B5299">
        <w:rPr>
          <w:color w:val="000000"/>
        </w:rPr>
        <w:t>kako je primjenjivo</w:t>
      </w:r>
      <w:r w:rsidR="00CB41EE" w:rsidRPr="005B5299">
        <w:rPr>
          <w:color w:val="000000"/>
        </w:rPr>
        <w:t>.</w:t>
      </w:r>
      <w:r w:rsidR="007B343A" w:rsidRPr="005B5299">
        <w:rPr>
          <w:color w:val="000000"/>
        </w:rPr>
        <w:t xml:space="preserve"> </w:t>
      </w:r>
    </w:p>
    <w:bookmarkEnd w:id="14"/>
    <w:p w14:paraId="351B61C8" w14:textId="59A9AFE2" w:rsidR="003641B2" w:rsidRPr="005B5299" w:rsidRDefault="003641B2" w:rsidP="00A10D94">
      <w:pPr>
        <w:pStyle w:val="t-9-8"/>
        <w:jc w:val="both"/>
        <w:rPr>
          <w:color w:val="000000"/>
        </w:rPr>
      </w:pPr>
      <w:r w:rsidRPr="00B44D57">
        <w:rPr>
          <w:color w:val="000000"/>
        </w:rPr>
        <w:t>(</w:t>
      </w:r>
      <w:r w:rsidR="0042390F" w:rsidRPr="00B44D57">
        <w:rPr>
          <w:color w:val="000000"/>
        </w:rPr>
        <w:t>5</w:t>
      </w:r>
      <w:r w:rsidRPr="00B44D57">
        <w:rPr>
          <w:color w:val="000000"/>
        </w:rPr>
        <w:t xml:space="preserve">) Iznimno od stavka </w:t>
      </w:r>
      <w:r w:rsidR="0042390F" w:rsidRPr="00B44D57">
        <w:rPr>
          <w:color w:val="000000"/>
        </w:rPr>
        <w:t>4</w:t>
      </w:r>
      <w:r w:rsidRPr="00B44D57">
        <w:rPr>
          <w:color w:val="000000"/>
        </w:rPr>
        <w:t xml:space="preserve">. ovoga članka HR AFFN službene obavijesti </w:t>
      </w:r>
      <w:r w:rsidR="00054B27" w:rsidRPr="00B44D57">
        <w:rPr>
          <w:color w:val="000000"/>
        </w:rPr>
        <w:t xml:space="preserve">i </w:t>
      </w:r>
      <w:r w:rsidR="00474E68" w:rsidRPr="00B44D57">
        <w:rPr>
          <w:color w:val="000000"/>
        </w:rPr>
        <w:t xml:space="preserve">određene </w:t>
      </w:r>
      <w:r w:rsidR="00054B27" w:rsidRPr="00B44D57">
        <w:rPr>
          <w:color w:val="000000"/>
        </w:rPr>
        <w:t>povez</w:t>
      </w:r>
      <w:r w:rsidR="00474E68" w:rsidRPr="00B44D57">
        <w:rPr>
          <w:color w:val="000000"/>
        </w:rPr>
        <w:t>a</w:t>
      </w:r>
      <w:r w:rsidR="00054B27" w:rsidRPr="00B44D57">
        <w:rPr>
          <w:color w:val="000000"/>
        </w:rPr>
        <w:t>n</w:t>
      </w:r>
      <w:r w:rsidR="00474E68" w:rsidRPr="00B44D57">
        <w:rPr>
          <w:color w:val="000000"/>
        </w:rPr>
        <w:t>e</w:t>
      </w:r>
      <w:r w:rsidR="00054B27" w:rsidRPr="00B44D57">
        <w:rPr>
          <w:color w:val="000000"/>
        </w:rPr>
        <w:t xml:space="preserve"> obavijesti iz </w:t>
      </w:r>
      <w:r w:rsidR="00474E68" w:rsidRPr="00B44D57">
        <w:rPr>
          <w:color w:val="000000"/>
        </w:rPr>
        <w:t>članka 9.</w:t>
      </w:r>
      <w:r w:rsidR="00CD4908" w:rsidRPr="00B44D57">
        <w:rPr>
          <w:color w:val="000000"/>
        </w:rPr>
        <w:t xml:space="preserve"> </w:t>
      </w:r>
      <w:r w:rsidRPr="00B44D57">
        <w:rPr>
          <w:color w:val="000000"/>
        </w:rPr>
        <w:t xml:space="preserve">dostavljaju </w:t>
      </w:r>
      <w:r w:rsidR="00CD4908" w:rsidRPr="00B44D57">
        <w:rPr>
          <w:color w:val="000000"/>
        </w:rPr>
        <w:t xml:space="preserve">se </w:t>
      </w:r>
      <w:r w:rsidRPr="00B44D57">
        <w:rPr>
          <w:color w:val="000000"/>
        </w:rPr>
        <w:t>samo nadležnoj KT za HR AFFN sustav</w:t>
      </w:r>
      <w:r w:rsidR="00CD4908" w:rsidRPr="00B44D57">
        <w:rPr>
          <w:color w:val="000000"/>
        </w:rPr>
        <w:t xml:space="preserve"> i KT za ostale povezane sustave iz </w:t>
      </w:r>
      <w:proofErr w:type="spellStart"/>
      <w:r w:rsidR="00CD4908" w:rsidRPr="00B44D57">
        <w:rPr>
          <w:color w:val="000000"/>
        </w:rPr>
        <w:t>iRASFF</w:t>
      </w:r>
      <w:proofErr w:type="spellEnd"/>
      <w:r w:rsidR="00CD4908" w:rsidRPr="00B44D57">
        <w:rPr>
          <w:color w:val="000000"/>
        </w:rPr>
        <w:t xml:space="preserve"> aplikacije</w:t>
      </w:r>
      <w:r w:rsidR="00B44D57" w:rsidRPr="00B44D57">
        <w:rPr>
          <w:color w:val="000000"/>
        </w:rPr>
        <w:t xml:space="preserve"> kako je primjenjivo.</w:t>
      </w:r>
    </w:p>
    <w:p w14:paraId="7683097F" w14:textId="77777777" w:rsidR="00A10D94" w:rsidRPr="005B5299" w:rsidRDefault="00CB41EE" w:rsidP="00A10D94">
      <w:pPr>
        <w:pStyle w:val="t-9-8"/>
        <w:jc w:val="both"/>
        <w:rPr>
          <w:color w:val="000000"/>
        </w:rPr>
      </w:pPr>
      <w:r w:rsidRPr="005B5299">
        <w:rPr>
          <w:color w:val="000000"/>
        </w:rPr>
        <w:t>(</w:t>
      </w:r>
      <w:r w:rsidR="0042390F" w:rsidRPr="005B5299">
        <w:rPr>
          <w:color w:val="000000"/>
        </w:rPr>
        <w:t>6</w:t>
      </w:r>
      <w:r w:rsidRPr="005B5299">
        <w:rPr>
          <w:color w:val="000000"/>
        </w:rPr>
        <w:t xml:space="preserve">) </w:t>
      </w:r>
      <w:r w:rsidR="00A10D94" w:rsidRPr="005B5299">
        <w:rPr>
          <w:color w:val="000000"/>
        </w:rPr>
        <w:t>Obra</w:t>
      </w:r>
      <w:r w:rsidR="00BD05CD" w:rsidRPr="005B5299">
        <w:rPr>
          <w:color w:val="000000"/>
        </w:rPr>
        <w:t>sce</w:t>
      </w:r>
      <w:r w:rsidR="00A10D94" w:rsidRPr="005B5299">
        <w:rPr>
          <w:color w:val="000000"/>
        </w:rPr>
        <w:t xml:space="preserve"> za prijavu </w:t>
      </w:r>
      <w:r w:rsidR="00BD05CD" w:rsidRPr="005B5299">
        <w:rPr>
          <w:color w:val="000000"/>
        </w:rPr>
        <w:t xml:space="preserve">i komunikaciju </w:t>
      </w:r>
      <w:r w:rsidR="0074321D" w:rsidRPr="005B5299">
        <w:rPr>
          <w:color w:val="000000"/>
        </w:rPr>
        <w:t xml:space="preserve"> u</w:t>
      </w:r>
      <w:r w:rsidR="00BD05CD" w:rsidRPr="005B5299">
        <w:rPr>
          <w:color w:val="000000"/>
        </w:rPr>
        <w:t>nutar</w:t>
      </w:r>
      <w:r w:rsidR="0074321D" w:rsidRPr="005B5299">
        <w:rPr>
          <w:color w:val="000000"/>
        </w:rPr>
        <w:t xml:space="preserve"> HR ACN</w:t>
      </w:r>
      <w:r w:rsidR="00A10D94" w:rsidRPr="005B5299">
        <w:rPr>
          <w:color w:val="000000"/>
        </w:rPr>
        <w:t xml:space="preserve"> </w:t>
      </w:r>
      <w:r w:rsidR="007B343A" w:rsidRPr="005B5299">
        <w:rPr>
          <w:color w:val="000000"/>
        </w:rPr>
        <w:t>-a</w:t>
      </w:r>
      <w:r w:rsidR="0001030A" w:rsidRPr="005B5299">
        <w:rPr>
          <w:color w:val="000000"/>
        </w:rPr>
        <w:t xml:space="preserve"> </w:t>
      </w:r>
      <w:r w:rsidR="008D490C" w:rsidRPr="005B5299">
        <w:rPr>
          <w:color w:val="000000"/>
        </w:rPr>
        <w:t>N</w:t>
      </w:r>
      <w:r w:rsidR="00A10D94" w:rsidRPr="005B5299">
        <w:rPr>
          <w:color w:val="000000"/>
        </w:rPr>
        <w:t xml:space="preserve">KT objavljuje na internetskim stranicama </w:t>
      </w:r>
      <w:r w:rsidR="0042390F" w:rsidRPr="005B5299">
        <w:rPr>
          <w:color w:val="000000"/>
        </w:rPr>
        <w:t>DIRH-a</w:t>
      </w:r>
      <w:r w:rsidR="00A10D94" w:rsidRPr="005B5299">
        <w:rPr>
          <w:color w:val="000000"/>
        </w:rPr>
        <w:t xml:space="preserve"> (</w:t>
      </w:r>
      <w:hyperlink r:id="rId10" w:history="1">
        <w:r w:rsidR="00D8195C" w:rsidRPr="005B5299">
          <w:rPr>
            <w:rStyle w:val="Hiperveza"/>
          </w:rPr>
          <w:t>https://dirh.gov.hr/</w:t>
        </w:r>
      </w:hyperlink>
      <w:r w:rsidR="00A10D94" w:rsidRPr="005B5299">
        <w:rPr>
          <w:color w:val="000000"/>
        </w:rPr>
        <w:t>).</w:t>
      </w:r>
    </w:p>
    <w:p w14:paraId="1C105728" w14:textId="77777777" w:rsidR="00605840" w:rsidRPr="005B5299" w:rsidRDefault="00605840" w:rsidP="00A10D94">
      <w:pPr>
        <w:pStyle w:val="t-9-8"/>
        <w:jc w:val="both"/>
        <w:rPr>
          <w:color w:val="000000"/>
        </w:rPr>
      </w:pPr>
    </w:p>
    <w:p w14:paraId="39EC637C" w14:textId="77777777" w:rsidR="006C1296" w:rsidRPr="005B5299" w:rsidRDefault="00B80A4A" w:rsidP="006C1296">
      <w:pPr>
        <w:pStyle w:val="t-10-9-kurz-s"/>
        <w:rPr>
          <w:color w:val="000000"/>
          <w:sz w:val="24"/>
          <w:szCs w:val="24"/>
        </w:rPr>
      </w:pPr>
      <w:r w:rsidRPr="005B5299">
        <w:rPr>
          <w:color w:val="000000"/>
          <w:sz w:val="24"/>
          <w:szCs w:val="24"/>
        </w:rPr>
        <w:t xml:space="preserve">HR ACN </w:t>
      </w:r>
      <w:r w:rsidR="00BF65C2" w:rsidRPr="005B5299">
        <w:rPr>
          <w:color w:val="000000"/>
          <w:sz w:val="24"/>
          <w:szCs w:val="24"/>
        </w:rPr>
        <w:t>Komunikacija</w:t>
      </w:r>
    </w:p>
    <w:p w14:paraId="3CB1709A" w14:textId="093091C5" w:rsidR="006C1296" w:rsidRPr="005B5299" w:rsidRDefault="006C1296" w:rsidP="006C1296">
      <w:pPr>
        <w:pStyle w:val="clanak-"/>
        <w:rPr>
          <w:color w:val="000000"/>
        </w:rPr>
      </w:pPr>
      <w:r w:rsidRPr="005B5299">
        <w:rPr>
          <w:color w:val="000000"/>
        </w:rPr>
        <w:t xml:space="preserve">Članak </w:t>
      </w:r>
      <w:r w:rsidR="005C5CBC" w:rsidRPr="005B5299">
        <w:rPr>
          <w:color w:val="000000"/>
        </w:rPr>
        <w:t>1</w:t>
      </w:r>
      <w:r w:rsidR="00280FA8">
        <w:rPr>
          <w:color w:val="000000"/>
        </w:rPr>
        <w:t>2</w:t>
      </w:r>
      <w:r w:rsidRPr="005B5299">
        <w:rPr>
          <w:color w:val="000000"/>
        </w:rPr>
        <w:t>.</w:t>
      </w:r>
    </w:p>
    <w:p w14:paraId="7E3994A4" w14:textId="42B96F60" w:rsidR="006C1296" w:rsidRPr="005B5299" w:rsidRDefault="006C1296" w:rsidP="006C1296">
      <w:pPr>
        <w:pStyle w:val="t-9-8"/>
        <w:jc w:val="both"/>
        <w:rPr>
          <w:color w:val="000000"/>
        </w:rPr>
      </w:pPr>
      <w:r w:rsidRPr="005B5299">
        <w:rPr>
          <w:color w:val="000000"/>
        </w:rPr>
        <w:t xml:space="preserve">(1) HR </w:t>
      </w:r>
      <w:r w:rsidR="005C5CBC" w:rsidRPr="005B5299">
        <w:rPr>
          <w:color w:val="000000"/>
        </w:rPr>
        <w:t xml:space="preserve">ACN </w:t>
      </w:r>
      <w:r w:rsidRPr="005B5299">
        <w:rPr>
          <w:color w:val="000000"/>
        </w:rPr>
        <w:t>osigurava kontinuiranu komunikaciju između tijela i institucija uključenih u taj sustav.</w:t>
      </w:r>
    </w:p>
    <w:p w14:paraId="02084979" w14:textId="77777777" w:rsidR="006C1296" w:rsidRPr="005B5299" w:rsidRDefault="006C1296" w:rsidP="006C1296">
      <w:pPr>
        <w:pStyle w:val="t-9-8"/>
        <w:jc w:val="both"/>
        <w:rPr>
          <w:color w:val="000000"/>
        </w:rPr>
      </w:pPr>
      <w:r w:rsidRPr="005B5299">
        <w:rPr>
          <w:color w:val="000000"/>
        </w:rPr>
        <w:t xml:space="preserve">(2) HR </w:t>
      </w:r>
      <w:r w:rsidR="005C5CBC" w:rsidRPr="005B5299">
        <w:rPr>
          <w:color w:val="000000"/>
        </w:rPr>
        <w:t xml:space="preserve">ACN </w:t>
      </w:r>
      <w:r w:rsidRPr="005B5299">
        <w:rPr>
          <w:color w:val="000000"/>
        </w:rPr>
        <w:t>osigurava brzi protok informacija i dostavu podataka unutar sustava službenih kontrola te brzo i učinkovito poduzimanje potrebnih aktivnosti i/ili mjera.</w:t>
      </w:r>
    </w:p>
    <w:p w14:paraId="12F75E08" w14:textId="77777777" w:rsidR="006C1296" w:rsidRPr="005B5299" w:rsidRDefault="006C1296" w:rsidP="006C1296">
      <w:pPr>
        <w:pStyle w:val="t-9-8"/>
        <w:jc w:val="both"/>
        <w:rPr>
          <w:color w:val="000000"/>
        </w:rPr>
      </w:pPr>
      <w:r w:rsidRPr="005B5299">
        <w:rPr>
          <w:color w:val="000000"/>
        </w:rPr>
        <w:t>(</w:t>
      </w:r>
      <w:r w:rsidR="00F97EE3" w:rsidRPr="005B5299">
        <w:rPr>
          <w:color w:val="000000"/>
        </w:rPr>
        <w:t>3</w:t>
      </w:r>
      <w:r w:rsidRPr="005B5299">
        <w:rPr>
          <w:color w:val="000000"/>
        </w:rPr>
        <w:t xml:space="preserve">) Komunikacija i razmjena podataka </w:t>
      </w:r>
      <w:r w:rsidR="005C5CBC" w:rsidRPr="005B5299">
        <w:rPr>
          <w:color w:val="000000"/>
        </w:rPr>
        <w:t>unutar ACN mreže</w:t>
      </w:r>
      <w:r w:rsidRPr="005B5299">
        <w:rPr>
          <w:color w:val="000000"/>
        </w:rPr>
        <w:t xml:space="preserve"> odvija</w:t>
      </w:r>
      <w:r w:rsidR="00441B7B" w:rsidRPr="005B5299">
        <w:rPr>
          <w:color w:val="000000"/>
        </w:rPr>
        <w:t>ju</w:t>
      </w:r>
      <w:r w:rsidRPr="005B5299">
        <w:rPr>
          <w:color w:val="000000"/>
        </w:rPr>
        <w:t xml:space="preserve"> se putem elektroničke pošte.</w:t>
      </w:r>
    </w:p>
    <w:p w14:paraId="36DF1FCB" w14:textId="4A478BEF" w:rsidR="006C1296" w:rsidRPr="005B5299" w:rsidRDefault="006C1296" w:rsidP="006C1296">
      <w:pPr>
        <w:pStyle w:val="t-9-8"/>
        <w:jc w:val="both"/>
        <w:rPr>
          <w:color w:val="000000"/>
        </w:rPr>
      </w:pPr>
      <w:r w:rsidRPr="005B5299">
        <w:rPr>
          <w:color w:val="000000"/>
        </w:rPr>
        <w:t>(</w:t>
      </w:r>
      <w:r w:rsidR="00F97EE3" w:rsidRPr="005B5299">
        <w:rPr>
          <w:color w:val="000000"/>
        </w:rPr>
        <w:t>4</w:t>
      </w:r>
      <w:r w:rsidRPr="005B5299">
        <w:rPr>
          <w:color w:val="000000"/>
        </w:rPr>
        <w:t xml:space="preserve">) U slučaju nefunkcioniranja elektroničke pošte iz stavka </w:t>
      </w:r>
      <w:r w:rsidR="00B140E1" w:rsidRPr="005B5299">
        <w:rPr>
          <w:color w:val="000000"/>
        </w:rPr>
        <w:t>3</w:t>
      </w:r>
      <w:r w:rsidRPr="005B5299">
        <w:rPr>
          <w:color w:val="000000"/>
        </w:rPr>
        <w:t>. ovoga članka obavijesti i podaci se razmjenjuju putem telefona (uz obavezu naknadnog slanja informacija putem elektroničke pošte).</w:t>
      </w:r>
    </w:p>
    <w:p w14:paraId="28D372C8" w14:textId="77777777" w:rsidR="00EE61D2" w:rsidRPr="005B5299" w:rsidRDefault="00EE61D2" w:rsidP="00EE61D2">
      <w:pPr>
        <w:pStyle w:val="t-9-8"/>
        <w:jc w:val="both"/>
        <w:rPr>
          <w:color w:val="000000"/>
        </w:rPr>
      </w:pPr>
      <w:r w:rsidRPr="005B5299">
        <w:rPr>
          <w:color w:val="000000"/>
        </w:rPr>
        <w:t>(</w:t>
      </w:r>
      <w:r w:rsidR="00F97EE3" w:rsidRPr="005B5299">
        <w:rPr>
          <w:color w:val="000000"/>
        </w:rPr>
        <w:t>5</w:t>
      </w:r>
      <w:r w:rsidRPr="005B5299">
        <w:rPr>
          <w:color w:val="000000"/>
        </w:rPr>
        <w:t xml:space="preserve">) </w:t>
      </w:r>
      <w:r w:rsidR="005C5CBC" w:rsidRPr="005B5299">
        <w:rPr>
          <w:color w:val="000000"/>
        </w:rPr>
        <w:t>NKT</w:t>
      </w:r>
      <w:r w:rsidRPr="005B5299">
        <w:rPr>
          <w:color w:val="000000"/>
        </w:rPr>
        <w:t xml:space="preserve"> arhivira sve službene obavijesti u svojim elektroničkim mapama.</w:t>
      </w:r>
    </w:p>
    <w:p w14:paraId="52E739CC" w14:textId="77777777" w:rsidR="00FC4C93" w:rsidRPr="005B5299" w:rsidRDefault="00BD50F7" w:rsidP="00EE61D2">
      <w:pPr>
        <w:pStyle w:val="t-9-8"/>
        <w:jc w:val="both"/>
        <w:rPr>
          <w:color w:val="000000"/>
        </w:rPr>
      </w:pPr>
      <w:r w:rsidRPr="007453E0">
        <w:rPr>
          <w:color w:val="000000"/>
        </w:rPr>
        <w:t>(</w:t>
      </w:r>
      <w:r w:rsidR="00F97EE3" w:rsidRPr="007453E0">
        <w:rPr>
          <w:color w:val="000000"/>
        </w:rPr>
        <w:t>6</w:t>
      </w:r>
      <w:r w:rsidRPr="007453E0">
        <w:rPr>
          <w:color w:val="000000"/>
        </w:rPr>
        <w:t>) Elektronički oblik dokumenta kao i popratna dokumentacija izdani kroz IMSOC sustav, kao i sva dokumentacija zaprimljena u elektroničkom obliku između KT-a i NKT-a,  ne mora se ponovno uvoditi u službenu dokumentaciju u skladu s posebnim propisima kojima je uređeno uredsko poslovanje.</w:t>
      </w:r>
    </w:p>
    <w:p w14:paraId="0BA12A78" w14:textId="31976C67" w:rsidR="006C1296" w:rsidRPr="005B5299" w:rsidRDefault="006C1296" w:rsidP="006C1296">
      <w:pPr>
        <w:pStyle w:val="t-9-8"/>
        <w:jc w:val="both"/>
        <w:rPr>
          <w:color w:val="000000"/>
        </w:rPr>
      </w:pPr>
      <w:r w:rsidRPr="005B5299">
        <w:rPr>
          <w:color w:val="000000"/>
        </w:rPr>
        <w:t>(</w:t>
      </w:r>
      <w:r w:rsidR="00F97EE3" w:rsidRPr="005B5299">
        <w:rPr>
          <w:color w:val="000000"/>
        </w:rPr>
        <w:t>7</w:t>
      </w:r>
      <w:r w:rsidR="00112566" w:rsidRPr="005B5299">
        <w:rPr>
          <w:color w:val="000000"/>
        </w:rPr>
        <w:t xml:space="preserve">) </w:t>
      </w:r>
      <w:r w:rsidRPr="005B5299">
        <w:rPr>
          <w:color w:val="000000"/>
        </w:rPr>
        <w:t xml:space="preserve">Kontakt podaci </w:t>
      </w:r>
      <w:r w:rsidR="00BD05CD" w:rsidRPr="005B5299">
        <w:rPr>
          <w:color w:val="000000"/>
        </w:rPr>
        <w:t>NKT</w:t>
      </w:r>
      <w:r w:rsidRPr="005B5299">
        <w:rPr>
          <w:color w:val="000000"/>
        </w:rPr>
        <w:t xml:space="preserve"> objavljuju se na internetskim stranicama</w:t>
      </w:r>
      <w:r w:rsidR="003D5D69" w:rsidRPr="005B5299">
        <w:rPr>
          <w:color w:val="000000"/>
        </w:rPr>
        <w:t xml:space="preserve"> Državnog inspektorata Republike Hrvatske (</w:t>
      </w:r>
      <w:r w:rsidR="00280FA8" w:rsidRPr="00280FA8">
        <w:rPr>
          <w:color w:val="000000"/>
        </w:rPr>
        <w:t>https://dirh.gov.hr/).</w:t>
      </w:r>
    </w:p>
    <w:p w14:paraId="40E6EB86" w14:textId="77777777" w:rsidR="00E45A65" w:rsidRPr="005B5299" w:rsidRDefault="00E45A65" w:rsidP="009659E2">
      <w:pPr>
        <w:pStyle w:val="t-9-8"/>
        <w:jc w:val="center"/>
        <w:rPr>
          <w:i/>
          <w:color w:val="000000"/>
        </w:rPr>
      </w:pPr>
    </w:p>
    <w:p w14:paraId="75E65AC7" w14:textId="77777777" w:rsidR="006C1296" w:rsidRPr="005B5299" w:rsidRDefault="006C1296" w:rsidP="006C1296">
      <w:pPr>
        <w:pStyle w:val="t-10-9-kurz-s"/>
        <w:rPr>
          <w:color w:val="000000"/>
          <w:sz w:val="24"/>
          <w:szCs w:val="24"/>
        </w:rPr>
      </w:pPr>
      <w:r w:rsidRPr="005B5299">
        <w:rPr>
          <w:color w:val="000000"/>
          <w:sz w:val="24"/>
          <w:szCs w:val="24"/>
        </w:rPr>
        <w:t xml:space="preserve">Postupak zaprimanja </w:t>
      </w:r>
      <w:r w:rsidR="00BD05CD" w:rsidRPr="005B5299">
        <w:rPr>
          <w:color w:val="000000"/>
          <w:sz w:val="24"/>
          <w:szCs w:val="24"/>
        </w:rPr>
        <w:t>ACN obavijesti</w:t>
      </w:r>
      <w:r w:rsidR="00983DC7" w:rsidRPr="005B5299">
        <w:rPr>
          <w:color w:val="000000"/>
          <w:sz w:val="24"/>
          <w:szCs w:val="24"/>
        </w:rPr>
        <w:t xml:space="preserve"> o incidentu</w:t>
      </w:r>
      <w:r w:rsidRPr="005B5299">
        <w:rPr>
          <w:color w:val="000000"/>
          <w:sz w:val="24"/>
          <w:szCs w:val="24"/>
        </w:rPr>
        <w:t xml:space="preserve"> i izdavanja </w:t>
      </w:r>
      <w:r w:rsidR="00983DC7" w:rsidRPr="005B5299">
        <w:rPr>
          <w:color w:val="000000"/>
          <w:sz w:val="24"/>
          <w:szCs w:val="24"/>
        </w:rPr>
        <w:t xml:space="preserve">HR ACN </w:t>
      </w:r>
      <w:r w:rsidRPr="005B5299">
        <w:rPr>
          <w:color w:val="000000"/>
          <w:sz w:val="24"/>
          <w:szCs w:val="24"/>
        </w:rPr>
        <w:t>službene obavijesti</w:t>
      </w:r>
    </w:p>
    <w:p w14:paraId="2135821A" w14:textId="2754F913" w:rsidR="006C1296" w:rsidRPr="005B5299" w:rsidRDefault="006C1296" w:rsidP="006C1296">
      <w:pPr>
        <w:pStyle w:val="clanak-"/>
        <w:rPr>
          <w:color w:val="000000"/>
        </w:rPr>
      </w:pPr>
      <w:r w:rsidRPr="005B5299">
        <w:rPr>
          <w:color w:val="000000"/>
        </w:rPr>
        <w:t xml:space="preserve">Članak </w:t>
      </w:r>
      <w:r w:rsidR="00EE61D2" w:rsidRPr="005B5299">
        <w:rPr>
          <w:color w:val="000000"/>
        </w:rPr>
        <w:t>1</w:t>
      </w:r>
      <w:r w:rsidR="00280FA8">
        <w:rPr>
          <w:color w:val="000000"/>
        </w:rPr>
        <w:t>3</w:t>
      </w:r>
      <w:r w:rsidRPr="005B5299">
        <w:rPr>
          <w:color w:val="000000"/>
        </w:rPr>
        <w:t>.</w:t>
      </w:r>
    </w:p>
    <w:p w14:paraId="1CCCD206" w14:textId="77777777" w:rsidR="000F0B93" w:rsidRPr="005B5299" w:rsidRDefault="00605840" w:rsidP="00605840">
      <w:pPr>
        <w:pStyle w:val="t-9-8"/>
        <w:jc w:val="both"/>
      </w:pPr>
      <w:r w:rsidRPr="005B5299">
        <w:rPr>
          <w:color w:val="000000"/>
        </w:rPr>
        <w:t>(1)</w:t>
      </w:r>
      <w:r w:rsidR="00112566" w:rsidRPr="005B5299">
        <w:rPr>
          <w:color w:val="000000"/>
        </w:rPr>
        <w:t xml:space="preserve"> </w:t>
      </w:r>
      <w:r w:rsidR="00BD05CD" w:rsidRPr="005B5299">
        <w:rPr>
          <w:color w:val="000000"/>
        </w:rPr>
        <w:t xml:space="preserve">Nadležna KT </w:t>
      </w:r>
      <w:r w:rsidR="003D5759" w:rsidRPr="005B5299">
        <w:rPr>
          <w:color w:val="000000"/>
        </w:rPr>
        <w:t xml:space="preserve">priprema i bez odgode dostavlja </w:t>
      </w:r>
      <w:r w:rsidR="00112143" w:rsidRPr="005B5299">
        <w:rPr>
          <w:color w:val="000000"/>
        </w:rPr>
        <w:t xml:space="preserve">NKT-u </w:t>
      </w:r>
      <w:r w:rsidR="00BD05CD" w:rsidRPr="005B5299">
        <w:rPr>
          <w:color w:val="000000"/>
        </w:rPr>
        <w:t>ACN obavijest</w:t>
      </w:r>
      <w:r w:rsidR="00112143" w:rsidRPr="005B5299">
        <w:rPr>
          <w:color w:val="000000"/>
        </w:rPr>
        <w:t xml:space="preserve"> o incidentu </w:t>
      </w:r>
      <w:r w:rsidR="00BD05CD" w:rsidRPr="005B5299">
        <w:rPr>
          <w:color w:val="000000"/>
        </w:rPr>
        <w:t xml:space="preserve"> u slučajevima:</w:t>
      </w:r>
      <w:r w:rsidRPr="005B5299">
        <w:t xml:space="preserve"> </w:t>
      </w:r>
    </w:p>
    <w:p w14:paraId="78A1FAF4" w14:textId="11768945" w:rsidR="00BF65C2" w:rsidRPr="005B5299" w:rsidRDefault="00112566" w:rsidP="00605840">
      <w:pPr>
        <w:pStyle w:val="t-9-8"/>
        <w:jc w:val="both"/>
        <w:rPr>
          <w:color w:val="000000"/>
        </w:rPr>
      </w:pPr>
      <w:r w:rsidRPr="005B5299">
        <w:rPr>
          <w:color w:val="000000"/>
        </w:rPr>
        <w:t xml:space="preserve">- </w:t>
      </w:r>
      <w:r w:rsidR="00546E1A" w:rsidRPr="005B5299">
        <w:rPr>
          <w:color w:val="000000"/>
        </w:rPr>
        <w:t>potrebe</w:t>
      </w:r>
      <w:r w:rsidR="00BF65C2" w:rsidRPr="005B5299">
        <w:t xml:space="preserve"> </w:t>
      </w:r>
      <w:r w:rsidR="00927A29" w:rsidRPr="005B5299">
        <w:rPr>
          <w:color w:val="000000"/>
        </w:rPr>
        <w:t>obavještavanja</w:t>
      </w:r>
      <w:r w:rsidR="00BF65C2" w:rsidRPr="005B5299">
        <w:rPr>
          <w:color w:val="000000"/>
        </w:rPr>
        <w:t xml:space="preserve"> drugih </w:t>
      </w:r>
      <w:r w:rsidR="00964B9E">
        <w:rPr>
          <w:color w:val="000000"/>
        </w:rPr>
        <w:t>država</w:t>
      </w:r>
      <w:r w:rsidR="00BF65C2" w:rsidRPr="005B5299">
        <w:rPr>
          <w:color w:val="000000"/>
        </w:rPr>
        <w:t xml:space="preserve"> članica EU i/ili trećih </w:t>
      </w:r>
      <w:r w:rsidR="00697A89">
        <w:rPr>
          <w:color w:val="000000"/>
        </w:rPr>
        <w:t>zemalja</w:t>
      </w:r>
      <w:r w:rsidR="00FF58E7" w:rsidRPr="005B5299">
        <w:rPr>
          <w:color w:val="000000"/>
        </w:rPr>
        <w:t>,</w:t>
      </w:r>
      <w:r w:rsidR="00546E1A" w:rsidRPr="005B5299">
        <w:rPr>
          <w:color w:val="000000"/>
        </w:rPr>
        <w:t xml:space="preserve"> </w:t>
      </w:r>
      <w:r w:rsidR="00BF65C2" w:rsidRPr="005B5299">
        <w:rPr>
          <w:color w:val="000000"/>
        </w:rPr>
        <w:t xml:space="preserve">o </w:t>
      </w:r>
      <w:r w:rsidR="00E21ACA" w:rsidRPr="005B5299">
        <w:rPr>
          <w:color w:val="000000"/>
        </w:rPr>
        <w:t>nesukladnosti</w:t>
      </w:r>
      <w:r w:rsidR="003C08C4" w:rsidRPr="005B5299">
        <w:rPr>
          <w:color w:val="000000"/>
        </w:rPr>
        <w:t xml:space="preserve">ma, uključujući </w:t>
      </w:r>
      <w:r w:rsidR="00E21ACA" w:rsidRPr="005B5299">
        <w:rPr>
          <w:color w:val="000000"/>
        </w:rPr>
        <w:t xml:space="preserve"> </w:t>
      </w:r>
      <w:r w:rsidR="003C08C4" w:rsidRPr="005B5299">
        <w:rPr>
          <w:color w:val="000000"/>
        </w:rPr>
        <w:t xml:space="preserve">i prijevarne radnje, </w:t>
      </w:r>
      <w:r w:rsidR="00E21ACA" w:rsidRPr="005B5299">
        <w:rPr>
          <w:color w:val="000000"/>
        </w:rPr>
        <w:t xml:space="preserve">vezanima za područja </w:t>
      </w:r>
      <w:r w:rsidR="00FF58E7" w:rsidRPr="005B5299">
        <w:rPr>
          <w:color w:val="000000"/>
        </w:rPr>
        <w:t xml:space="preserve"> </w:t>
      </w:r>
      <w:r w:rsidR="00E21ACA" w:rsidRPr="005B5299">
        <w:rPr>
          <w:color w:val="000000"/>
        </w:rPr>
        <w:t xml:space="preserve">iz članka 1. stavka 2. Uredbe </w:t>
      </w:r>
      <w:r w:rsidR="00FD481F">
        <w:rPr>
          <w:color w:val="000000"/>
        </w:rPr>
        <w:t xml:space="preserve">(EU) </w:t>
      </w:r>
      <w:r w:rsidR="00E21ACA" w:rsidRPr="005B5299">
        <w:rPr>
          <w:color w:val="000000"/>
        </w:rPr>
        <w:t xml:space="preserve">2017/625 </w:t>
      </w:r>
      <w:r w:rsidR="00FF58E7" w:rsidRPr="005B5299">
        <w:rPr>
          <w:color w:val="000000"/>
        </w:rPr>
        <w:t xml:space="preserve">utvrđenom </w:t>
      </w:r>
      <w:r w:rsidR="00546E1A" w:rsidRPr="005B5299">
        <w:rPr>
          <w:color w:val="000000"/>
        </w:rPr>
        <w:t xml:space="preserve"> na tržištu RH</w:t>
      </w:r>
    </w:p>
    <w:p w14:paraId="79256D7B" w14:textId="77777777" w:rsidR="000367EF" w:rsidRPr="005B5299" w:rsidRDefault="00112566" w:rsidP="006C1296">
      <w:pPr>
        <w:pStyle w:val="t-9-8"/>
        <w:jc w:val="both"/>
        <w:rPr>
          <w:color w:val="000000"/>
        </w:rPr>
      </w:pPr>
      <w:r w:rsidRPr="005B5299">
        <w:rPr>
          <w:color w:val="000000"/>
        </w:rPr>
        <w:lastRenderedPageBreak/>
        <w:t xml:space="preserve">- </w:t>
      </w:r>
      <w:r w:rsidR="000367EF" w:rsidRPr="005B5299">
        <w:rPr>
          <w:color w:val="000000"/>
        </w:rPr>
        <w:t xml:space="preserve">promjene nadležnosti pojedine inspekcije utvrđene tijekom provođenja službene kontrole </w:t>
      </w:r>
    </w:p>
    <w:p w14:paraId="2BE5F7DA" w14:textId="3ED82B2F" w:rsidR="00BF65C2" w:rsidRPr="005B5299" w:rsidRDefault="00112566" w:rsidP="006C1296">
      <w:pPr>
        <w:pStyle w:val="t-9-8"/>
        <w:jc w:val="both"/>
        <w:rPr>
          <w:color w:val="000000"/>
        </w:rPr>
      </w:pPr>
      <w:r w:rsidRPr="005B5299">
        <w:rPr>
          <w:color w:val="000000"/>
        </w:rPr>
        <w:t xml:space="preserve">- </w:t>
      </w:r>
      <w:r w:rsidR="00BF65C2" w:rsidRPr="005B5299">
        <w:rPr>
          <w:color w:val="000000"/>
        </w:rPr>
        <w:t xml:space="preserve">traženja administrativne pomoći </w:t>
      </w:r>
      <w:r w:rsidR="00B24834" w:rsidRPr="005B5299">
        <w:rPr>
          <w:color w:val="000000"/>
        </w:rPr>
        <w:t xml:space="preserve">od drugih </w:t>
      </w:r>
      <w:r w:rsidR="00964B9E">
        <w:rPr>
          <w:color w:val="000000"/>
        </w:rPr>
        <w:t>država</w:t>
      </w:r>
      <w:r w:rsidR="00B24834" w:rsidRPr="005B5299">
        <w:rPr>
          <w:color w:val="000000"/>
        </w:rPr>
        <w:t xml:space="preserve"> članica </w:t>
      </w:r>
      <w:r w:rsidR="00BF65C2" w:rsidRPr="005B5299">
        <w:rPr>
          <w:color w:val="000000"/>
        </w:rPr>
        <w:t>prilikom provođenja službenog nadzora</w:t>
      </w:r>
      <w:r w:rsidR="00546E1A" w:rsidRPr="005B5299">
        <w:rPr>
          <w:color w:val="000000"/>
        </w:rPr>
        <w:t xml:space="preserve"> u RH</w:t>
      </w:r>
      <w:r w:rsidR="007E13A9" w:rsidRPr="005B5299">
        <w:rPr>
          <w:color w:val="000000"/>
        </w:rPr>
        <w:t>,</w:t>
      </w:r>
    </w:p>
    <w:p w14:paraId="30623CE3" w14:textId="69F11738" w:rsidR="003F4FAB" w:rsidRPr="005B5299" w:rsidRDefault="00112566" w:rsidP="00112566">
      <w:pPr>
        <w:pStyle w:val="t-9-8"/>
        <w:jc w:val="both"/>
        <w:rPr>
          <w:color w:val="000000"/>
        </w:rPr>
      </w:pPr>
      <w:r w:rsidRPr="005B5299">
        <w:rPr>
          <w:color w:val="000000"/>
        </w:rPr>
        <w:t xml:space="preserve">- </w:t>
      </w:r>
      <w:r w:rsidR="003F4FAB" w:rsidRPr="005B5299">
        <w:rPr>
          <w:color w:val="000000"/>
        </w:rPr>
        <w:t xml:space="preserve">traženja administrativne pomoći </w:t>
      </w:r>
      <w:r w:rsidR="00B24834" w:rsidRPr="005B5299">
        <w:rPr>
          <w:color w:val="000000"/>
        </w:rPr>
        <w:t xml:space="preserve">od drugih </w:t>
      </w:r>
      <w:r w:rsidR="00964B9E">
        <w:rPr>
          <w:color w:val="000000"/>
        </w:rPr>
        <w:t>država</w:t>
      </w:r>
      <w:r w:rsidR="00B24834" w:rsidRPr="005B5299">
        <w:rPr>
          <w:color w:val="000000"/>
        </w:rPr>
        <w:t xml:space="preserve"> članica </w:t>
      </w:r>
      <w:r w:rsidR="003F4FAB" w:rsidRPr="005B5299">
        <w:rPr>
          <w:color w:val="000000"/>
        </w:rPr>
        <w:t xml:space="preserve">radi sudjelovanja u službenoj kontroli </w:t>
      </w:r>
      <w:r w:rsidR="00F271A3" w:rsidRPr="005B5299">
        <w:rPr>
          <w:color w:val="000000"/>
        </w:rPr>
        <w:t xml:space="preserve">u </w:t>
      </w:r>
      <w:r w:rsidR="002D71D7" w:rsidRPr="005B5299">
        <w:rPr>
          <w:color w:val="000000"/>
        </w:rPr>
        <w:t>drugoj</w:t>
      </w:r>
      <w:r w:rsidR="003F4FAB" w:rsidRPr="005B5299">
        <w:rPr>
          <w:color w:val="000000"/>
        </w:rPr>
        <w:t xml:space="preserve"> </w:t>
      </w:r>
      <w:r w:rsidR="00964B9E">
        <w:rPr>
          <w:color w:val="000000"/>
        </w:rPr>
        <w:t>državi</w:t>
      </w:r>
      <w:r w:rsidR="00F271A3" w:rsidRPr="005B5299">
        <w:rPr>
          <w:color w:val="000000"/>
        </w:rPr>
        <w:t xml:space="preserve"> članici,</w:t>
      </w:r>
    </w:p>
    <w:p w14:paraId="43C6B060" w14:textId="07BC159C" w:rsidR="006C1296" w:rsidRPr="005B5299" w:rsidRDefault="00112566" w:rsidP="006C1296">
      <w:pPr>
        <w:pStyle w:val="t-9-8"/>
        <w:jc w:val="both"/>
        <w:rPr>
          <w:color w:val="000000"/>
        </w:rPr>
      </w:pPr>
      <w:r w:rsidRPr="005B5299">
        <w:rPr>
          <w:color w:val="000000"/>
        </w:rPr>
        <w:t xml:space="preserve">- </w:t>
      </w:r>
      <w:r w:rsidR="00BF65C2" w:rsidRPr="005B5299">
        <w:rPr>
          <w:color w:val="000000"/>
        </w:rPr>
        <w:t xml:space="preserve">zahtjeva za objavljivanjem javnog opoziva </w:t>
      </w:r>
      <w:r w:rsidR="002D3883" w:rsidRPr="005B5299">
        <w:rPr>
          <w:color w:val="000000"/>
        </w:rPr>
        <w:t xml:space="preserve">nesukladnog proizvoda </w:t>
      </w:r>
      <w:r w:rsidR="00BF65C2" w:rsidRPr="005B5299">
        <w:rPr>
          <w:color w:val="000000"/>
        </w:rPr>
        <w:t xml:space="preserve">na službenim stranicama </w:t>
      </w:r>
      <w:r w:rsidR="00983DC7" w:rsidRPr="005B5299">
        <w:rPr>
          <w:color w:val="000000"/>
        </w:rPr>
        <w:t>DIRH</w:t>
      </w:r>
      <w:r w:rsidR="00BF65C2" w:rsidRPr="005B5299">
        <w:rPr>
          <w:color w:val="000000"/>
        </w:rPr>
        <w:t>-a</w:t>
      </w:r>
      <w:r w:rsidR="001F315F">
        <w:rPr>
          <w:color w:val="000000"/>
        </w:rPr>
        <w:t xml:space="preserve"> i HAPIH</w:t>
      </w:r>
      <w:r w:rsidR="007708F0">
        <w:rPr>
          <w:color w:val="000000"/>
        </w:rPr>
        <w:t>-a</w:t>
      </w:r>
      <w:r w:rsidR="00072E19">
        <w:rPr>
          <w:color w:val="000000"/>
        </w:rPr>
        <w:t>,</w:t>
      </w:r>
      <w:r w:rsidR="00BF65C2" w:rsidRPr="005B5299">
        <w:rPr>
          <w:color w:val="000000"/>
        </w:rPr>
        <w:t xml:space="preserve"> </w:t>
      </w:r>
    </w:p>
    <w:p w14:paraId="38691988" w14:textId="082C6E2D" w:rsidR="003C08C4" w:rsidRPr="005B5299" w:rsidRDefault="003C08C4" w:rsidP="006C1296">
      <w:pPr>
        <w:pStyle w:val="t-9-8"/>
        <w:jc w:val="both"/>
        <w:rPr>
          <w:color w:val="000000"/>
        </w:rPr>
      </w:pPr>
      <w:r w:rsidRPr="005B5299">
        <w:rPr>
          <w:color w:val="000000"/>
        </w:rPr>
        <w:t>- zahtjeva za izradom brze procjene rizika</w:t>
      </w:r>
      <w:r w:rsidR="00072E19">
        <w:rPr>
          <w:color w:val="000000"/>
        </w:rPr>
        <w:t>.</w:t>
      </w:r>
    </w:p>
    <w:p w14:paraId="33055B43" w14:textId="6DFC4FAF" w:rsidR="00605840" w:rsidRPr="005B5299" w:rsidRDefault="00605840" w:rsidP="006C1296">
      <w:pPr>
        <w:pStyle w:val="t-9-8"/>
        <w:jc w:val="both"/>
        <w:rPr>
          <w:color w:val="000000"/>
        </w:rPr>
      </w:pPr>
      <w:r w:rsidRPr="005B5299">
        <w:rPr>
          <w:color w:val="000000"/>
        </w:rPr>
        <w:t>(2)</w:t>
      </w:r>
      <w:r w:rsidR="00DA5A1E" w:rsidRPr="005B5299">
        <w:rPr>
          <w:color w:val="000000"/>
        </w:rPr>
        <w:t xml:space="preserve"> </w:t>
      </w:r>
      <w:r w:rsidRPr="005B5299">
        <w:rPr>
          <w:color w:val="000000"/>
        </w:rPr>
        <w:t>ACN obavijest o incidentu dostavlja se elektroničkim  putem na obrascu iz članka 1</w:t>
      </w:r>
      <w:r w:rsidR="00CD4908">
        <w:rPr>
          <w:color w:val="000000"/>
        </w:rPr>
        <w:t>1</w:t>
      </w:r>
      <w:r w:rsidRPr="005B5299">
        <w:rPr>
          <w:color w:val="000000"/>
        </w:rPr>
        <w:t xml:space="preserve">. stavka 6. ovoga Pravilnika. </w:t>
      </w:r>
    </w:p>
    <w:p w14:paraId="6F8ADF8C" w14:textId="6A680FBA" w:rsidR="00546E1A" w:rsidRPr="005B5299" w:rsidRDefault="002D3883" w:rsidP="006C1296">
      <w:pPr>
        <w:pStyle w:val="t-9-8"/>
        <w:jc w:val="both"/>
        <w:rPr>
          <w:color w:val="000000"/>
        </w:rPr>
      </w:pPr>
      <w:r w:rsidRPr="005B5299">
        <w:rPr>
          <w:color w:val="000000"/>
        </w:rPr>
        <w:t>(</w:t>
      </w:r>
      <w:r w:rsidR="00366184" w:rsidRPr="005B5299">
        <w:rPr>
          <w:color w:val="000000"/>
        </w:rPr>
        <w:t>3</w:t>
      </w:r>
      <w:r w:rsidR="00546E1A" w:rsidRPr="005B5299">
        <w:rPr>
          <w:color w:val="000000"/>
        </w:rPr>
        <w:t xml:space="preserve">) </w:t>
      </w:r>
      <w:r w:rsidR="00E241C2" w:rsidRPr="005B5299">
        <w:rPr>
          <w:color w:val="000000"/>
        </w:rPr>
        <w:t xml:space="preserve">Iznimno od stavka 1. ovoga članka </w:t>
      </w:r>
      <w:r w:rsidR="008C175B" w:rsidRPr="005B5299">
        <w:rPr>
          <w:color w:val="000000"/>
        </w:rPr>
        <w:t>kod službenih postupanja nadležnih inspekcija DIRH-</w:t>
      </w:r>
      <w:r w:rsidR="003C08C4" w:rsidRPr="005B5299">
        <w:rPr>
          <w:color w:val="000000"/>
        </w:rPr>
        <w:t>a</w:t>
      </w:r>
      <w:r w:rsidR="008C175B" w:rsidRPr="005B5299">
        <w:rPr>
          <w:color w:val="000000"/>
        </w:rPr>
        <w:t xml:space="preserve"> i </w:t>
      </w:r>
      <w:r w:rsidR="00B94467" w:rsidRPr="005B5299">
        <w:rPr>
          <w:color w:val="000000"/>
        </w:rPr>
        <w:t>Ministarstva</w:t>
      </w:r>
      <w:r w:rsidR="008C175B" w:rsidRPr="005B5299">
        <w:rPr>
          <w:color w:val="000000"/>
        </w:rPr>
        <w:t xml:space="preserve"> </w:t>
      </w:r>
      <w:r w:rsidR="00FF58E7" w:rsidRPr="005B5299">
        <w:rPr>
          <w:color w:val="000000"/>
        </w:rPr>
        <w:t>na razini</w:t>
      </w:r>
      <w:r w:rsidR="00F330D4" w:rsidRPr="005B5299">
        <w:rPr>
          <w:color w:val="000000"/>
        </w:rPr>
        <w:t xml:space="preserve"> nadležne </w:t>
      </w:r>
      <w:r w:rsidR="00FF58E7" w:rsidRPr="005B5299">
        <w:rPr>
          <w:color w:val="000000"/>
        </w:rPr>
        <w:t>KT</w:t>
      </w:r>
      <w:r w:rsidR="00983DC7" w:rsidRPr="005B5299">
        <w:rPr>
          <w:color w:val="000000"/>
        </w:rPr>
        <w:t xml:space="preserve"> , </w:t>
      </w:r>
      <w:r w:rsidRPr="005B5299">
        <w:rPr>
          <w:color w:val="000000"/>
        </w:rPr>
        <w:t>nije potreb</w:t>
      </w:r>
      <w:r w:rsidR="00983DC7" w:rsidRPr="005B5299">
        <w:rPr>
          <w:color w:val="000000"/>
        </w:rPr>
        <w:t>n</w:t>
      </w:r>
      <w:r w:rsidRPr="005B5299">
        <w:rPr>
          <w:color w:val="000000"/>
        </w:rPr>
        <w:t>a prijava u HR ACN mrežu.</w:t>
      </w:r>
    </w:p>
    <w:p w14:paraId="3DAEDF44" w14:textId="77777777" w:rsidR="00B94467" w:rsidRPr="005B5299" w:rsidRDefault="00B94467" w:rsidP="006C1296">
      <w:pPr>
        <w:pStyle w:val="t-9-8"/>
        <w:jc w:val="both"/>
        <w:rPr>
          <w:color w:val="000000"/>
        </w:rPr>
      </w:pPr>
      <w:r w:rsidRPr="005B5299">
        <w:rPr>
          <w:color w:val="000000"/>
        </w:rPr>
        <w:t>(</w:t>
      </w:r>
      <w:r w:rsidR="003C08C4" w:rsidRPr="005B5299">
        <w:rPr>
          <w:color w:val="000000"/>
        </w:rPr>
        <w:t>4</w:t>
      </w:r>
      <w:r w:rsidRPr="005B5299">
        <w:rPr>
          <w:color w:val="000000"/>
        </w:rPr>
        <w:t xml:space="preserve">) </w:t>
      </w:r>
      <w:r w:rsidR="001E7E0A" w:rsidRPr="005B5299">
        <w:rPr>
          <w:color w:val="000000"/>
        </w:rPr>
        <w:t>N</w:t>
      </w:r>
      <w:r w:rsidRPr="005B5299">
        <w:rPr>
          <w:color w:val="000000"/>
        </w:rPr>
        <w:t xml:space="preserve">akon  obavljenog nadzora ili kod dostave dodatnih informacija </w:t>
      </w:r>
      <w:r w:rsidR="001E7E0A" w:rsidRPr="005B5299">
        <w:rPr>
          <w:color w:val="000000"/>
        </w:rPr>
        <w:t xml:space="preserve">KT </w:t>
      </w:r>
      <w:r w:rsidRPr="005B5299">
        <w:rPr>
          <w:color w:val="000000"/>
        </w:rPr>
        <w:t>dostavlja dodatnu obavijest te po potrebi distribucijsku listu</w:t>
      </w:r>
      <w:r w:rsidR="001E7E0A" w:rsidRPr="005B5299">
        <w:rPr>
          <w:color w:val="000000"/>
        </w:rPr>
        <w:t xml:space="preserve"> i druge dokumente o </w:t>
      </w:r>
      <w:proofErr w:type="spellStart"/>
      <w:r w:rsidR="001E7E0A" w:rsidRPr="005B5299">
        <w:rPr>
          <w:color w:val="000000"/>
        </w:rPr>
        <w:t>sljedivosti</w:t>
      </w:r>
      <w:proofErr w:type="spellEnd"/>
      <w:r w:rsidRPr="005B5299">
        <w:rPr>
          <w:color w:val="000000"/>
        </w:rPr>
        <w:t>.</w:t>
      </w:r>
    </w:p>
    <w:p w14:paraId="78B812A2" w14:textId="77777777" w:rsidR="006C1296" w:rsidRPr="005B5299" w:rsidRDefault="002D3883" w:rsidP="006C1296">
      <w:pPr>
        <w:pStyle w:val="t-9-8"/>
        <w:jc w:val="both"/>
        <w:rPr>
          <w:color w:val="000000"/>
        </w:rPr>
      </w:pPr>
      <w:r w:rsidRPr="005B5299">
        <w:rPr>
          <w:color w:val="000000"/>
        </w:rPr>
        <w:t>(5</w:t>
      </w:r>
      <w:r w:rsidR="006C1296" w:rsidRPr="005B5299">
        <w:rPr>
          <w:color w:val="000000"/>
        </w:rPr>
        <w:t xml:space="preserve">) </w:t>
      </w:r>
      <w:r w:rsidR="00E241C2" w:rsidRPr="005B5299">
        <w:rPr>
          <w:color w:val="000000"/>
        </w:rPr>
        <w:t>NKT</w:t>
      </w:r>
      <w:r w:rsidR="00B94467" w:rsidRPr="005B5299">
        <w:rPr>
          <w:color w:val="000000"/>
        </w:rPr>
        <w:t xml:space="preserve"> </w:t>
      </w:r>
      <w:r w:rsidR="006C1296" w:rsidRPr="005B5299">
        <w:rPr>
          <w:color w:val="000000"/>
        </w:rPr>
        <w:t xml:space="preserve">odlučuje o vrsti </w:t>
      </w:r>
      <w:r w:rsidR="00BC6D9E" w:rsidRPr="005B5299">
        <w:rPr>
          <w:color w:val="000000"/>
        </w:rPr>
        <w:t>sustava kojeg će pokrenuti</w:t>
      </w:r>
      <w:r w:rsidR="006C1296" w:rsidRPr="005B5299">
        <w:rPr>
          <w:color w:val="000000"/>
        </w:rPr>
        <w:t xml:space="preserve"> na temelju jednog ili više navedenog:</w:t>
      </w:r>
    </w:p>
    <w:p w14:paraId="48AFD660" w14:textId="77777777" w:rsidR="006C1296" w:rsidRPr="005B5299" w:rsidRDefault="006C1296" w:rsidP="006C1296">
      <w:pPr>
        <w:pStyle w:val="t-9-8"/>
        <w:jc w:val="both"/>
        <w:rPr>
          <w:color w:val="000000"/>
        </w:rPr>
      </w:pPr>
      <w:r w:rsidRPr="005B5299">
        <w:rPr>
          <w:color w:val="000000"/>
        </w:rPr>
        <w:t>– procjene incidenta ili potencijalnog incidenta i/ili</w:t>
      </w:r>
    </w:p>
    <w:p w14:paraId="1CBFEEBA" w14:textId="78B60BD6" w:rsidR="006C1296" w:rsidRPr="005B5299" w:rsidRDefault="006C1296" w:rsidP="006C1296">
      <w:pPr>
        <w:pStyle w:val="t-9-8"/>
        <w:jc w:val="both"/>
        <w:rPr>
          <w:color w:val="000000"/>
        </w:rPr>
      </w:pPr>
      <w:r w:rsidRPr="005B5299">
        <w:rPr>
          <w:color w:val="000000"/>
        </w:rPr>
        <w:t xml:space="preserve">– </w:t>
      </w:r>
      <w:r w:rsidR="00166FC2">
        <w:rPr>
          <w:color w:val="000000"/>
        </w:rPr>
        <w:t>BPR</w:t>
      </w:r>
      <w:r w:rsidRPr="005B5299">
        <w:rPr>
          <w:color w:val="000000"/>
        </w:rPr>
        <w:t xml:space="preserve"> i/ili</w:t>
      </w:r>
    </w:p>
    <w:p w14:paraId="0A3624D9" w14:textId="77777777" w:rsidR="006C1296" w:rsidRPr="005B5299" w:rsidRDefault="006C1296" w:rsidP="00524899">
      <w:pPr>
        <w:pStyle w:val="t-9-8"/>
        <w:shd w:val="clear" w:color="auto" w:fill="FFFFFF" w:themeFill="background1"/>
        <w:jc w:val="both"/>
      </w:pPr>
      <w:r w:rsidRPr="005B5299">
        <w:t>– procjene potrebe poduzimanja aktivnosti i/ili mjera.</w:t>
      </w:r>
    </w:p>
    <w:p w14:paraId="5A30530D" w14:textId="77777777" w:rsidR="006C1296" w:rsidRPr="005B5299" w:rsidRDefault="006C1296" w:rsidP="00524899">
      <w:pPr>
        <w:pStyle w:val="t-9-8"/>
        <w:shd w:val="clear" w:color="auto" w:fill="FFFFFF" w:themeFill="background1"/>
        <w:jc w:val="both"/>
      </w:pPr>
      <w:r w:rsidRPr="005B5299">
        <w:t>(</w:t>
      </w:r>
      <w:r w:rsidR="002D3883" w:rsidRPr="005B5299">
        <w:t>6</w:t>
      </w:r>
      <w:r w:rsidRPr="005B5299">
        <w:t xml:space="preserve">) </w:t>
      </w:r>
      <w:r w:rsidR="00E241C2" w:rsidRPr="005B5299">
        <w:t xml:space="preserve">NKT </w:t>
      </w:r>
      <w:r w:rsidR="00DC1EC6" w:rsidRPr="005B5299">
        <w:t xml:space="preserve">nakon procjene iz </w:t>
      </w:r>
      <w:r w:rsidR="001E7E0A" w:rsidRPr="005B5299">
        <w:t xml:space="preserve">stavka </w:t>
      </w:r>
      <w:r w:rsidR="00DC1EC6" w:rsidRPr="005B5299">
        <w:t xml:space="preserve">5. ovoga članka izrađuje odgovarajuću </w:t>
      </w:r>
      <w:r w:rsidR="00112143" w:rsidRPr="005B5299">
        <w:t xml:space="preserve">HR ACN </w:t>
      </w:r>
      <w:r w:rsidR="00DC1EC6" w:rsidRPr="005B5299">
        <w:t xml:space="preserve">službenu obavijest i </w:t>
      </w:r>
      <w:r w:rsidRPr="005B5299">
        <w:t xml:space="preserve"> </w:t>
      </w:r>
      <w:r w:rsidR="00615E8E" w:rsidRPr="005B5299">
        <w:t xml:space="preserve">prema potrebi </w:t>
      </w:r>
      <w:r w:rsidRPr="005B5299">
        <w:t xml:space="preserve">dostavlja </w:t>
      </w:r>
      <w:r w:rsidR="00DC1EC6" w:rsidRPr="005B5299">
        <w:t xml:space="preserve">drugoj ili drugim </w:t>
      </w:r>
      <w:r w:rsidRPr="005B5299">
        <w:t xml:space="preserve">nadležnoj/im KT u </w:t>
      </w:r>
      <w:r w:rsidR="00DC1EC6" w:rsidRPr="005B5299">
        <w:t>HR ACN mreži</w:t>
      </w:r>
      <w:r w:rsidRPr="005B5299">
        <w:t>.</w:t>
      </w:r>
    </w:p>
    <w:p w14:paraId="0AEEF8BC" w14:textId="73B79305" w:rsidR="006C1296" w:rsidRPr="005B5299" w:rsidRDefault="002D3883" w:rsidP="00524899">
      <w:pPr>
        <w:pStyle w:val="t-9-8"/>
        <w:shd w:val="clear" w:color="auto" w:fill="FFFFFF" w:themeFill="background1"/>
        <w:jc w:val="both"/>
      </w:pPr>
      <w:r w:rsidRPr="005B5299">
        <w:t>(7) Svrha obavijesti iz stavka 6</w:t>
      </w:r>
      <w:r w:rsidR="006C1296" w:rsidRPr="005B5299">
        <w:t xml:space="preserve">. ovoga članka je pružiti informaciju </w:t>
      </w:r>
      <w:r w:rsidR="00DC1EC6" w:rsidRPr="005B5299">
        <w:t xml:space="preserve">drugoj </w:t>
      </w:r>
      <w:r w:rsidR="006C1296" w:rsidRPr="005B5299">
        <w:t xml:space="preserve">KT kako bi provjerile da li </w:t>
      </w:r>
      <w:r w:rsidR="001E7E0A" w:rsidRPr="005B5299">
        <w:t xml:space="preserve">se nesukladni proizvod ili drugi </w:t>
      </w:r>
      <w:r w:rsidR="00AA2C3E" w:rsidRPr="005B5299">
        <w:t>oblic</w:t>
      </w:r>
      <w:r w:rsidR="00AA2C3E">
        <w:t>i</w:t>
      </w:r>
      <w:r w:rsidR="00AA2C3E" w:rsidRPr="005B5299">
        <w:t xml:space="preserve"> </w:t>
      </w:r>
      <w:r w:rsidR="001E7E0A" w:rsidRPr="005B5299">
        <w:t>neusklađenosti</w:t>
      </w:r>
      <w:r w:rsidR="006C1296" w:rsidRPr="005B5299">
        <w:t xml:space="preserve"> nalaz</w:t>
      </w:r>
      <w:r w:rsidR="001E7E0A" w:rsidRPr="005B5299">
        <w:t>e</w:t>
      </w:r>
      <w:r w:rsidR="006C1296" w:rsidRPr="005B5299">
        <w:t xml:space="preserve"> na tržištu u njihovoj nadležnosti te kako bi mogle poduzeti potrebne aktivnosti i/ili mjere.</w:t>
      </w:r>
    </w:p>
    <w:p w14:paraId="0CC90410" w14:textId="1A0891F2" w:rsidR="006C1296" w:rsidRPr="005B5299" w:rsidRDefault="006C1296" w:rsidP="006C1296">
      <w:pPr>
        <w:pStyle w:val="t-9-8"/>
        <w:jc w:val="both"/>
        <w:rPr>
          <w:color w:val="000000"/>
        </w:rPr>
      </w:pPr>
      <w:r w:rsidRPr="005B5299">
        <w:rPr>
          <w:color w:val="000000"/>
        </w:rPr>
        <w:t>(</w:t>
      </w:r>
      <w:r w:rsidR="002D3883" w:rsidRPr="005B5299">
        <w:rPr>
          <w:color w:val="000000"/>
        </w:rPr>
        <w:t>8</w:t>
      </w:r>
      <w:r w:rsidRPr="005B5299">
        <w:rPr>
          <w:color w:val="000000"/>
        </w:rPr>
        <w:t xml:space="preserve">) </w:t>
      </w:r>
      <w:r w:rsidR="006F66D1" w:rsidRPr="005B5299">
        <w:rPr>
          <w:color w:val="000000"/>
        </w:rPr>
        <w:t xml:space="preserve">NKT </w:t>
      </w:r>
      <w:r w:rsidRPr="005B5299">
        <w:rPr>
          <w:color w:val="000000"/>
        </w:rPr>
        <w:t>u suradnji s odgovornom/im KT prikuplja dodatne podatke iz članka 1</w:t>
      </w:r>
      <w:r w:rsidR="00CA38E8">
        <w:rPr>
          <w:color w:val="000000"/>
        </w:rPr>
        <w:t>5</w:t>
      </w:r>
      <w:r w:rsidRPr="005B5299">
        <w:rPr>
          <w:color w:val="000000"/>
        </w:rPr>
        <w:t>. ovoga Pravilnika koji se odnose na predmet</w:t>
      </w:r>
      <w:r w:rsidR="005A4DC5">
        <w:rPr>
          <w:color w:val="000000"/>
        </w:rPr>
        <w:t>nu ACN</w:t>
      </w:r>
      <w:r w:rsidR="005B7FBA">
        <w:rPr>
          <w:color w:val="000000"/>
        </w:rPr>
        <w:t xml:space="preserve"> </w:t>
      </w:r>
      <w:r w:rsidR="005A4DC5">
        <w:rPr>
          <w:color w:val="000000"/>
        </w:rPr>
        <w:t>obavijest o incidentu i/ili ACN službenu obavijest</w:t>
      </w:r>
      <w:r w:rsidRPr="005B5299">
        <w:rPr>
          <w:color w:val="000000"/>
        </w:rPr>
        <w:t>.</w:t>
      </w:r>
    </w:p>
    <w:p w14:paraId="16ADA365" w14:textId="2F879104" w:rsidR="006C1296" w:rsidRPr="005B5299" w:rsidRDefault="006C1296" w:rsidP="006C1296">
      <w:pPr>
        <w:pStyle w:val="t-9-8"/>
        <w:jc w:val="both"/>
        <w:rPr>
          <w:color w:val="000000"/>
        </w:rPr>
      </w:pPr>
      <w:r w:rsidRPr="005B5299">
        <w:rPr>
          <w:color w:val="000000"/>
        </w:rPr>
        <w:t>(</w:t>
      </w:r>
      <w:r w:rsidR="002D3883" w:rsidRPr="005B5299">
        <w:rPr>
          <w:color w:val="000000"/>
        </w:rPr>
        <w:t>9</w:t>
      </w:r>
      <w:r w:rsidRPr="005B5299">
        <w:rPr>
          <w:color w:val="000000"/>
        </w:rPr>
        <w:t xml:space="preserve">) Tijekom prikupljanja dodatnih podataka </w:t>
      </w:r>
      <w:r w:rsidR="004C1E89" w:rsidRPr="005B5299">
        <w:rPr>
          <w:color w:val="000000"/>
        </w:rPr>
        <w:t xml:space="preserve">prema potrebi </w:t>
      </w:r>
      <w:r w:rsidRPr="005B5299">
        <w:rPr>
          <w:color w:val="000000"/>
        </w:rPr>
        <w:t xml:space="preserve">se provodi </w:t>
      </w:r>
      <w:r w:rsidR="00166FC2">
        <w:rPr>
          <w:color w:val="000000"/>
        </w:rPr>
        <w:t>BPR</w:t>
      </w:r>
      <w:r w:rsidR="001101A9">
        <w:rPr>
          <w:color w:val="000000"/>
        </w:rPr>
        <w:t xml:space="preserve"> u skladu s člankom 23. ovoga Pravilnika</w:t>
      </w:r>
    </w:p>
    <w:p w14:paraId="1E621B68" w14:textId="0837E57A" w:rsidR="00DC1EC6" w:rsidRDefault="00DC1EC6" w:rsidP="005B7FBA">
      <w:pPr>
        <w:pStyle w:val="t-9-8"/>
        <w:jc w:val="both"/>
        <w:rPr>
          <w:color w:val="000000"/>
        </w:rPr>
      </w:pPr>
      <w:r w:rsidRPr="005B5299">
        <w:rPr>
          <w:color w:val="000000"/>
        </w:rPr>
        <w:t>(</w:t>
      </w:r>
      <w:r w:rsidRPr="00F95DA2">
        <w:rPr>
          <w:color w:val="000000"/>
        </w:rPr>
        <w:t>1</w:t>
      </w:r>
      <w:r w:rsidR="00B44D57">
        <w:rPr>
          <w:color w:val="000000"/>
        </w:rPr>
        <w:t>0</w:t>
      </w:r>
      <w:r w:rsidRPr="00F95DA2">
        <w:rPr>
          <w:color w:val="000000"/>
        </w:rPr>
        <w:t xml:space="preserve">) Ukoliko </w:t>
      </w:r>
      <w:r w:rsidR="00EF2589">
        <w:rPr>
          <w:color w:val="000000"/>
        </w:rPr>
        <w:t xml:space="preserve">se </w:t>
      </w:r>
      <w:r w:rsidR="00F95DA2" w:rsidRPr="00512E24">
        <w:rPr>
          <w:color w:val="000000"/>
        </w:rPr>
        <w:t>BPR</w:t>
      </w:r>
      <w:r w:rsidR="00EF1AE3">
        <w:rPr>
          <w:color w:val="000000"/>
        </w:rPr>
        <w:t>-om</w:t>
      </w:r>
      <w:r w:rsidRPr="00F95DA2">
        <w:rPr>
          <w:color w:val="000000"/>
        </w:rPr>
        <w:t xml:space="preserve"> </w:t>
      </w:r>
      <w:r w:rsidR="00EF2589">
        <w:rPr>
          <w:color w:val="000000"/>
        </w:rPr>
        <w:t xml:space="preserve">utvrdi </w:t>
      </w:r>
      <w:r w:rsidRPr="00F95DA2">
        <w:rPr>
          <w:color w:val="000000"/>
        </w:rPr>
        <w:t xml:space="preserve">da </w:t>
      </w:r>
      <w:r w:rsidR="005B7FBA" w:rsidRPr="00F95DA2">
        <w:rPr>
          <w:color w:val="000000"/>
        </w:rPr>
        <w:t>postoji</w:t>
      </w:r>
      <w:r w:rsidR="005B7FBA" w:rsidRPr="00512E24">
        <w:rPr>
          <w:color w:val="000000"/>
        </w:rPr>
        <w:t xml:space="preserve"> </w:t>
      </w:r>
      <w:r w:rsidRPr="00512E24">
        <w:rPr>
          <w:color w:val="000000"/>
        </w:rPr>
        <w:t>rizik za zdravlje ljudi, životinja</w:t>
      </w:r>
      <w:r w:rsidR="005B7FBA" w:rsidRPr="00512E24">
        <w:rPr>
          <w:color w:val="000000"/>
        </w:rPr>
        <w:t xml:space="preserve">, </w:t>
      </w:r>
      <w:r w:rsidRPr="00512E24">
        <w:rPr>
          <w:color w:val="000000"/>
        </w:rPr>
        <w:t>i/ili okoliš obavijest se obrađuje putem HR RASFF sustava</w:t>
      </w:r>
      <w:r w:rsidR="005B7FBA" w:rsidRPr="00512E24">
        <w:rPr>
          <w:color w:val="000000"/>
        </w:rPr>
        <w:t>.</w:t>
      </w:r>
    </w:p>
    <w:p w14:paraId="34C223B9" w14:textId="7B2D2306" w:rsidR="0018672D" w:rsidRPr="005B5299" w:rsidRDefault="00615E8E" w:rsidP="006C1296">
      <w:pPr>
        <w:pStyle w:val="t-9-8"/>
        <w:jc w:val="both"/>
        <w:rPr>
          <w:color w:val="000000"/>
        </w:rPr>
      </w:pPr>
      <w:r w:rsidRPr="005B5299">
        <w:rPr>
          <w:color w:val="000000"/>
        </w:rPr>
        <w:t>(</w:t>
      </w:r>
      <w:r w:rsidR="00DC1EC6" w:rsidRPr="005B5299">
        <w:rPr>
          <w:color w:val="000000"/>
        </w:rPr>
        <w:t>1</w:t>
      </w:r>
      <w:r w:rsidR="00B44D57">
        <w:rPr>
          <w:color w:val="000000"/>
        </w:rPr>
        <w:t>1</w:t>
      </w:r>
      <w:r w:rsidRPr="005B5299">
        <w:rPr>
          <w:color w:val="000000"/>
        </w:rPr>
        <w:t>)</w:t>
      </w:r>
      <w:r w:rsidR="0018672D" w:rsidRPr="005B5299">
        <w:rPr>
          <w:color w:val="000000"/>
        </w:rPr>
        <w:t xml:space="preserve"> Ukoliko </w:t>
      </w:r>
      <w:r w:rsidR="00EF2589">
        <w:rPr>
          <w:color w:val="000000"/>
        </w:rPr>
        <w:t xml:space="preserve">se </w:t>
      </w:r>
      <w:r w:rsidR="00F95DA2">
        <w:rPr>
          <w:color w:val="000000"/>
        </w:rPr>
        <w:t>BPR</w:t>
      </w:r>
      <w:r w:rsidR="00EF1AE3">
        <w:rPr>
          <w:color w:val="000000"/>
        </w:rPr>
        <w:t>-om</w:t>
      </w:r>
      <w:r w:rsidR="00EF2589">
        <w:rPr>
          <w:color w:val="000000"/>
        </w:rPr>
        <w:t xml:space="preserve"> utvrdi</w:t>
      </w:r>
      <w:r w:rsidR="0018672D" w:rsidRPr="005B5299">
        <w:rPr>
          <w:color w:val="000000"/>
        </w:rPr>
        <w:t xml:space="preserve"> da nema rizika za zdravlje ljudi, životinja</w:t>
      </w:r>
      <w:r w:rsidR="005B7FBA">
        <w:rPr>
          <w:color w:val="000000"/>
        </w:rPr>
        <w:t xml:space="preserve">, </w:t>
      </w:r>
      <w:r w:rsidR="0018672D" w:rsidRPr="005B5299">
        <w:rPr>
          <w:color w:val="000000"/>
        </w:rPr>
        <w:t xml:space="preserve">i/ili okoliš obavijest se obrađuje putem HR AAC </w:t>
      </w:r>
      <w:r w:rsidR="00DC1EC6" w:rsidRPr="005B5299">
        <w:rPr>
          <w:color w:val="000000"/>
        </w:rPr>
        <w:t xml:space="preserve">ili HR </w:t>
      </w:r>
      <w:r w:rsidR="001E7E0A" w:rsidRPr="005B5299">
        <w:rPr>
          <w:color w:val="000000"/>
        </w:rPr>
        <w:t xml:space="preserve">AFFN </w:t>
      </w:r>
      <w:r w:rsidR="0018672D" w:rsidRPr="005B5299">
        <w:rPr>
          <w:color w:val="000000"/>
        </w:rPr>
        <w:t>sustava</w:t>
      </w:r>
      <w:r w:rsidR="00DC1EC6" w:rsidRPr="005B5299">
        <w:rPr>
          <w:color w:val="000000"/>
        </w:rPr>
        <w:t xml:space="preserve"> kako je primjenjivo.</w:t>
      </w:r>
    </w:p>
    <w:p w14:paraId="16E139DD" w14:textId="42264FE5" w:rsidR="00F90A9C" w:rsidRDefault="00615E8E" w:rsidP="006C1296">
      <w:pPr>
        <w:pStyle w:val="t-9-8"/>
        <w:jc w:val="both"/>
        <w:rPr>
          <w:color w:val="000000"/>
        </w:rPr>
      </w:pPr>
      <w:r w:rsidRPr="005B5299">
        <w:rPr>
          <w:color w:val="000000"/>
        </w:rPr>
        <w:t>(1</w:t>
      </w:r>
      <w:r w:rsidR="00B44D57">
        <w:rPr>
          <w:color w:val="000000"/>
        </w:rPr>
        <w:t>2</w:t>
      </w:r>
      <w:r w:rsidRPr="005B5299">
        <w:rPr>
          <w:color w:val="000000"/>
        </w:rPr>
        <w:t>)</w:t>
      </w:r>
      <w:r w:rsidR="00F90A9C" w:rsidRPr="005B5299">
        <w:rPr>
          <w:color w:val="000000"/>
        </w:rPr>
        <w:t xml:space="preserve"> </w:t>
      </w:r>
      <w:r w:rsidR="00944BC8" w:rsidRPr="005B5299">
        <w:rPr>
          <w:color w:val="000000"/>
        </w:rPr>
        <w:t xml:space="preserve">NKT </w:t>
      </w:r>
      <w:r w:rsidR="00F90A9C" w:rsidRPr="005B5299">
        <w:rPr>
          <w:color w:val="000000"/>
        </w:rPr>
        <w:t xml:space="preserve">za upite zaprimljene iz </w:t>
      </w:r>
      <w:r w:rsidR="00AB6DB3" w:rsidRPr="005B5299">
        <w:rPr>
          <w:color w:val="000000"/>
        </w:rPr>
        <w:t>EU ACN mreže</w:t>
      </w:r>
      <w:r w:rsidR="00CA6823" w:rsidRPr="005B5299">
        <w:rPr>
          <w:color w:val="000000"/>
        </w:rPr>
        <w:t xml:space="preserve"> </w:t>
      </w:r>
      <w:r w:rsidR="00F90A9C" w:rsidRPr="005B5299">
        <w:rPr>
          <w:color w:val="000000"/>
        </w:rPr>
        <w:t xml:space="preserve">može tražiti mišljenje ili tumačenje propisa od </w:t>
      </w:r>
      <w:r w:rsidR="007F78ED" w:rsidRPr="005B5299">
        <w:rPr>
          <w:color w:val="000000"/>
        </w:rPr>
        <w:t xml:space="preserve">KT-a  </w:t>
      </w:r>
      <w:r w:rsidR="002B5940" w:rsidRPr="005B5299">
        <w:rPr>
          <w:color w:val="000000"/>
        </w:rPr>
        <w:t>i</w:t>
      </w:r>
      <w:r w:rsidR="00AB6DB3" w:rsidRPr="005B5299">
        <w:rPr>
          <w:color w:val="000000"/>
        </w:rPr>
        <w:t xml:space="preserve"> drugih </w:t>
      </w:r>
      <w:r w:rsidR="002B5940" w:rsidRPr="005B5299">
        <w:rPr>
          <w:color w:val="000000"/>
        </w:rPr>
        <w:t>tijela</w:t>
      </w:r>
      <w:r w:rsidR="00AB6DB3" w:rsidRPr="005B5299">
        <w:rPr>
          <w:color w:val="000000"/>
        </w:rPr>
        <w:t xml:space="preserve"> za vezu </w:t>
      </w:r>
      <w:r w:rsidR="00271C8E" w:rsidRPr="005B5299">
        <w:rPr>
          <w:color w:val="000000"/>
        </w:rPr>
        <w:t xml:space="preserve">sukladno članku </w:t>
      </w:r>
      <w:r w:rsidR="002B5940" w:rsidRPr="005B5299">
        <w:rPr>
          <w:color w:val="000000"/>
        </w:rPr>
        <w:t>6</w:t>
      </w:r>
      <w:r w:rsidR="00271C8E" w:rsidRPr="005B5299">
        <w:rPr>
          <w:color w:val="000000"/>
        </w:rPr>
        <w:t>7</w:t>
      </w:r>
      <w:r w:rsidR="002B5940" w:rsidRPr="005B5299">
        <w:rPr>
          <w:color w:val="000000"/>
        </w:rPr>
        <w:t>.</w:t>
      </w:r>
      <w:r w:rsidR="00271C8E" w:rsidRPr="005B5299">
        <w:rPr>
          <w:color w:val="000000"/>
        </w:rPr>
        <w:t xml:space="preserve"> Zakona o službenim kontrolama</w:t>
      </w:r>
      <w:r w:rsidR="001A525F">
        <w:rPr>
          <w:color w:val="000000"/>
        </w:rPr>
        <w:t>.</w:t>
      </w:r>
    </w:p>
    <w:p w14:paraId="61AD9169" w14:textId="77777777" w:rsidR="00AA3198" w:rsidRPr="005B5299" w:rsidRDefault="00AA3198" w:rsidP="006C1296">
      <w:pPr>
        <w:pStyle w:val="t-9-8"/>
        <w:jc w:val="both"/>
        <w:rPr>
          <w:color w:val="000000"/>
        </w:rPr>
      </w:pPr>
    </w:p>
    <w:p w14:paraId="59B8929E" w14:textId="46C788E0" w:rsidR="008411EA" w:rsidRPr="005B5299" w:rsidRDefault="008411EA" w:rsidP="008411EA">
      <w:pPr>
        <w:pStyle w:val="t-10-9-kurz-s"/>
        <w:rPr>
          <w:color w:val="000000"/>
          <w:sz w:val="24"/>
          <w:szCs w:val="24"/>
        </w:rPr>
      </w:pPr>
      <w:r w:rsidRPr="005B5299">
        <w:rPr>
          <w:color w:val="000000"/>
          <w:sz w:val="24"/>
          <w:szCs w:val="24"/>
        </w:rPr>
        <w:lastRenderedPageBreak/>
        <w:t>Obveze KT u HR ACN-u</w:t>
      </w:r>
    </w:p>
    <w:p w14:paraId="18DDA6AB" w14:textId="1F47DBB9" w:rsidR="008411EA" w:rsidRPr="007453E0" w:rsidRDefault="008411EA" w:rsidP="008411EA">
      <w:pPr>
        <w:pStyle w:val="clanak-"/>
        <w:rPr>
          <w:color w:val="000000"/>
        </w:rPr>
      </w:pPr>
      <w:r w:rsidRPr="007453E0">
        <w:rPr>
          <w:color w:val="000000"/>
        </w:rPr>
        <w:t>Članak 1</w:t>
      </w:r>
      <w:r w:rsidR="00280FA8" w:rsidRPr="007453E0">
        <w:rPr>
          <w:color w:val="000000"/>
        </w:rPr>
        <w:t>4</w:t>
      </w:r>
      <w:r w:rsidRPr="007453E0">
        <w:rPr>
          <w:color w:val="000000"/>
        </w:rPr>
        <w:t>.</w:t>
      </w:r>
    </w:p>
    <w:p w14:paraId="0A4FBDD9" w14:textId="52FFD8CE" w:rsidR="008411EA" w:rsidRPr="005B5299" w:rsidRDefault="008411EA" w:rsidP="008411EA">
      <w:pPr>
        <w:pStyle w:val="t-9-8"/>
        <w:jc w:val="both"/>
        <w:rPr>
          <w:color w:val="000000"/>
        </w:rPr>
      </w:pPr>
      <w:r w:rsidRPr="007453E0">
        <w:rPr>
          <w:color w:val="000000"/>
        </w:rPr>
        <w:t xml:space="preserve">(1) Svaka KT uključena u HR ACN pohranjuje sve službene obavijesti </w:t>
      </w:r>
      <w:r w:rsidR="00535E7F" w:rsidRPr="007453E0">
        <w:rPr>
          <w:color w:val="000000"/>
        </w:rPr>
        <w:t xml:space="preserve">iz svoje nadležnosti </w:t>
      </w:r>
      <w:r w:rsidRPr="007453E0">
        <w:rPr>
          <w:color w:val="000000"/>
        </w:rPr>
        <w:t>u svojim elektroničkim mapama.</w:t>
      </w:r>
    </w:p>
    <w:p w14:paraId="3032EB80" w14:textId="77777777" w:rsidR="008411EA" w:rsidRPr="005B5299" w:rsidRDefault="008411EA" w:rsidP="008411EA">
      <w:pPr>
        <w:pStyle w:val="t-9-8"/>
        <w:jc w:val="both"/>
        <w:rPr>
          <w:color w:val="000000"/>
        </w:rPr>
      </w:pPr>
      <w:r w:rsidRPr="005B5299">
        <w:rPr>
          <w:color w:val="000000"/>
        </w:rPr>
        <w:t xml:space="preserve">(2) Elektronički oblik dokumenta kao i popratna dokumentacija izdani kroz IMSOC sustav, kao </w:t>
      </w:r>
      <w:r w:rsidRPr="00A33E65">
        <w:rPr>
          <w:color w:val="000000"/>
        </w:rPr>
        <w:t>i sva dokumentacija zaprimljena u elektroničkom obliku između KT-a i NKT-a, ne mora se ponovno uvoditi u službenu dokumentaciju u skladu s posebnim propisima kojima je uređeno uredsko poslovanje.</w:t>
      </w:r>
    </w:p>
    <w:p w14:paraId="2C8153C9" w14:textId="77777777" w:rsidR="008411EA" w:rsidRPr="005B5299" w:rsidRDefault="008411EA" w:rsidP="008411EA">
      <w:pPr>
        <w:pStyle w:val="t-9-8"/>
        <w:jc w:val="both"/>
        <w:rPr>
          <w:color w:val="000000"/>
        </w:rPr>
      </w:pPr>
      <w:r w:rsidRPr="005B5299">
        <w:rPr>
          <w:color w:val="000000"/>
        </w:rPr>
        <w:t>(3) KT moraju osigurati učinkovito djelovanje mreže unutar svoje nadležnosti.</w:t>
      </w:r>
    </w:p>
    <w:p w14:paraId="02F64A9F" w14:textId="3547B439" w:rsidR="008411EA" w:rsidRDefault="008411EA" w:rsidP="008411EA">
      <w:pPr>
        <w:pStyle w:val="t-9-8"/>
        <w:jc w:val="both"/>
        <w:rPr>
          <w:color w:val="000000"/>
        </w:rPr>
      </w:pPr>
      <w:r w:rsidRPr="005B5299">
        <w:rPr>
          <w:color w:val="000000"/>
        </w:rPr>
        <w:t>(4) Svaka KT uključena u HR ACN propisuje vlastite komunikacijske procedure o načinu komunikacije s osobama ovlaštenima za provođenje službenih kontrola</w:t>
      </w:r>
      <w:r w:rsidR="001101A9">
        <w:rPr>
          <w:color w:val="000000"/>
        </w:rPr>
        <w:t xml:space="preserve"> i dostavlja ih NKT-u na znanje</w:t>
      </w:r>
      <w:r w:rsidRPr="005B5299">
        <w:rPr>
          <w:color w:val="000000"/>
        </w:rPr>
        <w:t xml:space="preserve">. </w:t>
      </w:r>
    </w:p>
    <w:p w14:paraId="2FD8F5B8" w14:textId="2026DACD" w:rsidR="008411EA" w:rsidRPr="005B5299" w:rsidRDefault="008411EA" w:rsidP="008411EA">
      <w:pPr>
        <w:pStyle w:val="t-9-8"/>
        <w:jc w:val="both"/>
        <w:rPr>
          <w:color w:val="000000"/>
        </w:rPr>
      </w:pPr>
      <w:r w:rsidRPr="005B5299">
        <w:rPr>
          <w:color w:val="000000"/>
        </w:rPr>
        <w:t>(</w:t>
      </w:r>
      <w:r w:rsidR="001101A9">
        <w:rPr>
          <w:color w:val="000000"/>
        </w:rPr>
        <w:t>5</w:t>
      </w:r>
      <w:r w:rsidRPr="005B5299">
        <w:rPr>
          <w:color w:val="000000"/>
        </w:rPr>
        <w:t>) Svaka KT uključena u HR ACN mora imenovati osobe zadužene za kontakt, te o tome obavijestiti NKT kao i o svim podacima o imenovanim osobama neophodnima za komunikaciju.</w:t>
      </w:r>
    </w:p>
    <w:p w14:paraId="31577361" w14:textId="062772F6" w:rsidR="008411EA" w:rsidRPr="005B5299" w:rsidRDefault="008411EA" w:rsidP="008411EA">
      <w:pPr>
        <w:pStyle w:val="t-9-8"/>
        <w:jc w:val="both"/>
        <w:rPr>
          <w:color w:val="000000"/>
        </w:rPr>
      </w:pPr>
      <w:r w:rsidRPr="005B5299">
        <w:rPr>
          <w:color w:val="000000"/>
        </w:rPr>
        <w:t>(</w:t>
      </w:r>
      <w:r w:rsidR="001101A9">
        <w:rPr>
          <w:color w:val="000000"/>
        </w:rPr>
        <w:t>6</w:t>
      </w:r>
      <w:r w:rsidRPr="005B5299">
        <w:rPr>
          <w:color w:val="000000"/>
        </w:rPr>
        <w:t>) Svaka KT uključena u HR ACN mora imati jedinstvenu adresu elektroničke pošte namijenjenu za komunikaciju unutar HR ACN-a , a koja će biti dostupna svim osobama iz stavka 4. ovoga članka.</w:t>
      </w:r>
    </w:p>
    <w:p w14:paraId="02F21A6C" w14:textId="17FAEEB3" w:rsidR="008411EA" w:rsidRDefault="008411EA" w:rsidP="008411EA">
      <w:pPr>
        <w:pStyle w:val="t-9-8"/>
        <w:jc w:val="both"/>
        <w:rPr>
          <w:color w:val="000000"/>
        </w:rPr>
      </w:pPr>
      <w:r w:rsidRPr="005B5299">
        <w:rPr>
          <w:color w:val="000000"/>
        </w:rPr>
        <w:t>(</w:t>
      </w:r>
      <w:r w:rsidR="001101A9">
        <w:rPr>
          <w:color w:val="000000"/>
        </w:rPr>
        <w:t>7</w:t>
      </w:r>
      <w:r w:rsidRPr="005B5299">
        <w:rPr>
          <w:color w:val="000000"/>
        </w:rPr>
        <w:t xml:space="preserve">) KT svaku promjenu koja se odnosi na podatke iz stavaka </w:t>
      </w:r>
      <w:r w:rsidR="0049455B">
        <w:rPr>
          <w:color w:val="000000"/>
        </w:rPr>
        <w:t>4</w:t>
      </w:r>
      <w:r w:rsidRPr="005B5299">
        <w:rPr>
          <w:color w:val="000000"/>
        </w:rPr>
        <w:t xml:space="preserve">., </w:t>
      </w:r>
      <w:r w:rsidR="0049455B">
        <w:rPr>
          <w:color w:val="000000"/>
        </w:rPr>
        <w:t>5</w:t>
      </w:r>
      <w:r w:rsidRPr="005B5299">
        <w:rPr>
          <w:color w:val="000000"/>
        </w:rPr>
        <w:t xml:space="preserve">. i </w:t>
      </w:r>
      <w:r w:rsidR="0049455B">
        <w:rPr>
          <w:color w:val="000000"/>
        </w:rPr>
        <w:t>6</w:t>
      </w:r>
      <w:r w:rsidRPr="005B5299">
        <w:rPr>
          <w:color w:val="000000"/>
        </w:rPr>
        <w:t>. ov</w:t>
      </w:r>
      <w:r w:rsidR="001101A9">
        <w:rPr>
          <w:color w:val="000000"/>
        </w:rPr>
        <w:t>og</w:t>
      </w:r>
      <w:r w:rsidRPr="005B5299">
        <w:rPr>
          <w:color w:val="000000"/>
        </w:rPr>
        <w:t>a članka mora bez odlaganja dostaviti NKT</w:t>
      </w:r>
      <w:r w:rsidR="001101A9">
        <w:rPr>
          <w:color w:val="000000"/>
        </w:rPr>
        <w:t>-u</w:t>
      </w:r>
      <w:r w:rsidRPr="005B5299">
        <w:rPr>
          <w:color w:val="000000"/>
        </w:rPr>
        <w:t>.</w:t>
      </w:r>
    </w:p>
    <w:p w14:paraId="11534197" w14:textId="77777777" w:rsidR="00A37891" w:rsidRPr="005B5299" w:rsidRDefault="00A37891" w:rsidP="008411EA">
      <w:pPr>
        <w:pStyle w:val="t-9-8"/>
        <w:jc w:val="both"/>
        <w:rPr>
          <w:color w:val="000000"/>
        </w:rPr>
      </w:pPr>
    </w:p>
    <w:p w14:paraId="308312F3" w14:textId="77777777" w:rsidR="008411EA" w:rsidRPr="005B5299" w:rsidRDefault="008411EA" w:rsidP="008411EA">
      <w:pPr>
        <w:pStyle w:val="t-10-9-kurz-s"/>
        <w:rPr>
          <w:color w:val="000000"/>
          <w:sz w:val="24"/>
          <w:szCs w:val="24"/>
        </w:rPr>
      </w:pPr>
      <w:r w:rsidRPr="005B5299">
        <w:rPr>
          <w:color w:val="000000"/>
          <w:sz w:val="24"/>
          <w:szCs w:val="24"/>
        </w:rPr>
        <w:t>Dodatni podaci</w:t>
      </w:r>
    </w:p>
    <w:p w14:paraId="2F7AB398" w14:textId="22C512FD" w:rsidR="008411EA" w:rsidRPr="005B5299" w:rsidRDefault="008411EA" w:rsidP="008411EA">
      <w:pPr>
        <w:pStyle w:val="clanak-"/>
        <w:rPr>
          <w:color w:val="000000"/>
        </w:rPr>
      </w:pPr>
      <w:r w:rsidRPr="005B5299">
        <w:rPr>
          <w:color w:val="000000"/>
        </w:rPr>
        <w:t>Članak 1</w:t>
      </w:r>
      <w:r w:rsidR="00280FA8">
        <w:rPr>
          <w:color w:val="000000"/>
        </w:rPr>
        <w:t>5</w:t>
      </w:r>
      <w:r w:rsidRPr="005B5299">
        <w:rPr>
          <w:color w:val="000000"/>
        </w:rPr>
        <w:t>.</w:t>
      </w:r>
    </w:p>
    <w:p w14:paraId="1148945B" w14:textId="0D40C9E4" w:rsidR="008411EA" w:rsidRPr="005B5299" w:rsidRDefault="008411EA" w:rsidP="008411EA">
      <w:pPr>
        <w:pStyle w:val="t-9-8"/>
        <w:jc w:val="both"/>
        <w:rPr>
          <w:color w:val="000000"/>
        </w:rPr>
      </w:pPr>
      <w:r w:rsidRPr="005B5299">
        <w:rPr>
          <w:color w:val="000000"/>
        </w:rPr>
        <w:t>(1) NKT i odgovorna/e KT prikupljaju dodatne podatke o predmetu službene obavijesti vezanim za  područja iz članka 1. stavka 2. Uredbe</w:t>
      </w:r>
      <w:r w:rsidR="00FD481F">
        <w:rPr>
          <w:color w:val="000000"/>
        </w:rPr>
        <w:t xml:space="preserve"> (EU) </w:t>
      </w:r>
      <w:r w:rsidRPr="005B5299">
        <w:rPr>
          <w:color w:val="000000"/>
        </w:rPr>
        <w:t>2017/625</w:t>
      </w:r>
      <w:r w:rsidR="005E4C42">
        <w:rPr>
          <w:color w:val="000000"/>
        </w:rPr>
        <w:t>.</w:t>
      </w:r>
      <w:r w:rsidRPr="005B5299">
        <w:rPr>
          <w:color w:val="000000"/>
        </w:rPr>
        <w:t xml:space="preserve">  </w:t>
      </w:r>
    </w:p>
    <w:p w14:paraId="28701B23" w14:textId="77777777" w:rsidR="008411EA" w:rsidRPr="005B5299" w:rsidRDefault="008411EA" w:rsidP="008411EA">
      <w:pPr>
        <w:pStyle w:val="t-9-8"/>
        <w:jc w:val="both"/>
        <w:rPr>
          <w:color w:val="000000"/>
        </w:rPr>
      </w:pPr>
      <w:r w:rsidRPr="005B5299">
        <w:rPr>
          <w:color w:val="000000"/>
        </w:rPr>
        <w:t>(2) Dodatni podaci koji se odnose na incidente iz stavka 1. koji su predmet HR ACN službene obavijesti odnose se na:</w:t>
      </w:r>
    </w:p>
    <w:p w14:paraId="6FCDCA67" w14:textId="77777777" w:rsidR="008411EA" w:rsidRPr="005B5299" w:rsidRDefault="008411EA" w:rsidP="008411EA">
      <w:pPr>
        <w:pStyle w:val="t-9-8"/>
        <w:jc w:val="both"/>
        <w:rPr>
          <w:color w:val="000000"/>
        </w:rPr>
      </w:pPr>
      <w:r w:rsidRPr="005B5299">
        <w:rPr>
          <w:color w:val="000000"/>
        </w:rPr>
        <w:t>– hranu odnosno hranu za životinje (vrsta/kategorija hrane ili hrane za životinje, naziv hrane ili hrane za životinje, trgovački naziv, podaci o roku trajanja, podaci o seriji/lotu/šarži/pošiljci, vrsta i broj pakiranja, količina, certifikati za uvezenu hranu odnosno hranu za životinje);</w:t>
      </w:r>
    </w:p>
    <w:p w14:paraId="44DAD691" w14:textId="77777777" w:rsidR="008411EA" w:rsidRPr="005B5299" w:rsidRDefault="008411EA" w:rsidP="008411EA">
      <w:pPr>
        <w:pStyle w:val="t-9-8"/>
        <w:jc w:val="both"/>
        <w:rPr>
          <w:color w:val="000000"/>
        </w:rPr>
      </w:pPr>
      <w:r w:rsidRPr="005B5299">
        <w:rPr>
          <w:color w:val="000000"/>
        </w:rPr>
        <w:t>– predmete i materijale koji dolaze u neposredan dodir s hranom (naziv proizvoda, podaci o pošiljci, vrsta i broj pakiranja, količina);</w:t>
      </w:r>
    </w:p>
    <w:p w14:paraId="1A6649FA" w14:textId="77777777" w:rsidR="008411EA" w:rsidRPr="005B5299" w:rsidRDefault="008411EA" w:rsidP="008411EA">
      <w:pPr>
        <w:pStyle w:val="t-9-8"/>
        <w:jc w:val="both"/>
        <w:rPr>
          <w:color w:val="000000"/>
        </w:rPr>
      </w:pPr>
      <w:r w:rsidRPr="005B5299">
        <w:rPr>
          <w:color w:val="000000"/>
        </w:rPr>
        <w:t>- identifikacijske podatke o životinjama, posjedniku, vlasniku, farmi, prijevozniku, objektima za prihvat životinja, klaonicama i sl.</w:t>
      </w:r>
    </w:p>
    <w:p w14:paraId="6130B25E" w14:textId="77777777" w:rsidR="008411EA" w:rsidRPr="005B5299" w:rsidRDefault="008411EA" w:rsidP="008411EA">
      <w:pPr>
        <w:pStyle w:val="t-9-8"/>
        <w:jc w:val="both"/>
        <w:rPr>
          <w:color w:val="000000"/>
        </w:rPr>
      </w:pPr>
      <w:r w:rsidRPr="005B5299">
        <w:rPr>
          <w:color w:val="000000"/>
        </w:rPr>
        <w:t>- sredstva za zaštitu bilja (naziv proizvoda, podaci o seriji/lotu/pošiljci, datum proizvodnje i LOT broj, vrsta i broj pakiranja, količina)</w:t>
      </w:r>
    </w:p>
    <w:p w14:paraId="2437A2FB" w14:textId="77777777" w:rsidR="008411EA" w:rsidRPr="005B5299" w:rsidRDefault="008411EA" w:rsidP="008411EA">
      <w:pPr>
        <w:pStyle w:val="t-9-8"/>
        <w:jc w:val="both"/>
        <w:rPr>
          <w:color w:val="000000"/>
        </w:rPr>
      </w:pPr>
      <w:r w:rsidRPr="005B5299">
        <w:rPr>
          <w:color w:val="000000"/>
        </w:rPr>
        <w:lastRenderedPageBreak/>
        <w:t>- bilje, biljne proizvode i druge predmete (vrsta/kategorija bilja, biljnog proizvoda, drugog predmeta, podrijetlo bilja, biljnog proizvoda, drugog predmeta, naziv štetnog organizma, podaci o seriji/lotu/partiji/pošiljci, vrsta i broj pakiranja, količina, certifikati/potvrde uključujući i one za uvezeno bilje, biljne proizvode i druge predmete)</w:t>
      </w:r>
    </w:p>
    <w:p w14:paraId="05744111" w14:textId="0177F2A2" w:rsidR="008411EA" w:rsidRPr="005B5299" w:rsidRDefault="008411EA" w:rsidP="008411EA">
      <w:pPr>
        <w:pStyle w:val="t-9-8"/>
        <w:jc w:val="both"/>
        <w:rPr>
          <w:color w:val="000000"/>
        </w:rPr>
      </w:pPr>
      <w:r w:rsidRPr="005B5299">
        <w:rPr>
          <w:color w:val="000000"/>
        </w:rPr>
        <w:t xml:space="preserve">– </w:t>
      </w:r>
      <w:r>
        <w:rPr>
          <w:color w:val="000000"/>
        </w:rPr>
        <w:t>s</w:t>
      </w:r>
      <w:r w:rsidRPr="00FD1600">
        <w:rPr>
          <w:color w:val="000000"/>
        </w:rPr>
        <w:t>ubjekt</w:t>
      </w:r>
      <w:r>
        <w:rPr>
          <w:color w:val="000000"/>
        </w:rPr>
        <w:t>a</w:t>
      </w:r>
      <w:r w:rsidRPr="00FD1600">
        <w:rPr>
          <w:color w:val="000000"/>
        </w:rPr>
        <w:t xml:space="preserve"> odgovorn</w:t>
      </w:r>
      <w:r>
        <w:rPr>
          <w:color w:val="000000"/>
        </w:rPr>
        <w:t>og</w:t>
      </w:r>
      <w:r w:rsidRPr="00FD1600">
        <w:rPr>
          <w:color w:val="000000"/>
        </w:rPr>
        <w:t xml:space="preserve"> za područja iz članka 1. stavka 2. Uredbe</w:t>
      </w:r>
      <w:r w:rsidR="00FD481F">
        <w:rPr>
          <w:color w:val="000000"/>
        </w:rPr>
        <w:t xml:space="preserve"> (EU)</w:t>
      </w:r>
      <w:r w:rsidRPr="00FD1600">
        <w:rPr>
          <w:color w:val="000000"/>
        </w:rPr>
        <w:t xml:space="preserve"> 2017/625  </w:t>
      </w:r>
      <w:r w:rsidRPr="005B5299">
        <w:rPr>
          <w:color w:val="000000"/>
        </w:rPr>
        <w:t xml:space="preserve">(naziv, adresa, telefon, </w:t>
      </w:r>
      <w:r w:rsidR="00356B41">
        <w:rPr>
          <w:color w:val="000000"/>
        </w:rPr>
        <w:t>e-mail</w:t>
      </w:r>
      <w:r w:rsidRPr="005B5299">
        <w:rPr>
          <w:color w:val="000000"/>
        </w:rPr>
        <w:t xml:space="preserve">), uključujući </w:t>
      </w:r>
      <w:r>
        <w:rPr>
          <w:color w:val="000000"/>
        </w:rPr>
        <w:t xml:space="preserve">OIB, </w:t>
      </w:r>
      <w:r w:rsidRPr="005B5299">
        <w:rPr>
          <w:color w:val="000000"/>
        </w:rPr>
        <w:t xml:space="preserve">broj odobrenja odnosno registracije </w:t>
      </w:r>
      <w:r w:rsidRPr="00FE2E49">
        <w:rPr>
          <w:color w:val="000000"/>
        </w:rPr>
        <w:t xml:space="preserve">objekta, </w:t>
      </w:r>
      <w:r w:rsidR="00FE2E49" w:rsidRPr="00FE2E49">
        <w:rPr>
          <w:color w:val="000000"/>
        </w:rPr>
        <w:t>jedinstveni identifikacijski registracijski broj gospodarstva</w:t>
      </w:r>
      <w:r w:rsidRPr="00FE2E49">
        <w:rPr>
          <w:color w:val="000000"/>
        </w:rPr>
        <w:t>, ako je primjenjivo;</w:t>
      </w:r>
    </w:p>
    <w:p w14:paraId="57F0E066" w14:textId="77777777" w:rsidR="008411EA" w:rsidRPr="005B5299" w:rsidRDefault="008411EA" w:rsidP="008411EA">
      <w:pPr>
        <w:pStyle w:val="t-9-8"/>
        <w:jc w:val="both"/>
        <w:rPr>
          <w:color w:val="000000"/>
        </w:rPr>
      </w:pPr>
      <w:r w:rsidRPr="005B5299">
        <w:rPr>
          <w:color w:val="000000"/>
        </w:rPr>
        <w:t>– opasnost (biološka, kemijska, fizikalna) i propise koji se odnose na opasnosti;</w:t>
      </w:r>
    </w:p>
    <w:p w14:paraId="4EDD7DDF" w14:textId="77777777" w:rsidR="008411EA" w:rsidRPr="005B5299" w:rsidRDefault="008411EA" w:rsidP="008411EA">
      <w:pPr>
        <w:pStyle w:val="t-9-8"/>
        <w:jc w:val="both"/>
        <w:rPr>
          <w:color w:val="000000"/>
        </w:rPr>
      </w:pPr>
      <w:r w:rsidRPr="005B5299">
        <w:rPr>
          <w:color w:val="000000"/>
        </w:rPr>
        <w:t>– rezultate provedenih laboratorijskih ispitivanja;</w:t>
      </w:r>
    </w:p>
    <w:p w14:paraId="2232C588" w14:textId="77777777" w:rsidR="008411EA" w:rsidRPr="005B5299" w:rsidRDefault="008411EA" w:rsidP="008411EA">
      <w:pPr>
        <w:pStyle w:val="t-9-8"/>
        <w:jc w:val="both"/>
        <w:rPr>
          <w:color w:val="000000"/>
        </w:rPr>
      </w:pPr>
      <w:r w:rsidRPr="005B5299">
        <w:rPr>
          <w:color w:val="000000"/>
        </w:rPr>
        <w:t>– podrijetlo hrane odnosno hrane za životinje te podatke o distribuciji (lista distribucije: datumi dostave, količine, oznaka serije/lota/pošiljke, subjekti u poslovanju s hranom odnosno hranom za životinje) uključujući certifikate izvezenih proizvoda;</w:t>
      </w:r>
    </w:p>
    <w:p w14:paraId="10D0AD01" w14:textId="77777777" w:rsidR="008411EA" w:rsidRPr="005B5299" w:rsidRDefault="008411EA" w:rsidP="008411EA">
      <w:pPr>
        <w:pStyle w:val="t-9-8"/>
        <w:jc w:val="both"/>
        <w:rPr>
          <w:color w:val="000000"/>
        </w:rPr>
      </w:pPr>
      <w:r w:rsidRPr="005B5299">
        <w:rPr>
          <w:color w:val="000000"/>
        </w:rPr>
        <w:t>– prirodu i opseg bolesti povezane s konzumacijom ili kontaktom s hranom odnosno hranom za životinje koja je predmet istrage;</w:t>
      </w:r>
    </w:p>
    <w:p w14:paraId="3089B47D" w14:textId="77777777" w:rsidR="008411EA" w:rsidRPr="005B5299" w:rsidRDefault="008411EA" w:rsidP="008411EA">
      <w:pPr>
        <w:pStyle w:val="t-9-8"/>
        <w:jc w:val="both"/>
        <w:rPr>
          <w:color w:val="000000"/>
        </w:rPr>
      </w:pPr>
      <w:r w:rsidRPr="005B5299">
        <w:rPr>
          <w:color w:val="000000"/>
        </w:rPr>
        <w:t>- sliku proizvoda ako je dostupna ili print screen web stranice na kojoj se vide podaci o proizvodu ili drugi podaci vezani uz incident</w:t>
      </w:r>
    </w:p>
    <w:p w14:paraId="2DDDF0EF" w14:textId="77777777" w:rsidR="008411EA" w:rsidRPr="005B5299" w:rsidRDefault="008411EA" w:rsidP="008411EA">
      <w:pPr>
        <w:pStyle w:val="t-9-8"/>
        <w:jc w:val="both"/>
        <w:rPr>
          <w:color w:val="000000"/>
        </w:rPr>
      </w:pPr>
      <w:r w:rsidRPr="005B5299">
        <w:rPr>
          <w:color w:val="000000"/>
        </w:rPr>
        <w:t>– kontrolne aktivnosti i/ili mjere koje je poduzela osoba ovlaštena za provođenje službene kontrole;</w:t>
      </w:r>
    </w:p>
    <w:p w14:paraId="60C6A681" w14:textId="72AF5030" w:rsidR="001101A9" w:rsidRDefault="008411EA" w:rsidP="008411EA">
      <w:pPr>
        <w:pStyle w:val="t-9-8"/>
        <w:jc w:val="both"/>
        <w:rPr>
          <w:color w:val="000000"/>
        </w:rPr>
      </w:pPr>
      <w:r w:rsidRPr="005B5299">
        <w:rPr>
          <w:color w:val="000000"/>
        </w:rPr>
        <w:t xml:space="preserve">– aktivnosti i mjere poduzete od strane </w:t>
      </w:r>
      <w:r>
        <w:rPr>
          <w:color w:val="000000"/>
        </w:rPr>
        <w:t>s</w:t>
      </w:r>
      <w:r w:rsidRPr="00DE7336">
        <w:rPr>
          <w:color w:val="000000"/>
        </w:rPr>
        <w:t>ubjekt</w:t>
      </w:r>
      <w:r>
        <w:rPr>
          <w:color w:val="000000"/>
        </w:rPr>
        <w:t>a</w:t>
      </w:r>
      <w:r w:rsidRPr="00DE7336">
        <w:rPr>
          <w:color w:val="000000"/>
        </w:rPr>
        <w:t xml:space="preserve"> odgovorn</w:t>
      </w:r>
      <w:r>
        <w:rPr>
          <w:color w:val="000000"/>
        </w:rPr>
        <w:t>og</w:t>
      </w:r>
      <w:r w:rsidRPr="00DE7336">
        <w:rPr>
          <w:color w:val="000000"/>
        </w:rPr>
        <w:t xml:space="preserve"> za područja  iz članka 1. stavka 2.  Uredbe </w:t>
      </w:r>
      <w:r w:rsidR="00FD481F">
        <w:rPr>
          <w:color w:val="000000"/>
        </w:rPr>
        <w:t xml:space="preserve">(EU) </w:t>
      </w:r>
      <w:r w:rsidRPr="00DE7336">
        <w:rPr>
          <w:color w:val="000000"/>
        </w:rPr>
        <w:t xml:space="preserve">2017/625 </w:t>
      </w:r>
    </w:p>
    <w:p w14:paraId="3670CC47" w14:textId="6BA980FF" w:rsidR="008411EA" w:rsidRDefault="008411EA" w:rsidP="008411EA">
      <w:pPr>
        <w:pStyle w:val="t-9-8"/>
        <w:jc w:val="both"/>
        <w:rPr>
          <w:color w:val="000000"/>
        </w:rPr>
      </w:pPr>
      <w:r w:rsidRPr="00DE7336">
        <w:rPr>
          <w:color w:val="000000"/>
        </w:rPr>
        <w:t xml:space="preserve"> </w:t>
      </w:r>
      <w:r w:rsidRPr="005B5299">
        <w:rPr>
          <w:color w:val="000000"/>
        </w:rPr>
        <w:t xml:space="preserve">– sve ostale podatke važne za incident u cilju praćenja </w:t>
      </w:r>
      <w:proofErr w:type="spellStart"/>
      <w:r w:rsidRPr="005B5299">
        <w:rPr>
          <w:color w:val="000000"/>
        </w:rPr>
        <w:t>sljedivosti</w:t>
      </w:r>
      <w:proofErr w:type="spellEnd"/>
      <w:r w:rsidRPr="005B5299">
        <w:rPr>
          <w:color w:val="000000"/>
        </w:rPr>
        <w:t>.</w:t>
      </w:r>
    </w:p>
    <w:p w14:paraId="13590C2C" w14:textId="77777777" w:rsidR="00A37891" w:rsidRPr="005B5299" w:rsidRDefault="00A37891" w:rsidP="008411EA">
      <w:pPr>
        <w:pStyle w:val="t-9-8"/>
        <w:jc w:val="both"/>
        <w:rPr>
          <w:color w:val="000000"/>
        </w:rPr>
      </w:pPr>
    </w:p>
    <w:p w14:paraId="59759BF7" w14:textId="44E4AEB5" w:rsidR="008705E8" w:rsidRPr="005B5299" w:rsidRDefault="00584249" w:rsidP="00E232A3">
      <w:pPr>
        <w:pStyle w:val="t-9-8"/>
        <w:jc w:val="center"/>
        <w:rPr>
          <w:color w:val="000000"/>
        </w:rPr>
      </w:pPr>
      <w:r>
        <w:rPr>
          <w:color w:val="000000"/>
        </w:rPr>
        <w:t>IV. SLUŽBENE OBAVIJESTI</w:t>
      </w:r>
    </w:p>
    <w:p w14:paraId="0FED33EA" w14:textId="77777777" w:rsidR="008705E8" w:rsidRPr="005B5299" w:rsidRDefault="008705E8" w:rsidP="008705E8">
      <w:pPr>
        <w:pStyle w:val="t-9-8"/>
        <w:jc w:val="center"/>
        <w:rPr>
          <w:color w:val="000000"/>
        </w:rPr>
      </w:pPr>
      <w:r w:rsidRPr="005B5299">
        <w:rPr>
          <w:color w:val="000000"/>
        </w:rPr>
        <w:t>Označavanje obavijesti u HR ACN-u</w:t>
      </w:r>
    </w:p>
    <w:p w14:paraId="19ED620A" w14:textId="7D763206" w:rsidR="008705E8" w:rsidRPr="005B5299" w:rsidRDefault="008705E8" w:rsidP="008705E8">
      <w:pPr>
        <w:pStyle w:val="t-9-8"/>
        <w:jc w:val="center"/>
        <w:rPr>
          <w:color w:val="000000"/>
        </w:rPr>
      </w:pPr>
      <w:r w:rsidRPr="005B5299">
        <w:rPr>
          <w:color w:val="000000"/>
        </w:rPr>
        <w:t xml:space="preserve">Članak </w:t>
      </w:r>
      <w:r w:rsidR="00854E53" w:rsidRPr="005B5299">
        <w:rPr>
          <w:color w:val="000000"/>
        </w:rPr>
        <w:t>1</w:t>
      </w:r>
      <w:r w:rsidR="00280FA8">
        <w:rPr>
          <w:color w:val="000000"/>
        </w:rPr>
        <w:t>6</w:t>
      </w:r>
      <w:r w:rsidR="00C702FD" w:rsidRPr="005B5299">
        <w:rPr>
          <w:color w:val="000000"/>
        </w:rPr>
        <w:t>.</w:t>
      </w:r>
    </w:p>
    <w:p w14:paraId="42D6DECB" w14:textId="5622ED00" w:rsidR="008705E8" w:rsidRPr="005B5299" w:rsidRDefault="00512E24" w:rsidP="00512E24">
      <w:pPr>
        <w:pStyle w:val="t-9-8"/>
        <w:jc w:val="both"/>
        <w:rPr>
          <w:color w:val="000000"/>
        </w:rPr>
      </w:pPr>
      <w:r>
        <w:rPr>
          <w:color w:val="000000"/>
        </w:rPr>
        <w:t>(1)</w:t>
      </w:r>
      <w:r w:rsidR="00CA7DB7" w:rsidRPr="005B5299">
        <w:rPr>
          <w:color w:val="000000"/>
        </w:rPr>
        <w:t xml:space="preserve"> </w:t>
      </w:r>
      <w:r w:rsidR="008705E8" w:rsidRPr="005B5299">
        <w:rPr>
          <w:color w:val="000000"/>
        </w:rPr>
        <w:t>Svaka službena obavijest u HR ACN-u mora biti označena jedinstvenom oznakom</w:t>
      </w:r>
    </w:p>
    <w:p w14:paraId="22B6E20F" w14:textId="67FD4FCD" w:rsidR="008705E8" w:rsidRPr="005B5299" w:rsidRDefault="00512E24" w:rsidP="00512E24">
      <w:pPr>
        <w:pStyle w:val="t-9-8"/>
        <w:jc w:val="both"/>
        <w:rPr>
          <w:color w:val="000000"/>
        </w:rPr>
      </w:pPr>
      <w:r>
        <w:rPr>
          <w:color w:val="000000"/>
        </w:rPr>
        <w:t>(2)</w:t>
      </w:r>
      <w:r w:rsidR="00CA7DB7" w:rsidRPr="005B5299">
        <w:rPr>
          <w:color w:val="000000"/>
        </w:rPr>
        <w:t xml:space="preserve"> </w:t>
      </w:r>
      <w:r w:rsidR="008705E8" w:rsidRPr="005B5299">
        <w:rPr>
          <w:color w:val="000000"/>
        </w:rPr>
        <w:t>Oznak</w:t>
      </w:r>
      <w:r w:rsidR="00696F5C" w:rsidRPr="005B5299">
        <w:rPr>
          <w:color w:val="000000"/>
        </w:rPr>
        <w:t>a</w:t>
      </w:r>
      <w:r w:rsidR="008705E8" w:rsidRPr="005B5299">
        <w:rPr>
          <w:color w:val="000000"/>
        </w:rPr>
        <w:t xml:space="preserve"> iz stavka 1.ovoga članka sadrž</w:t>
      </w:r>
      <w:r w:rsidR="00696F5C" w:rsidRPr="005B5299">
        <w:rPr>
          <w:color w:val="000000"/>
        </w:rPr>
        <w:t>i</w:t>
      </w:r>
      <w:r w:rsidR="008705E8" w:rsidRPr="005B5299">
        <w:rPr>
          <w:color w:val="000000"/>
        </w:rPr>
        <w:t>:</w:t>
      </w:r>
    </w:p>
    <w:p w14:paraId="5D0B0D00" w14:textId="0ED41CF3" w:rsidR="008705E8" w:rsidRPr="005B5299" w:rsidRDefault="00512E24" w:rsidP="00512E24">
      <w:pPr>
        <w:pStyle w:val="t-9-8"/>
        <w:jc w:val="both"/>
        <w:rPr>
          <w:color w:val="000000"/>
        </w:rPr>
      </w:pPr>
      <w:r>
        <w:rPr>
          <w:color w:val="000000"/>
        </w:rPr>
        <w:t xml:space="preserve">- </w:t>
      </w:r>
      <w:r w:rsidR="008705E8" w:rsidRPr="005B5299">
        <w:rPr>
          <w:color w:val="000000"/>
        </w:rPr>
        <w:t xml:space="preserve">za HR RASFF sustav oznaku tekuće godine te troznamenkastu oznaku rednog broja za pojedinu obavijest iz točke </w:t>
      </w:r>
      <w:r w:rsidR="00CA7DB7" w:rsidRPr="005B5299">
        <w:rPr>
          <w:color w:val="000000"/>
        </w:rPr>
        <w:t>1</w:t>
      </w:r>
      <w:r w:rsidR="00D42046">
        <w:rPr>
          <w:color w:val="000000"/>
        </w:rPr>
        <w:t>3</w:t>
      </w:r>
      <w:r w:rsidR="008705E8" w:rsidRPr="005B5299">
        <w:rPr>
          <w:color w:val="000000"/>
        </w:rPr>
        <w:t>. članka 4. ovoga Pravilnika</w:t>
      </w:r>
      <w:r w:rsidR="00FD1600">
        <w:rPr>
          <w:color w:val="000000"/>
        </w:rPr>
        <w:t xml:space="preserve"> </w:t>
      </w:r>
      <w:bookmarkStart w:id="15" w:name="_Hlk184646202"/>
      <w:r w:rsidR="00FD1600">
        <w:rPr>
          <w:color w:val="000000"/>
        </w:rPr>
        <w:t xml:space="preserve">uz dodatak oznake HR na kraju </w:t>
      </w:r>
      <w:bookmarkEnd w:id="15"/>
      <w:r w:rsidR="005B7FBA">
        <w:rPr>
          <w:color w:val="000000"/>
        </w:rPr>
        <w:t>oznake</w:t>
      </w:r>
    </w:p>
    <w:p w14:paraId="0BFE91A5" w14:textId="680F3C93" w:rsidR="00350CC2" w:rsidRPr="005B5299" w:rsidRDefault="00512E24" w:rsidP="00512E24">
      <w:pPr>
        <w:pStyle w:val="t-9-8"/>
        <w:jc w:val="both"/>
        <w:rPr>
          <w:color w:val="000000"/>
        </w:rPr>
      </w:pPr>
      <w:r>
        <w:rPr>
          <w:color w:val="000000"/>
        </w:rPr>
        <w:t xml:space="preserve">- </w:t>
      </w:r>
      <w:r w:rsidR="008705E8" w:rsidRPr="005B5299">
        <w:rPr>
          <w:color w:val="000000"/>
        </w:rPr>
        <w:t xml:space="preserve">za HR AAC  sustav </w:t>
      </w:r>
      <w:r w:rsidR="00350CC2" w:rsidRPr="005B5299">
        <w:rPr>
          <w:color w:val="000000"/>
        </w:rPr>
        <w:t>slovima napisana riječ</w:t>
      </w:r>
      <w:r w:rsidR="008705E8" w:rsidRPr="005B5299">
        <w:rPr>
          <w:color w:val="000000"/>
        </w:rPr>
        <w:t xml:space="preserve"> </w:t>
      </w:r>
      <w:r w:rsidR="00350CC2" w:rsidRPr="005B5299">
        <w:rPr>
          <w:color w:val="000000"/>
        </w:rPr>
        <w:t xml:space="preserve">AAC </w:t>
      </w:r>
      <w:bookmarkStart w:id="16" w:name="_Hlk125978414"/>
      <w:r w:rsidR="00350CC2" w:rsidRPr="005B5299">
        <w:rPr>
          <w:color w:val="000000"/>
        </w:rPr>
        <w:t xml:space="preserve">sa </w:t>
      </w:r>
      <w:r w:rsidR="008705E8" w:rsidRPr="005B5299">
        <w:rPr>
          <w:color w:val="000000"/>
        </w:rPr>
        <w:t>zadnje dvije oznake tekuće godine</w:t>
      </w:r>
      <w:r w:rsidR="00350CC2" w:rsidRPr="005B5299">
        <w:rPr>
          <w:color w:val="000000"/>
        </w:rPr>
        <w:t xml:space="preserve"> te troznamenkastu oznaku rednog broja za obavijest iz točke 1</w:t>
      </w:r>
      <w:r w:rsidR="00D42046">
        <w:rPr>
          <w:color w:val="000000"/>
        </w:rPr>
        <w:t>4</w:t>
      </w:r>
      <w:r w:rsidR="00350CC2" w:rsidRPr="005B5299">
        <w:rPr>
          <w:color w:val="000000"/>
        </w:rPr>
        <w:t>. članka 4. ovoga Pravilnika</w:t>
      </w:r>
      <w:r w:rsidR="00FD1600">
        <w:rPr>
          <w:color w:val="000000"/>
        </w:rPr>
        <w:t>,</w:t>
      </w:r>
      <w:r w:rsidR="00FD1600" w:rsidRPr="00512E24">
        <w:rPr>
          <w:color w:val="000000"/>
        </w:rPr>
        <w:t xml:space="preserve"> </w:t>
      </w:r>
      <w:r w:rsidR="00FD1600" w:rsidRPr="00FD1600">
        <w:rPr>
          <w:color w:val="000000"/>
        </w:rPr>
        <w:t>uz dodatak oznake HR na kraju</w:t>
      </w:r>
      <w:r w:rsidR="005B7FBA">
        <w:rPr>
          <w:color w:val="000000"/>
        </w:rPr>
        <w:t xml:space="preserve"> oznake</w:t>
      </w:r>
    </w:p>
    <w:bookmarkEnd w:id="16"/>
    <w:p w14:paraId="09085ACE" w14:textId="3B03B705" w:rsidR="00FD1600" w:rsidRDefault="00512E24" w:rsidP="00512E24">
      <w:pPr>
        <w:pStyle w:val="t-9-8"/>
        <w:jc w:val="both"/>
        <w:rPr>
          <w:color w:val="000000"/>
        </w:rPr>
      </w:pPr>
      <w:r>
        <w:rPr>
          <w:color w:val="000000"/>
        </w:rPr>
        <w:t xml:space="preserve">- </w:t>
      </w:r>
      <w:r w:rsidR="00350CC2" w:rsidRPr="005B5299">
        <w:rPr>
          <w:color w:val="000000"/>
        </w:rPr>
        <w:t xml:space="preserve">za </w:t>
      </w:r>
      <w:r w:rsidR="00696F5C" w:rsidRPr="005B5299">
        <w:rPr>
          <w:color w:val="000000"/>
        </w:rPr>
        <w:t>HR</w:t>
      </w:r>
      <w:r w:rsidR="0092105A">
        <w:rPr>
          <w:color w:val="000000"/>
        </w:rPr>
        <w:t xml:space="preserve"> </w:t>
      </w:r>
      <w:r w:rsidR="00350CC2" w:rsidRPr="005B5299">
        <w:rPr>
          <w:color w:val="000000"/>
        </w:rPr>
        <w:t>AF</w:t>
      </w:r>
      <w:r w:rsidR="00485ED6" w:rsidRPr="005B5299">
        <w:rPr>
          <w:color w:val="000000"/>
        </w:rPr>
        <w:t>F</w:t>
      </w:r>
      <w:r w:rsidR="00350CC2" w:rsidRPr="005B5299">
        <w:rPr>
          <w:color w:val="000000"/>
        </w:rPr>
        <w:t>N sustav slovima napisana riječ AF</w:t>
      </w:r>
      <w:r w:rsidR="0094617A" w:rsidRPr="005B5299">
        <w:rPr>
          <w:color w:val="000000"/>
        </w:rPr>
        <w:t>F</w:t>
      </w:r>
      <w:r w:rsidR="00350CC2" w:rsidRPr="005B5299">
        <w:rPr>
          <w:color w:val="000000"/>
        </w:rPr>
        <w:t xml:space="preserve">N sa zadnje dvije oznake tekuće godine te troznamenkastu oznaku rednog broja za obavijest iz točke </w:t>
      </w:r>
      <w:r w:rsidR="00D42046" w:rsidRPr="005B5299">
        <w:rPr>
          <w:color w:val="000000"/>
        </w:rPr>
        <w:t>1</w:t>
      </w:r>
      <w:r w:rsidR="00D42046">
        <w:rPr>
          <w:color w:val="000000"/>
        </w:rPr>
        <w:t>5</w:t>
      </w:r>
      <w:r w:rsidR="00350CC2" w:rsidRPr="005B5299">
        <w:rPr>
          <w:color w:val="000000"/>
        </w:rPr>
        <w:t>. članka 4. ovoga Pravilnika</w:t>
      </w:r>
      <w:r w:rsidR="00FD1600">
        <w:rPr>
          <w:color w:val="000000"/>
        </w:rPr>
        <w:t>,</w:t>
      </w:r>
      <w:r w:rsidR="00FD1600" w:rsidRPr="00512E24">
        <w:rPr>
          <w:color w:val="000000"/>
        </w:rPr>
        <w:t xml:space="preserve"> </w:t>
      </w:r>
      <w:r w:rsidR="00FD1600" w:rsidRPr="00FD1600">
        <w:rPr>
          <w:color w:val="000000"/>
        </w:rPr>
        <w:t>uz dodatak oznake HR na kraju</w:t>
      </w:r>
      <w:r w:rsidR="005B7FBA">
        <w:rPr>
          <w:color w:val="000000"/>
        </w:rPr>
        <w:t xml:space="preserve"> oznake</w:t>
      </w:r>
      <w:r w:rsidR="00657DBE">
        <w:rPr>
          <w:color w:val="000000"/>
        </w:rPr>
        <w:t>.</w:t>
      </w:r>
    </w:p>
    <w:p w14:paraId="50D909FD" w14:textId="4A40C23F" w:rsidR="00512E24" w:rsidRPr="00512E24" w:rsidRDefault="00512E24" w:rsidP="00512E24">
      <w:pPr>
        <w:pStyle w:val="t-9-8"/>
        <w:jc w:val="both"/>
        <w:rPr>
          <w:color w:val="000000"/>
        </w:rPr>
      </w:pPr>
      <w:r>
        <w:rPr>
          <w:color w:val="000000"/>
        </w:rPr>
        <w:lastRenderedPageBreak/>
        <w:t xml:space="preserve">(3) </w:t>
      </w:r>
      <w:r w:rsidR="00FD1600" w:rsidRPr="00512E24">
        <w:rPr>
          <w:color w:val="000000"/>
        </w:rPr>
        <w:t>Iznimno od stavka 2. ovoga članka povezane obavijesti iz članka 9. ovoga pravilnika označavaju se na način da se preuzima način označavanja iz EU ACN sustava uz dodatak oznake HR na kraju oznake.</w:t>
      </w:r>
      <w:r w:rsidR="00CA7DB7" w:rsidRPr="00512E24">
        <w:rPr>
          <w:color w:val="000000"/>
        </w:rPr>
        <w:t xml:space="preserve"> </w:t>
      </w:r>
    </w:p>
    <w:p w14:paraId="1020F46F" w14:textId="31256F87" w:rsidR="00696F5C" w:rsidRPr="00512E24" w:rsidRDefault="00512E24" w:rsidP="00512E24">
      <w:pPr>
        <w:pStyle w:val="t-9-8"/>
        <w:jc w:val="both"/>
        <w:rPr>
          <w:color w:val="000000"/>
        </w:rPr>
      </w:pPr>
      <w:r>
        <w:rPr>
          <w:color w:val="000000"/>
        </w:rPr>
        <w:t xml:space="preserve">(4) </w:t>
      </w:r>
      <w:r w:rsidR="00696F5C" w:rsidRPr="00512E24">
        <w:rPr>
          <w:color w:val="000000"/>
        </w:rPr>
        <w:t>Svaka EU ACN službena obavijest označena je jedinstvenom oznakom koja je zaprimljena putem IMSOC sustava</w:t>
      </w:r>
      <w:r w:rsidR="005E4C42">
        <w:rPr>
          <w:color w:val="000000"/>
        </w:rPr>
        <w:t>.</w:t>
      </w:r>
    </w:p>
    <w:p w14:paraId="5B4E0E8E" w14:textId="2182F53D" w:rsidR="00350CC2" w:rsidRDefault="00512E24" w:rsidP="00512E24">
      <w:pPr>
        <w:pStyle w:val="t-9-8"/>
        <w:jc w:val="both"/>
        <w:rPr>
          <w:color w:val="000000"/>
        </w:rPr>
      </w:pPr>
      <w:r>
        <w:rPr>
          <w:color w:val="000000"/>
        </w:rPr>
        <w:t>(5)</w:t>
      </w:r>
      <w:r w:rsidR="00CA7DB7" w:rsidRPr="00512E24">
        <w:rPr>
          <w:color w:val="000000"/>
        </w:rPr>
        <w:t xml:space="preserve"> </w:t>
      </w:r>
      <w:r w:rsidR="00350CC2" w:rsidRPr="00512E24">
        <w:rPr>
          <w:color w:val="000000"/>
        </w:rPr>
        <w:t>Svak</w:t>
      </w:r>
      <w:r w:rsidR="00E21320">
        <w:rPr>
          <w:color w:val="000000"/>
        </w:rPr>
        <w:t>oj</w:t>
      </w:r>
      <w:r w:rsidR="00350CC2" w:rsidRPr="00512E24">
        <w:rPr>
          <w:color w:val="000000"/>
        </w:rPr>
        <w:t xml:space="preserve"> HR ACN i/ili EU ACN obavijest po zaprimanju novih podataka koje NKT prosljeđuje KT-u pored oznake iz stavka 2. ovoga članka velikim tiskanim slovima dopisuje </w:t>
      </w:r>
      <w:r w:rsidR="00CA7DB7" w:rsidRPr="00512E24">
        <w:rPr>
          <w:color w:val="000000"/>
        </w:rPr>
        <w:t xml:space="preserve">se </w:t>
      </w:r>
      <w:r w:rsidR="00350CC2" w:rsidRPr="00512E24">
        <w:rPr>
          <w:color w:val="000000"/>
        </w:rPr>
        <w:t>riječ DODATAK sa pridruženim rednim brojem</w:t>
      </w:r>
      <w:r w:rsidR="005E4C42">
        <w:rPr>
          <w:color w:val="000000"/>
        </w:rPr>
        <w:t>.</w:t>
      </w:r>
      <w:r w:rsidR="00350CC2" w:rsidRPr="00512E24">
        <w:rPr>
          <w:color w:val="000000"/>
        </w:rPr>
        <w:t xml:space="preserve"> </w:t>
      </w:r>
    </w:p>
    <w:p w14:paraId="3056F38F" w14:textId="77777777" w:rsidR="00A37891" w:rsidRPr="00512E24" w:rsidRDefault="00A37891" w:rsidP="00512E24">
      <w:pPr>
        <w:pStyle w:val="t-9-8"/>
        <w:jc w:val="both"/>
        <w:rPr>
          <w:color w:val="000000"/>
        </w:rPr>
      </w:pPr>
    </w:p>
    <w:p w14:paraId="324252DF" w14:textId="31C0634C" w:rsidR="008411EA" w:rsidRPr="005B5299" w:rsidRDefault="008411EA" w:rsidP="008411EA">
      <w:pPr>
        <w:pStyle w:val="t-10-9-kurz-s"/>
        <w:rPr>
          <w:color w:val="000000"/>
          <w:sz w:val="24"/>
          <w:szCs w:val="24"/>
        </w:rPr>
      </w:pPr>
      <w:r w:rsidRPr="005B5299">
        <w:rPr>
          <w:color w:val="000000"/>
          <w:sz w:val="24"/>
          <w:szCs w:val="24"/>
        </w:rPr>
        <w:t>Postupak u slučaju HR RASFF službene obavijesti »Hitna obavijest«</w:t>
      </w:r>
    </w:p>
    <w:p w14:paraId="3571F2C1" w14:textId="0F994D15" w:rsidR="008411EA" w:rsidRPr="005B5299" w:rsidRDefault="008411EA" w:rsidP="008411EA">
      <w:pPr>
        <w:pStyle w:val="clanak-"/>
        <w:rPr>
          <w:color w:val="000000"/>
        </w:rPr>
      </w:pPr>
      <w:r w:rsidRPr="005B5299">
        <w:rPr>
          <w:color w:val="000000"/>
        </w:rPr>
        <w:t xml:space="preserve">Članak </w:t>
      </w:r>
      <w:r w:rsidR="00280FA8" w:rsidRPr="005B5299">
        <w:rPr>
          <w:color w:val="000000"/>
        </w:rPr>
        <w:t>1</w:t>
      </w:r>
      <w:r w:rsidR="00280FA8">
        <w:rPr>
          <w:color w:val="000000"/>
        </w:rPr>
        <w:t>7</w:t>
      </w:r>
      <w:r w:rsidRPr="005B5299">
        <w:rPr>
          <w:color w:val="000000"/>
        </w:rPr>
        <w:t>.</w:t>
      </w:r>
    </w:p>
    <w:p w14:paraId="6F7AA35D" w14:textId="69E3D7CB" w:rsidR="008411EA" w:rsidRPr="005B5299" w:rsidRDefault="008411EA" w:rsidP="008411EA">
      <w:pPr>
        <w:pStyle w:val="t-9-8"/>
        <w:jc w:val="both"/>
        <w:rPr>
          <w:color w:val="000000"/>
        </w:rPr>
      </w:pPr>
      <w:r w:rsidRPr="005B5299">
        <w:rPr>
          <w:color w:val="000000"/>
        </w:rPr>
        <w:t>(1) Nakon zaprimanja službene obavijesti »Hitna obavijest« odgovorna KT mora istu odmah i bez odlaganja dostaviti nadležnim osobama ovlaštenim za provođenje službenih kontrola sukladno procedurama iz članka 1</w:t>
      </w:r>
      <w:r w:rsidR="001669B3">
        <w:rPr>
          <w:color w:val="000000"/>
        </w:rPr>
        <w:t>4</w:t>
      </w:r>
      <w:r w:rsidRPr="005B5299">
        <w:rPr>
          <w:color w:val="000000"/>
        </w:rPr>
        <w:t>. stavka 4. ovoga Pravilnika.</w:t>
      </w:r>
    </w:p>
    <w:p w14:paraId="4EDA0B0A" w14:textId="77777777" w:rsidR="008411EA" w:rsidRPr="005B5299" w:rsidRDefault="008411EA" w:rsidP="008411EA">
      <w:pPr>
        <w:pStyle w:val="t-9-8"/>
        <w:jc w:val="both"/>
        <w:rPr>
          <w:color w:val="000000"/>
        </w:rPr>
      </w:pPr>
      <w:r w:rsidRPr="005B5299">
        <w:rPr>
          <w:color w:val="000000"/>
        </w:rPr>
        <w:t xml:space="preserve">(2) Osobe ovlaštene za provođenje službene kontrole moraju poduzeti potrebne aktivnosti bez odgode primjenjujući prikladne kontrolne metode i tehnike te ukoliko je potrebno poduzeti mjere sukladno propisima o hrani, hrani za životinje i materijalima i predmetima koji dolaze u kontakt sa hranom te drugim propisima koji uređuju predmetni incident . </w:t>
      </w:r>
    </w:p>
    <w:p w14:paraId="1DE659F9" w14:textId="64DA8260" w:rsidR="008411EA" w:rsidRPr="005B5299" w:rsidRDefault="008411EA" w:rsidP="008411EA">
      <w:pPr>
        <w:pStyle w:val="t-9-8"/>
        <w:jc w:val="both"/>
      </w:pPr>
      <w:r w:rsidRPr="005B5299">
        <w:rPr>
          <w:color w:val="000000"/>
        </w:rPr>
        <w:t>(3) Osobe ovlaštene za provođenje službene kontrole moraju bez odgode, a najkasnije 24 sata nakon  poduzetih aktivnosti i/ili provedenih mjera obavijestiti nadležnu KT na način propisan u komunikacijskim procedurama iz članka 1</w:t>
      </w:r>
      <w:r w:rsidR="001669B3">
        <w:rPr>
          <w:color w:val="000000"/>
        </w:rPr>
        <w:t>4</w:t>
      </w:r>
      <w:r w:rsidRPr="005B5299">
        <w:rPr>
          <w:color w:val="000000"/>
        </w:rPr>
        <w:t>. stavka 4. ovoga Pravilnika.</w:t>
      </w:r>
      <w:r w:rsidRPr="005B5299">
        <w:t xml:space="preserve"> </w:t>
      </w:r>
    </w:p>
    <w:p w14:paraId="2916690B" w14:textId="32FD045D" w:rsidR="008411EA" w:rsidRPr="005B5299" w:rsidRDefault="008411EA" w:rsidP="008411EA">
      <w:pPr>
        <w:pStyle w:val="t-9-8"/>
        <w:jc w:val="both"/>
        <w:rPr>
          <w:color w:val="000000"/>
        </w:rPr>
      </w:pPr>
      <w:r w:rsidRPr="005B5299">
        <w:t>(4) Osobe ovlaštene za provođenje službene kontrole moraju o svim ostalim naknadno prikupljenim podacima obavijestiti nadležnu KT sukladno stavku 3.</w:t>
      </w:r>
      <w:r w:rsidR="005E4C42">
        <w:t xml:space="preserve"> </w:t>
      </w:r>
      <w:r w:rsidRPr="005B5299">
        <w:t>ovoga članka.</w:t>
      </w:r>
      <w:r w:rsidRPr="005B5299">
        <w:rPr>
          <w:color w:val="000000"/>
        </w:rPr>
        <w:t xml:space="preserve"> </w:t>
      </w:r>
    </w:p>
    <w:p w14:paraId="5BC89EB1" w14:textId="14517503" w:rsidR="008411EA" w:rsidRDefault="008411EA" w:rsidP="008411EA">
      <w:pPr>
        <w:pStyle w:val="t-9-8"/>
        <w:jc w:val="both"/>
        <w:rPr>
          <w:color w:val="000000"/>
        </w:rPr>
      </w:pPr>
      <w:r w:rsidRPr="005B5299">
        <w:rPr>
          <w:color w:val="000000"/>
        </w:rPr>
        <w:t>(5) Odgovorna KT mora u okviru svojih nadležnosti kontinuirano dostavljati NKT</w:t>
      </w:r>
      <w:r w:rsidR="000E6647">
        <w:rPr>
          <w:color w:val="000000"/>
        </w:rPr>
        <w:t>-u</w:t>
      </w:r>
      <w:r w:rsidRPr="005B5299">
        <w:rPr>
          <w:color w:val="000000"/>
        </w:rPr>
        <w:t xml:space="preserve"> dodatne obavijesti odnosno moraju kontinuirano i bez odgode obavještavati</w:t>
      </w:r>
      <w:r w:rsidRPr="005B5299">
        <w:t xml:space="preserve"> </w:t>
      </w:r>
      <w:r w:rsidRPr="005B5299">
        <w:rPr>
          <w:color w:val="000000"/>
        </w:rPr>
        <w:t>NKT, o svim poduzetim aktivnostima i/ili mjerama i svim ostalim dodatno prikupljenim podacima.</w:t>
      </w:r>
    </w:p>
    <w:p w14:paraId="62455D0F" w14:textId="77777777" w:rsidR="00A33E65" w:rsidRPr="005B5299" w:rsidRDefault="00A33E65" w:rsidP="008411EA">
      <w:pPr>
        <w:pStyle w:val="t-9-8"/>
        <w:jc w:val="both"/>
        <w:rPr>
          <w:color w:val="000000"/>
        </w:rPr>
      </w:pPr>
    </w:p>
    <w:p w14:paraId="3A7CC205" w14:textId="77777777" w:rsidR="008411EA" w:rsidRPr="005B5299" w:rsidRDefault="008411EA" w:rsidP="008411EA">
      <w:pPr>
        <w:pStyle w:val="t-10-9-kurz-s"/>
        <w:rPr>
          <w:color w:val="000000"/>
          <w:sz w:val="24"/>
          <w:szCs w:val="24"/>
        </w:rPr>
      </w:pPr>
      <w:r w:rsidRPr="005B5299">
        <w:rPr>
          <w:color w:val="000000"/>
          <w:sz w:val="24"/>
          <w:szCs w:val="24"/>
        </w:rPr>
        <w:t>Postupak u slučaju HR RASFF službene obavijesti</w:t>
      </w:r>
      <w:r w:rsidRPr="005B5299">
        <w:rPr>
          <w:color w:val="000000"/>
          <w:sz w:val="24"/>
          <w:szCs w:val="24"/>
        </w:rPr>
        <w:br/>
        <w:t>»Obavijest za informaciju«</w:t>
      </w:r>
    </w:p>
    <w:p w14:paraId="5F2C0BDC" w14:textId="072ED555" w:rsidR="008411EA" w:rsidRPr="005B5299" w:rsidRDefault="008411EA" w:rsidP="008411EA">
      <w:pPr>
        <w:pStyle w:val="clanak-"/>
        <w:rPr>
          <w:color w:val="000000"/>
        </w:rPr>
      </w:pPr>
      <w:r w:rsidRPr="005B5299">
        <w:rPr>
          <w:color w:val="000000"/>
        </w:rPr>
        <w:t xml:space="preserve">Članak </w:t>
      </w:r>
      <w:r w:rsidR="00280FA8">
        <w:rPr>
          <w:color w:val="000000"/>
        </w:rPr>
        <w:t>18</w:t>
      </w:r>
      <w:r w:rsidRPr="005B5299">
        <w:rPr>
          <w:color w:val="000000"/>
        </w:rPr>
        <w:t>.</w:t>
      </w:r>
    </w:p>
    <w:p w14:paraId="37CFF327" w14:textId="336A2F78" w:rsidR="008411EA" w:rsidRPr="005B5299" w:rsidRDefault="008411EA" w:rsidP="008411EA">
      <w:pPr>
        <w:pStyle w:val="t-9-8"/>
        <w:jc w:val="both"/>
        <w:rPr>
          <w:color w:val="000000"/>
        </w:rPr>
      </w:pPr>
      <w:r w:rsidRPr="005B5299">
        <w:rPr>
          <w:color w:val="000000"/>
        </w:rPr>
        <w:t>(1) Nakon zaprimanja službene obavijesti »Obavijest za informaciju« odgovorna KT istu mora bez nepotrebnog odlaganja, a najkasnije do kraja sljedećeg radnog dana od zaprimanja, dostaviti nadležnim osobama ovlaštenima za provođenje službenih kontrola sukladno procedurama iz članka 1</w:t>
      </w:r>
      <w:r w:rsidR="001669B3">
        <w:rPr>
          <w:color w:val="000000"/>
        </w:rPr>
        <w:t>4</w:t>
      </w:r>
      <w:r w:rsidRPr="005B5299">
        <w:rPr>
          <w:color w:val="000000"/>
        </w:rPr>
        <w:t xml:space="preserve">. stavka 4. ovoga Pravilnika. </w:t>
      </w:r>
    </w:p>
    <w:p w14:paraId="3FAFFF27" w14:textId="77777777" w:rsidR="008411EA" w:rsidRPr="005B5299" w:rsidRDefault="008411EA" w:rsidP="008411EA">
      <w:pPr>
        <w:pStyle w:val="t-9-8"/>
        <w:jc w:val="both"/>
        <w:rPr>
          <w:color w:val="000000"/>
        </w:rPr>
      </w:pPr>
      <w:r w:rsidRPr="005B5299">
        <w:rPr>
          <w:color w:val="000000"/>
        </w:rPr>
        <w:t xml:space="preserve">(2) Nakon zaprimanja obavijesti iz stavka 1. ovoga članka odgovorna KT odlučuje o poduzimanju kontrolnih aktivnosti i/ili mjera primjenjujući prikladne kontrolne metode i tehnike sukladno propisima o hrani, hrani za životinje i materijalima i predmetima koji dolaze u kontakt sa hranom. </w:t>
      </w:r>
    </w:p>
    <w:p w14:paraId="5DDC48CB" w14:textId="0BABD541" w:rsidR="008411EA" w:rsidRPr="005B5299" w:rsidRDefault="008411EA" w:rsidP="008411EA">
      <w:pPr>
        <w:pStyle w:val="t-9-8"/>
        <w:jc w:val="both"/>
        <w:rPr>
          <w:color w:val="000000"/>
        </w:rPr>
      </w:pPr>
      <w:r w:rsidRPr="005B5299">
        <w:rPr>
          <w:color w:val="000000"/>
        </w:rPr>
        <w:lastRenderedPageBreak/>
        <w:t>(3) Nadležne osobe ovlaštene za provođenje službene kontrole o poduzetim kontrolnim aktivnostima i/ili mjerama moraju bez odlaganja ili najkasnije do kraja sljedećeg radnog dana obavijestiti nadležnu KT na način propisan u komunikacijskim procedurama iz članka 1</w:t>
      </w:r>
      <w:r w:rsidR="001669B3">
        <w:rPr>
          <w:color w:val="000000"/>
        </w:rPr>
        <w:t>4</w:t>
      </w:r>
      <w:r w:rsidRPr="005B5299">
        <w:rPr>
          <w:color w:val="000000"/>
        </w:rPr>
        <w:t>. stavka 4. ovoga Pravilnika.</w:t>
      </w:r>
    </w:p>
    <w:p w14:paraId="66E1747A" w14:textId="1FF7F2BD" w:rsidR="008411EA" w:rsidRPr="005B5299" w:rsidRDefault="008411EA" w:rsidP="008411EA">
      <w:pPr>
        <w:pStyle w:val="t-9-8"/>
        <w:jc w:val="both"/>
        <w:rPr>
          <w:color w:val="000000"/>
        </w:rPr>
      </w:pPr>
      <w:r w:rsidRPr="005B5299">
        <w:rPr>
          <w:color w:val="000000"/>
        </w:rPr>
        <w:t>(</w:t>
      </w:r>
      <w:r>
        <w:rPr>
          <w:color w:val="000000"/>
        </w:rPr>
        <w:t>4</w:t>
      </w:r>
      <w:r w:rsidRPr="005B5299">
        <w:rPr>
          <w:color w:val="000000"/>
        </w:rPr>
        <w:t xml:space="preserve">) Ukoliko se poduzmu kontrolne aktivnosti u skladu sa stavkom 2. </w:t>
      </w:r>
      <w:r w:rsidRPr="00A6418A">
        <w:rPr>
          <w:color w:val="000000"/>
        </w:rPr>
        <w:t>ovoga</w:t>
      </w:r>
      <w:r w:rsidR="00A6418A" w:rsidRPr="00A6418A">
        <w:rPr>
          <w:color w:val="000000"/>
        </w:rPr>
        <w:t xml:space="preserve"> članka</w:t>
      </w:r>
      <w:r w:rsidRPr="005B5299">
        <w:rPr>
          <w:color w:val="000000"/>
        </w:rPr>
        <w:t xml:space="preserve"> odgovorna KT mora u okviru svojih nadležnosti kontinuirano dostavljati  NKT dodatne obavijesti odnosno mora kontinuirano i bez odgode obavještavati NKT o svim poduzetim aktivnostima i/ili mjerama i dodatno prikupljenim podacima </w:t>
      </w:r>
    </w:p>
    <w:p w14:paraId="723E5943" w14:textId="77777777" w:rsidR="008411EA" w:rsidRPr="005B5299" w:rsidRDefault="008411EA" w:rsidP="008411EA">
      <w:pPr>
        <w:pStyle w:val="t-9-8"/>
        <w:jc w:val="both"/>
        <w:rPr>
          <w:color w:val="000000"/>
        </w:rPr>
      </w:pPr>
      <w:r w:rsidRPr="005B5299">
        <w:rPr>
          <w:color w:val="000000"/>
        </w:rPr>
        <w:t>(</w:t>
      </w:r>
      <w:r>
        <w:rPr>
          <w:color w:val="000000"/>
        </w:rPr>
        <w:t>5</w:t>
      </w:r>
      <w:r w:rsidRPr="005B5299">
        <w:rPr>
          <w:color w:val="000000"/>
        </w:rPr>
        <w:t>) Kada KT procijeni da nije potrebno dostaviti obavijest iz stavka 1. ovoga članka na postupanje osobama ovlaštenima za provođenje službenih kontrola o tome obavještava NKT.</w:t>
      </w:r>
    </w:p>
    <w:p w14:paraId="5CF36396" w14:textId="77777777" w:rsidR="008411EA" w:rsidRPr="005B5299" w:rsidRDefault="008411EA" w:rsidP="008411EA">
      <w:pPr>
        <w:pStyle w:val="t-10-9-kurz-s"/>
        <w:rPr>
          <w:color w:val="000000"/>
          <w:sz w:val="24"/>
          <w:szCs w:val="24"/>
        </w:rPr>
      </w:pPr>
    </w:p>
    <w:p w14:paraId="00406243" w14:textId="77777777" w:rsidR="008411EA" w:rsidRPr="005B5299" w:rsidRDefault="008411EA" w:rsidP="008411EA">
      <w:pPr>
        <w:pStyle w:val="t-10-9-kurz-s"/>
        <w:rPr>
          <w:color w:val="000000"/>
          <w:sz w:val="24"/>
          <w:szCs w:val="24"/>
        </w:rPr>
      </w:pPr>
      <w:r w:rsidRPr="005B5299">
        <w:rPr>
          <w:color w:val="000000"/>
          <w:sz w:val="24"/>
          <w:szCs w:val="24"/>
        </w:rPr>
        <w:t>Postupak u slučaju HR RASFF službene obavijesti</w:t>
      </w:r>
      <w:r w:rsidRPr="005B5299">
        <w:rPr>
          <w:color w:val="000000"/>
          <w:sz w:val="24"/>
          <w:szCs w:val="24"/>
        </w:rPr>
        <w:br/>
        <w:t>»Odbijanje s granice«</w:t>
      </w:r>
    </w:p>
    <w:p w14:paraId="410665FA" w14:textId="2ABAC1EC" w:rsidR="008411EA" w:rsidRPr="005B5299" w:rsidRDefault="008411EA" w:rsidP="008411EA">
      <w:pPr>
        <w:pStyle w:val="t-10-9-kurz-s"/>
        <w:rPr>
          <w:color w:val="000000"/>
          <w:sz w:val="24"/>
          <w:szCs w:val="24"/>
        </w:rPr>
      </w:pPr>
      <w:r w:rsidRPr="005B5299">
        <w:rPr>
          <w:color w:val="000000"/>
          <w:sz w:val="24"/>
          <w:szCs w:val="24"/>
        </w:rPr>
        <w:t xml:space="preserve">Članak </w:t>
      </w:r>
      <w:r w:rsidR="00280FA8">
        <w:rPr>
          <w:color w:val="000000"/>
          <w:sz w:val="24"/>
          <w:szCs w:val="24"/>
        </w:rPr>
        <w:t>19</w:t>
      </w:r>
      <w:r w:rsidRPr="005B5299">
        <w:rPr>
          <w:color w:val="000000"/>
          <w:sz w:val="24"/>
          <w:szCs w:val="24"/>
        </w:rPr>
        <w:t>.</w:t>
      </w:r>
    </w:p>
    <w:p w14:paraId="2D830628" w14:textId="77777777" w:rsidR="008411EA" w:rsidRPr="005B5299" w:rsidRDefault="008411EA" w:rsidP="008411EA">
      <w:pPr>
        <w:pStyle w:val="t-9-8"/>
        <w:jc w:val="both"/>
        <w:rPr>
          <w:color w:val="000000"/>
        </w:rPr>
      </w:pPr>
      <w:r w:rsidRPr="005B5299">
        <w:rPr>
          <w:color w:val="000000"/>
        </w:rPr>
        <w:t>(1) Odbijanje s granice podrazumijeva svaki oblik postupanja sa pošiljkom zaprimljenoj na graničnoj kontrolnoj postaji ili graničnoj kontrolnoj točki.</w:t>
      </w:r>
    </w:p>
    <w:p w14:paraId="169008B2" w14:textId="180DBBDC" w:rsidR="008411EA" w:rsidRPr="005B5299" w:rsidRDefault="008411EA" w:rsidP="008411EA">
      <w:pPr>
        <w:pStyle w:val="t-9-8"/>
        <w:jc w:val="both"/>
        <w:rPr>
          <w:color w:val="000000"/>
        </w:rPr>
      </w:pPr>
      <w:r w:rsidRPr="005B5299">
        <w:rPr>
          <w:color w:val="000000"/>
        </w:rPr>
        <w:t xml:space="preserve">(2) S HR RASFF službenom obavijesti »Odbijanje s granice« se ovisno o </w:t>
      </w:r>
      <w:r>
        <w:rPr>
          <w:color w:val="000000"/>
        </w:rPr>
        <w:t>brzoj procjeni rizika</w:t>
      </w:r>
      <w:r w:rsidRPr="005B5299">
        <w:rPr>
          <w:color w:val="000000"/>
        </w:rPr>
        <w:t xml:space="preserve"> postupa u skladu s člankom 1</w:t>
      </w:r>
      <w:r w:rsidR="001669B3">
        <w:rPr>
          <w:color w:val="000000"/>
        </w:rPr>
        <w:t>7</w:t>
      </w:r>
      <w:r w:rsidRPr="005B5299">
        <w:rPr>
          <w:color w:val="000000"/>
        </w:rPr>
        <w:t xml:space="preserve">. ili </w:t>
      </w:r>
      <w:r w:rsidR="001669B3">
        <w:rPr>
          <w:color w:val="000000"/>
        </w:rPr>
        <w:t>18</w:t>
      </w:r>
      <w:r w:rsidRPr="005B5299">
        <w:rPr>
          <w:color w:val="000000"/>
        </w:rPr>
        <w:t>. ovoga Pravilnika.</w:t>
      </w:r>
    </w:p>
    <w:p w14:paraId="2EAA582D" w14:textId="77777777" w:rsidR="008411EA" w:rsidRPr="005B5299" w:rsidRDefault="008411EA" w:rsidP="008411EA">
      <w:pPr>
        <w:pStyle w:val="t-9-8"/>
        <w:jc w:val="both"/>
        <w:rPr>
          <w:color w:val="000000"/>
        </w:rPr>
      </w:pPr>
      <w:r w:rsidRPr="005B5299">
        <w:rPr>
          <w:color w:val="000000"/>
        </w:rPr>
        <w:t xml:space="preserve">(3) KT koja ima pristup TRACES sustavu dostavlja podatke nadležnih graničnih inspektora NKT- u </w:t>
      </w:r>
      <w:proofErr w:type="spellStart"/>
      <w:r w:rsidRPr="005B5299">
        <w:rPr>
          <w:color w:val="000000"/>
        </w:rPr>
        <w:t>u</w:t>
      </w:r>
      <w:proofErr w:type="spellEnd"/>
      <w:r w:rsidRPr="005B5299">
        <w:rPr>
          <w:color w:val="000000"/>
        </w:rPr>
        <w:t xml:space="preserve"> svrhu pristupa aplikaciji </w:t>
      </w:r>
      <w:proofErr w:type="spellStart"/>
      <w:r w:rsidRPr="005B5299">
        <w:rPr>
          <w:color w:val="000000"/>
        </w:rPr>
        <w:t>iRASFF</w:t>
      </w:r>
      <w:proofErr w:type="spellEnd"/>
      <w:r w:rsidRPr="005B5299">
        <w:rPr>
          <w:color w:val="000000"/>
        </w:rPr>
        <w:t>.</w:t>
      </w:r>
    </w:p>
    <w:p w14:paraId="58058313" w14:textId="420DE08A" w:rsidR="008411EA" w:rsidRPr="005B5299" w:rsidRDefault="008411EA" w:rsidP="008411EA">
      <w:pPr>
        <w:pStyle w:val="t-9-8"/>
        <w:jc w:val="both"/>
        <w:rPr>
          <w:color w:val="000000"/>
        </w:rPr>
      </w:pPr>
      <w:r w:rsidRPr="005B5299">
        <w:rPr>
          <w:color w:val="000000"/>
        </w:rPr>
        <w:t xml:space="preserve">(4) Nadležni granični inspektori iz stavka 3. ovoga </w:t>
      </w:r>
      <w:r w:rsidR="00A6418A">
        <w:rPr>
          <w:color w:val="000000"/>
        </w:rPr>
        <w:t>članka</w:t>
      </w:r>
      <w:r w:rsidRPr="005B5299">
        <w:rPr>
          <w:color w:val="000000"/>
        </w:rPr>
        <w:t xml:space="preserve"> vrše prijavu incidenata iz članka 6. ovoga Pravilnika putem </w:t>
      </w:r>
      <w:proofErr w:type="spellStart"/>
      <w:r w:rsidRPr="005B5299">
        <w:rPr>
          <w:color w:val="000000"/>
        </w:rPr>
        <w:t>iRASFF</w:t>
      </w:r>
      <w:proofErr w:type="spellEnd"/>
      <w:r w:rsidRPr="005B5299">
        <w:rPr>
          <w:color w:val="000000"/>
        </w:rPr>
        <w:t xml:space="preserve"> aplikacije</w:t>
      </w:r>
    </w:p>
    <w:p w14:paraId="668249BD" w14:textId="77777777" w:rsidR="008411EA" w:rsidRPr="005B5299" w:rsidRDefault="008411EA" w:rsidP="008411EA">
      <w:pPr>
        <w:pStyle w:val="t-9-8"/>
        <w:jc w:val="both"/>
        <w:rPr>
          <w:color w:val="000000"/>
        </w:rPr>
      </w:pPr>
      <w:r w:rsidRPr="005B5299">
        <w:rPr>
          <w:color w:val="000000"/>
        </w:rPr>
        <w:t xml:space="preserve">(5) NKT prijavu iz članka 4. ovoga Pravilnika provjerava i po potrebi </w:t>
      </w:r>
      <w:proofErr w:type="spellStart"/>
      <w:r w:rsidRPr="005B5299">
        <w:rPr>
          <w:color w:val="000000"/>
        </w:rPr>
        <w:t>validira</w:t>
      </w:r>
      <w:proofErr w:type="spellEnd"/>
      <w:r w:rsidRPr="005B5299">
        <w:rPr>
          <w:color w:val="000000"/>
        </w:rPr>
        <w:t xml:space="preserve"> radi prijave u EU ili HR RASFF kako je primjenjivo.</w:t>
      </w:r>
    </w:p>
    <w:p w14:paraId="2F53CFB2" w14:textId="77777777" w:rsidR="008411EA" w:rsidRDefault="008411EA" w:rsidP="008411EA">
      <w:pPr>
        <w:pStyle w:val="t-10-9-kurz-s"/>
        <w:rPr>
          <w:color w:val="000000"/>
          <w:sz w:val="24"/>
          <w:szCs w:val="24"/>
        </w:rPr>
      </w:pPr>
    </w:p>
    <w:p w14:paraId="3D53B90E" w14:textId="77777777" w:rsidR="008411EA" w:rsidRPr="005B5299" w:rsidRDefault="008411EA" w:rsidP="008411EA">
      <w:pPr>
        <w:pStyle w:val="t-10-9-kurz-s"/>
        <w:rPr>
          <w:color w:val="000000"/>
          <w:sz w:val="24"/>
          <w:szCs w:val="24"/>
        </w:rPr>
      </w:pPr>
      <w:r w:rsidRPr="005B5299">
        <w:rPr>
          <w:color w:val="000000"/>
          <w:sz w:val="24"/>
          <w:szCs w:val="24"/>
        </w:rPr>
        <w:t>Postupak u slučaju HR RASFF službene obavijesti</w:t>
      </w:r>
      <w:r w:rsidRPr="005B5299">
        <w:rPr>
          <w:color w:val="000000"/>
          <w:sz w:val="24"/>
          <w:szCs w:val="24"/>
        </w:rPr>
        <w:br/>
        <w:t>»Novosti«</w:t>
      </w:r>
    </w:p>
    <w:p w14:paraId="4FEF1C4F" w14:textId="59AE3C5F" w:rsidR="008411EA" w:rsidRPr="005B5299" w:rsidRDefault="008411EA" w:rsidP="008411EA">
      <w:pPr>
        <w:pStyle w:val="t-10-9-kurz-s"/>
        <w:rPr>
          <w:color w:val="000000"/>
          <w:sz w:val="24"/>
          <w:szCs w:val="24"/>
        </w:rPr>
      </w:pPr>
      <w:r w:rsidRPr="005B5299">
        <w:rPr>
          <w:color w:val="000000"/>
          <w:sz w:val="24"/>
          <w:szCs w:val="24"/>
        </w:rPr>
        <w:t>Članak 2</w:t>
      </w:r>
      <w:r w:rsidR="00280FA8">
        <w:rPr>
          <w:color w:val="000000"/>
          <w:sz w:val="24"/>
          <w:szCs w:val="24"/>
        </w:rPr>
        <w:t>0</w:t>
      </w:r>
      <w:r w:rsidRPr="005B5299">
        <w:rPr>
          <w:color w:val="000000"/>
          <w:sz w:val="24"/>
          <w:szCs w:val="24"/>
        </w:rPr>
        <w:t>.</w:t>
      </w:r>
    </w:p>
    <w:p w14:paraId="231DF4D1" w14:textId="77777777" w:rsidR="008411EA" w:rsidRPr="005B5299" w:rsidRDefault="008411EA" w:rsidP="008411EA">
      <w:pPr>
        <w:pStyle w:val="t-9-8"/>
        <w:jc w:val="both"/>
        <w:rPr>
          <w:color w:val="000000"/>
        </w:rPr>
      </w:pPr>
      <w:r w:rsidRPr="005B5299">
        <w:rPr>
          <w:color w:val="000000"/>
        </w:rPr>
        <w:t xml:space="preserve">NKT dostavlja KT putem HR RASFF službene obavijesti »Novosti« sve informacije za koje smatra da su relevantne za pojedinu nadležnu KT u svrhu edukacije, upoznavanja sa mogućim incidentima, mjerama koje su provedene u pojedinoj </w:t>
      </w:r>
      <w:r>
        <w:rPr>
          <w:color w:val="000000"/>
        </w:rPr>
        <w:t>državi</w:t>
      </w:r>
      <w:r w:rsidRPr="005B5299">
        <w:rPr>
          <w:color w:val="000000"/>
        </w:rPr>
        <w:t xml:space="preserve"> članici ili trećoj </w:t>
      </w:r>
      <w:r>
        <w:rPr>
          <w:color w:val="000000"/>
        </w:rPr>
        <w:t>zemlji</w:t>
      </w:r>
      <w:r w:rsidRPr="005B5299">
        <w:rPr>
          <w:color w:val="000000"/>
        </w:rPr>
        <w:t xml:space="preserve"> ili drugim informacijama za koje smatra da su od interesa za pojedinu KT</w:t>
      </w:r>
      <w:r>
        <w:rPr>
          <w:color w:val="000000"/>
        </w:rPr>
        <w:t>.</w:t>
      </w:r>
    </w:p>
    <w:p w14:paraId="4F45C1E7" w14:textId="77777777" w:rsidR="008411EA" w:rsidRPr="005B5299" w:rsidRDefault="008411EA" w:rsidP="008411EA">
      <w:pPr>
        <w:pStyle w:val="t-9-8"/>
        <w:jc w:val="both"/>
        <w:rPr>
          <w:color w:val="000000"/>
        </w:rPr>
      </w:pPr>
    </w:p>
    <w:p w14:paraId="422C9BCD" w14:textId="77777777" w:rsidR="008411EA" w:rsidRPr="005B5299" w:rsidRDefault="008411EA" w:rsidP="008411EA">
      <w:pPr>
        <w:pStyle w:val="t-10-9-kurz-s"/>
        <w:rPr>
          <w:color w:val="000000"/>
          <w:sz w:val="24"/>
          <w:szCs w:val="24"/>
        </w:rPr>
      </w:pPr>
      <w:r w:rsidRPr="005B5299">
        <w:rPr>
          <w:color w:val="000000"/>
          <w:sz w:val="24"/>
          <w:szCs w:val="24"/>
        </w:rPr>
        <w:t>Postupak u slučaju »HR AAC ili HR AFFN službene obavijesti«</w:t>
      </w:r>
    </w:p>
    <w:p w14:paraId="4461DBFE" w14:textId="0C4EE6DA" w:rsidR="008411EA" w:rsidRPr="005B5299" w:rsidRDefault="008411EA" w:rsidP="008411EA">
      <w:pPr>
        <w:pStyle w:val="t-10-9-kurz-s"/>
        <w:rPr>
          <w:i w:val="0"/>
          <w:color w:val="000000"/>
          <w:sz w:val="24"/>
          <w:szCs w:val="24"/>
        </w:rPr>
      </w:pPr>
      <w:r w:rsidRPr="005B5299">
        <w:rPr>
          <w:i w:val="0"/>
          <w:color w:val="000000"/>
          <w:sz w:val="24"/>
          <w:szCs w:val="24"/>
        </w:rPr>
        <w:t>Članak 2</w:t>
      </w:r>
      <w:r w:rsidR="00280FA8">
        <w:rPr>
          <w:i w:val="0"/>
          <w:color w:val="000000"/>
          <w:sz w:val="24"/>
          <w:szCs w:val="24"/>
        </w:rPr>
        <w:t>1</w:t>
      </w:r>
      <w:r w:rsidRPr="005B5299">
        <w:rPr>
          <w:i w:val="0"/>
          <w:color w:val="000000"/>
          <w:sz w:val="24"/>
          <w:szCs w:val="24"/>
        </w:rPr>
        <w:t>.</w:t>
      </w:r>
    </w:p>
    <w:p w14:paraId="794174EA" w14:textId="7B55FBCA" w:rsidR="008411EA" w:rsidRPr="005B5299" w:rsidRDefault="008411EA" w:rsidP="008411EA">
      <w:pPr>
        <w:pStyle w:val="t-10-9-kurz-s"/>
        <w:jc w:val="both"/>
        <w:rPr>
          <w:i w:val="0"/>
          <w:color w:val="000000"/>
          <w:sz w:val="24"/>
          <w:szCs w:val="24"/>
        </w:rPr>
      </w:pPr>
      <w:r w:rsidRPr="005B5299">
        <w:rPr>
          <w:i w:val="0"/>
          <w:color w:val="000000"/>
          <w:sz w:val="24"/>
          <w:szCs w:val="24"/>
        </w:rPr>
        <w:t xml:space="preserve">(1) Nakon zaprimanja HR AAC ili HR AFFN službene obavijesti odgovorna KT istu mora bez nepotrebnog odlaganja, a najkasnije do kraja sljedećeg radnog dana od zaprimanja, dostaviti </w:t>
      </w:r>
      <w:r w:rsidRPr="005B5299">
        <w:rPr>
          <w:i w:val="0"/>
          <w:color w:val="000000"/>
          <w:sz w:val="24"/>
          <w:szCs w:val="24"/>
        </w:rPr>
        <w:lastRenderedPageBreak/>
        <w:t>nadležnim osobama ovlaštenima za provođenje službenih kontrola sukladno procedurama iz članka 1</w:t>
      </w:r>
      <w:r w:rsidR="009633F6">
        <w:rPr>
          <w:i w:val="0"/>
          <w:color w:val="000000"/>
          <w:sz w:val="24"/>
          <w:szCs w:val="24"/>
        </w:rPr>
        <w:t>4</w:t>
      </w:r>
      <w:r w:rsidRPr="005B5299">
        <w:rPr>
          <w:i w:val="0"/>
          <w:color w:val="000000"/>
          <w:sz w:val="24"/>
          <w:szCs w:val="24"/>
        </w:rPr>
        <w:t>. stavka 4. ovoga Pravilnika.</w:t>
      </w:r>
    </w:p>
    <w:p w14:paraId="5F2F2673" w14:textId="2CA9672D" w:rsidR="008411EA" w:rsidRPr="005B5299" w:rsidRDefault="008411EA" w:rsidP="008411EA">
      <w:pPr>
        <w:pStyle w:val="t-10-9-kurz-s"/>
        <w:jc w:val="both"/>
        <w:rPr>
          <w:i w:val="0"/>
          <w:color w:val="000000"/>
          <w:sz w:val="24"/>
          <w:szCs w:val="24"/>
        </w:rPr>
      </w:pPr>
      <w:r w:rsidRPr="005B5299">
        <w:rPr>
          <w:i w:val="0"/>
          <w:color w:val="000000"/>
          <w:sz w:val="24"/>
          <w:szCs w:val="24"/>
        </w:rPr>
        <w:t>(2)</w:t>
      </w:r>
      <w:r w:rsidRPr="005B5299">
        <w:rPr>
          <w:sz w:val="24"/>
          <w:szCs w:val="24"/>
        </w:rPr>
        <w:t xml:space="preserve"> </w:t>
      </w:r>
      <w:r w:rsidRPr="005B5299">
        <w:rPr>
          <w:i w:val="0"/>
          <w:color w:val="000000"/>
          <w:sz w:val="24"/>
          <w:szCs w:val="24"/>
        </w:rPr>
        <w:t>Osobe ovlaštene za provođenje službene kontrole moraju poduzeti potrebne aktivnosti bez odgode te najkasnije, ako nije drugačije određeno,  u roku od 10 dana dostaviti tražene podatke KT sukladno procedurama iz članka 1</w:t>
      </w:r>
      <w:r w:rsidR="001669B3">
        <w:rPr>
          <w:i w:val="0"/>
          <w:color w:val="000000"/>
          <w:sz w:val="24"/>
          <w:szCs w:val="24"/>
        </w:rPr>
        <w:t>4</w:t>
      </w:r>
      <w:r w:rsidRPr="005B5299">
        <w:rPr>
          <w:i w:val="0"/>
          <w:color w:val="000000"/>
          <w:sz w:val="24"/>
          <w:szCs w:val="24"/>
        </w:rPr>
        <w:t>. stavka 4. ovoga Pravilnika.</w:t>
      </w:r>
    </w:p>
    <w:p w14:paraId="2EE2E3EB" w14:textId="7D8F866E" w:rsidR="008411EA" w:rsidRPr="005B5299" w:rsidRDefault="008411EA" w:rsidP="008411EA">
      <w:pPr>
        <w:pStyle w:val="t-10-9-kurz-s"/>
        <w:jc w:val="both"/>
        <w:rPr>
          <w:i w:val="0"/>
          <w:color w:val="000000"/>
          <w:sz w:val="24"/>
          <w:szCs w:val="24"/>
        </w:rPr>
      </w:pPr>
      <w:r w:rsidRPr="005B5299">
        <w:rPr>
          <w:i w:val="0"/>
          <w:color w:val="000000"/>
          <w:sz w:val="24"/>
          <w:szCs w:val="24"/>
        </w:rPr>
        <w:t>(3) KT mora bez odlaganja ili najkasnije do kraja sljedećeg radnog dana dostaviti tražene podatke NKT</w:t>
      </w:r>
      <w:r w:rsidR="00E60804">
        <w:rPr>
          <w:i w:val="0"/>
          <w:color w:val="000000"/>
          <w:sz w:val="24"/>
          <w:szCs w:val="24"/>
        </w:rPr>
        <w:t>-u</w:t>
      </w:r>
      <w:r w:rsidRPr="005B5299">
        <w:rPr>
          <w:i w:val="0"/>
          <w:color w:val="000000"/>
          <w:sz w:val="24"/>
          <w:szCs w:val="24"/>
        </w:rPr>
        <w:t>.</w:t>
      </w:r>
    </w:p>
    <w:p w14:paraId="4A00917E" w14:textId="3F3CE9DA" w:rsidR="008411EA" w:rsidRPr="005B5299" w:rsidRDefault="008411EA" w:rsidP="008411EA">
      <w:pPr>
        <w:pStyle w:val="t-10-9-kurz-s"/>
        <w:rPr>
          <w:color w:val="000000"/>
          <w:sz w:val="24"/>
          <w:szCs w:val="24"/>
        </w:rPr>
      </w:pPr>
      <w:r w:rsidRPr="005B5299">
        <w:rPr>
          <w:color w:val="000000"/>
          <w:sz w:val="24"/>
          <w:szCs w:val="24"/>
        </w:rPr>
        <w:t>Opoziv i promjena obavijesti u HR ACN sustavu</w:t>
      </w:r>
    </w:p>
    <w:p w14:paraId="12DA5E80" w14:textId="49FAE09B" w:rsidR="008411EA" w:rsidRPr="005B5299" w:rsidRDefault="008411EA" w:rsidP="008411EA">
      <w:pPr>
        <w:pStyle w:val="clanak-"/>
        <w:rPr>
          <w:color w:val="000000"/>
        </w:rPr>
      </w:pPr>
      <w:r w:rsidRPr="005B5299">
        <w:rPr>
          <w:color w:val="000000"/>
        </w:rPr>
        <w:t>Članak 2</w:t>
      </w:r>
      <w:r w:rsidR="00280FA8">
        <w:rPr>
          <w:color w:val="000000"/>
        </w:rPr>
        <w:t>2</w:t>
      </w:r>
      <w:r w:rsidRPr="005B5299">
        <w:rPr>
          <w:color w:val="000000"/>
        </w:rPr>
        <w:t>.</w:t>
      </w:r>
    </w:p>
    <w:p w14:paraId="5E68122A" w14:textId="58683AAE" w:rsidR="008411EA" w:rsidRPr="005B5299" w:rsidRDefault="008411EA" w:rsidP="008411EA">
      <w:pPr>
        <w:pStyle w:val="t-9-8"/>
        <w:jc w:val="both"/>
        <w:rPr>
          <w:color w:val="000000"/>
        </w:rPr>
      </w:pPr>
      <w:r w:rsidRPr="005B5299">
        <w:rPr>
          <w:color w:val="000000"/>
        </w:rPr>
        <w:t>(1) NKT na temelju dostupnih informacija zaprimljenih od KT i/ili EU ACN-a može opozvati obavijesti poslane putem HR ACN-a, ako se naknadno utvrdilo da su informacije</w:t>
      </w:r>
      <w:r w:rsidR="00E60804">
        <w:rPr>
          <w:color w:val="000000"/>
        </w:rPr>
        <w:t>,</w:t>
      </w:r>
      <w:r w:rsidRPr="005B5299">
        <w:rPr>
          <w:color w:val="000000"/>
        </w:rPr>
        <w:t xml:space="preserve"> na temelju kojih je bilo potrebno poduzeti mjere</w:t>
      </w:r>
      <w:r w:rsidR="00E60804">
        <w:rPr>
          <w:color w:val="000000"/>
        </w:rPr>
        <w:t>,</w:t>
      </w:r>
      <w:r w:rsidRPr="005B5299">
        <w:rPr>
          <w:color w:val="000000"/>
        </w:rPr>
        <w:t xml:space="preserve"> neutemeljene ili ako je obavijest greškom proslijeđena u sustav.</w:t>
      </w:r>
      <w:r w:rsidRPr="005B5299" w:rsidDel="00453C3F">
        <w:rPr>
          <w:color w:val="000000"/>
        </w:rPr>
        <w:t xml:space="preserve"> </w:t>
      </w:r>
    </w:p>
    <w:p w14:paraId="598DC1E7" w14:textId="77777777" w:rsidR="008411EA" w:rsidRPr="005B5299" w:rsidRDefault="008411EA" w:rsidP="008411EA">
      <w:pPr>
        <w:pStyle w:val="t-9-8"/>
        <w:jc w:val="both"/>
        <w:rPr>
          <w:color w:val="000000"/>
        </w:rPr>
      </w:pPr>
      <w:r w:rsidRPr="005B5299">
        <w:rPr>
          <w:color w:val="000000"/>
        </w:rPr>
        <w:t>(2) NKT</w:t>
      </w:r>
      <w:r w:rsidRPr="005B5299">
        <w:t xml:space="preserve"> </w:t>
      </w:r>
      <w:r w:rsidRPr="005B5299">
        <w:rPr>
          <w:color w:val="000000"/>
        </w:rPr>
        <w:t>na temelju dostupnih informacija iz stavka 1. ovoga članka može HR ACN službenu obavijest poslanu na postupanje KT promijeniti u drugu HR ACN službenu obavijest i/ili je prebaciti u drugi odgovarajući HR ACN sustav iz članka 5. ovoga Pravilnika.</w:t>
      </w:r>
    </w:p>
    <w:p w14:paraId="2E54A34B" w14:textId="5695459C" w:rsidR="008411EA" w:rsidRPr="005B5299" w:rsidRDefault="008411EA" w:rsidP="008411EA">
      <w:pPr>
        <w:pStyle w:val="t-9-8"/>
        <w:jc w:val="both"/>
        <w:rPr>
          <w:color w:val="000000"/>
        </w:rPr>
      </w:pPr>
      <w:r w:rsidRPr="005B5299">
        <w:rPr>
          <w:color w:val="000000"/>
        </w:rPr>
        <w:t>(3) Nastavno na stavak 1. ovoga članka opozivaju se i obavijesti za potrošače ukoliko su bile objavljene na službenim stranicama HAPIH</w:t>
      </w:r>
      <w:r w:rsidR="00826B45">
        <w:rPr>
          <w:color w:val="000000"/>
        </w:rPr>
        <w:t>-a</w:t>
      </w:r>
      <w:r w:rsidRPr="005B5299">
        <w:rPr>
          <w:color w:val="000000"/>
        </w:rPr>
        <w:t xml:space="preserve"> i DIRH-a.</w:t>
      </w:r>
    </w:p>
    <w:p w14:paraId="74594EFA" w14:textId="77777777" w:rsidR="00533899" w:rsidRDefault="00533899" w:rsidP="00F97EE3">
      <w:pPr>
        <w:pStyle w:val="t-9-8"/>
        <w:jc w:val="center"/>
        <w:rPr>
          <w:color w:val="000000"/>
        </w:rPr>
      </w:pPr>
    </w:p>
    <w:p w14:paraId="5C913B52" w14:textId="5555B577" w:rsidR="00CA7DB7" w:rsidRPr="005B5299" w:rsidRDefault="00584249" w:rsidP="00F97EE3">
      <w:pPr>
        <w:pStyle w:val="t-9-8"/>
        <w:jc w:val="center"/>
        <w:rPr>
          <w:color w:val="000000"/>
        </w:rPr>
      </w:pPr>
      <w:r w:rsidRPr="007E01B1">
        <w:rPr>
          <w:color w:val="000000"/>
        </w:rPr>
        <w:t xml:space="preserve">V. </w:t>
      </w:r>
      <w:r w:rsidR="00B40D3E">
        <w:rPr>
          <w:color w:val="000000"/>
        </w:rPr>
        <w:t xml:space="preserve">BRZA </w:t>
      </w:r>
      <w:r w:rsidR="009F5301" w:rsidRPr="007E01B1">
        <w:rPr>
          <w:color w:val="000000"/>
        </w:rPr>
        <w:t xml:space="preserve">PROCJENA </w:t>
      </w:r>
      <w:r w:rsidR="008411EA" w:rsidRPr="007E01B1">
        <w:rPr>
          <w:color w:val="000000"/>
        </w:rPr>
        <w:t>RIZIK</w:t>
      </w:r>
      <w:r w:rsidR="003934EF" w:rsidRPr="007E01B1">
        <w:rPr>
          <w:color w:val="000000"/>
        </w:rPr>
        <w:t>A</w:t>
      </w:r>
      <w:r w:rsidR="008411EA" w:rsidRPr="007E01B1">
        <w:rPr>
          <w:color w:val="000000"/>
        </w:rPr>
        <w:t xml:space="preserve"> I PODUZETE MJERE</w:t>
      </w:r>
    </w:p>
    <w:p w14:paraId="5B606D20" w14:textId="61EC98BF" w:rsidR="00E45A65" w:rsidRPr="005B5299" w:rsidRDefault="00EC69EF" w:rsidP="00524899">
      <w:pPr>
        <w:pStyle w:val="t-10-9-kurz-s"/>
        <w:rPr>
          <w:i w:val="0"/>
          <w:color w:val="000000"/>
          <w:sz w:val="24"/>
          <w:szCs w:val="24"/>
        </w:rPr>
      </w:pPr>
      <w:r>
        <w:rPr>
          <w:color w:val="000000"/>
          <w:sz w:val="24"/>
          <w:szCs w:val="24"/>
        </w:rPr>
        <w:t>Brza p</w:t>
      </w:r>
      <w:r w:rsidR="00E45A65" w:rsidRPr="005B5299">
        <w:rPr>
          <w:color w:val="000000"/>
          <w:sz w:val="24"/>
          <w:szCs w:val="24"/>
        </w:rPr>
        <w:t>rocjena rizika</w:t>
      </w:r>
    </w:p>
    <w:p w14:paraId="1D474AE8" w14:textId="429EC386" w:rsidR="004362EA" w:rsidRPr="005B5299" w:rsidRDefault="004362EA" w:rsidP="00E45A65">
      <w:pPr>
        <w:pStyle w:val="t-9-8"/>
        <w:jc w:val="center"/>
        <w:rPr>
          <w:color w:val="000000"/>
        </w:rPr>
      </w:pPr>
      <w:r w:rsidRPr="005B5299">
        <w:rPr>
          <w:color w:val="000000"/>
        </w:rPr>
        <w:t xml:space="preserve">Članak </w:t>
      </w:r>
      <w:r w:rsidR="00280FA8">
        <w:rPr>
          <w:color w:val="000000"/>
        </w:rPr>
        <w:t>23</w:t>
      </w:r>
      <w:r w:rsidRPr="005B5299">
        <w:rPr>
          <w:color w:val="000000"/>
        </w:rPr>
        <w:t>.</w:t>
      </w:r>
    </w:p>
    <w:p w14:paraId="5311576F" w14:textId="63F9E2F9" w:rsidR="00E45A65" w:rsidRPr="00872E65" w:rsidRDefault="00E45A65" w:rsidP="006C1296">
      <w:pPr>
        <w:pStyle w:val="t-9-8"/>
        <w:jc w:val="both"/>
        <w:rPr>
          <w:color w:val="000000"/>
        </w:rPr>
      </w:pPr>
      <w:r w:rsidRPr="00872E65">
        <w:rPr>
          <w:color w:val="000000"/>
        </w:rPr>
        <w:t xml:space="preserve">(1) Nakon zaprimanja </w:t>
      </w:r>
      <w:r w:rsidR="00A00276" w:rsidRPr="00872E65">
        <w:rPr>
          <w:color w:val="000000"/>
        </w:rPr>
        <w:t xml:space="preserve">ACN </w:t>
      </w:r>
      <w:r w:rsidRPr="00872E65">
        <w:rPr>
          <w:color w:val="000000"/>
        </w:rPr>
        <w:t>obavijesti o incidentu</w:t>
      </w:r>
      <w:r w:rsidR="0015688D" w:rsidRPr="00872E65">
        <w:rPr>
          <w:color w:val="000000"/>
        </w:rPr>
        <w:t>,</w:t>
      </w:r>
      <w:r w:rsidR="003E4BD2" w:rsidRPr="00872E65">
        <w:rPr>
          <w:color w:val="000000"/>
        </w:rPr>
        <w:t xml:space="preserve"> </w:t>
      </w:r>
      <w:r w:rsidR="00593960" w:rsidRPr="00872E65">
        <w:rPr>
          <w:color w:val="000000"/>
        </w:rPr>
        <w:t xml:space="preserve">te HR </w:t>
      </w:r>
      <w:r w:rsidR="00A00276" w:rsidRPr="00872E65">
        <w:rPr>
          <w:color w:val="000000"/>
        </w:rPr>
        <w:t xml:space="preserve">ACN </w:t>
      </w:r>
      <w:r w:rsidR="00593960" w:rsidRPr="00872E65">
        <w:rPr>
          <w:color w:val="000000"/>
        </w:rPr>
        <w:t xml:space="preserve">ili EU ACN </w:t>
      </w:r>
      <w:r w:rsidR="00A00276" w:rsidRPr="00872E65">
        <w:rPr>
          <w:color w:val="000000"/>
        </w:rPr>
        <w:t xml:space="preserve">službene obavijesti </w:t>
      </w:r>
      <w:r w:rsidRPr="00872E65">
        <w:rPr>
          <w:color w:val="000000"/>
        </w:rPr>
        <w:t xml:space="preserve"> </w:t>
      </w:r>
      <w:r w:rsidR="00846EA6" w:rsidRPr="00872E65">
        <w:rPr>
          <w:color w:val="000000"/>
        </w:rPr>
        <w:t>NKT</w:t>
      </w:r>
      <w:r w:rsidRPr="00872E65">
        <w:rPr>
          <w:color w:val="000000"/>
        </w:rPr>
        <w:t xml:space="preserve"> istu obrađuje te u  slučaju potrebe </w:t>
      </w:r>
      <w:r w:rsidR="00A00276" w:rsidRPr="00872E65">
        <w:rPr>
          <w:color w:val="000000"/>
        </w:rPr>
        <w:t xml:space="preserve">od HAPIH-a </w:t>
      </w:r>
      <w:r w:rsidR="00DE7336" w:rsidRPr="00872E65">
        <w:rPr>
          <w:color w:val="000000"/>
        </w:rPr>
        <w:t xml:space="preserve">i/ili HŠI -a </w:t>
      </w:r>
      <w:r w:rsidR="00F25E52" w:rsidRPr="00872E65">
        <w:rPr>
          <w:color w:val="000000"/>
        </w:rPr>
        <w:t xml:space="preserve">zahtjeva </w:t>
      </w:r>
      <w:r w:rsidR="00A00276" w:rsidRPr="00872E65">
        <w:rPr>
          <w:color w:val="000000"/>
        </w:rPr>
        <w:t xml:space="preserve">izradu </w:t>
      </w:r>
      <w:r w:rsidR="00846EA6" w:rsidRPr="00872E65">
        <w:rPr>
          <w:color w:val="000000"/>
        </w:rPr>
        <w:t>B</w:t>
      </w:r>
      <w:r w:rsidR="00E93670" w:rsidRPr="00872E65">
        <w:rPr>
          <w:color w:val="000000"/>
        </w:rPr>
        <w:t>PR</w:t>
      </w:r>
      <w:r w:rsidR="00EC69EF">
        <w:rPr>
          <w:color w:val="000000"/>
        </w:rPr>
        <w:t>-a</w:t>
      </w:r>
      <w:r w:rsidR="006F252D" w:rsidRPr="00872E65">
        <w:rPr>
          <w:color w:val="000000"/>
        </w:rPr>
        <w:t xml:space="preserve">. </w:t>
      </w:r>
    </w:p>
    <w:p w14:paraId="5B541D28" w14:textId="79BCFCB9" w:rsidR="00E45A65" w:rsidRDefault="00E45A65" w:rsidP="00E45A65">
      <w:pPr>
        <w:pStyle w:val="t-9-8"/>
        <w:jc w:val="both"/>
        <w:rPr>
          <w:color w:val="000000"/>
        </w:rPr>
      </w:pPr>
      <w:r w:rsidRPr="00872E65">
        <w:rPr>
          <w:color w:val="000000"/>
        </w:rPr>
        <w:t xml:space="preserve">(2) </w:t>
      </w:r>
      <w:r w:rsidR="00846EA6" w:rsidRPr="00872E65">
        <w:rPr>
          <w:color w:val="000000"/>
        </w:rPr>
        <w:t>B</w:t>
      </w:r>
      <w:r w:rsidR="00E93670" w:rsidRPr="00872E65">
        <w:rPr>
          <w:color w:val="000000"/>
        </w:rPr>
        <w:t>PR</w:t>
      </w:r>
      <w:r w:rsidRPr="00872E65">
        <w:rPr>
          <w:color w:val="000000"/>
        </w:rPr>
        <w:t xml:space="preserve"> preko </w:t>
      </w:r>
      <w:r w:rsidR="00846EA6" w:rsidRPr="00872E65">
        <w:rPr>
          <w:color w:val="000000"/>
        </w:rPr>
        <w:t>N</w:t>
      </w:r>
      <w:r w:rsidRPr="00872E65">
        <w:rPr>
          <w:color w:val="000000"/>
        </w:rPr>
        <w:t>KT</w:t>
      </w:r>
      <w:r w:rsidR="00F25E52" w:rsidRPr="00872E65">
        <w:rPr>
          <w:color w:val="000000"/>
        </w:rPr>
        <w:t>-a</w:t>
      </w:r>
      <w:r w:rsidRPr="00872E65">
        <w:rPr>
          <w:color w:val="000000"/>
        </w:rPr>
        <w:t xml:space="preserve"> može zatražiti i KT odgovorna za provođenje službenih kontrola.</w:t>
      </w:r>
    </w:p>
    <w:p w14:paraId="40641039" w14:textId="77777777" w:rsidR="007C0692" w:rsidRDefault="00A00276" w:rsidP="00E45A65">
      <w:pPr>
        <w:pStyle w:val="t-9-8"/>
        <w:jc w:val="both"/>
        <w:rPr>
          <w:color w:val="000000"/>
        </w:rPr>
      </w:pPr>
      <w:r w:rsidRPr="00872E65">
        <w:rPr>
          <w:color w:val="000000"/>
        </w:rPr>
        <w:t>(3) U slučaju da HAPIH</w:t>
      </w:r>
      <w:r w:rsidR="00DE7336" w:rsidRPr="00872E65">
        <w:rPr>
          <w:color w:val="000000"/>
        </w:rPr>
        <w:t xml:space="preserve"> i/ili HŠI</w:t>
      </w:r>
      <w:r w:rsidRPr="00872E65">
        <w:rPr>
          <w:color w:val="000000"/>
        </w:rPr>
        <w:t xml:space="preserve"> nema</w:t>
      </w:r>
      <w:r w:rsidR="002B292D">
        <w:rPr>
          <w:color w:val="000000"/>
        </w:rPr>
        <w:t>ju</w:t>
      </w:r>
      <w:r w:rsidRPr="00872E65">
        <w:rPr>
          <w:color w:val="000000"/>
        </w:rPr>
        <w:t xml:space="preserve"> potrebne podatke za izradu BPR-a </w:t>
      </w:r>
      <w:r w:rsidR="002B292D" w:rsidRPr="002B292D">
        <w:rPr>
          <w:color w:val="000000"/>
        </w:rPr>
        <w:t>mo</w:t>
      </w:r>
      <w:r w:rsidR="002B292D">
        <w:rPr>
          <w:color w:val="000000"/>
        </w:rPr>
        <w:t>gu</w:t>
      </w:r>
      <w:r w:rsidR="002B292D" w:rsidRPr="002B292D">
        <w:rPr>
          <w:color w:val="000000"/>
        </w:rPr>
        <w:t xml:space="preserve"> od NKT-a zatražiti dostavu dodatnih podataka ili sukladno posebnom propisu mo</w:t>
      </w:r>
      <w:r w:rsidR="002B292D">
        <w:rPr>
          <w:color w:val="000000"/>
        </w:rPr>
        <w:t>gu</w:t>
      </w:r>
      <w:r w:rsidR="002B292D" w:rsidRPr="002B292D">
        <w:rPr>
          <w:color w:val="000000"/>
        </w:rPr>
        <w:t xml:space="preserve"> izdati stručno mišljenje.</w:t>
      </w:r>
      <w:r w:rsidR="002B292D" w:rsidRPr="002B292D" w:rsidDel="002B292D">
        <w:rPr>
          <w:color w:val="000000"/>
        </w:rPr>
        <w:t xml:space="preserve"> </w:t>
      </w:r>
    </w:p>
    <w:p w14:paraId="304BD61B" w14:textId="59CF2170" w:rsidR="00E45A65" w:rsidRDefault="00B80A4A" w:rsidP="00E45A65">
      <w:pPr>
        <w:pStyle w:val="t-9-8"/>
        <w:jc w:val="both"/>
        <w:rPr>
          <w:color w:val="000000"/>
        </w:rPr>
      </w:pPr>
      <w:r w:rsidRPr="00872E65">
        <w:rPr>
          <w:color w:val="000000"/>
        </w:rPr>
        <w:t>(4</w:t>
      </w:r>
      <w:r w:rsidR="00E45A65" w:rsidRPr="00872E65">
        <w:rPr>
          <w:color w:val="000000"/>
        </w:rPr>
        <w:t>) Uz zahtjev iz stavka 1</w:t>
      </w:r>
      <w:r w:rsidR="00DE7336" w:rsidRPr="00872E65">
        <w:rPr>
          <w:color w:val="000000"/>
        </w:rPr>
        <w:t xml:space="preserve">. </w:t>
      </w:r>
      <w:r w:rsidR="00A00276" w:rsidRPr="00872E65">
        <w:rPr>
          <w:color w:val="000000"/>
        </w:rPr>
        <w:t>do 3.</w:t>
      </w:r>
      <w:r w:rsidR="00E45A65" w:rsidRPr="00872E65">
        <w:rPr>
          <w:color w:val="000000"/>
        </w:rPr>
        <w:t xml:space="preserve"> </w:t>
      </w:r>
      <w:r w:rsidR="00F90349" w:rsidRPr="00872E65">
        <w:rPr>
          <w:color w:val="000000"/>
        </w:rPr>
        <w:t xml:space="preserve">ovoga članka </w:t>
      </w:r>
      <w:r w:rsidR="00E45A65" w:rsidRPr="00872E65">
        <w:rPr>
          <w:color w:val="000000"/>
        </w:rPr>
        <w:t xml:space="preserve">za </w:t>
      </w:r>
      <w:r w:rsidR="00846EA6" w:rsidRPr="00872E65">
        <w:rPr>
          <w:color w:val="000000"/>
        </w:rPr>
        <w:t>B</w:t>
      </w:r>
      <w:r w:rsidR="00E45A65" w:rsidRPr="00872E65">
        <w:rPr>
          <w:color w:val="000000"/>
        </w:rPr>
        <w:t>PR</w:t>
      </w:r>
      <w:r w:rsidR="00F25E52" w:rsidRPr="00872E65">
        <w:rPr>
          <w:color w:val="000000"/>
        </w:rPr>
        <w:t xml:space="preserve"> ili stručno mišljenje</w:t>
      </w:r>
      <w:r w:rsidR="00E45A65" w:rsidRPr="00872E65">
        <w:rPr>
          <w:color w:val="000000"/>
        </w:rPr>
        <w:t xml:space="preserve"> potrebno je dostaviti obrazac </w:t>
      </w:r>
      <w:r w:rsidR="00846EA6" w:rsidRPr="00872E65">
        <w:rPr>
          <w:color w:val="000000"/>
        </w:rPr>
        <w:t>o ACN obavijesti</w:t>
      </w:r>
      <w:r w:rsidR="00697B32" w:rsidRPr="00872E65">
        <w:rPr>
          <w:color w:val="000000"/>
        </w:rPr>
        <w:t xml:space="preserve"> o incidentu ili druge ACN službene obavijesti</w:t>
      </w:r>
      <w:r w:rsidR="00846EA6" w:rsidRPr="00872E65">
        <w:rPr>
          <w:color w:val="000000"/>
        </w:rPr>
        <w:t xml:space="preserve"> </w:t>
      </w:r>
      <w:r w:rsidR="00E45A65" w:rsidRPr="00872E65">
        <w:rPr>
          <w:color w:val="000000"/>
        </w:rPr>
        <w:t>te analitičko izvješće</w:t>
      </w:r>
      <w:r w:rsidR="00F25E52" w:rsidRPr="00872E65">
        <w:rPr>
          <w:color w:val="000000"/>
        </w:rPr>
        <w:t xml:space="preserve"> ako je primjenjivo</w:t>
      </w:r>
      <w:r w:rsidR="00E45A65" w:rsidRPr="00872E65">
        <w:rPr>
          <w:color w:val="000000"/>
        </w:rPr>
        <w:t>.</w:t>
      </w:r>
    </w:p>
    <w:p w14:paraId="46768CAE" w14:textId="14E74935" w:rsidR="002B292D" w:rsidRPr="00872E65" w:rsidRDefault="002B292D" w:rsidP="00E45A65">
      <w:pPr>
        <w:pStyle w:val="t-9-8"/>
        <w:jc w:val="both"/>
        <w:rPr>
          <w:color w:val="000000"/>
        </w:rPr>
      </w:pPr>
      <w:r w:rsidRPr="002B292D">
        <w:rPr>
          <w:color w:val="000000"/>
        </w:rPr>
        <w:t>(</w:t>
      </w:r>
      <w:r w:rsidR="007C0692">
        <w:rPr>
          <w:color w:val="000000"/>
        </w:rPr>
        <w:t>5</w:t>
      </w:r>
      <w:r w:rsidRPr="002B292D">
        <w:rPr>
          <w:color w:val="000000"/>
        </w:rPr>
        <w:t xml:space="preserve">) </w:t>
      </w:r>
      <w:r>
        <w:rPr>
          <w:color w:val="000000"/>
        </w:rPr>
        <w:t>Z</w:t>
      </w:r>
      <w:r w:rsidRPr="002B292D">
        <w:rPr>
          <w:color w:val="000000"/>
        </w:rPr>
        <w:t xml:space="preserve">a točnost podataka </w:t>
      </w:r>
      <w:r>
        <w:rPr>
          <w:color w:val="000000"/>
        </w:rPr>
        <w:t>navedenih</w:t>
      </w:r>
      <w:r w:rsidRPr="002B292D">
        <w:rPr>
          <w:color w:val="000000"/>
        </w:rPr>
        <w:t xml:space="preserve"> u ACN obavijesti o incidentu </w:t>
      </w:r>
      <w:r>
        <w:rPr>
          <w:color w:val="000000"/>
        </w:rPr>
        <w:t>odgovorna je KT</w:t>
      </w:r>
      <w:r w:rsidR="006E6F89">
        <w:rPr>
          <w:color w:val="000000"/>
        </w:rPr>
        <w:t xml:space="preserve"> nadležne inspekcije, Carinske uprave ili MUP-a</w:t>
      </w:r>
      <w:r>
        <w:rPr>
          <w:color w:val="000000"/>
        </w:rPr>
        <w:t xml:space="preserve">, a za navedene podatke u </w:t>
      </w:r>
      <w:r w:rsidRPr="002B292D">
        <w:rPr>
          <w:color w:val="000000"/>
        </w:rPr>
        <w:t>ACN služben</w:t>
      </w:r>
      <w:r>
        <w:rPr>
          <w:color w:val="000000"/>
        </w:rPr>
        <w:t>oj</w:t>
      </w:r>
      <w:r w:rsidRPr="002B292D">
        <w:rPr>
          <w:color w:val="000000"/>
        </w:rPr>
        <w:t xml:space="preserve"> obavijesti </w:t>
      </w:r>
      <w:r>
        <w:rPr>
          <w:color w:val="000000"/>
        </w:rPr>
        <w:t xml:space="preserve">odgovorna je NKT, </w:t>
      </w:r>
      <w:r w:rsidRPr="002B292D">
        <w:rPr>
          <w:color w:val="000000"/>
        </w:rPr>
        <w:t>koje uz zahtjev za izradom BPR</w:t>
      </w:r>
      <w:r w:rsidR="00B34A09">
        <w:rPr>
          <w:color w:val="000000"/>
        </w:rPr>
        <w:t>-a</w:t>
      </w:r>
      <w:r w:rsidR="0000213C">
        <w:rPr>
          <w:color w:val="000000"/>
        </w:rPr>
        <w:t xml:space="preserve"> ili stručnog mišljenja</w:t>
      </w:r>
      <w:r w:rsidRPr="002B292D">
        <w:rPr>
          <w:color w:val="000000"/>
        </w:rPr>
        <w:t xml:space="preserve"> dostavlja HAPIH-u</w:t>
      </w:r>
      <w:r>
        <w:rPr>
          <w:color w:val="000000"/>
        </w:rPr>
        <w:t xml:space="preserve"> i ili HŠI-u</w:t>
      </w:r>
      <w:r w:rsidR="007C0692">
        <w:rPr>
          <w:color w:val="000000"/>
        </w:rPr>
        <w:t>, kako je primjenjivo</w:t>
      </w:r>
      <w:r>
        <w:rPr>
          <w:color w:val="000000"/>
        </w:rPr>
        <w:t>.</w:t>
      </w:r>
    </w:p>
    <w:p w14:paraId="68618FA4" w14:textId="1C865DC7" w:rsidR="00E45A65" w:rsidRDefault="00B80A4A" w:rsidP="00E45A65">
      <w:pPr>
        <w:pStyle w:val="t-9-8"/>
        <w:jc w:val="both"/>
        <w:rPr>
          <w:color w:val="000000"/>
        </w:rPr>
      </w:pPr>
      <w:r w:rsidRPr="00872E65">
        <w:rPr>
          <w:color w:val="000000"/>
        </w:rPr>
        <w:t>(</w:t>
      </w:r>
      <w:r w:rsidR="007C0692">
        <w:rPr>
          <w:color w:val="000000"/>
        </w:rPr>
        <w:t>6</w:t>
      </w:r>
      <w:r w:rsidR="00E45A65" w:rsidRPr="00872E65">
        <w:rPr>
          <w:color w:val="000000"/>
        </w:rPr>
        <w:t xml:space="preserve">) HAPIH </w:t>
      </w:r>
      <w:r w:rsidR="00DE7336" w:rsidRPr="00872E65">
        <w:rPr>
          <w:color w:val="000000"/>
        </w:rPr>
        <w:t xml:space="preserve">i/ili HŠI </w:t>
      </w:r>
      <w:r w:rsidR="00E45A65" w:rsidRPr="00872E65">
        <w:rPr>
          <w:color w:val="000000"/>
        </w:rPr>
        <w:t xml:space="preserve">izrađuje </w:t>
      </w:r>
      <w:r w:rsidR="00846EA6" w:rsidRPr="00872E65">
        <w:rPr>
          <w:color w:val="000000"/>
        </w:rPr>
        <w:t>B</w:t>
      </w:r>
      <w:r w:rsidR="00E93670" w:rsidRPr="00872E65">
        <w:rPr>
          <w:color w:val="000000"/>
        </w:rPr>
        <w:t>PR</w:t>
      </w:r>
      <w:r w:rsidR="00E45A65" w:rsidRPr="00872E65">
        <w:rPr>
          <w:color w:val="000000"/>
        </w:rPr>
        <w:t xml:space="preserve"> </w:t>
      </w:r>
      <w:r w:rsidR="00F25E52" w:rsidRPr="00872E65">
        <w:rPr>
          <w:color w:val="000000"/>
        </w:rPr>
        <w:t xml:space="preserve">ili stručno mišljenje </w:t>
      </w:r>
      <w:r w:rsidR="00E45A65" w:rsidRPr="00872E65">
        <w:rPr>
          <w:color w:val="000000"/>
        </w:rPr>
        <w:t>te ist</w:t>
      </w:r>
      <w:r w:rsidR="0072263D">
        <w:rPr>
          <w:color w:val="000000"/>
        </w:rPr>
        <w:t>e</w:t>
      </w:r>
      <w:r w:rsidR="00E45A65" w:rsidRPr="00872E65">
        <w:rPr>
          <w:color w:val="000000"/>
        </w:rPr>
        <w:t xml:space="preserve"> </w:t>
      </w:r>
      <w:r w:rsidR="00F25E52" w:rsidRPr="00872E65">
        <w:rPr>
          <w:color w:val="000000"/>
        </w:rPr>
        <w:t xml:space="preserve">u skladu s stavkom </w:t>
      </w:r>
      <w:r w:rsidR="006F2BB6" w:rsidRPr="00872E65">
        <w:rPr>
          <w:color w:val="000000"/>
        </w:rPr>
        <w:t>3</w:t>
      </w:r>
      <w:r w:rsidR="00F25E52" w:rsidRPr="00872E65">
        <w:rPr>
          <w:color w:val="000000"/>
        </w:rPr>
        <w:t xml:space="preserve">. i </w:t>
      </w:r>
      <w:r w:rsidR="006F2BB6" w:rsidRPr="00872E65">
        <w:rPr>
          <w:color w:val="000000"/>
        </w:rPr>
        <w:t>4</w:t>
      </w:r>
      <w:r w:rsidR="00F25E52" w:rsidRPr="00872E65">
        <w:rPr>
          <w:color w:val="000000"/>
        </w:rPr>
        <w:t>.</w:t>
      </w:r>
      <w:r w:rsidR="006F2BB6" w:rsidRPr="00872E65">
        <w:rPr>
          <w:color w:val="000000"/>
        </w:rPr>
        <w:t xml:space="preserve"> članka 12. ovoga Pravilnika</w:t>
      </w:r>
      <w:r w:rsidR="00F25E52" w:rsidRPr="00872E65">
        <w:rPr>
          <w:color w:val="000000"/>
        </w:rPr>
        <w:t xml:space="preserve"> </w:t>
      </w:r>
      <w:r w:rsidR="00E45A65" w:rsidRPr="00872E65">
        <w:rPr>
          <w:color w:val="000000"/>
        </w:rPr>
        <w:t xml:space="preserve">elektroničkim putem dostavlja </w:t>
      </w:r>
      <w:r w:rsidR="00846EA6" w:rsidRPr="00872E65">
        <w:rPr>
          <w:color w:val="000000"/>
        </w:rPr>
        <w:t>NKT</w:t>
      </w:r>
      <w:r w:rsidR="00697B32" w:rsidRPr="00872E65">
        <w:rPr>
          <w:color w:val="000000"/>
        </w:rPr>
        <w:t>- u</w:t>
      </w:r>
      <w:r w:rsidR="003E4BD2" w:rsidRPr="00872E65">
        <w:rPr>
          <w:color w:val="000000"/>
        </w:rPr>
        <w:t xml:space="preserve"> što je prije moguće, a najkasnije</w:t>
      </w:r>
      <w:r w:rsidR="00F25E52" w:rsidRPr="00872E65">
        <w:rPr>
          <w:color w:val="000000"/>
        </w:rPr>
        <w:t>,</w:t>
      </w:r>
      <w:r w:rsidR="003E4BD2" w:rsidRPr="00872E65">
        <w:rPr>
          <w:color w:val="000000"/>
        </w:rPr>
        <w:t xml:space="preserve"> </w:t>
      </w:r>
      <w:r w:rsidR="00DE7336" w:rsidRPr="00872E65">
        <w:rPr>
          <w:color w:val="000000"/>
        </w:rPr>
        <w:t>24 sata</w:t>
      </w:r>
      <w:r w:rsidR="00E45A65" w:rsidRPr="00872E65">
        <w:rPr>
          <w:color w:val="000000"/>
        </w:rPr>
        <w:t xml:space="preserve"> od zaprimanja </w:t>
      </w:r>
      <w:r w:rsidR="003C475B">
        <w:rPr>
          <w:color w:val="000000"/>
        </w:rPr>
        <w:t>zahtjeva za izradom BPR-a ili stručnog mišljenja</w:t>
      </w:r>
      <w:r w:rsidR="00E45A65" w:rsidRPr="00872E65">
        <w:rPr>
          <w:color w:val="000000"/>
        </w:rPr>
        <w:t>.</w:t>
      </w:r>
    </w:p>
    <w:p w14:paraId="37B5D3EB" w14:textId="320BC177" w:rsidR="003E4BD2" w:rsidRPr="005B5299" w:rsidRDefault="003E4BD2" w:rsidP="00E45A65">
      <w:pPr>
        <w:pStyle w:val="t-9-8"/>
        <w:jc w:val="both"/>
        <w:rPr>
          <w:color w:val="000000"/>
        </w:rPr>
      </w:pPr>
      <w:r>
        <w:rPr>
          <w:color w:val="000000"/>
        </w:rPr>
        <w:lastRenderedPageBreak/>
        <w:t>(</w:t>
      </w:r>
      <w:r w:rsidR="007C0692">
        <w:rPr>
          <w:color w:val="000000"/>
        </w:rPr>
        <w:t>7</w:t>
      </w:r>
      <w:r>
        <w:rPr>
          <w:color w:val="000000"/>
        </w:rPr>
        <w:t xml:space="preserve">) Iznimno od stavka </w:t>
      </w:r>
      <w:r w:rsidR="007C0692">
        <w:rPr>
          <w:color w:val="000000"/>
        </w:rPr>
        <w:t>6</w:t>
      </w:r>
      <w:r>
        <w:rPr>
          <w:color w:val="000000"/>
        </w:rPr>
        <w:t xml:space="preserve">. ovoga članka kada nije moguće izraditi BPR </w:t>
      </w:r>
      <w:r w:rsidR="00535E7F">
        <w:rPr>
          <w:color w:val="000000"/>
        </w:rPr>
        <w:t xml:space="preserve">ili stručno mišljenje </w:t>
      </w:r>
      <w:r>
        <w:rPr>
          <w:color w:val="000000"/>
        </w:rPr>
        <w:t xml:space="preserve">u predviđenom roku </w:t>
      </w:r>
      <w:r w:rsidRPr="003E4BD2">
        <w:rPr>
          <w:color w:val="000000"/>
        </w:rPr>
        <w:t>HAPIH i/ili HŠI</w:t>
      </w:r>
      <w:r>
        <w:rPr>
          <w:color w:val="000000"/>
        </w:rPr>
        <w:t xml:space="preserve"> o tome obavještavaju NKT i predlažu novi rok.</w:t>
      </w:r>
    </w:p>
    <w:p w14:paraId="612977B4" w14:textId="3478C847" w:rsidR="003B15D2" w:rsidRDefault="003B15D2" w:rsidP="00E45A65">
      <w:pPr>
        <w:pStyle w:val="t-9-8"/>
        <w:jc w:val="both"/>
        <w:rPr>
          <w:color w:val="000000"/>
        </w:rPr>
      </w:pPr>
      <w:r w:rsidRPr="005B5299">
        <w:rPr>
          <w:color w:val="000000"/>
        </w:rPr>
        <w:t>(</w:t>
      </w:r>
      <w:r w:rsidR="007C0692">
        <w:rPr>
          <w:color w:val="000000"/>
        </w:rPr>
        <w:t>8</w:t>
      </w:r>
      <w:r w:rsidRPr="005B5299">
        <w:rPr>
          <w:color w:val="000000"/>
        </w:rPr>
        <w:t xml:space="preserve">) </w:t>
      </w:r>
      <w:r w:rsidRPr="00646956">
        <w:rPr>
          <w:color w:val="000000"/>
        </w:rPr>
        <w:t xml:space="preserve">U slučaju da postoji osnovana sumnja u postupanje nadležne inspekcije ili ako informacija zaprimljena iz ACN mreže nema uporište u zakonodavstvu NKT </w:t>
      </w:r>
      <w:r w:rsidR="00944BC8" w:rsidRPr="00646956">
        <w:rPr>
          <w:color w:val="000000"/>
        </w:rPr>
        <w:t xml:space="preserve">može </w:t>
      </w:r>
      <w:r w:rsidRPr="00646956">
        <w:rPr>
          <w:color w:val="000000"/>
        </w:rPr>
        <w:t>zatražiti BPR</w:t>
      </w:r>
      <w:r w:rsidR="00C704A6" w:rsidRPr="00646956">
        <w:rPr>
          <w:color w:val="000000"/>
        </w:rPr>
        <w:t xml:space="preserve"> ili stručno mišljenje</w:t>
      </w:r>
      <w:r w:rsidRPr="00646956">
        <w:rPr>
          <w:color w:val="000000"/>
        </w:rPr>
        <w:t xml:space="preserve"> u bilo kojem trenutku postupanja nadležne inspekcije kako bi utvrdili opravdanost postupanja.</w:t>
      </w:r>
    </w:p>
    <w:p w14:paraId="04B98DB7" w14:textId="77777777" w:rsidR="00720AEB" w:rsidRPr="005B5299" w:rsidRDefault="00720AEB" w:rsidP="00E45A65">
      <w:pPr>
        <w:pStyle w:val="t-9-8"/>
        <w:jc w:val="both"/>
        <w:rPr>
          <w:color w:val="000000"/>
        </w:rPr>
      </w:pPr>
    </w:p>
    <w:p w14:paraId="158D0DF7" w14:textId="5699DADE" w:rsidR="005F5454" w:rsidRPr="005B5299" w:rsidRDefault="005F5454" w:rsidP="00524899">
      <w:pPr>
        <w:pStyle w:val="t-10-9-kurz-s"/>
        <w:rPr>
          <w:color w:val="000000"/>
          <w:sz w:val="24"/>
          <w:szCs w:val="24"/>
        </w:rPr>
      </w:pPr>
      <w:r w:rsidRPr="005B5299">
        <w:rPr>
          <w:color w:val="000000"/>
          <w:sz w:val="24"/>
          <w:szCs w:val="24"/>
        </w:rPr>
        <w:t>Povlačenje i opoziv proizvoda</w:t>
      </w:r>
    </w:p>
    <w:p w14:paraId="5F5D76A6" w14:textId="5BC148B6" w:rsidR="001E2F7C" w:rsidRPr="005B5299" w:rsidRDefault="001E2F7C" w:rsidP="009659E2">
      <w:pPr>
        <w:pStyle w:val="t-9-8"/>
        <w:jc w:val="center"/>
        <w:rPr>
          <w:color w:val="000000"/>
        </w:rPr>
      </w:pPr>
      <w:r w:rsidRPr="005B5299">
        <w:rPr>
          <w:color w:val="000000"/>
        </w:rPr>
        <w:t xml:space="preserve">Članak </w:t>
      </w:r>
      <w:r w:rsidR="00280FA8">
        <w:rPr>
          <w:color w:val="000000"/>
        </w:rPr>
        <w:t>24</w:t>
      </w:r>
      <w:r w:rsidRPr="005B5299">
        <w:rPr>
          <w:color w:val="000000"/>
        </w:rPr>
        <w:t>.</w:t>
      </w:r>
    </w:p>
    <w:p w14:paraId="1F9DA7CE" w14:textId="663749DE" w:rsidR="005F5454" w:rsidRPr="005B5299" w:rsidRDefault="006F2BB6" w:rsidP="006F2BB6">
      <w:pPr>
        <w:pStyle w:val="t-9-8"/>
        <w:jc w:val="both"/>
        <w:rPr>
          <w:color w:val="000000"/>
        </w:rPr>
      </w:pPr>
      <w:r>
        <w:rPr>
          <w:color w:val="000000"/>
        </w:rPr>
        <w:t xml:space="preserve">(1) </w:t>
      </w:r>
      <w:r w:rsidR="00BB5F79" w:rsidRPr="005B5299">
        <w:rPr>
          <w:color w:val="000000"/>
        </w:rPr>
        <w:t>Proizvodi koji su prema posebnim propisima nesukladni</w:t>
      </w:r>
      <w:r w:rsidR="00E10949" w:rsidRPr="005B5299">
        <w:rPr>
          <w:color w:val="000000"/>
        </w:rPr>
        <w:t xml:space="preserve"> i stavljeni su na tržište </w:t>
      </w:r>
      <w:r w:rsidR="005F5454" w:rsidRPr="005B5299">
        <w:rPr>
          <w:color w:val="000000"/>
        </w:rPr>
        <w:t>povlače se sa tržišta.</w:t>
      </w:r>
    </w:p>
    <w:p w14:paraId="7E3B5A15" w14:textId="495D1EBA" w:rsidR="00BB5F79" w:rsidRPr="005B5299" w:rsidRDefault="00BB5F79" w:rsidP="00BB5F79">
      <w:pPr>
        <w:pStyle w:val="t-9-8"/>
        <w:jc w:val="both"/>
        <w:rPr>
          <w:color w:val="000000"/>
        </w:rPr>
      </w:pPr>
      <w:r w:rsidRPr="005B5299">
        <w:rPr>
          <w:color w:val="000000"/>
        </w:rPr>
        <w:t xml:space="preserve">(2) </w:t>
      </w:r>
      <w:r w:rsidR="00AC0766" w:rsidRPr="00AC0766">
        <w:rPr>
          <w:color w:val="000000"/>
        </w:rPr>
        <w:t xml:space="preserve">Subjekti odgovorni za područja  iz članka 1. stavka 2. Uredbe </w:t>
      </w:r>
      <w:r w:rsidR="00FD481F">
        <w:rPr>
          <w:color w:val="000000"/>
        </w:rPr>
        <w:t xml:space="preserve">(EU) </w:t>
      </w:r>
      <w:r w:rsidR="00AC0766" w:rsidRPr="00AC0766">
        <w:rPr>
          <w:color w:val="000000"/>
        </w:rPr>
        <w:t xml:space="preserve">2017/625 </w:t>
      </w:r>
      <w:r w:rsidRPr="005B5299">
        <w:rPr>
          <w:color w:val="000000"/>
        </w:rPr>
        <w:t xml:space="preserve">o svakom dobrovoljnom povlačenju nesukladnog proizvoda s tržišta </w:t>
      </w:r>
      <w:r w:rsidR="00CC5FC4" w:rsidRPr="005B5299">
        <w:rPr>
          <w:color w:val="000000"/>
        </w:rPr>
        <w:t xml:space="preserve">obavještava nadležnu </w:t>
      </w:r>
      <w:r w:rsidR="002909FF" w:rsidRPr="005B5299">
        <w:rPr>
          <w:color w:val="000000"/>
        </w:rPr>
        <w:t>KT</w:t>
      </w:r>
      <w:r w:rsidRPr="005B5299">
        <w:rPr>
          <w:color w:val="000000"/>
        </w:rPr>
        <w:t>.</w:t>
      </w:r>
    </w:p>
    <w:p w14:paraId="45FBC613" w14:textId="77777777" w:rsidR="005F5454" w:rsidRPr="005B5299" w:rsidRDefault="00E07808" w:rsidP="00BB5F79">
      <w:pPr>
        <w:pStyle w:val="t-9-8"/>
        <w:jc w:val="both"/>
        <w:rPr>
          <w:color w:val="000000"/>
        </w:rPr>
      </w:pPr>
      <w:r w:rsidRPr="005B5299">
        <w:rPr>
          <w:color w:val="000000"/>
        </w:rPr>
        <w:t>(</w:t>
      </w:r>
      <w:r w:rsidR="004B68FB" w:rsidRPr="005B5299">
        <w:rPr>
          <w:color w:val="000000"/>
        </w:rPr>
        <w:t>3</w:t>
      </w:r>
      <w:r w:rsidR="00BB5F79" w:rsidRPr="005B5299">
        <w:rPr>
          <w:color w:val="000000"/>
        </w:rPr>
        <w:t xml:space="preserve">) </w:t>
      </w:r>
      <w:r w:rsidR="005F5454" w:rsidRPr="005B5299">
        <w:rPr>
          <w:color w:val="000000"/>
        </w:rPr>
        <w:t>Proizvodi iz stavka 1.</w:t>
      </w:r>
      <w:r w:rsidR="00111EF8" w:rsidRPr="005B5299">
        <w:rPr>
          <w:color w:val="000000"/>
        </w:rPr>
        <w:t xml:space="preserve"> i 2. </w:t>
      </w:r>
      <w:r w:rsidR="005F5454" w:rsidRPr="005B5299">
        <w:rPr>
          <w:color w:val="000000"/>
        </w:rPr>
        <w:t xml:space="preserve">ovoga članka koji predstavljaju ozbiljan </w:t>
      </w:r>
      <w:r w:rsidR="00A10D94" w:rsidRPr="005B5299">
        <w:rPr>
          <w:color w:val="000000"/>
        </w:rPr>
        <w:t>izravni ili neizravni rizik</w:t>
      </w:r>
      <w:r w:rsidR="005F5454" w:rsidRPr="005B5299">
        <w:rPr>
          <w:color w:val="000000"/>
        </w:rPr>
        <w:t xml:space="preserve"> </w:t>
      </w:r>
      <w:r w:rsidR="00250B3E" w:rsidRPr="005B5299">
        <w:rPr>
          <w:color w:val="000000"/>
        </w:rPr>
        <w:t xml:space="preserve">po zdravlje ljudi, životinja ili okoliš </w:t>
      </w:r>
      <w:r w:rsidR="005F5454" w:rsidRPr="005B5299">
        <w:rPr>
          <w:color w:val="000000"/>
        </w:rPr>
        <w:t xml:space="preserve">ili </w:t>
      </w:r>
      <w:r w:rsidR="00114245" w:rsidRPr="005B5299">
        <w:rPr>
          <w:color w:val="000000"/>
        </w:rPr>
        <w:t xml:space="preserve">se </w:t>
      </w:r>
      <w:r w:rsidR="002909FF" w:rsidRPr="005B5299">
        <w:rPr>
          <w:color w:val="000000"/>
        </w:rPr>
        <w:t>B</w:t>
      </w:r>
      <w:r w:rsidR="00A10D94" w:rsidRPr="005B5299">
        <w:rPr>
          <w:color w:val="000000"/>
        </w:rPr>
        <w:t>PR</w:t>
      </w:r>
      <w:r w:rsidR="00114245" w:rsidRPr="005B5299">
        <w:rPr>
          <w:color w:val="000000"/>
        </w:rPr>
        <w:t>-om utvrdi ozbiljan izravni ili neizravni rizik</w:t>
      </w:r>
      <w:r w:rsidR="00A10D94" w:rsidRPr="005B5299">
        <w:rPr>
          <w:color w:val="000000"/>
        </w:rPr>
        <w:t xml:space="preserve"> </w:t>
      </w:r>
      <w:r w:rsidR="000C0ABE" w:rsidRPr="005B5299">
        <w:rPr>
          <w:color w:val="000000"/>
        </w:rPr>
        <w:t xml:space="preserve">po zdravlje ljudi, životinja ili okoliš </w:t>
      </w:r>
      <w:r w:rsidR="005F5454" w:rsidRPr="005B5299">
        <w:rPr>
          <w:color w:val="000000"/>
        </w:rPr>
        <w:t>osim povlačenja s tržišta podliježu i opozivu.</w:t>
      </w:r>
    </w:p>
    <w:p w14:paraId="66EA96D9" w14:textId="69C85775" w:rsidR="00922C99" w:rsidRPr="005B5299" w:rsidRDefault="00E07808" w:rsidP="00BB5F79">
      <w:pPr>
        <w:pStyle w:val="t-9-8"/>
        <w:jc w:val="both"/>
        <w:rPr>
          <w:color w:val="000000"/>
        </w:rPr>
      </w:pPr>
      <w:r w:rsidRPr="005B5299">
        <w:rPr>
          <w:color w:val="000000"/>
        </w:rPr>
        <w:t>(</w:t>
      </w:r>
      <w:r w:rsidR="00922C99" w:rsidRPr="005B5299">
        <w:rPr>
          <w:color w:val="000000"/>
        </w:rPr>
        <w:t xml:space="preserve">4) Osim </w:t>
      </w:r>
      <w:r w:rsidRPr="005B5299">
        <w:rPr>
          <w:color w:val="000000"/>
        </w:rPr>
        <w:t xml:space="preserve">razloga za </w:t>
      </w:r>
      <w:r w:rsidR="00922C99" w:rsidRPr="005B5299">
        <w:rPr>
          <w:color w:val="000000"/>
        </w:rPr>
        <w:t>opoziv</w:t>
      </w:r>
      <w:r w:rsidRPr="005B5299">
        <w:rPr>
          <w:color w:val="000000"/>
        </w:rPr>
        <w:t>om</w:t>
      </w:r>
      <w:r w:rsidR="00922C99" w:rsidRPr="005B5299">
        <w:rPr>
          <w:color w:val="000000"/>
        </w:rPr>
        <w:t xml:space="preserve"> iz stavka 3. ovoga Pravilnika postupak opoziva proizvoda može se pokrenuti i </w:t>
      </w:r>
      <w:r w:rsidRPr="005B5299">
        <w:rPr>
          <w:color w:val="000000"/>
        </w:rPr>
        <w:t xml:space="preserve">iz predostrožnosti </w:t>
      </w:r>
      <w:r w:rsidR="00922C99" w:rsidRPr="005B5299">
        <w:rPr>
          <w:color w:val="000000"/>
        </w:rPr>
        <w:t>na osnovi zahtjeva subjekta</w:t>
      </w:r>
      <w:r w:rsidRPr="005B5299">
        <w:rPr>
          <w:color w:val="000000"/>
        </w:rPr>
        <w:t>.</w:t>
      </w:r>
      <w:r w:rsidR="004B0942" w:rsidRPr="005B5299">
        <w:rPr>
          <w:color w:val="000000"/>
        </w:rPr>
        <w:t xml:space="preserve"> i/ili na zahtjev NKT-a kada se sa </w:t>
      </w:r>
      <w:r w:rsidR="00AB4768" w:rsidRPr="005B5299">
        <w:rPr>
          <w:color w:val="000000"/>
        </w:rPr>
        <w:t xml:space="preserve">dovoljnom razinom sigurnosti </w:t>
      </w:r>
      <w:r w:rsidR="004B0942" w:rsidRPr="005B5299">
        <w:rPr>
          <w:color w:val="000000"/>
        </w:rPr>
        <w:t>ne može isključiti rizik po zdravlje ljudi</w:t>
      </w:r>
      <w:r w:rsidR="00AB4768" w:rsidRPr="005B5299">
        <w:rPr>
          <w:color w:val="000000"/>
        </w:rPr>
        <w:t>, životinja</w:t>
      </w:r>
      <w:r w:rsidR="001168B2" w:rsidRPr="005B5299">
        <w:rPr>
          <w:color w:val="000000"/>
        </w:rPr>
        <w:t>, bilja</w:t>
      </w:r>
      <w:r w:rsidR="00AB4768" w:rsidRPr="005B5299">
        <w:rPr>
          <w:color w:val="000000"/>
        </w:rPr>
        <w:t xml:space="preserve"> ili štetni utjecaj na okoliš.</w:t>
      </w:r>
    </w:p>
    <w:p w14:paraId="50A9FBC4" w14:textId="7219B791" w:rsidR="00E07808" w:rsidRPr="005B5299" w:rsidRDefault="00E07808" w:rsidP="00BB5F79">
      <w:pPr>
        <w:pStyle w:val="t-9-8"/>
        <w:jc w:val="both"/>
        <w:rPr>
          <w:color w:val="000000"/>
        </w:rPr>
      </w:pPr>
      <w:r w:rsidRPr="005B5299">
        <w:rPr>
          <w:color w:val="000000"/>
        </w:rPr>
        <w:t xml:space="preserve">(5) </w:t>
      </w:r>
      <w:r w:rsidR="00202B90" w:rsidRPr="00202B90">
        <w:rPr>
          <w:color w:val="000000"/>
        </w:rPr>
        <w:t>Subjekti odgovorni za područja iz članka 1. stavka 2. Uredbe</w:t>
      </w:r>
      <w:r w:rsidR="00D06B5B">
        <w:rPr>
          <w:color w:val="000000"/>
        </w:rPr>
        <w:t xml:space="preserve"> (EU)</w:t>
      </w:r>
      <w:r w:rsidR="00202B90" w:rsidRPr="00202B90">
        <w:rPr>
          <w:color w:val="000000"/>
        </w:rPr>
        <w:t xml:space="preserve"> 2017/625 </w:t>
      </w:r>
      <w:r w:rsidRPr="005B5299">
        <w:rPr>
          <w:color w:val="000000"/>
        </w:rPr>
        <w:t xml:space="preserve">o svakom dobrovoljnom opozivu proizvoda obavještava nadležnu </w:t>
      </w:r>
      <w:r w:rsidR="00767009" w:rsidRPr="005B5299">
        <w:rPr>
          <w:color w:val="000000"/>
        </w:rPr>
        <w:t>KT</w:t>
      </w:r>
      <w:r w:rsidRPr="005B5299">
        <w:rPr>
          <w:color w:val="000000"/>
        </w:rPr>
        <w:t>.</w:t>
      </w:r>
    </w:p>
    <w:p w14:paraId="242C6E7D" w14:textId="45D01E3D" w:rsidR="005F5454" w:rsidRPr="005B5299" w:rsidRDefault="00BB5F79" w:rsidP="005F5454">
      <w:pPr>
        <w:pStyle w:val="t-9-8"/>
        <w:jc w:val="both"/>
        <w:rPr>
          <w:color w:val="000000"/>
        </w:rPr>
      </w:pPr>
      <w:r w:rsidRPr="005B5299">
        <w:rPr>
          <w:color w:val="000000"/>
        </w:rPr>
        <w:t>(</w:t>
      </w:r>
      <w:r w:rsidR="0036768A" w:rsidRPr="005B5299">
        <w:rPr>
          <w:color w:val="000000"/>
        </w:rPr>
        <w:t>6</w:t>
      </w:r>
      <w:r w:rsidRPr="005B5299">
        <w:rPr>
          <w:color w:val="000000"/>
        </w:rPr>
        <w:t xml:space="preserve">) </w:t>
      </w:r>
      <w:r w:rsidR="009504B9" w:rsidRPr="005B5299">
        <w:rPr>
          <w:color w:val="000000"/>
        </w:rPr>
        <w:t>KT nadležne inspekcije</w:t>
      </w:r>
      <w:r w:rsidR="005F5454" w:rsidRPr="005B5299">
        <w:rPr>
          <w:color w:val="000000"/>
        </w:rPr>
        <w:t xml:space="preserve"> </w:t>
      </w:r>
      <w:r w:rsidR="00E07808" w:rsidRPr="005B5299">
        <w:rPr>
          <w:color w:val="000000"/>
        </w:rPr>
        <w:t>o postupku povlačenja i opoziva</w:t>
      </w:r>
      <w:r w:rsidR="009504B9" w:rsidRPr="005B5299">
        <w:rPr>
          <w:color w:val="000000"/>
        </w:rPr>
        <w:t xml:space="preserve"> iz stavaka 2. i 5.</w:t>
      </w:r>
      <w:r w:rsidR="005F5454" w:rsidRPr="005B5299">
        <w:rPr>
          <w:color w:val="000000"/>
        </w:rPr>
        <w:t xml:space="preserve"> </w:t>
      </w:r>
      <w:r w:rsidR="009504B9" w:rsidRPr="005B5299">
        <w:rPr>
          <w:color w:val="000000"/>
        </w:rPr>
        <w:t xml:space="preserve">ovoga članka </w:t>
      </w:r>
      <w:r w:rsidR="005F5454" w:rsidRPr="005B5299">
        <w:rPr>
          <w:color w:val="000000"/>
        </w:rPr>
        <w:t xml:space="preserve">obavještava </w:t>
      </w:r>
      <w:r w:rsidR="006953E0" w:rsidRPr="005B5299">
        <w:rPr>
          <w:color w:val="000000"/>
        </w:rPr>
        <w:t>N</w:t>
      </w:r>
      <w:r w:rsidR="005F5454" w:rsidRPr="005B5299">
        <w:rPr>
          <w:color w:val="000000"/>
        </w:rPr>
        <w:t>KT</w:t>
      </w:r>
      <w:r w:rsidR="00767009" w:rsidRPr="005B5299">
        <w:rPr>
          <w:color w:val="000000"/>
        </w:rPr>
        <w:t>.</w:t>
      </w:r>
    </w:p>
    <w:p w14:paraId="5797748B" w14:textId="5C24D1DD" w:rsidR="00BB5F79" w:rsidRPr="005B5299" w:rsidRDefault="00BB5F79" w:rsidP="005F5454">
      <w:pPr>
        <w:pStyle w:val="t-9-8"/>
        <w:jc w:val="both"/>
        <w:rPr>
          <w:color w:val="000000"/>
        </w:rPr>
      </w:pPr>
      <w:r w:rsidRPr="005B5299">
        <w:rPr>
          <w:color w:val="000000"/>
        </w:rPr>
        <w:t>(</w:t>
      </w:r>
      <w:r w:rsidR="0036768A" w:rsidRPr="005B5299">
        <w:rPr>
          <w:color w:val="000000"/>
        </w:rPr>
        <w:t>7</w:t>
      </w:r>
      <w:r w:rsidRPr="005B5299">
        <w:rPr>
          <w:color w:val="000000"/>
        </w:rPr>
        <w:t xml:space="preserve">) </w:t>
      </w:r>
      <w:r w:rsidR="00C470EE" w:rsidRPr="005B5299">
        <w:rPr>
          <w:color w:val="000000"/>
        </w:rPr>
        <w:t>Informacije o opozivu proizvoda</w:t>
      </w:r>
      <w:r w:rsidRPr="005B5299">
        <w:rPr>
          <w:color w:val="000000"/>
        </w:rPr>
        <w:t xml:space="preserve"> objavljuju </w:t>
      </w:r>
      <w:r w:rsidR="00C470EE" w:rsidRPr="005B5299">
        <w:rPr>
          <w:color w:val="000000"/>
        </w:rPr>
        <w:t xml:space="preserve">se </w:t>
      </w:r>
      <w:r w:rsidRPr="005B5299">
        <w:rPr>
          <w:color w:val="000000"/>
        </w:rPr>
        <w:t>na službenim</w:t>
      </w:r>
      <w:r w:rsidR="00E07808" w:rsidRPr="005B5299">
        <w:rPr>
          <w:color w:val="000000"/>
        </w:rPr>
        <w:t xml:space="preserve"> internetskim</w:t>
      </w:r>
      <w:r w:rsidRPr="005B5299">
        <w:rPr>
          <w:color w:val="000000"/>
        </w:rPr>
        <w:t xml:space="preserve"> stranicama </w:t>
      </w:r>
      <w:r w:rsidR="00E07808" w:rsidRPr="005B5299">
        <w:rPr>
          <w:color w:val="000000"/>
        </w:rPr>
        <w:t>DIRH</w:t>
      </w:r>
      <w:r w:rsidR="001E2F7C" w:rsidRPr="005B5299">
        <w:rPr>
          <w:color w:val="000000"/>
        </w:rPr>
        <w:t>-a</w:t>
      </w:r>
      <w:r w:rsidR="00E07808" w:rsidRPr="005B5299">
        <w:rPr>
          <w:color w:val="000000"/>
        </w:rPr>
        <w:t xml:space="preserve"> </w:t>
      </w:r>
      <w:r w:rsidR="00BA2C6B">
        <w:rPr>
          <w:color w:val="000000"/>
        </w:rPr>
        <w:t xml:space="preserve">i HAPIH-a </w:t>
      </w:r>
      <w:r w:rsidR="00E07808" w:rsidRPr="005B5299">
        <w:rPr>
          <w:color w:val="000000"/>
        </w:rPr>
        <w:t>te ukoliko je moguće i na</w:t>
      </w:r>
      <w:r w:rsidR="00E07808" w:rsidRPr="005B5299">
        <w:t xml:space="preserve"> </w:t>
      </w:r>
      <w:r w:rsidR="00E07808" w:rsidRPr="005B5299">
        <w:rPr>
          <w:color w:val="000000"/>
        </w:rPr>
        <w:t>službenim internetskim stranicama subjekta</w:t>
      </w:r>
      <w:r w:rsidR="00767009" w:rsidRPr="005B5299">
        <w:rPr>
          <w:color w:val="000000"/>
        </w:rPr>
        <w:t xml:space="preserve"> te na druge primjenjive </w:t>
      </w:r>
      <w:r w:rsidR="00FB7DB1" w:rsidRPr="005B5299">
        <w:rPr>
          <w:color w:val="000000"/>
        </w:rPr>
        <w:t xml:space="preserve">i potrošačima lako dostupne </w:t>
      </w:r>
      <w:r w:rsidR="00767009" w:rsidRPr="005B5299">
        <w:rPr>
          <w:color w:val="000000"/>
        </w:rPr>
        <w:t>načine.</w:t>
      </w:r>
    </w:p>
    <w:p w14:paraId="3E42B19B" w14:textId="1C353A4F" w:rsidR="00A37891" w:rsidRDefault="00503759" w:rsidP="00E841E1">
      <w:pPr>
        <w:pStyle w:val="t-9-8"/>
        <w:jc w:val="both"/>
        <w:rPr>
          <w:color w:val="000000"/>
        </w:rPr>
      </w:pPr>
      <w:r w:rsidRPr="005B5299">
        <w:rPr>
          <w:color w:val="000000"/>
        </w:rPr>
        <w:t>(</w:t>
      </w:r>
      <w:r w:rsidR="00A37891">
        <w:rPr>
          <w:color w:val="000000"/>
        </w:rPr>
        <w:t>8</w:t>
      </w:r>
      <w:r w:rsidRPr="005B5299">
        <w:rPr>
          <w:color w:val="000000"/>
        </w:rPr>
        <w:t xml:space="preserve">) Opoziv sadrži podatke o proizvodu u cilju njegove identifikacije, razlog opoziva, podatke o subjektu/ima koji su uključeni u incident, podrijetlu proizvoda i ukoliko je </w:t>
      </w:r>
      <w:r w:rsidR="00FB7DB1" w:rsidRPr="005B5299">
        <w:rPr>
          <w:color w:val="000000"/>
        </w:rPr>
        <w:t>primjenjivo</w:t>
      </w:r>
      <w:r w:rsidRPr="005B5299">
        <w:rPr>
          <w:color w:val="000000"/>
        </w:rPr>
        <w:t xml:space="preserve"> i sliku proizvoda.</w:t>
      </w:r>
      <w:r w:rsidR="00665F05" w:rsidRPr="005B5299" w:rsidDel="00665F05">
        <w:rPr>
          <w:color w:val="000000"/>
        </w:rPr>
        <w:t xml:space="preserve"> </w:t>
      </w:r>
    </w:p>
    <w:p w14:paraId="1427A3F5" w14:textId="77777777" w:rsidR="00720AEB" w:rsidRDefault="00720AEB" w:rsidP="00E841E1">
      <w:pPr>
        <w:pStyle w:val="t-9-8"/>
        <w:jc w:val="both"/>
        <w:rPr>
          <w:color w:val="000000"/>
        </w:rPr>
      </w:pPr>
    </w:p>
    <w:p w14:paraId="7361AE9A" w14:textId="453285C5" w:rsidR="00B80A4A" w:rsidRPr="005B5299" w:rsidRDefault="00B80A4A" w:rsidP="006C1296">
      <w:pPr>
        <w:pStyle w:val="clanak"/>
        <w:rPr>
          <w:color w:val="000000"/>
        </w:rPr>
      </w:pPr>
      <w:r w:rsidRPr="005B5299">
        <w:rPr>
          <w:color w:val="000000"/>
        </w:rPr>
        <w:t>Upravljanje krizom u području hrane i hrane za životinje</w:t>
      </w:r>
    </w:p>
    <w:p w14:paraId="057432B3" w14:textId="62EF0C2C" w:rsidR="006C1296" w:rsidRPr="005B5299" w:rsidRDefault="006C1296" w:rsidP="006C1296">
      <w:pPr>
        <w:pStyle w:val="clanak"/>
        <w:rPr>
          <w:color w:val="000000"/>
        </w:rPr>
      </w:pPr>
      <w:r w:rsidRPr="005B5299">
        <w:rPr>
          <w:color w:val="000000"/>
        </w:rPr>
        <w:t xml:space="preserve">Članak </w:t>
      </w:r>
      <w:r w:rsidR="00280FA8">
        <w:rPr>
          <w:color w:val="000000"/>
        </w:rPr>
        <w:t>25</w:t>
      </w:r>
      <w:r w:rsidRPr="005B5299">
        <w:rPr>
          <w:color w:val="000000"/>
        </w:rPr>
        <w:t>.</w:t>
      </w:r>
    </w:p>
    <w:p w14:paraId="55C9AE1B" w14:textId="0704F1A2" w:rsidR="00B80A4A" w:rsidRPr="005B5299" w:rsidRDefault="006C1296" w:rsidP="006C1296">
      <w:pPr>
        <w:pStyle w:val="t-9-8"/>
        <w:jc w:val="both"/>
        <w:rPr>
          <w:color w:val="000000"/>
        </w:rPr>
      </w:pPr>
      <w:r w:rsidRPr="005B5299">
        <w:rPr>
          <w:color w:val="000000"/>
        </w:rPr>
        <w:t xml:space="preserve">U slučaju da incident ili potencijalni incident, koji je predmet </w:t>
      </w:r>
      <w:r w:rsidR="000C0ABE" w:rsidRPr="005B5299">
        <w:rPr>
          <w:color w:val="000000"/>
        </w:rPr>
        <w:t xml:space="preserve">HR ACN </w:t>
      </w:r>
      <w:r w:rsidRPr="005B5299">
        <w:rPr>
          <w:color w:val="000000"/>
        </w:rPr>
        <w:t>službene obavijesti, predstavlja javnozdravstveni događaj od nacionalnog ili međunarodnog značaja</w:t>
      </w:r>
      <w:r w:rsidR="00330309" w:rsidRPr="005B5299">
        <w:rPr>
          <w:color w:val="000000"/>
        </w:rPr>
        <w:t xml:space="preserve"> ili da se incidentom ne može upravljati redovnim inspekcijskim postupanjima</w:t>
      </w:r>
      <w:r w:rsidRPr="005B5299">
        <w:rPr>
          <w:color w:val="000000"/>
        </w:rPr>
        <w:t xml:space="preserve">, </w:t>
      </w:r>
      <w:r w:rsidR="00767009" w:rsidRPr="005B5299">
        <w:rPr>
          <w:color w:val="000000"/>
        </w:rPr>
        <w:t>N</w:t>
      </w:r>
      <w:r w:rsidR="00114245" w:rsidRPr="005B5299">
        <w:rPr>
          <w:color w:val="000000"/>
        </w:rPr>
        <w:t xml:space="preserve">KT </w:t>
      </w:r>
      <w:r w:rsidRPr="005B5299">
        <w:rPr>
          <w:color w:val="000000"/>
        </w:rPr>
        <w:t xml:space="preserve">u što kraćem roku o tome obavještava </w:t>
      </w:r>
      <w:r w:rsidR="00330309" w:rsidRPr="005B5299">
        <w:rPr>
          <w:color w:val="000000"/>
        </w:rPr>
        <w:t xml:space="preserve">predsjednika Nacionalnog </w:t>
      </w:r>
      <w:r w:rsidRPr="005B5299">
        <w:rPr>
          <w:color w:val="000000"/>
        </w:rPr>
        <w:t>krizn</w:t>
      </w:r>
      <w:r w:rsidR="00330309" w:rsidRPr="005B5299">
        <w:rPr>
          <w:color w:val="000000"/>
        </w:rPr>
        <w:t>og</w:t>
      </w:r>
      <w:r w:rsidRPr="005B5299">
        <w:rPr>
          <w:color w:val="000000"/>
        </w:rPr>
        <w:t xml:space="preserve"> stožer</w:t>
      </w:r>
      <w:r w:rsidR="00330309" w:rsidRPr="005B5299">
        <w:rPr>
          <w:color w:val="000000"/>
        </w:rPr>
        <w:t>a</w:t>
      </w:r>
      <w:r w:rsidRPr="005B5299">
        <w:rPr>
          <w:color w:val="000000"/>
        </w:rPr>
        <w:t xml:space="preserve"> </w:t>
      </w:r>
      <w:r w:rsidR="00293F19" w:rsidRPr="005B5299">
        <w:rPr>
          <w:color w:val="000000"/>
        </w:rPr>
        <w:t>te se poduzimaju radnje propisane</w:t>
      </w:r>
      <w:r w:rsidRPr="005B5299">
        <w:rPr>
          <w:color w:val="000000"/>
        </w:rPr>
        <w:t xml:space="preserve"> </w:t>
      </w:r>
      <w:r w:rsidR="00293F19" w:rsidRPr="005B5299">
        <w:rPr>
          <w:color w:val="000000"/>
        </w:rPr>
        <w:t>Planom upravljanja krizom u području hrane i hrane za životinje</w:t>
      </w:r>
      <w:r w:rsidR="00B80A4A" w:rsidRPr="005B5299">
        <w:rPr>
          <w:color w:val="000000"/>
        </w:rPr>
        <w:t>.</w:t>
      </w:r>
    </w:p>
    <w:p w14:paraId="3656089E" w14:textId="77777777" w:rsidR="00A37891" w:rsidRDefault="00A37891" w:rsidP="006C1296">
      <w:pPr>
        <w:pStyle w:val="t-10-9-sred"/>
        <w:rPr>
          <w:color w:val="000000"/>
          <w:sz w:val="24"/>
          <w:szCs w:val="24"/>
        </w:rPr>
      </w:pPr>
    </w:p>
    <w:p w14:paraId="1A3B3F75" w14:textId="386FDBF5" w:rsidR="006C1296" w:rsidRPr="005B5299" w:rsidRDefault="00112566" w:rsidP="006C1296">
      <w:pPr>
        <w:pStyle w:val="t-10-9-sred"/>
        <w:rPr>
          <w:color w:val="000000"/>
          <w:sz w:val="24"/>
          <w:szCs w:val="24"/>
        </w:rPr>
      </w:pPr>
      <w:r w:rsidRPr="005B5299">
        <w:rPr>
          <w:color w:val="000000"/>
          <w:sz w:val="24"/>
          <w:szCs w:val="24"/>
        </w:rPr>
        <w:t>V</w:t>
      </w:r>
      <w:r w:rsidR="00584249">
        <w:rPr>
          <w:color w:val="000000"/>
          <w:sz w:val="24"/>
          <w:szCs w:val="24"/>
        </w:rPr>
        <w:t>I</w:t>
      </w:r>
      <w:r w:rsidRPr="005B5299">
        <w:rPr>
          <w:color w:val="000000"/>
          <w:sz w:val="24"/>
          <w:szCs w:val="24"/>
        </w:rPr>
        <w:t xml:space="preserve">. </w:t>
      </w:r>
      <w:r w:rsidR="008C6B5F" w:rsidRPr="005B5299">
        <w:rPr>
          <w:color w:val="000000"/>
          <w:sz w:val="24"/>
          <w:szCs w:val="24"/>
        </w:rPr>
        <w:t>EU ACN SUSTAV</w:t>
      </w:r>
    </w:p>
    <w:p w14:paraId="6DFE2A4B" w14:textId="77777777" w:rsidR="00112566" w:rsidRPr="005B5299" w:rsidRDefault="00112566" w:rsidP="006C1296">
      <w:pPr>
        <w:pStyle w:val="t-10-9-sred"/>
        <w:rPr>
          <w:color w:val="000000"/>
          <w:sz w:val="24"/>
          <w:szCs w:val="24"/>
        </w:rPr>
      </w:pPr>
      <w:r w:rsidRPr="005B5299">
        <w:rPr>
          <w:color w:val="000000"/>
          <w:sz w:val="24"/>
          <w:szCs w:val="24"/>
        </w:rPr>
        <w:t>Postupanje po EU ACN obavijesti</w:t>
      </w:r>
    </w:p>
    <w:p w14:paraId="4AA96154" w14:textId="75EA3725" w:rsidR="006C1296" w:rsidRPr="005B5299" w:rsidRDefault="006C1296" w:rsidP="006C1296">
      <w:pPr>
        <w:pStyle w:val="clanak-"/>
        <w:rPr>
          <w:color w:val="000000"/>
        </w:rPr>
      </w:pPr>
      <w:r w:rsidRPr="005B5299">
        <w:rPr>
          <w:color w:val="000000"/>
        </w:rPr>
        <w:t xml:space="preserve">Članak </w:t>
      </w:r>
      <w:r w:rsidR="00FB5EA2" w:rsidRPr="005B5299">
        <w:rPr>
          <w:color w:val="000000"/>
        </w:rPr>
        <w:t>2</w:t>
      </w:r>
      <w:r w:rsidR="00280FA8">
        <w:rPr>
          <w:color w:val="000000"/>
        </w:rPr>
        <w:t>6</w:t>
      </w:r>
      <w:r w:rsidRPr="005B5299">
        <w:rPr>
          <w:color w:val="000000"/>
        </w:rPr>
        <w:t>.</w:t>
      </w:r>
    </w:p>
    <w:p w14:paraId="5F07A483" w14:textId="20B6E1B4" w:rsidR="006C1296" w:rsidRPr="005B5299" w:rsidRDefault="006C1296" w:rsidP="006C1296">
      <w:pPr>
        <w:pStyle w:val="t-9-8"/>
        <w:jc w:val="both"/>
        <w:rPr>
          <w:color w:val="000000"/>
        </w:rPr>
      </w:pPr>
      <w:r w:rsidRPr="005B5299">
        <w:rPr>
          <w:color w:val="000000"/>
        </w:rPr>
        <w:t xml:space="preserve">(1) Po zaprimanju obavijesti </w:t>
      </w:r>
      <w:r w:rsidR="002B5940" w:rsidRPr="005B5299">
        <w:rPr>
          <w:color w:val="000000"/>
        </w:rPr>
        <w:t>iz EU ACN</w:t>
      </w:r>
      <w:r w:rsidR="001F6F3E" w:rsidRPr="005B5299">
        <w:rPr>
          <w:color w:val="000000"/>
        </w:rPr>
        <w:t>-a</w:t>
      </w:r>
      <w:r w:rsidRPr="005B5299">
        <w:rPr>
          <w:color w:val="000000"/>
        </w:rPr>
        <w:t xml:space="preserve">, </w:t>
      </w:r>
      <w:r w:rsidR="001F6F3E" w:rsidRPr="005B5299">
        <w:rPr>
          <w:color w:val="000000"/>
        </w:rPr>
        <w:t>NKT</w:t>
      </w:r>
      <w:r w:rsidRPr="005B5299">
        <w:rPr>
          <w:color w:val="000000"/>
        </w:rPr>
        <w:t xml:space="preserve"> istu obrađuje i uključuje u </w:t>
      </w:r>
      <w:r w:rsidR="00391B3C">
        <w:rPr>
          <w:color w:val="000000"/>
        </w:rPr>
        <w:t>HR ACN</w:t>
      </w:r>
      <w:r w:rsidRPr="005B5299">
        <w:rPr>
          <w:color w:val="000000"/>
        </w:rPr>
        <w:t xml:space="preserve"> te </w:t>
      </w:r>
      <w:r w:rsidR="00391B3C">
        <w:rPr>
          <w:color w:val="000000"/>
        </w:rPr>
        <w:t xml:space="preserve">ih kao HR ACN </w:t>
      </w:r>
      <w:r w:rsidRPr="005B5299">
        <w:rPr>
          <w:color w:val="000000"/>
        </w:rPr>
        <w:t xml:space="preserve">službene obavijesti </w:t>
      </w:r>
      <w:r w:rsidR="00391B3C" w:rsidRPr="005B5299">
        <w:rPr>
          <w:color w:val="000000"/>
        </w:rPr>
        <w:t xml:space="preserve">prosljeđuje </w:t>
      </w:r>
      <w:r w:rsidRPr="005B5299">
        <w:rPr>
          <w:color w:val="000000"/>
        </w:rPr>
        <w:t xml:space="preserve">u skladu s člankom </w:t>
      </w:r>
      <w:r w:rsidR="00391B3C" w:rsidRPr="005B5299">
        <w:rPr>
          <w:color w:val="000000"/>
        </w:rPr>
        <w:t>1</w:t>
      </w:r>
      <w:r w:rsidR="00391B3C">
        <w:rPr>
          <w:color w:val="000000"/>
        </w:rPr>
        <w:t>1</w:t>
      </w:r>
      <w:r w:rsidR="00B3257D" w:rsidRPr="005B5299">
        <w:rPr>
          <w:color w:val="000000"/>
        </w:rPr>
        <w:t xml:space="preserve">. </w:t>
      </w:r>
      <w:r w:rsidRPr="005B5299">
        <w:rPr>
          <w:color w:val="000000"/>
        </w:rPr>
        <w:t>ovoga Pravilnika.</w:t>
      </w:r>
    </w:p>
    <w:p w14:paraId="433F1CFE" w14:textId="77777777" w:rsidR="006C1296" w:rsidRPr="005B5299" w:rsidRDefault="006C1296" w:rsidP="006C1296">
      <w:pPr>
        <w:pStyle w:val="t-9-8"/>
        <w:jc w:val="both"/>
        <w:rPr>
          <w:color w:val="000000"/>
        </w:rPr>
      </w:pPr>
      <w:r w:rsidRPr="005B5299">
        <w:rPr>
          <w:color w:val="000000"/>
        </w:rPr>
        <w:t>(2) Analitička izvješća prispjela kroz obavijesti iz stavka 1. ovoga članka izdana od službenih laboratorija EU, priznaju se kao službeni dokumenti i na istima se može temeljiti postupak bez obveze ponavljanja uzorkovanja i analize u Republici Hrvatskoj.</w:t>
      </w:r>
    </w:p>
    <w:p w14:paraId="67480939" w14:textId="3573635D" w:rsidR="006C1296" w:rsidRPr="005B5299" w:rsidRDefault="006C1296" w:rsidP="006C1296">
      <w:pPr>
        <w:pStyle w:val="t-9-8"/>
        <w:jc w:val="both"/>
        <w:rPr>
          <w:color w:val="000000"/>
        </w:rPr>
      </w:pPr>
      <w:r w:rsidRPr="005B5299">
        <w:rPr>
          <w:color w:val="000000"/>
        </w:rPr>
        <w:t>(3) Daljnji postupak se provodi u skladu s člancima 1</w:t>
      </w:r>
      <w:r w:rsidR="00391B3C">
        <w:rPr>
          <w:color w:val="000000"/>
        </w:rPr>
        <w:t>2</w:t>
      </w:r>
      <w:r w:rsidR="009476A1" w:rsidRPr="005B5299">
        <w:rPr>
          <w:color w:val="000000"/>
        </w:rPr>
        <w:t>. do 1</w:t>
      </w:r>
      <w:r w:rsidR="00CA6680">
        <w:rPr>
          <w:color w:val="000000"/>
        </w:rPr>
        <w:t>5</w:t>
      </w:r>
      <w:r w:rsidRPr="005B5299">
        <w:rPr>
          <w:color w:val="000000"/>
        </w:rPr>
        <w:t>. ovoga Pravilnika.</w:t>
      </w:r>
    </w:p>
    <w:p w14:paraId="5196BE73" w14:textId="26B7A49A" w:rsidR="006C1296" w:rsidRPr="005B5299" w:rsidRDefault="006C1296" w:rsidP="006C1296">
      <w:pPr>
        <w:pStyle w:val="t-9-8"/>
        <w:jc w:val="both"/>
        <w:rPr>
          <w:color w:val="000000"/>
        </w:rPr>
      </w:pPr>
      <w:r w:rsidRPr="005B5299">
        <w:rPr>
          <w:color w:val="000000"/>
        </w:rPr>
        <w:t xml:space="preserve">(4) Dodatne podatke </w:t>
      </w:r>
      <w:r w:rsidR="00F2302D" w:rsidRPr="005B5299">
        <w:rPr>
          <w:color w:val="000000"/>
        </w:rPr>
        <w:t xml:space="preserve">iz članka </w:t>
      </w:r>
      <w:r w:rsidR="00CA6680" w:rsidRPr="005B5299">
        <w:rPr>
          <w:color w:val="000000"/>
        </w:rPr>
        <w:t>1</w:t>
      </w:r>
      <w:r w:rsidR="00CA6680">
        <w:rPr>
          <w:color w:val="000000"/>
        </w:rPr>
        <w:t>5</w:t>
      </w:r>
      <w:r w:rsidR="00F2302D" w:rsidRPr="005B5299">
        <w:rPr>
          <w:color w:val="000000"/>
        </w:rPr>
        <w:t>. ovoga Pravilnika,</w:t>
      </w:r>
      <w:r w:rsidR="00F2302D" w:rsidRPr="005B5299" w:rsidDel="00F2302D">
        <w:rPr>
          <w:color w:val="000000"/>
        </w:rPr>
        <w:t xml:space="preserve"> </w:t>
      </w:r>
      <w:r w:rsidRPr="005B5299">
        <w:rPr>
          <w:color w:val="000000"/>
        </w:rPr>
        <w:t xml:space="preserve">a koji su predmet </w:t>
      </w:r>
      <w:r w:rsidR="00046B75" w:rsidRPr="005B5299">
        <w:rPr>
          <w:color w:val="000000"/>
        </w:rPr>
        <w:t xml:space="preserve">EU ACN </w:t>
      </w:r>
      <w:r w:rsidRPr="005B5299">
        <w:rPr>
          <w:color w:val="000000"/>
        </w:rPr>
        <w:t xml:space="preserve">obavijesti </w:t>
      </w:r>
      <w:r w:rsidR="00880DBD" w:rsidRPr="005B5299">
        <w:rPr>
          <w:color w:val="000000"/>
        </w:rPr>
        <w:t>N</w:t>
      </w:r>
      <w:r w:rsidRPr="005B5299">
        <w:rPr>
          <w:color w:val="000000"/>
        </w:rPr>
        <w:t>KT prikuplja od:</w:t>
      </w:r>
    </w:p>
    <w:p w14:paraId="1F152D74" w14:textId="77777777" w:rsidR="006C1296" w:rsidRPr="005B5299" w:rsidRDefault="006C1296" w:rsidP="006C1296">
      <w:pPr>
        <w:pStyle w:val="t-9-8"/>
        <w:jc w:val="both"/>
        <w:rPr>
          <w:color w:val="000000"/>
        </w:rPr>
      </w:pPr>
      <w:r w:rsidRPr="005B5299">
        <w:rPr>
          <w:color w:val="000000"/>
        </w:rPr>
        <w:t>–</w:t>
      </w:r>
      <w:r w:rsidR="00184CAF" w:rsidRPr="005B5299">
        <w:rPr>
          <w:color w:val="000000"/>
        </w:rPr>
        <w:t xml:space="preserve"> nadležne </w:t>
      </w:r>
      <w:r w:rsidRPr="005B5299">
        <w:rPr>
          <w:color w:val="000000"/>
        </w:rPr>
        <w:t xml:space="preserve">KT </w:t>
      </w:r>
      <w:r w:rsidR="00046B75" w:rsidRPr="005B5299">
        <w:rPr>
          <w:color w:val="000000"/>
        </w:rPr>
        <w:t>HR ACN-a</w:t>
      </w:r>
      <w:r w:rsidRPr="005B5299">
        <w:rPr>
          <w:color w:val="000000"/>
        </w:rPr>
        <w:t>;</w:t>
      </w:r>
    </w:p>
    <w:p w14:paraId="0A7D6F4B" w14:textId="77777777" w:rsidR="006C1296" w:rsidRPr="005B5299" w:rsidRDefault="006C1296" w:rsidP="006C1296">
      <w:pPr>
        <w:pStyle w:val="t-9-8"/>
        <w:jc w:val="both"/>
        <w:rPr>
          <w:color w:val="000000"/>
        </w:rPr>
      </w:pPr>
      <w:r w:rsidRPr="005B5299">
        <w:rPr>
          <w:color w:val="000000"/>
        </w:rPr>
        <w:t xml:space="preserve">– EU </w:t>
      </w:r>
      <w:r w:rsidR="00046B75" w:rsidRPr="005B5299">
        <w:rPr>
          <w:color w:val="000000"/>
        </w:rPr>
        <w:t>ACN-a</w:t>
      </w:r>
      <w:r w:rsidRPr="005B5299">
        <w:rPr>
          <w:color w:val="000000"/>
        </w:rPr>
        <w:t>.</w:t>
      </w:r>
    </w:p>
    <w:p w14:paraId="092353E9" w14:textId="2B803C20" w:rsidR="00184CAF" w:rsidRPr="005B5299" w:rsidRDefault="00184CAF" w:rsidP="00184CAF">
      <w:pPr>
        <w:pStyle w:val="t-9-8"/>
        <w:jc w:val="both"/>
        <w:rPr>
          <w:color w:val="000000"/>
        </w:rPr>
      </w:pPr>
      <w:r w:rsidRPr="00B44D57">
        <w:rPr>
          <w:color w:val="000000"/>
        </w:rPr>
        <w:t xml:space="preserve">(5) Razmjena svih obavijesti i podataka između </w:t>
      </w:r>
      <w:r w:rsidR="00046B75" w:rsidRPr="00B44D57">
        <w:rPr>
          <w:color w:val="000000"/>
        </w:rPr>
        <w:t>NKT</w:t>
      </w:r>
      <w:r w:rsidRPr="00B44D57">
        <w:rPr>
          <w:color w:val="000000"/>
        </w:rPr>
        <w:t xml:space="preserve"> i Europske komisije odvija se sukladno shematskom prikazu iz Priloga</w:t>
      </w:r>
      <w:r w:rsidR="005B5299" w:rsidRPr="00B44D57">
        <w:rPr>
          <w:color w:val="000000"/>
        </w:rPr>
        <w:t xml:space="preserve"> </w:t>
      </w:r>
      <w:r w:rsidRPr="00B44D57">
        <w:rPr>
          <w:color w:val="000000"/>
        </w:rPr>
        <w:t xml:space="preserve"> koji</w:t>
      </w:r>
      <w:r w:rsidRPr="005B5299">
        <w:rPr>
          <w:color w:val="000000"/>
        </w:rPr>
        <w:t xml:space="preserve"> je tiskan uz ovaj Pravilnik i njegov je sastavni dio.</w:t>
      </w:r>
    </w:p>
    <w:p w14:paraId="709F6084" w14:textId="77777777" w:rsidR="00533899" w:rsidRDefault="00533899" w:rsidP="00533899">
      <w:pPr>
        <w:pStyle w:val="t-10-9-kurz-s"/>
        <w:spacing w:after="0" w:afterAutospacing="0"/>
        <w:rPr>
          <w:color w:val="000000"/>
          <w:sz w:val="24"/>
          <w:szCs w:val="24"/>
        </w:rPr>
      </w:pPr>
    </w:p>
    <w:p w14:paraId="2B56C5F2" w14:textId="4824B240" w:rsidR="006C1296" w:rsidRDefault="006C1296" w:rsidP="00533899">
      <w:pPr>
        <w:pStyle w:val="t-9-8"/>
        <w:jc w:val="center"/>
        <w:rPr>
          <w:color w:val="000000"/>
        </w:rPr>
      </w:pPr>
      <w:r w:rsidRPr="005B5299">
        <w:rPr>
          <w:color w:val="000000"/>
        </w:rPr>
        <w:t xml:space="preserve">Dostava obavijesti za EU </w:t>
      </w:r>
      <w:r w:rsidR="008C6B5F" w:rsidRPr="005B5299">
        <w:rPr>
          <w:color w:val="000000"/>
        </w:rPr>
        <w:t>ACN</w:t>
      </w:r>
    </w:p>
    <w:p w14:paraId="3AF4A683" w14:textId="35526C1F" w:rsidR="006C1296" w:rsidRPr="005B5299" w:rsidRDefault="006C1296" w:rsidP="00533899">
      <w:pPr>
        <w:pStyle w:val="t-9-8"/>
        <w:jc w:val="center"/>
        <w:rPr>
          <w:color w:val="000000"/>
        </w:rPr>
      </w:pPr>
      <w:r w:rsidRPr="005B5299">
        <w:rPr>
          <w:color w:val="000000"/>
        </w:rPr>
        <w:t>Članak 2</w:t>
      </w:r>
      <w:r w:rsidR="00280FA8">
        <w:rPr>
          <w:color w:val="000000"/>
        </w:rPr>
        <w:t>7</w:t>
      </w:r>
      <w:r w:rsidRPr="005B5299">
        <w:rPr>
          <w:color w:val="000000"/>
        </w:rPr>
        <w:t>.</w:t>
      </w:r>
    </w:p>
    <w:p w14:paraId="62106E26" w14:textId="77777777" w:rsidR="002A0E2D" w:rsidRDefault="002A0E2D" w:rsidP="002A0E2D">
      <w:pPr>
        <w:pStyle w:val="t-9-8"/>
        <w:jc w:val="both"/>
        <w:rPr>
          <w:color w:val="000000"/>
        </w:rPr>
      </w:pPr>
      <w:r w:rsidRPr="005B5299">
        <w:rPr>
          <w:color w:val="000000"/>
        </w:rPr>
        <w:t xml:space="preserve">Kada je utvrđeno da se predmet službene obavijesti vezanim za  područja iz članka 1. stavka 2. Uredbe </w:t>
      </w:r>
      <w:r>
        <w:rPr>
          <w:color w:val="000000"/>
        </w:rPr>
        <w:t xml:space="preserve">(EU) </w:t>
      </w:r>
      <w:r w:rsidRPr="005B5299">
        <w:rPr>
          <w:color w:val="000000"/>
        </w:rPr>
        <w:t xml:space="preserve">2017/625 ili postoji opravdana sumnja da se isti nalaze na zajedničkom EU tržištu ili na tržištu trećih </w:t>
      </w:r>
      <w:r>
        <w:rPr>
          <w:color w:val="000000"/>
        </w:rPr>
        <w:t>zemalja</w:t>
      </w:r>
      <w:r w:rsidRPr="005B5299">
        <w:rPr>
          <w:color w:val="000000"/>
        </w:rPr>
        <w:t xml:space="preserve"> odnosno da je podrijetlom iz </w:t>
      </w:r>
      <w:r>
        <w:rPr>
          <w:color w:val="000000"/>
        </w:rPr>
        <w:t>države</w:t>
      </w:r>
      <w:r w:rsidRPr="005B5299">
        <w:rPr>
          <w:color w:val="000000"/>
        </w:rPr>
        <w:t xml:space="preserve"> članice ili treće </w:t>
      </w:r>
      <w:r>
        <w:rPr>
          <w:color w:val="000000"/>
        </w:rPr>
        <w:t>zemlje</w:t>
      </w:r>
      <w:r w:rsidRPr="005B5299">
        <w:rPr>
          <w:color w:val="000000"/>
        </w:rPr>
        <w:t xml:space="preserve"> te ako je odbijena pošiljka s graničnog prijelaza Republike Hrvatske, a koja je predmet HR ACN službene obavijesti NKT o tome obavještava Europsku komisiju putem odgovarajuće ACN aplikacije </w:t>
      </w:r>
      <w:r>
        <w:rPr>
          <w:color w:val="000000"/>
        </w:rPr>
        <w:t xml:space="preserve">IMSOC sustava </w:t>
      </w:r>
      <w:r w:rsidRPr="005B5299">
        <w:rPr>
          <w:color w:val="000000"/>
        </w:rPr>
        <w:t xml:space="preserve">ili elektroničkim putem na službenim obrascima EU ACN-a </w:t>
      </w:r>
    </w:p>
    <w:p w14:paraId="47360EA3" w14:textId="77777777" w:rsidR="00E841E1" w:rsidRDefault="00E841E1" w:rsidP="00E841E1">
      <w:pPr>
        <w:pStyle w:val="t-9-8"/>
        <w:jc w:val="both"/>
        <w:rPr>
          <w:color w:val="000000"/>
        </w:rPr>
      </w:pPr>
    </w:p>
    <w:p w14:paraId="4FC3F711" w14:textId="21C8F0E1" w:rsidR="00112566" w:rsidRPr="005B5299" w:rsidRDefault="00112566" w:rsidP="00C702FD">
      <w:pPr>
        <w:pStyle w:val="t-9-8"/>
        <w:jc w:val="center"/>
        <w:rPr>
          <w:color w:val="000000"/>
        </w:rPr>
      </w:pPr>
      <w:r w:rsidRPr="005B5299">
        <w:rPr>
          <w:color w:val="000000"/>
        </w:rPr>
        <w:t>V</w:t>
      </w:r>
      <w:r w:rsidR="00584249">
        <w:rPr>
          <w:color w:val="000000"/>
        </w:rPr>
        <w:t>II</w:t>
      </w:r>
      <w:r w:rsidRPr="005B5299">
        <w:rPr>
          <w:color w:val="000000"/>
        </w:rPr>
        <w:t xml:space="preserve">. </w:t>
      </w:r>
      <w:r w:rsidR="003908E2" w:rsidRPr="005B5299">
        <w:rPr>
          <w:color w:val="000000"/>
        </w:rPr>
        <w:t>DEŽURSTVO U</w:t>
      </w:r>
      <w:r w:rsidR="00801715" w:rsidRPr="005B5299">
        <w:rPr>
          <w:color w:val="000000"/>
        </w:rPr>
        <w:t xml:space="preserve">NUTAR </w:t>
      </w:r>
      <w:r w:rsidR="003908E2" w:rsidRPr="005B5299">
        <w:rPr>
          <w:color w:val="000000"/>
        </w:rPr>
        <w:t xml:space="preserve">HR RASFF </w:t>
      </w:r>
      <w:r w:rsidR="00801715" w:rsidRPr="005B5299">
        <w:rPr>
          <w:color w:val="000000"/>
        </w:rPr>
        <w:t>SUSTAVA</w:t>
      </w:r>
    </w:p>
    <w:p w14:paraId="2BEA16AD" w14:textId="77777777" w:rsidR="00C702FD" w:rsidRPr="005B5299" w:rsidRDefault="00C702FD" w:rsidP="00C702FD">
      <w:pPr>
        <w:pStyle w:val="t-9-8"/>
        <w:jc w:val="center"/>
        <w:rPr>
          <w:color w:val="000000"/>
        </w:rPr>
      </w:pPr>
      <w:r w:rsidRPr="005B5299">
        <w:rPr>
          <w:color w:val="000000"/>
        </w:rPr>
        <w:t>Pasivno</w:t>
      </w:r>
      <w:r w:rsidR="00FF6415" w:rsidRPr="005B5299">
        <w:rPr>
          <w:color w:val="000000"/>
        </w:rPr>
        <w:t xml:space="preserve"> i aktivno</w:t>
      </w:r>
      <w:r w:rsidRPr="005B5299">
        <w:rPr>
          <w:color w:val="000000"/>
        </w:rPr>
        <w:t xml:space="preserve"> dežurstvo</w:t>
      </w:r>
    </w:p>
    <w:p w14:paraId="4E74B9F9" w14:textId="360AA778" w:rsidR="00C702FD" w:rsidRPr="005B5299" w:rsidRDefault="00C702FD" w:rsidP="00C702FD">
      <w:pPr>
        <w:pStyle w:val="t-9-8"/>
        <w:jc w:val="center"/>
        <w:rPr>
          <w:color w:val="000000"/>
        </w:rPr>
      </w:pPr>
      <w:r w:rsidRPr="005B5299">
        <w:rPr>
          <w:color w:val="000000"/>
        </w:rPr>
        <w:t>Članak 2</w:t>
      </w:r>
      <w:r w:rsidR="00280FA8">
        <w:rPr>
          <w:color w:val="000000"/>
        </w:rPr>
        <w:t>8</w:t>
      </w:r>
      <w:r w:rsidRPr="005B5299">
        <w:rPr>
          <w:color w:val="000000"/>
        </w:rPr>
        <w:t>.</w:t>
      </w:r>
    </w:p>
    <w:p w14:paraId="6F0F581A" w14:textId="77777777" w:rsidR="00314BEF" w:rsidRPr="005B5299" w:rsidRDefault="00B754C8" w:rsidP="00C702FD">
      <w:pPr>
        <w:pStyle w:val="t-9-8"/>
        <w:jc w:val="both"/>
        <w:rPr>
          <w:color w:val="000000"/>
        </w:rPr>
      </w:pPr>
      <w:r w:rsidRPr="005B5299">
        <w:rPr>
          <w:color w:val="000000"/>
        </w:rPr>
        <w:t xml:space="preserve">(1) </w:t>
      </w:r>
      <w:r w:rsidR="00C702FD" w:rsidRPr="005B5299">
        <w:rPr>
          <w:color w:val="000000"/>
        </w:rPr>
        <w:t xml:space="preserve">NKT i KT zaprimaju ACN obavijesti tijekom i izvan uredovnog vremena te poduzimaju potrebne aktivnosti 24 sata na dan sve dane u godini na način da se osigura pasivno </w:t>
      </w:r>
      <w:r w:rsidR="00690EA9" w:rsidRPr="005B5299">
        <w:rPr>
          <w:color w:val="000000"/>
        </w:rPr>
        <w:t xml:space="preserve">i/ili aktivno </w:t>
      </w:r>
      <w:r w:rsidR="00C702FD" w:rsidRPr="005B5299">
        <w:rPr>
          <w:color w:val="000000"/>
        </w:rPr>
        <w:t>dežurstvo.</w:t>
      </w:r>
      <w:r w:rsidRPr="005B5299" w:rsidDel="00B754C8">
        <w:rPr>
          <w:color w:val="000000"/>
        </w:rPr>
        <w:t xml:space="preserve"> </w:t>
      </w:r>
    </w:p>
    <w:p w14:paraId="3AB3C4B2" w14:textId="08AC53C8" w:rsidR="00C702FD" w:rsidRPr="005B5299" w:rsidRDefault="00C702FD" w:rsidP="00C702FD">
      <w:pPr>
        <w:pStyle w:val="t-9-8"/>
        <w:jc w:val="both"/>
        <w:rPr>
          <w:color w:val="000000"/>
        </w:rPr>
      </w:pPr>
      <w:r w:rsidRPr="005B5299">
        <w:rPr>
          <w:color w:val="000000"/>
        </w:rPr>
        <w:t>(</w:t>
      </w:r>
      <w:r w:rsidR="00B754C8" w:rsidRPr="005B5299">
        <w:rPr>
          <w:color w:val="000000"/>
        </w:rPr>
        <w:t>2</w:t>
      </w:r>
      <w:r w:rsidRPr="005B5299">
        <w:rPr>
          <w:color w:val="000000"/>
        </w:rPr>
        <w:t>) Pasivno dežurstvo tijekom tjedna u radne dane iznosi 16 sati po danu, a subotom</w:t>
      </w:r>
      <w:r w:rsidR="00E232CE" w:rsidRPr="005B5299">
        <w:rPr>
          <w:color w:val="000000"/>
        </w:rPr>
        <w:t xml:space="preserve">, </w:t>
      </w:r>
      <w:r w:rsidRPr="005B5299">
        <w:rPr>
          <w:color w:val="000000"/>
        </w:rPr>
        <w:t xml:space="preserve"> nedjeljom </w:t>
      </w:r>
      <w:r w:rsidR="00E232CE" w:rsidRPr="005B5299">
        <w:rPr>
          <w:color w:val="000000"/>
        </w:rPr>
        <w:t xml:space="preserve">praznicima i blagdanima </w:t>
      </w:r>
      <w:r w:rsidR="005B5299" w:rsidRPr="005B5299">
        <w:rPr>
          <w:color w:val="000000"/>
        </w:rPr>
        <w:t xml:space="preserve">iznosi </w:t>
      </w:r>
      <w:r w:rsidRPr="005B5299">
        <w:rPr>
          <w:color w:val="000000"/>
        </w:rPr>
        <w:t>24 sata</w:t>
      </w:r>
      <w:r w:rsidR="005E4C42">
        <w:rPr>
          <w:color w:val="000000"/>
        </w:rPr>
        <w:t>.</w:t>
      </w:r>
    </w:p>
    <w:p w14:paraId="1D8DC632" w14:textId="615F90AF" w:rsidR="005C19A9" w:rsidRPr="005B5299" w:rsidRDefault="005C19A9" w:rsidP="005C19A9">
      <w:pPr>
        <w:pStyle w:val="t-9-8"/>
        <w:jc w:val="both"/>
        <w:rPr>
          <w:color w:val="000000"/>
        </w:rPr>
      </w:pPr>
      <w:r w:rsidRPr="005B5299">
        <w:rPr>
          <w:color w:val="000000"/>
        </w:rPr>
        <w:lastRenderedPageBreak/>
        <w:t>(</w:t>
      </w:r>
      <w:r w:rsidR="00B754C8" w:rsidRPr="005B5299">
        <w:rPr>
          <w:color w:val="000000"/>
        </w:rPr>
        <w:t>3</w:t>
      </w:r>
      <w:r w:rsidRPr="005B5299">
        <w:rPr>
          <w:color w:val="000000"/>
        </w:rPr>
        <w:t>) Ako se za vrijeme pasivnog dežurstva zaprimi EU ACN obavijest i/ili ACN obavijest o incidentu i/ili HR ACN službena obavijest</w:t>
      </w:r>
      <w:r w:rsidR="00EC6010" w:rsidRPr="005B5299">
        <w:rPr>
          <w:color w:val="000000"/>
        </w:rPr>
        <w:t xml:space="preserve"> za koje je potrebno hitno postupanje </w:t>
      </w:r>
      <w:r w:rsidRPr="005B5299">
        <w:rPr>
          <w:color w:val="000000"/>
        </w:rPr>
        <w:t xml:space="preserve"> i/ili zahtjev za opozivom </w:t>
      </w:r>
      <w:r w:rsidR="00DA7D83" w:rsidRPr="005B5299">
        <w:rPr>
          <w:color w:val="000000"/>
        </w:rPr>
        <w:t>vrijeme za obradu istih smatra se</w:t>
      </w:r>
      <w:r w:rsidRPr="005B5299">
        <w:rPr>
          <w:color w:val="000000"/>
        </w:rPr>
        <w:t xml:space="preserve"> aktivn</w:t>
      </w:r>
      <w:r w:rsidR="00DA7D83" w:rsidRPr="005B5299">
        <w:rPr>
          <w:color w:val="000000"/>
        </w:rPr>
        <w:t>im</w:t>
      </w:r>
      <w:r w:rsidRPr="005B5299">
        <w:rPr>
          <w:color w:val="000000"/>
        </w:rPr>
        <w:t xml:space="preserve"> </w:t>
      </w:r>
      <w:r w:rsidR="00EC6010" w:rsidRPr="005B5299">
        <w:rPr>
          <w:color w:val="000000"/>
        </w:rPr>
        <w:t>dežurstvo</w:t>
      </w:r>
      <w:r w:rsidR="00DA7D83" w:rsidRPr="005B5299">
        <w:rPr>
          <w:color w:val="000000"/>
        </w:rPr>
        <w:t>m</w:t>
      </w:r>
      <w:r w:rsidRPr="005B5299">
        <w:rPr>
          <w:color w:val="000000"/>
        </w:rPr>
        <w:t>.</w:t>
      </w:r>
    </w:p>
    <w:p w14:paraId="62F9245C" w14:textId="77777777" w:rsidR="00B754C8" w:rsidRPr="005B5299" w:rsidRDefault="00B754C8" w:rsidP="00B754C8">
      <w:pPr>
        <w:pStyle w:val="t-9-8"/>
        <w:jc w:val="both"/>
        <w:rPr>
          <w:color w:val="000000"/>
        </w:rPr>
      </w:pPr>
      <w:r w:rsidRPr="005B5299">
        <w:rPr>
          <w:color w:val="000000"/>
        </w:rPr>
        <w:t>(4) NKT i KT dužni su donijeti mjesečni raspored dežurstva i voditi evidenciju o obavljenom pasivnom i aktivnom dežurstvu.</w:t>
      </w:r>
    </w:p>
    <w:p w14:paraId="0AF4C01B" w14:textId="63B67FFC" w:rsidR="00C702FD" w:rsidRPr="005B5299" w:rsidRDefault="005C19A9" w:rsidP="00B754C8">
      <w:pPr>
        <w:pStyle w:val="t-9-8"/>
        <w:jc w:val="both"/>
        <w:rPr>
          <w:color w:val="000000"/>
        </w:rPr>
      </w:pPr>
      <w:r w:rsidRPr="005B5299">
        <w:rPr>
          <w:color w:val="000000"/>
        </w:rPr>
        <w:t>(</w:t>
      </w:r>
      <w:r w:rsidR="00B754C8" w:rsidRPr="005B5299">
        <w:rPr>
          <w:color w:val="000000"/>
        </w:rPr>
        <w:t>5</w:t>
      </w:r>
      <w:r w:rsidRPr="005B5299">
        <w:rPr>
          <w:color w:val="000000"/>
        </w:rPr>
        <w:t xml:space="preserve">) </w:t>
      </w:r>
      <w:r w:rsidR="00C702FD" w:rsidRPr="005B5299">
        <w:rPr>
          <w:color w:val="000000"/>
        </w:rPr>
        <w:t xml:space="preserve">Naknada za vrijeme pasivnog </w:t>
      </w:r>
      <w:r w:rsidR="00EC6010" w:rsidRPr="005B5299">
        <w:rPr>
          <w:color w:val="000000"/>
        </w:rPr>
        <w:t xml:space="preserve">i aktivnog </w:t>
      </w:r>
      <w:r w:rsidR="00C702FD" w:rsidRPr="005B5299">
        <w:rPr>
          <w:color w:val="000000"/>
        </w:rPr>
        <w:t>dežurstv</w:t>
      </w:r>
      <w:r w:rsidR="00EC6010" w:rsidRPr="005B5299">
        <w:rPr>
          <w:color w:val="000000"/>
        </w:rPr>
        <w:t>a</w:t>
      </w:r>
      <w:r w:rsidR="00C702FD" w:rsidRPr="005B5299">
        <w:rPr>
          <w:color w:val="000000"/>
        </w:rPr>
        <w:t xml:space="preserve"> je određena sukladno Kolektivnom ugovoru ili drugim posebnim propisima kojima se uređuju plaće i druga materijalna prava zaposlenika.</w:t>
      </w:r>
    </w:p>
    <w:p w14:paraId="6A7A87C0" w14:textId="796CDED1" w:rsidR="00C702FD" w:rsidRPr="005B5299" w:rsidRDefault="00C702FD" w:rsidP="00C702FD">
      <w:pPr>
        <w:pStyle w:val="t-9-8"/>
        <w:jc w:val="both"/>
        <w:rPr>
          <w:color w:val="000000"/>
        </w:rPr>
      </w:pPr>
      <w:r w:rsidRPr="005B5299">
        <w:rPr>
          <w:color w:val="000000"/>
        </w:rPr>
        <w:t>(</w:t>
      </w:r>
      <w:r w:rsidR="00B754C8" w:rsidRPr="005B5299">
        <w:rPr>
          <w:color w:val="000000"/>
        </w:rPr>
        <w:t>6</w:t>
      </w:r>
      <w:r w:rsidRPr="005B5299">
        <w:rPr>
          <w:color w:val="000000"/>
        </w:rPr>
        <w:t xml:space="preserve">) Sredstva za pasivno </w:t>
      </w:r>
      <w:r w:rsidR="004A34CE" w:rsidRPr="005B5299">
        <w:rPr>
          <w:color w:val="000000"/>
        </w:rPr>
        <w:t xml:space="preserve">i aktivno </w:t>
      </w:r>
      <w:r w:rsidRPr="005B5299">
        <w:rPr>
          <w:color w:val="000000"/>
        </w:rPr>
        <w:t>dežurstvo osigurava nadležno tijelo  ili institucija odgovorn</w:t>
      </w:r>
      <w:r w:rsidR="00C44653">
        <w:rPr>
          <w:color w:val="000000"/>
        </w:rPr>
        <w:t>a</w:t>
      </w:r>
      <w:r w:rsidRPr="005B5299">
        <w:rPr>
          <w:color w:val="000000"/>
        </w:rPr>
        <w:t xml:space="preserve"> za imenovanje </w:t>
      </w:r>
      <w:r w:rsidR="00535E7F">
        <w:rPr>
          <w:color w:val="000000"/>
        </w:rPr>
        <w:t xml:space="preserve">članova </w:t>
      </w:r>
      <w:r w:rsidRPr="005B5299">
        <w:rPr>
          <w:color w:val="000000"/>
        </w:rPr>
        <w:t>NKT-a i KT-a.</w:t>
      </w:r>
    </w:p>
    <w:p w14:paraId="79B6B693" w14:textId="77777777" w:rsidR="00C702FD" w:rsidRPr="005B5299" w:rsidRDefault="00C702FD" w:rsidP="006C1296">
      <w:pPr>
        <w:pStyle w:val="t-9-8"/>
        <w:jc w:val="both"/>
        <w:rPr>
          <w:color w:val="000000"/>
        </w:rPr>
      </w:pPr>
    </w:p>
    <w:p w14:paraId="71871FD5" w14:textId="6E2187A4" w:rsidR="006C1296" w:rsidRDefault="00112566" w:rsidP="006C1296">
      <w:pPr>
        <w:pStyle w:val="t-10-9-sred"/>
        <w:rPr>
          <w:color w:val="000000"/>
          <w:sz w:val="24"/>
          <w:szCs w:val="24"/>
        </w:rPr>
      </w:pPr>
      <w:r w:rsidRPr="005B5299">
        <w:rPr>
          <w:color w:val="000000"/>
          <w:sz w:val="24"/>
          <w:szCs w:val="24"/>
        </w:rPr>
        <w:t>VI</w:t>
      </w:r>
      <w:r w:rsidR="00584249">
        <w:rPr>
          <w:color w:val="000000"/>
          <w:sz w:val="24"/>
          <w:szCs w:val="24"/>
        </w:rPr>
        <w:t>II</w:t>
      </w:r>
      <w:r w:rsidRPr="005B5299">
        <w:rPr>
          <w:color w:val="000000"/>
          <w:sz w:val="24"/>
          <w:szCs w:val="24"/>
        </w:rPr>
        <w:t xml:space="preserve">. </w:t>
      </w:r>
      <w:r w:rsidR="006C1296" w:rsidRPr="005B5299">
        <w:rPr>
          <w:color w:val="000000"/>
          <w:sz w:val="24"/>
          <w:szCs w:val="24"/>
        </w:rPr>
        <w:t>POVJERLJIVOST PODATAKA</w:t>
      </w:r>
    </w:p>
    <w:p w14:paraId="175D9664" w14:textId="33501BEA" w:rsidR="004A7F64" w:rsidRPr="005B5299" w:rsidRDefault="004A7F64" w:rsidP="006C1296">
      <w:pPr>
        <w:pStyle w:val="t-10-9-sred"/>
        <w:rPr>
          <w:color w:val="000000"/>
          <w:sz w:val="24"/>
          <w:szCs w:val="24"/>
        </w:rPr>
      </w:pPr>
      <w:r>
        <w:rPr>
          <w:color w:val="000000"/>
          <w:sz w:val="24"/>
          <w:szCs w:val="24"/>
        </w:rPr>
        <w:t>Povjerljivost podataka</w:t>
      </w:r>
    </w:p>
    <w:p w14:paraId="67DD2716" w14:textId="51C78800" w:rsidR="00C702FD" w:rsidRPr="005B5299" w:rsidRDefault="006C1296" w:rsidP="00C702FD">
      <w:pPr>
        <w:pStyle w:val="clanak-"/>
        <w:rPr>
          <w:color w:val="000000"/>
        </w:rPr>
      </w:pPr>
      <w:r w:rsidRPr="005B5299">
        <w:rPr>
          <w:color w:val="000000"/>
        </w:rPr>
        <w:t>Članak 2</w:t>
      </w:r>
      <w:r w:rsidR="00280FA8">
        <w:rPr>
          <w:color w:val="000000"/>
        </w:rPr>
        <w:t>9</w:t>
      </w:r>
      <w:r w:rsidR="00FB5EA2" w:rsidRPr="005B5299">
        <w:rPr>
          <w:color w:val="000000"/>
        </w:rPr>
        <w:t>.</w:t>
      </w:r>
    </w:p>
    <w:p w14:paraId="2A3168CF" w14:textId="51E4A4C6" w:rsidR="006C1296" w:rsidRPr="005B5299" w:rsidRDefault="006C1296" w:rsidP="00EE3A5C">
      <w:pPr>
        <w:pStyle w:val="clanak-"/>
        <w:jc w:val="left"/>
        <w:rPr>
          <w:color w:val="000000"/>
        </w:rPr>
      </w:pPr>
      <w:r w:rsidRPr="004D40D0">
        <w:rPr>
          <w:color w:val="000000"/>
        </w:rPr>
        <w:t xml:space="preserve">Svi podaci iz službenih obavijesti su tajni za javnost i ne smiju biti dostupni javnosti osim u slučajevima ako tako zahtijevaju okolnosti, radi zaštite zdravlja ljudi </w:t>
      </w:r>
      <w:r w:rsidR="004775E6" w:rsidRPr="004D40D0">
        <w:rPr>
          <w:color w:val="000000"/>
        </w:rPr>
        <w:t xml:space="preserve">i životinja </w:t>
      </w:r>
      <w:r w:rsidRPr="004D40D0">
        <w:rPr>
          <w:color w:val="000000"/>
        </w:rPr>
        <w:t>u skladu s člankom 10. Uredbe (EZ) br. 178/2002.</w:t>
      </w:r>
    </w:p>
    <w:p w14:paraId="448EA3AB" w14:textId="77777777" w:rsidR="008445F7" w:rsidRPr="005B5299" w:rsidRDefault="008445F7" w:rsidP="006C1296">
      <w:pPr>
        <w:pStyle w:val="t-10-9-sred"/>
        <w:rPr>
          <w:color w:val="000000"/>
          <w:sz w:val="24"/>
          <w:szCs w:val="24"/>
        </w:rPr>
      </w:pPr>
    </w:p>
    <w:p w14:paraId="2F29A220" w14:textId="6F9270D1" w:rsidR="006C1296" w:rsidRDefault="00584249" w:rsidP="006C1296">
      <w:pPr>
        <w:pStyle w:val="t-10-9-sred"/>
        <w:rPr>
          <w:color w:val="000000"/>
          <w:sz w:val="24"/>
          <w:szCs w:val="24"/>
        </w:rPr>
      </w:pPr>
      <w:r>
        <w:rPr>
          <w:color w:val="000000"/>
          <w:sz w:val="24"/>
          <w:szCs w:val="24"/>
        </w:rPr>
        <w:t>IX</w:t>
      </w:r>
      <w:r w:rsidR="00112566" w:rsidRPr="005B5299">
        <w:rPr>
          <w:color w:val="000000"/>
          <w:sz w:val="24"/>
          <w:szCs w:val="24"/>
        </w:rPr>
        <w:t>.</w:t>
      </w:r>
      <w:r w:rsidR="006C1296" w:rsidRPr="005B5299">
        <w:rPr>
          <w:color w:val="000000"/>
          <w:sz w:val="24"/>
          <w:szCs w:val="24"/>
        </w:rPr>
        <w:t xml:space="preserve"> ZATVARANJE </w:t>
      </w:r>
      <w:r w:rsidR="00367DF9" w:rsidRPr="005B5299">
        <w:rPr>
          <w:color w:val="000000"/>
          <w:sz w:val="24"/>
          <w:szCs w:val="24"/>
        </w:rPr>
        <w:t xml:space="preserve"> </w:t>
      </w:r>
      <w:r w:rsidR="00BD0001" w:rsidRPr="005B5299">
        <w:rPr>
          <w:color w:val="000000"/>
          <w:sz w:val="24"/>
          <w:szCs w:val="24"/>
        </w:rPr>
        <w:t xml:space="preserve">HR </w:t>
      </w:r>
      <w:r w:rsidR="00367DF9" w:rsidRPr="005B5299">
        <w:rPr>
          <w:color w:val="000000"/>
          <w:sz w:val="24"/>
          <w:szCs w:val="24"/>
        </w:rPr>
        <w:t xml:space="preserve">ACN </w:t>
      </w:r>
      <w:r w:rsidR="00BD0001" w:rsidRPr="005B5299">
        <w:rPr>
          <w:color w:val="000000"/>
          <w:sz w:val="24"/>
          <w:szCs w:val="24"/>
        </w:rPr>
        <w:t xml:space="preserve">SLUŽBENE </w:t>
      </w:r>
      <w:r w:rsidR="00367DF9" w:rsidRPr="005B5299">
        <w:rPr>
          <w:color w:val="000000"/>
          <w:sz w:val="24"/>
          <w:szCs w:val="24"/>
        </w:rPr>
        <w:t>OBAVIJESTI</w:t>
      </w:r>
    </w:p>
    <w:p w14:paraId="5FFF0593" w14:textId="0A9C57E2" w:rsidR="00A1152F" w:rsidRPr="005B5299" w:rsidRDefault="00A1152F" w:rsidP="006C1296">
      <w:pPr>
        <w:pStyle w:val="t-10-9-sred"/>
        <w:rPr>
          <w:color w:val="000000"/>
          <w:sz w:val="24"/>
          <w:szCs w:val="24"/>
        </w:rPr>
      </w:pPr>
      <w:r>
        <w:rPr>
          <w:color w:val="000000"/>
          <w:sz w:val="24"/>
          <w:szCs w:val="24"/>
        </w:rPr>
        <w:t xml:space="preserve">Uvjeti zatvaranja </w:t>
      </w:r>
      <w:r w:rsidRPr="00A1152F">
        <w:rPr>
          <w:color w:val="000000"/>
          <w:sz w:val="24"/>
          <w:szCs w:val="24"/>
        </w:rPr>
        <w:t xml:space="preserve">HR ACN </w:t>
      </w:r>
      <w:r>
        <w:rPr>
          <w:color w:val="000000"/>
          <w:sz w:val="24"/>
          <w:szCs w:val="24"/>
        </w:rPr>
        <w:t>službenih obavijesti</w:t>
      </w:r>
    </w:p>
    <w:p w14:paraId="6B3D78A5" w14:textId="28021A66" w:rsidR="006C1296" w:rsidRPr="005B5299" w:rsidRDefault="006C1296" w:rsidP="006C1296">
      <w:pPr>
        <w:pStyle w:val="clanak-"/>
        <w:rPr>
          <w:color w:val="000000"/>
        </w:rPr>
      </w:pPr>
      <w:r w:rsidRPr="005B5299">
        <w:rPr>
          <w:color w:val="000000"/>
        </w:rPr>
        <w:t xml:space="preserve">Članak </w:t>
      </w:r>
      <w:r w:rsidR="00280FA8">
        <w:rPr>
          <w:color w:val="000000"/>
        </w:rPr>
        <w:t>30</w:t>
      </w:r>
      <w:r w:rsidRPr="005B5299">
        <w:rPr>
          <w:color w:val="000000"/>
        </w:rPr>
        <w:t>.</w:t>
      </w:r>
    </w:p>
    <w:p w14:paraId="304A35AC" w14:textId="77777777" w:rsidR="006C1296" w:rsidRPr="005B5299" w:rsidRDefault="008445F7" w:rsidP="008445F7">
      <w:pPr>
        <w:pStyle w:val="t-9-8"/>
        <w:jc w:val="both"/>
        <w:rPr>
          <w:color w:val="000000"/>
        </w:rPr>
      </w:pPr>
      <w:r w:rsidRPr="005B5299">
        <w:rPr>
          <w:color w:val="000000"/>
        </w:rPr>
        <w:t xml:space="preserve">(1) </w:t>
      </w:r>
      <w:r w:rsidR="006C1296" w:rsidRPr="005B5299">
        <w:rPr>
          <w:color w:val="000000"/>
        </w:rPr>
        <w:t>Kada su poduzete sve potrebne aktivnosti i/ili mjere vezane uz incident</w:t>
      </w:r>
      <w:r w:rsidR="00B401E9" w:rsidRPr="005B5299">
        <w:rPr>
          <w:color w:val="000000"/>
        </w:rPr>
        <w:t>e</w:t>
      </w:r>
      <w:r w:rsidR="006C1296" w:rsidRPr="005B5299">
        <w:rPr>
          <w:color w:val="000000"/>
        </w:rPr>
        <w:t xml:space="preserve"> ili potencijaln</w:t>
      </w:r>
      <w:r w:rsidR="00B401E9" w:rsidRPr="005B5299">
        <w:rPr>
          <w:color w:val="000000"/>
        </w:rPr>
        <w:t>e</w:t>
      </w:r>
      <w:r w:rsidR="001E153E" w:rsidRPr="005B5299">
        <w:rPr>
          <w:color w:val="000000"/>
        </w:rPr>
        <w:t xml:space="preserve"> </w:t>
      </w:r>
      <w:r w:rsidR="006C1296" w:rsidRPr="005B5299">
        <w:rPr>
          <w:color w:val="000000"/>
        </w:rPr>
        <w:t>inciden</w:t>
      </w:r>
      <w:r w:rsidR="001E153E" w:rsidRPr="005B5299">
        <w:rPr>
          <w:color w:val="000000"/>
        </w:rPr>
        <w:t>t</w:t>
      </w:r>
      <w:r w:rsidR="00B401E9" w:rsidRPr="005B5299">
        <w:rPr>
          <w:color w:val="000000"/>
        </w:rPr>
        <w:t>e</w:t>
      </w:r>
      <w:r w:rsidR="001E153E" w:rsidRPr="005B5299">
        <w:rPr>
          <w:color w:val="000000"/>
        </w:rPr>
        <w:t xml:space="preserve"> i/ili zahtjeve iz članka 3. ovoga Pravilnika,</w:t>
      </w:r>
      <w:r w:rsidR="00884CCA" w:rsidRPr="005B5299">
        <w:rPr>
          <w:color w:val="000000"/>
        </w:rPr>
        <w:t xml:space="preserve"> </w:t>
      </w:r>
      <w:r w:rsidR="006C1296" w:rsidRPr="005B5299">
        <w:rPr>
          <w:color w:val="000000"/>
        </w:rPr>
        <w:t>NKT zatvara</w:t>
      </w:r>
      <w:r w:rsidR="001E153E" w:rsidRPr="005B5299">
        <w:rPr>
          <w:color w:val="000000"/>
        </w:rPr>
        <w:t xml:space="preserve"> </w:t>
      </w:r>
      <w:r w:rsidR="00367DF9" w:rsidRPr="005B5299">
        <w:rPr>
          <w:color w:val="000000"/>
        </w:rPr>
        <w:t>predmetnu obavijest</w:t>
      </w:r>
      <w:r w:rsidR="001E153E" w:rsidRPr="005B5299">
        <w:rPr>
          <w:color w:val="000000"/>
        </w:rPr>
        <w:t>.</w:t>
      </w:r>
      <w:r w:rsidR="006C1296" w:rsidRPr="005B5299">
        <w:rPr>
          <w:color w:val="000000"/>
        </w:rPr>
        <w:t xml:space="preserve"> </w:t>
      </w:r>
    </w:p>
    <w:p w14:paraId="29F9D855" w14:textId="77777777" w:rsidR="008445F7" w:rsidRPr="005B5299" w:rsidRDefault="008445F7" w:rsidP="008445F7">
      <w:pPr>
        <w:pStyle w:val="t-9-8"/>
        <w:jc w:val="both"/>
        <w:rPr>
          <w:color w:val="000000"/>
        </w:rPr>
      </w:pPr>
      <w:r w:rsidRPr="005B5299">
        <w:rPr>
          <w:color w:val="000000"/>
        </w:rPr>
        <w:t>(2) Iznimno od stavka 1. ovoga članka NKT zatvara predmetnu obavijest nakon šest mjeseci od zadnjeg zahtjeva</w:t>
      </w:r>
      <w:r w:rsidR="00B20ADA" w:rsidRPr="005B5299">
        <w:rPr>
          <w:color w:val="000000"/>
        </w:rPr>
        <w:t xml:space="preserve"> i/ili obavijesti</w:t>
      </w:r>
      <w:r w:rsidRPr="005B5299">
        <w:rPr>
          <w:color w:val="000000"/>
        </w:rPr>
        <w:t xml:space="preserve"> ako nije dobio odgovor na predmetnu obavijest.</w:t>
      </w:r>
    </w:p>
    <w:p w14:paraId="70ED0E57" w14:textId="77777777" w:rsidR="00EE3A5C" w:rsidRPr="005B5299" w:rsidRDefault="00EE3A5C" w:rsidP="00665E49">
      <w:pPr>
        <w:pStyle w:val="t-9-8"/>
        <w:jc w:val="center"/>
        <w:rPr>
          <w:color w:val="000000"/>
        </w:rPr>
      </w:pPr>
    </w:p>
    <w:p w14:paraId="514C1B29" w14:textId="0B3954F6" w:rsidR="00304BED" w:rsidRDefault="00584249" w:rsidP="00665E49">
      <w:pPr>
        <w:pStyle w:val="t-9-8"/>
        <w:jc w:val="center"/>
        <w:rPr>
          <w:color w:val="000000"/>
        </w:rPr>
      </w:pPr>
      <w:r>
        <w:rPr>
          <w:color w:val="000000"/>
        </w:rPr>
        <w:t>X</w:t>
      </w:r>
      <w:r w:rsidR="00112566" w:rsidRPr="005B5299">
        <w:rPr>
          <w:color w:val="000000"/>
        </w:rPr>
        <w:t xml:space="preserve">. </w:t>
      </w:r>
      <w:r w:rsidR="00406DF0" w:rsidRPr="005B5299">
        <w:rPr>
          <w:color w:val="000000"/>
        </w:rPr>
        <w:t>IZVJEŠ</w:t>
      </w:r>
      <w:r w:rsidR="00406DF0">
        <w:rPr>
          <w:color w:val="000000"/>
        </w:rPr>
        <w:t>ĆE</w:t>
      </w:r>
    </w:p>
    <w:p w14:paraId="1F7D9AE1" w14:textId="10565E12" w:rsidR="00A1152F" w:rsidRPr="005B5299" w:rsidRDefault="00A1152F" w:rsidP="00665E49">
      <w:pPr>
        <w:pStyle w:val="t-9-8"/>
        <w:jc w:val="center"/>
        <w:rPr>
          <w:color w:val="000000"/>
        </w:rPr>
      </w:pPr>
      <w:r>
        <w:rPr>
          <w:color w:val="000000"/>
        </w:rPr>
        <w:t xml:space="preserve">Godišnje </w:t>
      </w:r>
      <w:r w:rsidR="00772AF8">
        <w:rPr>
          <w:color w:val="000000"/>
        </w:rPr>
        <w:t>i drug</w:t>
      </w:r>
      <w:r w:rsidR="00406DF0">
        <w:rPr>
          <w:color w:val="000000"/>
        </w:rPr>
        <w:t>o</w:t>
      </w:r>
      <w:r w:rsidR="00772AF8">
        <w:rPr>
          <w:color w:val="000000"/>
        </w:rPr>
        <w:t xml:space="preserve"> </w:t>
      </w:r>
      <w:r w:rsidR="00406DF0">
        <w:rPr>
          <w:color w:val="000000"/>
        </w:rPr>
        <w:t>izvješće</w:t>
      </w:r>
    </w:p>
    <w:p w14:paraId="6FBAE1F6" w14:textId="7CB69918" w:rsidR="003D18D4" w:rsidRPr="005B5299" w:rsidRDefault="007677CA" w:rsidP="00665E49">
      <w:pPr>
        <w:pStyle w:val="t-9-8"/>
        <w:jc w:val="center"/>
        <w:rPr>
          <w:color w:val="000000"/>
        </w:rPr>
      </w:pPr>
      <w:r w:rsidRPr="005B5299">
        <w:rPr>
          <w:color w:val="000000"/>
        </w:rPr>
        <w:t>Članak 3</w:t>
      </w:r>
      <w:r w:rsidR="00280FA8">
        <w:rPr>
          <w:color w:val="000000"/>
        </w:rPr>
        <w:t>1</w:t>
      </w:r>
      <w:r w:rsidR="00C702FD" w:rsidRPr="005B5299">
        <w:rPr>
          <w:color w:val="000000"/>
        </w:rPr>
        <w:t>.</w:t>
      </w:r>
    </w:p>
    <w:p w14:paraId="5FC2B9FD" w14:textId="60ACDE47" w:rsidR="002E1F21" w:rsidRPr="002E1F21" w:rsidRDefault="002E1F21" w:rsidP="002E1F21">
      <w:pPr>
        <w:pStyle w:val="t-9-8"/>
        <w:jc w:val="both"/>
        <w:rPr>
          <w:color w:val="000000"/>
        </w:rPr>
      </w:pPr>
      <w:r w:rsidRPr="002E1F21">
        <w:rPr>
          <w:color w:val="000000"/>
        </w:rPr>
        <w:t>(1) NKT objavljuje godišnje izvješće za proteklu godinu</w:t>
      </w:r>
      <w:r w:rsidR="00EE7C71">
        <w:rPr>
          <w:color w:val="000000"/>
        </w:rPr>
        <w:t xml:space="preserve"> </w:t>
      </w:r>
      <w:r w:rsidR="00EE7C71" w:rsidRPr="00EE7C71">
        <w:rPr>
          <w:color w:val="000000"/>
        </w:rPr>
        <w:t>te o tome obavještava sve KT-e, tijela za vezu i nadležno tijelo odgovorno za sigurnost hrane Ministarstva.</w:t>
      </w:r>
    </w:p>
    <w:p w14:paraId="4C65F60D" w14:textId="77777777" w:rsidR="002E1F21" w:rsidRPr="002E1F21" w:rsidRDefault="002E1F21" w:rsidP="002E1F21">
      <w:pPr>
        <w:pStyle w:val="t-9-8"/>
        <w:jc w:val="both"/>
        <w:rPr>
          <w:color w:val="000000"/>
        </w:rPr>
      </w:pPr>
      <w:r w:rsidRPr="002E1F21">
        <w:rPr>
          <w:color w:val="000000"/>
        </w:rPr>
        <w:t>(2) Izvješće se javno objavljuje i dostupno je na internetskim stranicama DIRH-a i HAPIH-a.</w:t>
      </w:r>
    </w:p>
    <w:p w14:paraId="505B4367" w14:textId="669C5330" w:rsidR="006C1296" w:rsidRDefault="00E232A3" w:rsidP="006C1296">
      <w:pPr>
        <w:pStyle w:val="t-11-9-sred"/>
        <w:rPr>
          <w:color w:val="000000"/>
          <w:sz w:val="24"/>
          <w:szCs w:val="24"/>
        </w:rPr>
      </w:pPr>
      <w:r>
        <w:rPr>
          <w:color w:val="000000"/>
          <w:sz w:val="24"/>
          <w:szCs w:val="24"/>
        </w:rPr>
        <w:t>XI</w:t>
      </w:r>
      <w:r w:rsidR="00112566" w:rsidRPr="005B5299">
        <w:rPr>
          <w:color w:val="000000"/>
          <w:sz w:val="24"/>
          <w:szCs w:val="24"/>
        </w:rPr>
        <w:t>.</w:t>
      </w:r>
      <w:r w:rsidR="006C1296" w:rsidRPr="005B5299">
        <w:rPr>
          <w:color w:val="000000"/>
          <w:sz w:val="24"/>
          <w:szCs w:val="24"/>
        </w:rPr>
        <w:t xml:space="preserve"> PRIJELAZNE I ZAVRŠNE ODREDBE</w:t>
      </w:r>
    </w:p>
    <w:p w14:paraId="5AAF6F0C" w14:textId="77777777" w:rsidR="00772AF8" w:rsidRDefault="00772AF8" w:rsidP="006C1296">
      <w:pPr>
        <w:pStyle w:val="clanak-"/>
        <w:rPr>
          <w:color w:val="000000"/>
        </w:rPr>
      </w:pPr>
      <w:bookmarkStart w:id="17" w:name="_Hlk184990367"/>
      <w:r w:rsidRPr="00772AF8">
        <w:rPr>
          <w:color w:val="000000"/>
        </w:rPr>
        <w:lastRenderedPageBreak/>
        <w:t>Prestanak važenja propisa</w:t>
      </w:r>
      <w:bookmarkEnd w:id="17"/>
    </w:p>
    <w:p w14:paraId="58359AA3" w14:textId="68247BD4" w:rsidR="006C1296" w:rsidRPr="005B5299" w:rsidRDefault="007677CA" w:rsidP="006C1296">
      <w:pPr>
        <w:pStyle w:val="clanak-"/>
        <w:rPr>
          <w:color w:val="000000"/>
        </w:rPr>
      </w:pPr>
      <w:r w:rsidRPr="005B5299">
        <w:rPr>
          <w:color w:val="000000"/>
        </w:rPr>
        <w:t>Članak 3</w:t>
      </w:r>
      <w:r w:rsidR="00280FA8">
        <w:rPr>
          <w:color w:val="000000"/>
        </w:rPr>
        <w:t>2</w:t>
      </w:r>
      <w:r w:rsidR="006C1296" w:rsidRPr="005B5299">
        <w:rPr>
          <w:color w:val="000000"/>
        </w:rPr>
        <w:t>.</w:t>
      </w:r>
    </w:p>
    <w:p w14:paraId="1B7A3F5A" w14:textId="77777777" w:rsidR="006C1296" w:rsidRPr="005B5299" w:rsidRDefault="006C1296" w:rsidP="006C1296">
      <w:pPr>
        <w:pStyle w:val="t-9-8"/>
        <w:jc w:val="both"/>
        <w:rPr>
          <w:color w:val="000000"/>
        </w:rPr>
      </w:pPr>
      <w:r w:rsidRPr="005B5299">
        <w:rPr>
          <w:color w:val="000000"/>
        </w:rPr>
        <w:t xml:space="preserve">Stupanjem na snagu ovoga Pravilnika prestaje važiti Pravilnik o sustavu brzog uzbunjivanja za hranu i hranu za životinje (»Narodne novine«, br. </w:t>
      </w:r>
      <w:r w:rsidR="00B55FE7" w:rsidRPr="005B5299">
        <w:rPr>
          <w:color w:val="000000"/>
        </w:rPr>
        <w:t>155</w:t>
      </w:r>
      <w:r w:rsidRPr="005B5299">
        <w:rPr>
          <w:color w:val="000000"/>
        </w:rPr>
        <w:t>/2</w:t>
      </w:r>
      <w:r w:rsidR="00B55FE7" w:rsidRPr="005B5299">
        <w:rPr>
          <w:color w:val="000000"/>
        </w:rPr>
        <w:t>013</w:t>
      </w:r>
      <w:r w:rsidRPr="005B5299">
        <w:rPr>
          <w:color w:val="000000"/>
        </w:rPr>
        <w:t>).</w:t>
      </w:r>
    </w:p>
    <w:p w14:paraId="2592C159" w14:textId="77777777" w:rsidR="000F3642" w:rsidRDefault="000F3642" w:rsidP="006C1296">
      <w:pPr>
        <w:pStyle w:val="clanak"/>
        <w:rPr>
          <w:color w:val="000000"/>
        </w:rPr>
      </w:pPr>
    </w:p>
    <w:p w14:paraId="3BDD14E5" w14:textId="4B9EC906" w:rsidR="00EE3A5C" w:rsidRPr="005B5299" w:rsidRDefault="00E17E93" w:rsidP="006C1296">
      <w:pPr>
        <w:pStyle w:val="clanak"/>
        <w:rPr>
          <w:color w:val="000000"/>
        </w:rPr>
      </w:pPr>
      <w:r w:rsidRPr="00E17E93">
        <w:rPr>
          <w:color w:val="000000"/>
        </w:rPr>
        <w:t>Stupanje na snagu</w:t>
      </w:r>
    </w:p>
    <w:p w14:paraId="2B776DAF" w14:textId="6433AB63" w:rsidR="006C1296" w:rsidRPr="005B5299" w:rsidRDefault="007677CA" w:rsidP="006C1296">
      <w:pPr>
        <w:pStyle w:val="clanak"/>
        <w:rPr>
          <w:color w:val="000000"/>
        </w:rPr>
      </w:pPr>
      <w:r w:rsidRPr="005B5299">
        <w:rPr>
          <w:color w:val="000000"/>
        </w:rPr>
        <w:t>Članak 3</w:t>
      </w:r>
      <w:r w:rsidR="00280FA8">
        <w:rPr>
          <w:color w:val="000000"/>
        </w:rPr>
        <w:t>3</w:t>
      </w:r>
      <w:r w:rsidR="006C1296" w:rsidRPr="005B5299">
        <w:rPr>
          <w:color w:val="000000"/>
        </w:rPr>
        <w:t>.</w:t>
      </w:r>
    </w:p>
    <w:p w14:paraId="1FB799E9" w14:textId="77777777" w:rsidR="00B55FE7" w:rsidRPr="005B5299" w:rsidRDefault="00B55FE7" w:rsidP="00B55FE7">
      <w:pPr>
        <w:spacing w:before="100" w:beforeAutospacing="1" w:after="225" w:line="336" w:lineRule="atLeast"/>
        <w:jc w:val="both"/>
        <w:rPr>
          <w:rFonts w:ascii="Times New Roman" w:eastAsia="Times New Roman" w:hAnsi="Times New Roman" w:cs="Times New Roman"/>
          <w:color w:val="000000"/>
          <w:sz w:val="24"/>
          <w:szCs w:val="24"/>
          <w:lang w:eastAsia="hr-HR"/>
        </w:rPr>
      </w:pPr>
      <w:r w:rsidRPr="005B5299">
        <w:rPr>
          <w:rFonts w:ascii="Times New Roman" w:eastAsia="Times New Roman" w:hAnsi="Times New Roman" w:cs="Times New Roman"/>
          <w:color w:val="000000"/>
          <w:sz w:val="24"/>
          <w:szCs w:val="24"/>
          <w:lang w:eastAsia="hr-HR"/>
        </w:rPr>
        <w:t>Ovaj Pravilnik stupa na snagu osmog dana od dana objave u »Narodnim novinama«.</w:t>
      </w:r>
    </w:p>
    <w:p w14:paraId="4A5053E1" w14:textId="77777777" w:rsidR="00CA52ED" w:rsidRPr="00CA52ED" w:rsidRDefault="00CA52ED" w:rsidP="00CA52ED">
      <w:pPr>
        <w:spacing w:before="100" w:beforeAutospacing="1" w:after="225" w:line="336" w:lineRule="atLeast"/>
        <w:jc w:val="both"/>
        <w:rPr>
          <w:rFonts w:ascii="Times New Roman" w:eastAsia="Times New Roman" w:hAnsi="Times New Roman" w:cs="Times New Roman"/>
          <w:color w:val="000000"/>
          <w:sz w:val="24"/>
          <w:szCs w:val="24"/>
          <w:lang w:eastAsia="hr-HR"/>
        </w:rPr>
      </w:pPr>
      <w:r w:rsidRPr="00CA52ED">
        <w:rPr>
          <w:rFonts w:ascii="Times New Roman" w:eastAsia="Times New Roman" w:hAnsi="Times New Roman" w:cs="Times New Roman"/>
          <w:color w:val="000000"/>
          <w:sz w:val="24"/>
          <w:szCs w:val="24"/>
          <w:lang w:eastAsia="hr-HR"/>
        </w:rPr>
        <w:t>KLASA: 011-02/23-01/3</w:t>
      </w:r>
    </w:p>
    <w:p w14:paraId="267B031C" w14:textId="06AEBAD4" w:rsidR="00B55FE7" w:rsidRPr="005B5299" w:rsidRDefault="00CA52ED" w:rsidP="00CA52ED">
      <w:pPr>
        <w:spacing w:before="100" w:beforeAutospacing="1" w:after="225" w:line="336" w:lineRule="atLeast"/>
        <w:jc w:val="both"/>
        <w:rPr>
          <w:rFonts w:ascii="Times New Roman" w:eastAsia="Times New Roman" w:hAnsi="Times New Roman" w:cs="Times New Roman"/>
          <w:color w:val="000000"/>
          <w:sz w:val="24"/>
          <w:szCs w:val="24"/>
          <w:lang w:eastAsia="hr-HR"/>
        </w:rPr>
      </w:pPr>
      <w:r w:rsidRPr="00CA52ED">
        <w:rPr>
          <w:rFonts w:ascii="Times New Roman" w:eastAsia="Times New Roman" w:hAnsi="Times New Roman" w:cs="Times New Roman"/>
          <w:color w:val="000000"/>
          <w:sz w:val="24"/>
          <w:szCs w:val="24"/>
          <w:lang w:eastAsia="hr-HR"/>
        </w:rPr>
        <w:t>URBROJ: 443-01-02-02-25-13</w:t>
      </w:r>
    </w:p>
    <w:p w14:paraId="58330796" w14:textId="3D8910D1" w:rsidR="00B55FE7" w:rsidRPr="005B5299" w:rsidRDefault="00B55FE7" w:rsidP="00B55FE7">
      <w:pPr>
        <w:spacing w:before="100" w:beforeAutospacing="1" w:after="225" w:line="336" w:lineRule="atLeast"/>
        <w:jc w:val="both"/>
        <w:rPr>
          <w:rFonts w:ascii="Times New Roman" w:eastAsia="Times New Roman" w:hAnsi="Times New Roman" w:cs="Times New Roman"/>
          <w:color w:val="000000"/>
          <w:sz w:val="24"/>
          <w:szCs w:val="24"/>
          <w:lang w:eastAsia="hr-HR"/>
        </w:rPr>
      </w:pPr>
      <w:r w:rsidRPr="005B5299">
        <w:rPr>
          <w:rFonts w:ascii="Times New Roman" w:eastAsia="Times New Roman" w:hAnsi="Times New Roman" w:cs="Times New Roman"/>
          <w:color w:val="000000"/>
          <w:sz w:val="24"/>
          <w:szCs w:val="24"/>
          <w:lang w:eastAsia="hr-HR"/>
        </w:rPr>
        <w:t xml:space="preserve">Zagreb, </w:t>
      </w:r>
      <w:r w:rsidR="00CA52ED">
        <w:rPr>
          <w:rFonts w:ascii="Times New Roman" w:eastAsia="Times New Roman" w:hAnsi="Times New Roman" w:cs="Times New Roman"/>
          <w:color w:val="000000"/>
          <w:sz w:val="24"/>
          <w:szCs w:val="24"/>
          <w:lang w:eastAsia="hr-HR"/>
        </w:rPr>
        <w:t>01. 08. 2025. godine</w:t>
      </w:r>
    </w:p>
    <w:p w14:paraId="4AE59872" w14:textId="77777777" w:rsidR="005F420C" w:rsidRPr="005B5299" w:rsidRDefault="005F420C" w:rsidP="005F420C">
      <w:pPr>
        <w:spacing w:after="0" w:line="360" w:lineRule="auto"/>
        <w:ind w:firstLine="5387"/>
        <w:jc w:val="center"/>
        <w:rPr>
          <w:rFonts w:ascii="Times New Roman" w:eastAsia="Times New Roman" w:hAnsi="Times New Roman" w:cs="Times New Roman"/>
          <w:b/>
          <w:sz w:val="24"/>
          <w:szCs w:val="24"/>
          <w:lang w:eastAsia="hr-HR"/>
        </w:rPr>
      </w:pPr>
      <w:r w:rsidRPr="005B5299">
        <w:rPr>
          <w:rFonts w:ascii="Times New Roman" w:eastAsia="Times New Roman" w:hAnsi="Times New Roman" w:cs="Times New Roman"/>
          <w:b/>
          <w:sz w:val="24"/>
          <w:szCs w:val="24"/>
          <w:lang w:eastAsia="hr-HR"/>
        </w:rPr>
        <w:t>GLAVNI DRŽAVNI INSPEKTOR</w:t>
      </w:r>
    </w:p>
    <w:p w14:paraId="65163018" w14:textId="77777777" w:rsidR="005F420C" w:rsidRPr="005B5299" w:rsidRDefault="005F420C" w:rsidP="005F420C">
      <w:pPr>
        <w:spacing w:after="0" w:line="360" w:lineRule="auto"/>
        <w:ind w:firstLine="5387"/>
        <w:jc w:val="center"/>
        <w:rPr>
          <w:rFonts w:ascii="Times New Roman" w:eastAsia="Times New Roman" w:hAnsi="Times New Roman" w:cs="Times New Roman"/>
          <w:b/>
          <w:sz w:val="24"/>
          <w:szCs w:val="24"/>
          <w:lang w:eastAsia="hr-HR"/>
        </w:rPr>
      </w:pPr>
    </w:p>
    <w:p w14:paraId="1F3FEB07" w14:textId="77777777" w:rsidR="005F420C" w:rsidRPr="005B5299" w:rsidRDefault="005F420C" w:rsidP="005F420C">
      <w:pPr>
        <w:spacing w:after="0" w:line="360" w:lineRule="auto"/>
        <w:ind w:firstLine="5387"/>
        <w:jc w:val="center"/>
        <w:rPr>
          <w:rFonts w:ascii="Times New Roman" w:eastAsia="Times New Roman" w:hAnsi="Times New Roman" w:cs="Times New Roman"/>
          <w:b/>
          <w:sz w:val="24"/>
          <w:szCs w:val="24"/>
          <w:lang w:eastAsia="hr-HR"/>
        </w:rPr>
      </w:pPr>
      <w:r w:rsidRPr="005B5299">
        <w:rPr>
          <w:rFonts w:ascii="Times New Roman" w:eastAsia="Times New Roman" w:hAnsi="Times New Roman" w:cs="Times New Roman"/>
          <w:b/>
          <w:sz w:val="24"/>
          <w:szCs w:val="24"/>
          <w:lang w:eastAsia="hr-HR"/>
        </w:rPr>
        <w:t>dr. sc. Andrija Mikulić</w:t>
      </w:r>
    </w:p>
    <w:p w14:paraId="7C98C4B6" w14:textId="77777777" w:rsidR="006E49DD" w:rsidRDefault="006E49DD" w:rsidP="006C1296">
      <w:pPr>
        <w:pStyle w:val="prilog-39"/>
        <w:jc w:val="center"/>
      </w:pPr>
    </w:p>
    <w:p w14:paraId="4A4EBE59" w14:textId="77777777" w:rsidR="006E49DD" w:rsidRDefault="006E49DD" w:rsidP="006C1296">
      <w:pPr>
        <w:pStyle w:val="prilog-39"/>
        <w:jc w:val="center"/>
      </w:pPr>
    </w:p>
    <w:p w14:paraId="13965EBC" w14:textId="77777777" w:rsidR="006E49DD" w:rsidRDefault="006E49DD" w:rsidP="006C1296">
      <w:pPr>
        <w:pStyle w:val="prilog-39"/>
        <w:jc w:val="center"/>
      </w:pPr>
    </w:p>
    <w:p w14:paraId="13E34874" w14:textId="77777777" w:rsidR="006E49DD" w:rsidRDefault="006E49DD" w:rsidP="006C1296">
      <w:pPr>
        <w:pStyle w:val="prilog-39"/>
        <w:jc w:val="center"/>
      </w:pPr>
    </w:p>
    <w:p w14:paraId="568F68ED" w14:textId="77777777" w:rsidR="00696993" w:rsidRDefault="00696993" w:rsidP="006C1296">
      <w:pPr>
        <w:pStyle w:val="prilog-39"/>
        <w:jc w:val="center"/>
      </w:pPr>
    </w:p>
    <w:p w14:paraId="4748CA52" w14:textId="77777777" w:rsidR="00696993" w:rsidRDefault="00696993" w:rsidP="006C1296">
      <w:pPr>
        <w:pStyle w:val="prilog-39"/>
        <w:jc w:val="center"/>
      </w:pPr>
    </w:p>
    <w:p w14:paraId="22FA17A3" w14:textId="77777777" w:rsidR="00696993" w:rsidRDefault="00696993" w:rsidP="006C1296">
      <w:pPr>
        <w:pStyle w:val="prilog-39"/>
        <w:jc w:val="center"/>
      </w:pPr>
    </w:p>
    <w:p w14:paraId="09838DD9" w14:textId="77777777" w:rsidR="00720AEB" w:rsidRDefault="00720AEB" w:rsidP="006C1296">
      <w:pPr>
        <w:pStyle w:val="prilog-39"/>
        <w:jc w:val="center"/>
      </w:pPr>
    </w:p>
    <w:p w14:paraId="1993C740" w14:textId="77777777" w:rsidR="00657DBE" w:rsidRDefault="00657DBE" w:rsidP="006C1296">
      <w:pPr>
        <w:pStyle w:val="prilog-39"/>
        <w:jc w:val="center"/>
      </w:pPr>
    </w:p>
    <w:p w14:paraId="0E95505F" w14:textId="77777777" w:rsidR="00657DBE" w:rsidRDefault="00657DBE" w:rsidP="006C1296">
      <w:pPr>
        <w:pStyle w:val="prilog-39"/>
        <w:jc w:val="center"/>
      </w:pPr>
    </w:p>
    <w:p w14:paraId="6EA455B3" w14:textId="77777777" w:rsidR="00657DBE" w:rsidRDefault="00657DBE" w:rsidP="006C1296">
      <w:pPr>
        <w:pStyle w:val="prilog-39"/>
        <w:jc w:val="center"/>
      </w:pPr>
    </w:p>
    <w:p w14:paraId="3A54C2EE" w14:textId="77777777" w:rsidR="002D36C1" w:rsidRDefault="002D36C1" w:rsidP="006C1296">
      <w:pPr>
        <w:pStyle w:val="prilog-39"/>
        <w:jc w:val="center"/>
      </w:pPr>
    </w:p>
    <w:p w14:paraId="4950CD19" w14:textId="77777777" w:rsidR="002D36C1" w:rsidRDefault="002D36C1" w:rsidP="006C1296">
      <w:pPr>
        <w:pStyle w:val="prilog-39"/>
        <w:jc w:val="center"/>
      </w:pPr>
    </w:p>
    <w:p w14:paraId="2430CA12" w14:textId="60C6E51F" w:rsidR="006C1296" w:rsidRPr="00CD5C95" w:rsidRDefault="006C1296" w:rsidP="006C1296">
      <w:pPr>
        <w:pStyle w:val="prilog-39"/>
        <w:jc w:val="center"/>
      </w:pPr>
      <w:r w:rsidRPr="00CD5C95">
        <w:t xml:space="preserve">PRILOG </w:t>
      </w:r>
    </w:p>
    <w:p w14:paraId="5FA43112" w14:textId="049A5400" w:rsidR="00E92E36" w:rsidRDefault="006C1296" w:rsidP="00CD5C95">
      <w:pPr>
        <w:pStyle w:val="t-12-9-sred"/>
        <w:ind w:left="-567"/>
      </w:pPr>
      <w:r w:rsidRPr="00CD5C95">
        <w:rPr>
          <w:sz w:val="24"/>
        </w:rPr>
        <w:lastRenderedPageBreak/>
        <w:t xml:space="preserve">SHEMATSKI PRIKAZ RAZMJENE OBAVIJESTI I PODATAKA U </w:t>
      </w:r>
      <w:r w:rsidR="00AB69D6">
        <w:rPr>
          <w:sz w:val="24"/>
        </w:rPr>
        <w:t>ACN</w:t>
      </w:r>
      <w:r w:rsidRPr="00CD5C95">
        <w:rPr>
          <w:sz w:val="24"/>
        </w:rPr>
        <w:t xml:space="preserve"> SUSTAVU</w:t>
      </w:r>
      <w:r w:rsidR="00CD5C95" w:rsidRPr="00CD5C95">
        <w:rPr>
          <w:noProof/>
        </w:rPr>
        <w:drawing>
          <wp:inline distT="0" distB="0" distL="0" distR="0" wp14:anchorId="3645550D" wp14:editId="4235670D">
            <wp:extent cx="6362700" cy="8562975"/>
            <wp:effectExtent l="0" t="0" r="0" b="9525"/>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46548" cy="8675818"/>
                    </a:xfrm>
                    <a:prstGeom prst="rect">
                      <a:avLst/>
                    </a:prstGeom>
                    <a:noFill/>
                    <a:ln>
                      <a:noFill/>
                    </a:ln>
                  </pic:spPr>
                </pic:pic>
              </a:graphicData>
            </a:graphic>
          </wp:inline>
        </w:drawing>
      </w:r>
    </w:p>
    <w:sectPr w:rsidR="00E92E36" w:rsidSect="007B1610">
      <w:pgSz w:w="11906" w:h="16838"/>
      <w:pgMar w:top="1135"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32A0"/>
    <w:multiLevelType w:val="hybridMultilevel"/>
    <w:tmpl w:val="70F4BDBE"/>
    <w:lvl w:ilvl="0" w:tplc="4DAC271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ECC6C9E"/>
    <w:multiLevelType w:val="hybridMultilevel"/>
    <w:tmpl w:val="82E2B210"/>
    <w:lvl w:ilvl="0" w:tplc="3436632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E20810"/>
    <w:multiLevelType w:val="hybridMultilevel"/>
    <w:tmpl w:val="6344B8A8"/>
    <w:lvl w:ilvl="0" w:tplc="25581C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29636A8"/>
    <w:multiLevelType w:val="hybridMultilevel"/>
    <w:tmpl w:val="79540EE0"/>
    <w:lvl w:ilvl="0" w:tplc="610C65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624627"/>
    <w:multiLevelType w:val="hybridMultilevel"/>
    <w:tmpl w:val="A7CA9F0E"/>
    <w:lvl w:ilvl="0" w:tplc="9A262098">
      <w:start w:val="4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B410EB"/>
    <w:multiLevelType w:val="hybridMultilevel"/>
    <w:tmpl w:val="C040D3D0"/>
    <w:lvl w:ilvl="0" w:tplc="074C61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ED0086"/>
    <w:multiLevelType w:val="hybridMultilevel"/>
    <w:tmpl w:val="8AE4B680"/>
    <w:lvl w:ilvl="0" w:tplc="7D22EF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7F6C53"/>
    <w:multiLevelType w:val="hybridMultilevel"/>
    <w:tmpl w:val="882A35A4"/>
    <w:lvl w:ilvl="0" w:tplc="73DE91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24960B4"/>
    <w:multiLevelType w:val="hybridMultilevel"/>
    <w:tmpl w:val="F72E6420"/>
    <w:lvl w:ilvl="0" w:tplc="E9F8829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59B457F"/>
    <w:multiLevelType w:val="hybridMultilevel"/>
    <w:tmpl w:val="2ADA4B16"/>
    <w:lvl w:ilvl="0" w:tplc="E446F95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A0054D2"/>
    <w:multiLevelType w:val="hybridMultilevel"/>
    <w:tmpl w:val="FBD2658E"/>
    <w:lvl w:ilvl="0" w:tplc="93B4FB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5D00085"/>
    <w:multiLevelType w:val="hybridMultilevel"/>
    <w:tmpl w:val="919C724A"/>
    <w:lvl w:ilvl="0" w:tplc="126C28B2">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93A75F9"/>
    <w:multiLevelType w:val="hybridMultilevel"/>
    <w:tmpl w:val="5BD8D3EA"/>
    <w:lvl w:ilvl="0" w:tplc="848C4F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543D48"/>
    <w:multiLevelType w:val="hybridMultilevel"/>
    <w:tmpl w:val="6B3087B8"/>
    <w:lvl w:ilvl="0" w:tplc="682E37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8323644"/>
    <w:multiLevelType w:val="hybridMultilevel"/>
    <w:tmpl w:val="89CAA458"/>
    <w:lvl w:ilvl="0" w:tplc="FF16AA16">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870DB5"/>
    <w:multiLevelType w:val="hybridMultilevel"/>
    <w:tmpl w:val="60E25414"/>
    <w:lvl w:ilvl="0" w:tplc="B3A2D2B8">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3F3824"/>
    <w:multiLevelType w:val="hybridMultilevel"/>
    <w:tmpl w:val="3D7659F0"/>
    <w:lvl w:ilvl="0" w:tplc="11287DD2">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DC35224"/>
    <w:multiLevelType w:val="hybridMultilevel"/>
    <w:tmpl w:val="AEBCFA6C"/>
    <w:lvl w:ilvl="0" w:tplc="4F2A97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1B07938"/>
    <w:multiLevelType w:val="hybridMultilevel"/>
    <w:tmpl w:val="BAEA53F4"/>
    <w:lvl w:ilvl="0" w:tplc="AD9E153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F061AF2"/>
    <w:multiLevelType w:val="hybridMultilevel"/>
    <w:tmpl w:val="BC86F274"/>
    <w:lvl w:ilvl="0" w:tplc="73A852E6">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15920E5"/>
    <w:multiLevelType w:val="hybridMultilevel"/>
    <w:tmpl w:val="5678C8E2"/>
    <w:lvl w:ilvl="0" w:tplc="CF5A54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182687E"/>
    <w:multiLevelType w:val="hybridMultilevel"/>
    <w:tmpl w:val="0B7E1BBA"/>
    <w:lvl w:ilvl="0" w:tplc="703077C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9434F69"/>
    <w:multiLevelType w:val="hybridMultilevel"/>
    <w:tmpl w:val="077683E6"/>
    <w:lvl w:ilvl="0" w:tplc="DC00A3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CA352C9"/>
    <w:multiLevelType w:val="hybridMultilevel"/>
    <w:tmpl w:val="72CA4D38"/>
    <w:lvl w:ilvl="0" w:tplc="4F3E636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D8D5BB8"/>
    <w:multiLevelType w:val="hybridMultilevel"/>
    <w:tmpl w:val="AE4ABADE"/>
    <w:lvl w:ilvl="0" w:tplc="7E1441DA">
      <w:start w:val="3"/>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7F26329A"/>
    <w:multiLevelType w:val="hybridMultilevel"/>
    <w:tmpl w:val="E90E7126"/>
    <w:lvl w:ilvl="0" w:tplc="B1C07FB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F8B4DF7"/>
    <w:multiLevelType w:val="hybridMultilevel"/>
    <w:tmpl w:val="76DA0DAC"/>
    <w:lvl w:ilvl="0" w:tplc="8F74BF0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39671783">
    <w:abstractNumId w:val="14"/>
  </w:num>
  <w:num w:numId="2" w16cid:durableId="776214173">
    <w:abstractNumId w:val="25"/>
  </w:num>
  <w:num w:numId="3" w16cid:durableId="718283852">
    <w:abstractNumId w:val="24"/>
  </w:num>
  <w:num w:numId="4" w16cid:durableId="815144968">
    <w:abstractNumId w:val="11"/>
  </w:num>
  <w:num w:numId="5" w16cid:durableId="1355035618">
    <w:abstractNumId w:val="18"/>
  </w:num>
  <w:num w:numId="6" w16cid:durableId="555161768">
    <w:abstractNumId w:val="16"/>
  </w:num>
  <w:num w:numId="7" w16cid:durableId="2077118058">
    <w:abstractNumId w:val="1"/>
  </w:num>
  <w:num w:numId="8" w16cid:durableId="621570666">
    <w:abstractNumId w:val="4"/>
  </w:num>
  <w:num w:numId="9" w16cid:durableId="1432773475">
    <w:abstractNumId w:val="19"/>
  </w:num>
  <w:num w:numId="10" w16cid:durableId="1848208999">
    <w:abstractNumId w:val="26"/>
  </w:num>
  <w:num w:numId="11" w16cid:durableId="374425220">
    <w:abstractNumId w:val="8"/>
  </w:num>
  <w:num w:numId="12" w16cid:durableId="1759711931">
    <w:abstractNumId w:val="21"/>
  </w:num>
  <w:num w:numId="13" w16cid:durableId="587230390">
    <w:abstractNumId w:val="0"/>
  </w:num>
  <w:num w:numId="14" w16cid:durableId="1327590599">
    <w:abstractNumId w:val="15"/>
  </w:num>
  <w:num w:numId="15" w16cid:durableId="1458404111">
    <w:abstractNumId w:val="6"/>
  </w:num>
  <w:num w:numId="16" w16cid:durableId="430393196">
    <w:abstractNumId w:val="5"/>
  </w:num>
  <w:num w:numId="17" w16cid:durableId="1855222511">
    <w:abstractNumId w:val="17"/>
  </w:num>
  <w:num w:numId="18" w16cid:durableId="1080563534">
    <w:abstractNumId w:val="12"/>
  </w:num>
  <w:num w:numId="19" w16cid:durableId="790168096">
    <w:abstractNumId w:val="7"/>
  </w:num>
  <w:num w:numId="20" w16cid:durableId="663165744">
    <w:abstractNumId w:val="23"/>
  </w:num>
  <w:num w:numId="21" w16cid:durableId="446240901">
    <w:abstractNumId w:val="13"/>
  </w:num>
  <w:num w:numId="22" w16cid:durableId="1040742350">
    <w:abstractNumId w:val="10"/>
  </w:num>
  <w:num w:numId="23" w16cid:durableId="828138852">
    <w:abstractNumId w:val="22"/>
  </w:num>
  <w:num w:numId="24" w16cid:durableId="819998376">
    <w:abstractNumId w:val="3"/>
  </w:num>
  <w:num w:numId="25" w16cid:durableId="792017376">
    <w:abstractNumId w:val="20"/>
  </w:num>
  <w:num w:numId="26" w16cid:durableId="899513093">
    <w:abstractNumId w:val="2"/>
  </w:num>
  <w:num w:numId="27" w16cid:durableId="11872512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296"/>
    <w:rsid w:val="0000213C"/>
    <w:rsid w:val="00003A09"/>
    <w:rsid w:val="000048B0"/>
    <w:rsid w:val="0000643B"/>
    <w:rsid w:val="000076E7"/>
    <w:rsid w:val="0001030A"/>
    <w:rsid w:val="00010EAF"/>
    <w:rsid w:val="000117B0"/>
    <w:rsid w:val="00013285"/>
    <w:rsid w:val="00015FEB"/>
    <w:rsid w:val="00017CE0"/>
    <w:rsid w:val="000243BF"/>
    <w:rsid w:val="0002657C"/>
    <w:rsid w:val="000332CB"/>
    <w:rsid w:val="00034365"/>
    <w:rsid w:val="00034B60"/>
    <w:rsid w:val="000365A3"/>
    <w:rsid w:val="000367EF"/>
    <w:rsid w:val="00041970"/>
    <w:rsid w:val="00041E74"/>
    <w:rsid w:val="00043B56"/>
    <w:rsid w:val="00045B37"/>
    <w:rsid w:val="00046B75"/>
    <w:rsid w:val="00046F49"/>
    <w:rsid w:val="00047C92"/>
    <w:rsid w:val="000501BE"/>
    <w:rsid w:val="00052E9E"/>
    <w:rsid w:val="00054639"/>
    <w:rsid w:val="00054B27"/>
    <w:rsid w:val="00054B9B"/>
    <w:rsid w:val="0005548D"/>
    <w:rsid w:val="000557B8"/>
    <w:rsid w:val="00055E08"/>
    <w:rsid w:val="000569DE"/>
    <w:rsid w:val="00057B14"/>
    <w:rsid w:val="00062B69"/>
    <w:rsid w:val="000649CE"/>
    <w:rsid w:val="000654C2"/>
    <w:rsid w:val="00065617"/>
    <w:rsid w:val="00066488"/>
    <w:rsid w:val="00072E19"/>
    <w:rsid w:val="0007387F"/>
    <w:rsid w:val="00073FDF"/>
    <w:rsid w:val="000809D5"/>
    <w:rsid w:val="000811F5"/>
    <w:rsid w:val="00081B6D"/>
    <w:rsid w:val="000834C7"/>
    <w:rsid w:val="000865B2"/>
    <w:rsid w:val="0008669D"/>
    <w:rsid w:val="0008721C"/>
    <w:rsid w:val="0008798B"/>
    <w:rsid w:val="00087E34"/>
    <w:rsid w:val="00096134"/>
    <w:rsid w:val="00096E6C"/>
    <w:rsid w:val="00097B23"/>
    <w:rsid w:val="000A041B"/>
    <w:rsid w:val="000A232B"/>
    <w:rsid w:val="000A34FD"/>
    <w:rsid w:val="000A4FAC"/>
    <w:rsid w:val="000A580B"/>
    <w:rsid w:val="000A6F99"/>
    <w:rsid w:val="000A6FEB"/>
    <w:rsid w:val="000B54CB"/>
    <w:rsid w:val="000B6895"/>
    <w:rsid w:val="000C0ABE"/>
    <w:rsid w:val="000C12B4"/>
    <w:rsid w:val="000C1AB5"/>
    <w:rsid w:val="000C4D71"/>
    <w:rsid w:val="000C5852"/>
    <w:rsid w:val="000C5AB5"/>
    <w:rsid w:val="000D3837"/>
    <w:rsid w:val="000D45CA"/>
    <w:rsid w:val="000D50D5"/>
    <w:rsid w:val="000E0773"/>
    <w:rsid w:val="000E3515"/>
    <w:rsid w:val="000E6647"/>
    <w:rsid w:val="000F0B93"/>
    <w:rsid w:val="000F33F6"/>
    <w:rsid w:val="000F3642"/>
    <w:rsid w:val="000F3F77"/>
    <w:rsid w:val="000F5829"/>
    <w:rsid w:val="000F645C"/>
    <w:rsid w:val="000F7023"/>
    <w:rsid w:val="001004E8"/>
    <w:rsid w:val="0010081D"/>
    <w:rsid w:val="00100D8F"/>
    <w:rsid w:val="00101C92"/>
    <w:rsid w:val="00103DED"/>
    <w:rsid w:val="00110096"/>
    <w:rsid w:val="001101A9"/>
    <w:rsid w:val="00111EF8"/>
    <w:rsid w:val="00112143"/>
    <w:rsid w:val="0011221C"/>
    <w:rsid w:val="00112566"/>
    <w:rsid w:val="00114245"/>
    <w:rsid w:val="00115041"/>
    <w:rsid w:val="001168B2"/>
    <w:rsid w:val="00120E77"/>
    <w:rsid w:val="00122D87"/>
    <w:rsid w:val="00122E40"/>
    <w:rsid w:val="00127E0F"/>
    <w:rsid w:val="00134362"/>
    <w:rsid w:val="00135B7C"/>
    <w:rsid w:val="00136C87"/>
    <w:rsid w:val="0014070A"/>
    <w:rsid w:val="00140C36"/>
    <w:rsid w:val="00140FF2"/>
    <w:rsid w:val="00145242"/>
    <w:rsid w:val="0014771C"/>
    <w:rsid w:val="00147EE0"/>
    <w:rsid w:val="001509D2"/>
    <w:rsid w:val="00154FCF"/>
    <w:rsid w:val="0015688D"/>
    <w:rsid w:val="00157BF1"/>
    <w:rsid w:val="00160E91"/>
    <w:rsid w:val="0016330A"/>
    <w:rsid w:val="00163312"/>
    <w:rsid w:val="001669B3"/>
    <w:rsid w:val="00166FC2"/>
    <w:rsid w:val="00171A08"/>
    <w:rsid w:val="001720C7"/>
    <w:rsid w:val="0017326C"/>
    <w:rsid w:val="00173E14"/>
    <w:rsid w:val="001755A8"/>
    <w:rsid w:val="00175B09"/>
    <w:rsid w:val="0018433F"/>
    <w:rsid w:val="00184CAF"/>
    <w:rsid w:val="0018672D"/>
    <w:rsid w:val="00187585"/>
    <w:rsid w:val="00193415"/>
    <w:rsid w:val="00194169"/>
    <w:rsid w:val="00195673"/>
    <w:rsid w:val="001A08F2"/>
    <w:rsid w:val="001A1083"/>
    <w:rsid w:val="001A2469"/>
    <w:rsid w:val="001A3BFB"/>
    <w:rsid w:val="001A525F"/>
    <w:rsid w:val="001B125D"/>
    <w:rsid w:val="001B305D"/>
    <w:rsid w:val="001B424E"/>
    <w:rsid w:val="001B626A"/>
    <w:rsid w:val="001C07AD"/>
    <w:rsid w:val="001D1A6D"/>
    <w:rsid w:val="001D37F6"/>
    <w:rsid w:val="001D40BE"/>
    <w:rsid w:val="001D41A4"/>
    <w:rsid w:val="001D75E9"/>
    <w:rsid w:val="001E153E"/>
    <w:rsid w:val="001E2F7C"/>
    <w:rsid w:val="001E7E0A"/>
    <w:rsid w:val="001F189B"/>
    <w:rsid w:val="001F1E57"/>
    <w:rsid w:val="001F2853"/>
    <w:rsid w:val="001F315F"/>
    <w:rsid w:val="001F54D4"/>
    <w:rsid w:val="001F594E"/>
    <w:rsid w:val="001F6F3E"/>
    <w:rsid w:val="002014EC"/>
    <w:rsid w:val="002028A9"/>
    <w:rsid w:val="00202B90"/>
    <w:rsid w:val="00202DDE"/>
    <w:rsid w:val="0020459E"/>
    <w:rsid w:val="00206E93"/>
    <w:rsid w:val="00221A53"/>
    <w:rsid w:val="00221EFA"/>
    <w:rsid w:val="00222A0F"/>
    <w:rsid w:val="0023099C"/>
    <w:rsid w:val="00231064"/>
    <w:rsid w:val="002365DB"/>
    <w:rsid w:val="0024477E"/>
    <w:rsid w:val="0024573D"/>
    <w:rsid w:val="00250123"/>
    <w:rsid w:val="00250B3E"/>
    <w:rsid w:val="002635DD"/>
    <w:rsid w:val="00263EBB"/>
    <w:rsid w:val="0026470F"/>
    <w:rsid w:val="00264FAF"/>
    <w:rsid w:val="00265706"/>
    <w:rsid w:val="00266485"/>
    <w:rsid w:val="00267BDA"/>
    <w:rsid w:val="00267F2A"/>
    <w:rsid w:val="0027078B"/>
    <w:rsid w:val="00271C8E"/>
    <w:rsid w:val="00275A0D"/>
    <w:rsid w:val="00277703"/>
    <w:rsid w:val="00280FA8"/>
    <w:rsid w:val="0028116F"/>
    <w:rsid w:val="0028230B"/>
    <w:rsid w:val="002823E2"/>
    <w:rsid w:val="00282612"/>
    <w:rsid w:val="00285619"/>
    <w:rsid w:val="00290758"/>
    <w:rsid w:val="002909FF"/>
    <w:rsid w:val="00291179"/>
    <w:rsid w:val="00291577"/>
    <w:rsid w:val="0029308F"/>
    <w:rsid w:val="00293F19"/>
    <w:rsid w:val="00294A90"/>
    <w:rsid w:val="00296565"/>
    <w:rsid w:val="00296F7F"/>
    <w:rsid w:val="002A0E2D"/>
    <w:rsid w:val="002A2124"/>
    <w:rsid w:val="002A359D"/>
    <w:rsid w:val="002A6970"/>
    <w:rsid w:val="002B06AA"/>
    <w:rsid w:val="002B292D"/>
    <w:rsid w:val="002B5940"/>
    <w:rsid w:val="002C31DB"/>
    <w:rsid w:val="002C53B5"/>
    <w:rsid w:val="002C6F2A"/>
    <w:rsid w:val="002D0E33"/>
    <w:rsid w:val="002D36C1"/>
    <w:rsid w:val="002D3883"/>
    <w:rsid w:val="002D71D7"/>
    <w:rsid w:val="002E1F21"/>
    <w:rsid w:val="002E554C"/>
    <w:rsid w:val="002E5F4C"/>
    <w:rsid w:val="002E6E3E"/>
    <w:rsid w:val="002F023A"/>
    <w:rsid w:val="002F1D25"/>
    <w:rsid w:val="003035AC"/>
    <w:rsid w:val="003038DA"/>
    <w:rsid w:val="00304BED"/>
    <w:rsid w:val="00305CC9"/>
    <w:rsid w:val="00307B18"/>
    <w:rsid w:val="00307FF3"/>
    <w:rsid w:val="00313377"/>
    <w:rsid w:val="00313E22"/>
    <w:rsid w:val="00314BEF"/>
    <w:rsid w:val="0031544E"/>
    <w:rsid w:val="003158ED"/>
    <w:rsid w:val="003165C4"/>
    <w:rsid w:val="00325511"/>
    <w:rsid w:val="003259E8"/>
    <w:rsid w:val="00325C21"/>
    <w:rsid w:val="00325E2A"/>
    <w:rsid w:val="00326FA0"/>
    <w:rsid w:val="00327DFF"/>
    <w:rsid w:val="00330309"/>
    <w:rsid w:val="003370F4"/>
    <w:rsid w:val="00337AE8"/>
    <w:rsid w:val="00346E1C"/>
    <w:rsid w:val="00350665"/>
    <w:rsid w:val="00350CC2"/>
    <w:rsid w:val="003536FB"/>
    <w:rsid w:val="00355438"/>
    <w:rsid w:val="003562D9"/>
    <w:rsid w:val="00356B41"/>
    <w:rsid w:val="00356B60"/>
    <w:rsid w:val="00360305"/>
    <w:rsid w:val="0036321A"/>
    <w:rsid w:val="00364149"/>
    <w:rsid w:val="003641B2"/>
    <w:rsid w:val="00366184"/>
    <w:rsid w:val="00366C31"/>
    <w:rsid w:val="0036768A"/>
    <w:rsid w:val="00367DF9"/>
    <w:rsid w:val="00372593"/>
    <w:rsid w:val="00373097"/>
    <w:rsid w:val="00373837"/>
    <w:rsid w:val="00377C0D"/>
    <w:rsid w:val="00377ED0"/>
    <w:rsid w:val="00380693"/>
    <w:rsid w:val="00380B3A"/>
    <w:rsid w:val="003823A8"/>
    <w:rsid w:val="00384A6B"/>
    <w:rsid w:val="00384CA3"/>
    <w:rsid w:val="003865CA"/>
    <w:rsid w:val="003879AD"/>
    <w:rsid w:val="00390452"/>
    <w:rsid w:val="003906ED"/>
    <w:rsid w:val="003908E2"/>
    <w:rsid w:val="0039172A"/>
    <w:rsid w:val="00391B3C"/>
    <w:rsid w:val="003920D3"/>
    <w:rsid w:val="003931AC"/>
    <w:rsid w:val="003934EF"/>
    <w:rsid w:val="0039365A"/>
    <w:rsid w:val="00394A87"/>
    <w:rsid w:val="00395FD6"/>
    <w:rsid w:val="00396697"/>
    <w:rsid w:val="003A04BC"/>
    <w:rsid w:val="003A0DF9"/>
    <w:rsid w:val="003A2096"/>
    <w:rsid w:val="003A2633"/>
    <w:rsid w:val="003A31C1"/>
    <w:rsid w:val="003A33DA"/>
    <w:rsid w:val="003A4B88"/>
    <w:rsid w:val="003A665B"/>
    <w:rsid w:val="003B15D2"/>
    <w:rsid w:val="003B2D0E"/>
    <w:rsid w:val="003B763C"/>
    <w:rsid w:val="003C08C4"/>
    <w:rsid w:val="003C16A3"/>
    <w:rsid w:val="003C3768"/>
    <w:rsid w:val="003C475B"/>
    <w:rsid w:val="003C502D"/>
    <w:rsid w:val="003C5260"/>
    <w:rsid w:val="003D0514"/>
    <w:rsid w:val="003D18D4"/>
    <w:rsid w:val="003D292A"/>
    <w:rsid w:val="003D5759"/>
    <w:rsid w:val="003D5D69"/>
    <w:rsid w:val="003E044B"/>
    <w:rsid w:val="003E0D53"/>
    <w:rsid w:val="003E1AE3"/>
    <w:rsid w:val="003E1C2E"/>
    <w:rsid w:val="003E429A"/>
    <w:rsid w:val="003E4BD2"/>
    <w:rsid w:val="003E5902"/>
    <w:rsid w:val="003E5D96"/>
    <w:rsid w:val="003E6D74"/>
    <w:rsid w:val="003F070F"/>
    <w:rsid w:val="003F2F46"/>
    <w:rsid w:val="003F4FAB"/>
    <w:rsid w:val="003F6881"/>
    <w:rsid w:val="003F728C"/>
    <w:rsid w:val="00400779"/>
    <w:rsid w:val="00406DF0"/>
    <w:rsid w:val="004122A2"/>
    <w:rsid w:val="00413589"/>
    <w:rsid w:val="004135AB"/>
    <w:rsid w:val="0041749C"/>
    <w:rsid w:val="004178B6"/>
    <w:rsid w:val="0042390F"/>
    <w:rsid w:val="00424662"/>
    <w:rsid w:val="004249E8"/>
    <w:rsid w:val="00425320"/>
    <w:rsid w:val="0042682D"/>
    <w:rsid w:val="00432F9B"/>
    <w:rsid w:val="00433BBA"/>
    <w:rsid w:val="00434ECE"/>
    <w:rsid w:val="00435F6E"/>
    <w:rsid w:val="004362EA"/>
    <w:rsid w:val="00436C74"/>
    <w:rsid w:val="00441B7B"/>
    <w:rsid w:val="00442985"/>
    <w:rsid w:val="004436A4"/>
    <w:rsid w:val="00443FE8"/>
    <w:rsid w:val="00444597"/>
    <w:rsid w:val="00444E7F"/>
    <w:rsid w:val="00445936"/>
    <w:rsid w:val="004505C1"/>
    <w:rsid w:val="00450835"/>
    <w:rsid w:val="00450AAD"/>
    <w:rsid w:val="00451FD6"/>
    <w:rsid w:val="00452E3D"/>
    <w:rsid w:val="00453C3F"/>
    <w:rsid w:val="00454E3C"/>
    <w:rsid w:val="00455E9A"/>
    <w:rsid w:val="00457F50"/>
    <w:rsid w:val="00461872"/>
    <w:rsid w:val="004651A7"/>
    <w:rsid w:val="00474E68"/>
    <w:rsid w:val="00475681"/>
    <w:rsid w:val="00475788"/>
    <w:rsid w:val="0047734F"/>
    <w:rsid w:val="004775E6"/>
    <w:rsid w:val="0048183A"/>
    <w:rsid w:val="0048183B"/>
    <w:rsid w:val="0048332A"/>
    <w:rsid w:val="00485ED6"/>
    <w:rsid w:val="00487BBA"/>
    <w:rsid w:val="0049289F"/>
    <w:rsid w:val="00492AD5"/>
    <w:rsid w:val="0049455B"/>
    <w:rsid w:val="004A11EF"/>
    <w:rsid w:val="004A2FB8"/>
    <w:rsid w:val="004A34CE"/>
    <w:rsid w:val="004A3EC9"/>
    <w:rsid w:val="004A431C"/>
    <w:rsid w:val="004A5369"/>
    <w:rsid w:val="004A673C"/>
    <w:rsid w:val="004A7AEF"/>
    <w:rsid w:val="004A7F64"/>
    <w:rsid w:val="004B0942"/>
    <w:rsid w:val="004B2907"/>
    <w:rsid w:val="004B307A"/>
    <w:rsid w:val="004B3815"/>
    <w:rsid w:val="004B4089"/>
    <w:rsid w:val="004B521C"/>
    <w:rsid w:val="004B68FB"/>
    <w:rsid w:val="004C101F"/>
    <w:rsid w:val="004C1E89"/>
    <w:rsid w:val="004C2E9E"/>
    <w:rsid w:val="004C7662"/>
    <w:rsid w:val="004D3796"/>
    <w:rsid w:val="004D40D0"/>
    <w:rsid w:val="004E0AA0"/>
    <w:rsid w:val="004E1CBD"/>
    <w:rsid w:val="004E3F84"/>
    <w:rsid w:val="004E477F"/>
    <w:rsid w:val="004E59A6"/>
    <w:rsid w:val="004F3098"/>
    <w:rsid w:val="004F4041"/>
    <w:rsid w:val="004F4DE6"/>
    <w:rsid w:val="004F7D01"/>
    <w:rsid w:val="004F7D79"/>
    <w:rsid w:val="00501344"/>
    <w:rsid w:val="0050280B"/>
    <w:rsid w:val="00502954"/>
    <w:rsid w:val="00503759"/>
    <w:rsid w:val="00504345"/>
    <w:rsid w:val="005044FB"/>
    <w:rsid w:val="005075A0"/>
    <w:rsid w:val="00510991"/>
    <w:rsid w:val="00511350"/>
    <w:rsid w:val="00512E24"/>
    <w:rsid w:val="0051720B"/>
    <w:rsid w:val="00517BEA"/>
    <w:rsid w:val="00522340"/>
    <w:rsid w:val="00524899"/>
    <w:rsid w:val="005259CF"/>
    <w:rsid w:val="00531B57"/>
    <w:rsid w:val="00533899"/>
    <w:rsid w:val="00535E7F"/>
    <w:rsid w:val="00537B20"/>
    <w:rsid w:val="00541FE9"/>
    <w:rsid w:val="0054257B"/>
    <w:rsid w:val="00542726"/>
    <w:rsid w:val="00546E1A"/>
    <w:rsid w:val="00547048"/>
    <w:rsid w:val="00551F4C"/>
    <w:rsid w:val="00552B35"/>
    <w:rsid w:val="005542CE"/>
    <w:rsid w:val="00557548"/>
    <w:rsid w:val="00560A7B"/>
    <w:rsid w:val="005645BB"/>
    <w:rsid w:val="00564F7A"/>
    <w:rsid w:val="005745AF"/>
    <w:rsid w:val="00574664"/>
    <w:rsid w:val="00582464"/>
    <w:rsid w:val="0058408A"/>
    <w:rsid w:val="00584249"/>
    <w:rsid w:val="005868CB"/>
    <w:rsid w:val="00586BEF"/>
    <w:rsid w:val="00587A00"/>
    <w:rsid w:val="00590D98"/>
    <w:rsid w:val="005914F7"/>
    <w:rsid w:val="005920A1"/>
    <w:rsid w:val="00592166"/>
    <w:rsid w:val="00593960"/>
    <w:rsid w:val="005942C5"/>
    <w:rsid w:val="005A036D"/>
    <w:rsid w:val="005A0BDF"/>
    <w:rsid w:val="005A4DC5"/>
    <w:rsid w:val="005A502F"/>
    <w:rsid w:val="005A6882"/>
    <w:rsid w:val="005A68C7"/>
    <w:rsid w:val="005A6AD3"/>
    <w:rsid w:val="005A7A0A"/>
    <w:rsid w:val="005B0052"/>
    <w:rsid w:val="005B5299"/>
    <w:rsid w:val="005B6238"/>
    <w:rsid w:val="005B688D"/>
    <w:rsid w:val="005B71AA"/>
    <w:rsid w:val="005B71F5"/>
    <w:rsid w:val="005B72F5"/>
    <w:rsid w:val="005B7FBA"/>
    <w:rsid w:val="005C11E7"/>
    <w:rsid w:val="005C19A9"/>
    <w:rsid w:val="005C452A"/>
    <w:rsid w:val="005C5CBC"/>
    <w:rsid w:val="005D3FA4"/>
    <w:rsid w:val="005D4F84"/>
    <w:rsid w:val="005D52BF"/>
    <w:rsid w:val="005D71D1"/>
    <w:rsid w:val="005E4C42"/>
    <w:rsid w:val="005E6D2A"/>
    <w:rsid w:val="005E76C4"/>
    <w:rsid w:val="005F0240"/>
    <w:rsid w:val="005F234D"/>
    <w:rsid w:val="005F420C"/>
    <w:rsid w:val="005F5454"/>
    <w:rsid w:val="005F71F4"/>
    <w:rsid w:val="006010D8"/>
    <w:rsid w:val="00603A19"/>
    <w:rsid w:val="006041DF"/>
    <w:rsid w:val="006046FB"/>
    <w:rsid w:val="00605840"/>
    <w:rsid w:val="00607EE6"/>
    <w:rsid w:val="0061264D"/>
    <w:rsid w:val="006139C9"/>
    <w:rsid w:val="00614207"/>
    <w:rsid w:val="00615698"/>
    <w:rsid w:val="00615E8E"/>
    <w:rsid w:val="00616DE1"/>
    <w:rsid w:val="0062264B"/>
    <w:rsid w:val="00625431"/>
    <w:rsid w:val="00627A7B"/>
    <w:rsid w:val="00627C2C"/>
    <w:rsid w:val="00627DC3"/>
    <w:rsid w:val="00632B7B"/>
    <w:rsid w:val="00633C26"/>
    <w:rsid w:val="00634895"/>
    <w:rsid w:val="00636C07"/>
    <w:rsid w:val="00640839"/>
    <w:rsid w:val="006427EE"/>
    <w:rsid w:val="00646956"/>
    <w:rsid w:val="00647122"/>
    <w:rsid w:val="00650A30"/>
    <w:rsid w:val="00650C25"/>
    <w:rsid w:val="0065128D"/>
    <w:rsid w:val="00655F2C"/>
    <w:rsid w:val="00657DBE"/>
    <w:rsid w:val="0066288A"/>
    <w:rsid w:val="00662F36"/>
    <w:rsid w:val="00663BFF"/>
    <w:rsid w:val="00665E49"/>
    <w:rsid w:val="00665F05"/>
    <w:rsid w:val="00671C10"/>
    <w:rsid w:val="006727B4"/>
    <w:rsid w:val="006731CE"/>
    <w:rsid w:val="006809E9"/>
    <w:rsid w:val="00682697"/>
    <w:rsid w:val="006828ED"/>
    <w:rsid w:val="00684405"/>
    <w:rsid w:val="00685308"/>
    <w:rsid w:val="00690EA9"/>
    <w:rsid w:val="006926D0"/>
    <w:rsid w:val="00695263"/>
    <w:rsid w:val="006953E0"/>
    <w:rsid w:val="00695ADC"/>
    <w:rsid w:val="00696219"/>
    <w:rsid w:val="00696993"/>
    <w:rsid w:val="00696F5C"/>
    <w:rsid w:val="006973B9"/>
    <w:rsid w:val="00697A89"/>
    <w:rsid w:val="00697B32"/>
    <w:rsid w:val="00697C79"/>
    <w:rsid w:val="00697CAF"/>
    <w:rsid w:val="006A130D"/>
    <w:rsid w:val="006A1653"/>
    <w:rsid w:val="006A19E6"/>
    <w:rsid w:val="006A4DD8"/>
    <w:rsid w:val="006A7496"/>
    <w:rsid w:val="006A74B0"/>
    <w:rsid w:val="006A7DF8"/>
    <w:rsid w:val="006B20FE"/>
    <w:rsid w:val="006B266E"/>
    <w:rsid w:val="006B2AE6"/>
    <w:rsid w:val="006B5749"/>
    <w:rsid w:val="006B6FAE"/>
    <w:rsid w:val="006C1296"/>
    <w:rsid w:val="006C13F4"/>
    <w:rsid w:val="006C2ED5"/>
    <w:rsid w:val="006C5D4F"/>
    <w:rsid w:val="006C6308"/>
    <w:rsid w:val="006C7DDF"/>
    <w:rsid w:val="006D053B"/>
    <w:rsid w:val="006D55CA"/>
    <w:rsid w:val="006E49DD"/>
    <w:rsid w:val="006E6F89"/>
    <w:rsid w:val="006F252D"/>
    <w:rsid w:val="006F25A7"/>
    <w:rsid w:val="006F2BB6"/>
    <w:rsid w:val="006F66D1"/>
    <w:rsid w:val="006F6FBD"/>
    <w:rsid w:val="00702764"/>
    <w:rsid w:val="0070514C"/>
    <w:rsid w:val="00706358"/>
    <w:rsid w:val="007103F5"/>
    <w:rsid w:val="00716353"/>
    <w:rsid w:val="007164FA"/>
    <w:rsid w:val="00720AEB"/>
    <w:rsid w:val="0072263D"/>
    <w:rsid w:val="00723BEE"/>
    <w:rsid w:val="00732680"/>
    <w:rsid w:val="007409FA"/>
    <w:rsid w:val="0074321D"/>
    <w:rsid w:val="0074349C"/>
    <w:rsid w:val="007436A8"/>
    <w:rsid w:val="00744B77"/>
    <w:rsid w:val="007453E0"/>
    <w:rsid w:val="00745EEC"/>
    <w:rsid w:val="00751FB6"/>
    <w:rsid w:val="0076166D"/>
    <w:rsid w:val="00761C57"/>
    <w:rsid w:val="00761E11"/>
    <w:rsid w:val="00762DB2"/>
    <w:rsid w:val="00766F60"/>
    <w:rsid w:val="00767009"/>
    <w:rsid w:val="007673A5"/>
    <w:rsid w:val="007677CA"/>
    <w:rsid w:val="00770783"/>
    <w:rsid w:val="007708F0"/>
    <w:rsid w:val="00772AF8"/>
    <w:rsid w:val="00774377"/>
    <w:rsid w:val="00774AB2"/>
    <w:rsid w:val="00775D9E"/>
    <w:rsid w:val="0078317B"/>
    <w:rsid w:val="00783360"/>
    <w:rsid w:val="00787D3E"/>
    <w:rsid w:val="00795341"/>
    <w:rsid w:val="007A2E4F"/>
    <w:rsid w:val="007A30C2"/>
    <w:rsid w:val="007A683B"/>
    <w:rsid w:val="007B0988"/>
    <w:rsid w:val="007B15B9"/>
    <w:rsid w:val="007B1610"/>
    <w:rsid w:val="007B343A"/>
    <w:rsid w:val="007B5701"/>
    <w:rsid w:val="007B6552"/>
    <w:rsid w:val="007B6E66"/>
    <w:rsid w:val="007C043E"/>
    <w:rsid w:val="007C0692"/>
    <w:rsid w:val="007C0AFB"/>
    <w:rsid w:val="007C25A0"/>
    <w:rsid w:val="007C3145"/>
    <w:rsid w:val="007C407B"/>
    <w:rsid w:val="007C5A23"/>
    <w:rsid w:val="007D100E"/>
    <w:rsid w:val="007D33FF"/>
    <w:rsid w:val="007D5977"/>
    <w:rsid w:val="007D5F22"/>
    <w:rsid w:val="007D67FF"/>
    <w:rsid w:val="007D6A64"/>
    <w:rsid w:val="007D7AC3"/>
    <w:rsid w:val="007E01B1"/>
    <w:rsid w:val="007E13A9"/>
    <w:rsid w:val="007E4126"/>
    <w:rsid w:val="007E5BD8"/>
    <w:rsid w:val="007E664F"/>
    <w:rsid w:val="007E74E6"/>
    <w:rsid w:val="007F1CEB"/>
    <w:rsid w:val="007F21B4"/>
    <w:rsid w:val="007F23BB"/>
    <w:rsid w:val="007F5F38"/>
    <w:rsid w:val="007F78ED"/>
    <w:rsid w:val="00801715"/>
    <w:rsid w:val="008037F6"/>
    <w:rsid w:val="0080399A"/>
    <w:rsid w:val="00811797"/>
    <w:rsid w:val="00812C27"/>
    <w:rsid w:val="00813A0A"/>
    <w:rsid w:val="00813E17"/>
    <w:rsid w:val="008174D8"/>
    <w:rsid w:val="008200FE"/>
    <w:rsid w:val="0082142A"/>
    <w:rsid w:val="00823F2D"/>
    <w:rsid w:val="00825C03"/>
    <w:rsid w:val="00826B45"/>
    <w:rsid w:val="00826C06"/>
    <w:rsid w:val="00827FF0"/>
    <w:rsid w:val="00830894"/>
    <w:rsid w:val="00831323"/>
    <w:rsid w:val="00833208"/>
    <w:rsid w:val="00833AFA"/>
    <w:rsid w:val="008411EA"/>
    <w:rsid w:val="008445F7"/>
    <w:rsid w:val="0084483E"/>
    <w:rsid w:val="008469C6"/>
    <w:rsid w:val="00846E71"/>
    <w:rsid w:val="00846EA6"/>
    <w:rsid w:val="00852659"/>
    <w:rsid w:val="008534B0"/>
    <w:rsid w:val="00854E53"/>
    <w:rsid w:val="0085557C"/>
    <w:rsid w:val="00856A4E"/>
    <w:rsid w:val="008573F1"/>
    <w:rsid w:val="00857FF1"/>
    <w:rsid w:val="008609E1"/>
    <w:rsid w:val="008622B2"/>
    <w:rsid w:val="00864100"/>
    <w:rsid w:val="008705E8"/>
    <w:rsid w:val="00872A9A"/>
    <w:rsid w:val="00872E65"/>
    <w:rsid w:val="0087565C"/>
    <w:rsid w:val="008769F8"/>
    <w:rsid w:val="00876DD6"/>
    <w:rsid w:val="00880DBD"/>
    <w:rsid w:val="00881903"/>
    <w:rsid w:val="0088372B"/>
    <w:rsid w:val="00884CCA"/>
    <w:rsid w:val="00887A5B"/>
    <w:rsid w:val="00895C67"/>
    <w:rsid w:val="008A27FE"/>
    <w:rsid w:val="008A4CE6"/>
    <w:rsid w:val="008A683A"/>
    <w:rsid w:val="008A7A46"/>
    <w:rsid w:val="008A7E9E"/>
    <w:rsid w:val="008B2E72"/>
    <w:rsid w:val="008B382F"/>
    <w:rsid w:val="008B39C2"/>
    <w:rsid w:val="008B3D13"/>
    <w:rsid w:val="008B48D0"/>
    <w:rsid w:val="008C029C"/>
    <w:rsid w:val="008C0305"/>
    <w:rsid w:val="008C175B"/>
    <w:rsid w:val="008C210B"/>
    <w:rsid w:val="008C6B5F"/>
    <w:rsid w:val="008C738C"/>
    <w:rsid w:val="008D210E"/>
    <w:rsid w:val="008D490C"/>
    <w:rsid w:val="008E48DB"/>
    <w:rsid w:val="008E72F9"/>
    <w:rsid w:val="008F0C4E"/>
    <w:rsid w:val="008F47DC"/>
    <w:rsid w:val="008F665A"/>
    <w:rsid w:val="008F7ED8"/>
    <w:rsid w:val="00903636"/>
    <w:rsid w:val="00903FFF"/>
    <w:rsid w:val="00907599"/>
    <w:rsid w:val="00910A4D"/>
    <w:rsid w:val="00912BD3"/>
    <w:rsid w:val="00913AD0"/>
    <w:rsid w:val="00913F78"/>
    <w:rsid w:val="0092105A"/>
    <w:rsid w:val="00922C99"/>
    <w:rsid w:val="0092491A"/>
    <w:rsid w:val="00927A29"/>
    <w:rsid w:val="009301E2"/>
    <w:rsid w:val="00930DDB"/>
    <w:rsid w:val="00937BD2"/>
    <w:rsid w:val="009407E8"/>
    <w:rsid w:val="00944685"/>
    <w:rsid w:val="00944BC8"/>
    <w:rsid w:val="0094617A"/>
    <w:rsid w:val="00946323"/>
    <w:rsid w:val="009476A1"/>
    <w:rsid w:val="00947EEA"/>
    <w:rsid w:val="009504B9"/>
    <w:rsid w:val="00951A8C"/>
    <w:rsid w:val="00951EF1"/>
    <w:rsid w:val="009546C5"/>
    <w:rsid w:val="009607B8"/>
    <w:rsid w:val="00961B23"/>
    <w:rsid w:val="009633F6"/>
    <w:rsid w:val="00964B9E"/>
    <w:rsid w:val="009659E2"/>
    <w:rsid w:val="00974871"/>
    <w:rsid w:val="00977085"/>
    <w:rsid w:val="00977F26"/>
    <w:rsid w:val="00983DC7"/>
    <w:rsid w:val="00984EEF"/>
    <w:rsid w:val="00994420"/>
    <w:rsid w:val="00994E3F"/>
    <w:rsid w:val="00994E8A"/>
    <w:rsid w:val="009A0306"/>
    <w:rsid w:val="009A0382"/>
    <w:rsid w:val="009A0690"/>
    <w:rsid w:val="009A0C40"/>
    <w:rsid w:val="009A0EAB"/>
    <w:rsid w:val="009A2770"/>
    <w:rsid w:val="009A55AB"/>
    <w:rsid w:val="009B14E4"/>
    <w:rsid w:val="009B7360"/>
    <w:rsid w:val="009C4148"/>
    <w:rsid w:val="009C5899"/>
    <w:rsid w:val="009C65F4"/>
    <w:rsid w:val="009C6928"/>
    <w:rsid w:val="009C7926"/>
    <w:rsid w:val="009D3973"/>
    <w:rsid w:val="009D604F"/>
    <w:rsid w:val="009D70EF"/>
    <w:rsid w:val="009D7917"/>
    <w:rsid w:val="009D7CAD"/>
    <w:rsid w:val="009E1859"/>
    <w:rsid w:val="009E7D17"/>
    <w:rsid w:val="009F13EE"/>
    <w:rsid w:val="009F4E70"/>
    <w:rsid w:val="009F5301"/>
    <w:rsid w:val="009F54A7"/>
    <w:rsid w:val="009F5FB3"/>
    <w:rsid w:val="009F6EBE"/>
    <w:rsid w:val="009F70BD"/>
    <w:rsid w:val="009F7DDC"/>
    <w:rsid w:val="00A00276"/>
    <w:rsid w:val="00A01D57"/>
    <w:rsid w:val="00A02E5E"/>
    <w:rsid w:val="00A102E6"/>
    <w:rsid w:val="00A10D94"/>
    <w:rsid w:val="00A1152F"/>
    <w:rsid w:val="00A12077"/>
    <w:rsid w:val="00A16CB7"/>
    <w:rsid w:val="00A2420D"/>
    <w:rsid w:val="00A24407"/>
    <w:rsid w:val="00A26B5A"/>
    <w:rsid w:val="00A32D25"/>
    <w:rsid w:val="00A33E65"/>
    <w:rsid w:val="00A34C6F"/>
    <w:rsid w:val="00A353E0"/>
    <w:rsid w:val="00A35D58"/>
    <w:rsid w:val="00A35EF2"/>
    <w:rsid w:val="00A364B3"/>
    <w:rsid w:val="00A37891"/>
    <w:rsid w:val="00A37985"/>
    <w:rsid w:val="00A426B4"/>
    <w:rsid w:val="00A526DA"/>
    <w:rsid w:val="00A5330D"/>
    <w:rsid w:val="00A55082"/>
    <w:rsid w:val="00A55943"/>
    <w:rsid w:val="00A57E49"/>
    <w:rsid w:val="00A61202"/>
    <w:rsid w:val="00A6314C"/>
    <w:rsid w:val="00A63A9B"/>
    <w:rsid w:val="00A6418A"/>
    <w:rsid w:val="00A65CBB"/>
    <w:rsid w:val="00A70CD7"/>
    <w:rsid w:val="00A71B90"/>
    <w:rsid w:val="00A7401D"/>
    <w:rsid w:val="00A74D59"/>
    <w:rsid w:val="00A74D99"/>
    <w:rsid w:val="00A75167"/>
    <w:rsid w:val="00A7562D"/>
    <w:rsid w:val="00A80CA8"/>
    <w:rsid w:val="00A84EBB"/>
    <w:rsid w:val="00AA2C3E"/>
    <w:rsid w:val="00AA3129"/>
    <w:rsid w:val="00AA3198"/>
    <w:rsid w:val="00AA42BA"/>
    <w:rsid w:val="00AA678D"/>
    <w:rsid w:val="00AB2BCF"/>
    <w:rsid w:val="00AB4768"/>
    <w:rsid w:val="00AB69D6"/>
    <w:rsid w:val="00AB6CD6"/>
    <w:rsid w:val="00AB6DB3"/>
    <w:rsid w:val="00AB6E5B"/>
    <w:rsid w:val="00AC0766"/>
    <w:rsid w:val="00AC3B0A"/>
    <w:rsid w:val="00AC4456"/>
    <w:rsid w:val="00AC4B08"/>
    <w:rsid w:val="00AC6BB9"/>
    <w:rsid w:val="00AC7B57"/>
    <w:rsid w:val="00AD1C15"/>
    <w:rsid w:val="00AD337D"/>
    <w:rsid w:val="00AD6757"/>
    <w:rsid w:val="00AD6E60"/>
    <w:rsid w:val="00AD7D7F"/>
    <w:rsid w:val="00AE1963"/>
    <w:rsid w:val="00AE5047"/>
    <w:rsid w:val="00AE5A9B"/>
    <w:rsid w:val="00AF1D79"/>
    <w:rsid w:val="00AF4289"/>
    <w:rsid w:val="00AF53D4"/>
    <w:rsid w:val="00AF5A2F"/>
    <w:rsid w:val="00AF7414"/>
    <w:rsid w:val="00AF7587"/>
    <w:rsid w:val="00B00717"/>
    <w:rsid w:val="00B01325"/>
    <w:rsid w:val="00B02674"/>
    <w:rsid w:val="00B03212"/>
    <w:rsid w:val="00B035EB"/>
    <w:rsid w:val="00B05FFD"/>
    <w:rsid w:val="00B065CC"/>
    <w:rsid w:val="00B14044"/>
    <w:rsid w:val="00B140E1"/>
    <w:rsid w:val="00B20303"/>
    <w:rsid w:val="00B20ADA"/>
    <w:rsid w:val="00B24834"/>
    <w:rsid w:val="00B26D59"/>
    <w:rsid w:val="00B27580"/>
    <w:rsid w:val="00B32280"/>
    <w:rsid w:val="00B3257D"/>
    <w:rsid w:val="00B34A09"/>
    <w:rsid w:val="00B36D0E"/>
    <w:rsid w:val="00B3745A"/>
    <w:rsid w:val="00B401E9"/>
    <w:rsid w:val="00B4024F"/>
    <w:rsid w:val="00B40D3E"/>
    <w:rsid w:val="00B43DC1"/>
    <w:rsid w:val="00B43F42"/>
    <w:rsid w:val="00B443E9"/>
    <w:rsid w:val="00B44D57"/>
    <w:rsid w:val="00B45D19"/>
    <w:rsid w:val="00B46D11"/>
    <w:rsid w:val="00B51840"/>
    <w:rsid w:val="00B51B1D"/>
    <w:rsid w:val="00B533B5"/>
    <w:rsid w:val="00B54231"/>
    <w:rsid w:val="00B55FE7"/>
    <w:rsid w:val="00B5777C"/>
    <w:rsid w:val="00B57CBE"/>
    <w:rsid w:val="00B57CC4"/>
    <w:rsid w:val="00B61EEB"/>
    <w:rsid w:val="00B6227E"/>
    <w:rsid w:val="00B63A1A"/>
    <w:rsid w:val="00B65635"/>
    <w:rsid w:val="00B65BD4"/>
    <w:rsid w:val="00B70840"/>
    <w:rsid w:val="00B717A2"/>
    <w:rsid w:val="00B71DFA"/>
    <w:rsid w:val="00B71FDF"/>
    <w:rsid w:val="00B75163"/>
    <w:rsid w:val="00B754C8"/>
    <w:rsid w:val="00B75719"/>
    <w:rsid w:val="00B758D6"/>
    <w:rsid w:val="00B76F3B"/>
    <w:rsid w:val="00B770AB"/>
    <w:rsid w:val="00B80A4A"/>
    <w:rsid w:val="00B80D5D"/>
    <w:rsid w:val="00B8117E"/>
    <w:rsid w:val="00B81FB3"/>
    <w:rsid w:val="00B825F6"/>
    <w:rsid w:val="00B90191"/>
    <w:rsid w:val="00B91853"/>
    <w:rsid w:val="00B94467"/>
    <w:rsid w:val="00B94530"/>
    <w:rsid w:val="00B96A84"/>
    <w:rsid w:val="00B97002"/>
    <w:rsid w:val="00B97E29"/>
    <w:rsid w:val="00BA2C6B"/>
    <w:rsid w:val="00BA2D3C"/>
    <w:rsid w:val="00BA44B0"/>
    <w:rsid w:val="00BA4C8B"/>
    <w:rsid w:val="00BA787C"/>
    <w:rsid w:val="00BB054F"/>
    <w:rsid w:val="00BB3729"/>
    <w:rsid w:val="00BB4EAC"/>
    <w:rsid w:val="00BB54DF"/>
    <w:rsid w:val="00BB5F79"/>
    <w:rsid w:val="00BB6738"/>
    <w:rsid w:val="00BB69AC"/>
    <w:rsid w:val="00BB7A32"/>
    <w:rsid w:val="00BC26A9"/>
    <w:rsid w:val="00BC6D9E"/>
    <w:rsid w:val="00BC7E9C"/>
    <w:rsid w:val="00BD0001"/>
    <w:rsid w:val="00BD05CD"/>
    <w:rsid w:val="00BD1335"/>
    <w:rsid w:val="00BD15B0"/>
    <w:rsid w:val="00BD2669"/>
    <w:rsid w:val="00BD27C2"/>
    <w:rsid w:val="00BD38D3"/>
    <w:rsid w:val="00BD50F7"/>
    <w:rsid w:val="00BD6AEE"/>
    <w:rsid w:val="00BE2BE8"/>
    <w:rsid w:val="00BF0219"/>
    <w:rsid w:val="00BF0D2D"/>
    <w:rsid w:val="00BF24DD"/>
    <w:rsid w:val="00BF392A"/>
    <w:rsid w:val="00BF4B0C"/>
    <w:rsid w:val="00BF65C2"/>
    <w:rsid w:val="00C0125B"/>
    <w:rsid w:val="00C04879"/>
    <w:rsid w:val="00C04AD8"/>
    <w:rsid w:val="00C04BFE"/>
    <w:rsid w:val="00C107ED"/>
    <w:rsid w:val="00C1332F"/>
    <w:rsid w:val="00C143D2"/>
    <w:rsid w:val="00C2730C"/>
    <w:rsid w:val="00C30D78"/>
    <w:rsid w:val="00C31804"/>
    <w:rsid w:val="00C32EC6"/>
    <w:rsid w:val="00C40860"/>
    <w:rsid w:val="00C40B20"/>
    <w:rsid w:val="00C437F8"/>
    <w:rsid w:val="00C44653"/>
    <w:rsid w:val="00C45D03"/>
    <w:rsid w:val="00C470EE"/>
    <w:rsid w:val="00C57536"/>
    <w:rsid w:val="00C62CDC"/>
    <w:rsid w:val="00C62E29"/>
    <w:rsid w:val="00C636EC"/>
    <w:rsid w:val="00C654D1"/>
    <w:rsid w:val="00C6625A"/>
    <w:rsid w:val="00C66CF1"/>
    <w:rsid w:val="00C70042"/>
    <w:rsid w:val="00C70064"/>
    <w:rsid w:val="00C702FD"/>
    <w:rsid w:val="00C704A6"/>
    <w:rsid w:val="00C7121B"/>
    <w:rsid w:val="00C74753"/>
    <w:rsid w:val="00C76115"/>
    <w:rsid w:val="00C76E4A"/>
    <w:rsid w:val="00C81050"/>
    <w:rsid w:val="00C8147E"/>
    <w:rsid w:val="00C817A3"/>
    <w:rsid w:val="00C82A6F"/>
    <w:rsid w:val="00C83D43"/>
    <w:rsid w:val="00C850EC"/>
    <w:rsid w:val="00C974A7"/>
    <w:rsid w:val="00C97D6A"/>
    <w:rsid w:val="00CA38E8"/>
    <w:rsid w:val="00CA49B9"/>
    <w:rsid w:val="00CA52ED"/>
    <w:rsid w:val="00CA6680"/>
    <w:rsid w:val="00CA6823"/>
    <w:rsid w:val="00CA7ABE"/>
    <w:rsid w:val="00CA7DB7"/>
    <w:rsid w:val="00CB41EE"/>
    <w:rsid w:val="00CB45A5"/>
    <w:rsid w:val="00CC4A03"/>
    <w:rsid w:val="00CC5FC4"/>
    <w:rsid w:val="00CC64D5"/>
    <w:rsid w:val="00CC6681"/>
    <w:rsid w:val="00CC7F1D"/>
    <w:rsid w:val="00CD1A9D"/>
    <w:rsid w:val="00CD2407"/>
    <w:rsid w:val="00CD3BF0"/>
    <w:rsid w:val="00CD4835"/>
    <w:rsid w:val="00CD4908"/>
    <w:rsid w:val="00CD5C95"/>
    <w:rsid w:val="00CD6AFB"/>
    <w:rsid w:val="00CE0BAA"/>
    <w:rsid w:val="00CE3220"/>
    <w:rsid w:val="00CE54CD"/>
    <w:rsid w:val="00CE7E34"/>
    <w:rsid w:val="00CF1A2A"/>
    <w:rsid w:val="00CF4D1F"/>
    <w:rsid w:val="00CF5CE7"/>
    <w:rsid w:val="00D02443"/>
    <w:rsid w:val="00D06B5B"/>
    <w:rsid w:val="00D11030"/>
    <w:rsid w:val="00D13DD3"/>
    <w:rsid w:val="00D21B60"/>
    <w:rsid w:val="00D2443B"/>
    <w:rsid w:val="00D25196"/>
    <w:rsid w:val="00D25330"/>
    <w:rsid w:val="00D25D9A"/>
    <w:rsid w:val="00D27EDD"/>
    <w:rsid w:val="00D317E1"/>
    <w:rsid w:val="00D34572"/>
    <w:rsid w:val="00D34A4D"/>
    <w:rsid w:val="00D37594"/>
    <w:rsid w:val="00D3763F"/>
    <w:rsid w:val="00D40401"/>
    <w:rsid w:val="00D405ED"/>
    <w:rsid w:val="00D42046"/>
    <w:rsid w:val="00D438DA"/>
    <w:rsid w:val="00D43A5D"/>
    <w:rsid w:val="00D43BC2"/>
    <w:rsid w:val="00D442DD"/>
    <w:rsid w:val="00D4669D"/>
    <w:rsid w:val="00D46E69"/>
    <w:rsid w:val="00D4791F"/>
    <w:rsid w:val="00D50313"/>
    <w:rsid w:val="00D6440A"/>
    <w:rsid w:val="00D647FA"/>
    <w:rsid w:val="00D64948"/>
    <w:rsid w:val="00D656D5"/>
    <w:rsid w:val="00D66FAA"/>
    <w:rsid w:val="00D7002C"/>
    <w:rsid w:val="00D70CDF"/>
    <w:rsid w:val="00D71231"/>
    <w:rsid w:val="00D713FE"/>
    <w:rsid w:val="00D72805"/>
    <w:rsid w:val="00D732DA"/>
    <w:rsid w:val="00D73BF5"/>
    <w:rsid w:val="00D8195C"/>
    <w:rsid w:val="00D82780"/>
    <w:rsid w:val="00D82B86"/>
    <w:rsid w:val="00D83F74"/>
    <w:rsid w:val="00D864B2"/>
    <w:rsid w:val="00D928E6"/>
    <w:rsid w:val="00D96A92"/>
    <w:rsid w:val="00DA5A1E"/>
    <w:rsid w:val="00DA6BA9"/>
    <w:rsid w:val="00DA7D83"/>
    <w:rsid w:val="00DB1771"/>
    <w:rsid w:val="00DB6611"/>
    <w:rsid w:val="00DB6F92"/>
    <w:rsid w:val="00DC1EC6"/>
    <w:rsid w:val="00DC2EC0"/>
    <w:rsid w:val="00DC4199"/>
    <w:rsid w:val="00DC56EE"/>
    <w:rsid w:val="00DC640C"/>
    <w:rsid w:val="00DC7224"/>
    <w:rsid w:val="00DD19DD"/>
    <w:rsid w:val="00DD29EA"/>
    <w:rsid w:val="00DD3955"/>
    <w:rsid w:val="00DD3E1F"/>
    <w:rsid w:val="00DD5E9D"/>
    <w:rsid w:val="00DD64E9"/>
    <w:rsid w:val="00DE6590"/>
    <w:rsid w:val="00DE7336"/>
    <w:rsid w:val="00DE73E0"/>
    <w:rsid w:val="00DF0C64"/>
    <w:rsid w:val="00DF3403"/>
    <w:rsid w:val="00E039E5"/>
    <w:rsid w:val="00E05585"/>
    <w:rsid w:val="00E07808"/>
    <w:rsid w:val="00E10949"/>
    <w:rsid w:val="00E152C4"/>
    <w:rsid w:val="00E16086"/>
    <w:rsid w:val="00E17E93"/>
    <w:rsid w:val="00E205DE"/>
    <w:rsid w:val="00E21320"/>
    <w:rsid w:val="00E21ACA"/>
    <w:rsid w:val="00E232A3"/>
    <w:rsid w:val="00E232CE"/>
    <w:rsid w:val="00E2354B"/>
    <w:rsid w:val="00E23FC5"/>
    <w:rsid w:val="00E23FD2"/>
    <w:rsid w:val="00E240F8"/>
    <w:rsid w:val="00E241C2"/>
    <w:rsid w:val="00E2761F"/>
    <w:rsid w:val="00E35B74"/>
    <w:rsid w:val="00E4001D"/>
    <w:rsid w:val="00E43526"/>
    <w:rsid w:val="00E444A3"/>
    <w:rsid w:val="00E44586"/>
    <w:rsid w:val="00E45637"/>
    <w:rsid w:val="00E45A65"/>
    <w:rsid w:val="00E45BBF"/>
    <w:rsid w:val="00E475B3"/>
    <w:rsid w:val="00E50F46"/>
    <w:rsid w:val="00E51FDA"/>
    <w:rsid w:val="00E558F8"/>
    <w:rsid w:val="00E563F6"/>
    <w:rsid w:val="00E57AF2"/>
    <w:rsid w:val="00E60804"/>
    <w:rsid w:val="00E6186E"/>
    <w:rsid w:val="00E6261C"/>
    <w:rsid w:val="00E62F8A"/>
    <w:rsid w:val="00E63B4B"/>
    <w:rsid w:val="00E66806"/>
    <w:rsid w:val="00E737BD"/>
    <w:rsid w:val="00E76306"/>
    <w:rsid w:val="00E77088"/>
    <w:rsid w:val="00E80290"/>
    <w:rsid w:val="00E82DC9"/>
    <w:rsid w:val="00E841E1"/>
    <w:rsid w:val="00E843F8"/>
    <w:rsid w:val="00E90D2F"/>
    <w:rsid w:val="00E92A41"/>
    <w:rsid w:val="00E92E36"/>
    <w:rsid w:val="00E93670"/>
    <w:rsid w:val="00E93819"/>
    <w:rsid w:val="00E96E9F"/>
    <w:rsid w:val="00E96F4D"/>
    <w:rsid w:val="00EA0ED3"/>
    <w:rsid w:val="00EA192D"/>
    <w:rsid w:val="00EA2244"/>
    <w:rsid w:val="00EA23A1"/>
    <w:rsid w:val="00EB5BE6"/>
    <w:rsid w:val="00EB6BB7"/>
    <w:rsid w:val="00EC13E4"/>
    <w:rsid w:val="00EC23A7"/>
    <w:rsid w:val="00EC3541"/>
    <w:rsid w:val="00EC4C92"/>
    <w:rsid w:val="00EC515D"/>
    <w:rsid w:val="00EC6010"/>
    <w:rsid w:val="00EC69EF"/>
    <w:rsid w:val="00ED3B5B"/>
    <w:rsid w:val="00ED3EFD"/>
    <w:rsid w:val="00ED4AB8"/>
    <w:rsid w:val="00ED4F16"/>
    <w:rsid w:val="00EE1B7B"/>
    <w:rsid w:val="00EE3387"/>
    <w:rsid w:val="00EE3A5C"/>
    <w:rsid w:val="00EE3B26"/>
    <w:rsid w:val="00EE40E1"/>
    <w:rsid w:val="00EE46FD"/>
    <w:rsid w:val="00EE4B7B"/>
    <w:rsid w:val="00EE5D29"/>
    <w:rsid w:val="00EE5E35"/>
    <w:rsid w:val="00EE61D2"/>
    <w:rsid w:val="00EE64D6"/>
    <w:rsid w:val="00EE6EC4"/>
    <w:rsid w:val="00EE7C71"/>
    <w:rsid w:val="00EF01DA"/>
    <w:rsid w:val="00EF037A"/>
    <w:rsid w:val="00EF1317"/>
    <w:rsid w:val="00EF1AE3"/>
    <w:rsid w:val="00EF1EF3"/>
    <w:rsid w:val="00EF2589"/>
    <w:rsid w:val="00EF348A"/>
    <w:rsid w:val="00EF4751"/>
    <w:rsid w:val="00EF49AB"/>
    <w:rsid w:val="00F00EE1"/>
    <w:rsid w:val="00F01675"/>
    <w:rsid w:val="00F01F21"/>
    <w:rsid w:val="00F02ED4"/>
    <w:rsid w:val="00F03A20"/>
    <w:rsid w:val="00F050CF"/>
    <w:rsid w:val="00F05D0F"/>
    <w:rsid w:val="00F10CF0"/>
    <w:rsid w:val="00F10D95"/>
    <w:rsid w:val="00F127B1"/>
    <w:rsid w:val="00F1553A"/>
    <w:rsid w:val="00F15A98"/>
    <w:rsid w:val="00F2136C"/>
    <w:rsid w:val="00F2302D"/>
    <w:rsid w:val="00F259FD"/>
    <w:rsid w:val="00F25E52"/>
    <w:rsid w:val="00F271A3"/>
    <w:rsid w:val="00F30301"/>
    <w:rsid w:val="00F330D4"/>
    <w:rsid w:val="00F34D08"/>
    <w:rsid w:val="00F375DF"/>
    <w:rsid w:val="00F40202"/>
    <w:rsid w:val="00F41413"/>
    <w:rsid w:val="00F417D5"/>
    <w:rsid w:val="00F43CCB"/>
    <w:rsid w:val="00F45130"/>
    <w:rsid w:val="00F456E0"/>
    <w:rsid w:val="00F5162D"/>
    <w:rsid w:val="00F523E4"/>
    <w:rsid w:val="00F533B8"/>
    <w:rsid w:val="00F64104"/>
    <w:rsid w:val="00F642AE"/>
    <w:rsid w:val="00F66CDD"/>
    <w:rsid w:val="00F6719D"/>
    <w:rsid w:val="00F67368"/>
    <w:rsid w:val="00F7162A"/>
    <w:rsid w:val="00F75E44"/>
    <w:rsid w:val="00F7683A"/>
    <w:rsid w:val="00F7755E"/>
    <w:rsid w:val="00F81C3A"/>
    <w:rsid w:val="00F82E58"/>
    <w:rsid w:val="00F8455D"/>
    <w:rsid w:val="00F85E97"/>
    <w:rsid w:val="00F87105"/>
    <w:rsid w:val="00F90349"/>
    <w:rsid w:val="00F90A9C"/>
    <w:rsid w:val="00F9379A"/>
    <w:rsid w:val="00F95DA2"/>
    <w:rsid w:val="00F977B6"/>
    <w:rsid w:val="00F97EE3"/>
    <w:rsid w:val="00FA09C0"/>
    <w:rsid w:val="00FA0FD4"/>
    <w:rsid w:val="00FA1B3E"/>
    <w:rsid w:val="00FA6ED4"/>
    <w:rsid w:val="00FB1636"/>
    <w:rsid w:val="00FB23BC"/>
    <w:rsid w:val="00FB526C"/>
    <w:rsid w:val="00FB5EA2"/>
    <w:rsid w:val="00FB7DB1"/>
    <w:rsid w:val="00FC09B4"/>
    <w:rsid w:val="00FC364B"/>
    <w:rsid w:val="00FC3CB6"/>
    <w:rsid w:val="00FC47D5"/>
    <w:rsid w:val="00FC491B"/>
    <w:rsid w:val="00FC4B7A"/>
    <w:rsid w:val="00FC4C93"/>
    <w:rsid w:val="00FC697C"/>
    <w:rsid w:val="00FD06AA"/>
    <w:rsid w:val="00FD10B9"/>
    <w:rsid w:val="00FD1600"/>
    <w:rsid w:val="00FD1AED"/>
    <w:rsid w:val="00FD481F"/>
    <w:rsid w:val="00FD6B65"/>
    <w:rsid w:val="00FE28AD"/>
    <w:rsid w:val="00FE2E49"/>
    <w:rsid w:val="00FE5681"/>
    <w:rsid w:val="00FE5DAD"/>
    <w:rsid w:val="00FF15BF"/>
    <w:rsid w:val="00FF2B5E"/>
    <w:rsid w:val="00FF3C91"/>
    <w:rsid w:val="00FF58E7"/>
    <w:rsid w:val="00FF5E67"/>
    <w:rsid w:val="00FF621E"/>
    <w:rsid w:val="00FF6415"/>
    <w:rsid w:val="00FF6541"/>
    <w:rsid w:val="11522FBF"/>
    <w:rsid w:val="5F772AF2"/>
    <w:rsid w:val="7173A0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6B6E3"/>
  <w15:docId w15:val="{84ECE897-CF2B-4278-B47D-EFDD866B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6C1296"/>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6C129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6C1296"/>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6C1296"/>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sred">
    <w:name w:val="t-11-9-sred"/>
    <w:basedOn w:val="Normal"/>
    <w:rsid w:val="006C1296"/>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6C1296"/>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12-9-sred">
    <w:name w:val="t-12-9-sred"/>
    <w:basedOn w:val="Normal"/>
    <w:rsid w:val="006C1296"/>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6C1296"/>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6C1296"/>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6C1296"/>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6C1296"/>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6C129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Zadanifontodlomka"/>
    <w:rsid w:val="006C1296"/>
    <w:rPr>
      <w:i/>
      <w:iCs/>
    </w:rPr>
  </w:style>
  <w:style w:type="paragraph" w:customStyle="1" w:styleId="klasa2">
    <w:name w:val="klasa2"/>
    <w:basedOn w:val="Normal"/>
    <w:rsid w:val="006C129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6C1296"/>
    <w:rPr>
      <w:b/>
      <w:bCs/>
    </w:rPr>
  </w:style>
  <w:style w:type="paragraph" w:customStyle="1" w:styleId="prilog-39">
    <w:name w:val="prilog-39"/>
    <w:basedOn w:val="Normal"/>
    <w:rsid w:val="006C12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lika">
    <w:name w:val="slika"/>
    <w:basedOn w:val="Normal"/>
    <w:rsid w:val="006C12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rilog">
    <w:name w:val="prilog"/>
    <w:basedOn w:val="Normal"/>
    <w:rsid w:val="006C12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6C12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C1296"/>
    <w:rPr>
      <w:rFonts w:ascii="Tahoma" w:hAnsi="Tahoma" w:cs="Tahoma"/>
      <w:sz w:val="16"/>
      <w:szCs w:val="16"/>
    </w:rPr>
  </w:style>
  <w:style w:type="character" w:styleId="Referencakomentara">
    <w:name w:val="annotation reference"/>
    <w:basedOn w:val="Zadanifontodlomka"/>
    <w:uiPriority w:val="99"/>
    <w:semiHidden/>
    <w:unhideWhenUsed/>
    <w:rsid w:val="00EA192D"/>
    <w:rPr>
      <w:sz w:val="16"/>
      <w:szCs w:val="16"/>
    </w:rPr>
  </w:style>
  <w:style w:type="paragraph" w:styleId="Tekstkomentara">
    <w:name w:val="annotation text"/>
    <w:basedOn w:val="Normal"/>
    <w:link w:val="TekstkomentaraChar"/>
    <w:uiPriority w:val="99"/>
    <w:unhideWhenUsed/>
    <w:rsid w:val="00EA192D"/>
    <w:pPr>
      <w:spacing w:line="240" w:lineRule="auto"/>
    </w:pPr>
    <w:rPr>
      <w:sz w:val="20"/>
      <w:szCs w:val="20"/>
    </w:rPr>
  </w:style>
  <w:style w:type="character" w:customStyle="1" w:styleId="TekstkomentaraChar">
    <w:name w:val="Tekst komentara Char"/>
    <w:basedOn w:val="Zadanifontodlomka"/>
    <w:link w:val="Tekstkomentara"/>
    <w:uiPriority w:val="99"/>
    <w:rsid w:val="00EA192D"/>
    <w:rPr>
      <w:sz w:val="20"/>
      <w:szCs w:val="20"/>
    </w:rPr>
  </w:style>
  <w:style w:type="paragraph" w:styleId="Predmetkomentara">
    <w:name w:val="annotation subject"/>
    <w:basedOn w:val="Tekstkomentara"/>
    <w:next w:val="Tekstkomentara"/>
    <w:link w:val="PredmetkomentaraChar"/>
    <w:uiPriority w:val="99"/>
    <w:semiHidden/>
    <w:unhideWhenUsed/>
    <w:rsid w:val="00EA192D"/>
    <w:rPr>
      <w:b/>
      <w:bCs/>
    </w:rPr>
  </w:style>
  <w:style w:type="character" w:customStyle="1" w:styleId="PredmetkomentaraChar">
    <w:name w:val="Predmet komentara Char"/>
    <w:basedOn w:val="TekstkomentaraChar"/>
    <w:link w:val="Predmetkomentara"/>
    <w:uiPriority w:val="99"/>
    <w:semiHidden/>
    <w:rsid w:val="00EA192D"/>
    <w:rPr>
      <w:b/>
      <w:bCs/>
      <w:sz w:val="20"/>
      <w:szCs w:val="20"/>
    </w:rPr>
  </w:style>
  <w:style w:type="character" w:styleId="Hiperveza">
    <w:name w:val="Hyperlink"/>
    <w:basedOn w:val="Zadanifontodlomka"/>
    <w:uiPriority w:val="99"/>
    <w:unhideWhenUsed/>
    <w:rsid w:val="00A10D94"/>
    <w:rPr>
      <w:color w:val="0000FF" w:themeColor="hyperlink"/>
      <w:u w:val="single"/>
    </w:rPr>
  </w:style>
  <w:style w:type="character" w:customStyle="1" w:styleId="Nerijeenospominjanje1">
    <w:name w:val="Neriješeno spominjanje1"/>
    <w:basedOn w:val="Zadanifontodlomka"/>
    <w:uiPriority w:val="99"/>
    <w:semiHidden/>
    <w:unhideWhenUsed/>
    <w:rsid w:val="00D8195C"/>
    <w:rPr>
      <w:color w:val="605E5C"/>
      <w:shd w:val="clear" w:color="auto" w:fill="E1DFDD"/>
    </w:rPr>
  </w:style>
  <w:style w:type="paragraph" w:styleId="Revizija">
    <w:name w:val="Revision"/>
    <w:hidden/>
    <w:uiPriority w:val="99"/>
    <w:semiHidden/>
    <w:rsid w:val="00433BBA"/>
    <w:pPr>
      <w:spacing w:after="0" w:line="240" w:lineRule="auto"/>
    </w:pPr>
  </w:style>
  <w:style w:type="paragraph" w:styleId="Odlomakpopisa">
    <w:name w:val="List Paragraph"/>
    <w:basedOn w:val="Normal"/>
    <w:uiPriority w:val="34"/>
    <w:qFormat/>
    <w:rsid w:val="008705E8"/>
    <w:pPr>
      <w:ind w:left="720"/>
      <w:contextualSpacing/>
    </w:pPr>
  </w:style>
  <w:style w:type="character" w:styleId="Istaknuto">
    <w:name w:val="Emphasis"/>
    <w:basedOn w:val="Zadanifontodlomka"/>
    <w:uiPriority w:val="20"/>
    <w:qFormat/>
    <w:rsid w:val="00055E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093215">
      <w:bodyDiv w:val="1"/>
      <w:marLeft w:val="0"/>
      <w:marRight w:val="0"/>
      <w:marTop w:val="0"/>
      <w:marBottom w:val="0"/>
      <w:divBdr>
        <w:top w:val="none" w:sz="0" w:space="0" w:color="auto"/>
        <w:left w:val="none" w:sz="0" w:space="0" w:color="auto"/>
        <w:bottom w:val="none" w:sz="0" w:space="0" w:color="auto"/>
        <w:right w:val="none" w:sz="0" w:space="0" w:color="auto"/>
      </w:divBdr>
      <w:divsChild>
        <w:div w:id="535966801">
          <w:marLeft w:val="0"/>
          <w:marRight w:val="0"/>
          <w:marTop w:val="0"/>
          <w:marBottom w:val="0"/>
          <w:divBdr>
            <w:top w:val="none" w:sz="0" w:space="0" w:color="auto"/>
            <w:left w:val="none" w:sz="0" w:space="0" w:color="auto"/>
            <w:bottom w:val="none" w:sz="0" w:space="0" w:color="auto"/>
            <w:right w:val="none" w:sz="0" w:space="0" w:color="auto"/>
          </w:divBdr>
          <w:divsChild>
            <w:div w:id="136998627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hyperlink" Target="https://dirh.gov.hr/" TargetMode="External"/><Relationship Id="rId4" Type="http://schemas.openxmlformats.org/officeDocument/2006/relationships/customXml" Target="../customXml/item4.xml"/><Relationship Id="rId9" Type="http://schemas.openxmlformats.org/officeDocument/2006/relationships/hyperlink" Target="https://dirh.gov.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6b4a89e-3556-43f6-84f7-5bc537031c15" xsi:nil="true"/>
    <lcf76f155ced4ddcb4097134ff3c332f xmlns="5fe793e5-555c-4761-839e-d400fc42667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B81CB857E354142BA8848A75699B7F1" ma:contentTypeVersion="17" ma:contentTypeDescription="Stvaranje novog dokumenta." ma:contentTypeScope="" ma:versionID="153c5bc55ed5d56f32c3ed19c3aecd60">
  <xsd:schema xmlns:xsd="http://www.w3.org/2001/XMLSchema" xmlns:xs="http://www.w3.org/2001/XMLSchema" xmlns:p="http://schemas.microsoft.com/office/2006/metadata/properties" xmlns:ns2="5fe793e5-555c-4761-839e-d400fc426677" xmlns:ns3="96b4a89e-3556-43f6-84f7-5bc537031c15" targetNamespace="http://schemas.microsoft.com/office/2006/metadata/properties" ma:root="true" ma:fieldsID="e606a4749304f21fc844b578cad26b04" ns2:_="" ns3:_="">
    <xsd:import namespace="5fe793e5-555c-4761-839e-d400fc426677"/>
    <xsd:import namespace="96b4a89e-3556-43f6-84f7-5bc537031c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793e5-555c-4761-839e-d400fc426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db0dd2d3-d3fd-4b08-a154-f8c5d771c9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b4a89e-3556-43f6-84f7-5bc537031c15" elementFormDefault="qualified">
    <xsd:import namespace="http://schemas.microsoft.com/office/2006/documentManagement/types"/>
    <xsd:import namespace="http://schemas.microsoft.com/office/infopath/2007/PartnerControls"/>
    <xsd:element name="SharedWithUsers" ma:index="16"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602c2a67-d44f-40fc-88a1-1cdb50bfa0dc}" ma:internalName="TaxCatchAll" ma:showField="CatchAllData" ma:web="96b4a89e-3556-43f6-84f7-5bc537031c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45F7E-B877-45F6-8ED5-C8A80E153B6E}">
  <ds:schemaRefs>
    <ds:schemaRef ds:uri="http://schemas.microsoft.com/sharepoint/v3/contenttype/forms"/>
  </ds:schemaRefs>
</ds:datastoreItem>
</file>

<file path=customXml/itemProps2.xml><?xml version="1.0" encoding="utf-8"?>
<ds:datastoreItem xmlns:ds="http://schemas.openxmlformats.org/officeDocument/2006/customXml" ds:itemID="{97BAB8CD-F474-48D1-B45D-D11B02F2758A}">
  <ds:schemaRefs>
    <ds:schemaRef ds:uri="http://schemas.openxmlformats.org/officeDocument/2006/bibliography"/>
  </ds:schemaRefs>
</ds:datastoreItem>
</file>

<file path=customXml/itemProps3.xml><?xml version="1.0" encoding="utf-8"?>
<ds:datastoreItem xmlns:ds="http://schemas.openxmlformats.org/officeDocument/2006/customXml" ds:itemID="{D9DF7360-8D59-423D-9B51-AF985EFC5B62}">
  <ds:schemaRefs>
    <ds:schemaRef ds:uri="http://schemas.microsoft.com/office/2006/metadata/properties"/>
    <ds:schemaRef ds:uri="http://schemas.microsoft.com/office/infopath/2007/PartnerControls"/>
    <ds:schemaRef ds:uri="96b4a89e-3556-43f6-84f7-5bc537031c15"/>
    <ds:schemaRef ds:uri="5fe793e5-555c-4761-839e-d400fc426677"/>
  </ds:schemaRefs>
</ds:datastoreItem>
</file>

<file path=customXml/itemProps4.xml><?xml version="1.0" encoding="utf-8"?>
<ds:datastoreItem xmlns:ds="http://schemas.openxmlformats.org/officeDocument/2006/customXml" ds:itemID="{65FC9517-DA07-4877-A377-5CAA105F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793e5-555c-4761-839e-d400fc426677"/>
    <ds:schemaRef ds:uri="96b4a89e-3556-43f6-84f7-5bc537031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6986</Words>
  <Characters>39822</Characters>
  <Application>Microsoft Office Word</Application>
  <DocSecurity>0</DocSecurity>
  <Lines>331</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Alen Petričević</dc:creator>
  <cp:lastModifiedBy>Mihovil Vukša</cp:lastModifiedBy>
  <cp:revision>2</cp:revision>
  <cp:lastPrinted>2025-01-21T09:52:00Z</cp:lastPrinted>
  <dcterms:created xsi:type="dcterms:W3CDTF">2025-08-01T11:28:00Z</dcterms:created>
  <dcterms:modified xsi:type="dcterms:W3CDTF">2025-08-01T11:28:00Z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0x0101004B81CB857E354142BA8848A75699B7F1</vt:lpwstr>
  </property>
  <property fmtid="{D5CDD505-2E9C-101B-9397-08002B2CF9AE}" pid="3" name="MediaServiceImageTags">
    <vt:lpwstr/>
  </property>
</Properties>
</file>